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5B" w:rsidRPr="004C2D09" w:rsidRDefault="00BB315B" w:rsidP="00BB315B">
      <w:pPr>
        <w:pStyle w:val="Nadpis1"/>
        <w:jc w:val="left"/>
        <w:rPr>
          <w:rFonts w:ascii="Tahoma" w:hAnsi="Tahoma" w:cs="Tahoma"/>
          <w:b w:val="0"/>
          <w:caps w:val="0"/>
          <w:sz w:val="24"/>
        </w:rPr>
      </w:pPr>
      <w:r w:rsidRPr="004C2D09">
        <w:rPr>
          <w:rFonts w:ascii="Tahoma" w:hAnsi="Tahoma" w:cs="Tahoma"/>
          <w:b w:val="0"/>
          <w:caps w:val="0"/>
          <w:sz w:val="24"/>
        </w:rPr>
        <w:t xml:space="preserve">Počet stran: </w:t>
      </w:r>
      <w:r>
        <w:rPr>
          <w:rFonts w:ascii="Tahoma" w:hAnsi="Tahoma" w:cs="Tahoma"/>
          <w:b w:val="0"/>
          <w:caps w:val="0"/>
          <w:sz w:val="24"/>
        </w:rPr>
        <w:t>4</w:t>
      </w:r>
    </w:p>
    <w:p w:rsidR="00BB315B" w:rsidRPr="004C2D09" w:rsidRDefault="00BB315B" w:rsidP="00BB315B">
      <w:pPr>
        <w:rPr>
          <w:rFonts w:ascii="Tahoma" w:hAnsi="Tahoma" w:cs="Tahoma"/>
        </w:rPr>
      </w:pPr>
    </w:p>
    <w:p w:rsidR="00BB315B" w:rsidRPr="00D24EAF" w:rsidRDefault="00BB315B" w:rsidP="00BB315B">
      <w:pPr>
        <w:pStyle w:val="Nadpis2"/>
        <w:rPr>
          <w:rFonts w:ascii="Tahoma" w:hAnsi="Tahoma" w:cs="Tahoma"/>
          <w:b w:val="0"/>
          <w:caps w:val="0"/>
          <w:sz w:val="48"/>
          <w:szCs w:val="48"/>
        </w:rPr>
      </w:pPr>
      <w:r w:rsidRPr="00D24EAF">
        <w:rPr>
          <w:rFonts w:ascii="Tahoma" w:hAnsi="Tahoma" w:cs="Tahoma"/>
          <w:b w:val="0"/>
          <w:caps w:val="0"/>
          <w:sz w:val="48"/>
          <w:szCs w:val="48"/>
        </w:rPr>
        <w:t>MORAVSKOSLEZSKÝ KRAJ</w:t>
      </w:r>
    </w:p>
    <w:p w:rsidR="00BB315B" w:rsidRPr="004C2D09" w:rsidRDefault="00BB315B" w:rsidP="00BB315B">
      <w:pPr>
        <w:rPr>
          <w:rFonts w:ascii="Tahoma" w:hAnsi="Tahoma" w:cs="Tahoma"/>
        </w:rPr>
      </w:pPr>
    </w:p>
    <w:tbl>
      <w:tblPr>
        <w:tblW w:w="0" w:type="auto"/>
        <w:tblCellMar>
          <w:left w:w="70" w:type="dxa"/>
          <w:right w:w="70" w:type="dxa"/>
        </w:tblCellMar>
        <w:tblLook w:val="0000" w:firstRow="0" w:lastRow="0" w:firstColumn="0" w:lastColumn="0" w:noHBand="0" w:noVBand="0"/>
      </w:tblPr>
      <w:tblGrid>
        <w:gridCol w:w="7990"/>
        <w:gridCol w:w="1220"/>
      </w:tblGrid>
      <w:tr w:rsidR="00BB315B" w:rsidRPr="004C2D09" w:rsidTr="00584459">
        <w:tc>
          <w:tcPr>
            <w:tcW w:w="7990" w:type="dxa"/>
          </w:tcPr>
          <w:p w:rsidR="00BB315B" w:rsidRPr="004C2D09" w:rsidRDefault="00BB315B" w:rsidP="00584459">
            <w:pPr>
              <w:rPr>
                <w:rFonts w:ascii="Tahoma" w:hAnsi="Tahoma" w:cs="Tahoma"/>
              </w:rPr>
            </w:pPr>
          </w:p>
          <w:p w:rsidR="00BB315B" w:rsidRPr="004C2D09" w:rsidRDefault="00BB315B" w:rsidP="00584459">
            <w:pPr>
              <w:jc w:val="right"/>
              <w:rPr>
                <w:rFonts w:ascii="Tahoma" w:hAnsi="Tahoma" w:cs="Tahoma"/>
              </w:rPr>
            </w:pPr>
            <w:bookmarkStart w:id="0" w:name="Text43"/>
            <w:r w:rsidRPr="004C2D09">
              <w:rPr>
                <w:rFonts w:ascii="Tahoma" w:hAnsi="Tahoma" w:cs="Tahoma"/>
              </w:rPr>
              <w:t>Materiál č.:</w:t>
            </w:r>
          </w:p>
          <w:p w:rsidR="00BB315B" w:rsidRPr="004C2D09" w:rsidRDefault="00BB315B" w:rsidP="00584459">
            <w:pPr>
              <w:rPr>
                <w:rFonts w:ascii="Tahoma" w:hAnsi="Tahoma" w:cs="Tahoma"/>
              </w:rPr>
            </w:pPr>
          </w:p>
        </w:tc>
        <w:bookmarkEnd w:id="0"/>
        <w:tc>
          <w:tcPr>
            <w:tcW w:w="1220" w:type="dxa"/>
            <w:vAlign w:val="center"/>
          </w:tcPr>
          <w:p w:rsidR="00BB315B" w:rsidRPr="004C2D09" w:rsidRDefault="00B901BE" w:rsidP="00C55A46">
            <w:pPr>
              <w:pStyle w:val="Nadpis2"/>
              <w:rPr>
                <w:rFonts w:ascii="Tahoma" w:hAnsi="Tahoma" w:cs="Tahoma"/>
                <w:b w:val="0"/>
                <w:caps w:val="0"/>
                <w:sz w:val="48"/>
                <w:szCs w:val="48"/>
              </w:rPr>
            </w:pPr>
            <w:r>
              <w:rPr>
                <w:rFonts w:ascii="Tahoma" w:hAnsi="Tahoma" w:cs="Tahoma"/>
                <w:b w:val="0"/>
                <w:caps w:val="0"/>
                <w:sz w:val="48"/>
                <w:szCs w:val="48"/>
              </w:rPr>
              <w:t>4/</w:t>
            </w:r>
            <w:r w:rsidR="00C55A46">
              <w:rPr>
                <w:rFonts w:ascii="Tahoma" w:hAnsi="Tahoma" w:cs="Tahoma"/>
                <w:b w:val="0"/>
                <w:caps w:val="0"/>
                <w:sz w:val="48"/>
                <w:szCs w:val="48"/>
              </w:rPr>
              <w:t>2</w:t>
            </w:r>
          </w:p>
        </w:tc>
      </w:tr>
    </w:tbl>
    <w:p w:rsidR="00BB315B" w:rsidRDefault="00BB315B" w:rsidP="00BB315B">
      <w:pPr>
        <w:spacing w:line="280" w:lineRule="exact"/>
        <w:rPr>
          <w:rFonts w:ascii="Tahoma" w:hAnsi="Tahoma" w:cs="Tahoma"/>
        </w:rPr>
      </w:pPr>
    </w:p>
    <w:p w:rsidR="00BB315B" w:rsidRDefault="00B901BE" w:rsidP="00BB315B">
      <w:pPr>
        <w:spacing w:line="280" w:lineRule="exact"/>
        <w:rPr>
          <w:rFonts w:ascii="Tahoma" w:hAnsi="Tahoma" w:cs="Tahoma"/>
        </w:rPr>
      </w:pPr>
      <w:r>
        <w:rPr>
          <w:rFonts w:ascii="Tahoma" w:hAnsi="Tahoma" w:cs="Tahoma"/>
        </w:rPr>
        <w:t>Pro 1</w:t>
      </w:r>
      <w:r w:rsidR="00885676">
        <w:rPr>
          <w:rFonts w:ascii="Tahoma" w:hAnsi="Tahoma" w:cs="Tahoma"/>
        </w:rPr>
        <w:t>4</w:t>
      </w:r>
      <w:r w:rsidR="00BB315B">
        <w:rPr>
          <w:rFonts w:ascii="Tahoma" w:hAnsi="Tahoma" w:cs="Tahoma"/>
        </w:rPr>
        <w:t xml:space="preserve">. zasedání ZASTUPITELSTVA KRAJE, konané dne </w:t>
      </w:r>
      <w:r w:rsidR="00885676">
        <w:rPr>
          <w:rFonts w:ascii="Tahoma" w:hAnsi="Tahoma" w:cs="Tahoma"/>
        </w:rPr>
        <w:t>7</w:t>
      </w:r>
      <w:r w:rsidR="00BB315B">
        <w:rPr>
          <w:rFonts w:ascii="Tahoma" w:hAnsi="Tahoma" w:cs="Tahoma"/>
        </w:rPr>
        <w:t xml:space="preserve">. </w:t>
      </w:r>
      <w:r w:rsidR="00885676">
        <w:rPr>
          <w:rFonts w:ascii="Tahoma" w:hAnsi="Tahoma" w:cs="Tahoma"/>
        </w:rPr>
        <w:t>5</w:t>
      </w:r>
      <w:r w:rsidR="00BB315B">
        <w:rPr>
          <w:rFonts w:ascii="Tahoma" w:hAnsi="Tahoma" w:cs="Tahoma"/>
        </w:rPr>
        <w:t>. 201</w:t>
      </w:r>
      <w:r w:rsidR="00885676">
        <w:rPr>
          <w:rFonts w:ascii="Tahoma" w:hAnsi="Tahoma" w:cs="Tahoma"/>
        </w:rPr>
        <w:t>5</w:t>
      </w:r>
    </w:p>
    <w:p w:rsidR="00BB315B" w:rsidRPr="004C2D09" w:rsidRDefault="00BB315B" w:rsidP="00BB315B">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79"/>
        <w:gridCol w:w="8433"/>
      </w:tblGrid>
      <w:tr w:rsidR="00BB315B" w:rsidRPr="004C2D09" w:rsidTr="00584459">
        <w:tc>
          <w:tcPr>
            <w:tcW w:w="779" w:type="dxa"/>
          </w:tcPr>
          <w:p w:rsidR="00BB315B" w:rsidRPr="004C2D09" w:rsidRDefault="00BB315B" w:rsidP="00584459">
            <w:pPr>
              <w:rPr>
                <w:rFonts w:ascii="Tahoma" w:hAnsi="Tahoma" w:cs="Tahoma"/>
              </w:rPr>
            </w:pPr>
            <w:r w:rsidRPr="004C2D09">
              <w:rPr>
                <w:rFonts w:ascii="Tahoma" w:hAnsi="Tahoma" w:cs="Tahoma"/>
              </w:rPr>
              <w:t>Věc:</w:t>
            </w:r>
          </w:p>
        </w:tc>
        <w:tc>
          <w:tcPr>
            <w:tcW w:w="8433" w:type="dxa"/>
          </w:tcPr>
          <w:p w:rsidR="00BB315B" w:rsidRPr="004C2D09" w:rsidRDefault="00BB315B" w:rsidP="00584459">
            <w:pPr>
              <w:pStyle w:val="KUMS-nadpisyrozhodnut"/>
              <w:spacing w:line="240" w:lineRule="auto"/>
              <w:rPr>
                <w:sz w:val="24"/>
                <w:szCs w:val="24"/>
              </w:rPr>
            </w:pPr>
            <w:r>
              <w:rPr>
                <w:sz w:val="24"/>
                <w:szCs w:val="24"/>
              </w:rPr>
              <w:t>Souhrnná informace o financování Regionálního operačního programu Moravskoslezsko</w:t>
            </w:r>
          </w:p>
        </w:tc>
      </w:tr>
    </w:tbl>
    <w:p w:rsidR="00BB315B" w:rsidRDefault="00BB315B" w:rsidP="00BB315B">
      <w:pPr>
        <w:rPr>
          <w:rFonts w:ascii="Tahoma" w:hAnsi="Tahoma" w:cs="Tahoma"/>
        </w:rPr>
      </w:pPr>
    </w:p>
    <w:p w:rsidR="00BB315B" w:rsidRPr="004C2D09" w:rsidRDefault="00BB315B" w:rsidP="00BB315B">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1690"/>
        <w:gridCol w:w="1782"/>
        <w:gridCol w:w="5740"/>
      </w:tblGrid>
      <w:tr w:rsidR="00BB315B" w:rsidRPr="004C2D09" w:rsidTr="00584459">
        <w:tc>
          <w:tcPr>
            <w:tcW w:w="1690" w:type="dxa"/>
          </w:tcPr>
          <w:p w:rsidR="00BB315B" w:rsidRPr="004C2D09" w:rsidRDefault="00BB315B" w:rsidP="00584459">
            <w:pPr>
              <w:rPr>
                <w:rFonts w:ascii="Tahoma" w:hAnsi="Tahoma" w:cs="Tahoma"/>
                <w:u w:val="single"/>
              </w:rPr>
            </w:pPr>
            <w:r w:rsidRPr="00ED7EB6">
              <w:rPr>
                <w:rFonts w:ascii="Tahoma" w:hAnsi="Tahoma" w:cs="Tahoma"/>
                <w:u w:val="single"/>
              </w:rPr>
              <w:t>Obsah:</w:t>
            </w:r>
          </w:p>
        </w:tc>
        <w:tc>
          <w:tcPr>
            <w:tcW w:w="7522" w:type="dxa"/>
            <w:gridSpan w:val="2"/>
          </w:tcPr>
          <w:p w:rsidR="00BB315B" w:rsidRPr="004C2D09" w:rsidRDefault="00BB315B" w:rsidP="00584459">
            <w:pPr>
              <w:jc w:val="both"/>
              <w:rPr>
                <w:rFonts w:ascii="Tahoma" w:hAnsi="Tahoma" w:cs="Tahoma"/>
              </w:rPr>
            </w:pPr>
            <w:r w:rsidRPr="004C2D09">
              <w:rPr>
                <w:rFonts w:ascii="Tahoma" w:hAnsi="Tahoma" w:cs="Tahoma"/>
              </w:rPr>
              <w:t>Důvodová zpráva</w:t>
            </w:r>
          </w:p>
        </w:tc>
      </w:tr>
      <w:tr w:rsidR="00BB315B" w:rsidRPr="004C2D09" w:rsidTr="00584459">
        <w:trPr>
          <w:cantSplit/>
          <w:trHeight w:val="273"/>
        </w:trPr>
        <w:tc>
          <w:tcPr>
            <w:tcW w:w="1690" w:type="dxa"/>
          </w:tcPr>
          <w:p w:rsidR="00BB315B" w:rsidRPr="004C2D09" w:rsidRDefault="00BB315B" w:rsidP="00584459">
            <w:pPr>
              <w:rPr>
                <w:rFonts w:ascii="Tahoma" w:hAnsi="Tahoma" w:cs="Tahoma"/>
                <w:u w:val="single"/>
              </w:rPr>
            </w:pPr>
          </w:p>
        </w:tc>
        <w:tc>
          <w:tcPr>
            <w:tcW w:w="1782" w:type="dxa"/>
          </w:tcPr>
          <w:p w:rsidR="00BB315B" w:rsidRPr="004C2D09" w:rsidRDefault="00C50F5A" w:rsidP="00584459">
            <w:pPr>
              <w:jc w:val="both"/>
              <w:rPr>
                <w:rFonts w:ascii="Tahoma" w:hAnsi="Tahoma" w:cs="Tahoma"/>
                <w:u w:val="single"/>
              </w:rPr>
            </w:pPr>
            <w:hyperlink r:id="rId5" w:history="1">
              <w:r w:rsidR="00BB315B" w:rsidRPr="00C06F53">
                <w:rPr>
                  <w:rStyle w:val="Hypertextovodkaz"/>
                  <w:rFonts w:ascii="Tahoma" w:hAnsi="Tahoma" w:cs="Tahoma"/>
                </w:rPr>
                <w:t>Příloha č. 1</w:t>
              </w:r>
            </w:hyperlink>
          </w:p>
        </w:tc>
        <w:tc>
          <w:tcPr>
            <w:tcW w:w="5740" w:type="dxa"/>
          </w:tcPr>
          <w:p w:rsidR="00BB315B" w:rsidRPr="00FB6D98" w:rsidRDefault="00BB315B" w:rsidP="00584459">
            <w:pPr>
              <w:jc w:val="both"/>
            </w:pPr>
            <w:r w:rsidRPr="008C58FC">
              <w:rPr>
                <w:rFonts w:ascii="Tahoma" w:hAnsi="Tahoma" w:cs="Tahoma"/>
                <w:noProof/>
              </w:rPr>
              <w:t>Souhr</w:t>
            </w:r>
            <w:r>
              <w:rPr>
                <w:rFonts w:ascii="Tahoma" w:hAnsi="Tahoma" w:cs="Tahoma"/>
                <w:noProof/>
              </w:rPr>
              <w:t>n</w:t>
            </w:r>
            <w:r w:rsidRPr="008C58FC">
              <w:rPr>
                <w:rFonts w:ascii="Tahoma" w:hAnsi="Tahoma" w:cs="Tahoma"/>
                <w:noProof/>
              </w:rPr>
              <w:t>ná informace o financování Regionálního operačního programu Moravskoslezsko</w:t>
            </w:r>
          </w:p>
        </w:tc>
      </w:tr>
    </w:tbl>
    <w:p w:rsidR="00BB315B" w:rsidRPr="00DE4E07" w:rsidRDefault="00BB315B" w:rsidP="00BB315B">
      <w:pPr>
        <w:pStyle w:val="Zkladntext3"/>
        <w:rPr>
          <w:rFonts w:cs="Tahoma"/>
          <w:sz w:val="20"/>
        </w:rPr>
      </w:pPr>
    </w:p>
    <w:p w:rsidR="00BB315B" w:rsidRPr="004C2D09" w:rsidRDefault="00BB315B" w:rsidP="00BB315B">
      <w:pPr>
        <w:pStyle w:val="Zkladntext3"/>
        <w:rPr>
          <w:rFonts w:cs="Tahoma"/>
          <w:sz w:val="24"/>
          <w:szCs w:val="24"/>
        </w:rPr>
      </w:pPr>
    </w:p>
    <w:p w:rsidR="00BB315B" w:rsidRPr="004C2D09" w:rsidRDefault="00BB315B" w:rsidP="00BB315B">
      <w:pPr>
        <w:pStyle w:val="Zkladntext3"/>
        <w:ind w:left="1620" w:hanging="1620"/>
        <w:rPr>
          <w:rFonts w:cs="Tahoma"/>
          <w:sz w:val="24"/>
          <w:szCs w:val="24"/>
        </w:rPr>
      </w:pPr>
      <w:r w:rsidRPr="004C2D09">
        <w:rPr>
          <w:rFonts w:cs="Tahoma"/>
          <w:sz w:val="24"/>
          <w:szCs w:val="24"/>
          <w:u w:val="single"/>
        </w:rPr>
        <w:t>Předkládá:</w:t>
      </w:r>
      <w:r w:rsidRPr="004C2D09">
        <w:rPr>
          <w:rFonts w:cs="Tahoma"/>
          <w:sz w:val="24"/>
          <w:szCs w:val="24"/>
        </w:rPr>
        <w:tab/>
      </w:r>
      <w:r>
        <w:rPr>
          <w:rFonts w:cs="Tahoma"/>
          <w:sz w:val="24"/>
          <w:szCs w:val="24"/>
        </w:rPr>
        <w:t>Miroslav Novák</w:t>
      </w:r>
    </w:p>
    <w:p w:rsidR="00BB315B" w:rsidRPr="004C2D09" w:rsidRDefault="00BB315B" w:rsidP="00BB315B">
      <w:pPr>
        <w:pStyle w:val="Zkladntext3"/>
        <w:ind w:left="1620"/>
        <w:rPr>
          <w:rFonts w:cs="Tahoma"/>
          <w:sz w:val="24"/>
          <w:szCs w:val="24"/>
        </w:rPr>
      </w:pPr>
      <w:r>
        <w:rPr>
          <w:rFonts w:cs="Tahoma"/>
          <w:sz w:val="24"/>
          <w:szCs w:val="24"/>
        </w:rPr>
        <w:t>hejtman kraje</w:t>
      </w:r>
    </w:p>
    <w:p w:rsidR="00BB315B" w:rsidRPr="004C2D09" w:rsidRDefault="00BB315B" w:rsidP="00BB315B">
      <w:pPr>
        <w:pStyle w:val="Zkladntext3"/>
        <w:ind w:left="1620"/>
        <w:rPr>
          <w:rFonts w:cs="Tahoma"/>
          <w:sz w:val="24"/>
          <w:szCs w:val="24"/>
        </w:rPr>
      </w:pPr>
    </w:p>
    <w:p w:rsidR="00BB315B" w:rsidRDefault="00BB315B" w:rsidP="00BB315B">
      <w:pPr>
        <w:pStyle w:val="Zkladntext3"/>
        <w:rPr>
          <w:rFonts w:cs="Tahoma"/>
          <w:sz w:val="24"/>
          <w:szCs w:val="24"/>
        </w:rPr>
      </w:pPr>
    </w:p>
    <w:p w:rsidR="00BB315B" w:rsidRPr="004C2D09" w:rsidRDefault="00BB315B" w:rsidP="00BB315B">
      <w:pPr>
        <w:pStyle w:val="Zkladntext3"/>
        <w:rPr>
          <w:rFonts w:cs="Tahoma"/>
          <w:sz w:val="24"/>
          <w:szCs w:val="24"/>
        </w:rPr>
      </w:pPr>
    </w:p>
    <w:p w:rsidR="00BB315B" w:rsidRDefault="00BB315B" w:rsidP="00BB315B">
      <w:pPr>
        <w:pStyle w:val="Zkladntext3"/>
        <w:spacing w:line="280" w:lineRule="exact"/>
        <w:ind w:left="1620" w:hanging="1620"/>
        <w:rPr>
          <w:rFonts w:cs="Tahoma"/>
          <w:sz w:val="24"/>
          <w:szCs w:val="24"/>
        </w:rPr>
      </w:pPr>
      <w:r>
        <w:rPr>
          <w:rFonts w:cs="Tahoma"/>
          <w:sz w:val="24"/>
          <w:szCs w:val="24"/>
          <w:u w:val="single"/>
        </w:rPr>
        <w:t>Zpracovala</w:t>
      </w:r>
      <w:r w:rsidRPr="004C2D09">
        <w:rPr>
          <w:rFonts w:cs="Tahoma"/>
          <w:sz w:val="24"/>
          <w:szCs w:val="24"/>
          <w:u w:val="single"/>
        </w:rPr>
        <w:t>:</w:t>
      </w:r>
      <w:r w:rsidRPr="004C2D09">
        <w:rPr>
          <w:rFonts w:cs="Tahoma"/>
          <w:sz w:val="24"/>
          <w:szCs w:val="24"/>
        </w:rPr>
        <w:tab/>
      </w:r>
      <w:r>
        <w:rPr>
          <w:rFonts w:cs="Tahoma"/>
          <w:sz w:val="24"/>
          <w:szCs w:val="24"/>
        </w:rPr>
        <w:t>Ing. Anna Klimšová</w:t>
      </w:r>
    </w:p>
    <w:p w:rsidR="00BB315B" w:rsidRDefault="00BB315B" w:rsidP="00BB315B">
      <w:pPr>
        <w:pStyle w:val="Zkladntext3"/>
        <w:spacing w:line="280" w:lineRule="exact"/>
        <w:ind w:left="1620"/>
        <w:rPr>
          <w:rFonts w:cs="Tahoma"/>
          <w:sz w:val="24"/>
          <w:szCs w:val="24"/>
        </w:rPr>
      </w:pPr>
      <w:r>
        <w:rPr>
          <w:rFonts w:cs="Tahoma"/>
          <w:sz w:val="24"/>
          <w:szCs w:val="24"/>
        </w:rPr>
        <w:t>vedoucí odboru financí</w:t>
      </w:r>
    </w:p>
    <w:p w:rsidR="00BB315B" w:rsidRPr="004C2D09" w:rsidRDefault="00BB315B" w:rsidP="00BB315B">
      <w:pPr>
        <w:pStyle w:val="Zkladntext3"/>
        <w:ind w:left="1620"/>
        <w:rPr>
          <w:rFonts w:cs="Tahoma"/>
          <w:sz w:val="24"/>
          <w:szCs w:val="24"/>
        </w:rPr>
      </w:pPr>
    </w:p>
    <w:p w:rsidR="00BB315B" w:rsidRDefault="00BB315B" w:rsidP="00BB315B">
      <w:pPr>
        <w:pStyle w:val="Zkladntext3"/>
        <w:rPr>
          <w:rFonts w:cs="Tahoma"/>
          <w:sz w:val="24"/>
          <w:szCs w:val="24"/>
        </w:rPr>
      </w:pPr>
    </w:p>
    <w:p w:rsidR="00BB315B" w:rsidRDefault="00BB315B" w:rsidP="00BB315B">
      <w:pPr>
        <w:pStyle w:val="Zkladntext3"/>
        <w:rPr>
          <w:rFonts w:cs="Tahoma"/>
          <w:sz w:val="24"/>
          <w:szCs w:val="24"/>
        </w:rPr>
      </w:pPr>
    </w:p>
    <w:p w:rsidR="00BB315B" w:rsidRDefault="00BB315B" w:rsidP="00BB315B">
      <w:pPr>
        <w:pStyle w:val="Zkladntext3"/>
        <w:rPr>
          <w:rFonts w:cs="Tahoma"/>
          <w:sz w:val="24"/>
          <w:szCs w:val="24"/>
        </w:rPr>
      </w:pPr>
    </w:p>
    <w:p w:rsidR="00BB315B" w:rsidRPr="004C2D09" w:rsidRDefault="00BB315B" w:rsidP="00BB315B">
      <w:pPr>
        <w:pStyle w:val="Zkladntext3"/>
        <w:ind w:left="1620" w:hanging="1620"/>
        <w:rPr>
          <w:rFonts w:cs="Tahoma"/>
          <w:sz w:val="24"/>
          <w:szCs w:val="24"/>
        </w:rPr>
      </w:pPr>
      <w:r w:rsidRPr="004C2D09">
        <w:rPr>
          <w:rFonts w:cs="Tahoma"/>
          <w:sz w:val="24"/>
          <w:szCs w:val="24"/>
          <w:u w:val="single"/>
        </w:rPr>
        <w:t>Projednáno:</w:t>
      </w:r>
      <w:r w:rsidRPr="004C2D09">
        <w:rPr>
          <w:rFonts w:cs="Tahoma"/>
          <w:sz w:val="24"/>
          <w:szCs w:val="24"/>
        </w:rPr>
        <w:tab/>
      </w:r>
      <w:r>
        <w:rPr>
          <w:rFonts w:cs="Tahoma"/>
          <w:sz w:val="24"/>
          <w:szCs w:val="24"/>
        </w:rPr>
        <w:t xml:space="preserve">v radě kraje dne </w:t>
      </w:r>
      <w:r w:rsidR="00B901BE">
        <w:rPr>
          <w:rFonts w:cs="Tahoma"/>
          <w:sz w:val="24"/>
          <w:szCs w:val="24"/>
        </w:rPr>
        <w:t>2</w:t>
      </w:r>
      <w:r w:rsidR="00885676">
        <w:rPr>
          <w:rFonts w:cs="Tahoma"/>
          <w:sz w:val="24"/>
          <w:szCs w:val="24"/>
        </w:rPr>
        <w:t>1</w:t>
      </w:r>
      <w:r>
        <w:rPr>
          <w:rFonts w:cs="Tahoma"/>
          <w:sz w:val="24"/>
          <w:szCs w:val="24"/>
        </w:rPr>
        <w:t xml:space="preserve">. </w:t>
      </w:r>
      <w:r w:rsidR="00885676">
        <w:rPr>
          <w:rFonts w:cs="Tahoma"/>
          <w:sz w:val="24"/>
          <w:szCs w:val="24"/>
        </w:rPr>
        <w:t>4</w:t>
      </w:r>
      <w:r>
        <w:rPr>
          <w:rFonts w:cs="Tahoma"/>
          <w:sz w:val="24"/>
          <w:szCs w:val="24"/>
        </w:rPr>
        <w:t>. 201</w:t>
      </w:r>
      <w:r w:rsidR="00885676">
        <w:rPr>
          <w:rFonts w:cs="Tahoma"/>
          <w:sz w:val="24"/>
          <w:szCs w:val="24"/>
        </w:rPr>
        <w:t>5</w:t>
      </w:r>
      <w:r>
        <w:rPr>
          <w:rFonts w:cs="Tahoma"/>
          <w:sz w:val="24"/>
          <w:szCs w:val="24"/>
        </w:rPr>
        <w:t xml:space="preserve"> – viz usnesení</w:t>
      </w:r>
    </w:p>
    <w:p w:rsidR="00BB315B" w:rsidRDefault="00BB315B" w:rsidP="00BB315B">
      <w:pPr>
        <w:ind w:left="1620" w:hanging="1620"/>
        <w:rPr>
          <w:rFonts w:ascii="Tahoma" w:hAnsi="Tahoma" w:cs="Tahoma"/>
        </w:rPr>
      </w:pPr>
    </w:p>
    <w:p w:rsidR="00BB315B" w:rsidRDefault="00BB315B" w:rsidP="00BB315B">
      <w:pPr>
        <w:ind w:left="1620" w:hanging="1620"/>
        <w:rPr>
          <w:rFonts w:ascii="Tahoma" w:hAnsi="Tahoma" w:cs="Tahoma"/>
        </w:rPr>
      </w:pPr>
    </w:p>
    <w:p w:rsidR="00BB315B" w:rsidRDefault="00BB315B" w:rsidP="00BB315B">
      <w:pPr>
        <w:ind w:left="1620" w:hanging="1620"/>
        <w:rPr>
          <w:rFonts w:ascii="Tahoma" w:hAnsi="Tahoma" w:cs="Tahoma"/>
        </w:rPr>
      </w:pPr>
    </w:p>
    <w:p w:rsidR="00BB315B" w:rsidRDefault="00BB315B" w:rsidP="00BB315B">
      <w:pPr>
        <w:ind w:left="1620" w:hanging="1620"/>
        <w:rPr>
          <w:rFonts w:ascii="Tahoma" w:hAnsi="Tahoma" w:cs="Tahoma"/>
        </w:rPr>
      </w:pPr>
    </w:p>
    <w:p w:rsidR="00BB315B" w:rsidRDefault="00BB315B" w:rsidP="00BB315B">
      <w:pPr>
        <w:ind w:left="1620" w:hanging="1620"/>
        <w:rPr>
          <w:rFonts w:ascii="Tahoma" w:hAnsi="Tahoma" w:cs="Tahoma"/>
        </w:rPr>
      </w:pPr>
    </w:p>
    <w:p w:rsidR="00BB315B" w:rsidRDefault="00BB315B" w:rsidP="00BB315B">
      <w:pPr>
        <w:ind w:left="1620" w:hanging="1620"/>
        <w:rPr>
          <w:rFonts w:ascii="Tahoma" w:hAnsi="Tahoma" w:cs="Tahoma"/>
        </w:rPr>
      </w:pPr>
      <w:r w:rsidRPr="004C2D09">
        <w:rPr>
          <w:rFonts w:ascii="Tahoma" w:hAnsi="Tahoma" w:cs="Tahoma"/>
        </w:rPr>
        <w:t xml:space="preserve">V Ostravě dne </w:t>
      </w:r>
      <w:r w:rsidRPr="004C2D09">
        <w:rPr>
          <w:rFonts w:ascii="Tahoma" w:hAnsi="Tahoma" w:cs="Tahoma"/>
        </w:rPr>
        <w:tab/>
      </w:r>
      <w:r w:rsidR="00885676">
        <w:rPr>
          <w:rFonts w:ascii="Tahoma" w:hAnsi="Tahoma" w:cs="Tahoma"/>
        </w:rPr>
        <w:t>22</w:t>
      </w:r>
      <w:r>
        <w:rPr>
          <w:rFonts w:ascii="Tahoma" w:hAnsi="Tahoma" w:cs="Tahoma"/>
        </w:rPr>
        <w:t xml:space="preserve">. </w:t>
      </w:r>
      <w:r w:rsidR="00885676">
        <w:rPr>
          <w:rFonts w:ascii="Tahoma" w:hAnsi="Tahoma" w:cs="Tahoma"/>
        </w:rPr>
        <w:t>4</w:t>
      </w:r>
      <w:r>
        <w:rPr>
          <w:rFonts w:ascii="Tahoma" w:hAnsi="Tahoma" w:cs="Tahoma"/>
        </w:rPr>
        <w:t>. 201</w:t>
      </w:r>
      <w:r w:rsidR="00885676">
        <w:rPr>
          <w:rFonts w:ascii="Tahoma" w:hAnsi="Tahoma" w:cs="Tahoma"/>
        </w:rPr>
        <w:t>5</w:t>
      </w:r>
    </w:p>
    <w:p w:rsidR="00BB315B" w:rsidRDefault="00BB315B" w:rsidP="00BB315B">
      <w:pPr>
        <w:rPr>
          <w:rFonts w:ascii="Tahoma" w:hAnsi="Tahoma" w:cs="Tahoma"/>
          <w:u w:val="single"/>
        </w:rPr>
      </w:pPr>
    </w:p>
    <w:p w:rsidR="00B901BE" w:rsidRDefault="00B901BE">
      <w:pPr>
        <w:spacing w:after="200" w:line="276" w:lineRule="auto"/>
        <w:rPr>
          <w:rFonts w:ascii="Tahoma" w:hAnsi="Tahoma" w:cs="Tahoma"/>
          <w:u w:val="single"/>
        </w:rPr>
      </w:pPr>
      <w:r>
        <w:rPr>
          <w:rFonts w:cs="Tahoma"/>
          <w:u w:val="single"/>
        </w:rPr>
        <w:br w:type="page"/>
      </w:r>
    </w:p>
    <w:p w:rsidR="00B901BE" w:rsidRPr="004C2D09" w:rsidRDefault="00B901BE" w:rsidP="00B901BE">
      <w:pPr>
        <w:rPr>
          <w:rFonts w:ascii="Tahoma" w:hAnsi="Tahoma" w:cs="Tahoma"/>
          <w:u w:val="single"/>
        </w:rPr>
      </w:pPr>
      <w:r w:rsidRPr="004C2D09">
        <w:rPr>
          <w:rFonts w:ascii="Tahoma" w:hAnsi="Tahoma" w:cs="Tahoma"/>
          <w:u w:val="single"/>
        </w:rPr>
        <w:lastRenderedPageBreak/>
        <w:t>Návrh usnesení:</w:t>
      </w:r>
    </w:p>
    <w:p w:rsidR="00B901BE" w:rsidRPr="004C2D09" w:rsidRDefault="00B901BE" w:rsidP="00B901BE">
      <w:pPr>
        <w:rPr>
          <w:rFonts w:ascii="Tahoma" w:hAnsi="Tahoma" w:cs="Tahoma"/>
        </w:rPr>
      </w:pPr>
    </w:p>
    <w:p w:rsidR="00B901BE" w:rsidRDefault="00B901BE" w:rsidP="00B901BE">
      <w:pPr>
        <w:rPr>
          <w:rFonts w:ascii="Tahoma" w:hAnsi="Tahoma" w:cs="Tahoma"/>
        </w:rPr>
      </w:pPr>
    </w:p>
    <w:p w:rsidR="00B901BE" w:rsidRPr="004C2D09" w:rsidRDefault="00B901BE" w:rsidP="00B901BE">
      <w:pPr>
        <w:rPr>
          <w:rFonts w:ascii="Tahoma" w:hAnsi="Tahoma" w:cs="Tahoma"/>
        </w:rPr>
      </w:pPr>
      <w:r>
        <w:rPr>
          <w:rFonts w:ascii="Tahoma" w:hAnsi="Tahoma" w:cs="Tahoma"/>
        </w:rPr>
        <w:t>Zastupitelstvo</w:t>
      </w:r>
      <w:r w:rsidRPr="004C2D09">
        <w:rPr>
          <w:rFonts w:ascii="Tahoma" w:hAnsi="Tahoma" w:cs="Tahoma"/>
        </w:rPr>
        <w:t xml:space="preserve"> kraje</w:t>
      </w:r>
    </w:p>
    <w:p w:rsidR="00B901BE" w:rsidRPr="004C2D09" w:rsidRDefault="00B901BE" w:rsidP="00B901BE">
      <w:pPr>
        <w:rPr>
          <w:rFonts w:ascii="Tahoma" w:hAnsi="Tahoma" w:cs="Tahoma"/>
        </w:rPr>
      </w:pPr>
    </w:p>
    <w:p w:rsidR="00B901BE" w:rsidRPr="004C2D09" w:rsidRDefault="00B901BE" w:rsidP="00B901BE">
      <w:pPr>
        <w:tabs>
          <w:tab w:val="left" w:pos="3960"/>
        </w:tabs>
        <w:rPr>
          <w:rFonts w:ascii="Tahoma" w:hAnsi="Tahoma" w:cs="Tahoma"/>
        </w:rPr>
      </w:pPr>
      <w:r>
        <w:rPr>
          <w:rFonts w:ascii="Tahoma" w:hAnsi="Tahoma" w:cs="Tahoma"/>
        </w:rPr>
        <w:t>k usnesení zastupitelstva kraje</w:t>
      </w:r>
      <w:r>
        <w:rPr>
          <w:rFonts w:ascii="Tahoma" w:hAnsi="Tahoma" w:cs="Tahoma"/>
        </w:rPr>
        <w:tab/>
      </w:r>
      <w:r>
        <w:rPr>
          <w:rFonts w:ascii="Tahoma" w:hAnsi="Tahoma" w:cs="Tahoma"/>
        </w:rPr>
        <w:tab/>
      </w:r>
      <w:r w:rsidRPr="004C2D09">
        <w:rPr>
          <w:rFonts w:ascii="Tahoma" w:hAnsi="Tahoma" w:cs="Tahoma"/>
        </w:rPr>
        <w:t xml:space="preserve">č. </w:t>
      </w:r>
      <w:r>
        <w:rPr>
          <w:rFonts w:ascii="Tahoma" w:hAnsi="Tahoma" w:cs="Tahoma"/>
        </w:rPr>
        <w:t>8/728</w:t>
      </w:r>
      <w:r w:rsidRPr="004C2D09">
        <w:rPr>
          <w:rFonts w:ascii="Tahoma" w:hAnsi="Tahoma" w:cs="Tahoma"/>
        </w:rPr>
        <w:tab/>
      </w:r>
      <w:r>
        <w:rPr>
          <w:rFonts w:ascii="Tahoma" w:hAnsi="Tahoma" w:cs="Tahoma"/>
        </w:rPr>
        <w:tab/>
      </w:r>
      <w:r w:rsidRPr="004C2D09">
        <w:rPr>
          <w:rFonts w:ascii="Tahoma" w:hAnsi="Tahoma" w:cs="Tahoma"/>
        </w:rPr>
        <w:t xml:space="preserve">ze dne </w:t>
      </w:r>
      <w:smartTag w:uri="urn:schemas-microsoft-com:office:smarttags" w:element="date">
        <w:smartTagPr>
          <w:attr w:name="Year" w:val="2009"/>
          <w:attr w:name="Day" w:val="18"/>
          <w:attr w:name="Month" w:val="11"/>
          <w:attr w:name="ls" w:val="trans"/>
        </w:smartTagPr>
        <w:r>
          <w:rPr>
            <w:rFonts w:ascii="Tahoma" w:hAnsi="Tahoma" w:cs="Tahoma"/>
          </w:rPr>
          <w:t>18. 11. 2009</w:t>
        </w:r>
      </w:smartTag>
    </w:p>
    <w:p w:rsidR="00B901BE" w:rsidRDefault="00B901BE" w:rsidP="00B901BE">
      <w:pPr>
        <w:rPr>
          <w:rFonts w:ascii="Tahoma" w:hAnsi="Tahoma" w:cs="Tahoma"/>
        </w:rPr>
      </w:pPr>
      <w:r>
        <w:rPr>
          <w:rFonts w:ascii="Tahoma" w:hAnsi="Tahoma" w:cs="Tahoma"/>
        </w:rPr>
        <w:t>k usnesení rady kraje</w:t>
      </w:r>
      <w:r>
        <w:rPr>
          <w:rFonts w:ascii="Tahoma" w:hAnsi="Tahoma" w:cs="Tahoma"/>
        </w:rPr>
        <w:tab/>
      </w:r>
      <w:r>
        <w:rPr>
          <w:rFonts w:ascii="Tahoma" w:hAnsi="Tahoma" w:cs="Tahoma"/>
        </w:rPr>
        <w:tab/>
      </w:r>
      <w:r>
        <w:rPr>
          <w:rFonts w:ascii="Tahoma" w:hAnsi="Tahoma" w:cs="Tahoma"/>
        </w:rPr>
        <w:tab/>
        <w:t xml:space="preserve">č. </w:t>
      </w:r>
      <w:r w:rsidR="00885676">
        <w:rPr>
          <w:rFonts w:ascii="Tahoma" w:hAnsi="Tahoma" w:cs="Tahoma"/>
        </w:rPr>
        <w:t>66</w:t>
      </w:r>
      <w:r w:rsidRPr="00993264">
        <w:rPr>
          <w:rFonts w:ascii="Tahoma" w:hAnsi="Tahoma" w:cs="Tahoma"/>
        </w:rPr>
        <w:t>/</w:t>
      </w:r>
      <w:r w:rsidR="005E0363" w:rsidRPr="005E0363">
        <w:rPr>
          <w:rFonts w:ascii="Tahoma" w:hAnsi="Tahoma" w:cs="Tahoma"/>
        </w:rPr>
        <w:t>5267</w:t>
      </w:r>
      <w:r>
        <w:rPr>
          <w:rFonts w:ascii="Tahoma" w:hAnsi="Tahoma" w:cs="Tahoma"/>
        </w:rPr>
        <w:tab/>
      </w:r>
      <w:r>
        <w:rPr>
          <w:rFonts w:ascii="Tahoma" w:hAnsi="Tahoma" w:cs="Tahoma"/>
        </w:rPr>
        <w:tab/>
        <w:t>ze dne 2</w:t>
      </w:r>
      <w:r w:rsidR="00885676">
        <w:rPr>
          <w:rFonts w:ascii="Tahoma" w:hAnsi="Tahoma" w:cs="Tahoma"/>
        </w:rPr>
        <w:t>1</w:t>
      </w:r>
      <w:r>
        <w:rPr>
          <w:rFonts w:ascii="Tahoma" w:hAnsi="Tahoma" w:cs="Tahoma"/>
        </w:rPr>
        <w:t xml:space="preserve">. </w:t>
      </w:r>
      <w:r w:rsidR="00885676">
        <w:rPr>
          <w:rFonts w:ascii="Tahoma" w:hAnsi="Tahoma" w:cs="Tahoma"/>
        </w:rPr>
        <w:t>4</w:t>
      </w:r>
      <w:r>
        <w:rPr>
          <w:rFonts w:ascii="Tahoma" w:hAnsi="Tahoma" w:cs="Tahoma"/>
        </w:rPr>
        <w:t>. 201</w:t>
      </w:r>
      <w:r w:rsidR="00885676">
        <w:rPr>
          <w:rFonts w:ascii="Tahoma" w:hAnsi="Tahoma" w:cs="Tahoma"/>
        </w:rPr>
        <w:t>5</w:t>
      </w:r>
    </w:p>
    <w:p w:rsidR="00B901BE" w:rsidRDefault="00B901BE">
      <w:pPr>
        <w:spacing w:after="200" w:line="276" w:lineRule="auto"/>
        <w:rPr>
          <w:rFonts w:cs="Tahoma"/>
          <w:u w:val="single"/>
        </w:rPr>
      </w:pPr>
    </w:p>
    <w:p w:rsidR="00B901BE" w:rsidRDefault="00B901BE" w:rsidP="00B901BE">
      <w:pPr>
        <w:rPr>
          <w:rFonts w:ascii="Tahoma" w:hAnsi="Tahoma" w:cs="Tahoma"/>
        </w:rPr>
      </w:pPr>
      <w:r w:rsidRPr="004C2D09">
        <w:rPr>
          <w:rFonts w:ascii="Tahoma" w:hAnsi="Tahoma" w:cs="Tahoma"/>
        </w:rPr>
        <w:t>(č. usnesení)</w:t>
      </w:r>
    </w:p>
    <w:tbl>
      <w:tblPr>
        <w:tblW w:w="9212" w:type="dxa"/>
        <w:tblLayout w:type="fixed"/>
        <w:tblCellMar>
          <w:left w:w="70" w:type="dxa"/>
          <w:right w:w="70" w:type="dxa"/>
        </w:tblCellMar>
        <w:tblLook w:val="0000" w:firstRow="0" w:lastRow="0" w:firstColumn="0" w:lastColumn="0" w:noHBand="0" w:noVBand="0"/>
      </w:tblPr>
      <w:tblGrid>
        <w:gridCol w:w="496"/>
        <w:gridCol w:w="8716"/>
      </w:tblGrid>
      <w:tr w:rsidR="00B901BE" w:rsidRPr="00D442B9" w:rsidTr="00584459">
        <w:tc>
          <w:tcPr>
            <w:tcW w:w="496" w:type="dxa"/>
          </w:tcPr>
          <w:p w:rsidR="00B901BE" w:rsidRPr="00D442B9" w:rsidRDefault="00B901BE" w:rsidP="00584459">
            <w:pPr>
              <w:pStyle w:val="Zkladntext3"/>
              <w:rPr>
                <w:rFonts w:cs="Tahoma"/>
                <w:sz w:val="24"/>
                <w:szCs w:val="24"/>
              </w:rPr>
            </w:pPr>
          </w:p>
        </w:tc>
        <w:tc>
          <w:tcPr>
            <w:tcW w:w="8716" w:type="dxa"/>
          </w:tcPr>
          <w:p w:rsidR="00B901BE" w:rsidRPr="00D442B9" w:rsidRDefault="00B901BE" w:rsidP="00584459">
            <w:pPr>
              <w:pStyle w:val="Zkladntext3"/>
              <w:rPr>
                <w:rFonts w:cs="Tahoma"/>
                <w:sz w:val="24"/>
                <w:szCs w:val="24"/>
              </w:rPr>
            </w:pPr>
            <w:proofErr w:type="gramStart"/>
            <w:r w:rsidRPr="00D442B9">
              <w:rPr>
                <w:rFonts w:cs="Tahoma"/>
                <w:sz w:val="24"/>
                <w:szCs w:val="24"/>
              </w:rPr>
              <w:t>../....</w:t>
            </w:r>
            <w:proofErr w:type="gramEnd"/>
          </w:p>
        </w:tc>
      </w:tr>
      <w:tr w:rsidR="00B901BE" w:rsidRPr="00D442B9" w:rsidTr="00584459">
        <w:trPr>
          <w:trHeight w:val="1567"/>
        </w:trPr>
        <w:tc>
          <w:tcPr>
            <w:tcW w:w="496" w:type="dxa"/>
          </w:tcPr>
          <w:p w:rsidR="00B901BE" w:rsidRPr="00D442B9" w:rsidRDefault="00B901BE" w:rsidP="00584459">
            <w:pPr>
              <w:pStyle w:val="Zkladntext3"/>
              <w:rPr>
                <w:rFonts w:cs="Tahoma"/>
                <w:sz w:val="24"/>
                <w:szCs w:val="24"/>
              </w:rPr>
            </w:pPr>
            <w:r>
              <w:rPr>
                <w:rFonts w:cs="Tahoma"/>
                <w:sz w:val="24"/>
                <w:szCs w:val="24"/>
              </w:rPr>
              <w:t>1</w:t>
            </w:r>
            <w:r w:rsidRPr="00D442B9">
              <w:rPr>
                <w:rFonts w:cs="Tahoma"/>
                <w:sz w:val="24"/>
                <w:szCs w:val="24"/>
              </w:rPr>
              <w:t>)</w:t>
            </w:r>
          </w:p>
        </w:tc>
        <w:tc>
          <w:tcPr>
            <w:tcW w:w="8716" w:type="dxa"/>
          </w:tcPr>
          <w:p w:rsidR="00B901BE" w:rsidRPr="00D442B9" w:rsidRDefault="00B901BE" w:rsidP="00584459">
            <w:pPr>
              <w:pStyle w:val="Zkladntext3"/>
              <w:rPr>
                <w:rFonts w:cs="Tahoma"/>
                <w:sz w:val="24"/>
                <w:szCs w:val="24"/>
              </w:rPr>
            </w:pPr>
            <w:r w:rsidRPr="009D3EA5">
              <w:rPr>
                <w:rFonts w:cs="Tahoma"/>
                <w:spacing w:val="80"/>
                <w:sz w:val="24"/>
                <w:szCs w:val="24"/>
              </w:rPr>
              <w:t>bere na vědomí</w:t>
            </w:r>
          </w:p>
          <w:p w:rsidR="00B901BE" w:rsidRPr="00D442B9" w:rsidRDefault="00B901BE" w:rsidP="00584459">
            <w:pPr>
              <w:pStyle w:val="Zkladntext3"/>
              <w:rPr>
                <w:rFonts w:cs="Tahoma"/>
                <w:sz w:val="24"/>
                <w:szCs w:val="24"/>
              </w:rPr>
            </w:pPr>
          </w:p>
          <w:p w:rsidR="00B901BE" w:rsidRPr="00D442B9" w:rsidRDefault="00B901BE" w:rsidP="00584459">
            <w:pPr>
              <w:pStyle w:val="Zkladntext3"/>
              <w:jc w:val="both"/>
              <w:rPr>
                <w:rFonts w:cs="Tahoma"/>
                <w:sz w:val="24"/>
                <w:szCs w:val="24"/>
              </w:rPr>
            </w:pPr>
            <w:r>
              <w:rPr>
                <w:rFonts w:cs="Tahoma"/>
                <w:sz w:val="24"/>
                <w:szCs w:val="24"/>
              </w:rPr>
              <w:t>souhrnnou informaci o financování Regionálního operačního programu Moravskoslezsko s důrazem na vznik případného závazku dle bodu 2) usnesení zastupitelstva kraje č. 8/728 uvedenou v příloze č. 1 předloženého materiálu</w:t>
            </w:r>
          </w:p>
        </w:tc>
      </w:tr>
    </w:tbl>
    <w:p w:rsidR="00B901BE" w:rsidRDefault="00B901BE">
      <w:pPr>
        <w:spacing w:after="200" w:line="276" w:lineRule="auto"/>
        <w:rPr>
          <w:rFonts w:ascii="Tahoma" w:hAnsi="Tahoma" w:cs="Tahoma"/>
          <w:u w:val="single"/>
        </w:rPr>
      </w:pPr>
      <w:r>
        <w:rPr>
          <w:rFonts w:cs="Tahoma"/>
          <w:u w:val="single"/>
        </w:rPr>
        <w:br w:type="page"/>
      </w:r>
    </w:p>
    <w:p w:rsidR="00B901BE" w:rsidRPr="004C2D09" w:rsidRDefault="00B901BE" w:rsidP="00B901BE">
      <w:pPr>
        <w:pStyle w:val="Zkladntext3"/>
        <w:spacing w:after="120"/>
        <w:rPr>
          <w:rFonts w:cs="Tahoma"/>
          <w:sz w:val="24"/>
          <w:szCs w:val="24"/>
          <w:u w:val="single"/>
        </w:rPr>
      </w:pPr>
      <w:r w:rsidRPr="004C2D09">
        <w:rPr>
          <w:rFonts w:cs="Tahoma"/>
          <w:sz w:val="24"/>
          <w:szCs w:val="24"/>
          <w:u w:val="single"/>
        </w:rPr>
        <w:t>Důvodová zpráva:</w:t>
      </w:r>
    </w:p>
    <w:p w:rsidR="00885676" w:rsidRPr="009D3EA5" w:rsidRDefault="00885676" w:rsidP="00885676">
      <w:pPr>
        <w:pStyle w:val="Zkladntext3"/>
        <w:spacing w:before="120" w:after="120"/>
        <w:jc w:val="both"/>
        <w:rPr>
          <w:rFonts w:cs="Tahoma"/>
          <w:sz w:val="24"/>
          <w:szCs w:val="24"/>
        </w:rPr>
      </w:pPr>
      <w:r>
        <w:rPr>
          <w:rFonts w:cs="Tahoma"/>
          <w:sz w:val="24"/>
          <w:szCs w:val="24"/>
        </w:rPr>
        <w:t xml:space="preserve">Zastupitelstvo kraje se usnesením č. 8/728 ze dne 18. 11. 2009 (materiál č. 3) zavázalo k dofinancování případného chybějícího podílu národního spolufinancování Regionálního operačního programu Moravskoslezsko (dále jen „ROP“) na konci programového období, tj. v letech 2013 – 2015, z rozpočtu Moravskoslezského kraje a zároveň tímto usnesením zastupitelstvo kraje žádá Regionální radu o předkládání souhrnné informace Moravskoslezskému kraji o financování ROP, s důrazem na vznik případného závazku dle bodu 2) tohoto usnesení, jednou ročně. V souladu s tím předložila Regionální rada souhrnnou informaci o financování ROP </w:t>
      </w:r>
      <w:r w:rsidRPr="009D3EA5">
        <w:rPr>
          <w:rFonts w:cs="Tahoma"/>
          <w:sz w:val="24"/>
          <w:szCs w:val="24"/>
        </w:rPr>
        <w:t>k 31. 3. 201</w:t>
      </w:r>
      <w:r>
        <w:rPr>
          <w:rFonts w:cs="Tahoma"/>
          <w:sz w:val="24"/>
          <w:szCs w:val="24"/>
        </w:rPr>
        <w:t>5</w:t>
      </w:r>
      <w:r w:rsidRPr="009D3EA5">
        <w:rPr>
          <w:rFonts w:cs="Tahoma"/>
          <w:sz w:val="24"/>
          <w:szCs w:val="24"/>
        </w:rPr>
        <w:t xml:space="preserve"> (</w:t>
      </w:r>
      <w:hyperlink r:id="rId6" w:history="1">
        <w:r w:rsidRPr="00C06F53">
          <w:rPr>
            <w:rStyle w:val="Hypertextovodkaz"/>
            <w:rFonts w:cs="Tahoma"/>
            <w:sz w:val="24"/>
            <w:szCs w:val="24"/>
          </w:rPr>
          <w:t>příloha č. 1</w:t>
        </w:r>
      </w:hyperlink>
      <w:r w:rsidRPr="009D3EA5">
        <w:rPr>
          <w:rFonts w:cs="Tahoma"/>
          <w:sz w:val="24"/>
          <w:szCs w:val="24"/>
        </w:rPr>
        <w:t xml:space="preserve">). </w:t>
      </w:r>
    </w:p>
    <w:p w:rsidR="00885676" w:rsidRDefault="00885676" w:rsidP="00885676">
      <w:pPr>
        <w:pStyle w:val="Zkladntext3"/>
        <w:spacing w:before="120" w:after="120"/>
        <w:jc w:val="both"/>
        <w:rPr>
          <w:rFonts w:cs="Tahoma"/>
          <w:sz w:val="24"/>
          <w:szCs w:val="24"/>
        </w:rPr>
      </w:pPr>
      <w:r w:rsidRPr="009D3EA5">
        <w:rPr>
          <w:rFonts w:cs="Tahoma"/>
          <w:sz w:val="24"/>
          <w:szCs w:val="24"/>
        </w:rPr>
        <w:t>Předcházející souhrnnou informaci k datu 31. 3. 201</w:t>
      </w:r>
      <w:r>
        <w:rPr>
          <w:rFonts w:cs="Tahoma"/>
          <w:sz w:val="24"/>
          <w:szCs w:val="24"/>
        </w:rPr>
        <w:t>4</w:t>
      </w:r>
      <w:r w:rsidRPr="009D3EA5">
        <w:rPr>
          <w:rFonts w:cs="Tahoma"/>
          <w:sz w:val="24"/>
          <w:szCs w:val="24"/>
        </w:rPr>
        <w:t xml:space="preserve"> vzalo zastupitelstvo kraje na vědomí usnesením č. </w:t>
      </w:r>
      <w:r>
        <w:rPr>
          <w:rFonts w:cs="Tahoma"/>
          <w:sz w:val="24"/>
          <w:szCs w:val="24"/>
        </w:rPr>
        <w:t>10/827</w:t>
      </w:r>
      <w:r w:rsidRPr="009D3EA5">
        <w:rPr>
          <w:rFonts w:cs="Tahoma"/>
          <w:sz w:val="24"/>
          <w:szCs w:val="24"/>
        </w:rPr>
        <w:t xml:space="preserve"> ze dne </w:t>
      </w:r>
      <w:r>
        <w:rPr>
          <w:rFonts w:cs="Tahoma"/>
          <w:sz w:val="24"/>
          <w:szCs w:val="24"/>
        </w:rPr>
        <w:t>12</w:t>
      </w:r>
      <w:r w:rsidRPr="009D3EA5">
        <w:rPr>
          <w:rFonts w:cs="Tahoma"/>
          <w:sz w:val="24"/>
          <w:szCs w:val="24"/>
        </w:rPr>
        <w:t>.</w:t>
      </w:r>
      <w:bookmarkStart w:id="1" w:name="_GoBack"/>
      <w:bookmarkEnd w:id="1"/>
      <w:r w:rsidRPr="009D3EA5">
        <w:rPr>
          <w:rFonts w:cs="Tahoma"/>
          <w:sz w:val="24"/>
          <w:szCs w:val="24"/>
        </w:rPr>
        <w:t> </w:t>
      </w:r>
      <w:r>
        <w:rPr>
          <w:rFonts w:cs="Tahoma"/>
          <w:sz w:val="24"/>
          <w:szCs w:val="24"/>
        </w:rPr>
        <w:t>6</w:t>
      </w:r>
      <w:r w:rsidRPr="009D3EA5">
        <w:rPr>
          <w:rFonts w:cs="Tahoma"/>
          <w:sz w:val="24"/>
          <w:szCs w:val="24"/>
        </w:rPr>
        <w:t>. 201</w:t>
      </w:r>
      <w:r>
        <w:rPr>
          <w:rFonts w:cs="Tahoma"/>
          <w:sz w:val="24"/>
          <w:szCs w:val="24"/>
        </w:rPr>
        <w:t>4</w:t>
      </w:r>
      <w:r w:rsidRPr="009D3EA5">
        <w:rPr>
          <w:rFonts w:cs="Tahoma"/>
          <w:sz w:val="24"/>
          <w:szCs w:val="24"/>
        </w:rPr>
        <w:t xml:space="preserve"> (materiál č. </w:t>
      </w:r>
      <w:r>
        <w:rPr>
          <w:rFonts w:cs="Tahoma"/>
          <w:sz w:val="24"/>
          <w:szCs w:val="24"/>
        </w:rPr>
        <w:t>4/3</w:t>
      </w:r>
      <w:r w:rsidRPr="009D3EA5">
        <w:rPr>
          <w:rFonts w:cs="Tahoma"/>
          <w:sz w:val="24"/>
          <w:szCs w:val="24"/>
        </w:rPr>
        <w:t>).</w:t>
      </w:r>
    </w:p>
    <w:p w:rsidR="00885676" w:rsidRPr="00605ACA" w:rsidRDefault="00885676" w:rsidP="00885676">
      <w:pPr>
        <w:pStyle w:val="Zkladntext2"/>
        <w:spacing w:line="240" w:lineRule="auto"/>
        <w:jc w:val="both"/>
        <w:rPr>
          <w:rFonts w:ascii="Tahoma" w:hAnsi="Tahoma" w:cs="Tahoma"/>
        </w:rPr>
      </w:pPr>
      <w:r w:rsidRPr="00487399">
        <w:rPr>
          <w:rFonts w:ascii="Tahoma" w:hAnsi="Tahoma" w:cs="Tahoma"/>
        </w:rPr>
        <w:t xml:space="preserve">Podrobné informace o financování Regionálního operačního programu Moravskoslezsko s důrazem na vznik případného závazku </w:t>
      </w:r>
      <w:r w:rsidR="00C50F5A">
        <w:rPr>
          <w:rFonts w:ascii="Tahoma" w:hAnsi="Tahoma" w:cs="Tahoma"/>
        </w:rPr>
        <w:t xml:space="preserve">kraje </w:t>
      </w:r>
      <w:r w:rsidRPr="00487399">
        <w:rPr>
          <w:rFonts w:ascii="Tahoma" w:hAnsi="Tahoma" w:cs="Tahoma"/>
        </w:rPr>
        <w:t>dle usnesení zastupitelstva kraje č. 8/728 ze dne 18.</w:t>
      </w:r>
      <w:r>
        <w:rPr>
          <w:rFonts w:ascii="Tahoma" w:hAnsi="Tahoma" w:cs="Tahoma"/>
        </w:rPr>
        <w:t> </w:t>
      </w:r>
      <w:r w:rsidRPr="00487399">
        <w:rPr>
          <w:rFonts w:ascii="Tahoma" w:hAnsi="Tahoma" w:cs="Tahoma"/>
        </w:rPr>
        <w:t>11.</w:t>
      </w:r>
      <w:r>
        <w:rPr>
          <w:rFonts w:ascii="Tahoma" w:hAnsi="Tahoma" w:cs="Tahoma"/>
        </w:rPr>
        <w:t xml:space="preserve"> 2009, </w:t>
      </w:r>
      <w:r w:rsidRPr="00605ACA">
        <w:rPr>
          <w:rFonts w:ascii="Tahoma" w:hAnsi="Tahoma" w:cs="Tahoma"/>
        </w:rPr>
        <w:t>vč. propočtu přebytku národních zdrojů</w:t>
      </w:r>
      <w:r>
        <w:rPr>
          <w:rFonts w:ascii="Tahoma" w:hAnsi="Tahoma" w:cs="Tahoma"/>
        </w:rPr>
        <w:t xml:space="preserve"> za prostředky předložené k certifikaci k 15. 3. 2015, </w:t>
      </w:r>
      <w:r w:rsidRPr="00487399">
        <w:rPr>
          <w:rFonts w:ascii="Tahoma" w:hAnsi="Tahoma" w:cs="Tahoma"/>
        </w:rPr>
        <w:t>jsou uvedeny v </w:t>
      </w:r>
      <w:hyperlink r:id="rId7" w:history="1">
        <w:r w:rsidRPr="00C06F53">
          <w:rPr>
            <w:rStyle w:val="Hypertextovodkaz"/>
            <w:rFonts w:ascii="Tahoma" w:hAnsi="Tahoma" w:cs="Tahoma"/>
          </w:rPr>
          <w:t>příloze č. 1</w:t>
        </w:r>
      </w:hyperlink>
      <w:r w:rsidRPr="00605ACA">
        <w:rPr>
          <w:rFonts w:ascii="Tahoma" w:hAnsi="Tahoma" w:cs="Tahoma"/>
        </w:rPr>
        <w:t>.</w:t>
      </w:r>
    </w:p>
    <w:p w:rsidR="00885676" w:rsidRDefault="00885676" w:rsidP="00885676">
      <w:pPr>
        <w:pStyle w:val="Zkladntext2"/>
        <w:spacing w:line="240" w:lineRule="auto"/>
        <w:jc w:val="both"/>
        <w:rPr>
          <w:rFonts w:ascii="Tahoma" w:hAnsi="Tahoma" w:cs="Tahoma"/>
        </w:rPr>
      </w:pPr>
      <w:r w:rsidRPr="00063F36">
        <w:rPr>
          <w:rFonts w:ascii="Tahoma" w:hAnsi="Tahoma" w:cs="Tahoma"/>
        </w:rPr>
        <w:t xml:space="preserve">Financování ROP je uskutečňováno v souladu s Rámcovým rozhodnutím o poskytování dotací Regionálnímu operačnímu programu regionu soudržnosti Moravskoslezsko v období 2007 – 2013 číslo: 1/RS_MSK ze dne 13. 4. 2007 vydaným Ministerstvem pro místní rozvoj (dále jen „MMR“). Dle usnesení vlády ČR č. 64/2011 jsou prostředky poskytované tímto rozhodnutím na projekty schválené k financování po 22. 9. 2010 tvořeny pouze z EU zdrojů (85 %) a v rámci celého programu mohou nyní tvořit maximálně 85 % celkových způsobilých veřejných výdajů projektů. Regionální rada na základě propočtu předpokládaného objemu národních veřejných zdrojů pro jednotlivé prioritní osy ROP zpracovala tzv. Model flexibilního financování ROP na období 2007 – 2015, kterým lze dle aktuálního stavu čerpání a predikcí upravovat financování projektů tak, aby bylo zajištěno dodržení podílu EU zdrojů (85 %) v rámci celého programu na konci programového období </w:t>
      </w:r>
      <w:r>
        <w:rPr>
          <w:rFonts w:ascii="Tahoma" w:hAnsi="Tahoma" w:cs="Tahoma"/>
        </w:rPr>
        <w:t>2007-</w:t>
      </w:r>
      <w:r w:rsidRPr="00063F36">
        <w:rPr>
          <w:rFonts w:ascii="Tahoma" w:hAnsi="Tahoma" w:cs="Tahoma"/>
        </w:rPr>
        <w:t xml:space="preserve">2015. </w:t>
      </w:r>
      <w:r>
        <w:rPr>
          <w:rFonts w:ascii="Tahoma" w:hAnsi="Tahoma" w:cs="Tahoma"/>
        </w:rPr>
        <w:t>V listopadu 2014 schválila Evropská komise technickou změnu ROP Moravskoslezsko. Změna spočívá v přechodu na výpočet příspěvku EU, který je vypočten jako 85% z celkových způsobilých výdajů, před touto změnou byl příspěvek EU proplácen ve vztahu ke způsobilým veřejným výdajům. Díky těmto krokům vznikl přebytek národních zdrojů nad povinný podíl ve výši 1,857 mld. Kč a tvoří rezervu, která poskytuje dostatečné ujištění o tom, že model flexibilního financování podpořen technickou změnou ROP plní svojí úlohu a funguje správně.</w:t>
      </w:r>
    </w:p>
    <w:p w:rsidR="00885676" w:rsidRPr="005F567D" w:rsidRDefault="00885676" w:rsidP="00885676">
      <w:pPr>
        <w:pStyle w:val="Zkladntext2"/>
        <w:spacing w:line="240" w:lineRule="auto"/>
        <w:jc w:val="both"/>
        <w:rPr>
          <w:rFonts w:ascii="Tahoma" w:hAnsi="Tahoma" w:cs="Tahoma"/>
          <w:b/>
        </w:rPr>
      </w:pPr>
      <w:r w:rsidRPr="005F567D">
        <w:rPr>
          <w:rFonts w:ascii="Tahoma" w:hAnsi="Tahoma" w:cs="Tahoma"/>
          <w:b/>
        </w:rPr>
        <w:t>S ohledem na výše popsané skutečnosti, podrobně popsané v </w:t>
      </w:r>
      <w:hyperlink r:id="rId8" w:history="1">
        <w:r w:rsidRPr="00C06F53">
          <w:rPr>
            <w:rStyle w:val="Hypertextovodkaz"/>
            <w:rFonts w:ascii="Tahoma" w:hAnsi="Tahoma" w:cs="Tahoma"/>
            <w:b/>
          </w:rPr>
          <w:t>příloze č. 1</w:t>
        </w:r>
      </w:hyperlink>
      <w:r w:rsidRPr="005F567D">
        <w:rPr>
          <w:rFonts w:ascii="Tahoma" w:hAnsi="Tahoma" w:cs="Tahoma"/>
          <w:b/>
        </w:rPr>
        <w:t>, se nepředpokládá potřeba dofinancování chybějícího podílu národního spolufinancování Regionálního operačního programu Moravskoslezsko z rozpočtu Moravskoslezského kraje.</w:t>
      </w:r>
    </w:p>
    <w:p w:rsidR="00885676" w:rsidRPr="00487399" w:rsidRDefault="00885676" w:rsidP="00885676">
      <w:pPr>
        <w:pStyle w:val="Zkladntext2"/>
        <w:spacing w:line="240" w:lineRule="auto"/>
        <w:jc w:val="both"/>
        <w:rPr>
          <w:rFonts w:ascii="Tahoma" w:hAnsi="Tahoma" w:cs="Tahoma"/>
        </w:rPr>
      </w:pPr>
      <w:r w:rsidRPr="00487399">
        <w:rPr>
          <w:rFonts w:ascii="Tahoma" w:hAnsi="Tahoma" w:cs="Tahoma"/>
        </w:rPr>
        <w:t xml:space="preserve">Pro úplnost uvádíme, že dotace z rozpočtu Moravskoslezského kraje pro Regionální radu regionu soudržnosti Moravskoslezsko schválená usnesením zastupitelstva kraje č. </w:t>
      </w:r>
      <w:r>
        <w:rPr>
          <w:rFonts w:ascii="Tahoma" w:hAnsi="Tahoma" w:cs="Tahoma"/>
        </w:rPr>
        <w:t>12</w:t>
      </w:r>
      <w:r w:rsidRPr="00487399">
        <w:rPr>
          <w:rFonts w:ascii="Tahoma" w:hAnsi="Tahoma" w:cs="Tahoma"/>
        </w:rPr>
        <w:t>/</w:t>
      </w:r>
      <w:r>
        <w:rPr>
          <w:rFonts w:ascii="Tahoma" w:hAnsi="Tahoma" w:cs="Tahoma"/>
        </w:rPr>
        <w:t>998 ze dne 11</w:t>
      </w:r>
      <w:r w:rsidRPr="00487399">
        <w:rPr>
          <w:rFonts w:ascii="Tahoma" w:hAnsi="Tahoma" w:cs="Tahoma"/>
        </w:rPr>
        <w:t>. 12. 201</w:t>
      </w:r>
      <w:r>
        <w:rPr>
          <w:rFonts w:ascii="Tahoma" w:hAnsi="Tahoma" w:cs="Tahoma"/>
        </w:rPr>
        <w:t>4</w:t>
      </w:r>
      <w:r w:rsidRPr="00487399">
        <w:rPr>
          <w:rFonts w:ascii="Tahoma" w:hAnsi="Tahoma" w:cs="Tahoma"/>
        </w:rPr>
        <w:t xml:space="preserve"> </w:t>
      </w:r>
      <w:r>
        <w:rPr>
          <w:rFonts w:ascii="Tahoma" w:hAnsi="Tahoma" w:cs="Tahoma"/>
        </w:rPr>
        <w:t xml:space="preserve">(materiál </w:t>
      </w:r>
      <w:r w:rsidRPr="00EC3201">
        <w:rPr>
          <w:rFonts w:ascii="Tahoma" w:hAnsi="Tahoma" w:cs="Tahoma"/>
        </w:rPr>
        <w:t>č. 4/</w:t>
      </w:r>
      <w:r>
        <w:rPr>
          <w:rFonts w:ascii="Tahoma" w:hAnsi="Tahoma" w:cs="Tahoma"/>
        </w:rPr>
        <w:t xml:space="preserve">3) </w:t>
      </w:r>
      <w:r w:rsidRPr="00487399">
        <w:rPr>
          <w:rFonts w:ascii="Tahoma" w:hAnsi="Tahoma" w:cs="Tahoma"/>
        </w:rPr>
        <w:t>činí pro rok 201</w:t>
      </w:r>
      <w:r>
        <w:rPr>
          <w:rFonts w:ascii="Tahoma" w:hAnsi="Tahoma" w:cs="Tahoma"/>
        </w:rPr>
        <w:t>5</w:t>
      </w:r>
      <w:r w:rsidRPr="00487399">
        <w:rPr>
          <w:rFonts w:ascii="Tahoma" w:hAnsi="Tahoma" w:cs="Tahoma"/>
        </w:rPr>
        <w:t xml:space="preserve"> </w:t>
      </w:r>
      <w:r>
        <w:rPr>
          <w:rFonts w:ascii="Tahoma" w:hAnsi="Tahoma" w:cs="Tahoma"/>
        </w:rPr>
        <w:t>4,5 mil. Kč a</w:t>
      </w:r>
      <w:r w:rsidRPr="00487399">
        <w:rPr>
          <w:rFonts w:ascii="Tahoma" w:hAnsi="Tahoma" w:cs="Tahoma"/>
        </w:rPr>
        <w:t xml:space="preserve"> je určena na financování nezpůsobilých výdajů Regionální rady regionu soudržnosti Moravskoslezsko.</w:t>
      </w:r>
    </w:p>
    <w:p w:rsidR="00A92731" w:rsidRPr="00487399" w:rsidRDefault="00A92731" w:rsidP="00B901BE">
      <w:pPr>
        <w:pStyle w:val="Zkladntext2"/>
        <w:spacing w:line="240" w:lineRule="auto"/>
        <w:jc w:val="both"/>
        <w:rPr>
          <w:rFonts w:ascii="Tahoma" w:hAnsi="Tahoma" w:cs="Tahoma"/>
        </w:rPr>
      </w:pPr>
      <w:r>
        <w:rPr>
          <w:rFonts w:ascii="Tahoma" w:hAnsi="Tahoma" w:cs="Tahoma"/>
        </w:rPr>
        <w:t xml:space="preserve">Rada kraje vzala na vědomí tuto souhrnnou informaci usnesením č. </w:t>
      </w:r>
      <w:r w:rsidR="005E0363" w:rsidRPr="005E0363">
        <w:rPr>
          <w:rFonts w:ascii="Tahoma" w:hAnsi="Tahoma" w:cs="Tahoma"/>
        </w:rPr>
        <w:t>66/5267</w:t>
      </w:r>
      <w:r w:rsidR="005E0363">
        <w:rPr>
          <w:rFonts w:ascii="Tahoma" w:hAnsi="Tahoma" w:cs="Tahoma"/>
        </w:rPr>
        <w:t xml:space="preserve"> </w:t>
      </w:r>
      <w:r w:rsidR="006522DC">
        <w:rPr>
          <w:rFonts w:ascii="Tahoma" w:hAnsi="Tahoma" w:cs="Tahoma"/>
        </w:rPr>
        <w:t>z</w:t>
      </w:r>
      <w:r>
        <w:rPr>
          <w:rFonts w:ascii="Tahoma" w:hAnsi="Tahoma" w:cs="Tahoma"/>
        </w:rPr>
        <w:t>e dne 2</w:t>
      </w:r>
      <w:r w:rsidR="00885676">
        <w:rPr>
          <w:rFonts w:ascii="Tahoma" w:hAnsi="Tahoma" w:cs="Tahoma"/>
        </w:rPr>
        <w:t>1.</w:t>
      </w:r>
      <w:r w:rsidR="005E0363">
        <w:rPr>
          <w:rFonts w:ascii="Tahoma" w:hAnsi="Tahoma" w:cs="Tahoma"/>
        </w:rPr>
        <w:t> </w:t>
      </w:r>
      <w:r w:rsidR="00885676">
        <w:rPr>
          <w:rFonts w:ascii="Tahoma" w:hAnsi="Tahoma" w:cs="Tahoma"/>
        </w:rPr>
        <w:t>4</w:t>
      </w:r>
      <w:r>
        <w:rPr>
          <w:rFonts w:ascii="Tahoma" w:hAnsi="Tahoma" w:cs="Tahoma"/>
        </w:rPr>
        <w:t>.</w:t>
      </w:r>
      <w:r w:rsidR="005E0363">
        <w:rPr>
          <w:rFonts w:ascii="Tahoma" w:hAnsi="Tahoma" w:cs="Tahoma"/>
        </w:rPr>
        <w:t> </w:t>
      </w:r>
      <w:r>
        <w:rPr>
          <w:rFonts w:ascii="Tahoma" w:hAnsi="Tahoma" w:cs="Tahoma"/>
        </w:rPr>
        <w:t>201</w:t>
      </w:r>
      <w:r w:rsidR="00885676">
        <w:rPr>
          <w:rFonts w:ascii="Tahoma" w:hAnsi="Tahoma" w:cs="Tahoma"/>
        </w:rPr>
        <w:t>5</w:t>
      </w:r>
      <w:r w:rsidR="005E0363">
        <w:rPr>
          <w:rFonts w:ascii="Tahoma" w:hAnsi="Tahoma" w:cs="Tahoma"/>
        </w:rPr>
        <w:t xml:space="preserve"> (materiál č. 4/3)</w:t>
      </w:r>
      <w:r>
        <w:rPr>
          <w:rFonts w:ascii="Tahoma" w:hAnsi="Tahoma" w:cs="Tahoma"/>
        </w:rPr>
        <w:t>.</w:t>
      </w:r>
    </w:p>
    <w:p w:rsidR="00B901BE" w:rsidRPr="00A74D12" w:rsidRDefault="00B901BE" w:rsidP="00A74D12">
      <w:pPr>
        <w:spacing w:after="200" w:line="276" w:lineRule="auto"/>
        <w:rPr>
          <w:rFonts w:cs="Tahoma"/>
          <w:u w:val="single"/>
        </w:rPr>
      </w:pPr>
      <w:r>
        <w:rPr>
          <w:rFonts w:cs="Tahoma"/>
          <w:u w:val="single"/>
        </w:rPr>
        <w:br w:type="page"/>
      </w:r>
      <w:r w:rsidRPr="00A74D12">
        <w:rPr>
          <w:rFonts w:ascii="Tahoma" w:hAnsi="Tahoma" w:cs="Tahoma"/>
          <w:u w:val="single"/>
        </w:rPr>
        <w:t xml:space="preserve">Výpis z usnesení </w:t>
      </w:r>
      <w:r w:rsidR="00885676">
        <w:rPr>
          <w:rFonts w:ascii="Tahoma" w:hAnsi="Tahoma" w:cs="Tahoma"/>
          <w:u w:val="single"/>
        </w:rPr>
        <w:t>66</w:t>
      </w:r>
      <w:r w:rsidRPr="00A74D12">
        <w:rPr>
          <w:rFonts w:ascii="Tahoma" w:hAnsi="Tahoma" w:cs="Tahoma"/>
          <w:u w:val="single"/>
        </w:rPr>
        <w:t>. schůze rady kraje konané dne 2</w:t>
      </w:r>
      <w:r w:rsidR="00885676">
        <w:rPr>
          <w:rFonts w:ascii="Tahoma" w:hAnsi="Tahoma" w:cs="Tahoma"/>
          <w:u w:val="single"/>
        </w:rPr>
        <w:t>1</w:t>
      </w:r>
      <w:r w:rsidRPr="00A74D12">
        <w:rPr>
          <w:rFonts w:ascii="Tahoma" w:hAnsi="Tahoma" w:cs="Tahoma"/>
          <w:u w:val="single"/>
        </w:rPr>
        <w:t xml:space="preserve">. </w:t>
      </w:r>
      <w:r w:rsidR="00885676">
        <w:rPr>
          <w:rFonts w:ascii="Tahoma" w:hAnsi="Tahoma" w:cs="Tahoma"/>
          <w:u w:val="single"/>
        </w:rPr>
        <w:t>4</w:t>
      </w:r>
      <w:r w:rsidRPr="00A74D12">
        <w:rPr>
          <w:rFonts w:ascii="Tahoma" w:hAnsi="Tahoma" w:cs="Tahoma"/>
          <w:u w:val="single"/>
        </w:rPr>
        <w:t>. 201</w:t>
      </w:r>
      <w:r w:rsidR="00885676">
        <w:rPr>
          <w:rFonts w:ascii="Tahoma" w:hAnsi="Tahoma" w:cs="Tahoma"/>
          <w:u w:val="single"/>
        </w:rPr>
        <w:t>5</w:t>
      </w:r>
      <w:r w:rsidRPr="00A74D12">
        <w:rPr>
          <w:rFonts w:ascii="Tahoma" w:hAnsi="Tahoma" w:cs="Tahoma"/>
          <w:u w:val="single"/>
        </w:rPr>
        <w:t>:</w:t>
      </w:r>
    </w:p>
    <w:p w:rsidR="00A74D12" w:rsidRDefault="00A74D12" w:rsidP="00A74D12">
      <w:pPr>
        <w:rPr>
          <w:rFonts w:ascii="Tahoma" w:hAnsi="Tahoma" w:cs="Tahoma"/>
        </w:rPr>
      </w:pPr>
    </w:p>
    <w:p w:rsidR="00A74D12" w:rsidRPr="004C2D09" w:rsidRDefault="00A74D12" w:rsidP="00A74D12">
      <w:pPr>
        <w:rPr>
          <w:rFonts w:ascii="Tahoma" w:hAnsi="Tahoma" w:cs="Tahoma"/>
        </w:rPr>
      </w:pPr>
      <w:r w:rsidRPr="004C2D09">
        <w:rPr>
          <w:rFonts w:ascii="Tahoma" w:hAnsi="Tahoma" w:cs="Tahoma"/>
        </w:rPr>
        <w:t>Rada kraje</w:t>
      </w:r>
    </w:p>
    <w:p w:rsidR="00A74D12" w:rsidRPr="004C2D09" w:rsidRDefault="00A74D12" w:rsidP="00A74D12">
      <w:pPr>
        <w:rPr>
          <w:rFonts w:ascii="Tahoma" w:hAnsi="Tahoma" w:cs="Tahoma"/>
        </w:rPr>
      </w:pPr>
    </w:p>
    <w:p w:rsidR="00A74D12" w:rsidRPr="004C2D09" w:rsidRDefault="00A74D12" w:rsidP="00A74D12">
      <w:pPr>
        <w:tabs>
          <w:tab w:val="left" w:pos="3960"/>
        </w:tabs>
        <w:rPr>
          <w:rFonts w:ascii="Tahoma" w:hAnsi="Tahoma" w:cs="Tahoma"/>
        </w:rPr>
      </w:pPr>
      <w:r>
        <w:rPr>
          <w:rFonts w:ascii="Tahoma" w:hAnsi="Tahoma" w:cs="Tahoma"/>
        </w:rPr>
        <w:t>k usnesení zastupitelstva kraje</w:t>
      </w:r>
      <w:r>
        <w:rPr>
          <w:rFonts w:ascii="Tahoma" w:hAnsi="Tahoma" w:cs="Tahoma"/>
        </w:rPr>
        <w:tab/>
      </w:r>
      <w:r>
        <w:rPr>
          <w:rFonts w:ascii="Tahoma" w:hAnsi="Tahoma" w:cs="Tahoma"/>
        </w:rPr>
        <w:tab/>
      </w:r>
      <w:r>
        <w:rPr>
          <w:rFonts w:ascii="Tahoma" w:hAnsi="Tahoma" w:cs="Tahoma"/>
        </w:rPr>
        <w:tab/>
      </w:r>
      <w:r w:rsidRPr="004C2D09">
        <w:rPr>
          <w:rFonts w:ascii="Tahoma" w:hAnsi="Tahoma" w:cs="Tahoma"/>
        </w:rPr>
        <w:t xml:space="preserve">č. </w:t>
      </w:r>
      <w:r>
        <w:rPr>
          <w:rFonts w:ascii="Tahoma" w:hAnsi="Tahoma" w:cs="Tahoma"/>
        </w:rPr>
        <w:t>8/728</w:t>
      </w:r>
      <w:r w:rsidRPr="004C2D09">
        <w:rPr>
          <w:rFonts w:ascii="Tahoma" w:hAnsi="Tahoma" w:cs="Tahoma"/>
        </w:rPr>
        <w:tab/>
        <w:t xml:space="preserve">ze dne </w:t>
      </w:r>
      <w:smartTag w:uri="urn:schemas-microsoft-com:office:smarttags" w:element="date">
        <w:smartTagPr>
          <w:attr w:name="ls" w:val="trans"/>
          <w:attr w:name="Month" w:val="11"/>
          <w:attr w:name="Day" w:val="18"/>
          <w:attr w:name="Year" w:val="2009"/>
        </w:smartTagPr>
        <w:r>
          <w:rPr>
            <w:rFonts w:ascii="Tahoma" w:hAnsi="Tahoma" w:cs="Tahoma"/>
          </w:rPr>
          <w:t>18. 11. 2009</w:t>
        </w:r>
      </w:smartTag>
    </w:p>
    <w:p w:rsidR="00A74D12" w:rsidRPr="004C2D09" w:rsidRDefault="00A74D12" w:rsidP="00A74D12">
      <w:pPr>
        <w:rPr>
          <w:rFonts w:ascii="Tahoma" w:hAnsi="Tahoma" w:cs="Tahoma"/>
        </w:rPr>
      </w:pPr>
    </w:p>
    <w:p w:rsidR="00A74D12" w:rsidRDefault="00A74D12" w:rsidP="00A74D12">
      <w:pPr>
        <w:rPr>
          <w:rFonts w:ascii="Tahoma" w:hAnsi="Tahoma" w:cs="Tahoma"/>
          <w:b/>
        </w:rPr>
      </w:pPr>
    </w:p>
    <w:p w:rsidR="00A74D12" w:rsidRDefault="00A74D12" w:rsidP="00A74D12">
      <w:pPr>
        <w:rPr>
          <w:rFonts w:ascii="Tahoma" w:hAnsi="Tahoma" w:cs="Tahoma"/>
        </w:rPr>
      </w:pPr>
      <w:r w:rsidRPr="004C2D09">
        <w:rPr>
          <w:rFonts w:ascii="Tahoma" w:hAnsi="Tahoma" w:cs="Tahoma"/>
        </w:rPr>
        <w:t>(č. usnesení)</w:t>
      </w:r>
    </w:p>
    <w:p w:rsidR="00A74D12" w:rsidRDefault="00A74D12" w:rsidP="00A74D12">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496"/>
        <w:gridCol w:w="8716"/>
      </w:tblGrid>
      <w:tr w:rsidR="00A74D12" w:rsidRPr="00D442B9" w:rsidTr="00584459">
        <w:tc>
          <w:tcPr>
            <w:tcW w:w="496" w:type="dxa"/>
          </w:tcPr>
          <w:p w:rsidR="00A74D12" w:rsidRPr="00D442B9" w:rsidRDefault="00A74D12" w:rsidP="00584459">
            <w:pPr>
              <w:pStyle w:val="Zkladntext3"/>
              <w:rPr>
                <w:rFonts w:cs="Tahoma"/>
                <w:sz w:val="24"/>
                <w:szCs w:val="24"/>
              </w:rPr>
            </w:pPr>
          </w:p>
        </w:tc>
        <w:tc>
          <w:tcPr>
            <w:tcW w:w="8716" w:type="dxa"/>
          </w:tcPr>
          <w:p w:rsidR="00A74D12" w:rsidRPr="00D442B9" w:rsidRDefault="00885676" w:rsidP="005E0363">
            <w:pPr>
              <w:pStyle w:val="Zkladntext3"/>
              <w:rPr>
                <w:rFonts w:cs="Tahoma"/>
                <w:sz w:val="24"/>
                <w:szCs w:val="24"/>
              </w:rPr>
            </w:pPr>
            <w:r>
              <w:rPr>
                <w:rFonts w:cs="Tahoma"/>
                <w:sz w:val="24"/>
                <w:szCs w:val="24"/>
              </w:rPr>
              <w:t>66</w:t>
            </w:r>
            <w:r w:rsidR="00A74D12" w:rsidRPr="00D442B9">
              <w:rPr>
                <w:rFonts w:cs="Tahoma"/>
                <w:sz w:val="24"/>
                <w:szCs w:val="24"/>
              </w:rPr>
              <w:t>/</w:t>
            </w:r>
            <w:r w:rsidR="005E0363">
              <w:rPr>
                <w:rFonts w:cs="Tahoma"/>
                <w:sz w:val="24"/>
                <w:szCs w:val="24"/>
              </w:rPr>
              <w:t>5267</w:t>
            </w:r>
          </w:p>
        </w:tc>
      </w:tr>
      <w:tr w:rsidR="00A74D12" w:rsidRPr="00D442B9" w:rsidTr="00584459">
        <w:trPr>
          <w:trHeight w:val="1567"/>
        </w:trPr>
        <w:tc>
          <w:tcPr>
            <w:tcW w:w="496" w:type="dxa"/>
          </w:tcPr>
          <w:p w:rsidR="00A74D12" w:rsidRPr="00D442B9" w:rsidRDefault="00A74D12" w:rsidP="00584459">
            <w:pPr>
              <w:pStyle w:val="Zkladntext3"/>
              <w:rPr>
                <w:rFonts w:cs="Tahoma"/>
                <w:sz w:val="24"/>
                <w:szCs w:val="24"/>
              </w:rPr>
            </w:pPr>
            <w:r>
              <w:rPr>
                <w:rFonts w:cs="Tahoma"/>
                <w:sz w:val="24"/>
                <w:szCs w:val="24"/>
              </w:rPr>
              <w:t>1</w:t>
            </w:r>
            <w:r w:rsidRPr="00D442B9">
              <w:rPr>
                <w:rFonts w:cs="Tahoma"/>
                <w:sz w:val="24"/>
                <w:szCs w:val="24"/>
              </w:rPr>
              <w:t>)</w:t>
            </w:r>
          </w:p>
        </w:tc>
        <w:tc>
          <w:tcPr>
            <w:tcW w:w="8716" w:type="dxa"/>
          </w:tcPr>
          <w:p w:rsidR="00A74D12" w:rsidRPr="00D442B9" w:rsidRDefault="00A74D12" w:rsidP="00584459">
            <w:pPr>
              <w:pStyle w:val="Zkladntext3"/>
              <w:rPr>
                <w:rFonts w:cs="Tahoma"/>
                <w:sz w:val="24"/>
                <w:szCs w:val="24"/>
              </w:rPr>
            </w:pPr>
            <w:r w:rsidRPr="009D3EA5">
              <w:rPr>
                <w:rFonts w:cs="Tahoma"/>
                <w:spacing w:val="80"/>
                <w:sz w:val="24"/>
                <w:szCs w:val="24"/>
              </w:rPr>
              <w:t>bere na vědomí</w:t>
            </w:r>
          </w:p>
          <w:p w:rsidR="00A74D12" w:rsidRPr="00D442B9" w:rsidRDefault="00A74D12" w:rsidP="00584459">
            <w:pPr>
              <w:pStyle w:val="Zkladntext3"/>
              <w:rPr>
                <w:rFonts w:cs="Tahoma"/>
                <w:sz w:val="24"/>
                <w:szCs w:val="24"/>
              </w:rPr>
            </w:pPr>
          </w:p>
          <w:p w:rsidR="00A74D12" w:rsidRPr="00D442B9" w:rsidRDefault="00A74D12" w:rsidP="00584459">
            <w:pPr>
              <w:pStyle w:val="Zkladntext3"/>
              <w:jc w:val="both"/>
              <w:rPr>
                <w:rFonts w:cs="Tahoma"/>
                <w:sz w:val="24"/>
                <w:szCs w:val="24"/>
              </w:rPr>
            </w:pPr>
            <w:r>
              <w:rPr>
                <w:rFonts w:cs="Tahoma"/>
                <w:sz w:val="24"/>
                <w:szCs w:val="24"/>
              </w:rPr>
              <w:t>souhrnnou informaci o financování Regionálního operačního programu Moravskoslezsko s důrazem na vznik případného závazku dle bodu 2) usnesení zastupitelstva kraje č. 8/728 uvedenou v příloze č. 1 předloženého materiálu</w:t>
            </w:r>
          </w:p>
        </w:tc>
      </w:tr>
    </w:tbl>
    <w:p w:rsidR="00A74D12" w:rsidRDefault="00A74D12" w:rsidP="00A74D12">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496"/>
        <w:gridCol w:w="8716"/>
      </w:tblGrid>
      <w:tr w:rsidR="00A74D12" w:rsidTr="00584459">
        <w:tc>
          <w:tcPr>
            <w:tcW w:w="496" w:type="dxa"/>
          </w:tcPr>
          <w:p w:rsidR="00A74D12" w:rsidRDefault="00A74D12" w:rsidP="00584459">
            <w:pPr>
              <w:spacing w:line="280" w:lineRule="exact"/>
              <w:rPr>
                <w:rFonts w:ascii="Tahoma" w:hAnsi="Tahoma" w:cs="Tahoma"/>
              </w:rPr>
            </w:pPr>
          </w:p>
        </w:tc>
        <w:tc>
          <w:tcPr>
            <w:tcW w:w="8716" w:type="dxa"/>
          </w:tcPr>
          <w:p w:rsidR="00A74D12" w:rsidRDefault="00885676" w:rsidP="005E0363">
            <w:pPr>
              <w:spacing w:line="280" w:lineRule="exact"/>
              <w:rPr>
                <w:rFonts w:ascii="Tahoma" w:hAnsi="Tahoma" w:cs="Tahoma"/>
              </w:rPr>
            </w:pPr>
            <w:r>
              <w:rPr>
                <w:rFonts w:ascii="Tahoma" w:hAnsi="Tahoma" w:cs="Tahoma"/>
              </w:rPr>
              <w:t>66</w:t>
            </w:r>
            <w:r w:rsidR="00A74D12">
              <w:rPr>
                <w:rFonts w:ascii="Tahoma" w:hAnsi="Tahoma" w:cs="Tahoma"/>
              </w:rPr>
              <w:t>/</w:t>
            </w:r>
            <w:r w:rsidR="005E0363">
              <w:rPr>
                <w:rFonts w:ascii="Tahoma" w:hAnsi="Tahoma" w:cs="Tahoma"/>
              </w:rPr>
              <w:t>5267</w:t>
            </w:r>
          </w:p>
        </w:tc>
      </w:tr>
      <w:tr w:rsidR="00A74D12" w:rsidTr="00584459">
        <w:tc>
          <w:tcPr>
            <w:tcW w:w="496" w:type="dxa"/>
          </w:tcPr>
          <w:p w:rsidR="00A74D12" w:rsidRDefault="00A74D12" w:rsidP="00584459">
            <w:pPr>
              <w:spacing w:line="280" w:lineRule="exact"/>
              <w:rPr>
                <w:rFonts w:ascii="Tahoma" w:hAnsi="Tahoma" w:cs="Tahoma"/>
              </w:rPr>
            </w:pPr>
            <w:r>
              <w:rPr>
                <w:rFonts w:ascii="Tahoma" w:hAnsi="Tahoma" w:cs="Tahoma"/>
              </w:rPr>
              <w:t>2)</w:t>
            </w:r>
          </w:p>
        </w:tc>
        <w:tc>
          <w:tcPr>
            <w:tcW w:w="8716" w:type="dxa"/>
          </w:tcPr>
          <w:p w:rsidR="00A74D12" w:rsidRDefault="00A74D12" w:rsidP="00584459">
            <w:pPr>
              <w:jc w:val="both"/>
              <w:rPr>
                <w:rFonts w:ascii="Tahoma" w:hAnsi="Tahoma" w:cs="Tahoma"/>
              </w:rPr>
            </w:pPr>
            <w:r>
              <w:rPr>
                <w:rFonts w:ascii="Tahoma" w:hAnsi="Tahoma" w:cs="Tahoma"/>
              </w:rPr>
              <w:t>u k l á d á</w:t>
            </w:r>
          </w:p>
          <w:p w:rsidR="00A74D12" w:rsidRDefault="00A74D12" w:rsidP="00584459">
            <w:pPr>
              <w:jc w:val="both"/>
              <w:rPr>
                <w:rFonts w:ascii="Tahoma" w:hAnsi="Tahoma" w:cs="Tahoma"/>
              </w:rPr>
            </w:pPr>
          </w:p>
          <w:p w:rsidR="00A74D12" w:rsidRDefault="00A74D12" w:rsidP="00584459">
            <w:pPr>
              <w:jc w:val="both"/>
              <w:rPr>
                <w:rFonts w:ascii="Tahoma" w:hAnsi="Tahoma" w:cs="Tahoma"/>
              </w:rPr>
            </w:pPr>
            <w:r>
              <w:rPr>
                <w:rFonts w:ascii="Tahoma" w:hAnsi="Tahoma" w:cs="Tahoma"/>
              </w:rPr>
              <w:t>hejtmanovi kraje</w:t>
            </w:r>
          </w:p>
          <w:p w:rsidR="00A74D12" w:rsidRDefault="00A74D12" w:rsidP="00584459">
            <w:pPr>
              <w:jc w:val="both"/>
              <w:rPr>
                <w:rFonts w:ascii="Tahoma" w:hAnsi="Tahoma" w:cs="Tahoma"/>
              </w:rPr>
            </w:pPr>
            <w:r>
              <w:rPr>
                <w:rFonts w:ascii="Tahoma" w:hAnsi="Tahoma" w:cs="Tahoma"/>
              </w:rPr>
              <w:t>předložit zastupitelstvu informaci dle bodu 1) tohoto usnesení</w:t>
            </w:r>
          </w:p>
          <w:p w:rsidR="005E0363" w:rsidRDefault="005E0363" w:rsidP="00584459">
            <w:pPr>
              <w:jc w:val="both"/>
              <w:rPr>
                <w:rFonts w:ascii="Tahoma" w:hAnsi="Tahoma" w:cs="Tahoma"/>
              </w:rPr>
            </w:pPr>
          </w:p>
          <w:p w:rsidR="00A74D12" w:rsidRDefault="00A74D12" w:rsidP="00584459">
            <w:pPr>
              <w:jc w:val="both"/>
              <w:rPr>
                <w:rFonts w:ascii="Tahoma" w:hAnsi="Tahoma" w:cs="Tahoma"/>
              </w:rPr>
            </w:pPr>
            <w:proofErr w:type="spellStart"/>
            <w:proofErr w:type="gramStart"/>
            <w:r>
              <w:rPr>
                <w:rFonts w:ascii="Tahoma" w:hAnsi="Tahoma" w:cs="Tahoma"/>
              </w:rPr>
              <w:t>Zodp</w:t>
            </w:r>
            <w:proofErr w:type="spellEnd"/>
            <w:r>
              <w:rPr>
                <w:rFonts w:ascii="Tahoma" w:hAnsi="Tahoma" w:cs="Tahoma"/>
              </w:rPr>
              <w:t>.  : Miroslav</w:t>
            </w:r>
            <w:proofErr w:type="gramEnd"/>
            <w:r>
              <w:rPr>
                <w:rFonts w:ascii="Tahoma" w:hAnsi="Tahoma" w:cs="Tahoma"/>
              </w:rPr>
              <w:t xml:space="preserve"> Novák</w:t>
            </w:r>
          </w:p>
          <w:p w:rsidR="00A74D12" w:rsidRDefault="00A74D12" w:rsidP="00885676">
            <w:pPr>
              <w:spacing w:line="280" w:lineRule="exact"/>
              <w:jc w:val="both"/>
              <w:rPr>
                <w:rFonts w:ascii="Tahoma" w:hAnsi="Tahoma" w:cs="Tahoma"/>
              </w:rPr>
            </w:pPr>
            <w:r>
              <w:rPr>
                <w:rFonts w:ascii="Tahoma" w:hAnsi="Tahoma" w:cs="Tahoma"/>
              </w:rPr>
              <w:t xml:space="preserve">Termín: </w:t>
            </w:r>
            <w:r w:rsidR="00885676">
              <w:rPr>
                <w:rFonts w:ascii="Tahoma" w:hAnsi="Tahoma" w:cs="Tahoma"/>
              </w:rPr>
              <w:t>7</w:t>
            </w:r>
            <w:r>
              <w:rPr>
                <w:rFonts w:ascii="Tahoma" w:hAnsi="Tahoma" w:cs="Tahoma"/>
              </w:rPr>
              <w:t>. </w:t>
            </w:r>
            <w:r w:rsidR="00885676">
              <w:rPr>
                <w:rFonts w:ascii="Tahoma" w:hAnsi="Tahoma" w:cs="Tahoma"/>
              </w:rPr>
              <w:t>5</w:t>
            </w:r>
            <w:r>
              <w:rPr>
                <w:rFonts w:ascii="Tahoma" w:hAnsi="Tahoma" w:cs="Tahoma"/>
              </w:rPr>
              <w:t>. 201</w:t>
            </w:r>
            <w:r w:rsidR="00885676">
              <w:rPr>
                <w:rFonts w:ascii="Tahoma" w:hAnsi="Tahoma" w:cs="Tahoma"/>
              </w:rPr>
              <w:t>5</w:t>
            </w:r>
          </w:p>
        </w:tc>
      </w:tr>
    </w:tbl>
    <w:p w:rsidR="00C87E70" w:rsidRDefault="00C87E70" w:rsidP="00C87E70">
      <w:pPr>
        <w:outlineLvl w:val="0"/>
        <w:rPr>
          <w:rFonts w:ascii="Tahoma" w:hAnsi="Tahoma" w:cs="Tahoma"/>
          <w:sz w:val="20"/>
          <w:szCs w:val="20"/>
        </w:rPr>
      </w:pPr>
    </w:p>
    <w:sectPr w:rsidR="00C87E70" w:rsidSect="005E0363">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5B"/>
    <w:rsid w:val="002F3149"/>
    <w:rsid w:val="002F5B52"/>
    <w:rsid w:val="005E0363"/>
    <w:rsid w:val="005E2072"/>
    <w:rsid w:val="006522DC"/>
    <w:rsid w:val="00885676"/>
    <w:rsid w:val="00993264"/>
    <w:rsid w:val="00A74D12"/>
    <w:rsid w:val="00A92731"/>
    <w:rsid w:val="00B74D73"/>
    <w:rsid w:val="00B901BE"/>
    <w:rsid w:val="00BB315B"/>
    <w:rsid w:val="00C06F53"/>
    <w:rsid w:val="00C50F5A"/>
    <w:rsid w:val="00C55A46"/>
    <w:rsid w:val="00C87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1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15B"/>
    <w:pPr>
      <w:keepNext/>
      <w:jc w:val="center"/>
      <w:outlineLvl w:val="0"/>
    </w:pPr>
    <w:rPr>
      <w:b/>
      <w:bCs/>
      <w:caps/>
      <w:sz w:val="36"/>
    </w:rPr>
  </w:style>
  <w:style w:type="paragraph" w:styleId="Nadpis2">
    <w:name w:val="heading 2"/>
    <w:basedOn w:val="Normln"/>
    <w:next w:val="Normln"/>
    <w:link w:val="Nadpis2Char"/>
    <w:qFormat/>
    <w:rsid w:val="00BB315B"/>
    <w:pPr>
      <w:keepNext/>
      <w:jc w:val="center"/>
      <w:outlineLvl w:val="1"/>
    </w:pPr>
    <w:rPr>
      <w:b/>
      <w:bCs/>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315B"/>
    <w:rPr>
      <w:rFonts w:ascii="Times New Roman" w:eastAsia="Times New Roman" w:hAnsi="Times New Roman" w:cs="Times New Roman"/>
      <w:b/>
      <w:bCs/>
      <w:caps/>
      <w:sz w:val="36"/>
      <w:szCs w:val="24"/>
      <w:lang w:eastAsia="cs-CZ"/>
    </w:rPr>
  </w:style>
  <w:style w:type="character" w:customStyle="1" w:styleId="Nadpis2Char">
    <w:name w:val="Nadpis 2 Char"/>
    <w:basedOn w:val="Standardnpsmoodstavce"/>
    <w:link w:val="Nadpis2"/>
    <w:rsid w:val="00BB315B"/>
    <w:rPr>
      <w:rFonts w:ascii="Times New Roman" w:eastAsia="Times New Roman" w:hAnsi="Times New Roman" w:cs="Times New Roman"/>
      <w:b/>
      <w:bCs/>
      <w:caps/>
      <w:sz w:val="40"/>
      <w:szCs w:val="24"/>
      <w:lang w:eastAsia="cs-CZ"/>
    </w:rPr>
  </w:style>
  <w:style w:type="paragraph" w:styleId="Zkladntext3">
    <w:name w:val="Body Text 3"/>
    <w:aliases w:val=" Char,Char"/>
    <w:basedOn w:val="Normln"/>
    <w:link w:val="Zkladntext3Char"/>
    <w:rsid w:val="00BB315B"/>
    <w:rPr>
      <w:rFonts w:ascii="Tahoma" w:hAnsi="Tahoma"/>
      <w:sz w:val="28"/>
      <w:szCs w:val="20"/>
    </w:rPr>
  </w:style>
  <w:style w:type="character" w:customStyle="1" w:styleId="Zkladntext3Char">
    <w:name w:val="Základní text 3 Char"/>
    <w:aliases w:val=" Char Char,Char Char"/>
    <w:basedOn w:val="Standardnpsmoodstavce"/>
    <w:link w:val="Zkladntext3"/>
    <w:rsid w:val="00BB315B"/>
    <w:rPr>
      <w:rFonts w:ascii="Tahoma" w:eastAsia="Times New Roman" w:hAnsi="Tahoma" w:cs="Times New Roman"/>
      <w:sz w:val="28"/>
      <w:szCs w:val="20"/>
      <w:lang w:eastAsia="cs-CZ"/>
    </w:rPr>
  </w:style>
  <w:style w:type="paragraph" w:customStyle="1" w:styleId="KUMS-nadpisyrozhodnut">
    <w:name w:val="KUMS-nadpisy rozhodnutí"/>
    <w:basedOn w:val="Normln"/>
    <w:next w:val="Normln"/>
    <w:rsid w:val="00BB315B"/>
    <w:pPr>
      <w:spacing w:line="280" w:lineRule="exact"/>
      <w:jc w:val="both"/>
    </w:pPr>
    <w:rPr>
      <w:rFonts w:ascii="Tahoma" w:hAnsi="Tahoma" w:cs="Tahoma"/>
      <w:noProof/>
      <w:sz w:val="26"/>
      <w:szCs w:val="26"/>
    </w:rPr>
  </w:style>
  <w:style w:type="paragraph" w:styleId="Zkladntext2">
    <w:name w:val="Body Text 2"/>
    <w:basedOn w:val="Normln"/>
    <w:link w:val="Zkladntext2Char"/>
    <w:rsid w:val="00B901BE"/>
    <w:pPr>
      <w:spacing w:after="120" w:line="480" w:lineRule="auto"/>
    </w:pPr>
  </w:style>
  <w:style w:type="character" w:customStyle="1" w:styleId="Zkladntext2Char">
    <w:name w:val="Základní text 2 Char"/>
    <w:basedOn w:val="Standardnpsmoodstavce"/>
    <w:link w:val="Zkladntext2"/>
    <w:rsid w:val="00B901BE"/>
    <w:rPr>
      <w:rFonts w:ascii="Times New Roman" w:eastAsia="Times New Roman" w:hAnsi="Times New Roman" w:cs="Times New Roman"/>
      <w:sz w:val="24"/>
      <w:szCs w:val="24"/>
      <w:lang w:eastAsia="cs-CZ"/>
    </w:rPr>
  </w:style>
  <w:style w:type="character" w:styleId="Hypertextovodkaz">
    <w:name w:val="Hyperlink"/>
    <w:rsid w:val="00B901BE"/>
    <w:rPr>
      <w:color w:val="0000FF"/>
      <w:u w:val="single"/>
    </w:rPr>
  </w:style>
  <w:style w:type="paragraph" w:styleId="Textbubliny">
    <w:name w:val="Balloon Text"/>
    <w:basedOn w:val="Normln"/>
    <w:link w:val="TextbublinyChar"/>
    <w:uiPriority w:val="99"/>
    <w:semiHidden/>
    <w:unhideWhenUsed/>
    <w:rsid w:val="00B74D73"/>
    <w:rPr>
      <w:rFonts w:ascii="Tahoma" w:hAnsi="Tahoma" w:cs="Tahoma"/>
      <w:sz w:val="16"/>
      <w:szCs w:val="16"/>
    </w:rPr>
  </w:style>
  <w:style w:type="character" w:customStyle="1" w:styleId="TextbublinyChar">
    <w:name w:val="Text bubliny Char"/>
    <w:basedOn w:val="Standardnpsmoodstavce"/>
    <w:link w:val="Textbubliny"/>
    <w:uiPriority w:val="99"/>
    <w:semiHidden/>
    <w:rsid w:val="00B74D73"/>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2F3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1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15B"/>
    <w:pPr>
      <w:keepNext/>
      <w:jc w:val="center"/>
      <w:outlineLvl w:val="0"/>
    </w:pPr>
    <w:rPr>
      <w:b/>
      <w:bCs/>
      <w:caps/>
      <w:sz w:val="36"/>
    </w:rPr>
  </w:style>
  <w:style w:type="paragraph" w:styleId="Nadpis2">
    <w:name w:val="heading 2"/>
    <w:basedOn w:val="Normln"/>
    <w:next w:val="Normln"/>
    <w:link w:val="Nadpis2Char"/>
    <w:qFormat/>
    <w:rsid w:val="00BB315B"/>
    <w:pPr>
      <w:keepNext/>
      <w:jc w:val="center"/>
      <w:outlineLvl w:val="1"/>
    </w:pPr>
    <w:rPr>
      <w:b/>
      <w:bCs/>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315B"/>
    <w:rPr>
      <w:rFonts w:ascii="Times New Roman" w:eastAsia="Times New Roman" w:hAnsi="Times New Roman" w:cs="Times New Roman"/>
      <w:b/>
      <w:bCs/>
      <w:caps/>
      <w:sz w:val="36"/>
      <w:szCs w:val="24"/>
      <w:lang w:eastAsia="cs-CZ"/>
    </w:rPr>
  </w:style>
  <w:style w:type="character" w:customStyle="1" w:styleId="Nadpis2Char">
    <w:name w:val="Nadpis 2 Char"/>
    <w:basedOn w:val="Standardnpsmoodstavce"/>
    <w:link w:val="Nadpis2"/>
    <w:rsid w:val="00BB315B"/>
    <w:rPr>
      <w:rFonts w:ascii="Times New Roman" w:eastAsia="Times New Roman" w:hAnsi="Times New Roman" w:cs="Times New Roman"/>
      <w:b/>
      <w:bCs/>
      <w:caps/>
      <w:sz w:val="40"/>
      <w:szCs w:val="24"/>
      <w:lang w:eastAsia="cs-CZ"/>
    </w:rPr>
  </w:style>
  <w:style w:type="paragraph" w:styleId="Zkladntext3">
    <w:name w:val="Body Text 3"/>
    <w:aliases w:val=" Char,Char"/>
    <w:basedOn w:val="Normln"/>
    <w:link w:val="Zkladntext3Char"/>
    <w:rsid w:val="00BB315B"/>
    <w:rPr>
      <w:rFonts w:ascii="Tahoma" w:hAnsi="Tahoma"/>
      <w:sz w:val="28"/>
      <w:szCs w:val="20"/>
    </w:rPr>
  </w:style>
  <w:style w:type="character" w:customStyle="1" w:styleId="Zkladntext3Char">
    <w:name w:val="Základní text 3 Char"/>
    <w:aliases w:val=" Char Char,Char Char"/>
    <w:basedOn w:val="Standardnpsmoodstavce"/>
    <w:link w:val="Zkladntext3"/>
    <w:rsid w:val="00BB315B"/>
    <w:rPr>
      <w:rFonts w:ascii="Tahoma" w:eastAsia="Times New Roman" w:hAnsi="Tahoma" w:cs="Times New Roman"/>
      <w:sz w:val="28"/>
      <w:szCs w:val="20"/>
      <w:lang w:eastAsia="cs-CZ"/>
    </w:rPr>
  </w:style>
  <w:style w:type="paragraph" w:customStyle="1" w:styleId="KUMS-nadpisyrozhodnut">
    <w:name w:val="KUMS-nadpisy rozhodnutí"/>
    <w:basedOn w:val="Normln"/>
    <w:next w:val="Normln"/>
    <w:rsid w:val="00BB315B"/>
    <w:pPr>
      <w:spacing w:line="280" w:lineRule="exact"/>
      <w:jc w:val="both"/>
    </w:pPr>
    <w:rPr>
      <w:rFonts w:ascii="Tahoma" w:hAnsi="Tahoma" w:cs="Tahoma"/>
      <w:noProof/>
      <w:sz w:val="26"/>
      <w:szCs w:val="26"/>
    </w:rPr>
  </w:style>
  <w:style w:type="paragraph" w:styleId="Zkladntext2">
    <w:name w:val="Body Text 2"/>
    <w:basedOn w:val="Normln"/>
    <w:link w:val="Zkladntext2Char"/>
    <w:rsid w:val="00B901BE"/>
    <w:pPr>
      <w:spacing w:after="120" w:line="480" w:lineRule="auto"/>
    </w:pPr>
  </w:style>
  <w:style w:type="character" w:customStyle="1" w:styleId="Zkladntext2Char">
    <w:name w:val="Základní text 2 Char"/>
    <w:basedOn w:val="Standardnpsmoodstavce"/>
    <w:link w:val="Zkladntext2"/>
    <w:rsid w:val="00B901BE"/>
    <w:rPr>
      <w:rFonts w:ascii="Times New Roman" w:eastAsia="Times New Roman" w:hAnsi="Times New Roman" w:cs="Times New Roman"/>
      <w:sz w:val="24"/>
      <w:szCs w:val="24"/>
      <w:lang w:eastAsia="cs-CZ"/>
    </w:rPr>
  </w:style>
  <w:style w:type="character" w:styleId="Hypertextovodkaz">
    <w:name w:val="Hyperlink"/>
    <w:rsid w:val="00B901BE"/>
    <w:rPr>
      <w:color w:val="0000FF"/>
      <w:u w:val="single"/>
    </w:rPr>
  </w:style>
  <w:style w:type="paragraph" w:styleId="Textbubliny">
    <w:name w:val="Balloon Text"/>
    <w:basedOn w:val="Normln"/>
    <w:link w:val="TextbublinyChar"/>
    <w:uiPriority w:val="99"/>
    <w:semiHidden/>
    <w:unhideWhenUsed/>
    <w:rsid w:val="00B74D73"/>
    <w:rPr>
      <w:rFonts w:ascii="Tahoma" w:hAnsi="Tahoma" w:cs="Tahoma"/>
      <w:sz w:val="16"/>
      <w:szCs w:val="16"/>
    </w:rPr>
  </w:style>
  <w:style w:type="character" w:customStyle="1" w:styleId="TextbublinyChar">
    <w:name w:val="Text bubliny Char"/>
    <w:basedOn w:val="Standardnpsmoodstavce"/>
    <w:link w:val="Textbubliny"/>
    <w:uiPriority w:val="99"/>
    <w:semiHidden/>
    <w:rsid w:val="00B74D73"/>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2F3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Z150507_04_002_01.docx" TargetMode="External"/><Relationship Id="rId3" Type="http://schemas.openxmlformats.org/officeDocument/2006/relationships/settings" Target="settings.xml"/><Relationship Id="rId7" Type="http://schemas.openxmlformats.org/officeDocument/2006/relationships/hyperlink" Target="Z150507_04_002_0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Z150507_04_002_01.docx" TargetMode="External"/><Relationship Id="rId5" Type="http://schemas.openxmlformats.org/officeDocument/2006/relationships/hyperlink" Target="Z150507_04_002_0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718</Words>
  <Characters>4240</Characters>
  <Application>Microsoft Office Word</Application>
  <DocSecurity>0</DocSecurity>
  <Lines>35</Lines>
  <Paragraphs>9</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Počet stran: 4</vt:lpstr>
      <vt:lpstr>    MORAVSKOSLEZSKÝ KRAJ</vt:lpstr>
      <vt:lpstr/>
    </vt:vector>
  </TitlesOfParts>
  <Company>KUMSK</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Neděla Pavel</dc:creator>
  <cp:lastModifiedBy>Neděla Pavel</cp:lastModifiedBy>
  <cp:revision>15</cp:revision>
  <cp:lastPrinted>2015-04-22T05:50:00Z</cp:lastPrinted>
  <dcterms:created xsi:type="dcterms:W3CDTF">2014-05-27T05:25:00Z</dcterms:created>
  <dcterms:modified xsi:type="dcterms:W3CDTF">2015-04-22T06:39:00Z</dcterms:modified>
</cp:coreProperties>
</file>