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EE" w:rsidRDefault="00F354BB" w:rsidP="00DE2AEE">
      <w:pPr>
        <w:tabs>
          <w:tab w:val="center" w:pos="4536"/>
          <w:tab w:val="right" w:pos="9072"/>
        </w:tabs>
        <w:jc w:val="left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 xml:space="preserve">Příloha č.: 1 k materiálu č.: </w:t>
      </w:r>
      <w:r w:rsidR="00DE2AEE">
        <w:rPr>
          <w:rFonts w:ascii="Tahoma" w:eastAsia="Times New Roman" w:hAnsi="Tahoma" w:cs="Tahoma"/>
          <w:b/>
          <w:lang w:eastAsia="cs-CZ"/>
        </w:rPr>
        <w:t>8/1</w:t>
      </w:r>
    </w:p>
    <w:p w:rsidR="00861C5A" w:rsidRPr="00DE2AEE" w:rsidRDefault="00861C5A" w:rsidP="00DE2AEE">
      <w:pPr>
        <w:tabs>
          <w:tab w:val="center" w:pos="4536"/>
          <w:tab w:val="right" w:pos="9072"/>
        </w:tabs>
        <w:jc w:val="left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lang w:eastAsia="cs-CZ"/>
        </w:rPr>
        <w:t>Počet stran přílohy: 6</w:t>
      </w:r>
    </w:p>
    <w:p w:rsidR="00861C5A" w:rsidRDefault="00861C5A" w:rsidP="00861C5A">
      <w:pPr>
        <w:spacing w:line="312" w:lineRule="auto"/>
        <w:rPr>
          <w:rFonts w:ascii="Calibri" w:hAnsi="Calibri"/>
          <w:b/>
          <w:sz w:val="40"/>
          <w:szCs w:val="40"/>
        </w:rPr>
      </w:pPr>
    </w:p>
    <w:p w:rsidR="00065E5F" w:rsidRDefault="009352B6" w:rsidP="00186BC1">
      <w:pPr>
        <w:spacing w:line="312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Memorandum o spolupráci krajů při </w:t>
      </w:r>
      <w:r w:rsidR="00065E5F" w:rsidRPr="00396808">
        <w:rPr>
          <w:rFonts w:ascii="Calibri" w:hAnsi="Calibri"/>
          <w:b/>
          <w:sz w:val="40"/>
          <w:szCs w:val="40"/>
        </w:rPr>
        <w:t>zajištění dopravní obslužnosti veřejnou linkovou</w:t>
      </w:r>
      <w:r>
        <w:rPr>
          <w:rFonts w:ascii="Calibri" w:hAnsi="Calibri"/>
          <w:b/>
          <w:sz w:val="40"/>
          <w:szCs w:val="40"/>
        </w:rPr>
        <w:t xml:space="preserve"> osobní dopravou </w:t>
      </w:r>
    </w:p>
    <w:p w:rsidR="009352B6" w:rsidRPr="00396808" w:rsidRDefault="009352B6" w:rsidP="00186BC1">
      <w:pPr>
        <w:spacing w:line="312" w:lineRule="auto"/>
        <w:jc w:val="center"/>
        <w:rPr>
          <w:rFonts w:ascii="Calibri" w:hAnsi="Calibri"/>
          <w:b/>
          <w:sz w:val="40"/>
          <w:szCs w:val="40"/>
        </w:rPr>
      </w:pPr>
    </w:p>
    <w:p w:rsidR="00065E5F" w:rsidRPr="00396808" w:rsidRDefault="00065E5F" w:rsidP="00186BC1">
      <w:pPr>
        <w:spacing w:line="312" w:lineRule="auto"/>
        <w:rPr>
          <w:rFonts w:ascii="Calibri" w:hAnsi="Calibri"/>
        </w:rPr>
      </w:pPr>
    </w:p>
    <w:p w:rsidR="00455C3A" w:rsidRPr="00396808" w:rsidRDefault="00065E5F" w:rsidP="00761305">
      <w:pPr>
        <w:spacing w:line="312" w:lineRule="auto"/>
        <w:jc w:val="center"/>
        <w:rPr>
          <w:rFonts w:ascii="Calibri" w:hAnsi="Calibri" w:cs="Arial"/>
        </w:rPr>
      </w:pPr>
      <w:r w:rsidRPr="00396808">
        <w:rPr>
          <w:rFonts w:ascii="Calibri" w:hAnsi="Calibri" w:cs="Arial"/>
        </w:rPr>
        <w:t>uzavřen</w:t>
      </w:r>
      <w:r w:rsidR="00D867BA">
        <w:rPr>
          <w:rFonts w:ascii="Calibri" w:hAnsi="Calibri" w:cs="Arial"/>
        </w:rPr>
        <w:t>é</w:t>
      </w:r>
      <w:r w:rsidRPr="00396808">
        <w:rPr>
          <w:rFonts w:ascii="Calibri" w:hAnsi="Calibri" w:cs="Arial"/>
        </w:rPr>
        <w:t xml:space="preserve"> níže uvedeného dne, měsíce a roku v souladu s ustanoveními § 24 zákona č. 129/2000 Sb., o krajích (krajské zřízení), ve znění pozdějších předpisů (dále jen „</w:t>
      </w:r>
      <w:r w:rsidRPr="00396808">
        <w:rPr>
          <w:rFonts w:ascii="Calibri" w:hAnsi="Calibri" w:cs="Arial"/>
          <w:b/>
        </w:rPr>
        <w:t>krajské zřízení</w:t>
      </w:r>
      <w:r w:rsidRPr="00396808">
        <w:rPr>
          <w:rFonts w:ascii="Calibri" w:hAnsi="Calibri" w:cs="Arial"/>
        </w:rPr>
        <w:t xml:space="preserve">“) </w:t>
      </w:r>
    </w:p>
    <w:p w:rsidR="00065E5F" w:rsidRDefault="00065E5F" w:rsidP="00186BC1">
      <w:pPr>
        <w:spacing w:line="312" w:lineRule="auto"/>
        <w:rPr>
          <w:rFonts w:ascii="Calibri" w:hAnsi="Calibri" w:cs="Arial"/>
        </w:rPr>
      </w:pPr>
    </w:p>
    <w:p w:rsidR="00D867BA" w:rsidRDefault="00D867BA" w:rsidP="00186BC1">
      <w:pPr>
        <w:spacing w:line="312" w:lineRule="auto"/>
        <w:rPr>
          <w:rFonts w:ascii="Calibri" w:hAnsi="Calibri" w:cs="Arial"/>
        </w:rPr>
      </w:pPr>
    </w:p>
    <w:p w:rsidR="00D867BA" w:rsidRPr="00396808" w:rsidRDefault="00D867BA" w:rsidP="00186BC1">
      <w:pPr>
        <w:spacing w:line="312" w:lineRule="auto"/>
        <w:rPr>
          <w:rFonts w:ascii="Calibri" w:hAnsi="Calibri" w:cs="Arial"/>
        </w:rPr>
      </w:pPr>
    </w:p>
    <w:p w:rsidR="00065E5F" w:rsidRPr="00861C5A" w:rsidRDefault="009352B6" w:rsidP="00186BC1">
      <w:pPr>
        <w:spacing w:line="312" w:lineRule="auto"/>
        <w:outlineLvl w:val="0"/>
        <w:rPr>
          <w:rFonts w:ascii="Calibri" w:hAnsi="Calibri" w:cs="Arial"/>
          <w:b/>
        </w:rPr>
      </w:pPr>
      <w:r w:rsidRPr="00861C5A">
        <w:rPr>
          <w:rFonts w:ascii="Calibri" w:hAnsi="Calibri" w:cs="Arial"/>
          <w:b/>
        </w:rPr>
        <w:t>Moravskoslezský</w:t>
      </w:r>
      <w:r w:rsidR="00065E5F" w:rsidRPr="00861C5A">
        <w:rPr>
          <w:rFonts w:ascii="Calibri" w:hAnsi="Calibri" w:cs="Arial"/>
          <w:b/>
        </w:rPr>
        <w:t xml:space="preserve"> kraj</w:t>
      </w:r>
    </w:p>
    <w:p w:rsidR="00065E5F" w:rsidRPr="00861C5A" w:rsidRDefault="00065E5F" w:rsidP="00186BC1">
      <w:pPr>
        <w:spacing w:line="312" w:lineRule="auto"/>
        <w:rPr>
          <w:rFonts w:ascii="Calibri" w:hAnsi="Calibri" w:cs="Arial"/>
        </w:rPr>
      </w:pPr>
      <w:r w:rsidRPr="00861C5A">
        <w:rPr>
          <w:rFonts w:ascii="Calibri" w:hAnsi="Calibri" w:cs="Arial"/>
        </w:rPr>
        <w:t>zastoupený:</w:t>
      </w:r>
      <w:r w:rsidR="004209B3" w:rsidRPr="00861C5A">
        <w:rPr>
          <w:rFonts w:ascii="Calibri" w:hAnsi="Calibri" w:cs="Arial"/>
        </w:rPr>
        <w:t xml:space="preserve">  </w:t>
      </w:r>
      <w:r w:rsidR="005C7D4F" w:rsidRPr="00861C5A">
        <w:rPr>
          <w:rFonts w:ascii="Calibri" w:hAnsi="Calibri" w:cs="Arial"/>
        </w:rPr>
        <w:tab/>
      </w:r>
      <w:r w:rsidR="001042EC" w:rsidRPr="00861C5A">
        <w:rPr>
          <w:rFonts w:ascii="Calibri" w:hAnsi="Calibri" w:cs="Arial"/>
        </w:rPr>
        <w:tab/>
      </w:r>
      <w:r w:rsidR="00913287">
        <w:rPr>
          <w:rFonts w:ascii="Calibri" w:hAnsi="Calibri" w:cs="Arial"/>
        </w:rPr>
        <w:t>Miroslavem Novákem, hejtmanem Moravskoslezského kraje</w:t>
      </w:r>
    </w:p>
    <w:p w:rsidR="00065E5F" w:rsidRPr="00861C5A" w:rsidRDefault="00BC2941" w:rsidP="00186BC1">
      <w:pPr>
        <w:spacing w:line="312" w:lineRule="auto"/>
        <w:rPr>
          <w:rFonts w:ascii="Calibri" w:hAnsi="Calibri" w:cs="Arial"/>
        </w:rPr>
      </w:pPr>
      <w:r w:rsidRPr="00861C5A">
        <w:rPr>
          <w:rFonts w:ascii="Calibri" w:hAnsi="Calibri" w:cs="Arial"/>
        </w:rPr>
        <w:t>se sídlem:</w:t>
      </w:r>
      <w:r w:rsidR="004209B3" w:rsidRPr="00861C5A">
        <w:rPr>
          <w:rFonts w:ascii="Calibri" w:hAnsi="Calibri" w:cs="Arial"/>
        </w:rPr>
        <w:t xml:space="preserve"> </w:t>
      </w:r>
      <w:r w:rsidR="005C7D4F" w:rsidRPr="00861C5A">
        <w:rPr>
          <w:rFonts w:ascii="Calibri" w:hAnsi="Calibri" w:cs="Arial"/>
        </w:rPr>
        <w:tab/>
      </w:r>
      <w:r w:rsidR="001042EC" w:rsidRPr="00861C5A">
        <w:rPr>
          <w:rFonts w:ascii="Calibri" w:hAnsi="Calibri" w:cs="Arial"/>
        </w:rPr>
        <w:tab/>
      </w:r>
      <w:r w:rsidR="00F61888" w:rsidRPr="00861C5A">
        <w:rPr>
          <w:rFonts w:ascii="Calibri" w:hAnsi="Calibri" w:cs="Arial"/>
        </w:rPr>
        <w:t xml:space="preserve">28. </w:t>
      </w:r>
      <w:r w:rsidR="00861C5A">
        <w:rPr>
          <w:rFonts w:ascii="Calibri" w:hAnsi="Calibri" w:cs="Arial"/>
        </w:rPr>
        <w:t>ř</w:t>
      </w:r>
      <w:r w:rsidR="00F61888" w:rsidRPr="00861C5A">
        <w:rPr>
          <w:rFonts w:ascii="Calibri" w:hAnsi="Calibri" w:cs="Arial"/>
        </w:rPr>
        <w:t>íjna 117</w:t>
      </w:r>
      <w:r w:rsidR="004209B3" w:rsidRPr="00861C5A">
        <w:rPr>
          <w:rFonts w:ascii="Calibri" w:hAnsi="Calibri" w:cs="Arial"/>
        </w:rPr>
        <w:t xml:space="preserve">, </w:t>
      </w:r>
      <w:r w:rsidR="00F61888" w:rsidRPr="00861C5A">
        <w:rPr>
          <w:rFonts w:ascii="Calibri" w:hAnsi="Calibri" w:cs="Arial"/>
        </w:rPr>
        <w:t>702 18 Ostrava</w:t>
      </w:r>
    </w:p>
    <w:p w:rsidR="00065E5F" w:rsidRPr="00861C5A" w:rsidRDefault="00065E5F" w:rsidP="00186BC1">
      <w:pPr>
        <w:spacing w:line="312" w:lineRule="auto"/>
        <w:outlineLvl w:val="0"/>
        <w:rPr>
          <w:rFonts w:ascii="Calibri" w:hAnsi="Calibri" w:cs="Arial"/>
        </w:rPr>
      </w:pPr>
      <w:r w:rsidRPr="00861C5A">
        <w:rPr>
          <w:rFonts w:ascii="Calibri" w:hAnsi="Calibri" w:cs="Arial"/>
        </w:rPr>
        <w:t>IČ</w:t>
      </w:r>
      <w:r w:rsidR="00761305" w:rsidRPr="00861C5A">
        <w:rPr>
          <w:rFonts w:ascii="Calibri" w:hAnsi="Calibri" w:cs="Arial"/>
        </w:rPr>
        <w:t>O</w:t>
      </w:r>
      <w:r w:rsidRPr="00861C5A">
        <w:rPr>
          <w:rFonts w:ascii="Calibri" w:hAnsi="Calibri" w:cs="Arial"/>
        </w:rPr>
        <w:t>:</w:t>
      </w:r>
      <w:r w:rsidR="004209B3" w:rsidRPr="00861C5A">
        <w:rPr>
          <w:rFonts w:ascii="Calibri" w:hAnsi="Calibri" w:cs="Arial"/>
        </w:rPr>
        <w:t xml:space="preserve"> </w:t>
      </w:r>
      <w:r w:rsidR="006C0FFD" w:rsidRPr="00861C5A">
        <w:rPr>
          <w:rFonts w:ascii="Calibri" w:hAnsi="Calibri" w:cs="Arial"/>
        </w:rPr>
        <w:t xml:space="preserve"> </w:t>
      </w:r>
      <w:r w:rsidR="001042EC" w:rsidRPr="00861C5A">
        <w:rPr>
          <w:rFonts w:ascii="Calibri" w:hAnsi="Calibri" w:cs="Arial"/>
        </w:rPr>
        <w:tab/>
      </w:r>
      <w:r w:rsidR="001042EC" w:rsidRPr="00861C5A">
        <w:rPr>
          <w:rFonts w:ascii="Calibri" w:hAnsi="Calibri" w:cs="Arial"/>
        </w:rPr>
        <w:tab/>
      </w:r>
      <w:r w:rsidR="001042EC" w:rsidRPr="00861C5A">
        <w:rPr>
          <w:rFonts w:ascii="Calibri" w:hAnsi="Calibri" w:cs="Arial"/>
        </w:rPr>
        <w:tab/>
      </w:r>
      <w:r w:rsidR="006C0FFD" w:rsidRPr="00861C5A">
        <w:rPr>
          <w:rFonts w:ascii="Calibri" w:hAnsi="Calibri" w:cs="Arial"/>
        </w:rPr>
        <w:t>70890692</w:t>
      </w:r>
    </w:p>
    <w:p w:rsidR="00065E5F" w:rsidRPr="00861C5A" w:rsidRDefault="00065E5F" w:rsidP="00186BC1">
      <w:pPr>
        <w:spacing w:line="312" w:lineRule="auto"/>
        <w:rPr>
          <w:rFonts w:ascii="Calibri" w:hAnsi="Calibri" w:cs="Arial"/>
        </w:rPr>
      </w:pPr>
    </w:p>
    <w:p w:rsidR="00C74D5D" w:rsidRPr="00861C5A" w:rsidRDefault="00C74D5D" w:rsidP="00186BC1">
      <w:pPr>
        <w:spacing w:line="312" w:lineRule="auto"/>
        <w:rPr>
          <w:rFonts w:ascii="Calibri" w:hAnsi="Calibri" w:cs="Arial"/>
        </w:rPr>
      </w:pPr>
    </w:p>
    <w:p w:rsidR="00065E5F" w:rsidRPr="00861C5A" w:rsidRDefault="00065E5F" w:rsidP="00186BC1">
      <w:pPr>
        <w:spacing w:line="312" w:lineRule="auto"/>
        <w:rPr>
          <w:rFonts w:ascii="Calibri" w:hAnsi="Calibri" w:cs="Arial"/>
        </w:rPr>
      </w:pPr>
      <w:r w:rsidRPr="00861C5A">
        <w:rPr>
          <w:rFonts w:ascii="Calibri" w:hAnsi="Calibri" w:cs="Arial"/>
        </w:rPr>
        <w:t>a</w:t>
      </w:r>
    </w:p>
    <w:p w:rsidR="00065E5F" w:rsidRPr="00861C5A" w:rsidRDefault="00065E5F" w:rsidP="00186BC1">
      <w:pPr>
        <w:spacing w:line="312" w:lineRule="auto"/>
        <w:rPr>
          <w:rFonts w:ascii="Calibri" w:hAnsi="Calibri" w:cs="Arial"/>
        </w:rPr>
      </w:pPr>
    </w:p>
    <w:p w:rsidR="00C74D5D" w:rsidRPr="00861C5A" w:rsidRDefault="00C74D5D" w:rsidP="00186BC1">
      <w:pPr>
        <w:spacing w:line="312" w:lineRule="auto"/>
        <w:rPr>
          <w:rFonts w:ascii="Calibri" w:hAnsi="Calibri" w:cs="Arial"/>
        </w:rPr>
      </w:pPr>
    </w:p>
    <w:p w:rsidR="00065E5F" w:rsidRPr="00861C5A" w:rsidRDefault="0019766A" w:rsidP="00186BC1">
      <w:pPr>
        <w:spacing w:line="312" w:lineRule="auto"/>
        <w:rPr>
          <w:rFonts w:ascii="Calibri" w:hAnsi="Calibri" w:cs="Arial"/>
          <w:b/>
        </w:rPr>
      </w:pPr>
      <w:r w:rsidRPr="00861C5A">
        <w:rPr>
          <w:rFonts w:ascii="Calibri" w:hAnsi="Calibri" w:cs="Arial"/>
          <w:b/>
        </w:rPr>
        <w:t>Zlínský kraj</w:t>
      </w:r>
    </w:p>
    <w:p w:rsidR="00065E5F" w:rsidRPr="00861C5A" w:rsidRDefault="00065E5F" w:rsidP="00186BC1">
      <w:pPr>
        <w:spacing w:line="312" w:lineRule="auto"/>
        <w:rPr>
          <w:rFonts w:ascii="Calibri" w:hAnsi="Calibri" w:cs="Arial"/>
        </w:rPr>
      </w:pPr>
      <w:r w:rsidRPr="00861C5A">
        <w:rPr>
          <w:rFonts w:ascii="Calibri" w:hAnsi="Calibri" w:cs="Arial"/>
        </w:rPr>
        <w:t>zastoupený:</w:t>
      </w:r>
      <w:r w:rsidR="003527AA" w:rsidRPr="00861C5A">
        <w:rPr>
          <w:rFonts w:ascii="Calibri" w:hAnsi="Calibri" w:cs="Arial"/>
        </w:rPr>
        <w:t xml:space="preserve"> </w:t>
      </w:r>
      <w:r w:rsidR="001042EC" w:rsidRPr="00861C5A">
        <w:rPr>
          <w:rFonts w:ascii="Calibri" w:hAnsi="Calibri" w:cs="Arial"/>
        </w:rPr>
        <w:tab/>
      </w:r>
      <w:r w:rsidR="001042EC" w:rsidRPr="00861C5A">
        <w:rPr>
          <w:rFonts w:ascii="Calibri" w:hAnsi="Calibri" w:cs="Arial"/>
        </w:rPr>
        <w:tab/>
      </w:r>
      <w:r w:rsidR="0019766A" w:rsidRPr="00861C5A">
        <w:rPr>
          <w:rFonts w:ascii="Calibri" w:hAnsi="Calibri" w:cs="Arial"/>
        </w:rPr>
        <w:t>MVDr. Stanislavem Mišákem, hejtmanem Zlínského kraje</w:t>
      </w:r>
    </w:p>
    <w:p w:rsidR="00065E5F" w:rsidRPr="00861C5A" w:rsidRDefault="00BC2941" w:rsidP="00186BC1">
      <w:pPr>
        <w:spacing w:line="312" w:lineRule="auto"/>
        <w:rPr>
          <w:rFonts w:ascii="Calibri" w:hAnsi="Calibri" w:cs="Arial"/>
        </w:rPr>
      </w:pPr>
      <w:r w:rsidRPr="00861C5A">
        <w:rPr>
          <w:rFonts w:ascii="Calibri" w:hAnsi="Calibri" w:cs="Arial"/>
        </w:rPr>
        <w:t>se sídlem:</w:t>
      </w:r>
      <w:r w:rsidR="003527AA" w:rsidRPr="00861C5A">
        <w:rPr>
          <w:rFonts w:ascii="Calibri" w:hAnsi="Calibri" w:cs="Arial"/>
        </w:rPr>
        <w:t xml:space="preserve"> </w:t>
      </w:r>
      <w:r w:rsidR="001042EC" w:rsidRPr="00861C5A">
        <w:rPr>
          <w:rFonts w:ascii="Calibri" w:hAnsi="Calibri" w:cs="Arial"/>
        </w:rPr>
        <w:tab/>
      </w:r>
      <w:r w:rsidR="001042EC" w:rsidRPr="00861C5A">
        <w:rPr>
          <w:rFonts w:ascii="Calibri" w:hAnsi="Calibri" w:cs="Arial"/>
        </w:rPr>
        <w:tab/>
      </w:r>
      <w:r w:rsidR="0019766A" w:rsidRPr="00861C5A">
        <w:rPr>
          <w:rFonts w:ascii="Calibri" w:hAnsi="Calibri" w:cs="Arial"/>
        </w:rPr>
        <w:t>třída Tomáše Bati 21, 760 01 Zlín</w:t>
      </w:r>
    </w:p>
    <w:p w:rsidR="00065E5F" w:rsidRPr="00861C5A" w:rsidRDefault="00065E5F" w:rsidP="00186BC1">
      <w:pPr>
        <w:spacing w:line="312" w:lineRule="auto"/>
        <w:outlineLvl w:val="0"/>
        <w:rPr>
          <w:rFonts w:ascii="Calibri" w:hAnsi="Calibri" w:cs="Arial"/>
        </w:rPr>
      </w:pPr>
      <w:r w:rsidRPr="00861C5A">
        <w:rPr>
          <w:rFonts w:ascii="Calibri" w:hAnsi="Calibri" w:cs="Arial"/>
        </w:rPr>
        <w:t>IČ</w:t>
      </w:r>
      <w:r w:rsidR="00761305" w:rsidRPr="00861C5A">
        <w:rPr>
          <w:rFonts w:ascii="Calibri" w:hAnsi="Calibri" w:cs="Arial"/>
        </w:rPr>
        <w:t>O</w:t>
      </w:r>
      <w:r w:rsidRPr="00861C5A">
        <w:rPr>
          <w:rFonts w:ascii="Calibri" w:hAnsi="Calibri" w:cs="Arial"/>
        </w:rPr>
        <w:t>:</w:t>
      </w:r>
      <w:r w:rsidR="003527AA" w:rsidRPr="00861C5A">
        <w:rPr>
          <w:rFonts w:ascii="Calibri" w:hAnsi="Calibri" w:cs="Arial"/>
        </w:rPr>
        <w:t xml:space="preserve"> </w:t>
      </w:r>
      <w:r w:rsidR="001042EC" w:rsidRPr="00861C5A">
        <w:rPr>
          <w:rFonts w:ascii="Calibri" w:hAnsi="Calibri" w:cs="Arial"/>
        </w:rPr>
        <w:tab/>
      </w:r>
      <w:r w:rsidR="001042EC" w:rsidRPr="00861C5A">
        <w:rPr>
          <w:rFonts w:ascii="Calibri" w:hAnsi="Calibri" w:cs="Arial"/>
        </w:rPr>
        <w:tab/>
      </w:r>
      <w:r w:rsidR="001042EC" w:rsidRPr="00861C5A">
        <w:rPr>
          <w:rFonts w:ascii="Calibri" w:hAnsi="Calibri" w:cs="Arial"/>
        </w:rPr>
        <w:tab/>
      </w:r>
      <w:r w:rsidR="0019766A" w:rsidRPr="00861C5A">
        <w:rPr>
          <w:rFonts w:ascii="Calibri" w:hAnsi="Calibri" w:cs="Arial"/>
        </w:rPr>
        <w:t>70891320</w:t>
      </w:r>
    </w:p>
    <w:p w:rsidR="00065E5F" w:rsidRPr="00861C5A" w:rsidRDefault="00065E5F" w:rsidP="00186BC1">
      <w:pPr>
        <w:spacing w:line="312" w:lineRule="auto"/>
        <w:rPr>
          <w:rFonts w:ascii="Calibri" w:hAnsi="Calibri" w:cs="Arial"/>
        </w:rPr>
      </w:pPr>
    </w:p>
    <w:p w:rsidR="00C74D5D" w:rsidRPr="00861C5A" w:rsidRDefault="00C74D5D" w:rsidP="00186BC1">
      <w:pPr>
        <w:spacing w:line="312" w:lineRule="auto"/>
        <w:rPr>
          <w:rFonts w:ascii="Calibri" w:hAnsi="Calibri" w:cs="Arial"/>
        </w:rPr>
      </w:pPr>
    </w:p>
    <w:p w:rsidR="00D867BA" w:rsidRPr="00861C5A" w:rsidRDefault="00D867BA" w:rsidP="00861C5A">
      <w:pPr>
        <w:spacing w:line="312" w:lineRule="auto"/>
        <w:rPr>
          <w:rFonts w:ascii="Calibri" w:hAnsi="Calibri" w:cs="Arial"/>
        </w:rPr>
      </w:pPr>
    </w:p>
    <w:p w:rsidR="00065E5F" w:rsidRPr="00861C5A" w:rsidRDefault="00065E5F" w:rsidP="00186BC1">
      <w:pPr>
        <w:spacing w:line="312" w:lineRule="auto"/>
        <w:jc w:val="left"/>
        <w:rPr>
          <w:rFonts w:ascii="Calibri" w:hAnsi="Calibri" w:cs="Arial"/>
        </w:rPr>
      </w:pPr>
      <w:proofErr w:type="gramStart"/>
      <w:r w:rsidRPr="00861C5A">
        <w:rPr>
          <w:rFonts w:ascii="Calibri" w:hAnsi="Calibri" w:cs="Arial"/>
        </w:rPr>
        <w:t>se</w:t>
      </w:r>
      <w:proofErr w:type="gramEnd"/>
      <w:r w:rsidRPr="00861C5A">
        <w:rPr>
          <w:rFonts w:ascii="Calibri" w:hAnsi="Calibri" w:cs="Arial"/>
        </w:rPr>
        <w:t xml:space="preserve"> vzhledem k </w:t>
      </w:r>
      <w:proofErr w:type="gramStart"/>
      <w:r w:rsidRPr="00861C5A">
        <w:rPr>
          <w:rFonts w:ascii="Calibri" w:hAnsi="Calibri" w:cs="Arial"/>
        </w:rPr>
        <w:t>tomu, že</w:t>
      </w:r>
      <w:proofErr w:type="gramEnd"/>
    </w:p>
    <w:p w:rsidR="00713357" w:rsidRPr="00861C5A" w:rsidRDefault="00713357" w:rsidP="00861C5A">
      <w:pPr>
        <w:spacing w:line="312" w:lineRule="auto"/>
        <w:rPr>
          <w:rFonts w:ascii="Calibri" w:hAnsi="Calibri" w:cs="Arial"/>
        </w:rPr>
      </w:pPr>
    </w:p>
    <w:p w:rsidR="00C74D5D" w:rsidRPr="00861C5A" w:rsidRDefault="00C74D5D" w:rsidP="00861C5A">
      <w:pPr>
        <w:spacing w:line="312" w:lineRule="auto"/>
        <w:rPr>
          <w:rFonts w:ascii="Calibri" w:hAnsi="Calibri" w:cs="Arial"/>
        </w:rPr>
      </w:pPr>
      <w:bookmarkStart w:id="0" w:name="_GoBack"/>
      <w:bookmarkEnd w:id="0"/>
    </w:p>
    <w:p w:rsidR="00065E5F" w:rsidRPr="00861C5A" w:rsidRDefault="00065E5F" w:rsidP="00186BC1">
      <w:pPr>
        <w:pStyle w:val="Barevnseznamzvraznn11"/>
        <w:numPr>
          <w:ilvl w:val="0"/>
          <w:numId w:val="1"/>
        </w:numPr>
        <w:spacing w:line="312" w:lineRule="auto"/>
        <w:ind w:left="426" w:hanging="426"/>
        <w:rPr>
          <w:rFonts w:ascii="Calibri" w:hAnsi="Calibri" w:cs="Arial"/>
          <w:strike/>
        </w:rPr>
      </w:pPr>
      <w:r w:rsidRPr="00861C5A">
        <w:rPr>
          <w:rFonts w:ascii="Calibri" w:hAnsi="Calibri" w:cs="Arial"/>
        </w:rPr>
        <w:lastRenderedPageBreak/>
        <w:t xml:space="preserve">provoz linek veřejné linkové osobní dopravy </w:t>
      </w:r>
      <w:r w:rsidR="00761305" w:rsidRPr="00861C5A">
        <w:rPr>
          <w:rFonts w:ascii="Calibri" w:hAnsi="Calibri" w:cs="Arial"/>
        </w:rPr>
        <w:t xml:space="preserve">se </w:t>
      </w:r>
      <w:r w:rsidRPr="00861C5A">
        <w:rPr>
          <w:rFonts w:ascii="Calibri" w:hAnsi="Calibri" w:cs="Arial"/>
        </w:rPr>
        <w:t xml:space="preserve">uskutečňuje přes hranice </w:t>
      </w:r>
      <w:r w:rsidR="00D867BA" w:rsidRPr="00861C5A">
        <w:rPr>
          <w:rFonts w:ascii="Calibri" w:hAnsi="Calibri" w:cs="Arial"/>
        </w:rPr>
        <w:t xml:space="preserve">Moravskoslezského kraje </w:t>
      </w:r>
      <w:r w:rsidRPr="00861C5A">
        <w:rPr>
          <w:rFonts w:ascii="Calibri" w:hAnsi="Calibri" w:cs="Arial"/>
        </w:rPr>
        <w:t xml:space="preserve">a </w:t>
      </w:r>
      <w:r w:rsidR="004B5BFC" w:rsidRPr="00861C5A">
        <w:rPr>
          <w:rFonts w:ascii="Calibri" w:hAnsi="Calibri" w:cs="Arial"/>
        </w:rPr>
        <w:t>Zlínského</w:t>
      </w:r>
      <w:r w:rsidR="00EF1E0F" w:rsidRPr="00861C5A">
        <w:rPr>
          <w:rFonts w:ascii="Calibri" w:hAnsi="Calibri" w:cs="Arial"/>
        </w:rPr>
        <w:t xml:space="preserve"> kraje</w:t>
      </w:r>
      <w:r w:rsidRPr="00861C5A">
        <w:rPr>
          <w:rFonts w:ascii="Calibri" w:hAnsi="Calibri" w:cs="Arial"/>
        </w:rPr>
        <w:t xml:space="preserve"> a je jimi zajišťována dopravní obslužnost </w:t>
      </w:r>
      <w:r w:rsidR="00D81C49" w:rsidRPr="00861C5A">
        <w:rPr>
          <w:rFonts w:ascii="Calibri" w:hAnsi="Calibri" w:cs="Arial"/>
        </w:rPr>
        <w:t>obou uvedených krajů</w:t>
      </w:r>
      <w:r w:rsidR="009B7B0D" w:rsidRPr="00861C5A">
        <w:rPr>
          <w:rFonts w:ascii="Calibri" w:hAnsi="Calibri" w:cs="Arial"/>
        </w:rPr>
        <w:t>,</w:t>
      </w:r>
    </w:p>
    <w:p w:rsidR="00065E5F" w:rsidRPr="00861C5A" w:rsidRDefault="00065E5F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065E5F" w:rsidRPr="00861C5A" w:rsidRDefault="00204E04" w:rsidP="00186BC1">
      <w:pPr>
        <w:pStyle w:val="Barevnseznamzvraznn11"/>
        <w:numPr>
          <w:ilvl w:val="0"/>
          <w:numId w:val="1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oba uvedené kraje </w:t>
      </w:r>
      <w:r w:rsidR="00065E5F" w:rsidRPr="00861C5A">
        <w:rPr>
          <w:rFonts w:ascii="Calibri" w:hAnsi="Calibri" w:cs="Arial"/>
        </w:rPr>
        <w:t xml:space="preserve">hradí dopravcům kompenzaci ztráty </w:t>
      </w:r>
      <w:r w:rsidR="00761305" w:rsidRPr="00861C5A">
        <w:rPr>
          <w:rFonts w:ascii="Calibri" w:hAnsi="Calibri" w:cs="Arial"/>
        </w:rPr>
        <w:t xml:space="preserve">vyplývající ze </w:t>
      </w:r>
      <w:r w:rsidR="00065E5F" w:rsidRPr="00861C5A">
        <w:rPr>
          <w:rFonts w:ascii="Calibri" w:hAnsi="Calibri" w:cs="Arial"/>
        </w:rPr>
        <w:t xml:space="preserve">zajišťování dopravní obslužnosti svých území na příslušné délce spojů, na jejichž provozu mají zájem, </w:t>
      </w:r>
      <w:r w:rsidR="00761305" w:rsidRPr="00861C5A">
        <w:rPr>
          <w:rFonts w:ascii="Calibri" w:hAnsi="Calibri" w:cs="Arial"/>
        </w:rPr>
        <w:t xml:space="preserve">a to </w:t>
      </w:r>
      <w:r w:rsidR="00065E5F" w:rsidRPr="00861C5A">
        <w:rPr>
          <w:rFonts w:ascii="Calibri" w:hAnsi="Calibri" w:cs="Arial"/>
        </w:rPr>
        <w:t>na základě samostatných smluv s dopravci,</w:t>
      </w:r>
    </w:p>
    <w:p w:rsidR="00065E5F" w:rsidRPr="00861C5A" w:rsidRDefault="00065E5F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065E5F" w:rsidRPr="00861C5A" w:rsidRDefault="00065E5F" w:rsidP="00186BC1">
      <w:pPr>
        <w:pStyle w:val="Barevnseznamzvraznn11"/>
        <w:numPr>
          <w:ilvl w:val="0"/>
          <w:numId w:val="1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některé linky veřejné linkové osobní dopravy zahrnuté do </w:t>
      </w:r>
      <w:r w:rsidR="00186BC1" w:rsidRPr="00861C5A">
        <w:rPr>
          <w:rFonts w:ascii="Calibri" w:hAnsi="Calibri" w:cs="Arial"/>
        </w:rPr>
        <w:t>systému zajištění dopravní obs</w:t>
      </w:r>
      <w:r w:rsidR="00FA7E81" w:rsidRPr="00861C5A">
        <w:rPr>
          <w:rFonts w:ascii="Calibri" w:hAnsi="Calibri" w:cs="Arial"/>
        </w:rPr>
        <w:t>l</w:t>
      </w:r>
      <w:r w:rsidR="00186BC1" w:rsidRPr="00861C5A">
        <w:rPr>
          <w:rFonts w:ascii="Calibri" w:hAnsi="Calibri" w:cs="Arial"/>
        </w:rPr>
        <w:t>užnosti</w:t>
      </w:r>
      <w:r w:rsidRPr="00861C5A">
        <w:rPr>
          <w:rFonts w:ascii="Calibri" w:hAnsi="Calibri" w:cs="Arial"/>
        </w:rPr>
        <w:t xml:space="preserve"> mají být provozovány přes hranice </w:t>
      </w:r>
      <w:r w:rsidR="00D867BA" w:rsidRPr="00861C5A">
        <w:rPr>
          <w:rFonts w:ascii="Calibri" w:hAnsi="Calibri" w:cs="Arial"/>
        </w:rPr>
        <w:t xml:space="preserve">Moravskoslezského kraje </w:t>
      </w:r>
      <w:r w:rsidRPr="00861C5A">
        <w:rPr>
          <w:rFonts w:ascii="Calibri" w:hAnsi="Calibri" w:cs="Arial"/>
        </w:rPr>
        <w:t xml:space="preserve">a </w:t>
      </w:r>
      <w:r w:rsidR="004B5BFC" w:rsidRPr="00861C5A">
        <w:rPr>
          <w:rFonts w:ascii="Calibri" w:hAnsi="Calibri" w:cs="Arial"/>
        </w:rPr>
        <w:t>Zlínského</w:t>
      </w:r>
      <w:r w:rsidR="00D65BE3" w:rsidRPr="00861C5A">
        <w:rPr>
          <w:rFonts w:ascii="Calibri" w:hAnsi="Calibri" w:cs="Arial"/>
        </w:rPr>
        <w:t xml:space="preserve"> </w:t>
      </w:r>
      <w:r w:rsidRPr="00861C5A">
        <w:rPr>
          <w:rFonts w:ascii="Calibri" w:hAnsi="Calibri" w:cs="Arial"/>
        </w:rPr>
        <w:t xml:space="preserve">kraje a má jimi být nadále zajišťována dopravní obslužnost </w:t>
      </w:r>
      <w:r w:rsidR="00204E04" w:rsidRPr="00861C5A">
        <w:rPr>
          <w:rFonts w:ascii="Calibri" w:hAnsi="Calibri" w:cs="Arial"/>
        </w:rPr>
        <w:t xml:space="preserve">těchto krajů </w:t>
      </w:r>
      <w:r w:rsidRPr="00861C5A">
        <w:rPr>
          <w:rFonts w:ascii="Calibri" w:hAnsi="Calibri" w:cs="Arial"/>
        </w:rPr>
        <w:t xml:space="preserve">(dále </w:t>
      </w:r>
      <w:r w:rsidR="00D867BA" w:rsidRPr="00861C5A">
        <w:rPr>
          <w:rFonts w:ascii="Calibri" w:hAnsi="Calibri" w:cs="Arial"/>
        </w:rPr>
        <w:t>též</w:t>
      </w:r>
      <w:r w:rsidRPr="00861C5A">
        <w:rPr>
          <w:rFonts w:ascii="Calibri" w:hAnsi="Calibri" w:cs="Arial"/>
        </w:rPr>
        <w:t xml:space="preserve"> „přeshraniční linky“),</w:t>
      </w:r>
    </w:p>
    <w:p w:rsidR="00065E5F" w:rsidRPr="00861C5A" w:rsidRDefault="00065E5F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065E5F" w:rsidRPr="00861C5A" w:rsidRDefault="00065E5F" w:rsidP="00186BC1">
      <w:pPr>
        <w:pStyle w:val="Barevnseznamzvraznn11"/>
        <w:numPr>
          <w:ilvl w:val="0"/>
          <w:numId w:val="1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>s ohledem na komfort cestujících se jeví jako nevhodné, aby byl provoz na</w:t>
      </w:r>
      <w:r w:rsidR="00861C5A">
        <w:rPr>
          <w:rFonts w:ascii="Calibri" w:hAnsi="Calibri" w:cs="Arial"/>
        </w:rPr>
        <w:t> </w:t>
      </w:r>
      <w:r w:rsidRPr="00861C5A">
        <w:rPr>
          <w:rFonts w:ascii="Calibri" w:hAnsi="Calibri" w:cs="Arial"/>
        </w:rPr>
        <w:t>přeshraničních linkách zajišťován různými dopravci s nutností přestupu či</w:t>
      </w:r>
      <w:r w:rsidR="00861C5A">
        <w:rPr>
          <w:rFonts w:ascii="Calibri" w:hAnsi="Calibri" w:cs="Arial"/>
        </w:rPr>
        <w:t> </w:t>
      </w:r>
      <w:proofErr w:type="spellStart"/>
      <w:r w:rsidRPr="00861C5A">
        <w:rPr>
          <w:rFonts w:ascii="Calibri" w:hAnsi="Calibri" w:cs="Arial"/>
        </w:rPr>
        <w:t>přeodbavení</w:t>
      </w:r>
      <w:proofErr w:type="spellEnd"/>
      <w:r w:rsidRPr="00861C5A">
        <w:rPr>
          <w:rFonts w:ascii="Calibri" w:hAnsi="Calibri" w:cs="Arial"/>
        </w:rPr>
        <w:t xml:space="preserve"> cestujících a naopak je z hlediska komfortu cestujících vhodné, aby</w:t>
      </w:r>
      <w:r w:rsidR="00861C5A">
        <w:rPr>
          <w:rFonts w:ascii="Calibri" w:hAnsi="Calibri" w:cs="Arial"/>
        </w:rPr>
        <w:t> </w:t>
      </w:r>
      <w:r w:rsidRPr="00861C5A">
        <w:rPr>
          <w:rFonts w:ascii="Calibri" w:hAnsi="Calibri" w:cs="Arial"/>
        </w:rPr>
        <w:t xml:space="preserve">přeshraniční linky byly zahrnuty do </w:t>
      </w:r>
      <w:r w:rsidR="00761305" w:rsidRPr="00861C5A">
        <w:rPr>
          <w:rFonts w:ascii="Calibri" w:hAnsi="Calibri" w:cs="Arial"/>
        </w:rPr>
        <w:t xml:space="preserve">dopravního systému druhého </w:t>
      </w:r>
      <w:r w:rsidR="00D867BA" w:rsidRPr="00861C5A">
        <w:rPr>
          <w:rFonts w:ascii="Calibri" w:hAnsi="Calibri" w:cs="Arial"/>
        </w:rPr>
        <w:t>kraje</w:t>
      </w:r>
      <w:r w:rsidRPr="00861C5A">
        <w:rPr>
          <w:rFonts w:ascii="Calibri" w:hAnsi="Calibri" w:cs="Arial"/>
        </w:rPr>
        <w:t>,</w:t>
      </w:r>
    </w:p>
    <w:p w:rsidR="00065E5F" w:rsidRPr="00861C5A" w:rsidRDefault="00065E5F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065E5F" w:rsidRPr="00861C5A" w:rsidRDefault="00D867BA" w:rsidP="00186BC1">
      <w:pPr>
        <w:pStyle w:val="Barevnseznamzvraznn11"/>
        <w:numPr>
          <w:ilvl w:val="0"/>
          <w:numId w:val="1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Moravskoslezský kraj </w:t>
      </w:r>
      <w:r w:rsidR="00065E5F" w:rsidRPr="00861C5A">
        <w:rPr>
          <w:rFonts w:ascii="Calibri" w:hAnsi="Calibri" w:cs="Arial"/>
        </w:rPr>
        <w:t xml:space="preserve">i </w:t>
      </w:r>
      <w:r w:rsidR="004B5BFC" w:rsidRPr="00861C5A">
        <w:rPr>
          <w:rFonts w:ascii="Calibri" w:hAnsi="Calibri" w:cs="Arial"/>
        </w:rPr>
        <w:t>Zlínský</w:t>
      </w:r>
      <w:r w:rsidR="00DC7E69" w:rsidRPr="00861C5A">
        <w:rPr>
          <w:rFonts w:ascii="Calibri" w:hAnsi="Calibri" w:cs="Arial"/>
        </w:rPr>
        <w:t xml:space="preserve"> </w:t>
      </w:r>
      <w:r w:rsidR="00065E5F" w:rsidRPr="00861C5A">
        <w:rPr>
          <w:rFonts w:ascii="Calibri" w:hAnsi="Calibri" w:cs="Arial"/>
        </w:rPr>
        <w:t>kraj mají zájem na rozvoji svých území přilehlých k hranicím sousedního kraje při vědomí spádovosti obcí na území jednoho kraje do obcí na území druhého kraje a naopak,</w:t>
      </w:r>
    </w:p>
    <w:p w:rsidR="00065E5F" w:rsidRPr="00861C5A" w:rsidRDefault="00065E5F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C74D5D" w:rsidRPr="00861C5A" w:rsidRDefault="00C74D5D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065E5F" w:rsidRPr="00861C5A" w:rsidRDefault="00065E5F" w:rsidP="00186BC1">
      <w:pPr>
        <w:spacing w:line="312" w:lineRule="auto"/>
        <w:jc w:val="center"/>
        <w:rPr>
          <w:rFonts w:ascii="Calibri" w:hAnsi="Calibri" w:cs="Arial"/>
        </w:rPr>
      </w:pPr>
      <w:r w:rsidRPr="00861C5A">
        <w:rPr>
          <w:rFonts w:ascii="Calibri" w:hAnsi="Calibri" w:cs="Arial"/>
        </w:rPr>
        <w:t>dohodly takto:</w:t>
      </w:r>
    </w:p>
    <w:p w:rsidR="00065E5F" w:rsidRPr="00861C5A" w:rsidRDefault="00065E5F" w:rsidP="00186BC1">
      <w:pPr>
        <w:spacing w:line="312" w:lineRule="auto"/>
        <w:rPr>
          <w:rFonts w:ascii="Calibri" w:hAnsi="Calibri" w:cs="Arial"/>
        </w:rPr>
      </w:pPr>
    </w:p>
    <w:p w:rsidR="00112874" w:rsidRPr="00861C5A" w:rsidRDefault="00112874" w:rsidP="00186BC1">
      <w:pPr>
        <w:spacing w:line="312" w:lineRule="auto"/>
        <w:rPr>
          <w:rFonts w:ascii="Calibri" w:hAnsi="Calibri" w:cs="Arial"/>
        </w:rPr>
      </w:pPr>
    </w:p>
    <w:p w:rsidR="00065E5F" w:rsidRPr="00861C5A" w:rsidRDefault="00065E5F" w:rsidP="00834529">
      <w:pPr>
        <w:numPr>
          <w:ilvl w:val="0"/>
          <w:numId w:val="17"/>
        </w:numPr>
        <w:spacing w:line="312" w:lineRule="auto"/>
        <w:jc w:val="center"/>
        <w:outlineLvl w:val="0"/>
        <w:rPr>
          <w:rFonts w:ascii="Calibri" w:hAnsi="Calibri" w:cs="Arial"/>
          <w:b/>
        </w:rPr>
      </w:pPr>
    </w:p>
    <w:p w:rsidR="00065E5F" w:rsidRPr="00861C5A" w:rsidRDefault="00065E5F" w:rsidP="00186BC1">
      <w:pPr>
        <w:spacing w:line="312" w:lineRule="auto"/>
        <w:jc w:val="center"/>
        <w:rPr>
          <w:rFonts w:ascii="Calibri" w:hAnsi="Calibri" w:cs="Arial"/>
          <w:b/>
        </w:rPr>
      </w:pPr>
      <w:r w:rsidRPr="00861C5A">
        <w:rPr>
          <w:rFonts w:ascii="Calibri" w:hAnsi="Calibri" w:cs="Arial"/>
          <w:b/>
        </w:rPr>
        <w:t>Předmět a účel</w:t>
      </w:r>
      <w:r w:rsidR="00D867BA" w:rsidRPr="00861C5A">
        <w:rPr>
          <w:rFonts w:ascii="Calibri" w:hAnsi="Calibri" w:cs="Arial"/>
          <w:b/>
        </w:rPr>
        <w:t xml:space="preserve"> Memoranda</w:t>
      </w:r>
    </w:p>
    <w:p w:rsidR="00C74D5D" w:rsidRPr="00861C5A" w:rsidRDefault="00C74D5D" w:rsidP="00861C5A">
      <w:pPr>
        <w:spacing w:line="312" w:lineRule="auto"/>
        <w:rPr>
          <w:rFonts w:ascii="Calibri" w:hAnsi="Calibri" w:cs="Arial"/>
          <w:b/>
        </w:rPr>
      </w:pPr>
    </w:p>
    <w:p w:rsidR="00065E5F" w:rsidRPr="00861C5A" w:rsidRDefault="00065E5F" w:rsidP="00186BC1">
      <w:pPr>
        <w:pStyle w:val="Barevnseznamzvraznn11"/>
        <w:numPr>
          <w:ilvl w:val="0"/>
          <w:numId w:val="4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Předmětem </w:t>
      </w:r>
      <w:r w:rsidR="00407A0B" w:rsidRPr="00861C5A">
        <w:rPr>
          <w:rFonts w:ascii="Calibri" w:hAnsi="Calibri" w:cs="Arial"/>
        </w:rPr>
        <w:t xml:space="preserve">tohoto Memoranda </w:t>
      </w:r>
      <w:r w:rsidRPr="00861C5A">
        <w:rPr>
          <w:rFonts w:ascii="Calibri" w:hAnsi="Calibri" w:cs="Arial"/>
        </w:rPr>
        <w:t xml:space="preserve">je </w:t>
      </w:r>
      <w:r w:rsidR="00761305" w:rsidRPr="00861C5A">
        <w:rPr>
          <w:rFonts w:ascii="Calibri" w:hAnsi="Calibri" w:cs="Arial"/>
        </w:rPr>
        <w:t xml:space="preserve">vytvoření podmínek pro </w:t>
      </w:r>
      <w:r w:rsidR="007D34EC" w:rsidRPr="00861C5A">
        <w:rPr>
          <w:rFonts w:ascii="Calibri" w:hAnsi="Calibri" w:cs="Arial"/>
        </w:rPr>
        <w:t>horizontální</w:t>
      </w:r>
      <w:r w:rsidR="00761305" w:rsidRPr="00861C5A">
        <w:rPr>
          <w:rFonts w:ascii="Calibri" w:hAnsi="Calibri" w:cs="Arial"/>
        </w:rPr>
        <w:t xml:space="preserve"> </w:t>
      </w:r>
      <w:r w:rsidRPr="00861C5A">
        <w:rPr>
          <w:rFonts w:ascii="Calibri" w:hAnsi="Calibri" w:cs="Arial"/>
        </w:rPr>
        <w:t>spoluprác</w:t>
      </w:r>
      <w:r w:rsidR="00761305" w:rsidRPr="00861C5A">
        <w:rPr>
          <w:rFonts w:ascii="Calibri" w:hAnsi="Calibri" w:cs="Arial"/>
        </w:rPr>
        <w:t>i</w:t>
      </w:r>
      <w:r w:rsidRPr="00861C5A">
        <w:rPr>
          <w:rFonts w:ascii="Calibri" w:hAnsi="Calibri" w:cs="Arial"/>
        </w:rPr>
        <w:t xml:space="preserve"> </w:t>
      </w:r>
      <w:r w:rsidR="00407A0B" w:rsidRPr="00861C5A">
        <w:rPr>
          <w:rFonts w:ascii="Calibri" w:hAnsi="Calibri" w:cs="Arial"/>
        </w:rPr>
        <w:t>Moravskoslezs</w:t>
      </w:r>
      <w:r w:rsidRPr="00861C5A">
        <w:rPr>
          <w:rFonts w:ascii="Calibri" w:hAnsi="Calibri" w:cs="Arial"/>
        </w:rPr>
        <w:t xml:space="preserve">kého kraje a </w:t>
      </w:r>
      <w:r w:rsidR="004B5BFC" w:rsidRPr="00861C5A">
        <w:rPr>
          <w:rFonts w:ascii="Calibri" w:hAnsi="Calibri" w:cs="Arial"/>
        </w:rPr>
        <w:t>Zlínského</w:t>
      </w:r>
      <w:r w:rsidR="00CF132F" w:rsidRPr="00861C5A">
        <w:rPr>
          <w:rFonts w:ascii="Calibri" w:hAnsi="Calibri" w:cs="Arial"/>
        </w:rPr>
        <w:t xml:space="preserve"> </w:t>
      </w:r>
      <w:r w:rsidRPr="00861C5A">
        <w:rPr>
          <w:rFonts w:ascii="Calibri" w:hAnsi="Calibri" w:cs="Arial"/>
        </w:rPr>
        <w:t xml:space="preserve">kraje </w:t>
      </w:r>
      <w:r w:rsidR="00761305" w:rsidRPr="00861C5A">
        <w:rPr>
          <w:rFonts w:ascii="Calibri" w:hAnsi="Calibri" w:cs="Arial"/>
        </w:rPr>
        <w:t>s cíle</w:t>
      </w:r>
      <w:r w:rsidR="0067712C" w:rsidRPr="00861C5A">
        <w:rPr>
          <w:rFonts w:ascii="Calibri" w:hAnsi="Calibri" w:cs="Arial"/>
        </w:rPr>
        <w:t>m</w:t>
      </w:r>
      <w:r w:rsidR="00761305" w:rsidRPr="00861C5A">
        <w:rPr>
          <w:rFonts w:ascii="Calibri" w:hAnsi="Calibri" w:cs="Arial"/>
        </w:rPr>
        <w:t xml:space="preserve"> </w:t>
      </w:r>
      <w:r w:rsidRPr="00861C5A">
        <w:rPr>
          <w:rFonts w:ascii="Calibri" w:hAnsi="Calibri" w:cs="Arial"/>
        </w:rPr>
        <w:t xml:space="preserve">zajištění dopravní obslužnosti území </w:t>
      </w:r>
      <w:r w:rsidR="004B5BFC" w:rsidRPr="00861C5A">
        <w:rPr>
          <w:rFonts w:ascii="Calibri" w:hAnsi="Calibri" w:cs="Arial"/>
        </w:rPr>
        <w:t>Zlínského</w:t>
      </w:r>
      <w:r w:rsidR="00CF132F" w:rsidRPr="00861C5A">
        <w:rPr>
          <w:rFonts w:ascii="Calibri" w:hAnsi="Calibri" w:cs="Arial"/>
        </w:rPr>
        <w:t xml:space="preserve"> </w:t>
      </w:r>
      <w:r w:rsidRPr="00861C5A">
        <w:rPr>
          <w:rFonts w:ascii="Calibri" w:hAnsi="Calibri" w:cs="Arial"/>
        </w:rPr>
        <w:t xml:space="preserve">kraje přiléhajícího k území </w:t>
      </w:r>
      <w:r w:rsidR="00407A0B" w:rsidRPr="00861C5A">
        <w:rPr>
          <w:rFonts w:ascii="Calibri" w:hAnsi="Calibri" w:cs="Arial"/>
        </w:rPr>
        <w:t>Moravskoslezského</w:t>
      </w:r>
      <w:r w:rsidRPr="00861C5A">
        <w:rPr>
          <w:rFonts w:ascii="Calibri" w:hAnsi="Calibri" w:cs="Arial"/>
        </w:rPr>
        <w:t xml:space="preserve"> kraje a zajištění dopravní obslužnosti území </w:t>
      </w:r>
      <w:r w:rsidR="00407A0B" w:rsidRPr="00861C5A">
        <w:rPr>
          <w:rFonts w:ascii="Calibri" w:hAnsi="Calibri" w:cs="Arial"/>
        </w:rPr>
        <w:t xml:space="preserve">Moravskoslezského </w:t>
      </w:r>
      <w:r w:rsidRPr="00861C5A">
        <w:rPr>
          <w:rFonts w:ascii="Calibri" w:hAnsi="Calibri" w:cs="Arial"/>
        </w:rPr>
        <w:t xml:space="preserve">kraje přiléhajícího k území </w:t>
      </w:r>
      <w:r w:rsidR="004B5BFC" w:rsidRPr="00861C5A">
        <w:rPr>
          <w:rFonts w:ascii="Calibri" w:hAnsi="Calibri" w:cs="Arial"/>
        </w:rPr>
        <w:t>Zlínského</w:t>
      </w:r>
      <w:r w:rsidR="00CF132F" w:rsidRPr="00861C5A">
        <w:rPr>
          <w:rFonts w:ascii="Calibri" w:hAnsi="Calibri" w:cs="Arial"/>
        </w:rPr>
        <w:t xml:space="preserve"> </w:t>
      </w:r>
      <w:r w:rsidRPr="00861C5A">
        <w:rPr>
          <w:rFonts w:ascii="Calibri" w:hAnsi="Calibri" w:cs="Arial"/>
        </w:rPr>
        <w:t>kraje.</w:t>
      </w:r>
      <w:r w:rsidR="00F97893" w:rsidRPr="00861C5A">
        <w:rPr>
          <w:rFonts w:ascii="Calibri" w:hAnsi="Calibri" w:cs="Arial"/>
        </w:rPr>
        <w:t xml:space="preserve">  </w:t>
      </w:r>
    </w:p>
    <w:p w:rsidR="0041614F" w:rsidRPr="00861C5A" w:rsidRDefault="0041614F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834529" w:rsidRPr="00861C5A" w:rsidRDefault="0041614F" w:rsidP="00186BC1">
      <w:pPr>
        <w:pStyle w:val="Barevnseznamzvraznn11"/>
        <w:numPr>
          <w:ilvl w:val="0"/>
          <w:numId w:val="4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Účelem spolupráce Moravskoslezského kraje a Zlínského kraje dle tohoto </w:t>
      </w:r>
      <w:r w:rsidR="00C055E5" w:rsidRPr="00861C5A">
        <w:rPr>
          <w:rFonts w:ascii="Calibri" w:hAnsi="Calibri" w:cs="Arial"/>
        </w:rPr>
        <w:t>M</w:t>
      </w:r>
      <w:r w:rsidRPr="00861C5A">
        <w:rPr>
          <w:rFonts w:ascii="Calibri" w:hAnsi="Calibri" w:cs="Arial"/>
        </w:rPr>
        <w:t>emoranda je</w:t>
      </w:r>
      <w:r w:rsidR="00861C5A">
        <w:rPr>
          <w:rFonts w:ascii="Calibri" w:hAnsi="Calibri" w:cs="Arial"/>
        </w:rPr>
        <w:t> </w:t>
      </w:r>
      <w:r w:rsidRPr="00861C5A">
        <w:rPr>
          <w:rFonts w:ascii="Calibri" w:hAnsi="Calibri" w:cs="Arial"/>
        </w:rPr>
        <w:t>zajištění integrace dopravy v intencích Dopravní politiky České republiky pro období 2014-2020 s výhledem do roku 2050,</w:t>
      </w:r>
      <w:r w:rsidRPr="00861C5A">
        <w:rPr>
          <w:rFonts w:ascii="Calibri" w:hAnsi="Calibri" w:cs="Calibri"/>
          <w:sz w:val="22"/>
          <w:szCs w:val="22"/>
        </w:rPr>
        <w:t xml:space="preserve"> </w:t>
      </w:r>
      <w:r w:rsidRPr="00861C5A">
        <w:rPr>
          <w:rFonts w:ascii="Calibri" w:hAnsi="Calibri" w:cs="Arial"/>
        </w:rPr>
        <w:t xml:space="preserve">jakožto vrcholného strategického dokumentu </w:t>
      </w:r>
      <w:r w:rsidRPr="00861C5A">
        <w:rPr>
          <w:rFonts w:ascii="Calibri" w:hAnsi="Calibri" w:cs="Arial"/>
        </w:rPr>
        <w:lastRenderedPageBreak/>
        <w:t>Vlády České republiky pro sektor dopravy, která vychází ze Strategie Evropa 2020, Národní program reforem a evropská politika soudržnosti,  a Bílé knihy „</w:t>
      </w:r>
      <w:r w:rsidRPr="00861C5A">
        <w:rPr>
          <w:rFonts w:ascii="Calibri" w:hAnsi="Calibri" w:cs="Arial"/>
          <w:i/>
        </w:rPr>
        <w:t>Cesta k jednotnému evropskému dopravnímu pros</w:t>
      </w:r>
      <w:r w:rsidR="00581DE7" w:rsidRPr="00861C5A">
        <w:rPr>
          <w:rFonts w:ascii="Calibri" w:hAnsi="Calibri" w:cs="Arial"/>
          <w:i/>
        </w:rPr>
        <w:t>toru – ke konkurenceschopnému a </w:t>
      </w:r>
      <w:r w:rsidRPr="00861C5A">
        <w:rPr>
          <w:rFonts w:ascii="Calibri" w:hAnsi="Calibri" w:cs="Arial"/>
          <w:i/>
        </w:rPr>
        <w:t>efektivnímu dopravnímu systému</w:t>
      </w:r>
      <w:r w:rsidRPr="00861C5A">
        <w:rPr>
          <w:rFonts w:ascii="Calibri" w:hAnsi="Calibri" w:cs="Arial"/>
        </w:rPr>
        <w:t>“, zejména zajištění dopravy v obou krajích jako kvalitní a atraktivní, rychlé, pravidelné, spolehlivé a konkurenceschopné služby s nezbytnou provázaností</w:t>
      </w:r>
      <w:r w:rsidR="00C22221" w:rsidRPr="00861C5A">
        <w:rPr>
          <w:rFonts w:ascii="Calibri" w:hAnsi="Calibri" w:cs="Arial"/>
        </w:rPr>
        <w:t>, jakož i zajištění kompatibility jízdních plánů i tarifů</w:t>
      </w:r>
      <w:r w:rsidR="00581DE7" w:rsidRPr="00861C5A">
        <w:rPr>
          <w:rFonts w:ascii="Calibri" w:hAnsi="Calibri" w:cs="Arial"/>
        </w:rPr>
        <w:t xml:space="preserve"> a </w:t>
      </w:r>
      <w:r w:rsidR="00C22221" w:rsidRPr="00861C5A">
        <w:rPr>
          <w:rFonts w:ascii="Calibri" w:hAnsi="Calibri" w:cs="Arial"/>
        </w:rPr>
        <w:t>odstranění duplicit a</w:t>
      </w:r>
      <w:r w:rsidR="00581DE7" w:rsidRPr="00861C5A">
        <w:rPr>
          <w:rFonts w:ascii="Calibri" w:hAnsi="Calibri" w:cs="Arial"/>
        </w:rPr>
        <w:t> </w:t>
      </w:r>
      <w:r w:rsidR="00C22221" w:rsidRPr="00861C5A">
        <w:rPr>
          <w:rFonts w:ascii="Calibri" w:hAnsi="Calibri" w:cs="Arial"/>
        </w:rPr>
        <w:t>snížení nákladů.</w:t>
      </w:r>
    </w:p>
    <w:p w:rsidR="00C22221" w:rsidRPr="00861C5A" w:rsidRDefault="00C22221" w:rsidP="00861C5A">
      <w:pPr>
        <w:pStyle w:val="Barevnseznamzvraznn11"/>
        <w:ind w:left="0"/>
        <w:rPr>
          <w:rFonts w:ascii="Calibri" w:hAnsi="Calibri" w:cs="Arial"/>
        </w:rPr>
      </w:pPr>
    </w:p>
    <w:p w:rsidR="00C22221" w:rsidRPr="00861C5A" w:rsidRDefault="00C22221" w:rsidP="00186BC1">
      <w:pPr>
        <w:pStyle w:val="Barevnseznamzvraznn11"/>
        <w:numPr>
          <w:ilvl w:val="0"/>
          <w:numId w:val="4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Výhody této spolupráce se pozitivně odrazí zejména </w:t>
      </w:r>
      <w:r w:rsidR="00C57330" w:rsidRPr="00861C5A">
        <w:rPr>
          <w:rFonts w:ascii="Calibri" w:hAnsi="Calibri" w:cs="Arial"/>
        </w:rPr>
        <w:t>v hospodárnosti vynakládání veřejných prostředků spočívající ve snížení nákladů v rámci jednotlivých krajů v důsledku sdílení nákladů souvisejících se zajištěním dopravní obslužnosti a v důsledku využití existence stávajícího systému dopravní obslužnosti fungujícího v Moravskoslezském kraji Zlínským krajem, a v pozitivních externalitách ve prospěch občanů obou krajů.</w:t>
      </w:r>
    </w:p>
    <w:p w:rsidR="00834529" w:rsidRPr="00861C5A" w:rsidRDefault="00834529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112874" w:rsidRPr="00861C5A" w:rsidRDefault="00112874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834529" w:rsidRPr="00861C5A" w:rsidRDefault="00834529" w:rsidP="00834529">
      <w:pPr>
        <w:numPr>
          <w:ilvl w:val="0"/>
          <w:numId w:val="17"/>
        </w:numPr>
        <w:spacing w:line="312" w:lineRule="auto"/>
        <w:jc w:val="center"/>
        <w:outlineLvl w:val="0"/>
        <w:rPr>
          <w:rFonts w:ascii="Calibri" w:hAnsi="Calibri" w:cs="Arial"/>
        </w:rPr>
      </w:pPr>
    </w:p>
    <w:p w:rsidR="00834529" w:rsidRPr="00861C5A" w:rsidRDefault="00834529" w:rsidP="00834529">
      <w:pPr>
        <w:spacing w:line="312" w:lineRule="auto"/>
        <w:jc w:val="center"/>
        <w:outlineLvl w:val="0"/>
        <w:rPr>
          <w:rFonts w:ascii="Calibri" w:hAnsi="Calibri" w:cs="Arial"/>
          <w:b/>
        </w:rPr>
      </w:pPr>
      <w:r w:rsidRPr="00861C5A">
        <w:rPr>
          <w:rFonts w:ascii="Calibri" w:hAnsi="Calibri" w:cs="Arial"/>
          <w:b/>
        </w:rPr>
        <w:t>Prohlášení stran</w:t>
      </w:r>
    </w:p>
    <w:p w:rsidR="00C74D5D" w:rsidRPr="00861C5A" w:rsidRDefault="00C74D5D" w:rsidP="00861C5A">
      <w:pPr>
        <w:spacing w:line="312" w:lineRule="auto"/>
        <w:outlineLvl w:val="0"/>
        <w:rPr>
          <w:rFonts w:ascii="Calibri" w:hAnsi="Calibri" w:cs="Arial"/>
          <w:b/>
        </w:rPr>
      </w:pPr>
    </w:p>
    <w:p w:rsidR="001B56AB" w:rsidRPr="00861C5A" w:rsidRDefault="001B56AB" w:rsidP="001B56AB">
      <w:pPr>
        <w:pStyle w:val="Barevnseznamzvraznn11"/>
        <w:numPr>
          <w:ilvl w:val="0"/>
          <w:numId w:val="18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>S ohledem na účelnost a prospěšnost záměru</w:t>
      </w:r>
      <w:r w:rsidR="00581DE7" w:rsidRPr="00861C5A">
        <w:rPr>
          <w:rFonts w:ascii="Calibri" w:hAnsi="Calibri" w:cs="Arial"/>
        </w:rPr>
        <w:t xml:space="preserve"> zajištění společné dopravní obslužnosti Moravskoslezského kraje a Zlínského kraje, smluvní strany, ve vzájemné spolupráci a</w:t>
      </w:r>
      <w:r w:rsidR="00861C5A">
        <w:rPr>
          <w:rFonts w:ascii="Calibri" w:hAnsi="Calibri" w:cs="Arial"/>
        </w:rPr>
        <w:t> </w:t>
      </w:r>
      <w:r w:rsidR="00581DE7" w:rsidRPr="00861C5A">
        <w:rPr>
          <w:rFonts w:ascii="Calibri" w:hAnsi="Calibri" w:cs="Arial"/>
        </w:rPr>
        <w:t>za</w:t>
      </w:r>
      <w:r w:rsidR="00861C5A">
        <w:rPr>
          <w:rFonts w:ascii="Calibri" w:hAnsi="Calibri" w:cs="Arial"/>
        </w:rPr>
        <w:t> </w:t>
      </w:r>
      <w:r w:rsidR="00581DE7" w:rsidRPr="00861C5A">
        <w:rPr>
          <w:rFonts w:ascii="Calibri" w:hAnsi="Calibri" w:cs="Arial"/>
        </w:rPr>
        <w:t xml:space="preserve">využití stávajících koordinátorů dopravy Koordinátora ODIS s.r.o. a Koordinátora veřejné dopravy Zlínského kraje, s.r.o., v nichž mají kraje svá majetková práva, a s cílem urychlit proces zefektivňování dopravní obslužnosti krajů a zkvalitňování služeb v oblasti dopravy, strany tohoto Memoranda vyjadřují společný zájem přispět každá svým dílem k vytvoření podmínek pro splnění shora uvedeného účelu. </w:t>
      </w:r>
    </w:p>
    <w:p w:rsidR="00581DE7" w:rsidRPr="00861C5A" w:rsidRDefault="00581DE7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065E5F" w:rsidRPr="00861C5A" w:rsidRDefault="004B5BFC" w:rsidP="001B56AB">
      <w:pPr>
        <w:pStyle w:val="Barevnseznamzvraznn11"/>
        <w:numPr>
          <w:ilvl w:val="0"/>
          <w:numId w:val="18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>Zlínský</w:t>
      </w:r>
      <w:r w:rsidR="00CF132F" w:rsidRPr="00861C5A">
        <w:rPr>
          <w:rFonts w:ascii="Calibri" w:hAnsi="Calibri" w:cs="Arial"/>
        </w:rPr>
        <w:t xml:space="preserve"> </w:t>
      </w:r>
      <w:r w:rsidR="00065E5F" w:rsidRPr="00861C5A">
        <w:rPr>
          <w:rFonts w:ascii="Calibri" w:hAnsi="Calibri" w:cs="Arial"/>
        </w:rPr>
        <w:t xml:space="preserve">kraj prohlašuje, že </w:t>
      </w:r>
      <w:r w:rsidR="00D867BA" w:rsidRPr="00861C5A">
        <w:rPr>
          <w:rFonts w:ascii="Calibri" w:hAnsi="Calibri" w:cs="Arial"/>
        </w:rPr>
        <w:t>je připraven uzavřít Smlouvu o úhradě kompenzace na</w:t>
      </w:r>
      <w:r w:rsidR="00861C5A">
        <w:rPr>
          <w:rFonts w:ascii="Calibri" w:hAnsi="Calibri" w:cs="Arial"/>
        </w:rPr>
        <w:t> </w:t>
      </w:r>
      <w:r w:rsidR="00D867BA" w:rsidRPr="00861C5A">
        <w:rPr>
          <w:rFonts w:ascii="Calibri" w:hAnsi="Calibri" w:cs="Arial"/>
        </w:rPr>
        <w:t>zajištění dopravní obslužnosti veřejnou linkovou osobní dopravou po v</w:t>
      </w:r>
      <w:r w:rsidR="00065E5F" w:rsidRPr="00861C5A">
        <w:rPr>
          <w:rFonts w:ascii="Calibri" w:hAnsi="Calibri" w:cs="Arial"/>
        </w:rPr>
        <w:t xml:space="preserve">ýběru dopravců </w:t>
      </w:r>
      <w:r w:rsidR="0012245F" w:rsidRPr="00861C5A">
        <w:rPr>
          <w:rFonts w:ascii="Calibri" w:hAnsi="Calibri" w:cs="Arial"/>
        </w:rPr>
        <w:t xml:space="preserve">Moravskoslezským </w:t>
      </w:r>
      <w:r w:rsidR="00D867BA" w:rsidRPr="00861C5A">
        <w:rPr>
          <w:rFonts w:ascii="Calibri" w:hAnsi="Calibri" w:cs="Arial"/>
        </w:rPr>
        <w:t>kraje</w:t>
      </w:r>
      <w:r w:rsidR="003A0BC6" w:rsidRPr="00861C5A">
        <w:rPr>
          <w:rFonts w:ascii="Calibri" w:hAnsi="Calibri" w:cs="Arial"/>
        </w:rPr>
        <w:t>m</w:t>
      </w:r>
      <w:r w:rsidR="00D867BA" w:rsidRPr="00861C5A">
        <w:rPr>
          <w:rFonts w:ascii="Calibri" w:hAnsi="Calibri" w:cs="Arial"/>
        </w:rPr>
        <w:t xml:space="preserve"> na linkách zajíždějících do Zlínského kraje</w:t>
      </w:r>
      <w:r w:rsidR="00065E5F" w:rsidRPr="00861C5A">
        <w:rPr>
          <w:rFonts w:ascii="Calibri" w:hAnsi="Calibri" w:cs="Arial"/>
        </w:rPr>
        <w:t>.</w:t>
      </w:r>
      <w:r w:rsidR="00261424" w:rsidRPr="00861C5A">
        <w:rPr>
          <w:rFonts w:ascii="Calibri" w:hAnsi="Calibri" w:cs="Arial"/>
        </w:rPr>
        <w:t xml:space="preserve"> Přehled dotčených linek je uveden v Příloze číslo 1 tohoto Memoranda.</w:t>
      </w:r>
    </w:p>
    <w:p w:rsidR="00834529" w:rsidRPr="00861C5A" w:rsidRDefault="00834529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AB234D" w:rsidRPr="00861C5A" w:rsidRDefault="00D867BA" w:rsidP="00C57330">
      <w:pPr>
        <w:pStyle w:val="Barevnseznamzvraznn11"/>
        <w:numPr>
          <w:ilvl w:val="0"/>
          <w:numId w:val="18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Moravskoslezský kraj prohlašuje, že je připraven uzavřít Smlouvu o úhradě kompenzace na zajištění dopravní obslužnosti veřejnou linkovou osobní dopravou po výběru dopravců </w:t>
      </w:r>
      <w:r w:rsidR="003A0BC6" w:rsidRPr="00861C5A">
        <w:rPr>
          <w:rFonts w:ascii="Calibri" w:hAnsi="Calibri" w:cs="Arial"/>
        </w:rPr>
        <w:t xml:space="preserve">Zlínským </w:t>
      </w:r>
      <w:r w:rsidRPr="00861C5A">
        <w:rPr>
          <w:rFonts w:ascii="Calibri" w:hAnsi="Calibri" w:cs="Arial"/>
        </w:rPr>
        <w:t>kraje</w:t>
      </w:r>
      <w:r w:rsidR="003A0BC6" w:rsidRPr="00861C5A">
        <w:rPr>
          <w:rFonts w:ascii="Calibri" w:hAnsi="Calibri" w:cs="Arial"/>
        </w:rPr>
        <w:t>m</w:t>
      </w:r>
      <w:r w:rsidRPr="00861C5A">
        <w:rPr>
          <w:rFonts w:ascii="Calibri" w:hAnsi="Calibri" w:cs="Arial"/>
        </w:rPr>
        <w:t xml:space="preserve"> na linkách zajíždějících do Moravskoslezského kraje.</w:t>
      </w:r>
      <w:r w:rsidR="00834529" w:rsidRPr="00861C5A">
        <w:rPr>
          <w:rFonts w:ascii="Calibri" w:hAnsi="Calibri" w:cs="Arial"/>
        </w:rPr>
        <w:t xml:space="preserve"> </w:t>
      </w:r>
      <w:r w:rsidR="00AB234D" w:rsidRPr="00861C5A">
        <w:rPr>
          <w:rFonts w:ascii="Calibri" w:hAnsi="Calibri" w:cs="Arial"/>
        </w:rPr>
        <w:t>Přehled dotčených linek je uveden v Příloze číslo 1 tohoto Memoranda.</w:t>
      </w:r>
    </w:p>
    <w:p w:rsidR="00D867BA" w:rsidRPr="00861C5A" w:rsidRDefault="00D867BA" w:rsidP="00861C5A">
      <w:pPr>
        <w:pStyle w:val="Barevnseznamzvraznn11"/>
        <w:spacing w:line="312" w:lineRule="auto"/>
        <w:ind w:left="0"/>
        <w:rPr>
          <w:rFonts w:ascii="Calibri" w:hAnsi="Calibri" w:cs="Arial"/>
        </w:rPr>
      </w:pPr>
    </w:p>
    <w:p w:rsidR="00D867BA" w:rsidRPr="00861C5A" w:rsidRDefault="00D867BA" w:rsidP="00C57330">
      <w:pPr>
        <w:pStyle w:val="Barevnseznamzvraznn11"/>
        <w:numPr>
          <w:ilvl w:val="0"/>
          <w:numId w:val="18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lastRenderedPageBreak/>
        <w:t>Smluvní strany vyslovují souhlas s</w:t>
      </w:r>
      <w:r w:rsidR="00112874" w:rsidRPr="00861C5A">
        <w:rPr>
          <w:rFonts w:ascii="Calibri" w:hAnsi="Calibri" w:cs="Arial"/>
        </w:rPr>
        <w:t xml:space="preserve"> konkretizací podmínek pro </w:t>
      </w:r>
      <w:r w:rsidR="007D34EC" w:rsidRPr="00861C5A">
        <w:rPr>
          <w:rFonts w:ascii="Calibri" w:hAnsi="Calibri" w:cs="Arial"/>
        </w:rPr>
        <w:t>horizontální</w:t>
      </w:r>
      <w:r w:rsidR="00112874" w:rsidRPr="00861C5A">
        <w:rPr>
          <w:rFonts w:ascii="Calibri" w:hAnsi="Calibri" w:cs="Arial"/>
        </w:rPr>
        <w:t xml:space="preserve"> spolupráci Moravskoslezského kraje a Zlínského kraje v oblasti dopravní obslužnosti území a</w:t>
      </w:r>
      <w:r w:rsidR="00861C5A">
        <w:rPr>
          <w:rFonts w:ascii="Calibri" w:hAnsi="Calibri" w:cs="Arial"/>
        </w:rPr>
        <w:t> </w:t>
      </w:r>
      <w:r w:rsidR="00112874" w:rsidRPr="00861C5A">
        <w:rPr>
          <w:rFonts w:ascii="Calibri" w:hAnsi="Calibri" w:cs="Arial"/>
        </w:rPr>
        <w:t xml:space="preserve">založením vzájemné </w:t>
      </w:r>
      <w:r w:rsidRPr="00861C5A">
        <w:rPr>
          <w:rFonts w:ascii="Calibri" w:hAnsi="Calibri" w:cs="Arial"/>
        </w:rPr>
        <w:t xml:space="preserve">spolupráce </w:t>
      </w:r>
      <w:r w:rsidR="00186BC1" w:rsidRPr="00861C5A">
        <w:rPr>
          <w:rFonts w:ascii="Calibri" w:hAnsi="Calibri" w:cs="Arial"/>
        </w:rPr>
        <w:t>ve věci technického zajištění společného systému odbavování cestujících a zajištění řádného vyúčtování tržeb v linkové dopravě</w:t>
      </w:r>
      <w:r w:rsidR="00112874" w:rsidRPr="00861C5A">
        <w:rPr>
          <w:rFonts w:ascii="Calibri" w:hAnsi="Calibri" w:cs="Arial"/>
        </w:rPr>
        <w:t>, a</w:t>
      </w:r>
      <w:r w:rsidR="00861C5A">
        <w:rPr>
          <w:rFonts w:ascii="Calibri" w:hAnsi="Calibri" w:cs="Arial"/>
        </w:rPr>
        <w:t> </w:t>
      </w:r>
      <w:r w:rsidR="00112874" w:rsidRPr="00861C5A">
        <w:rPr>
          <w:rFonts w:ascii="Calibri" w:hAnsi="Calibri" w:cs="Arial"/>
        </w:rPr>
        <w:t>to</w:t>
      </w:r>
      <w:r w:rsidR="00861C5A">
        <w:rPr>
          <w:rFonts w:ascii="Calibri" w:hAnsi="Calibri" w:cs="Arial"/>
        </w:rPr>
        <w:t> </w:t>
      </w:r>
      <w:r w:rsidR="00112874" w:rsidRPr="00861C5A">
        <w:rPr>
          <w:rFonts w:ascii="Calibri" w:hAnsi="Calibri" w:cs="Arial"/>
        </w:rPr>
        <w:t>na</w:t>
      </w:r>
      <w:r w:rsidR="00861C5A">
        <w:rPr>
          <w:rFonts w:ascii="Calibri" w:hAnsi="Calibri" w:cs="Arial"/>
        </w:rPr>
        <w:t> </w:t>
      </w:r>
      <w:r w:rsidR="00112874" w:rsidRPr="00861C5A">
        <w:rPr>
          <w:rFonts w:ascii="Calibri" w:hAnsi="Calibri" w:cs="Arial"/>
        </w:rPr>
        <w:t>smluvním základě</w:t>
      </w:r>
      <w:r w:rsidR="00186BC1" w:rsidRPr="00861C5A">
        <w:rPr>
          <w:rFonts w:ascii="Calibri" w:hAnsi="Calibri" w:cs="Arial"/>
        </w:rPr>
        <w:t xml:space="preserve"> </w:t>
      </w:r>
      <w:r w:rsidRPr="00861C5A">
        <w:rPr>
          <w:rFonts w:ascii="Calibri" w:hAnsi="Calibri" w:cs="Arial"/>
        </w:rPr>
        <w:t xml:space="preserve">mezi společnostmi </w:t>
      </w:r>
      <w:r w:rsidR="00186BC1" w:rsidRPr="00861C5A">
        <w:rPr>
          <w:rFonts w:ascii="Calibri" w:hAnsi="Calibri" w:cs="Arial"/>
        </w:rPr>
        <w:t>Koordinátor ODIS s.r.o. a</w:t>
      </w:r>
      <w:r w:rsidR="00E85FBD" w:rsidRPr="00861C5A">
        <w:rPr>
          <w:rFonts w:ascii="Calibri" w:hAnsi="Calibri" w:cs="Arial"/>
        </w:rPr>
        <w:t> </w:t>
      </w:r>
      <w:r w:rsidRPr="00861C5A">
        <w:rPr>
          <w:rFonts w:ascii="Calibri" w:hAnsi="Calibri" w:cs="Arial"/>
        </w:rPr>
        <w:t>Koordinátor veřejné dopravy Zlínského kraje, s.r.o.</w:t>
      </w:r>
    </w:p>
    <w:p w:rsidR="00112874" w:rsidRPr="00861C5A" w:rsidRDefault="00112874" w:rsidP="00861C5A">
      <w:pPr>
        <w:pStyle w:val="Barevnseznamzvraznn11"/>
        <w:ind w:left="0"/>
        <w:rPr>
          <w:rFonts w:ascii="Calibri" w:hAnsi="Calibri" w:cs="Arial"/>
        </w:rPr>
      </w:pPr>
    </w:p>
    <w:p w:rsidR="00112874" w:rsidRPr="00861C5A" w:rsidRDefault="00112874" w:rsidP="00C57330">
      <w:pPr>
        <w:pStyle w:val="Barevnseznamzvraznn11"/>
        <w:numPr>
          <w:ilvl w:val="0"/>
          <w:numId w:val="18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Základním principem vzájemné spolupráce je </w:t>
      </w:r>
      <w:r w:rsidR="00D83507" w:rsidRPr="00861C5A">
        <w:rPr>
          <w:rFonts w:ascii="Calibri" w:hAnsi="Calibri" w:cs="Arial"/>
        </w:rPr>
        <w:t>synergické využívání již existující, jakož i</w:t>
      </w:r>
      <w:r w:rsidR="00861C5A">
        <w:rPr>
          <w:rFonts w:ascii="Calibri" w:hAnsi="Calibri" w:cs="Arial"/>
          <w:sz w:val="28"/>
        </w:rPr>
        <w:t> </w:t>
      </w:r>
      <w:r w:rsidR="00D83507" w:rsidRPr="00861C5A">
        <w:rPr>
          <w:rFonts w:ascii="Calibri" w:hAnsi="Calibri" w:cs="Arial"/>
        </w:rPr>
        <w:t xml:space="preserve">nově pořizované technické a technologické infrastruktury, s </w:t>
      </w:r>
      <w:r w:rsidRPr="00861C5A">
        <w:rPr>
          <w:rFonts w:ascii="Calibri" w:hAnsi="Calibri" w:cs="Arial"/>
        </w:rPr>
        <w:t>hrazení</w:t>
      </w:r>
      <w:r w:rsidR="00D83507" w:rsidRPr="00861C5A">
        <w:rPr>
          <w:rFonts w:ascii="Calibri" w:hAnsi="Calibri" w:cs="Arial"/>
        </w:rPr>
        <w:t>m</w:t>
      </w:r>
      <w:r w:rsidRPr="00861C5A">
        <w:rPr>
          <w:rFonts w:ascii="Calibri" w:hAnsi="Calibri" w:cs="Arial"/>
        </w:rPr>
        <w:t xml:space="preserve"> společných nákladů </w:t>
      </w:r>
      <w:r w:rsidR="007D34EC" w:rsidRPr="00861C5A">
        <w:rPr>
          <w:rFonts w:ascii="Calibri" w:hAnsi="Calibri" w:cs="Arial"/>
        </w:rPr>
        <w:t>p</w:t>
      </w:r>
      <w:r w:rsidR="006E6B28" w:rsidRPr="00861C5A">
        <w:rPr>
          <w:rFonts w:ascii="Calibri" w:hAnsi="Calibri" w:cs="Arial"/>
        </w:rPr>
        <w:t>řiměřeným dílem</w:t>
      </w:r>
      <w:r w:rsidRPr="00861C5A">
        <w:rPr>
          <w:rFonts w:ascii="Calibri" w:hAnsi="Calibri" w:cs="Arial"/>
        </w:rPr>
        <w:t>, přičemž náklady příslušné strany související s touto spoluprací si hrad</w:t>
      </w:r>
      <w:r w:rsidR="00861C5A">
        <w:rPr>
          <w:rFonts w:ascii="Calibri" w:hAnsi="Calibri" w:cs="Arial"/>
        </w:rPr>
        <w:t>í každá smluvní strana sama.</w:t>
      </w:r>
    </w:p>
    <w:p w:rsidR="009C53A1" w:rsidRPr="00861C5A" w:rsidRDefault="009C53A1" w:rsidP="00186BC1">
      <w:pPr>
        <w:spacing w:line="312" w:lineRule="auto"/>
        <w:rPr>
          <w:rFonts w:ascii="Calibri" w:hAnsi="Calibri" w:cs="Arial"/>
        </w:rPr>
      </w:pPr>
    </w:p>
    <w:p w:rsidR="00112874" w:rsidRPr="00861C5A" w:rsidRDefault="00112874" w:rsidP="00186BC1">
      <w:pPr>
        <w:spacing w:line="312" w:lineRule="auto"/>
        <w:rPr>
          <w:rFonts w:ascii="Calibri" w:hAnsi="Calibri" w:cs="Arial"/>
        </w:rPr>
      </w:pPr>
    </w:p>
    <w:p w:rsidR="00065E5F" w:rsidRPr="00861C5A" w:rsidRDefault="00065E5F" w:rsidP="00834529">
      <w:pPr>
        <w:numPr>
          <w:ilvl w:val="0"/>
          <w:numId w:val="17"/>
        </w:numPr>
        <w:spacing w:line="312" w:lineRule="auto"/>
        <w:jc w:val="center"/>
        <w:outlineLvl w:val="0"/>
        <w:rPr>
          <w:rFonts w:ascii="Calibri" w:hAnsi="Calibri" w:cs="Arial"/>
          <w:b/>
        </w:rPr>
      </w:pPr>
    </w:p>
    <w:p w:rsidR="00065E5F" w:rsidRPr="00861C5A" w:rsidRDefault="00065E5F" w:rsidP="00186BC1">
      <w:pPr>
        <w:spacing w:line="312" w:lineRule="auto"/>
        <w:jc w:val="center"/>
        <w:rPr>
          <w:rFonts w:ascii="Calibri" w:hAnsi="Calibri" w:cs="Arial"/>
          <w:b/>
        </w:rPr>
      </w:pPr>
      <w:r w:rsidRPr="00861C5A">
        <w:rPr>
          <w:rFonts w:ascii="Calibri" w:hAnsi="Calibri" w:cs="Arial"/>
          <w:b/>
        </w:rPr>
        <w:t>Závěrečná ustanovení</w:t>
      </w:r>
    </w:p>
    <w:p w:rsidR="00C74D5D" w:rsidRPr="00861C5A" w:rsidRDefault="00C74D5D" w:rsidP="00186BC1">
      <w:pPr>
        <w:spacing w:line="312" w:lineRule="auto"/>
        <w:jc w:val="center"/>
        <w:rPr>
          <w:rFonts w:ascii="Calibri" w:hAnsi="Calibri" w:cs="Arial"/>
          <w:b/>
        </w:rPr>
      </w:pPr>
    </w:p>
    <w:p w:rsidR="009E33F7" w:rsidRPr="00861C5A" w:rsidRDefault="00AE1EC9" w:rsidP="00186BC1">
      <w:pPr>
        <w:pStyle w:val="Barevnseznamzvraznn11"/>
        <w:numPr>
          <w:ilvl w:val="0"/>
          <w:numId w:val="10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>T</w:t>
      </w:r>
      <w:r w:rsidR="00186BC1" w:rsidRPr="00861C5A">
        <w:rPr>
          <w:rFonts w:ascii="Calibri" w:hAnsi="Calibri" w:cs="Arial"/>
        </w:rPr>
        <w:t>oto Memorandum</w:t>
      </w:r>
      <w:r w:rsidRPr="00861C5A">
        <w:rPr>
          <w:rFonts w:ascii="Calibri" w:hAnsi="Calibri" w:cs="Arial"/>
        </w:rPr>
        <w:t xml:space="preserve"> nabývá platnosti dnem, kdy dojde akceptovaný návrh této smlouvy navrhující smluvní straně. </w:t>
      </w:r>
      <w:r w:rsidR="00186BC1" w:rsidRPr="00861C5A">
        <w:rPr>
          <w:rFonts w:ascii="Calibri" w:hAnsi="Calibri" w:cs="Arial"/>
        </w:rPr>
        <w:t xml:space="preserve">Toto Memorandum </w:t>
      </w:r>
      <w:r w:rsidR="001177B5" w:rsidRPr="00861C5A">
        <w:rPr>
          <w:rFonts w:ascii="Calibri" w:hAnsi="Calibri" w:cs="Arial"/>
        </w:rPr>
        <w:t>nabývá účinnosti prvním dnem měsíce následujícího po dni nabytí platnosti t</w:t>
      </w:r>
      <w:r w:rsidR="00261424" w:rsidRPr="00861C5A">
        <w:rPr>
          <w:rFonts w:ascii="Calibri" w:hAnsi="Calibri" w:cs="Arial"/>
        </w:rPr>
        <w:t>oho</w:t>
      </w:r>
      <w:r w:rsidR="001177B5" w:rsidRPr="00861C5A">
        <w:rPr>
          <w:rFonts w:ascii="Calibri" w:hAnsi="Calibri" w:cs="Arial"/>
        </w:rPr>
        <w:t xml:space="preserve">to </w:t>
      </w:r>
      <w:r w:rsidR="00261424" w:rsidRPr="00861C5A">
        <w:rPr>
          <w:rFonts w:ascii="Calibri" w:hAnsi="Calibri" w:cs="Arial"/>
        </w:rPr>
        <w:t>Memoranda</w:t>
      </w:r>
      <w:r w:rsidR="001177B5" w:rsidRPr="00861C5A">
        <w:rPr>
          <w:rFonts w:ascii="Calibri" w:hAnsi="Calibri" w:cs="Arial"/>
        </w:rPr>
        <w:t>.</w:t>
      </w:r>
    </w:p>
    <w:p w:rsidR="009E33F7" w:rsidRPr="00861C5A" w:rsidRDefault="009E33F7" w:rsidP="00186BC1">
      <w:pPr>
        <w:pStyle w:val="Barevnseznamzvraznn11"/>
        <w:spacing w:line="312" w:lineRule="auto"/>
        <w:ind w:left="426"/>
        <w:rPr>
          <w:rFonts w:ascii="Calibri" w:hAnsi="Calibri" w:cs="Arial"/>
        </w:rPr>
      </w:pPr>
    </w:p>
    <w:p w:rsidR="007D34EC" w:rsidRPr="00861C5A" w:rsidRDefault="00ED15B4" w:rsidP="007D34EC">
      <w:pPr>
        <w:pStyle w:val="Barevnseznamzvraznn11"/>
        <w:numPr>
          <w:ilvl w:val="0"/>
          <w:numId w:val="10"/>
        </w:numPr>
        <w:spacing w:line="312" w:lineRule="auto"/>
        <w:ind w:left="426" w:hanging="426"/>
        <w:rPr>
          <w:rFonts w:ascii="Calibri" w:hAnsi="Calibri" w:cs="Arial"/>
        </w:rPr>
      </w:pPr>
      <w:r w:rsidRPr="00861C5A">
        <w:rPr>
          <w:rFonts w:ascii="Calibri" w:hAnsi="Calibri" w:cs="Arial"/>
        </w:rPr>
        <w:t xml:space="preserve">Moravskoslezský kraj prohlašuje, že postup dle tohoto </w:t>
      </w:r>
      <w:r w:rsidR="00C97795" w:rsidRPr="00861C5A">
        <w:rPr>
          <w:rFonts w:ascii="Calibri" w:hAnsi="Calibri" w:cs="Arial"/>
        </w:rPr>
        <w:t>M</w:t>
      </w:r>
      <w:r w:rsidRPr="00861C5A">
        <w:rPr>
          <w:rFonts w:ascii="Calibri" w:hAnsi="Calibri" w:cs="Arial"/>
        </w:rPr>
        <w:t xml:space="preserve">emoranda je v souladu s jeho právy a povinnostmi plynoucími z jeho </w:t>
      </w:r>
      <w:r w:rsidR="00452396" w:rsidRPr="00861C5A">
        <w:rPr>
          <w:rFonts w:ascii="Calibri" w:hAnsi="Calibri" w:cs="Arial"/>
        </w:rPr>
        <w:t>majetkových práv ve společnosti Koordinátor ODIS s.r.o. – koordinátoru dopravy v Moravskoslezském kraji, která vykonává společně se Statutárním městem Ostrava.</w:t>
      </w:r>
    </w:p>
    <w:p w:rsidR="007D34EC" w:rsidRPr="00861C5A" w:rsidRDefault="007D34EC" w:rsidP="007D34EC">
      <w:pPr>
        <w:pStyle w:val="Odstavecseseznamem"/>
        <w:rPr>
          <w:rFonts w:ascii="Calibri" w:hAnsi="Calibri" w:cs="Arial"/>
        </w:rPr>
      </w:pPr>
    </w:p>
    <w:p w:rsidR="007D34EC" w:rsidRPr="00861C5A" w:rsidRDefault="007D34EC" w:rsidP="007D34EC">
      <w:pPr>
        <w:numPr>
          <w:ilvl w:val="0"/>
          <w:numId w:val="10"/>
        </w:numPr>
        <w:spacing w:line="312" w:lineRule="auto"/>
        <w:ind w:left="426" w:hanging="426"/>
        <w:contextualSpacing/>
        <w:rPr>
          <w:rFonts w:ascii="Calibri" w:hAnsi="Calibri" w:cs="Arial"/>
        </w:rPr>
      </w:pPr>
      <w:r w:rsidRPr="00861C5A">
        <w:rPr>
          <w:rFonts w:ascii="Calibri" w:hAnsi="Calibri" w:cs="Arial"/>
        </w:rPr>
        <w:t>Zlínský kraj prohlašuje, že postup dle tohoto Memoranda je v souladu s jeho právy a povinnostmi plynoucími z jeho majetkových práv ve společnosti Koordinátor veřejné dopravy Zlínského kraje, s. r. o.</w:t>
      </w:r>
    </w:p>
    <w:p w:rsidR="00ED15B4" w:rsidRDefault="00ED15B4" w:rsidP="00452396">
      <w:pPr>
        <w:pStyle w:val="Barevnseznamzvraznn11"/>
        <w:spacing w:line="312" w:lineRule="auto"/>
        <w:ind w:left="426"/>
        <w:rPr>
          <w:rFonts w:ascii="Calibri" w:hAnsi="Calibri" w:cs="Arial"/>
        </w:rPr>
      </w:pPr>
    </w:p>
    <w:p w:rsidR="00065E5F" w:rsidRPr="00396808" w:rsidRDefault="00065E5F" w:rsidP="00186BC1">
      <w:pPr>
        <w:pStyle w:val="Barevnseznamzvraznn11"/>
        <w:numPr>
          <w:ilvl w:val="0"/>
          <w:numId w:val="10"/>
        </w:numPr>
        <w:spacing w:line="312" w:lineRule="auto"/>
        <w:ind w:left="426" w:hanging="426"/>
        <w:rPr>
          <w:rFonts w:ascii="Calibri" w:hAnsi="Calibri" w:cs="Arial"/>
        </w:rPr>
      </w:pPr>
      <w:r w:rsidRPr="00396808">
        <w:rPr>
          <w:rFonts w:ascii="Calibri" w:hAnsi="Calibri" w:cs="Arial"/>
        </w:rPr>
        <w:t xml:space="preserve">Změny </w:t>
      </w:r>
      <w:r w:rsidR="00186BC1">
        <w:rPr>
          <w:rFonts w:ascii="Calibri" w:hAnsi="Calibri" w:cs="Arial"/>
        </w:rPr>
        <w:t xml:space="preserve">tohoto </w:t>
      </w:r>
      <w:r w:rsidR="003A0BC6">
        <w:rPr>
          <w:rFonts w:ascii="Calibri" w:hAnsi="Calibri" w:cs="Arial"/>
        </w:rPr>
        <w:t>Memoranda</w:t>
      </w:r>
      <w:r w:rsidR="003A0BC6" w:rsidRPr="00396808">
        <w:rPr>
          <w:rFonts w:ascii="Calibri" w:hAnsi="Calibri" w:cs="Arial"/>
        </w:rPr>
        <w:t xml:space="preserve"> </w:t>
      </w:r>
      <w:r w:rsidRPr="00396808">
        <w:rPr>
          <w:rFonts w:ascii="Calibri" w:hAnsi="Calibri" w:cs="Arial"/>
        </w:rPr>
        <w:t>lze provádět formou písemných, vzestupně číslovaných dodatků podepsaných oběma smluvními stranami.</w:t>
      </w:r>
    </w:p>
    <w:p w:rsidR="00065E5F" w:rsidRPr="00396808" w:rsidRDefault="00065E5F" w:rsidP="00186BC1">
      <w:pPr>
        <w:spacing w:line="312" w:lineRule="auto"/>
        <w:ind w:left="426" w:hanging="426"/>
        <w:rPr>
          <w:rFonts w:ascii="Calibri" w:hAnsi="Calibri" w:cs="Arial"/>
        </w:rPr>
      </w:pPr>
    </w:p>
    <w:p w:rsidR="00065E5F" w:rsidRPr="00396808" w:rsidRDefault="00186BC1" w:rsidP="00186BC1">
      <w:pPr>
        <w:pStyle w:val="Barevnseznamzvraznn11"/>
        <w:numPr>
          <w:ilvl w:val="0"/>
          <w:numId w:val="10"/>
        </w:numPr>
        <w:spacing w:line="312" w:lineRule="auto"/>
        <w:ind w:left="426" w:hanging="426"/>
        <w:rPr>
          <w:rFonts w:ascii="Calibri" w:hAnsi="Calibri" w:cs="Arial"/>
        </w:rPr>
      </w:pPr>
      <w:r w:rsidRPr="00396808">
        <w:rPr>
          <w:rFonts w:ascii="Calibri" w:hAnsi="Calibri" w:cs="Arial"/>
        </w:rPr>
        <w:t>T</w:t>
      </w:r>
      <w:r>
        <w:rPr>
          <w:rFonts w:ascii="Calibri" w:hAnsi="Calibri" w:cs="Arial"/>
        </w:rPr>
        <w:t>oto Memorandum</w:t>
      </w:r>
      <w:r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je </w:t>
      </w:r>
      <w:r w:rsidR="003A0BC6" w:rsidRPr="00396808">
        <w:rPr>
          <w:rFonts w:ascii="Calibri" w:hAnsi="Calibri" w:cs="Arial"/>
        </w:rPr>
        <w:t>sepsán</w:t>
      </w:r>
      <w:r w:rsidR="003A0BC6">
        <w:rPr>
          <w:rFonts w:ascii="Calibri" w:hAnsi="Calibri" w:cs="Arial"/>
        </w:rPr>
        <w:t>o</w:t>
      </w:r>
      <w:r w:rsidR="003A0BC6"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ve čtyřech vyhotoveních, z nichž dvě vyhotovení obdrží </w:t>
      </w:r>
      <w:r>
        <w:rPr>
          <w:rFonts w:ascii="Calibri" w:hAnsi="Calibri" w:cs="Arial"/>
        </w:rPr>
        <w:t>Moravskoslezs</w:t>
      </w:r>
      <w:r w:rsidRPr="00396808">
        <w:rPr>
          <w:rFonts w:ascii="Calibri" w:hAnsi="Calibri" w:cs="Arial"/>
        </w:rPr>
        <w:t>k</w:t>
      </w:r>
      <w:r>
        <w:rPr>
          <w:rFonts w:ascii="Calibri" w:hAnsi="Calibri" w:cs="Arial"/>
        </w:rPr>
        <w:t>ý</w:t>
      </w:r>
      <w:r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a dvě vyhotovení obdrží </w:t>
      </w:r>
      <w:r w:rsidR="00A4225D">
        <w:rPr>
          <w:rFonts w:ascii="Calibri" w:hAnsi="Calibri" w:cs="Arial"/>
        </w:rPr>
        <w:t>Zlínský</w:t>
      </w:r>
      <w:r w:rsidR="006D7889"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>kraj.</w:t>
      </w:r>
    </w:p>
    <w:p w:rsidR="00065E5F" w:rsidRPr="00396808" w:rsidRDefault="00065E5F" w:rsidP="00186BC1">
      <w:pPr>
        <w:spacing w:line="312" w:lineRule="auto"/>
        <w:ind w:left="426" w:hanging="426"/>
        <w:rPr>
          <w:rFonts w:ascii="Calibri" w:hAnsi="Calibri" w:cs="Arial"/>
        </w:rPr>
      </w:pPr>
    </w:p>
    <w:p w:rsidR="002A5AE1" w:rsidRPr="00396808" w:rsidRDefault="002A5AE1" w:rsidP="00186BC1">
      <w:pPr>
        <w:pStyle w:val="Barevnseznamzvraznn11"/>
        <w:numPr>
          <w:ilvl w:val="0"/>
          <w:numId w:val="10"/>
        </w:numPr>
        <w:spacing w:line="312" w:lineRule="auto"/>
        <w:ind w:left="426" w:hanging="426"/>
        <w:rPr>
          <w:rFonts w:ascii="Calibri" w:hAnsi="Calibri" w:cs="Arial"/>
        </w:rPr>
      </w:pPr>
      <w:r w:rsidRPr="00396808">
        <w:rPr>
          <w:rFonts w:ascii="Calibri" w:hAnsi="Calibri" w:cs="Arial"/>
        </w:rPr>
        <w:lastRenderedPageBreak/>
        <w:t xml:space="preserve">Obě smluvní strany prohlašují, že souhlasí se zveřejněním textu </w:t>
      </w:r>
      <w:r w:rsidR="001B56AB">
        <w:rPr>
          <w:rFonts w:ascii="Calibri" w:hAnsi="Calibri" w:cs="Arial"/>
        </w:rPr>
        <w:t>tohoto Memoranda</w:t>
      </w:r>
      <w:r w:rsidRPr="00396808">
        <w:rPr>
          <w:rFonts w:ascii="Calibri" w:hAnsi="Calibri" w:cs="Arial"/>
        </w:rPr>
        <w:t xml:space="preserve"> v souladu s ustanovením</w:t>
      </w:r>
      <w:r w:rsidR="00A74FA7">
        <w:rPr>
          <w:rFonts w:ascii="Calibri" w:hAnsi="Calibri" w:cs="Arial"/>
        </w:rPr>
        <w:t>i</w:t>
      </w:r>
      <w:r w:rsidRPr="00396808">
        <w:rPr>
          <w:rFonts w:ascii="Calibri" w:hAnsi="Calibri" w:cs="Arial"/>
        </w:rPr>
        <w:t xml:space="preserve"> zákona č. 106/1999 Sb., o svobodném přístupu k informacím, ve znění pozdějších předpisů.</w:t>
      </w:r>
    </w:p>
    <w:p w:rsidR="00065E5F" w:rsidRDefault="00065E5F" w:rsidP="00186BC1">
      <w:pPr>
        <w:spacing w:line="312" w:lineRule="auto"/>
        <w:ind w:left="426" w:hanging="426"/>
        <w:rPr>
          <w:rFonts w:ascii="Calibri" w:hAnsi="Calibri" w:cs="Arial"/>
        </w:rPr>
      </w:pPr>
    </w:p>
    <w:p w:rsidR="00EA0D7F" w:rsidRDefault="00EA0D7F" w:rsidP="00186BC1">
      <w:pPr>
        <w:spacing w:line="312" w:lineRule="auto"/>
        <w:ind w:left="426" w:hanging="426"/>
        <w:rPr>
          <w:rFonts w:ascii="Calibri" w:hAnsi="Calibri" w:cs="Arial"/>
        </w:rPr>
      </w:pPr>
    </w:p>
    <w:p w:rsidR="007D34EC" w:rsidRPr="00396808" w:rsidRDefault="007D34EC" w:rsidP="00186BC1">
      <w:pPr>
        <w:spacing w:line="312" w:lineRule="auto"/>
        <w:ind w:left="426" w:hanging="426"/>
        <w:rPr>
          <w:rFonts w:ascii="Calibri" w:hAnsi="Calibri" w:cs="Arial"/>
        </w:rPr>
      </w:pPr>
    </w:p>
    <w:p w:rsidR="00065E5F" w:rsidRPr="00396808" w:rsidRDefault="00065E5F" w:rsidP="00834529">
      <w:pPr>
        <w:numPr>
          <w:ilvl w:val="0"/>
          <w:numId w:val="17"/>
        </w:numPr>
        <w:spacing w:line="312" w:lineRule="auto"/>
        <w:jc w:val="center"/>
        <w:outlineLvl w:val="0"/>
        <w:rPr>
          <w:rFonts w:ascii="Calibri" w:hAnsi="Calibri" w:cs="Arial"/>
          <w:b/>
        </w:rPr>
      </w:pPr>
    </w:p>
    <w:p w:rsidR="00065E5F" w:rsidRDefault="00065E5F" w:rsidP="00186BC1">
      <w:pPr>
        <w:spacing w:line="312" w:lineRule="auto"/>
        <w:jc w:val="center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Doložky</w:t>
      </w:r>
    </w:p>
    <w:p w:rsidR="00C74D5D" w:rsidRPr="00396808" w:rsidRDefault="00C74D5D" w:rsidP="00186BC1">
      <w:pPr>
        <w:spacing w:line="312" w:lineRule="auto"/>
        <w:jc w:val="center"/>
        <w:rPr>
          <w:rFonts w:ascii="Calibri" w:hAnsi="Calibri" w:cs="Arial"/>
          <w:b/>
        </w:rPr>
      </w:pPr>
    </w:p>
    <w:p w:rsidR="00065E5F" w:rsidRPr="00396808" w:rsidRDefault="00186BC1" w:rsidP="00186BC1">
      <w:pPr>
        <w:spacing w:line="312" w:lineRule="auto"/>
        <w:rPr>
          <w:rFonts w:ascii="Calibri" w:hAnsi="Calibri" w:cs="Arial"/>
        </w:rPr>
      </w:pPr>
      <w:r w:rsidRPr="006A4E77">
        <w:rPr>
          <w:rFonts w:ascii="Calibri" w:hAnsi="Calibri" w:cs="Arial"/>
        </w:rPr>
        <w:t xml:space="preserve">Toto Memorandum </w:t>
      </w:r>
      <w:r w:rsidR="00065E5F" w:rsidRPr="006A4E77">
        <w:rPr>
          <w:rFonts w:ascii="Calibri" w:hAnsi="Calibri" w:cs="Arial"/>
        </w:rPr>
        <w:t>byl</w:t>
      </w:r>
      <w:r w:rsidRPr="006A4E77">
        <w:rPr>
          <w:rFonts w:ascii="Calibri" w:hAnsi="Calibri" w:cs="Arial"/>
        </w:rPr>
        <w:t>o</w:t>
      </w:r>
      <w:r w:rsidR="00065E5F" w:rsidRPr="006A4E77">
        <w:rPr>
          <w:rFonts w:ascii="Calibri" w:hAnsi="Calibri" w:cs="Arial"/>
        </w:rPr>
        <w:t xml:space="preserve"> schválen</w:t>
      </w:r>
      <w:r w:rsidRPr="006A4E77">
        <w:rPr>
          <w:rFonts w:ascii="Calibri" w:hAnsi="Calibri" w:cs="Arial"/>
        </w:rPr>
        <w:t>o</w:t>
      </w:r>
      <w:r w:rsidR="00065E5F" w:rsidRPr="006A4E77">
        <w:rPr>
          <w:rFonts w:ascii="Calibri" w:hAnsi="Calibri" w:cs="Arial"/>
        </w:rPr>
        <w:t xml:space="preserve"> Zastupitelstvem </w:t>
      </w:r>
      <w:r w:rsidRPr="006A4E77">
        <w:rPr>
          <w:rFonts w:ascii="Calibri" w:hAnsi="Calibri" w:cs="Arial"/>
        </w:rPr>
        <w:t>Moravskoslezské</w:t>
      </w:r>
      <w:r w:rsidR="00065E5F" w:rsidRPr="006A4E77">
        <w:rPr>
          <w:rFonts w:ascii="Calibri" w:hAnsi="Calibri" w:cs="Arial"/>
        </w:rPr>
        <w:t>ho kraje na …………</w:t>
      </w:r>
      <w:r w:rsidR="00065E5F" w:rsidRPr="00396808">
        <w:rPr>
          <w:rFonts w:ascii="Calibri" w:hAnsi="Calibri" w:cs="Arial"/>
        </w:rPr>
        <w:t xml:space="preserve"> zasedání, konaném dne ………………………</w:t>
      </w:r>
      <w:r w:rsidR="00861C5A">
        <w:rPr>
          <w:rFonts w:ascii="Calibri" w:hAnsi="Calibri" w:cs="Arial"/>
        </w:rPr>
        <w:t>……., usnesením č. …………………………</w:t>
      </w:r>
      <w:proofErr w:type="gramStart"/>
      <w:r w:rsidR="00861C5A">
        <w:rPr>
          <w:rFonts w:ascii="Calibri" w:hAnsi="Calibri" w:cs="Arial"/>
        </w:rPr>
        <w:t>…..</w:t>
      </w:r>
      <w:proofErr w:type="gramEnd"/>
    </w:p>
    <w:p w:rsidR="00065E5F" w:rsidRPr="00396808" w:rsidRDefault="00065E5F" w:rsidP="00186BC1">
      <w:pPr>
        <w:spacing w:line="312" w:lineRule="auto"/>
        <w:rPr>
          <w:rFonts w:ascii="Calibri" w:hAnsi="Calibri" w:cs="Arial"/>
        </w:rPr>
      </w:pPr>
    </w:p>
    <w:p w:rsidR="00065E5F" w:rsidRDefault="00186BC1" w:rsidP="00186BC1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T</w:t>
      </w:r>
      <w:r>
        <w:rPr>
          <w:rFonts w:ascii="Calibri" w:hAnsi="Calibri" w:cs="Arial"/>
        </w:rPr>
        <w:t>oto Memorandum</w:t>
      </w:r>
      <w:r w:rsidRPr="0039680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bylo</w:t>
      </w:r>
      <w:r w:rsidR="00065E5F" w:rsidRPr="00396808">
        <w:rPr>
          <w:rFonts w:ascii="Calibri" w:hAnsi="Calibri" w:cs="Arial"/>
        </w:rPr>
        <w:t xml:space="preserve"> schválen</w:t>
      </w:r>
      <w:r>
        <w:rPr>
          <w:rFonts w:ascii="Calibri" w:hAnsi="Calibri" w:cs="Arial"/>
        </w:rPr>
        <w:t>o</w:t>
      </w:r>
      <w:r w:rsidR="00065E5F" w:rsidRPr="00396808">
        <w:rPr>
          <w:rFonts w:ascii="Calibri" w:hAnsi="Calibri" w:cs="Arial"/>
        </w:rPr>
        <w:t xml:space="preserve"> Zastupitelstvem </w:t>
      </w:r>
      <w:r w:rsidR="00A4225D">
        <w:rPr>
          <w:rFonts w:ascii="Calibri" w:hAnsi="Calibri" w:cs="Arial"/>
        </w:rPr>
        <w:t>Zlínského</w:t>
      </w:r>
      <w:r w:rsidR="00540714"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>kraje na ………… zasedání, konaném dne ……………………………., usnesením č. …………………………</w:t>
      </w:r>
      <w:proofErr w:type="gramStart"/>
      <w:r w:rsidR="00065E5F" w:rsidRPr="00396808">
        <w:rPr>
          <w:rFonts w:ascii="Calibri" w:hAnsi="Calibri" w:cs="Arial"/>
        </w:rPr>
        <w:t>…..</w:t>
      </w:r>
      <w:proofErr w:type="gramEnd"/>
      <w:r w:rsidR="00065E5F" w:rsidRPr="00396808">
        <w:rPr>
          <w:rFonts w:ascii="Calibri" w:hAnsi="Calibri" w:cs="Arial"/>
        </w:rPr>
        <w:t xml:space="preserve"> </w:t>
      </w:r>
    </w:p>
    <w:p w:rsidR="00832500" w:rsidRDefault="00832500" w:rsidP="00186BC1">
      <w:pPr>
        <w:spacing w:line="312" w:lineRule="auto"/>
        <w:rPr>
          <w:rFonts w:ascii="Calibri" w:hAnsi="Calibri" w:cs="Arial"/>
        </w:rPr>
      </w:pPr>
    </w:p>
    <w:p w:rsidR="00065E5F" w:rsidRPr="00396808" w:rsidRDefault="00065E5F" w:rsidP="00186BC1">
      <w:pPr>
        <w:spacing w:line="312" w:lineRule="auto"/>
        <w:rPr>
          <w:rFonts w:ascii="Calibri" w:hAnsi="Calibri" w:cs="Arial"/>
        </w:rPr>
      </w:pPr>
    </w:p>
    <w:p w:rsidR="004F1A99" w:rsidRPr="00861C5A" w:rsidRDefault="006E6B28" w:rsidP="00186BC1">
      <w:pPr>
        <w:spacing w:line="312" w:lineRule="auto"/>
        <w:rPr>
          <w:rFonts w:ascii="Calibri" w:hAnsi="Calibri" w:cs="Arial"/>
          <w:u w:val="single"/>
        </w:rPr>
      </w:pPr>
      <w:r w:rsidRPr="00861C5A">
        <w:rPr>
          <w:rFonts w:ascii="Calibri" w:hAnsi="Calibri" w:cs="Arial"/>
          <w:u w:val="single"/>
        </w:rPr>
        <w:t>Přílohy:</w:t>
      </w:r>
    </w:p>
    <w:p w:rsidR="00C74D5D" w:rsidRDefault="006E6B28" w:rsidP="008C2A62">
      <w:pPr>
        <w:spacing w:line="312" w:lineRule="auto"/>
        <w:ind w:left="1410" w:hanging="1410"/>
        <w:rPr>
          <w:rFonts w:ascii="Calibri" w:hAnsi="Calibri" w:cs="Arial"/>
        </w:rPr>
      </w:pPr>
      <w:r w:rsidRPr="00861C5A">
        <w:rPr>
          <w:rFonts w:ascii="Calibri" w:hAnsi="Calibri" w:cs="Arial"/>
          <w:b/>
        </w:rPr>
        <w:t>Příloha č. 1</w:t>
      </w:r>
      <w:r w:rsidRPr="00861C5A">
        <w:rPr>
          <w:rFonts w:ascii="Calibri" w:hAnsi="Calibri" w:cs="Arial"/>
        </w:rPr>
        <w:t xml:space="preserve"> </w:t>
      </w:r>
      <w:r w:rsidRPr="00861C5A">
        <w:rPr>
          <w:rFonts w:ascii="Calibri" w:hAnsi="Calibri" w:cs="Arial"/>
        </w:rPr>
        <w:tab/>
        <w:t>Rozd</w:t>
      </w:r>
      <w:r w:rsidRPr="00861C5A">
        <w:rPr>
          <w:rFonts w:ascii="Calibri" w:hAnsi="Calibri" w:cs="Arial" w:hint="eastAsia"/>
        </w:rPr>
        <w:t>ě</w:t>
      </w:r>
      <w:r w:rsidRPr="00861C5A">
        <w:rPr>
          <w:rFonts w:ascii="Calibri" w:hAnsi="Calibri" w:cs="Arial"/>
        </w:rPr>
        <w:t>lení mezikrajských linek mezi Zlínským a Moravskoslezským krajem v</w:t>
      </w:r>
      <w:r w:rsidR="008C2A62" w:rsidRPr="00861C5A">
        <w:rPr>
          <w:rFonts w:ascii="Calibri" w:hAnsi="Calibri" w:cs="Arial"/>
        </w:rPr>
        <w:t> </w:t>
      </w:r>
      <w:r w:rsidRPr="00861C5A">
        <w:rPr>
          <w:rFonts w:ascii="Calibri" w:hAnsi="Calibri" w:cs="Arial"/>
        </w:rPr>
        <w:t>rámci</w:t>
      </w:r>
      <w:r w:rsidR="008C2A62" w:rsidRPr="00861C5A">
        <w:rPr>
          <w:rFonts w:ascii="Calibri" w:hAnsi="Calibri" w:cs="Arial"/>
        </w:rPr>
        <w:t xml:space="preserve"> soutěží</w:t>
      </w:r>
    </w:p>
    <w:p w:rsidR="00065E5F" w:rsidRDefault="00065E5F" w:rsidP="00186BC1">
      <w:pPr>
        <w:spacing w:line="312" w:lineRule="auto"/>
        <w:rPr>
          <w:rFonts w:ascii="Calibri" w:hAnsi="Calibri" w:cs="Arial"/>
        </w:rPr>
      </w:pPr>
    </w:p>
    <w:p w:rsidR="00C74D5D" w:rsidRDefault="00C74D5D" w:rsidP="00186BC1">
      <w:pPr>
        <w:spacing w:line="312" w:lineRule="auto"/>
        <w:rPr>
          <w:rFonts w:ascii="Calibri" w:hAnsi="Calibri" w:cs="Arial"/>
        </w:rPr>
      </w:pPr>
    </w:p>
    <w:p w:rsidR="00C74D5D" w:rsidRDefault="00C74D5D" w:rsidP="00186BC1">
      <w:pPr>
        <w:spacing w:line="312" w:lineRule="auto"/>
        <w:rPr>
          <w:rFonts w:ascii="Calibri" w:hAnsi="Calibri" w:cs="Arial"/>
        </w:rPr>
      </w:pPr>
    </w:p>
    <w:p w:rsidR="00C74D5D" w:rsidRDefault="00C74D5D" w:rsidP="00186BC1">
      <w:pPr>
        <w:spacing w:line="312" w:lineRule="auto"/>
        <w:rPr>
          <w:rFonts w:ascii="Calibri" w:hAnsi="Calibri" w:cs="Arial"/>
        </w:rPr>
      </w:pPr>
    </w:p>
    <w:p w:rsidR="00C74D5D" w:rsidRPr="00396808" w:rsidRDefault="00C74D5D" w:rsidP="00186BC1">
      <w:pPr>
        <w:spacing w:line="312" w:lineRule="auto"/>
        <w:rPr>
          <w:rFonts w:ascii="Calibri" w:hAnsi="Calibri" w:cs="Arial"/>
        </w:rPr>
      </w:pPr>
    </w:p>
    <w:p w:rsidR="00065E5F" w:rsidRPr="00396808" w:rsidRDefault="00065E5F" w:rsidP="00186BC1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 xml:space="preserve">V </w:t>
      </w:r>
      <w:r w:rsidR="00186BC1">
        <w:rPr>
          <w:rFonts w:ascii="Calibri" w:hAnsi="Calibri" w:cs="Arial"/>
        </w:rPr>
        <w:t>Ostrav</w:t>
      </w:r>
      <w:r w:rsidR="00A4225D">
        <w:rPr>
          <w:rFonts w:ascii="Calibri" w:hAnsi="Calibri" w:cs="Arial"/>
        </w:rPr>
        <w:t>ě</w:t>
      </w:r>
      <w:r w:rsidRPr="00396808">
        <w:rPr>
          <w:rFonts w:ascii="Calibri" w:hAnsi="Calibri" w:cs="Arial"/>
        </w:rPr>
        <w:t xml:space="preserve"> dne ………………………….</w:t>
      </w:r>
      <w:r w:rsidRPr="00396808">
        <w:rPr>
          <w:rFonts w:ascii="Calibri" w:hAnsi="Calibri" w:cs="Arial"/>
        </w:rPr>
        <w:tab/>
      </w:r>
      <w:r w:rsidRPr="00396808">
        <w:rPr>
          <w:rFonts w:ascii="Calibri" w:hAnsi="Calibri" w:cs="Arial"/>
        </w:rPr>
        <w:tab/>
      </w:r>
      <w:r w:rsidR="00A4225D">
        <w:rPr>
          <w:rFonts w:ascii="Calibri" w:hAnsi="Calibri" w:cs="Arial"/>
        </w:rPr>
        <w:tab/>
      </w:r>
      <w:r w:rsidRPr="00396808">
        <w:rPr>
          <w:rFonts w:ascii="Calibri" w:hAnsi="Calibri" w:cs="Arial"/>
        </w:rPr>
        <w:t>V</w:t>
      </w:r>
      <w:r w:rsidR="00A4225D">
        <w:rPr>
          <w:rFonts w:ascii="Calibri" w:hAnsi="Calibri" w:cs="Arial"/>
        </w:rPr>
        <w:t xml:space="preserve">e Zlíně </w:t>
      </w:r>
      <w:r w:rsidRPr="00396808">
        <w:rPr>
          <w:rFonts w:ascii="Calibri" w:hAnsi="Calibri" w:cs="Arial"/>
        </w:rPr>
        <w:t>dne ………………………….</w:t>
      </w:r>
    </w:p>
    <w:p w:rsidR="00065E5F" w:rsidRPr="00396808" w:rsidRDefault="00065E5F" w:rsidP="00186BC1">
      <w:pPr>
        <w:spacing w:line="312" w:lineRule="auto"/>
        <w:rPr>
          <w:rFonts w:ascii="Calibri" w:hAnsi="Calibri" w:cs="Arial"/>
        </w:rPr>
      </w:pPr>
    </w:p>
    <w:p w:rsidR="00065E5F" w:rsidRPr="00396808" w:rsidRDefault="00065E5F" w:rsidP="00186BC1">
      <w:pPr>
        <w:spacing w:line="312" w:lineRule="auto"/>
        <w:rPr>
          <w:rFonts w:ascii="Calibri" w:hAnsi="Calibri" w:cs="Arial"/>
        </w:rPr>
      </w:pPr>
    </w:p>
    <w:p w:rsidR="00065E5F" w:rsidRPr="00396808" w:rsidRDefault="00065E5F" w:rsidP="00186BC1">
      <w:pPr>
        <w:spacing w:line="312" w:lineRule="auto"/>
        <w:rPr>
          <w:rFonts w:ascii="Calibri" w:hAnsi="Calibri" w:cs="Arial"/>
        </w:rPr>
      </w:pPr>
    </w:p>
    <w:p w:rsidR="00065E5F" w:rsidRPr="00396808" w:rsidRDefault="00065E5F" w:rsidP="00186BC1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………………………………………………………….</w:t>
      </w:r>
      <w:r w:rsidRPr="00396808">
        <w:rPr>
          <w:rFonts w:ascii="Calibri" w:hAnsi="Calibri" w:cs="Arial"/>
        </w:rPr>
        <w:tab/>
      </w:r>
      <w:r w:rsidRPr="00396808">
        <w:rPr>
          <w:rFonts w:ascii="Calibri" w:hAnsi="Calibri" w:cs="Arial"/>
        </w:rPr>
        <w:tab/>
        <w:t>………………………………………………………….</w:t>
      </w:r>
    </w:p>
    <w:p w:rsidR="00065E5F" w:rsidRDefault="00186BC1" w:rsidP="00186BC1">
      <w:pPr>
        <w:spacing w:line="312" w:lineRule="auto"/>
        <w:rPr>
          <w:rFonts w:ascii="Calibri" w:hAnsi="Calibri" w:cs="Arial"/>
        </w:rPr>
      </w:pPr>
      <w:r>
        <w:rPr>
          <w:rFonts w:ascii="Calibri" w:hAnsi="Calibri" w:cs="Arial"/>
        </w:rPr>
        <w:t>Moravskoslezs</w:t>
      </w:r>
      <w:r w:rsidRPr="00396808">
        <w:rPr>
          <w:rFonts w:ascii="Calibri" w:hAnsi="Calibri" w:cs="Arial"/>
        </w:rPr>
        <w:t>k</w:t>
      </w:r>
      <w:r>
        <w:rPr>
          <w:rFonts w:ascii="Calibri" w:hAnsi="Calibri" w:cs="Arial"/>
        </w:rPr>
        <w:t>ý</w:t>
      </w:r>
      <w:r w:rsidR="00065E5F" w:rsidRPr="00396808">
        <w:rPr>
          <w:rFonts w:ascii="Calibri" w:hAnsi="Calibri" w:cs="Arial"/>
        </w:rPr>
        <w:t xml:space="preserve"> kraj</w:t>
      </w:r>
      <w:r w:rsidR="00065E5F" w:rsidRPr="00396808">
        <w:rPr>
          <w:rFonts w:ascii="Calibri" w:hAnsi="Calibri" w:cs="Arial"/>
        </w:rPr>
        <w:tab/>
      </w:r>
      <w:r w:rsidR="00065E5F" w:rsidRPr="00396808">
        <w:rPr>
          <w:rFonts w:ascii="Calibri" w:hAnsi="Calibri" w:cs="Arial"/>
        </w:rPr>
        <w:tab/>
      </w:r>
      <w:r w:rsidR="00065E5F" w:rsidRPr="00396808">
        <w:rPr>
          <w:rFonts w:ascii="Calibri" w:hAnsi="Calibri" w:cs="Arial"/>
        </w:rPr>
        <w:tab/>
      </w:r>
      <w:r w:rsidR="00065E5F" w:rsidRPr="00396808">
        <w:rPr>
          <w:rFonts w:ascii="Calibri" w:hAnsi="Calibri" w:cs="Arial"/>
        </w:rPr>
        <w:tab/>
      </w:r>
      <w:r w:rsidR="00065E5F" w:rsidRPr="00396808">
        <w:rPr>
          <w:rFonts w:ascii="Calibri" w:hAnsi="Calibri" w:cs="Arial"/>
        </w:rPr>
        <w:tab/>
      </w:r>
      <w:r w:rsidR="00A4225D">
        <w:rPr>
          <w:rFonts w:ascii="Calibri" w:hAnsi="Calibri" w:cs="Arial"/>
        </w:rPr>
        <w:t>Zlínský</w:t>
      </w:r>
      <w:r w:rsidR="00540714"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kraj </w:t>
      </w:r>
    </w:p>
    <w:p w:rsidR="00861C5A" w:rsidRDefault="00861C5A">
      <w:pPr>
        <w:jc w:val="left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861C5A" w:rsidRPr="00861C5A" w:rsidRDefault="00861C5A" w:rsidP="006A4E77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861C5A">
        <w:rPr>
          <w:rFonts w:asciiTheme="minorHAnsi" w:eastAsiaTheme="minorHAnsi" w:hAnsiTheme="minorHAnsi" w:cstheme="minorBidi"/>
          <w:b/>
        </w:rPr>
        <w:lastRenderedPageBreak/>
        <w:t>Příloha č. 1 – Rozdělení mezikrajských linek mezi Zlínským a Moravskoslezským krajem v rámci soutěží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861C5A">
        <w:rPr>
          <w:rFonts w:asciiTheme="minorHAnsi" w:eastAsiaTheme="minorHAnsi" w:hAnsiTheme="minorHAnsi" w:cstheme="minorBidi"/>
          <w:sz w:val="22"/>
          <w:szCs w:val="22"/>
          <w:u w:val="single"/>
        </w:rPr>
        <w:t>Zlínský kraj zajistí provedení výběrového řízení na těchto linkách: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940080 Rožnov pod Radhoštěm – Horní Bečva – Bílá</w:t>
      </w: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940081 Rožnov pod Radhoštěm – Horní Bečva – Bílá</w:t>
      </w: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940082 Rožnov pod Radhoštěm – Valašské Meziříčí – Nový Jičín</w:t>
      </w: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940072 Rožnov pod Radhoštěm – Frenštát pod Radhoštěm – Trojanovice.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Jsou uvedena čísla linek a trasy platné pro jízdní řád 2014/2015. V rámci výběrových řízení je možná změna v číslování a sloučení linek.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Předpokládaný termín zahájení provozu po ukončení výběrového řízení je leden 2018.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861C5A">
        <w:rPr>
          <w:rFonts w:asciiTheme="minorHAnsi" w:eastAsiaTheme="minorHAnsi" w:hAnsiTheme="minorHAnsi" w:cstheme="minorBidi"/>
          <w:sz w:val="22"/>
          <w:szCs w:val="22"/>
          <w:u w:val="single"/>
        </w:rPr>
        <w:t>Moravskoslezský kraj zajistí provedení výběrového řízení na těchto linkách: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880617 Nový Jičín – Hodslavice – Valašské Meziříčí</w:t>
      </w: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880635 Kopřivnice – Frenštát pod Radhoštěm – Rožnov pod Radhoštěm</w:t>
      </w: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880668 Nový Jičín – Starý Jičín – Valašské Meziříčí</w:t>
      </w: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910380 Ostrava – Frýdek-Místek – Frenštát pod Radh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oštěm – Rožnov pod Radhoštěm - </w:t>
      </w:r>
      <w:r w:rsidRPr="00861C5A">
        <w:rPr>
          <w:rFonts w:asciiTheme="minorHAnsi" w:eastAsiaTheme="minorHAnsi" w:hAnsiTheme="minorHAnsi" w:cstheme="minorBidi"/>
          <w:sz w:val="22"/>
          <w:szCs w:val="22"/>
        </w:rPr>
        <w:t xml:space="preserve">Horní Bečva </w:t>
      </w: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940096 Horní Bečva – Rožnov pod Radhoštěm – Frenštát pod Radhoštěm – Frýdek-</w:t>
      </w:r>
      <w:r>
        <w:rPr>
          <w:rFonts w:asciiTheme="minorHAnsi" w:eastAsiaTheme="minorHAnsi" w:hAnsiTheme="minorHAnsi" w:cstheme="minorBidi"/>
          <w:sz w:val="22"/>
          <w:szCs w:val="22"/>
        </w:rPr>
        <w:t> </w:t>
      </w:r>
      <w:r w:rsidRPr="00861C5A">
        <w:rPr>
          <w:rFonts w:asciiTheme="minorHAnsi" w:eastAsiaTheme="minorHAnsi" w:hAnsiTheme="minorHAnsi" w:cstheme="minorBidi"/>
          <w:sz w:val="22"/>
          <w:szCs w:val="22"/>
        </w:rPr>
        <w:t>Místek – Ostrava</w:t>
      </w:r>
    </w:p>
    <w:p w:rsidR="00861C5A" w:rsidRPr="00861C5A" w:rsidRDefault="00861C5A" w:rsidP="00861C5A">
      <w:pPr>
        <w:numPr>
          <w:ilvl w:val="0"/>
          <w:numId w:val="20"/>
        </w:numPr>
        <w:spacing w:after="200" w:line="32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940097 Rožnov pod Radhoštěm – Frenštát pod Radhoštěm – Frýdek-Místek – Ostrava.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Jsou uvedena čísla linek a trasy platné pro jízdní řád 2014/2015. V rámci výběrových řízení je možná změna v číslování a sloučení linek.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Předpokládaný termín zahájení provozu po ukončení výběrového řízení je prosinec 2017.</w:t>
      </w: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61C5A" w:rsidRPr="00861C5A" w:rsidRDefault="00861C5A" w:rsidP="00861C5A">
      <w:pPr>
        <w:spacing w:line="32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1C5A">
        <w:rPr>
          <w:rFonts w:asciiTheme="minorHAnsi" w:eastAsiaTheme="minorHAnsi" w:hAnsiTheme="minorHAnsi" w:cstheme="minorBidi"/>
          <w:sz w:val="22"/>
          <w:szCs w:val="22"/>
        </w:rPr>
        <w:t>Ostatní přeshraniční linky mohou být řešeny buď přímým zadáním, nebo soutěženy jen částečně pro</w:t>
      </w:r>
      <w:r>
        <w:rPr>
          <w:rFonts w:asciiTheme="minorHAnsi" w:eastAsiaTheme="minorHAnsi" w:hAnsiTheme="minorHAnsi" w:cstheme="minorBidi"/>
          <w:sz w:val="22"/>
          <w:szCs w:val="22"/>
        </w:rPr>
        <w:t> </w:t>
      </w:r>
      <w:r w:rsidRPr="00861C5A">
        <w:rPr>
          <w:rFonts w:asciiTheme="minorHAnsi" w:eastAsiaTheme="minorHAnsi" w:hAnsiTheme="minorHAnsi" w:cstheme="minorBidi"/>
          <w:sz w:val="22"/>
          <w:szCs w:val="22"/>
        </w:rPr>
        <w:t xml:space="preserve">území kraje, na kterém základní dopravní obslužnost zajišťují. </w:t>
      </w:r>
    </w:p>
    <w:sectPr w:rsidR="00861C5A" w:rsidRPr="00861C5A" w:rsidSect="003A14D6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B0" w:rsidRDefault="00D72BB0" w:rsidP="008C25EC">
      <w:r>
        <w:separator/>
      </w:r>
    </w:p>
  </w:endnote>
  <w:endnote w:type="continuationSeparator" w:id="0">
    <w:p w:rsidR="00D72BB0" w:rsidRDefault="00D72BB0" w:rsidP="008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996360"/>
      <w:docPartObj>
        <w:docPartGallery w:val="Page Numbers (Bottom of Page)"/>
        <w:docPartUnique/>
      </w:docPartObj>
    </w:sdtPr>
    <w:sdtContent>
      <w:p w:rsidR="003A14D6" w:rsidRDefault="003A14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F0" w:rsidRPr="006E19F0">
          <w:rPr>
            <w:noProof/>
            <w:lang w:val="cs-CZ"/>
          </w:rPr>
          <w:t>6</w:t>
        </w:r>
        <w:r>
          <w:fldChar w:fldCharType="end"/>
        </w:r>
      </w:p>
    </w:sdtContent>
  </w:sdt>
  <w:p w:rsidR="006816DC" w:rsidRDefault="006816DC" w:rsidP="008C25E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852504"/>
      <w:docPartObj>
        <w:docPartGallery w:val="Page Numbers (Bottom of Page)"/>
        <w:docPartUnique/>
      </w:docPartObj>
    </w:sdtPr>
    <w:sdtContent>
      <w:p w:rsidR="003A14D6" w:rsidRDefault="003A14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F0" w:rsidRPr="006E19F0">
          <w:rPr>
            <w:noProof/>
            <w:lang w:val="cs-CZ"/>
          </w:rPr>
          <w:t>1</w:t>
        </w:r>
        <w:r>
          <w:fldChar w:fldCharType="end"/>
        </w:r>
      </w:p>
    </w:sdtContent>
  </w:sdt>
  <w:p w:rsidR="003A14D6" w:rsidRDefault="003A14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B0" w:rsidRDefault="00D72BB0" w:rsidP="008C25EC">
      <w:r>
        <w:separator/>
      </w:r>
    </w:p>
  </w:footnote>
  <w:footnote w:type="continuationSeparator" w:id="0">
    <w:p w:rsidR="00D72BB0" w:rsidRDefault="00D72BB0" w:rsidP="008C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F27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66D23"/>
    <w:multiLevelType w:val="hybridMultilevel"/>
    <w:tmpl w:val="9FAE88C8"/>
    <w:lvl w:ilvl="0" w:tplc="D46499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B"/>
    <w:multiLevelType w:val="hybridMultilevel"/>
    <w:tmpl w:val="1B56353E"/>
    <w:lvl w:ilvl="0" w:tplc="E2A8FB8A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137CD"/>
    <w:multiLevelType w:val="hybridMultilevel"/>
    <w:tmpl w:val="695A1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802D2"/>
    <w:multiLevelType w:val="hybridMultilevel"/>
    <w:tmpl w:val="BC2C88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F7D80"/>
    <w:multiLevelType w:val="hybridMultilevel"/>
    <w:tmpl w:val="37646CFC"/>
    <w:lvl w:ilvl="0" w:tplc="81BA5E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29252F"/>
    <w:multiLevelType w:val="hybridMultilevel"/>
    <w:tmpl w:val="844A8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F01DDF"/>
    <w:multiLevelType w:val="hybridMultilevel"/>
    <w:tmpl w:val="06E4D3A6"/>
    <w:lvl w:ilvl="0" w:tplc="DE60ABC4">
      <w:start w:val="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11535BE"/>
    <w:multiLevelType w:val="hybridMultilevel"/>
    <w:tmpl w:val="A560BD32"/>
    <w:lvl w:ilvl="0" w:tplc="F2DEC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845C88"/>
    <w:multiLevelType w:val="hybridMultilevel"/>
    <w:tmpl w:val="46A225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21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D82854"/>
    <w:multiLevelType w:val="hybridMultilevel"/>
    <w:tmpl w:val="4A809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E72C1"/>
    <w:multiLevelType w:val="hybridMultilevel"/>
    <w:tmpl w:val="3A1EFB2E"/>
    <w:lvl w:ilvl="0" w:tplc="D7D6AD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232447"/>
    <w:multiLevelType w:val="hybridMultilevel"/>
    <w:tmpl w:val="A0C891CC"/>
    <w:lvl w:ilvl="0" w:tplc="D58016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3"/>
  </w:num>
  <w:num w:numId="5">
    <w:abstractNumId w:val="5"/>
  </w:num>
  <w:num w:numId="6">
    <w:abstractNumId w:val="17"/>
  </w:num>
  <w:num w:numId="7">
    <w:abstractNumId w:val="9"/>
  </w:num>
  <w:num w:numId="8">
    <w:abstractNumId w:val="7"/>
  </w:num>
  <w:num w:numId="9">
    <w:abstractNumId w:val="14"/>
  </w:num>
  <w:num w:numId="10">
    <w:abstractNumId w:val="1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1"/>
  </w:num>
  <w:num w:numId="18">
    <w:abstractNumId w:val="1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0"/>
    <w:rsid w:val="000028CC"/>
    <w:rsid w:val="00005545"/>
    <w:rsid w:val="000073E0"/>
    <w:rsid w:val="00013E9C"/>
    <w:rsid w:val="0001721B"/>
    <w:rsid w:val="000228EC"/>
    <w:rsid w:val="00023079"/>
    <w:rsid w:val="000232B6"/>
    <w:rsid w:val="00023799"/>
    <w:rsid w:val="00027702"/>
    <w:rsid w:val="0003134B"/>
    <w:rsid w:val="000316A7"/>
    <w:rsid w:val="00032A11"/>
    <w:rsid w:val="00034785"/>
    <w:rsid w:val="000351FD"/>
    <w:rsid w:val="00036AD9"/>
    <w:rsid w:val="00037E2F"/>
    <w:rsid w:val="00044462"/>
    <w:rsid w:val="00050081"/>
    <w:rsid w:val="00053E90"/>
    <w:rsid w:val="0005408E"/>
    <w:rsid w:val="000549BD"/>
    <w:rsid w:val="000560FD"/>
    <w:rsid w:val="000575D1"/>
    <w:rsid w:val="00060A90"/>
    <w:rsid w:val="00065E5F"/>
    <w:rsid w:val="000701D9"/>
    <w:rsid w:val="00070A9A"/>
    <w:rsid w:val="000714B5"/>
    <w:rsid w:val="00072559"/>
    <w:rsid w:val="00072899"/>
    <w:rsid w:val="00073A87"/>
    <w:rsid w:val="0007569D"/>
    <w:rsid w:val="0007626A"/>
    <w:rsid w:val="00081848"/>
    <w:rsid w:val="00084A8A"/>
    <w:rsid w:val="000874D3"/>
    <w:rsid w:val="00090ED2"/>
    <w:rsid w:val="00097950"/>
    <w:rsid w:val="000A5664"/>
    <w:rsid w:val="000A6F71"/>
    <w:rsid w:val="000B0A5F"/>
    <w:rsid w:val="000B12D4"/>
    <w:rsid w:val="000C4A57"/>
    <w:rsid w:val="000D01AC"/>
    <w:rsid w:val="000D3E47"/>
    <w:rsid w:val="000D5602"/>
    <w:rsid w:val="000E22CA"/>
    <w:rsid w:val="000E2421"/>
    <w:rsid w:val="000E28AE"/>
    <w:rsid w:val="000E5151"/>
    <w:rsid w:val="000E6AD9"/>
    <w:rsid w:val="000F0B50"/>
    <w:rsid w:val="000F6824"/>
    <w:rsid w:val="0010099B"/>
    <w:rsid w:val="001042EC"/>
    <w:rsid w:val="00112874"/>
    <w:rsid w:val="00112E0C"/>
    <w:rsid w:val="001177B5"/>
    <w:rsid w:val="0012245F"/>
    <w:rsid w:val="001224A9"/>
    <w:rsid w:val="00127D4A"/>
    <w:rsid w:val="00134137"/>
    <w:rsid w:val="001361D6"/>
    <w:rsid w:val="001428DB"/>
    <w:rsid w:val="00142A5F"/>
    <w:rsid w:val="0014496E"/>
    <w:rsid w:val="00147A47"/>
    <w:rsid w:val="00157C8D"/>
    <w:rsid w:val="00163703"/>
    <w:rsid w:val="00164136"/>
    <w:rsid w:val="00170BFA"/>
    <w:rsid w:val="00171FEF"/>
    <w:rsid w:val="00172072"/>
    <w:rsid w:val="00173D7B"/>
    <w:rsid w:val="00174311"/>
    <w:rsid w:val="001745D3"/>
    <w:rsid w:val="001803C5"/>
    <w:rsid w:val="00184011"/>
    <w:rsid w:val="00184C49"/>
    <w:rsid w:val="00186BC1"/>
    <w:rsid w:val="00190911"/>
    <w:rsid w:val="00190C8F"/>
    <w:rsid w:val="0019766A"/>
    <w:rsid w:val="001A5F0C"/>
    <w:rsid w:val="001A67C8"/>
    <w:rsid w:val="001B12A3"/>
    <w:rsid w:val="001B4B94"/>
    <w:rsid w:val="001B56AB"/>
    <w:rsid w:val="001B6B08"/>
    <w:rsid w:val="001C07F5"/>
    <w:rsid w:val="001C4389"/>
    <w:rsid w:val="001C6CD8"/>
    <w:rsid w:val="001D064F"/>
    <w:rsid w:val="001D1A5A"/>
    <w:rsid w:val="001D27D6"/>
    <w:rsid w:val="001D2CDF"/>
    <w:rsid w:val="001D3674"/>
    <w:rsid w:val="001D4C4D"/>
    <w:rsid w:val="001D4DEA"/>
    <w:rsid w:val="001D6940"/>
    <w:rsid w:val="001D6CD6"/>
    <w:rsid w:val="001E1106"/>
    <w:rsid w:val="001E341E"/>
    <w:rsid w:val="001E4F9A"/>
    <w:rsid w:val="001E56C4"/>
    <w:rsid w:val="001E7242"/>
    <w:rsid w:val="001F0740"/>
    <w:rsid w:val="001F1CB3"/>
    <w:rsid w:val="0020079B"/>
    <w:rsid w:val="00203650"/>
    <w:rsid w:val="00204E04"/>
    <w:rsid w:val="0020678A"/>
    <w:rsid w:val="00210892"/>
    <w:rsid w:val="00210C8E"/>
    <w:rsid w:val="00213B1B"/>
    <w:rsid w:val="00214FEC"/>
    <w:rsid w:val="0021732D"/>
    <w:rsid w:val="00221958"/>
    <w:rsid w:val="002254D3"/>
    <w:rsid w:val="00232BA1"/>
    <w:rsid w:val="0023598D"/>
    <w:rsid w:val="0023600F"/>
    <w:rsid w:val="00243F5A"/>
    <w:rsid w:val="00245117"/>
    <w:rsid w:val="002462D1"/>
    <w:rsid w:val="00251C66"/>
    <w:rsid w:val="00255D81"/>
    <w:rsid w:val="00257582"/>
    <w:rsid w:val="0026076C"/>
    <w:rsid w:val="00261424"/>
    <w:rsid w:val="00261D97"/>
    <w:rsid w:val="0026509C"/>
    <w:rsid w:val="002663D8"/>
    <w:rsid w:val="00271031"/>
    <w:rsid w:val="00272204"/>
    <w:rsid w:val="002736B4"/>
    <w:rsid w:val="0027471D"/>
    <w:rsid w:val="002758AE"/>
    <w:rsid w:val="0028578F"/>
    <w:rsid w:val="002920A7"/>
    <w:rsid w:val="0029336B"/>
    <w:rsid w:val="00296DAE"/>
    <w:rsid w:val="00297191"/>
    <w:rsid w:val="002978C2"/>
    <w:rsid w:val="002A29DF"/>
    <w:rsid w:val="002A4551"/>
    <w:rsid w:val="002A49C0"/>
    <w:rsid w:val="002A4A66"/>
    <w:rsid w:val="002A5845"/>
    <w:rsid w:val="002A5AE1"/>
    <w:rsid w:val="002B251E"/>
    <w:rsid w:val="002B254D"/>
    <w:rsid w:val="002C4491"/>
    <w:rsid w:val="002C6D2E"/>
    <w:rsid w:val="002D2128"/>
    <w:rsid w:val="002E45AF"/>
    <w:rsid w:val="002E4778"/>
    <w:rsid w:val="002E4870"/>
    <w:rsid w:val="002E4A47"/>
    <w:rsid w:val="002E5C8C"/>
    <w:rsid w:val="002E6213"/>
    <w:rsid w:val="002E75EE"/>
    <w:rsid w:val="002F033F"/>
    <w:rsid w:val="002F28E3"/>
    <w:rsid w:val="002F2FD7"/>
    <w:rsid w:val="002F41A2"/>
    <w:rsid w:val="002F78B3"/>
    <w:rsid w:val="00301EB2"/>
    <w:rsid w:val="00302584"/>
    <w:rsid w:val="00302D96"/>
    <w:rsid w:val="00303304"/>
    <w:rsid w:val="00306914"/>
    <w:rsid w:val="00306C46"/>
    <w:rsid w:val="0031207A"/>
    <w:rsid w:val="00314DEA"/>
    <w:rsid w:val="00321915"/>
    <w:rsid w:val="003247E4"/>
    <w:rsid w:val="00336DE6"/>
    <w:rsid w:val="00337196"/>
    <w:rsid w:val="0034133A"/>
    <w:rsid w:val="00343A6B"/>
    <w:rsid w:val="00344365"/>
    <w:rsid w:val="003459DE"/>
    <w:rsid w:val="003527AA"/>
    <w:rsid w:val="0035457E"/>
    <w:rsid w:val="003551CE"/>
    <w:rsid w:val="00355AFB"/>
    <w:rsid w:val="0035735D"/>
    <w:rsid w:val="00357DDF"/>
    <w:rsid w:val="003654FA"/>
    <w:rsid w:val="00370CF9"/>
    <w:rsid w:val="00371B04"/>
    <w:rsid w:val="00377238"/>
    <w:rsid w:val="003866FC"/>
    <w:rsid w:val="00396808"/>
    <w:rsid w:val="003A0BC6"/>
    <w:rsid w:val="003A14D6"/>
    <w:rsid w:val="003A2431"/>
    <w:rsid w:val="003A47B1"/>
    <w:rsid w:val="003A6317"/>
    <w:rsid w:val="003A683D"/>
    <w:rsid w:val="003A7AF8"/>
    <w:rsid w:val="003B3F67"/>
    <w:rsid w:val="003B5FD7"/>
    <w:rsid w:val="003B7C9A"/>
    <w:rsid w:val="003D27FE"/>
    <w:rsid w:val="003E0401"/>
    <w:rsid w:val="003F0B99"/>
    <w:rsid w:val="003F3133"/>
    <w:rsid w:val="003F47F7"/>
    <w:rsid w:val="003F5598"/>
    <w:rsid w:val="00402BB8"/>
    <w:rsid w:val="00407468"/>
    <w:rsid w:val="00407A0B"/>
    <w:rsid w:val="004108F4"/>
    <w:rsid w:val="004111B8"/>
    <w:rsid w:val="00411920"/>
    <w:rsid w:val="00414A7A"/>
    <w:rsid w:val="0041614F"/>
    <w:rsid w:val="00416C7B"/>
    <w:rsid w:val="0042011D"/>
    <w:rsid w:val="004209B3"/>
    <w:rsid w:val="00423E61"/>
    <w:rsid w:val="00425B42"/>
    <w:rsid w:val="004276C1"/>
    <w:rsid w:val="00431FC3"/>
    <w:rsid w:val="0043546F"/>
    <w:rsid w:val="004354F8"/>
    <w:rsid w:val="0043611C"/>
    <w:rsid w:val="004362D0"/>
    <w:rsid w:val="00446EEA"/>
    <w:rsid w:val="00452396"/>
    <w:rsid w:val="00453028"/>
    <w:rsid w:val="00453981"/>
    <w:rsid w:val="00455C3A"/>
    <w:rsid w:val="00457E7F"/>
    <w:rsid w:val="0046086B"/>
    <w:rsid w:val="00461AF8"/>
    <w:rsid w:val="00462B4C"/>
    <w:rsid w:val="00484AA2"/>
    <w:rsid w:val="0048601E"/>
    <w:rsid w:val="004927AF"/>
    <w:rsid w:val="004951B3"/>
    <w:rsid w:val="0049673E"/>
    <w:rsid w:val="004977DE"/>
    <w:rsid w:val="004A1EE1"/>
    <w:rsid w:val="004A69BB"/>
    <w:rsid w:val="004A6CB7"/>
    <w:rsid w:val="004B0F11"/>
    <w:rsid w:val="004B5ACB"/>
    <w:rsid w:val="004B5BFC"/>
    <w:rsid w:val="004C58B5"/>
    <w:rsid w:val="004D1CDA"/>
    <w:rsid w:val="004D204D"/>
    <w:rsid w:val="004D2175"/>
    <w:rsid w:val="004D3666"/>
    <w:rsid w:val="004E491A"/>
    <w:rsid w:val="004E653C"/>
    <w:rsid w:val="004F1A99"/>
    <w:rsid w:val="004F1B54"/>
    <w:rsid w:val="004F4A28"/>
    <w:rsid w:val="004F6830"/>
    <w:rsid w:val="00501C80"/>
    <w:rsid w:val="00503BD8"/>
    <w:rsid w:val="00506D11"/>
    <w:rsid w:val="00511F23"/>
    <w:rsid w:val="00513959"/>
    <w:rsid w:val="00516632"/>
    <w:rsid w:val="0052130C"/>
    <w:rsid w:val="00523305"/>
    <w:rsid w:val="0052376F"/>
    <w:rsid w:val="00523C09"/>
    <w:rsid w:val="005242EC"/>
    <w:rsid w:val="0052497F"/>
    <w:rsid w:val="00525C90"/>
    <w:rsid w:val="00534F2F"/>
    <w:rsid w:val="00540714"/>
    <w:rsid w:val="00543126"/>
    <w:rsid w:val="00546455"/>
    <w:rsid w:val="00556B4E"/>
    <w:rsid w:val="00560891"/>
    <w:rsid w:val="00561508"/>
    <w:rsid w:val="00561C84"/>
    <w:rsid w:val="0056343A"/>
    <w:rsid w:val="005669AC"/>
    <w:rsid w:val="00581DE7"/>
    <w:rsid w:val="0058295E"/>
    <w:rsid w:val="00582A74"/>
    <w:rsid w:val="00590117"/>
    <w:rsid w:val="0059254E"/>
    <w:rsid w:val="0059531E"/>
    <w:rsid w:val="00597283"/>
    <w:rsid w:val="00597724"/>
    <w:rsid w:val="005A2CD0"/>
    <w:rsid w:val="005A6E36"/>
    <w:rsid w:val="005B0203"/>
    <w:rsid w:val="005B17A3"/>
    <w:rsid w:val="005B3CDF"/>
    <w:rsid w:val="005B40FA"/>
    <w:rsid w:val="005B4D2D"/>
    <w:rsid w:val="005B4F84"/>
    <w:rsid w:val="005B5816"/>
    <w:rsid w:val="005B7391"/>
    <w:rsid w:val="005C06B0"/>
    <w:rsid w:val="005C3077"/>
    <w:rsid w:val="005C432A"/>
    <w:rsid w:val="005C7D4F"/>
    <w:rsid w:val="005D5AAF"/>
    <w:rsid w:val="005E0A69"/>
    <w:rsid w:val="005E1597"/>
    <w:rsid w:val="005E2171"/>
    <w:rsid w:val="005E5BE3"/>
    <w:rsid w:val="005E71FE"/>
    <w:rsid w:val="005F3ABB"/>
    <w:rsid w:val="0060126F"/>
    <w:rsid w:val="00603231"/>
    <w:rsid w:val="00603D70"/>
    <w:rsid w:val="00606245"/>
    <w:rsid w:val="00607219"/>
    <w:rsid w:val="00614456"/>
    <w:rsid w:val="006216CE"/>
    <w:rsid w:val="00621C32"/>
    <w:rsid w:val="00624F3B"/>
    <w:rsid w:val="00625A58"/>
    <w:rsid w:val="006366DC"/>
    <w:rsid w:val="006414F0"/>
    <w:rsid w:val="006438E0"/>
    <w:rsid w:val="00646C12"/>
    <w:rsid w:val="00647E85"/>
    <w:rsid w:val="006541B3"/>
    <w:rsid w:val="00656CC4"/>
    <w:rsid w:val="00660A5C"/>
    <w:rsid w:val="006639AD"/>
    <w:rsid w:val="00664246"/>
    <w:rsid w:val="00664576"/>
    <w:rsid w:val="00665F18"/>
    <w:rsid w:val="006757C5"/>
    <w:rsid w:val="00676B3B"/>
    <w:rsid w:val="00676D33"/>
    <w:rsid w:val="0067712C"/>
    <w:rsid w:val="00677590"/>
    <w:rsid w:val="006816DC"/>
    <w:rsid w:val="00684E40"/>
    <w:rsid w:val="006870D0"/>
    <w:rsid w:val="0068765A"/>
    <w:rsid w:val="00691B6B"/>
    <w:rsid w:val="00691DA0"/>
    <w:rsid w:val="00691F04"/>
    <w:rsid w:val="006A26A3"/>
    <w:rsid w:val="006A4E77"/>
    <w:rsid w:val="006B0A86"/>
    <w:rsid w:val="006B4034"/>
    <w:rsid w:val="006B6CF0"/>
    <w:rsid w:val="006C0FFD"/>
    <w:rsid w:val="006C465D"/>
    <w:rsid w:val="006C55E8"/>
    <w:rsid w:val="006C5E06"/>
    <w:rsid w:val="006D4479"/>
    <w:rsid w:val="006D4CAD"/>
    <w:rsid w:val="006D7667"/>
    <w:rsid w:val="006D783E"/>
    <w:rsid w:val="006D7889"/>
    <w:rsid w:val="006D7A58"/>
    <w:rsid w:val="006E19F0"/>
    <w:rsid w:val="006E6B28"/>
    <w:rsid w:val="006E79AD"/>
    <w:rsid w:val="006E7B5E"/>
    <w:rsid w:val="006F3DBC"/>
    <w:rsid w:val="006F68F1"/>
    <w:rsid w:val="00706F67"/>
    <w:rsid w:val="007126CA"/>
    <w:rsid w:val="00713357"/>
    <w:rsid w:val="00717DD0"/>
    <w:rsid w:val="00721A68"/>
    <w:rsid w:val="007278CA"/>
    <w:rsid w:val="0074345C"/>
    <w:rsid w:val="0074591E"/>
    <w:rsid w:val="0075044D"/>
    <w:rsid w:val="00752B2E"/>
    <w:rsid w:val="00754669"/>
    <w:rsid w:val="00754ED3"/>
    <w:rsid w:val="0075611F"/>
    <w:rsid w:val="00761305"/>
    <w:rsid w:val="00762113"/>
    <w:rsid w:val="00763A06"/>
    <w:rsid w:val="0076781E"/>
    <w:rsid w:val="00771FB2"/>
    <w:rsid w:val="00776E75"/>
    <w:rsid w:val="00777137"/>
    <w:rsid w:val="007858F4"/>
    <w:rsid w:val="0079686C"/>
    <w:rsid w:val="00796BEA"/>
    <w:rsid w:val="007A1830"/>
    <w:rsid w:val="007A2456"/>
    <w:rsid w:val="007A3D3D"/>
    <w:rsid w:val="007A6D5B"/>
    <w:rsid w:val="007C0153"/>
    <w:rsid w:val="007C23E1"/>
    <w:rsid w:val="007C3403"/>
    <w:rsid w:val="007C4D51"/>
    <w:rsid w:val="007D33CF"/>
    <w:rsid w:val="007D34EC"/>
    <w:rsid w:val="007D4E40"/>
    <w:rsid w:val="007D61A7"/>
    <w:rsid w:val="007E42D8"/>
    <w:rsid w:val="007E545A"/>
    <w:rsid w:val="007E5547"/>
    <w:rsid w:val="007E7FE1"/>
    <w:rsid w:val="007F08D5"/>
    <w:rsid w:val="007F2EA1"/>
    <w:rsid w:val="007F3D2C"/>
    <w:rsid w:val="007F6E3E"/>
    <w:rsid w:val="007F7277"/>
    <w:rsid w:val="008039A8"/>
    <w:rsid w:val="008050B6"/>
    <w:rsid w:val="00806642"/>
    <w:rsid w:val="00806889"/>
    <w:rsid w:val="00807372"/>
    <w:rsid w:val="00810124"/>
    <w:rsid w:val="00812D47"/>
    <w:rsid w:val="00822C94"/>
    <w:rsid w:val="00831778"/>
    <w:rsid w:val="00831AEC"/>
    <w:rsid w:val="008321DB"/>
    <w:rsid w:val="00832500"/>
    <w:rsid w:val="00833958"/>
    <w:rsid w:val="00834529"/>
    <w:rsid w:val="00836F46"/>
    <w:rsid w:val="008426AB"/>
    <w:rsid w:val="00844495"/>
    <w:rsid w:val="00846E5C"/>
    <w:rsid w:val="00847DB4"/>
    <w:rsid w:val="00854A98"/>
    <w:rsid w:val="00861C5A"/>
    <w:rsid w:val="00863124"/>
    <w:rsid w:val="0087047B"/>
    <w:rsid w:val="00874BCD"/>
    <w:rsid w:val="00877C2F"/>
    <w:rsid w:val="0088405C"/>
    <w:rsid w:val="0088681D"/>
    <w:rsid w:val="008875A8"/>
    <w:rsid w:val="0089158C"/>
    <w:rsid w:val="00891629"/>
    <w:rsid w:val="00891691"/>
    <w:rsid w:val="00892FD7"/>
    <w:rsid w:val="00893B2E"/>
    <w:rsid w:val="008A3661"/>
    <w:rsid w:val="008A40D7"/>
    <w:rsid w:val="008A5A00"/>
    <w:rsid w:val="008A673A"/>
    <w:rsid w:val="008A6D21"/>
    <w:rsid w:val="008A6D50"/>
    <w:rsid w:val="008B06C2"/>
    <w:rsid w:val="008B0B84"/>
    <w:rsid w:val="008B388D"/>
    <w:rsid w:val="008B3A0C"/>
    <w:rsid w:val="008B5104"/>
    <w:rsid w:val="008B7717"/>
    <w:rsid w:val="008C25EC"/>
    <w:rsid w:val="008C2A22"/>
    <w:rsid w:val="008C2A62"/>
    <w:rsid w:val="008C2FA8"/>
    <w:rsid w:val="008C761E"/>
    <w:rsid w:val="008D72D1"/>
    <w:rsid w:val="008D76EE"/>
    <w:rsid w:val="008E3F5E"/>
    <w:rsid w:val="008E66D6"/>
    <w:rsid w:val="008F0985"/>
    <w:rsid w:val="008F26B1"/>
    <w:rsid w:val="00903638"/>
    <w:rsid w:val="0090549C"/>
    <w:rsid w:val="0090569D"/>
    <w:rsid w:val="00912FAA"/>
    <w:rsid w:val="00913287"/>
    <w:rsid w:val="00915889"/>
    <w:rsid w:val="00915981"/>
    <w:rsid w:val="00917E63"/>
    <w:rsid w:val="00927754"/>
    <w:rsid w:val="00927B34"/>
    <w:rsid w:val="009352B6"/>
    <w:rsid w:val="009359CC"/>
    <w:rsid w:val="009375EA"/>
    <w:rsid w:val="00937E9F"/>
    <w:rsid w:val="009407EC"/>
    <w:rsid w:val="00944A76"/>
    <w:rsid w:val="0095239C"/>
    <w:rsid w:val="00953D29"/>
    <w:rsid w:val="00956E08"/>
    <w:rsid w:val="00956EAD"/>
    <w:rsid w:val="00957FCA"/>
    <w:rsid w:val="00962DDD"/>
    <w:rsid w:val="0096344C"/>
    <w:rsid w:val="00967C44"/>
    <w:rsid w:val="00970101"/>
    <w:rsid w:val="0097181F"/>
    <w:rsid w:val="009730C6"/>
    <w:rsid w:val="00975FD6"/>
    <w:rsid w:val="00977387"/>
    <w:rsid w:val="00980B65"/>
    <w:rsid w:val="00986231"/>
    <w:rsid w:val="00987691"/>
    <w:rsid w:val="00990306"/>
    <w:rsid w:val="0099211C"/>
    <w:rsid w:val="0099239C"/>
    <w:rsid w:val="009A3116"/>
    <w:rsid w:val="009A3EB2"/>
    <w:rsid w:val="009A4ABC"/>
    <w:rsid w:val="009A57FA"/>
    <w:rsid w:val="009A60B2"/>
    <w:rsid w:val="009A7D73"/>
    <w:rsid w:val="009A7EDF"/>
    <w:rsid w:val="009B4EA9"/>
    <w:rsid w:val="009B5FC8"/>
    <w:rsid w:val="009B6425"/>
    <w:rsid w:val="009B7B0D"/>
    <w:rsid w:val="009B7CBB"/>
    <w:rsid w:val="009C286A"/>
    <w:rsid w:val="009C2F8F"/>
    <w:rsid w:val="009C384D"/>
    <w:rsid w:val="009C4C36"/>
    <w:rsid w:val="009C53A1"/>
    <w:rsid w:val="009C5C58"/>
    <w:rsid w:val="009C62E7"/>
    <w:rsid w:val="009C6401"/>
    <w:rsid w:val="009D3E7B"/>
    <w:rsid w:val="009D5858"/>
    <w:rsid w:val="009E0DC3"/>
    <w:rsid w:val="009E22F8"/>
    <w:rsid w:val="009E33F7"/>
    <w:rsid w:val="009E3B48"/>
    <w:rsid w:val="009E7B5B"/>
    <w:rsid w:val="009E7E57"/>
    <w:rsid w:val="009F0334"/>
    <w:rsid w:val="009F1CAA"/>
    <w:rsid w:val="009F2220"/>
    <w:rsid w:val="009F55D5"/>
    <w:rsid w:val="009F5712"/>
    <w:rsid w:val="009F6024"/>
    <w:rsid w:val="00A00567"/>
    <w:rsid w:val="00A02424"/>
    <w:rsid w:val="00A10EBF"/>
    <w:rsid w:val="00A150F2"/>
    <w:rsid w:val="00A1734A"/>
    <w:rsid w:val="00A17EFB"/>
    <w:rsid w:val="00A23650"/>
    <w:rsid w:val="00A24AB3"/>
    <w:rsid w:val="00A24C22"/>
    <w:rsid w:val="00A25FB1"/>
    <w:rsid w:val="00A32E5B"/>
    <w:rsid w:val="00A34B9F"/>
    <w:rsid w:val="00A4225D"/>
    <w:rsid w:val="00A43551"/>
    <w:rsid w:val="00A44CDA"/>
    <w:rsid w:val="00A466F0"/>
    <w:rsid w:val="00A469DA"/>
    <w:rsid w:val="00A51136"/>
    <w:rsid w:val="00A51A33"/>
    <w:rsid w:val="00A54284"/>
    <w:rsid w:val="00A60516"/>
    <w:rsid w:val="00A675B6"/>
    <w:rsid w:val="00A74FA7"/>
    <w:rsid w:val="00A76F1F"/>
    <w:rsid w:val="00A80A44"/>
    <w:rsid w:val="00A82DA0"/>
    <w:rsid w:val="00A83D4E"/>
    <w:rsid w:val="00A84DD5"/>
    <w:rsid w:val="00A91339"/>
    <w:rsid w:val="00A9517E"/>
    <w:rsid w:val="00A95421"/>
    <w:rsid w:val="00AB1382"/>
    <w:rsid w:val="00AB234D"/>
    <w:rsid w:val="00AB23F2"/>
    <w:rsid w:val="00AB29F6"/>
    <w:rsid w:val="00AB38BB"/>
    <w:rsid w:val="00AB57EF"/>
    <w:rsid w:val="00AB5FF0"/>
    <w:rsid w:val="00AB6EFA"/>
    <w:rsid w:val="00AC0B45"/>
    <w:rsid w:val="00AC79BD"/>
    <w:rsid w:val="00AD0FB1"/>
    <w:rsid w:val="00AD19C1"/>
    <w:rsid w:val="00AE0E85"/>
    <w:rsid w:val="00AE1EC9"/>
    <w:rsid w:val="00AE3C01"/>
    <w:rsid w:val="00AE45F3"/>
    <w:rsid w:val="00AF0D06"/>
    <w:rsid w:val="00AF1887"/>
    <w:rsid w:val="00AF4A88"/>
    <w:rsid w:val="00AF68F5"/>
    <w:rsid w:val="00B02A84"/>
    <w:rsid w:val="00B035FC"/>
    <w:rsid w:val="00B0489A"/>
    <w:rsid w:val="00B06A27"/>
    <w:rsid w:val="00B10FEF"/>
    <w:rsid w:val="00B11AB3"/>
    <w:rsid w:val="00B126F8"/>
    <w:rsid w:val="00B16769"/>
    <w:rsid w:val="00B31F4F"/>
    <w:rsid w:val="00B34A87"/>
    <w:rsid w:val="00B34FD1"/>
    <w:rsid w:val="00B359F5"/>
    <w:rsid w:val="00B36923"/>
    <w:rsid w:val="00B441CB"/>
    <w:rsid w:val="00B46719"/>
    <w:rsid w:val="00B52ACF"/>
    <w:rsid w:val="00B53AF1"/>
    <w:rsid w:val="00B541F5"/>
    <w:rsid w:val="00B56689"/>
    <w:rsid w:val="00B6400D"/>
    <w:rsid w:val="00B6432A"/>
    <w:rsid w:val="00B66EBF"/>
    <w:rsid w:val="00B720C5"/>
    <w:rsid w:val="00B7782A"/>
    <w:rsid w:val="00B80E71"/>
    <w:rsid w:val="00B81D99"/>
    <w:rsid w:val="00B822E7"/>
    <w:rsid w:val="00B823E8"/>
    <w:rsid w:val="00B939B7"/>
    <w:rsid w:val="00B94DDB"/>
    <w:rsid w:val="00B969A3"/>
    <w:rsid w:val="00BA6A15"/>
    <w:rsid w:val="00BA709D"/>
    <w:rsid w:val="00BB0075"/>
    <w:rsid w:val="00BB169A"/>
    <w:rsid w:val="00BB1C54"/>
    <w:rsid w:val="00BB4165"/>
    <w:rsid w:val="00BB59D0"/>
    <w:rsid w:val="00BB5F61"/>
    <w:rsid w:val="00BC2580"/>
    <w:rsid w:val="00BC2941"/>
    <w:rsid w:val="00BC4D85"/>
    <w:rsid w:val="00BC617D"/>
    <w:rsid w:val="00BD1316"/>
    <w:rsid w:val="00BD15B2"/>
    <w:rsid w:val="00BD215B"/>
    <w:rsid w:val="00BD331C"/>
    <w:rsid w:val="00BD75E4"/>
    <w:rsid w:val="00BE1DF7"/>
    <w:rsid w:val="00BE316A"/>
    <w:rsid w:val="00BE419C"/>
    <w:rsid w:val="00BE68DB"/>
    <w:rsid w:val="00BF139B"/>
    <w:rsid w:val="00BF1AA9"/>
    <w:rsid w:val="00BF3396"/>
    <w:rsid w:val="00BF49A6"/>
    <w:rsid w:val="00BF7899"/>
    <w:rsid w:val="00C024E2"/>
    <w:rsid w:val="00C055E5"/>
    <w:rsid w:val="00C06E07"/>
    <w:rsid w:val="00C136B6"/>
    <w:rsid w:val="00C13D24"/>
    <w:rsid w:val="00C174DD"/>
    <w:rsid w:val="00C2141D"/>
    <w:rsid w:val="00C22221"/>
    <w:rsid w:val="00C267A6"/>
    <w:rsid w:val="00C26EDA"/>
    <w:rsid w:val="00C30292"/>
    <w:rsid w:val="00C34915"/>
    <w:rsid w:val="00C37298"/>
    <w:rsid w:val="00C374BF"/>
    <w:rsid w:val="00C40EF6"/>
    <w:rsid w:val="00C41ABC"/>
    <w:rsid w:val="00C4305E"/>
    <w:rsid w:val="00C46DF7"/>
    <w:rsid w:val="00C5073D"/>
    <w:rsid w:val="00C51104"/>
    <w:rsid w:val="00C5240E"/>
    <w:rsid w:val="00C54972"/>
    <w:rsid w:val="00C55699"/>
    <w:rsid w:val="00C56DDE"/>
    <w:rsid w:val="00C57330"/>
    <w:rsid w:val="00C63ED6"/>
    <w:rsid w:val="00C640B0"/>
    <w:rsid w:val="00C65340"/>
    <w:rsid w:val="00C677FB"/>
    <w:rsid w:val="00C71105"/>
    <w:rsid w:val="00C7290E"/>
    <w:rsid w:val="00C73671"/>
    <w:rsid w:val="00C73B70"/>
    <w:rsid w:val="00C74D5D"/>
    <w:rsid w:val="00C75F6A"/>
    <w:rsid w:val="00C7662C"/>
    <w:rsid w:val="00C77339"/>
    <w:rsid w:val="00C907F1"/>
    <w:rsid w:val="00C95BB4"/>
    <w:rsid w:val="00C97795"/>
    <w:rsid w:val="00CA4D34"/>
    <w:rsid w:val="00CA5D07"/>
    <w:rsid w:val="00CB1171"/>
    <w:rsid w:val="00CB20A8"/>
    <w:rsid w:val="00CB295E"/>
    <w:rsid w:val="00CB503E"/>
    <w:rsid w:val="00CC4BED"/>
    <w:rsid w:val="00CD0503"/>
    <w:rsid w:val="00CD58B8"/>
    <w:rsid w:val="00CD61DD"/>
    <w:rsid w:val="00CD6561"/>
    <w:rsid w:val="00CD725E"/>
    <w:rsid w:val="00CD7AD3"/>
    <w:rsid w:val="00CE08A2"/>
    <w:rsid w:val="00CE12ED"/>
    <w:rsid w:val="00CE3918"/>
    <w:rsid w:val="00CE5297"/>
    <w:rsid w:val="00CE5562"/>
    <w:rsid w:val="00CE79FA"/>
    <w:rsid w:val="00CF132F"/>
    <w:rsid w:val="00CF698C"/>
    <w:rsid w:val="00CF78F7"/>
    <w:rsid w:val="00D02EBC"/>
    <w:rsid w:val="00D05A44"/>
    <w:rsid w:val="00D064FE"/>
    <w:rsid w:val="00D06BE8"/>
    <w:rsid w:val="00D07DEF"/>
    <w:rsid w:val="00D10031"/>
    <w:rsid w:val="00D1085E"/>
    <w:rsid w:val="00D11634"/>
    <w:rsid w:val="00D14E54"/>
    <w:rsid w:val="00D16C42"/>
    <w:rsid w:val="00D17BCF"/>
    <w:rsid w:val="00D17D28"/>
    <w:rsid w:val="00D204ED"/>
    <w:rsid w:val="00D24E81"/>
    <w:rsid w:val="00D26A69"/>
    <w:rsid w:val="00D312EB"/>
    <w:rsid w:val="00D3533B"/>
    <w:rsid w:val="00D40C1E"/>
    <w:rsid w:val="00D47B64"/>
    <w:rsid w:val="00D47C8E"/>
    <w:rsid w:val="00D56B1D"/>
    <w:rsid w:val="00D6189C"/>
    <w:rsid w:val="00D62DB8"/>
    <w:rsid w:val="00D65BE3"/>
    <w:rsid w:val="00D715F0"/>
    <w:rsid w:val="00D72BB0"/>
    <w:rsid w:val="00D72BF3"/>
    <w:rsid w:val="00D72C96"/>
    <w:rsid w:val="00D7446E"/>
    <w:rsid w:val="00D7457E"/>
    <w:rsid w:val="00D746D1"/>
    <w:rsid w:val="00D74D0F"/>
    <w:rsid w:val="00D75DF6"/>
    <w:rsid w:val="00D76A9D"/>
    <w:rsid w:val="00D77D77"/>
    <w:rsid w:val="00D81C49"/>
    <w:rsid w:val="00D82A54"/>
    <w:rsid w:val="00D82FE2"/>
    <w:rsid w:val="00D83507"/>
    <w:rsid w:val="00D836BC"/>
    <w:rsid w:val="00D83A4A"/>
    <w:rsid w:val="00D867BA"/>
    <w:rsid w:val="00D9124E"/>
    <w:rsid w:val="00D915CC"/>
    <w:rsid w:val="00D9240A"/>
    <w:rsid w:val="00D939A2"/>
    <w:rsid w:val="00D959CC"/>
    <w:rsid w:val="00D95AA0"/>
    <w:rsid w:val="00D97199"/>
    <w:rsid w:val="00DA2E51"/>
    <w:rsid w:val="00DA3154"/>
    <w:rsid w:val="00DA3354"/>
    <w:rsid w:val="00DA4C98"/>
    <w:rsid w:val="00DB2AB9"/>
    <w:rsid w:val="00DC0741"/>
    <w:rsid w:val="00DC1111"/>
    <w:rsid w:val="00DC5575"/>
    <w:rsid w:val="00DC6BE5"/>
    <w:rsid w:val="00DC7E69"/>
    <w:rsid w:val="00DD006E"/>
    <w:rsid w:val="00DD0810"/>
    <w:rsid w:val="00DD102E"/>
    <w:rsid w:val="00DD5C3D"/>
    <w:rsid w:val="00DD5F48"/>
    <w:rsid w:val="00DD7A5D"/>
    <w:rsid w:val="00DE091E"/>
    <w:rsid w:val="00DE2AEE"/>
    <w:rsid w:val="00DE2E3B"/>
    <w:rsid w:val="00DE60F7"/>
    <w:rsid w:val="00DF0FCA"/>
    <w:rsid w:val="00DF2155"/>
    <w:rsid w:val="00DF6426"/>
    <w:rsid w:val="00E126CB"/>
    <w:rsid w:val="00E14995"/>
    <w:rsid w:val="00E164B0"/>
    <w:rsid w:val="00E16F0D"/>
    <w:rsid w:val="00E17BE4"/>
    <w:rsid w:val="00E203A7"/>
    <w:rsid w:val="00E205CC"/>
    <w:rsid w:val="00E21E9C"/>
    <w:rsid w:val="00E22062"/>
    <w:rsid w:val="00E2296B"/>
    <w:rsid w:val="00E2596C"/>
    <w:rsid w:val="00E25D3D"/>
    <w:rsid w:val="00E2759E"/>
    <w:rsid w:val="00E3172A"/>
    <w:rsid w:val="00E33913"/>
    <w:rsid w:val="00E36710"/>
    <w:rsid w:val="00E370F3"/>
    <w:rsid w:val="00E37161"/>
    <w:rsid w:val="00E44011"/>
    <w:rsid w:val="00E454A6"/>
    <w:rsid w:val="00E507FE"/>
    <w:rsid w:val="00E50DB6"/>
    <w:rsid w:val="00E520EB"/>
    <w:rsid w:val="00E52593"/>
    <w:rsid w:val="00E53A57"/>
    <w:rsid w:val="00E603C3"/>
    <w:rsid w:val="00E6699B"/>
    <w:rsid w:val="00E705E9"/>
    <w:rsid w:val="00E72DC7"/>
    <w:rsid w:val="00E740D8"/>
    <w:rsid w:val="00E75C8E"/>
    <w:rsid w:val="00E76224"/>
    <w:rsid w:val="00E82222"/>
    <w:rsid w:val="00E824CF"/>
    <w:rsid w:val="00E8368C"/>
    <w:rsid w:val="00E83AA2"/>
    <w:rsid w:val="00E85FBD"/>
    <w:rsid w:val="00E867C0"/>
    <w:rsid w:val="00E91A02"/>
    <w:rsid w:val="00E92343"/>
    <w:rsid w:val="00E9646B"/>
    <w:rsid w:val="00E975B4"/>
    <w:rsid w:val="00EA0D7F"/>
    <w:rsid w:val="00EA4860"/>
    <w:rsid w:val="00EA5E06"/>
    <w:rsid w:val="00EB1EDE"/>
    <w:rsid w:val="00EB206D"/>
    <w:rsid w:val="00EB603B"/>
    <w:rsid w:val="00EC0C8A"/>
    <w:rsid w:val="00EC587C"/>
    <w:rsid w:val="00ED04D5"/>
    <w:rsid w:val="00ED0512"/>
    <w:rsid w:val="00ED15B4"/>
    <w:rsid w:val="00ED1F66"/>
    <w:rsid w:val="00ED5CAD"/>
    <w:rsid w:val="00ED677C"/>
    <w:rsid w:val="00ED7133"/>
    <w:rsid w:val="00EE0174"/>
    <w:rsid w:val="00EE506D"/>
    <w:rsid w:val="00EF1E0F"/>
    <w:rsid w:val="00EF4507"/>
    <w:rsid w:val="00F04BE7"/>
    <w:rsid w:val="00F05407"/>
    <w:rsid w:val="00F07070"/>
    <w:rsid w:val="00F1361A"/>
    <w:rsid w:val="00F14A32"/>
    <w:rsid w:val="00F264C5"/>
    <w:rsid w:val="00F26F22"/>
    <w:rsid w:val="00F2701D"/>
    <w:rsid w:val="00F30444"/>
    <w:rsid w:val="00F30F88"/>
    <w:rsid w:val="00F354BB"/>
    <w:rsid w:val="00F4607A"/>
    <w:rsid w:val="00F50926"/>
    <w:rsid w:val="00F51427"/>
    <w:rsid w:val="00F522AE"/>
    <w:rsid w:val="00F5350A"/>
    <w:rsid w:val="00F61888"/>
    <w:rsid w:val="00F64AFD"/>
    <w:rsid w:val="00F67391"/>
    <w:rsid w:val="00F67B1E"/>
    <w:rsid w:val="00F70E00"/>
    <w:rsid w:val="00F7535D"/>
    <w:rsid w:val="00F817FF"/>
    <w:rsid w:val="00F81B8F"/>
    <w:rsid w:val="00F911FD"/>
    <w:rsid w:val="00F933AD"/>
    <w:rsid w:val="00F97893"/>
    <w:rsid w:val="00FA2295"/>
    <w:rsid w:val="00FA7E81"/>
    <w:rsid w:val="00FB0E69"/>
    <w:rsid w:val="00FC75F9"/>
    <w:rsid w:val="00FD3F82"/>
    <w:rsid w:val="00FD5A62"/>
    <w:rsid w:val="00FD5C3E"/>
    <w:rsid w:val="00FD633A"/>
    <w:rsid w:val="00FD700F"/>
    <w:rsid w:val="00FE7183"/>
    <w:rsid w:val="00FF034A"/>
    <w:rsid w:val="00FF0C6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table" w:styleId="Mkatabulky">
    <w:name w:val="Table Grid"/>
    <w:basedOn w:val="Normlntabulka"/>
    <w:locked/>
    <w:rsid w:val="00CA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582A74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7D34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table" w:styleId="Mkatabulky">
    <w:name w:val="Table Grid"/>
    <w:basedOn w:val="Normlntabulka"/>
    <w:locked/>
    <w:rsid w:val="00CA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582A74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7D3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5EE147023E42BE1EBAC8F7D9D744" ma:contentTypeVersion="17" ma:contentTypeDescription="Create a new document." ma:contentTypeScope="" ma:versionID="05c3b11188ef4c4d9d4f587a21b92ef3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Memorandum of Cooperation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FEB1-D7EA-4393-A7A5-1CC51E2F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1AE64C-163A-4AE0-8A7B-5F8C3D2D4A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87B06A-6BE0-4FBB-A50C-DC3E25F28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0C599-9BF7-4B37-B441-7AB2DA46622E}">
  <ds:schemaRefs>
    <ds:schemaRef ds:uri="http://purl.org/dc/terms/"/>
    <ds:schemaRef ds:uri="8662c659-72ab-411b-b755-fbef5cbbde18"/>
    <ds:schemaRef ds:uri="http://purl.org/dc/dcmitype/"/>
    <ds:schemaRef ds:uri="5e6c6c5c-474c-4ef7-b7d6-59a0e77cc256"/>
    <ds:schemaRef ds:uri="http://purl.org/dc/elements/1.1/"/>
    <ds:schemaRef ds:uri="http://schemas.microsoft.com/office/2006/metadata/properties"/>
    <ds:schemaRef ds:uri="http://schemas.microsoft.com/office/2006/documentManagement/types"/>
    <ds:schemaRef ds:uri="4085a4f5-5f40-4143-b221-75ee5dde648a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B4BC10A-AF27-41DE-A1F8-5C7085C4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1174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KOVED</Company>
  <LinksUpToDate>false</LinksUpToDate>
  <CharactersWithSpaces>8587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Řihák</dc:creator>
  <cp:lastModifiedBy>Mošová Silvie</cp:lastModifiedBy>
  <cp:revision>10</cp:revision>
  <cp:lastPrinted>2015-02-18T08:30:00Z</cp:lastPrinted>
  <dcterms:created xsi:type="dcterms:W3CDTF">2015-01-27T09:00:00Z</dcterms:created>
  <dcterms:modified xsi:type="dcterms:W3CDTF">2015-02-18T08:30:00Z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">
    <vt:lpwstr>Document</vt:lpwstr>
  </property>
</Properties>
</file>