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89" w:rsidRPr="00ED7EB6" w:rsidRDefault="00821589" w:rsidP="00FD7621">
      <w:pPr>
        <w:rPr>
          <w:rFonts w:ascii="Tahoma" w:hAnsi="Tahoma" w:cs="Tahoma"/>
        </w:rPr>
      </w:pPr>
      <w:bookmarkStart w:id="0" w:name="_GoBack"/>
      <w:bookmarkEnd w:id="0"/>
      <w:r w:rsidRPr="00ED7EB6">
        <w:rPr>
          <w:rFonts w:ascii="Tahoma" w:hAnsi="Tahoma" w:cs="Tahoma"/>
        </w:rPr>
        <w:t xml:space="preserve">Počet stran: </w:t>
      </w:r>
      <w:r w:rsidR="009C0004">
        <w:rPr>
          <w:rFonts w:ascii="Tahoma" w:hAnsi="Tahoma" w:cs="Tahoma"/>
        </w:rPr>
        <w:t>11</w:t>
      </w:r>
    </w:p>
    <w:p w:rsidR="00821589" w:rsidRPr="00ED7EB6" w:rsidRDefault="00821589" w:rsidP="00FD7621">
      <w:pPr>
        <w:rPr>
          <w:rFonts w:ascii="Tahoma" w:hAnsi="Tahoma" w:cs="Tahoma"/>
        </w:rPr>
      </w:pPr>
    </w:p>
    <w:p w:rsidR="00821589" w:rsidRPr="00C354E6" w:rsidRDefault="00821589" w:rsidP="00FD7621">
      <w:pPr>
        <w:pStyle w:val="Nadpis2"/>
        <w:spacing w:line="240" w:lineRule="auto"/>
        <w:rPr>
          <w:b w:val="0"/>
        </w:rPr>
      </w:pPr>
      <w:r w:rsidRPr="00C354E6">
        <w:rPr>
          <w:b w:val="0"/>
        </w:rPr>
        <w:t>MORAVSKOSLEZSKÝ KRAJ</w:t>
      </w:r>
    </w:p>
    <w:p w:rsidR="00821589" w:rsidRPr="00ED7EB6" w:rsidRDefault="00821589" w:rsidP="00FD7621">
      <w:pPr>
        <w:rPr>
          <w:rFonts w:ascii="Tahoma" w:hAnsi="Tahoma" w:cs="Tahoma"/>
        </w:rPr>
      </w:pPr>
    </w:p>
    <w:tbl>
      <w:tblPr>
        <w:tblW w:w="0" w:type="auto"/>
        <w:tblCellMar>
          <w:left w:w="70" w:type="dxa"/>
          <w:right w:w="70" w:type="dxa"/>
        </w:tblCellMar>
        <w:tblLook w:val="0000" w:firstRow="0" w:lastRow="0" w:firstColumn="0" w:lastColumn="0" w:noHBand="0" w:noVBand="0"/>
      </w:tblPr>
      <w:tblGrid>
        <w:gridCol w:w="7988"/>
        <w:gridCol w:w="1222"/>
      </w:tblGrid>
      <w:tr w:rsidR="00821589" w:rsidRPr="00ED7EB6">
        <w:trPr>
          <w:cantSplit/>
        </w:trPr>
        <w:tc>
          <w:tcPr>
            <w:tcW w:w="7990" w:type="dxa"/>
          </w:tcPr>
          <w:p w:rsidR="00821589" w:rsidRPr="00ED7EB6" w:rsidRDefault="00821589" w:rsidP="00FD7621">
            <w:pPr>
              <w:rPr>
                <w:rFonts w:ascii="Tahoma" w:hAnsi="Tahoma" w:cs="Tahoma"/>
              </w:rPr>
            </w:pPr>
          </w:p>
          <w:p w:rsidR="00821589" w:rsidRPr="00ED7EB6" w:rsidRDefault="00821589" w:rsidP="00FD7621">
            <w:pPr>
              <w:jc w:val="right"/>
              <w:rPr>
                <w:rFonts w:ascii="Tahoma" w:hAnsi="Tahoma" w:cs="Tahoma"/>
              </w:rPr>
            </w:pPr>
            <w:r w:rsidRPr="00ED7EB6">
              <w:rPr>
                <w:rFonts w:ascii="Tahoma" w:hAnsi="Tahoma" w:cs="Tahoma"/>
              </w:rPr>
              <w:t>Materiál č.:</w:t>
            </w:r>
          </w:p>
          <w:p w:rsidR="00821589" w:rsidRPr="00ED7EB6" w:rsidRDefault="00821589" w:rsidP="00FD7621">
            <w:pPr>
              <w:rPr>
                <w:rFonts w:ascii="Tahoma" w:hAnsi="Tahoma" w:cs="Tahoma"/>
              </w:rPr>
            </w:pPr>
          </w:p>
        </w:tc>
        <w:tc>
          <w:tcPr>
            <w:tcW w:w="1222" w:type="dxa"/>
            <w:vAlign w:val="center"/>
          </w:tcPr>
          <w:p w:rsidR="00821589" w:rsidRPr="00ED7EB6" w:rsidRDefault="008C4ABF" w:rsidP="008C4ABF">
            <w:pPr>
              <w:pStyle w:val="Nadpis2"/>
              <w:spacing w:line="240" w:lineRule="auto"/>
              <w:rPr>
                <w:b w:val="0"/>
              </w:rPr>
            </w:pPr>
            <w:r>
              <w:rPr>
                <w:b w:val="0"/>
              </w:rPr>
              <w:t>4</w:t>
            </w:r>
            <w:r w:rsidR="00CC7F02" w:rsidRPr="008C4ABF">
              <w:rPr>
                <w:b w:val="0"/>
              </w:rPr>
              <w:t>/</w:t>
            </w:r>
            <w:r>
              <w:rPr>
                <w:b w:val="0"/>
              </w:rPr>
              <w:t>1</w:t>
            </w:r>
          </w:p>
        </w:tc>
      </w:tr>
    </w:tbl>
    <w:p w:rsidR="00821589" w:rsidRPr="00ED7EB6" w:rsidRDefault="00821589" w:rsidP="00FD7621">
      <w:pPr>
        <w:rPr>
          <w:rFonts w:ascii="Tahoma" w:hAnsi="Tahoma" w:cs="Tahoma"/>
        </w:rPr>
      </w:pPr>
    </w:p>
    <w:p w:rsidR="00821589" w:rsidRPr="00ED7EB6" w:rsidRDefault="00821589" w:rsidP="00FD7621">
      <w:pPr>
        <w:rPr>
          <w:rFonts w:ascii="Tahoma" w:hAnsi="Tahoma" w:cs="Tahoma"/>
        </w:rPr>
      </w:pPr>
      <w:r w:rsidRPr="00ED7EB6">
        <w:rPr>
          <w:rFonts w:ascii="Tahoma" w:hAnsi="Tahoma" w:cs="Tahoma"/>
        </w:rPr>
        <w:t xml:space="preserve">Pro zasedání ZASTUPITELSTVA KRAJE, konané dne </w:t>
      </w:r>
      <w:r w:rsidR="00CC7F02">
        <w:rPr>
          <w:rFonts w:ascii="Tahoma" w:hAnsi="Tahoma" w:cs="Tahoma"/>
        </w:rPr>
        <w:t>1</w:t>
      </w:r>
      <w:r w:rsidR="00CD2F6E">
        <w:rPr>
          <w:rFonts w:ascii="Tahoma" w:hAnsi="Tahoma" w:cs="Tahoma"/>
        </w:rPr>
        <w:t>7</w:t>
      </w:r>
      <w:r w:rsidR="00517899">
        <w:rPr>
          <w:rFonts w:ascii="Tahoma" w:hAnsi="Tahoma" w:cs="Tahoma"/>
        </w:rPr>
        <w:t>.</w:t>
      </w:r>
      <w:r w:rsidR="007C6FB8">
        <w:rPr>
          <w:rFonts w:ascii="Tahoma" w:hAnsi="Tahoma" w:cs="Tahoma"/>
        </w:rPr>
        <w:t xml:space="preserve"> </w:t>
      </w:r>
      <w:r w:rsidR="00517899">
        <w:rPr>
          <w:rFonts w:ascii="Tahoma" w:hAnsi="Tahoma" w:cs="Tahoma"/>
        </w:rPr>
        <w:t>12.</w:t>
      </w:r>
      <w:r w:rsidR="007C6FB8">
        <w:rPr>
          <w:rFonts w:ascii="Tahoma" w:hAnsi="Tahoma" w:cs="Tahoma"/>
        </w:rPr>
        <w:t xml:space="preserve"> </w:t>
      </w:r>
      <w:r w:rsidR="00517899">
        <w:rPr>
          <w:rFonts w:ascii="Tahoma" w:hAnsi="Tahoma" w:cs="Tahoma"/>
        </w:rPr>
        <w:t>201</w:t>
      </w:r>
      <w:r w:rsidR="00CD2F6E">
        <w:rPr>
          <w:rFonts w:ascii="Tahoma" w:hAnsi="Tahoma" w:cs="Tahoma"/>
        </w:rPr>
        <w:t>5</w:t>
      </w:r>
    </w:p>
    <w:p w:rsidR="00821589" w:rsidRPr="00ED7EB6" w:rsidRDefault="00821589" w:rsidP="00FD7621">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79"/>
        <w:gridCol w:w="8433"/>
      </w:tblGrid>
      <w:tr w:rsidR="00821589" w:rsidRPr="00ED7EB6">
        <w:tc>
          <w:tcPr>
            <w:tcW w:w="779" w:type="dxa"/>
          </w:tcPr>
          <w:p w:rsidR="00821589" w:rsidRPr="00ED7EB6" w:rsidRDefault="00821589" w:rsidP="00FD7621">
            <w:pPr>
              <w:rPr>
                <w:rFonts w:ascii="Tahoma" w:hAnsi="Tahoma" w:cs="Tahoma"/>
              </w:rPr>
            </w:pPr>
            <w:r w:rsidRPr="00ED7EB6">
              <w:rPr>
                <w:rFonts w:ascii="Tahoma" w:hAnsi="Tahoma" w:cs="Tahoma"/>
              </w:rPr>
              <w:t>Věc:</w:t>
            </w:r>
          </w:p>
        </w:tc>
        <w:tc>
          <w:tcPr>
            <w:tcW w:w="8433" w:type="dxa"/>
          </w:tcPr>
          <w:p w:rsidR="00821589" w:rsidRPr="00ED7EB6" w:rsidRDefault="004C215D" w:rsidP="00CD2F6E">
            <w:pPr>
              <w:pStyle w:val="KUMS-nadpisyrozhodnut"/>
              <w:spacing w:line="240" w:lineRule="auto"/>
              <w:rPr>
                <w:sz w:val="24"/>
                <w:szCs w:val="24"/>
              </w:rPr>
            </w:pPr>
            <w:r w:rsidRPr="007C6FB8">
              <w:rPr>
                <w:sz w:val="24"/>
                <w:szCs w:val="24"/>
              </w:rPr>
              <w:t>Návrh rozpočtu Moravskoslezského kraje na rok 201</w:t>
            </w:r>
            <w:r w:rsidR="00CD2F6E">
              <w:rPr>
                <w:sz w:val="24"/>
                <w:szCs w:val="24"/>
              </w:rPr>
              <w:t>6</w:t>
            </w:r>
            <w:r w:rsidRPr="007C6FB8">
              <w:rPr>
                <w:sz w:val="24"/>
                <w:szCs w:val="24"/>
              </w:rPr>
              <w:t xml:space="preserve"> a rozpočtov</w:t>
            </w:r>
            <w:r w:rsidR="00CC7F02">
              <w:rPr>
                <w:sz w:val="24"/>
                <w:szCs w:val="24"/>
              </w:rPr>
              <w:t>ého</w:t>
            </w:r>
            <w:r w:rsidRPr="007C6FB8">
              <w:rPr>
                <w:sz w:val="24"/>
                <w:szCs w:val="24"/>
              </w:rPr>
              <w:t xml:space="preserve"> výhled</w:t>
            </w:r>
            <w:r w:rsidR="00CC7F02">
              <w:rPr>
                <w:sz w:val="24"/>
                <w:szCs w:val="24"/>
              </w:rPr>
              <w:t>u</w:t>
            </w:r>
            <w:r w:rsidRPr="007C6FB8">
              <w:rPr>
                <w:sz w:val="24"/>
                <w:szCs w:val="24"/>
              </w:rPr>
              <w:t xml:space="preserve"> </w:t>
            </w:r>
            <w:r w:rsidR="00CD2F6E">
              <w:rPr>
                <w:sz w:val="24"/>
                <w:szCs w:val="24"/>
              </w:rPr>
              <w:t xml:space="preserve">Moravskoslezského kraje </w:t>
            </w:r>
            <w:r w:rsidRPr="007C6FB8">
              <w:rPr>
                <w:sz w:val="24"/>
                <w:szCs w:val="24"/>
              </w:rPr>
              <w:t>na léta 201</w:t>
            </w:r>
            <w:r w:rsidR="00CD2F6E">
              <w:rPr>
                <w:sz w:val="24"/>
                <w:szCs w:val="24"/>
              </w:rPr>
              <w:t>7</w:t>
            </w:r>
            <w:r w:rsidRPr="007C6FB8">
              <w:rPr>
                <w:sz w:val="24"/>
                <w:szCs w:val="24"/>
              </w:rPr>
              <w:t xml:space="preserve"> </w:t>
            </w:r>
            <w:r w:rsidR="005E5497">
              <w:rPr>
                <w:sz w:val="24"/>
                <w:szCs w:val="24"/>
              </w:rPr>
              <w:t>–</w:t>
            </w:r>
            <w:r w:rsidRPr="007C6FB8">
              <w:rPr>
                <w:sz w:val="24"/>
                <w:szCs w:val="24"/>
              </w:rPr>
              <w:t xml:space="preserve"> 201</w:t>
            </w:r>
            <w:r w:rsidR="00CD2F6E">
              <w:rPr>
                <w:sz w:val="24"/>
                <w:szCs w:val="24"/>
              </w:rPr>
              <w:t>9</w:t>
            </w:r>
          </w:p>
        </w:tc>
      </w:tr>
    </w:tbl>
    <w:p w:rsidR="00821589" w:rsidRDefault="00821589" w:rsidP="00FD7621">
      <w:pPr>
        <w:rPr>
          <w:rFonts w:ascii="Tahoma" w:hAnsi="Tahoma" w:cs="Tahoma"/>
        </w:rPr>
      </w:pPr>
    </w:p>
    <w:p w:rsidR="00CD2F6E" w:rsidRPr="00ED7EB6" w:rsidRDefault="00CD2F6E" w:rsidP="00FD7621">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1870"/>
        <w:gridCol w:w="1800"/>
        <w:gridCol w:w="5542"/>
      </w:tblGrid>
      <w:tr w:rsidR="00CD2F6E" w:rsidTr="00C46C9A">
        <w:tc>
          <w:tcPr>
            <w:tcW w:w="1870" w:type="dxa"/>
          </w:tcPr>
          <w:p w:rsidR="00CD2F6E" w:rsidRDefault="00CD2F6E" w:rsidP="00C46C9A">
            <w:pPr>
              <w:rPr>
                <w:rFonts w:ascii="Tahoma" w:hAnsi="Tahoma" w:cs="Tahoma"/>
                <w:u w:val="single"/>
              </w:rPr>
            </w:pPr>
            <w:r>
              <w:rPr>
                <w:rFonts w:ascii="Tahoma" w:hAnsi="Tahoma" w:cs="Tahoma"/>
                <w:u w:val="single"/>
              </w:rPr>
              <w:t>Obsah:</w:t>
            </w:r>
          </w:p>
        </w:tc>
        <w:tc>
          <w:tcPr>
            <w:tcW w:w="7342" w:type="dxa"/>
            <w:gridSpan w:val="2"/>
          </w:tcPr>
          <w:p w:rsidR="00CD2F6E" w:rsidRDefault="00CD2F6E" w:rsidP="00C46C9A">
            <w:pPr>
              <w:jc w:val="both"/>
              <w:rPr>
                <w:rFonts w:ascii="Tahoma" w:hAnsi="Tahoma" w:cs="Tahoma"/>
              </w:rPr>
            </w:pPr>
            <w:r>
              <w:rPr>
                <w:rFonts w:ascii="Tahoma" w:hAnsi="Tahoma" w:cs="Tahoma"/>
              </w:rPr>
              <w:t>Návrh usnesení</w:t>
            </w:r>
          </w:p>
        </w:tc>
      </w:tr>
      <w:tr w:rsidR="00CD2F6E" w:rsidTr="00C46C9A">
        <w:tc>
          <w:tcPr>
            <w:tcW w:w="1870" w:type="dxa"/>
          </w:tcPr>
          <w:p w:rsidR="00CD2F6E" w:rsidRDefault="00CD2F6E" w:rsidP="00C46C9A">
            <w:pPr>
              <w:rPr>
                <w:rFonts w:ascii="Tahoma" w:hAnsi="Tahoma" w:cs="Tahoma"/>
                <w:u w:val="single"/>
              </w:rPr>
            </w:pPr>
          </w:p>
        </w:tc>
        <w:tc>
          <w:tcPr>
            <w:tcW w:w="7342" w:type="dxa"/>
            <w:gridSpan w:val="2"/>
          </w:tcPr>
          <w:p w:rsidR="00CD2F6E" w:rsidRPr="00EE1516" w:rsidRDefault="00CD2F6E" w:rsidP="00C46C9A">
            <w:pPr>
              <w:pStyle w:val="Nadpis6"/>
              <w:rPr>
                <w:rFonts w:ascii="Tahoma" w:hAnsi="Tahoma" w:cs="Tahoma"/>
                <w:sz w:val="24"/>
              </w:rPr>
            </w:pPr>
            <w:r w:rsidRPr="00EE1516">
              <w:rPr>
                <w:rFonts w:ascii="Tahoma" w:hAnsi="Tahoma" w:cs="Tahoma"/>
                <w:sz w:val="24"/>
              </w:rPr>
              <w:t>Důvodová zpráva</w:t>
            </w:r>
          </w:p>
        </w:tc>
      </w:tr>
      <w:tr w:rsidR="00CD2F6E" w:rsidTr="00C46C9A">
        <w:trPr>
          <w:cantSplit/>
        </w:trPr>
        <w:tc>
          <w:tcPr>
            <w:tcW w:w="1870" w:type="dxa"/>
          </w:tcPr>
          <w:p w:rsidR="00CD2F6E" w:rsidRDefault="00CD2F6E" w:rsidP="00C46C9A">
            <w:pPr>
              <w:rPr>
                <w:rFonts w:ascii="Tahoma" w:hAnsi="Tahoma" w:cs="Tahoma"/>
                <w:u w:val="single"/>
              </w:rPr>
            </w:pPr>
          </w:p>
        </w:tc>
        <w:tc>
          <w:tcPr>
            <w:tcW w:w="1800" w:type="dxa"/>
          </w:tcPr>
          <w:p w:rsidR="00CD2F6E" w:rsidRPr="00EE1516" w:rsidRDefault="00CB1C54" w:rsidP="00C46C9A">
            <w:pPr>
              <w:jc w:val="both"/>
              <w:rPr>
                <w:rFonts w:ascii="Tahoma" w:hAnsi="Tahoma" w:cs="Tahoma"/>
                <w:u w:val="single"/>
              </w:rPr>
            </w:pPr>
            <w:hyperlink r:id="rId8" w:history="1">
              <w:r w:rsidR="00CD2F6E" w:rsidRPr="00EE1516">
                <w:rPr>
                  <w:rStyle w:val="Hypertextovodkaz"/>
                  <w:rFonts w:ascii="Tahoma" w:hAnsi="Tahoma" w:cs="Tahoma"/>
                </w:rPr>
                <w:t>Příloha č. 1</w:t>
              </w:r>
            </w:hyperlink>
          </w:p>
        </w:tc>
        <w:tc>
          <w:tcPr>
            <w:tcW w:w="5542" w:type="dxa"/>
          </w:tcPr>
          <w:p w:rsidR="00CD2F6E" w:rsidRDefault="00CD2F6E" w:rsidP="00C46C9A">
            <w:pPr>
              <w:jc w:val="both"/>
              <w:rPr>
                <w:rFonts w:ascii="Tahoma" w:hAnsi="Tahoma" w:cs="Tahoma"/>
              </w:rPr>
            </w:pPr>
            <w:r>
              <w:rPr>
                <w:rFonts w:ascii="Tahoma" w:hAnsi="Tahoma" w:cs="Tahoma"/>
              </w:rPr>
              <w:t>Bilance rozpočtu kraje na rok 2016</w:t>
            </w:r>
          </w:p>
        </w:tc>
      </w:tr>
      <w:tr w:rsidR="00CD2F6E" w:rsidTr="00C46C9A">
        <w:trPr>
          <w:cantSplit/>
        </w:trPr>
        <w:tc>
          <w:tcPr>
            <w:tcW w:w="1870" w:type="dxa"/>
          </w:tcPr>
          <w:p w:rsidR="00CD2F6E" w:rsidRDefault="00CD2F6E" w:rsidP="00C46C9A">
            <w:pPr>
              <w:rPr>
                <w:rFonts w:ascii="Tahoma" w:hAnsi="Tahoma" w:cs="Tahoma"/>
                <w:u w:val="single"/>
              </w:rPr>
            </w:pPr>
          </w:p>
        </w:tc>
        <w:tc>
          <w:tcPr>
            <w:tcW w:w="1800" w:type="dxa"/>
          </w:tcPr>
          <w:p w:rsidR="00CD2F6E" w:rsidRPr="00EE1516" w:rsidRDefault="00CB1C54" w:rsidP="00C46C9A">
            <w:pPr>
              <w:jc w:val="both"/>
              <w:rPr>
                <w:rFonts w:ascii="Tahoma" w:hAnsi="Tahoma" w:cs="Tahoma"/>
                <w:u w:val="single"/>
              </w:rPr>
            </w:pPr>
            <w:hyperlink r:id="rId9" w:history="1">
              <w:r w:rsidR="00CD2F6E" w:rsidRPr="00EE1516">
                <w:rPr>
                  <w:rStyle w:val="Hypertextovodkaz"/>
                  <w:rFonts w:ascii="Tahoma" w:hAnsi="Tahoma" w:cs="Tahoma"/>
                </w:rPr>
                <w:t>Příloha č. 2</w:t>
              </w:r>
            </w:hyperlink>
          </w:p>
        </w:tc>
        <w:tc>
          <w:tcPr>
            <w:tcW w:w="5542" w:type="dxa"/>
          </w:tcPr>
          <w:p w:rsidR="00CD2F6E" w:rsidRDefault="00CD2F6E" w:rsidP="00C46C9A">
            <w:pPr>
              <w:jc w:val="both"/>
              <w:rPr>
                <w:rFonts w:ascii="Tahoma" w:hAnsi="Tahoma" w:cs="Tahoma"/>
              </w:rPr>
            </w:pPr>
            <w:r>
              <w:rPr>
                <w:rFonts w:ascii="Tahoma" w:hAnsi="Tahoma" w:cs="Tahoma"/>
              </w:rPr>
              <w:t xml:space="preserve">Listy akcí výdajů rozpočtu Moravskoslezského kraje na rok 2016 </w:t>
            </w:r>
          </w:p>
        </w:tc>
      </w:tr>
      <w:tr w:rsidR="00CD2F6E" w:rsidTr="00C46C9A">
        <w:trPr>
          <w:cantSplit/>
        </w:trPr>
        <w:tc>
          <w:tcPr>
            <w:tcW w:w="1870" w:type="dxa"/>
          </w:tcPr>
          <w:p w:rsidR="00CD2F6E" w:rsidRDefault="00CD2F6E" w:rsidP="00C46C9A">
            <w:pPr>
              <w:rPr>
                <w:rFonts w:ascii="Tahoma" w:hAnsi="Tahoma" w:cs="Tahoma"/>
                <w:u w:val="single"/>
              </w:rPr>
            </w:pPr>
          </w:p>
        </w:tc>
        <w:tc>
          <w:tcPr>
            <w:tcW w:w="1800" w:type="dxa"/>
          </w:tcPr>
          <w:p w:rsidR="00CD2F6E" w:rsidRPr="00EE1516" w:rsidRDefault="00CB1C54" w:rsidP="00C46C9A">
            <w:pPr>
              <w:jc w:val="both"/>
              <w:rPr>
                <w:rFonts w:ascii="Tahoma" w:hAnsi="Tahoma" w:cs="Tahoma"/>
                <w:u w:val="single"/>
              </w:rPr>
            </w:pPr>
            <w:hyperlink r:id="rId10" w:history="1">
              <w:r w:rsidR="00CD2F6E" w:rsidRPr="00EE1516">
                <w:rPr>
                  <w:rStyle w:val="Hypertextovodkaz"/>
                  <w:rFonts w:ascii="Tahoma" w:hAnsi="Tahoma" w:cs="Tahoma"/>
                </w:rPr>
                <w:t>Příloha č. 3</w:t>
              </w:r>
            </w:hyperlink>
          </w:p>
        </w:tc>
        <w:tc>
          <w:tcPr>
            <w:tcW w:w="5542" w:type="dxa"/>
          </w:tcPr>
          <w:p w:rsidR="00CD2F6E" w:rsidRDefault="00CD2F6E" w:rsidP="00CD2F6E">
            <w:pPr>
              <w:jc w:val="both"/>
              <w:rPr>
                <w:rFonts w:ascii="Tahoma" w:hAnsi="Tahoma" w:cs="Tahoma"/>
              </w:rPr>
            </w:pPr>
            <w:r>
              <w:rPr>
                <w:rFonts w:ascii="Tahoma" w:hAnsi="Tahoma" w:cs="Tahoma"/>
              </w:rPr>
              <w:t>Rozpočet Moravskoslezského kraje na rok 2016</w:t>
            </w:r>
          </w:p>
          <w:p w:rsidR="00CD2F6E" w:rsidRDefault="00CD2F6E" w:rsidP="00CD2F6E">
            <w:pPr>
              <w:jc w:val="both"/>
              <w:rPr>
                <w:rFonts w:ascii="Tahoma" w:hAnsi="Tahoma" w:cs="Tahoma"/>
              </w:rPr>
            </w:pPr>
            <w:r w:rsidRPr="00B5169F">
              <w:rPr>
                <w:rFonts w:ascii="Tahoma" w:hAnsi="Tahoma" w:cs="Tahoma"/>
                <w:b/>
              </w:rPr>
              <w:t>Příloha k usnesení č. 1 – 5</w:t>
            </w:r>
          </w:p>
        </w:tc>
      </w:tr>
      <w:tr w:rsidR="00CD2F6E" w:rsidTr="00C46C9A">
        <w:trPr>
          <w:cantSplit/>
        </w:trPr>
        <w:tc>
          <w:tcPr>
            <w:tcW w:w="1870" w:type="dxa"/>
          </w:tcPr>
          <w:p w:rsidR="00CD2F6E" w:rsidRDefault="00CD2F6E" w:rsidP="00C46C9A">
            <w:pPr>
              <w:rPr>
                <w:rFonts w:ascii="Tahoma" w:hAnsi="Tahoma" w:cs="Tahoma"/>
                <w:u w:val="single"/>
              </w:rPr>
            </w:pPr>
          </w:p>
        </w:tc>
        <w:tc>
          <w:tcPr>
            <w:tcW w:w="1800" w:type="dxa"/>
          </w:tcPr>
          <w:p w:rsidR="00CD2F6E" w:rsidRPr="00EE1516" w:rsidRDefault="00CB1C54" w:rsidP="00C46C9A">
            <w:pPr>
              <w:jc w:val="both"/>
              <w:rPr>
                <w:rFonts w:ascii="Tahoma" w:hAnsi="Tahoma" w:cs="Tahoma"/>
                <w:u w:val="single"/>
              </w:rPr>
            </w:pPr>
            <w:hyperlink r:id="rId11" w:history="1">
              <w:r w:rsidR="00CD2F6E" w:rsidRPr="00EE1516">
                <w:rPr>
                  <w:rStyle w:val="Hypertextovodkaz"/>
                  <w:rFonts w:ascii="Tahoma" w:hAnsi="Tahoma" w:cs="Tahoma"/>
                </w:rPr>
                <w:t>Příloha č. 4</w:t>
              </w:r>
            </w:hyperlink>
          </w:p>
        </w:tc>
        <w:tc>
          <w:tcPr>
            <w:tcW w:w="5542" w:type="dxa"/>
          </w:tcPr>
          <w:p w:rsidR="00CD2F6E" w:rsidRDefault="00CD2F6E" w:rsidP="00C46C9A">
            <w:pPr>
              <w:jc w:val="both"/>
              <w:rPr>
                <w:rFonts w:ascii="Tahoma" w:hAnsi="Tahoma" w:cs="Tahoma"/>
              </w:rPr>
            </w:pPr>
            <w:r>
              <w:rPr>
                <w:rFonts w:ascii="Tahoma" w:hAnsi="Tahoma" w:cs="Tahoma"/>
              </w:rPr>
              <w:t>Přehled akcí reprodukce majetku kraje zařazených do návrhu rozpočtu na rok 2016 včetně závazků kraje vyvolaných pro rok 2017 a další léta</w:t>
            </w:r>
          </w:p>
        </w:tc>
      </w:tr>
      <w:tr w:rsidR="00CD2F6E" w:rsidTr="00C46C9A">
        <w:trPr>
          <w:cantSplit/>
        </w:trPr>
        <w:tc>
          <w:tcPr>
            <w:tcW w:w="1870" w:type="dxa"/>
          </w:tcPr>
          <w:p w:rsidR="00CD2F6E" w:rsidRDefault="00CD2F6E" w:rsidP="00C46C9A">
            <w:pPr>
              <w:rPr>
                <w:rFonts w:ascii="Tahoma" w:hAnsi="Tahoma" w:cs="Tahoma"/>
                <w:u w:val="single"/>
              </w:rPr>
            </w:pPr>
          </w:p>
        </w:tc>
        <w:tc>
          <w:tcPr>
            <w:tcW w:w="1800" w:type="dxa"/>
          </w:tcPr>
          <w:p w:rsidR="00CD2F6E" w:rsidRPr="00EE1516" w:rsidRDefault="00CB1C54" w:rsidP="00C46C9A">
            <w:pPr>
              <w:jc w:val="both"/>
              <w:rPr>
                <w:rFonts w:ascii="Tahoma" w:hAnsi="Tahoma" w:cs="Tahoma"/>
                <w:u w:val="single"/>
              </w:rPr>
            </w:pPr>
            <w:hyperlink r:id="rId12" w:history="1">
              <w:r w:rsidR="00CD2F6E" w:rsidRPr="00EE1516">
                <w:rPr>
                  <w:rStyle w:val="Hypertextovodkaz"/>
                  <w:rFonts w:ascii="Tahoma" w:hAnsi="Tahoma" w:cs="Tahoma"/>
                </w:rPr>
                <w:t>Příloha č. 5</w:t>
              </w:r>
            </w:hyperlink>
          </w:p>
        </w:tc>
        <w:tc>
          <w:tcPr>
            <w:tcW w:w="5542" w:type="dxa"/>
          </w:tcPr>
          <w:p w:rsidR="00CD2F6E" w:rsidRPr="00155C51" w:rsidRDefault="00CD2F6E" w:rsidP="00C46C9A">
            <w:pPr>
              <w:jc w:val="both"/>
              <w:rPr>
                <w:rFonts w:ascii="Tahoma" w:hAnsi="Tahoma" w:cs="Tahoma"/>
              </w:rPr>
            </w:pPr>
            <w:r>
              <w:rPr>
                <w:rFonts w:ascii="Tahoma" w:hAnsi="Tahoma" w:cs="Tahoma"/>
              </w:rPr>
              <w:t>Rozpočtový výhled Moravskoslezského kraje na léta 2017 – 2019</w:t>
            </w:r>
          </w:p>
        </w:tc>
      </w:tr>
      <w:tr w:rsidR="00CD2F6E" w:rsidTr="00C46C9A">
        <w:trPr>
          <w:cantSplit/>
        </w:trPr>
        <w:tc>
          <w:tcPr>
            <w:tcW w:w="1870" w:type="dxa"/>
          </w:tcPr>
          <w:p w:rsidR="00CD2F6E" w:rsidRDefault="00CD2F6E" w:rsidP="00C46C9A">
            <w:pPr>
              <w:rPr>
                <w:rFonts w:ascii="Tahoma" w:hAnsi="Tahoma" w:cs="Tahoma"/>
                <w:u w:val="single"/>
              </w:rPr>
            </w:pPr>
          </w:p>
        </w:tc>
        <w:tc>
          <w:tcPr>
            <w:tcW w:w="1800" w:type="dxa"/>
          </w:tcPr>
          <w:p w:rsidR="00CD2F6E" w:rsidRPr="00EE1516" w:rsidRDefault="00CB1C54" w:rsidP="00C46C9A">
            <w:pPr>
              <w:jc w:val="both"/>
              <w:rPr>
                <w:rFonts w:ascii="Tahoma" w:hAnsi="Tahoma" w:cs="Tahoma"/>
                <w:u w:val="single"/>
              </w:rPr>
            </w:pPr>
            <w:hyperlink r:id="rId13" w:history="1">
              <w:r w:rsidR="00CD2F6E" w:rsidRPr="00EE1516">
                <w:rPr>
                  <w:rStyle w:val="Hypertextovodkaz"/>
                  <w:rFonts w:ascii="Tahoma" w:hAnsi="Tahoma" w:cs="Tahoma"/>
                </w:rPr>
                <w:t>Příloha č. 6</w:t>
              </w:r>
            </w:hyperlink>
          </w:p>
        </w:tc>
        <w:tc>
          <w:tcPr>
            <w:tcW w:w="5542" w:type="dxa"/>
          </w:tcPr>
          <w:p w:rsidR="00CD2F6E" w:rsidRDefault="00CD2F6E" w:rsidP="00C46C9A">
            <w:pPr>
              <w:jc w:val="both"/>
              <w:rPr>
                <w:rFonts w:ascii="Tahoma" w:hAnsi="Tahoma" w:cs="Tahoma"/>
              </w:rPr>
            </w:pPr>
            <w:r>
              <w:rPr>
                <w:rFonts w:ascii="Tahoma" w:hAnsi="Tahoma" w:cs="Tahoma"/>
              </w:rPr>
              <w:t>Rozpočet Zajišťovacího fondu na rok 2016</w:t>
            </w:r>
          </w:p>
        </w:tc>
      </w:tr>
      <w:tr w:rsidR="00CD2F6E" w:rsidRPr="00F56E47" w:rsidTr="00C46C9A">
        <w:trPr>
          <w:cantSplit/>
        </w:trPr>
        <w:tc>
          <w:tcPr>
            <w:tcW w:w="1870" w:type="dxa"/>
          </w:tcPr>
          <w:p w:rsidR="00CD2F6E" w:rsidRDefault="00CD2F6E" w:rsidP="00C46C9A">
            <w:pPr>
              <w:rPr>
                <w:rFonts w:ascii="Tahoma" w:hAnsi="Tahoma" w:cs="Tahoma"/>
                <w:u w:val="single"/>
              </w:rPr>
            </w:pPr>
          </w:p>
        </w:tc>
        <w:tc>
          <w:tcPr>
            <w:tcW w:w="1800" w:type="dxa"/>
          </w:tcPr>
          <w:p w:rsidR="00CD2F6E" w:rsidRPr="00EE1516" w:rsidRDefault="00CB1C54" w:rsidP="00C46C9A">
            <w:pPr>
              <w:jc w:val="both"/>
              <w:rPr>
                <w:rFonts w:ascii="Tahoma" w:hAnsi="Tahoma" w:cs="Tahoma"/>
                <w:u w:val="single"/>
              </w:rPr>
            </w:pPr>
            <w:hyperlink r:id="rId14" w:history="1">
              <w:r w:rsidR="00CD2F6E" w:rsidRPr="00EE1516">
                <w:rPr>
                  <w:rStyle w:val="Hypertextovodkaz"/>
                  <w:rFonts w:ascii="Tahoma" w:hAnsi="Tahoma" w:cs="Tahoma"/>
                </w:rPr>
                <w:t>Příloha č. 7</w:t>
              </w:r>
            </w:hyperlink>
          </w:p>
        </w:tc>
        <w:tc>
          <w:tcPr>
            <w:tcW w:w="5542" w:type="dxa"/>
          </w:tcPr>
          <w:p w:rsidR="00CD2F6E" w:rsidRPr="00F56E47" w:rsidRDefault="00CD2F6E" w:rsidP="00C46C9A">
            <w:pPr>
              <w:jc w:val="both"/>
              <w:rPr>
                <w:rFonts w:ascii="Tahoma" w:hAnsi="Tahoma" w:cs="Tahoma"/>
              </w:rPr>
            </w:pPr>
            <w:r w:rsidRPr="00F56E47">
              <w:rPr>
                <w:rFonts w:ascii="Tahoma" w:hAnsi="Tahoma" w:cs="Tahoma"/>
              </w:rPr>
              <w:t>Přehled nedočerpaných výdajů u akcí zařazených v rozpočtu na rok 2015, které budou zapojeny do upraveného rozpočtu na rok 2016</w:t>
            </w:r>
          </w:p>
        </w:tc>
      </w:tr>
      <w:tr w:rsidR="00CD2F6E" w:rsidRPr="00F56E47" w:rsidTr="00C46C9A">
        <w:trPr>
          <w:cantSplit/>
        </w:trPr>
        <w:tc>
          <w:tcPr>
            <w:tcW w:w="1870" w:type="dxa"/>
          </w:tcPr>
          <w:p w:rsidR="00CD2F6E" w:rsidRPr="00F56E47" w:rsidRDefault="00CD2F6E" w:rsidP="00C46C9A">
            <w:pPr>
              <w:rPr>
                <w:rFonts w:ascii="Tahoma" w:hAnsi="Tahoma" w:cs="Tahoma"/>
                <w:u w:val="single"/>
              </w:rPr>
            </w:pPr>
          </w:p>
        </w:tc>
        <w:tc>
          <w:tcPr>
            <w:tcW w:w="1800" w:type="dxa"/>
          </w:tcPr>
          <w:p w:rsidR="00CD2F6E" w:rsidRPr="00EE1516" w:rsidRDefault="00CB1C54" w:rsidP="00C46C9A">
            <w:pPr>
              <w:jc w:val="both"/>
              <w:rPr>
                <w:rFonts w:ascii="Tahoma" w:hAnsi="Tahoma" w:cs="Tahoma"/>
                <w:u w:val="single"/>
              </w:rPr>
            </w:pPr>
            <w:hyperlink r:id="rId15" w:history="1">
              <w:r w:rsidR="00CD2F6E" w:rsidRPr="00EE1516">
                <w:rPr>
                  <w:rStyle w:val="Hypertextovodkaz"/>
                  <w:rFonts w:ascii="Tahoma" w:hAnsi="Tahoma" w:cs="Tahoma"/>
                </w:rPr>
                <w:t>Příloha č. 8</w:t>
              </w:r>
            </w:hyperlink>
          </w:p>
        </w:tc>
        <w:tc>
          <w:tcPr>
            <w:tcW w:w="5542" w:type="dxa"/>
          </w:tcPr>
          <w:p w:rsidR="00CD2F6E" w:rsidRPr="00F56E47" w:rsidRDefault="00CD2F6E" w:rsidP="00C46C9A">
            <w:pPr>
              <w:jc w:val="both"/>
              <w:rPr>
                <w:rFonts w:ascii="Tahoma" w:hAnsi="Tahoma" w:cs="Tahoma"/>
              </w:rPr>
            </w:pPr>
            <w:r w:rsidRPr="00F56E47">
              <w:rPr>
                <w:rFonts w:ascii="Tahoma" w:hAnsi="Tahoma" w:cs="Tahoma"/>
              </w:rPr>
              <w:t>Rozborové tabulky a grafy k návrhu rozpočtu kraje na rok 2016</w:t>
            </w:r>
          </w:p>
        </w:tc>
      </w:tr>
      <w:tr w:rsidR="00CD2F6E" w:rsidTr="00C46C9A">
        <w:trPr>
          <w:cantSplit/>
        </w:trPr>
        <w:tc>
          <w:tcPr>
            <w:tcW w:w="1870" w:type="dxa"/>
          </w:tcPr>
          <w:p w:rsidR="00CD2F6E" w:rsidRPr="00F56E47" w:rsidRDefault="00CD2F6E" w:rsidP="00C46C9A">
            <w:pPr>
              <w:rPr>
                <w:rFonts w:ascii="Tahoma" w:hAnsi="Tahoma" w:cs="Tahoma"/>
                <w:u w:val="single"/>
              </w:rPr>
            </w:pPr>
          </w:p>
        </w:tc>
        <w:tc>
          <w:tcPr>
            <w:tcW w:w="1800" w:type="dxa"/>
          </w:tcPr>
          <w:p w:rsidR="00CD2F6E" w:rsidRPr="00EE1516" w:rsidRDefault="00CB1C54" w:rsidP="00C46C9A">
            <w:pPr>
              <w:jc w:val="both"/>
              <w:rPr>
                <w:rFonts w:ascii="Tahoma" w:hAnsi="Tahoma" w:cs="Tahoma"/>
                <w:u w:val="single"/>
              </w:rPr>
            </w:pPr>
            <w:hyperlink r:id="rId16" w:history="1">
              <w:r w:rsidR="00CD2F6E" w:rsidRPr="00EE1516">
                <w:rPr>
                  <w:rStyle w:val="Hypertextovodkaz"/>
                  <w:rFonts w:ascii="Tahoma" w:hAnsi="Tahoma" w:cs="Tahoma"/>
                </w:rPr>
                <w:t>Příloha č. 9</w:t>
              </w:r>
            </w:hyperlink>
          </w:p>
        </w:tc>
        <w:tc>
          <w:tcPr>
            <w:tcW w:w="5542" w:type="dxa"/>
          </w:tcPr>
          <w:p w:rsidR="00CD2F6E" w:rsidRPr="00F56E47" w:rsidRDefault="00CD2F6E" w:rsidP="00111DC1">
            <w:pPr>
              <w:jc w:val="both"/>
              <w:rPr>
                <w:rFonts w:ascii="Tahoma" w:hAnsi="Tahoma" w:cs="Tahoma"/>
              </w:rPr>
            </w:pPr>
            <w:r w:rsidRPr="00F56E47">
              <w:rPr>
                <w:rFonts w:ascii="Tahoma" w:hAnsi="Tahoma" w:cs="Tahoma"/>
              </w:rPr>
              <w:t>Výpisy z usnesení výborů zastupitelstva kraje</w:t>
            </w:r>
          </w:p>
        </w:tc>
      </w:tr>
    </w:tbl>
    <w:p w:rsidR="00821589" w:rsidRPr="00BF04B6" w:rsidRDefault="00821589" w:rsidP="00FD7621">
      <w:pPr>
        <w:pStyle w:val="Zkladntext3"/>
        <w:rPr>
          <w:rFonts w:cs="Tahoma"/>
          <w:sz w:val="20"/>
        </w:rPr>
      </w:pPr>
    </w:p>
    <w:p w:rsidR="00CC7F02" w:rsidRPr="00ED7EB6" w:rsidRDefault="00CC7F02" w:rsidP="00FD7621">
      <w:pPr>
        <w:pStyle w:val="Zkladntext3"/>
        <w:rPr>
          <w:rFonts w:cs="Tahoma"/>
          <w:sz w:val="24"/>
          <w:szCs w:val="24"/>
        </w:rPr>
      </w:pPr>
    </w:p>
    <w:p w:rsidR="004C215D" w:rsidRDefault="00821589" w:rsidP="004C215D">
      <w:pPr>
        <w:pStyle w:val="Zkladntext3"/>
        <w:ind w:left="1800" w:hanging="1800"/>
        <w:rPr>
          <w:rFonts w:cs="Tahoma"/>
          <w:sz w:val="24"/>
        </w:rPr>
      </w:pPr>
      <w:r w:rsidRPr="00ED7EB6">
        <w:rPr>
          <w:rFonts w:cs="Tahoma"/>
          <w:sz w:val="24"/>
          <w:szCs w:val="24"/>
          <w:u w:val="single"/>
        </w:rPr>
        <w:t>Předkládá:</w:t>
      </w:r>
      <w:r w:rsidRPr="00ED7EB6">
        <w:rPr>
          <w:rFonts w:cs="Tahoma"/>
          <w:sz w:val="24"/>
          <w:szCs w:val="24"/>
        </w:rPr>
        <w:tab/>
      </w:r>
      <w:r w:rsidR="004C215D">
        <w:rPr>
          <w:rFonts w:cs="Tahoma"/>
          <w:sz w:val="24"/>
        </w:rPr>
        <w:t>Miroslav Novák</w:t>
      </w:r>
    </w:p>
    <w:p w:rsidR="004C215D" w:rsidRDefault="004C215D" w:rsidP="004C215D">
      <w:pPr>
        <w:pStyle w:val="Zkladntext3"/>
        <w:ind w:left="1092" w:firstLine="708"/>
        <w:rPr>
          <w:rFonts w:cs="Tahoma"/>
          <w:sz w:val="24"/>
        </w:rPr>
      </w:pPr>
      <w:r>
        <w:rPr>
          <w:rFonts w:cs="Tahoma"/>
          <w:sz w:val="24"/>
        </w:rPr>
        <w:t>hejtman kraje</w:t>
      </w:r>
    </w:p>
    <w:p w:rsidR="00821589" w:rsidRPr="00ED7EB6" w:rsidRDefault="00821589" w:rsidP="004C215D">
      <w:pPr>
        <w:pStyle w:val="Zkladntext3"/>
        <w:ind w:left="1620" w:hanging="1620"/>
        <w:rPr>
          <w:rFonts w:cs="Tahoma"/>
          <w:sz w:val="24"/>
          <w:szCs w:val="24"/>
        </w:rPr>
      </w:pPr>
    </w:p>
    <w:p w:rsidR="00821589" w:rsidRPr="00ED7EB6" w:rsidRDefault="00821589" w:rsidP="00FD7621">
      <w:pPr>
        <w:pStyle w:val="Zkladntext3"/>
        <w:rPr>
          <w:rFonts w:cs="Tahoma"/>
          <w:sz w:val="24"/>
          <w:szCs w:val="24"/>
        </w:rPr>
      </w:pPr>
    </w:p>
    <w:p w:rsidR="004C215D" w:rsidRDefault="00821589" w:rsidP="004C215D">
      <w:pPr>
        <w:pStyle w:val="Zkladntext3"/>
        <w:rPr>
          <w:rFonts w:cs="Tahoma"/>
          <w:sz w:val="24"/>
        </w:rPr>
      </w:pPr>
      <w:r w:rsidRPr="00ED7EB6">
        <w:rPr>
          <w:rFonts w:cs="Tahoma"/>
          <w:sz w:val="24"/>
          <w:szCs w:val="24"/>
          <w:u w:val="single"/>
        </w:rPr>
        <w:t>Zpracovala:</w:t>
      </w:r>
      <w:r w:rsidRPr="00ED7EB6">
        <w:rPr>
          <w:rFonts w:cs="Tahoma"/>
          <w:sz w:val="24"/>
          <w:szCs w:val="24"/>
        </w:rPr>
        <w:tab/>
      </w:r>
      <w:r w:rsidR="004C215D">
        <w:rPr>
          <w:rFonts w:cs="Tahoma"/>
          <w:sz w:val="24"/>
        </w:rPr>
        <w:t xml:space="preserve">     Ing. Anna Klimšová</w:t>
      </w:r>
    </w:p>
    <w:p w:rsidR="004C215D" w:rsidRDefault="004C215D" w:rsidP="004C215D">
      <w:pPr>
        <w:pStyle w:val="Zkladntext3"/>
        <w:ind w:left="1416" w:firstLine="384"/>
        <w:rPr>
          <w:rFonts w:cs="Tahoma"/>
          <w:sz w:val="24"/>
        </w:rPr>
      </w:pPr>
      <w:r>
        <w:rPr>
          <w:rFonts w:cs="Tahoma"/>
          <w:sz w:val="24"/>
        </w:rPr>
        <w:t>vedoucí odboru financí</w:t>
      </w:r>
    </w:p>
    <w:p w:rsidR="000A634A" w:rsidRPr="00ED7EB6" w:rsidRDefault="000A634A" w:rsidP="00FD7621">
      <w:pPr>
        <w:pStyle w:val="Zkladntext3"/>
        <w:ind w:left="1620" w:hanging="1620"/>
        <w:rPr>
          <w:rFonts w:cs="Tahoma"/>
          <w:sz w:val="24"/>
          <w:szCs w:val="24"/>
        </w:rPr>
      </w:pPr>
    </w:p>
    <w:p w:rsidR="004C215D" w:rsidRDefault="00E925E2" w:rsidP="00E925E2">
      <w:pPr>
        <w:pStyle w:val="Zkladntext3"/>
        <w:ind w:left="1800" w:hanging="1800"/>
        <w:rPr>
          <w:rFonts w:cs="Tahoma"/>
          <w:sz w:val="24"/>
          <w:szCs w:val="24"/>
        </w:rPr>
      </w:pPr>
      <w:r w:rsidRPr="00E925E2">
        <w:rPr>
          <w:rFonts w:cs="Tahoma"/>
          <w:sz w:val="24"/>
          <w:szCs w:val="24"/>
          <w:u w:val="single"/>
        </w:rPr>
        <w:t>Projednáno:</w:t>
      </w:r>
      <w:r>
        <w:rPr>
          <w:rFonts w:cs="Tahoma"/>
          <w:sz w:val="24"/>
          <w:szCs w:val="24"/>
        </w:rPr>
        <w:t xml:space="preserve"> </w:t>
      </w:r>
      <w:r>
        <w:rPr>
          <w:rFonts w:cs="Tahoma"/>
          <w:sz w:val="24"/>
          <w:szCs w:val="24"/>
        </w:rPr>
        <w:tab/>
        <w:t xml:space="preserve">v radě kraje dne </w:t>
      </w:r>
      <w:r w:rsidR="00CF4F37">
        <w:rPr>
          <w:rFonts w:cs="Tahoma"/>
          <w:sz w:val="24"/>
          <w:szCs w:val="24"/>
        </w:rPr>
        <w:t>2</w:t>
      </w:r>
      <w:r w:rsidR="00CD2F6E">
        <w:rPr>
          <w:rFonts w:cs="Tahoma"/>
          <w:sz w:val="24"/>
          <w:szCs w:val="24"/>
        </w:rPr>
        <w:t>4</w:t>
      </w:r>
      <w:r>
        <w:rPr>
          <w:rFonts w:cs="Tahoma"/>
          <w:sz w:val="24"/>
          <w:szCs w:val="24"/>
        </w:rPr>
        <w:t>. 1</w:t>
      </w:r>
      <w:r w:rsidR="00CF4F37">
        <w:rPr>
          <w:rFonts w:cs="Tahoma"/>
          <w:sz w:val="24"/>
          <w:szCs w:val="24"/>
        </w:rPr>
        <w:t>1</w:t>
      </w:r>
      <w:r>
        <w:rPr>
          <w:rFonts w:cs="Tahoma"/>
          <w:sz w:val="24"/>
          <w:szCs w:val="24"/>
        </w:rPr>
        <w:t>. 201</w:t>
      </w:r>
      <w:r w:rsidR="00CD2F6E">
        <w:rPr>
          <w:rFonts w:cs="Tahoma"/>
          <w:sz w:val="24"/>
          <w:szCs w:val="24"/>
        </w:rPr>
        <w:t>5</w:t>
      </w:r>
      <w:r>
        <w:rPr>
          <w:rFonts w:cs="Tahoma"/>
          <w:sz w:val="24"/>
          <w:szCs w:val="24"/>
        </w:rPr>
        <w:t xml:space="preserve"> – viz usnesení</w:t>
      </w:r>
      <w:r>
        <w:rPr>
          <w:rFonts w:cs="Tahoma"/>
          <w:sz w:val="24"/>
          <w:szCs w:val="24"/>
        </w:rPr>
        <w:tab/>
      </w:r>
      <w:r>
        <w:rPr>
          <w:rFonts w:cs="Tahoma"/>
          <w:sz w:val="24"/>
          <w:szCs w:val="24"/>
        </w:rPr>
        <w:tab/>
      </w:r>
    </w:p>
    <w:p w:rsidR="00E925E2" w:rsidRDefault="00E925E2" w:rsidP="00BF04B6">
      <w:pPr>
        <w:pStyle w:val="Zkladntext3"/>
        <w:ind w:left="1620" w:hanging="1620"/>
        <w:rPr>
          <w:rFonts w:cs="Tahoma"/>
          <w:sz w:val="24"/>
          <w:szCs w:val="24"/>
        </w:rPr>
      </w:pPr>
    </w:p>
    <w:p w:rsidR="000A634A" w:rsidRDefault="000A634A" w:rsidP="00BF04B6">
      <w:pPr>
        <w:pStyle w:val="Zkladntext3"/>
        <w:ind w:left="1620" w:hanging="1620"/>
        <w:rPr>
          <w:rFonts w:cs="Tahoma"/>
          <w:sz w:val="24"/>
          <w:szCs w:val="24"/>
        </w:rPr>
      </w:pPr>
    </w:p>
    <w:p w:rsidR="008A1EAA" w:rsidRDefault="00821589" w:rsidP="008A1EAA">
      <w:pPr>
        <w:pStyle w:val="Zkladntext3"/>
        <w:ind w:left="1620" w:hanging="1620"/>
        <w:rPr>
          <w:rFonts w:cs="Tahoma"/>
        </w:rPr>
      </w:pPr>
      <w:r w:rsidRPr="00ED7EB6">
        <w:rPr>
          <w:rFonts w:cs="Tahoma"/>
          <w:sz w:val="24"/>
          <w:szCs w:val="24"/>
        </w:rPr>
        <w:t xml:space="preserve">V Ostravě dne </w:t>
      </w:r>
      <w:r w:rsidRPr="00ED7EB6">
        <w:rPr>
          <w:rFonts w:cs="Tahoma"/>
          <w:sz w:val="24"/>
          <w:szCs w:val="24"/>
        </w:rPr>
        <w:tab/>
      </w:r>
      <w:r w:rsidR="00C634C7">
        <w:rPr>
          <w:rFonts w:cs="Tahoma"/>
          <w:sz w:val="24"/>
          <w:szCs w:val="24"/>
        </w:rPr>
        <w:t>30</w:t>
      </w:r>
      <w:r w:rsidR="004C215D">
        <w:rPr>
          <w:rFonts w:cs="Tahoma"/>
          <w:sz w:val="24"/>
          <w:szCs w:val="24"/>
        </w:rPr>
        <w:t>. 1</w:t>
      </w:r>
      <w:r w:rsidR="00C634C7">
        <w:rPr>
          <w:rFonts w:cs="Tahoma"/>
          <w:sz w:val="24"/>
          <w:szCs w:val="24"/>
        </w:rPr>
        <w:t>1</w:t>
      </w:r>
      <w:r w:rsidR="004C215D">
        <w:rPr>
          <w:rFonts w:cs="Tahoma"/>
          <w:sz w:val="24"/>
          <w:szCs w:val="24"/>
        </w:rPr>
        <w:t>. 201</w:t>
      </w:r>
      <w:r w:rsidR="00CD2F6E">
        <w:rPr>
          <w:rFonts w:cs="Tahoma"/>
          <w:sz w:val="24"/>
          <w:szCs w:val="24"/>
        </w:rPr>
        <w:t>5</w:t>
      </w:r>
      <w:r w:rsidR="008A1EAA">
        <w:rPr>
          <w:rFonts w:cs="Tahoma"/>
          <w:sz w:val="24"/>
          <w:szCs w:val="24"/>
        </w:rPr>
        <w:br w:type="page"/>
      </w:r>
    </w:p>
    <w:p w:rsidR="00821589" w:rsidRPr="00FD7621" w:rsidRDefault="00821589" w:rsidP="00BF04B6">
      <w:pPr>
        <w:pStyle w:val="Zkladntext3"/>
        <w:ind w:left="1620" w:hanging="1620"/>
        <w:rPr>
          <w:rFonts w:cs="Tahoma"/>
          <w:sz w:val="24"/>
          <w:szCs w:val="24"/>
          <w:u w:val="single"/>
        </w:rPr>
      </w:pPr>
      <w:r w:rsidRPr="00FD7621">
        <w:rPr>
          <w:rFonts w:cs="Tahoma"/>
          <w:sz w:val="24"/>
          <w:szCs w:val="24"/>
          <w:u w:val="single"/>
        </w:rPr>
        <w:lastRenderedPageBreak/>
        <w:t>Návrh usnesení:</w:t>
      </w:r>
    </w:p>
    <w:p w:rsidR="009F4ABF" w:rsidRPr="00ED7EB6" w:rsidRDefault="009F4ABF" w:rsidP="00FD7621">
      <w:pPr>
        <w:rPr>
          <w:rFonts w:ascii="Tahoma" w:hAnsi="Tahoma" w:cs="Tahoma"/>
        </w:rPr>
      </w:pPr>
    </w:p>
    <w:p w:rsidR="00821589" w:rsidRPr="00ED7EB6" w:rsidRDefault="00821589" w:rsidP="00FD7621">
      <w:pPr>
        <w:rPr>
          <w:rFonts w:ascii="Tahoma" w:hAnsi="Tahoma" w:cs="Tahoma"/>
        </w:rPr>
      </w:pPr>
      <w:r w:rsidRPr="00ED7EB6">
        <w:rPr>
          <w:rFonts w:ascii="Tahoma" w:hAnsi="Tahoma" w:cs="Tahoma"/>
        </w:rPr>
        <w:t>Zastupitelstvo kraje</w:t>
      </w:r>
    </w:p>
    <w:p w:rsidR="005E756D" w:rsidRPr="00ED7EB6" w:rsidRDefault="005E756D" w:rsidP="00FD7621">
      <w:pPr>
        <w:rPr>
          <w:rFonts w:ascii="Tahoma" w:hAnsi="Tahoma" w:cs="Tahoma"/>
        </w:rPr>
      </w:pPr>
    </w:p>
    <w:p w:rsidR="005E756D" w:rsidRPr="00ED7EB6" w:rsidRDefault="005E756D" w:rsidP="00FD7621">
      <w:pPr>
        <w:rPr>
          <w:rFonts w:ascii="Tahoma" w:hAnsi="Tahoma" w:cs="Tahoma"/>
        </w:rPr>
      </w:pPr>
      <w:r w:rsidRPr="00ED7EB6">
        <w:rPr>
          <w:rFonts w:ascii="Tahoma" w:hAnsi="Tahoma" w:cs="Tahoma"/>
        </w:rPr>
        <w:t>k usnesení rady kraje</w:t>
      </w:r>
      <w:r w:rsidRPr="00ED7EB6">
        <w:rPr>
          <w:rFonts w:ascii="Tahoma" w:hAnsi="Tahoma" w:cs="Tahoma"/>
        </w:rPr>
        <w:tab/>
      </w:r>
      <w:r w:rsidRPr="00ED7EB6">
        <w:rPr>
          <w:rFonts w:ascii="Tahoma" w:hAnsi="Tahoma" w:cs="Tahoma"/>
        </w:rPr>
        <w:tab/>
      </w:r>
      <w:r w:rsidRPr="00ED7EB6">
        <w:rPr>
          <w:rFonts w:ascii="Tahoma" w:hAnsi="Tahoma" w:cs="Tahoma"/>
        </w:rPr>
        <w:tab/>
        <w:t xml:space="preserve">č. </w:t>
      </w:r>
      <w:r w:rsidR="007F523D" w:rsidRPr="007F523D">
        <w:rPr>
          <w:rFonts w:ascii="Tahoma" w:hAnsi="Tahoma" w:cs="Tahoma"/>
        </w:rPr>
        <w:t>84</w:t>
      </w:r>
      <w:r w:rsidR="00A70DF4" w:rsidRPr="007F523D">
        <w:rPr>
          <w:rFonts w:ascii="Tahoma" w:hAnsi="Tahoma" w:cs="Tahoma"/>
        </w:rPr>
        <w:t>/</w:t>
      </w:r>
      <w:r w:rsidR="007F523D" w:rsidRPr="007F523D">
        <w:rPr>
          <w:rFonts w:ascii="Tahoma" w:hAnsi="Tahoma" w:cs="Tahoma"/>
        </w:rPr>
        <w:t>6618</w:t>
      </w:r>
      <w:r w:rsidR="00A8194C">
        <w:rPr>
          <w:rFonts w:ascii="Tahoma" w:hAnsi="Tahoma" w:cs="Tahoma"/>
        </w:rPr>
        <w:tab/>
      </w:r>
      <w:r w:rsidRPr="00ED7EB6">
        <w:rPr>
          <w:rFonts w:ascii="Tahoma" w:hAnsi="Tahoma" w:cs="Tahoma"/>
        </w:rPr>
        <w:t>ze dne</w:t>
      </w:r>
      <w:r w:rsidR="005A4800">
        <w:rPr>
          <w:rFonts w:ascii="Tahoma" w:hAnsi="Tahoma" w:cs="Tahoma"/>
        </w:rPr>
        <w:t xml:space="preserve"> </w:t>
      </w:r>
      <w:r w:rsidR="00CF4F37">
        <w:rPr>
          <w:rFonts w:ascii="Tahoma" w:hAnsi="Tahoma" w:cs="Tahoma"/>
        </w:rPr>
        <w:t>2</w:t>
      </w:r>
      <w:r w:rsidR="00A67554">
        <w:rPr>
          <w:rFonts w:ascii="Tahoma" w:hAnsi="Tahoma" w:cs="Tahoma"/>
        </w:rPr>
        <w:t>4</w:t>
      </w:r>
      <w:r w:rsidR="004C215D">
        <w:rPr>
          <w:rFonts w:ascii="Tahoma" w:hAnsi="Tahoma" w:cs="Tahoma"/>
        </w:rPr>
        <w:t>. 1</w:t>
      </w:r>
      <w:r w:rsidR="00CF4F37">
        <w:rPr>
          <w:rFonts w:ascii="Tahoma" w:hAnsi="Tahoma" w:cs="Tahoma"/>
        </w:rPr>
        <w:t>1</w:t>
      </w:r>
      <w:r w:rsidR="004C215D">
        <w:rPr>
          <w:rFonts w:ascii="Tahoma" w:hAnsi="Tahoma" w:cs="Tahoma"/>
        </w:rPr>
        <w:t>. 201</w:t>
      </w:r>
      <w:r w:rsidR="00A67554">
        <w:rPr>
          <w:rFonts w:ascii="Tahoma" w:hAnsi="Tahoma" w:cs="Tahoma"/>
        </w:rPr>
        <w:t>5</w:t>
      </w:r>
    </w:p>
    <w:p w:rsidR="00DB23D3" w:rsidRDefault="00DB23D3" w:rsidP="00FD7621">
      <w:pPr>
        <w:rPr>
          <w:rFonts w:ascii="Tahoma" w:hAnsi="Tahoma" w:cs="Tahoma"/>
        </w:rPr>
      </w:pPr>
    </w:p>
    <w:p w:rsidR="00821589" w:rsidRDefault="00821589" w:rsidP="00FD7621">
      <w:pPr>
        <w:rPr>
          <w:rFonts w:ascii="Tahoma" w:hAnsi="Tahoma" w:cs="Tahoma"/>
        </w:rPr>
      </w:pPr>
      <w:r w:rsidRPr="00ED7EB6">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A67554" w:rsidRPr="00F912F9" w:rsidTr="00C46C9A">
        <w:tc>
          <w:tcPr>
            <w:tcW w:w="496" w:type="dxa"/>
          </w:tcPr>
          <w:p w:rsidR="00A67554" w:rsidRPr="00F912F9" w:rsidRDefault="00A67554" w:rsidP="00C46C9A">
            <w:pPr>
              <w:rPr>
                <w:rFonts w:ascii="Tahoma" w:hAnsi="Tahoma" w:cs="Tahoma"/>
              </w:rPr>
            </w:pPr>
          </w:p>
        </w:tc>
        <w:tc>
          <w:tcPr>
            <w:tcW w:w="8716" w:type="dxa"/>
          </w:tcPr>
          <w:p w:rsidR="00A67554" w:rsidRPr="00F912F9" w:rsidRDefault="00A67554" w:rsidP="00C46C9A">
            <w:pPr>
              <w:rPr>
                <w:rFonts w:ascii="Tahoma" w:hAnsi="Tahoma" w:cs="Tahoma"/>
              </w:rPr>
            </w:pPr>
            <w:proofErr w:type="gramStart"/>
            <w:r w:rsidRPr="00F912F9">
              <w:rPr>
                <w:rFonts w:ascii="Tahoma" w:hAnsi="Tahoma" w:cs="Tahoma"/>
              </w:rPr>
              <w:t>../....</w:t>
            </w:r>
            <w:proofErr w:type="gramEnd"/>
          </w:p>
        </w:tc>
      </w:tr>
      <w:tr w:rsidR="00A67554" w:rsidRPr="00F912F9" w:rsidTr="00C46C9A">
        <w:trPr>
          <w:cantSplit/>
          <w:trHeight w:val="556"/>
        </w:trPr>
        <w:tc>
          <w:tcPr>
            <w:tcW w:w="496" w:type="dxa"/>
          </w:tcPr>
          <w:p w:rsidR="00A67554" w:rsidRPr="00204296" w:rsidRDefault="00A67554" w:rsidP="00C46C9A">
            <w:pPr>
              <w:rPr>
                <w:rFonts w:ascii="Tahoma" w:hAnsi="Tahoma" w:cs="Tahoma"/>
              </w:rPr>
            </w:pPr>
            <w:r w:rsidRPr="00204296">
              <w:rPr>
                <w:rFonts w:ascii="Tahoma" w:hAnsi="Tahoma" w:cs="Tahoma"/>
              </w:rPr>
              <w:t xml:space="preserve">1) </w:t>
            </w:r>
          </w:p>
        </w:tc>
        <w:tc>
          <w:tcPr>
            <w:tcW w:w="8716" w:type="dxa"/>
            <w:tcBorders>
              <w:bottom w:val="nil"/>
            </w:tcBorders>
          </w:tcPr>
          <w:p w:rsidR="00A67554" w:rsidRPr="00204296" w:rsidRDefault="00A67554" w:rsidP="00C46C9A">
            <w:pPr>
              <w:jc w:val="both"/>
              <w:rPr>
                <w:rFonts w:ascii="Tahoma" w:hAnsi="Tahoma" w:cs="Tahoma"/>
                <w:spacing w:val="80"/>
              </w:rPr>
            </w:pPr>
            <w:r w:rsidRPr="00204296">
              <w:rPr>
                <w:rFonts w:ascii="Tahoma" w:hAnsi="Tahoma" w:cs="Tahoma"/>
                <w:spacing w:val="80"/>
              </w:rPr>
              <w:t>schvaluje</w:t>
            </w:r>
          </w:p>
          <w:p w:rsidR="00A67554" w:rsidRPr="00204296" w:rsidRDefault="00A67554" w:rsidP="00C46C9A">
            <w:pPr>
              <w:rPr>
                <w:rFonts w:ascii="Tahoma" w:hAnsi="Tahoma" w:cs="Tahoma"/>
              </w:rPr>
            </w:pPr>
          </w:p>
          <w:p w:rsidR="00A67554" w:rsidRPr="00204296" w:rsidRDefault="00A67554" w:rsidP="00C46C9A">
            <w:pPr>
              <w:rPr>
                <w:rFonts w:ascii="Tahoma" w:hAnsi="Tahoma" w:cs="Tahoma"/>
              </w:rPr>
            </w:pPr>
            <w:r w:rsidRPr="00204296">
              <w:rPr>
                <w:rFonts w:ascii="Tahoma" w:hAnsi="Tahoma" w:cs="Tahoma"/>
              </w:rPr>
              <w:t>v souladu s § 35 odst. 2 písm. i) zákona č. 129/2000 Sb., o krajích (krajské zřízení), ve znění pozdějších předpisů, rozpočet Moravskoslezského kraje na rok 2016</w:t>
            </w:r>
            <w:r>
              <w:rPr>
                <w:rFonts w:ascii="Tahoma" w:hAnsi="Tahoma" w:cs="Tahoma"/>
              </w:rPr>
              <w:t>, z toho</w:t>
            </w:r>
            <w:r w:rsidRPr="00204296">
              <w:rPr>
                <w:rFonts w:ascii="Tahoma" w:hAnsi="Tahoma" w:cs="Tahoma"/>
              </w:rPr>
              <w:t xml:space="preserve">: </w:t>
            </w:r>
          </w:p>
          <w:p w:rsidR="00A67554" w:rsidRPr="00204296" w:rsidRDefault="00A67554" w:rsidP="00C46C9A">
            <w:pPr>
              <w:jc w:val="both"/>
              <w:rPr>
                <w:rFonts w:ascii="Tahoma" w:hAnsi="Tahoma" w:cs="Tahoma"/>
              </w:rPr>
            </w:pPr>
            <w:r w:rsidRPr="00204296">
              <w:rPr>
                <w:rFonts w:ascii="Tahoma" w:hAnsi="Tahoma" w:cs="Tahoma"/>
              </w:rPr>
              <w:t>příjmy celkem ve výši 8.053.332 tis. Kč v členění uvedeném v příloze č. 1 tohoto usnesení,</w:t>
            </w:r>
          </w:p>
          <w:p w:rsidR="00A67554" w:rsidRDefault="00A67554" w:rsidP="00C46C9A">
            <w:pPr>
              <w:jc w:val="both"/>
              <w:rPr>
                <w:rFonts w:ascii="Tahoma" w:hAnsi="Tahoma" w:cs="Tahoma"/>
              </w:rPr>
            </w:pPr>
            <w:r w:rsidRPr="00204296">
              <w:rPr>
                <w:rFonts w:ascii="Tahoma" w:hAnsi="Tahoma" w:cs="Tahoma"/>
                <w:bCs/>
              </w:rPr>
              <w:t>výdaje celkem ve výši 6.812.</w:t>
            </w:r>
            <w:r w:rsidR="00A41049">
              <w:rPr>
                <w:rFonts w:ascii="Tahoma" w:hAnsi="Tahoma" w:cs="Tahoma"/>
                <w:bCs/>
              </w:rPr>
              <w:t>986</w:t>
            </w:r>
            <w:r w:rsidRPr="00204296">
              <w:rPr>
                <w:rFonts w:ascii="Tahoma" w:hAnsi="Tahoma" w:cs="Tahoma"/>
                <w:bCs/>
              </w:rPr>
              <w:t xml:space="preserve"> tis. Kč</w:t>
            </w:r>
            <w:r w:rsidRPr="00204296">
              <w:rPr>
                <w:rFonts w:ascii="Tahoma" w:hAnsi="Tahoma" w:cs="Tahoma"/>
              </w:rPr>
              <w:t xml:space="preserve"> v členění uvedeném v příloze č. 2 tohoto usnesení</w:t>
            </w:r>
            <w:r>
              <w:rPr>
                <w:rFonts w:ascii="Tahoma" w:hAnsi="Tahoma" w:cs="Tahoma"/>
              </w:rPr>
              <w:t>,</w:t>
            </w:r>
          </w:p>
          <w:p w:rsidR="00A67554" w:rsidRPr="00F912F9" w:rsidRDefault="00A67554" w:rsidP="00A41049">
            <w:pPr>
              <w:jc w:val="both"/>
              <w:rPr>
                <w:rFonts w:ascii="Tahoma" w:hAnsi="Tahoma" w:cs="Tahoma"/>
                <w:b/>
                <w:bCs/>
              </w:rPr>
            </w:pPr>
            <w:r w:rsidRPr="00204296">
              <w:rPr>
                <w:rFonts w:ascii="Tahoma" w:hAnsi="Tahoma" w:cs="Tahoma"/>
              </w:rPr>
              <w:t>financování ve výši -1.24</w:t>
            </w:r>
            <w:r w:rsidR="00A41049">
              <w:rPr>
                <w:rFonts w:ascii="Tahoma" w:hAnsi="Tahoma" w:cs="Tahoma"/>
              </w:rPr>
              <w:t>0</w:t>
            </w:r>
            <w:r w:rsidRPr="00204296">
              <w:rPr>
                <w:rFonts w:ascii="Tahoma" w:hAnsi="Tahoma" w:cs="Tahoma"/>
              </w:rPr>
              <w:t>.</w:t>
            </w:r>
            <w:r w:rsidR="00A41049">
              <w:rPr>
                <w:rFonts w:ascii="Tahoma" w:hAnsi="Tahoma" w:cs="Tahoma"/>
              </w:rPr>
              <w:t>346</w:t>
            </w:r>
            <w:r w:rsidRPr="00204296">
              <w:rPr>
                <w:rFonts w:ascii="Tahoma" w:hAnsi="Tahoma" w:cs="Tahoma"/>
              </w:rPr>
              <w:t xml:space="preserve"> tis. Kč v členění uvedeném</w:t>
            </w:r>
            <w:r>
              <w:rPr>
                <w:rFonts w:ascii="Tahoma" w:hAnsi="Tahoma" w:cs="Tahoma"/>
              </w:rPr>
              <w:t xml:space="preserve"> v příloze č. 3 tohoto usnesení</w:t>
            </w:r>
          </w:p>
        </w:tc>
      </w:tr>
    </w:tbl>
    <w:p w:rsidR="00A67554" w:rsidRPr="00F912F9" w:rsidRDefault="00A67554" w:rsidP="00A67554">
      <w:pPr>
        <w:jc w:val="both"/>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A67554" w:rsidRPr="00F912F9" w:rsidTr="00C46C9A">
        <w:tc>
          <w:tcPr>
            <w:tcW w:w="496" w:type="dxa"/>
          </w:tcPr>
          <w:p w:rsidR="00A67554" w:rsidRPr="00F912F9" w:rsidRDefault="00A67554" w:rsidP="00C46C9A">
            <w:pPr>
              <w:rPr>
                <w:rFonts w:ascii="Tahoma" w:hAnsi="Tahoma" w:cs="Tahoma"/>
              </w:rPr>
            </w:pPr>
          </w:p>
        </w:tc>
        <w:tc>
          <w:tcPr>
            <w:tcW w:w="8716" w:type="dxa"/>
          </w:tcPr>
          <w:p w:rsidR="00A67554" w:rsidRPr="00F912F9" w:rsidRDefault="00A67554" w:rsidP="00C46C9A">
            <w:pPr>
              <w:rPr>
                <w:rFonts w:ascii="Tahoma" w:hAnsi="Tahoma" w:cs="Tahoma"/>
              </w:rPr>
            </w:pPr>
            <w:proofErr w:type="gramStart"/>
            <w:r w:rsidRPr="00F912F9">
              <w:rPr>
                <w:rFonts w:ascii="Tahoma" w:hAnsi="Tahoma" w:cs="Tahoma"/>
              </w:rPr>
              <w:t>../....</w:t>
            </w:r>
            <w:proofErr w:type="gramEnd"/>
          </w:p>
        </w:tc>
      </w:tr>
      <w:tr w:rsidR="00A67554" w:rsidRPr="00F912F9" w:rsidTr="00C46C9A">
        <w:trPr>
          <w:cantSplit/>
          <w:trHeight w:val="556"/>
        </w:trPr>
        <w:tc>
          <w:tcPr>
            <w:tcW w:w="496" w:type="dxa"/>
          </w:tcPr>
          <w:p w:rsidR="00A67554" w:rsidRPr="00F912F9" w:rsidRDefault="00A67554" w:rsidP="00C46C9A">
            <w:pPr>
              <w:rPr>
                <w:rFonts w:ascii="Tahoma" w:hAnsi="Tahoma" w:cs="Tahoma"/>
              </w:rPr>
            </w:pPr>
            <w:r w:rsidRPr="00F912F9">
              <w:rPr>
                <w:rFonts w:ascii="Tahoma" w:hAnsi="Tahoma" w:cs="Tahoma"/>
              </w:rPr>
              <w:t>2)</w:t>
            </w:r>
          </w:p>
        </w:tc>
        <w:tc>
          <w:tcPr>
            <w:tcW w:w="8716" w:type="dxa"/>
            <w:tcBorders>
              <w:bottom w:val="nil"/>
            </w:tcBorders>
          </w:tcPr>
          <w:p w:rsidR="00A67554" w:rsidRPr="008C68DF" w:rsidRDefault="00A67554" w:rsidP="00C46C9A">
            <w:pPr>
              <w:jc w:val="both"/>
              <w:rPr>
                <w:rFonts w:ascii="Tahoma" w:hAnsi="Tahoma" w:cs="Tahoma"/>
                <w:spacing w:val="80"/>
              </w:rPr>
            </w:pPr>
            <w:r w:rsidRPr="008C68DF">
              <w:rPr>
                <w:rFonts w:ascii="Tahoma" w:hAnsi="Tahoma" w:cs="Tahoma"/>
                <w:spacing w:val="80"/>
              </w:rPr>
              <w:t>schvaluje</w:t>
            </w:r>
          </w:p>
          <w:p w:rsidR="00A67554" w:rsidRPr="00F912F9" w:rsidRDefault="00A67554" w:rsidP="00C46C9A">
            <w:pPr>
              <w:rPr>
                <w:rFonts w:ascii="Tahoma" w:hAnsi="Tahoma" w:cs="Tahoma"/>
              </w:rPr>
            </w:pPr>
          </w:p>
          <w:p w:rsidR="00A67554" w:rsidRPr="00F912F9" w:rsidRDefault="00A67554" w:rsidP="00C46C9A">
            <w:pPr>
              <w:jc w:val="both"/>
              <w:rPr>
                <w:rFonts w:ascii="Tahoma" w:hAnsi="Tahoma" w:cs="Tahoma"/>
              </w:rPr>
            </w:pPr>
            <w:r w:rsidRPr="00C075CE">
              <w:rPr>
                <w:rFonts w:ascii="Tahoma" w:hAnsi="Tahoma" w:cs="Tahoma"/>
              </w:rPr>
              <w:t>závazné ukazatele příspěvkovým organizacím Moravskoslezského kraje s časovou použitelností od 1. 1. 2016 do 31. 12. 2016 v rozsahu uvedeném v příloze č. 4 tohoto usnesení</w:t>
            </w:r>
          </w:p>
        </w:tc>
      </w:tr>
    </w:tbl>
    <w:p w:rsidR="00A67554" w:rsidRPr="00F912F9" w:rsidRDefault="00A67554" w:rsidP="00A67554">
      <w:pPr>
        <w:jc w:val="both"/>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A67554" w:rsidRPr="00F912F9" w:rsidTr="00C46C9A">
        <w:tc>
          <w:tcPr>
            <w:tcW w:w="496" w:type="dxa"/>
          </w:tcPr>
          <w:p w:rsidR="00A67554" w:rsidRPr="00F912F9" w:rsidRDefault="00A67554" w:rsidP="00C46C9A">
            <w:pPr>
              <w:rPr>
                <w:rFonts w:ascii="Tahoma" w:hAnsi="Tahoma" w:cs="Tahoma"/>
              </w:rPr>
            </w:pPr>
          </w:p>
        </w:tc>
        <w:tc>
          <w:tcPr>
            <w:tcW w:w="8716" w:type="dxa"/>
          </w:tcPr>
          <w:p w:rsidR="00A67554" w:rsidRPr="00F912F9" w:rsidRDefault="00A67554" w:rsidP="00C46C9A">
            <w:pPr>
              <w:rPr>
                <w:rFonts w:ascii="Tahoma" w:hAnsi="Tahoma" w:cs="Tahoma"/>
              </w:rPr>
            </w:pPr>
            <w:proofErr w:type="gramStart"/>
            <w:r w:rsidRPr="00F912F9">
              <w:rPr>
                <w:rFonts w:ascii="Tahoma" w:hAnsi="Tahoma" w:cs="Tahoma"/>
              </w:rPr>
              <w:t>../....</w:t>
            </w:r>
            <w:proofErr w:type="gramEnd"/>
          </w:p>
        </w:tc>
      </w:tr>
      <w:tr w:rsidR="00A67554" w:rsidRPr="00F912F9" w:rsidTr="00C46C9A">
        <w:trPr>
          <w:cantSplit/>
          <w:trHeight w:val="556"/>
        </w:trPr>
        <w:tc>
          <w:tcPr>
            <w:tcW w:w="496" w:type="dxa"/>
          </w:tcPr>
          <w:p w:rsidR="00A67554" w:rsidRPr="00F912F9" w:rsidRDefault="00A67554" w:rsidP="00C46C9A">
            <w:pPr>
              <w:rPr>
                <w:rFonts w:ascii="Tahoma" w:hAnsi="Tahoma" w:cs="Tahoma"/>
              </w:rPr>
            </w:pPr>
            <w:r>
              <w:rPr>
                <w:rFonts w:ascii="Tahoma" w:hAnsi="Tahoma" w:cs="Tahoma"/>
              </w:rPr>
              <w:t>3</w:t>
            </w:r>
            <w:r w:rsidRPr="00F912F9">
              <w:rPr>
                <w:rFonts w:ascii="Tahoma" w:hAnsi="Tahoma" w:cs="Tahoma"/>
              </w:rPr>
              <w:t>)</w:t>
            </w:r>
          </w:p>
        </w:tc>
        <w:tc>
          <w:tcPr>
            <w:tcW w:w="8716" w:type="dxa"/>
            <w:tcBorders>
              <w:bottom w:val="nil"/>
            </w:tcBorders>
          </w:tcPr>
          <w:p w:rsidR="00A67554" w:rsidRPr="008349C6" w:rsidRDefault="00A67554" w:rsidP="00C46C9A">
            <w:pPr>
              <w:jc w:val="both"/>
              <w:rPr>
                <w:rFonts w:ascii="Tahoma" w:hAnsi="Tahoma" w:cs="Tahoma"/>
                <w:spacing w:val="80"/>
              </w:rPr>
            </w:pPr>
            <w:r w:rsidRPr="008349C6">
              <w:rPr>
                <w:rFonts w:ascii="Tahoma" w:hAnsi="Tahoma" w:cs="Tahoma"/>
                <w:spacing w:val="80"/>
              </w:rPr>
              <w:t>rozhodlo</w:t>
            </w:r>
          </w:p>
          <w:p w:rsidR="00A67554" w:rsidRPr="00F912F9" w:rsidRDefault="00A67554" w:rsidP="00C46C9A">
            <w:pPr>
              <w:rPr>
                <w:rFonts w:ascii="Tahoma" w:hAnsi="Tahoma" w:cs="Tahoma"/>
              </w:rPr>
            </w:pPr>
          </w:p>
          <w:p w:rsidR="00A67554" w:rsidRPr="00F912F9" w:rsidRDefault="00A67554" w:rsidP="00C46C9A">
            <w:pPr>
              <w:jc w:val="both"/>
              <w:rPr>
                <w:rFonts w:ascii="Tahoma" w:hAnsi="Tahoma" w:cs="Tahoma"/>
              </w:rPr>
            </w:pPr>
            <w:r w:rsidRPr="0073290A">
              <w:rPr>
                <w:rFonts w:ascii="Tahoma" w:hAnsi="Tahoma" w:cs="Tahoma"/>
              </w:rPr>
              <w:t xml:space="preserve">poskytnout návratné finanční výpomoci příspěvkovým organizacím kraje </w:t>
            </w:r>
            <w:r>
              <w:rPr>
                <w:rFonts w:ascii="Tahoma" w:hAnsi="Tahoma" w:cs="Tahoma"/>
              </w:rPr>
              <w:t>na období</w:t>
            </w:r>
            <w:r w:rsidRPr="0073290A">
              <w:rPr>
                <w:rFonts w:ascii="Tahoma" w:hAnsi="Tahoma" w:cs="Tahoma"/>
              </w:rPr>
              <w:t xml:space="preserve"> do 30. 11. 2016 v rozsahu uvedeném v příloze č. 5 tohoto usnesení</w:t>
            </w:r>
            <w:r w:rsidRPr="00F912F9">
              <w:rPr>
                <w:rFonts w:ascii="Tahoma" w:hAnsi="Tahoma" w:cs="Tahoma"/>
              </w:rPr>
              <w:t xml:space="preserve"> </w:t>
            </w:r>
          </w:p>
        </w:tc>
      </w:tr>
    </w:tbl>
    <w:p w:rsidR="00A67554" w:rsidRPr="00F912F9" w:rsidRDefault="00A67554" w:rsidP="00A67554">
      <w:pPr>
        <w:jc w:val="both"/>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A67554" w:rsidRPr="00F912F9" w:rsidTr="00C46C9A">
        <w:tc>
          <w:tcPr>
            <w:tcW w:w="496" w:type="dxa"/>
          </w:tcPr>
          <w:p w:rsidR="00A67554" w:rsidRPr="00F912F9" w:rsidRDefault="00A67554" w:rsidP="00C46C9A">
            <w:pPr>
              <w:rPr>
                <w:rFonts w:ascii="Tahoma" w:hAnsi="Tahoma" w:cs="Tahoma"/>
              </w:rPr>
            </w:pPr>
          </w:p>
        </w:tc>
        <w:tc>
          <w:tcPr>
            <w:tcW w:w="8716" w:type="dxa"/>
          </w:tcPr>
          <w:p w:rsidR="00A67554" w:rsidRPr="00F912F9" w:rsidRDefault="00A67554" w:rsidP="00C46C9A">
            <w:pPr>
              <w:rPr>
                <w:rFonts w:ascii="Tahoma" w:hAnsi="Tahoma" w:cs="Tahoma"/>
              </w:rPr>
            </w:pPr>
            <w:proofErr w:type="gramStart"/>
            <w:r w:rsidRPr="00F912F9">
              <w:rPr>
                <w:rFonts w:ascii="Tahoma" w:hAnsi="Tahoma" w:cs="Tahoma"/>
              </w:rPr>
              <w:t>../....</w:t>
            </w:r>
            <w:proofErr w:type="gramEnd"/>
          </w:p>
        </w:tc>
      </w:tr>
      <w:tr w:rsidR="00A67554" w:rsidRPr="00F912F9" w:rsidTr="00C46C9A">
        <w:trPr>
          <w:trHeight w:val="2401"/>
        </w:trPr>
        <w:tc>
          <w:tcPr>
            <w:tcW w:w="496" w:type="dxa"/>
          </w:tcPr>
          <w:p w:rsidR="00A67554" w:rsidRPr="00F912F9" w:rsidRDefault="00A67554" w:rsidP="00C46C9A">
            <w:pPr>
              <w:rPr>
                <w:rFonts w:ascii="Tahoma" w:hAnsi="Tahoma" w:cs="Tahoma"/>
              </w:rPr>
            </w:pPr>
            <w:r>
              <w:rPr>
                <w:rFonts w:ascii="Tahoma" w:hAnsi="Tahoma" w:cs="Tahoma"/>
              </w:rPr>
              <w:t>4</w:t>
            </w:r>
            <w:r w:rsidRPr="00F912F9">
              <w:rPr>
                <w:rFonts w:ascii="Tahoma" w:hAnsi="Tahoma" w:cs="Tahoma"/>
              </w:rPr>
              <w:t>)</w:t>
            </w:r>
          </w:p>
        </w:tc>
        <w:tc>
          <w:tcPr>
            <w:tcW w:w="8716" w:type="dxa"/>
          </w:tcPr>
          <w:p w:rsidR="00A67554" w:rsidRPr="008349C6" w:rsidRDefault="00A67554" w:rsidP="00C46C9A">
            <w:pPr>
              <w:jc w:val="both"/>
              <w:rPr>
                <w:rFonts w:ascii="Tahoma" w:hAnsi="Tahoma" w:cs="Tahoma"/>
                <w:spacing w:val="80"/>
              </w:rPr>
            </w:pPr>
            <w:r w:rsidRPr="008349C6">
              <w:rPr>
                <w:rFonts w:ascii="Tahoma" w:hAnsi="Tahoma" w:cs="Tahoma"/>
                <w:spacing w:val="80"/>
              </w:rPr>
              <w:t>stanovuje</w:t>
            </w:r>
          </w:p>
          <w:p w:rsidR="00A67554" w:rsidRPr="00F912F9" w:rsidRDefault="00A67554" w:rsidP="00C46C9A">
            <w:pPr>
              <w:jc w:val="both"/>
              <w:rPr>
                <w:rFonts w:ascii="Tahoma" w:hAnsi="Tahoma" w:cs="Tahoma"/>
              </w:rPr>
            </w:pPr>
          </w:p>
          <w:p w:rsidR="00A67554" w:rsidRPr="00F912F9" w:rsidRDefault="00A67554" w:rsidP="00A41049">
            <w:pPr>
              <w:jc w:val="both"/>
              <w:rPr>
                <w:rFonts w:ascii="Tahoma" w:hAnsi="Tahoma" w:cs="Tahoma"/>
              </w:rPr>
            </w:pPr>
            <w:r w:rsidRPr="00C075CE">
              <w:rPr>
                <w:rFonts w:ascii="Tahoma" w:hAnsi="Tahoma" w:cs="Tahoma"/>
              </w:rPr>
              <w:t>v souladu s § 12 odst. 2 písm. a) zákona č. 250/2000 Sb., o rozpočtových pravidlech územních rozpočtů, ve znění pozdějších předpisů, jako závazné ukazatele, jimiž se má v roce 2016 povinně řídit Rada Moravskoslezského kraje při hospodaření podle rozpočtu, rozpočet příjmů ve výši 8.053.332</w:t>
            </w:r>
            <w:r>
              <w:rPr>
                <w:rFonts w:ascii="Tahoma" w:hAnsi="Tahoma" w:cs="Tahoma"/>
              </w:rPr>
              <w:t> </w:t>
            </w:r>
            <w:r w:rsidRPr="00C075CE">
              <w:rPr>
                <w:rFonts w:ascii="Tahoma" w:hAnsi="Tahoma" w:cs="Tahoma"/>
              </w:rPr>
              <w:t>tis.</w:t>
            </w:r>
            <w:r>
              <w:rPr>
                <w:rFonts w:ascii="Tahoma" w:hAnsi="Tahoma" w:cs="Tahoma"/>
              </w:rPr>
              <w:t> </w:t>
            </w:r>
            <w:r w:rsidRPr="00C075CE">
              <w:rPr>
                <w:rFonts w:ascii="Tahoma" w:hAnsi="Tahoma" w:cs="Tahoma"/>
              </w:rPr>
              <w:t>Kč a rozpočet výdajů ve výši 6.812.</w:t>
            </w:r>
            <w:r w:rsidR="00A41049">
              <w:rPr>
                <w:rFonts w:ascii="Tahoma" w:hAnsi="Tahoma" w:cs="Tahoma"/>
              </w:rPr>
              <w:t>986</w:t>
            </w:r>
            <w:r>
              <w:rPr>
                <w:rFonts w:ascii="Tahoma" w:hAnsi="Tahoma" w:cs="Tahoma"/>
              </w:rPr>
              <w:t> </w:t>
            </w:r>
            <w:r w:rsidRPr="00C075CE">
              <w:rPr>
                <w:rFonts w:ascii="Tahoma" w:hAnsi="Tahoma" w:cs="Tahoma"/>
              </w:rPr>
              <w:t>tis.</w:t>
            </w:r>
            <w:r>
              <w:rPr>
                <w:rFonts w:ascii="Tahoma" w:hAnsi="Tahoma" w:cs="Tahoma"/>
              </w:rPr>
              <w:t> </w:t>
            </w:r>
            <w:r w:rsidRPr="00C075CE">
              <w:rPr>
                <w:rFonts w:ascii="Tahoma" w:hAnsi="Tahoma" w:cs="Tahoma"/>
              </w:rPr>
              <w:t>Kč včetně všech jejich změn realizovaných v průběhu roku 2016 orgány kraje</w:t>
            </w:r>
          </w:p>
        </w:tc>
      </w:tr>
    </w:tbl>
    <w:p w:rsidR="00A67554" w:rsidRDefault="00A67554" w:rsidP="00A67554">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A67554" w:rsidRPr="00526728" w:rsidTr="00C46C9A">
        <w:tc>
          <w:tcPr>
            <w:tcW w:w="496" w:type="dxa"/>
          </w:tcPr>
          <w:p w:rsidR="00A67554" w:rsidRPr="00526728" w:rsidRDefault="00A67554" w:rsidP="00C46C9A">
            <w:pPr>
              <w:rPr>
                <w:rFonts w:ascii="Tahoma" w:hAnsi="Tahoma" w:cs="Tahoma"/>
              </w:rPr>
            </w:pPr>
          </w:p>
        </w:tc>
        <w:tc>
          <w:tcPr>
            <w:tcW w:w="8716" w:type="dxa"/>
          </w:tcPr>
          <w:p w:rsidR="00A67554" w:rsidRPr="00526728" w:rsidRDefault="00A67554" w:rsidP="00C46C9A">
            <w:pPr>
              <w:rPr>
                <w:rFonts w:ascii="Tahoma" w:hAnsi="Tahoma" w:cs="Tahoma"/>
              </w:rPr>
            </w:pPr>
            <w:proofErr w:type="gramStart"/>
            <w:r w:rsidRPr="00526728">
              <w:rPr>
                <w:rFonts w:ascii="Tahoma" w:hAnsi="Tahoma" w:cs="Tahoma"/>
              </w:rPr>
              <w:t>../…</w:t>
            </w:r>
            <w:proofErr w:type="gramEnd"/>
            <w:r w:rsidRPr="00526728">
              <w:rPr>
                <w:rFonts w:ascii="Tahoma" w:hAnsi="Tahoma" w:cs="Tahoma"/>
              </w:rPr>
              <w:t>.</w:t>
            </w:r>
          </w:p>
        </w:tc>
      </w:tr>
      <w:tr w:rsidR="00A67554" w:rsidRPr="00526728" w:rsidTr="00C46C9A">
        <w:tc>
          <w:tcPr>
            <w:tcW w:w="496" w:type="dxa"/>
          </w:tcPr>
          <w:p w:rsidR="00A67554" w:rsidRPr="00526728" w:rsidRDefault="00A67554" w:rsidP="00C46C9A">
            <w:pPr>
              <w:rPr>
                <w:rFonts w:ascii="Tahoma" w:hAnsi="Tahoma" w:cs="Tahoma"/>
              </w:rPr>
            </w:pPr>
            <w:r>
              <w:rPr>
                <w:rFonts w:ascii="Tahoma" w:hAnsi="Tahoma" w:cs="Tahoma"/>
              </w:rPr>
              <w:t>5</w:t>
            </w:r>
            <w:r w:rsidRPr="00526728">
              <w:rPr>
                <w:rFonts w:ascii="Tahoma" w:hAnsi="Tahoma" w:cs="Tahoma"/>
              </w:rPr>
              <w:t>)</w:t>
            </w:r>
          </w:p>
        </w:tc>
        <w:tc>
          <w:tcPr>
            <w:tcW w:w="8716" w:type="dxa"/>
          </w:tcPr>
          <w:p w:rsidR="00A67554" w:rsidRPr="008349C6" w:rsidRDefault="00A67554" w:rsidP="00C46C9A">
            <w:pPr>
              <w:jc w:val="both"/>
              <w:rPr>
                <w:rFonts w:ascii="Tahoma" w:hAnsi="Tahoma" w:cs="Tahoma"/>
                <w:spacing w:val="80"/>
              </w:rPr>
            </w:pPr>
            <w:r w:rsidRPr="008349C6">
              <w:rPr>
                <w:rFonts w:ascii="Tahoma" w:hAnsi="Tahoma" w:cs="Tahoma"/>
                <w:spacing w:val="80"/>
              </w:rPr>
              <w:t>svěřuje</w:t>
            </w:r>
          </w:p>
          <w:p w:rsidR="00A67554" w:rsidRPr="00F912F9" w:rsidRDefault="00A67554" w:rsidP="00C46C9A">
            <w:pPr>
              <w:jc w:val="both"/>
              <w:rPr>
                <w:rFonts w:ascii="Tahoma" w:hAnsi="Tahoma" w:cs="Tahoma"/>
              </w:rPr>
            </w:pPr>
          </w:p>
          <w:p w:rsidR="00A67554" w:rsidRDefault="00A67554" w:rsidP="00C46C9A">
            <w:pPr>
              <w:jc w:val="both"/>
              <w:rPr>
                <w:rFonts w:ascii="Tahoma" w:hAnsi="Tahoma" w:cs="Tahoma"/>
              </w:rPr>
            </w:pPr>
            <w:r w:rsidRPr="00F912F9">
              <w:rPr>
                <w:rFonts w:ascii="Tahoma" w:hAnsi="Tahoma" w:cs="Tahoma"/>
              </w:rPr>
              <w:t>radě kraje v souladu § 59 odst. 1 písm. a) zákona č. 129/2000 Sb., o krajích (krajské zřízení), ve znění pozdějších předpisů, v roce 201</w:t>
            </w:r>
            <w:r>
              <w:rPr>
                <w:rFonts w:ascii="Tahoma" w:hAnsi="Tahoma" w:cs="Tahoma"/>
              </w:rPr>
              <w:t>6</w:t>
            </w:r>
          </w:p>
          <w:p w:rsidR="00A67554" w:rsidRPr="00F912F9" w:rsidRDefault="00A67554" w:rsidP="00C46C9A">
            <w:pPr>
              <w:jc w:val="both"/>
              <w:rPr>
                <w:rFonts w:ascii="Tahoma" w:hAnsi="Tahoma" w:cs="Tahoma"/>
              </w:rPr>
            </w:pPr>
          </w:p>
          <w:p w:rsidR="00A67554" w:rsidRPr="00F912F9" w:rsidRDefault="00A67554" w:rsidP="00A67554">
            <w:pPr>
              <w:numPr>
                <w:ilvl w:val="0"/>
                <w:numId w:val="36"/>
              </w:numPr>
              <w:jc w:val="both"/>
              <w:rPr>
                <w:rFonts w:ascii="Tahoma" w:hAnsi="Tahoma" w:cs="Tahoma"/>
              </w:rPr>
            </w:pPr>
            <w:r w:rsidRPr="00F912F9">
              <w:rPr>
                <w:rFonts w:ascii="Tahoma" w:hAnsi="Tahoma" w:cs="Tahoma"/>
              </w:rPr>
              <w:t>provádění rozpočtových opatření v plném rozsahu, včetně rozpočtových opatření, kterými se zvýší financování a výdaje rozpočtu kraje na rok 201</w:t>
            </w:r>
            <w:r>
              <w:rPr>
                <w:rFonts w:ascii="Tahoma" w:hAnsi="Tahoma" w:cs="Tahoma"/>
              </w:rPr>
              <w:t>6</w:t>
            </w:r>
            <w:r w:rsidRPr="00F912F9">
              <w:rPr>
                <w:rFonts w:ascii="Tahoma" w:hAnsi="Tahoma" w:cs="Tahoma"/>
              </w:rPr>
              <w:t xml:space="preserve"> o akce realizované z přebytku hospodaření roku 201</w:t>
            </w:r>
            <w:r>
              <w:rPr>
                <w:rFonts w:ascii="Tahoma" w:hAnsi="Tahoma" w:cs="Tahoma"/>
              </w:rPr>
              <w:t>5,</w:t>
            </w:r>
            <w:r w:rsidRPr="00F912F9">
              <w:rPr>
                <w:rFonts w:ascii="Tahoma" w:hAnsi="Tahoma" w:cs="Tahoma"/>
              </w:rPr>
              <w:t xml:space="preserve"> </w:t>
            </w:r>
          </w:p>
          <w:p w:rsidR="00A67554" w:rsidRPr="00526728" w:rsidRDefault="00A67554" w:rsidP="00A67554">
            <w:pPr>
              <w:numPr>
                <w:ilvl w:val="0"/>
                <w:numId w:val="36"/>
              </w:numPr>
              <w:jc w:val="both"/>
              <w:rPr>
                <w:rFonts w:ascii="Tahoma" w:hAnsi="Tahoma" w:cs="Tahoma"/>
              </w:rPr>
            </w:pPr>
            <w:r w:rsidRPr="00F912F9">
              <w:rPr>
                <w:rFonts w:ascii="Tahoma" w:hAnsi="Tahoma" w:cs="Tahoma"/>
              </w:rPr>
              <w:t>schvalování a provádění úprav závazných ukazatelů příspěvkovým organizacím kraje</w:t>
            </w:r>
          </w:p>
        </w:tc>
      </w:tr>
    </w:tbl>
    <w:p w:rsidR="00A67554" w:rsidRPr="00F912F9" w:rsidRDefault="00A67554" w:rsidP="00A67554">
      <w:pPr>
        <w:jc w:val="both"/>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A67554" w:rsidRPr="00F912F9" w:rsidTr="00C46C9A">
        <w:tc>
          <w:tcPr>
            <w:tcW w:w="496" w:type="dxa"/>
          </w:tcPr>
          <w:p w:rsidR="00A67554" w:rsidRPr="00F912F9" w:rsidRDefault="00A67554" w:rsidP="00C46C9A">
            <w:pPr>
              <w:rPr>
                <w:rFonts w:ascii="Tahoma" w:hAnsi="Tahoma" w:cs="Tahoma"/>
              </w:rPr>
            </w:pPr>
          </w:p>
        </w:tc>
        <w:tc>
          <w:tcPr>
            <w:tcW w:w="8716" w:type="dxa"/>
          </w:tcPr>
          <w:p w:rsidR="00A67554" w:rsidRPr="00F912F9" w:rsidRDefault="00A67554" w:rsidP="00C46C9A">
            <w:pPr>
              <w:rPr>
                <w:rFonts w:ascii="Tahoma" w:hAnsi="Tahoma" w:cs="Tahoma"/>
              </w:rPr>
            </w:pPr>
            <w:proofErr w:type="gramStart"/>
            <w:r w:rsidRPr="00F912F9">
              <w:rPr>
                <w:rFonts w:ascii="Tahoma" w:hAnsi="Tahoma" w:cs="Tahoma"/>
              </w:rPr>
              <w:t>../....</w:t>
            </w:r>
            <w:proofErr w:type="gramEnd"/>
          </w:p>
        </w:tc>
      </w:tr>
      <w:tr w:rsidR="00A67554" w:rsidRPr="00F912F9" w:rsidTr="00C46C9A">
        <w:tc>
          <w:tcPr>
            <w:tcW w:w="496" w:type="dxa"/>
          </w:tcPr>
          <w:p w:rsidR="00A67554" w:rsidRPr="00F912F9" w:rsidRDefault="00A67554" w:rsidP="00C46C9A">
            <w:pPr>
              <w:rPr>
                <w:rFonts w:ascii="Tahoma" w:hAnsi="Tahoma" w:cs="Tahoma"/>
              </w:rPr>
            </w:pPr>
            <w:r>
              <w:rPr>
                <w:rFonts w:ascii="Tahoma" w:hAnsi="Tahoma" w:cs="Tahoma"/>
              </w:rPr>
              <w:t>6</w:t>
            </w:r>
            <w:r w:rsidRPr="00F912F9">
              <w:rPr>
                <w:rFonts w:ascii="Tahoma" w:hAnsi="Tahoma" w:cs="Tahoma"/>
              </w:rPr>
              <w:t>)</w:t>
            </w:r>
          </w:p>
        </w:tc>
        <w:tc>
          <w:tcPr>
            <w:tcW w:w="8716" w:type="dxa"/>
          </w:tcPr>
          <w:p w:rsidR="00A67554" w:rsidRPr="008349C6" w:rsidRDefault="00A67554" w:rsidP="00C46C9A">
            <w:pPr>
              <w:jc w:val="both"/>
              <w:rPr>
                <w:rFonts w:ascii="Tahoma" w:hAnsi="Tahoma" w:cs="Tahoma"/>
                <w:spacing w:val="80"/>
              </w:rPr>
            </w:pPr>
            <w:r w:rsidRPr="008349C6">
              <w:rPr>
                <w:rFonts w:ascii="Tahoma" w:hAnsi="Tahoma" w:cs="Tahoma"/>
                <w:spacing w:val="80"/>
              </w:rPr>
              <w:t>vyhrazuje si</w:t>
            </w:r>
          </w:p>
          <w:p w:rsidR="00A67554" w:rsidRPr="00F912F9" w:rsidRDefault="00A67554" w:rsidP="00C46C9A">
            <w:pPr>
              <w:jc w:val="both"/>
              <w:rPr>
                <w:rFonts w:ascii="Tahoma" w:hAnsi="Tahoma" w:cs="Tahoma"/>
              </w:rPr>
            </w:pPr>
          </w:p>
          <w:p w:rsidR="00A67554" w:rsidRPr="00F912F9" w:rsidRDefault="00A67554" w:rsidP="00C46C9A">
            <w:pPr>
              <w:jc w:val="both"/>
              <w:rPr>
                <w:rFonts w:ascii="Tahoma" w:hAnsi="Tahoma" w:cs="Tahoma"/>
              </w:rPr>
            </w:pPr>
            <w:r w:rsidRPr="00F912F9">
              <w:rPr>
                <w:rFonts w:ascii="Tahoma" w:hAnsi="Tahoma" w:cs="Tahoma"/>
              </w:rPr>
              <w:t>v souladu s § 37 zákona č. 129/2000 Sb., o krajích (krajské zřízení), ve znění pozdějších předpisů, pravomoc rozhodovat o zahájení nových akcí hrazených z rozpočtu kraje, pokud tyto akce vyvolají závazky přesahující rozpočtový rok 201</w:t>
            </w:r>
            <w:r>
              <w:rPr>
                <w:rFonts w:ascii="Tahoma" w:hAnsi="Tahoma" w:cs="Tahoma"/>
              </w:rPr>
              <w:t>6</w:t>
            </w:r>
            <w:r w:rsidRPr="00F912F9">
              <w:rPr>
                <w:rFonts w:ascii="Tahoma" w:hAnsi="Tahoma" w:cs="Tahoma"/>
              </w:rPr>
              <w:t xml:space="preserve"> </w:t>
            </w:r>
          </w:p>
        </w:tc>
      </w:tr>
    </w:tbl>
    <w:p w:rsidR="00A67554" w:rsidRPr="00F912F9" w:rsidRDefault="00A67554" w:rsidP="00A67554">
      <w:pPr>
        <w:jc w:val="both"/>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A67554" w:rsidRPr="00F912F9" w:rsidTr="00C46C9A">
        <w:tc>
          <w:tcPr>
            <w:tcW w:w="496" w:type="dxa"/>
          </w:tcPr>
          <w:p w:rsidR="00A67554" w:rsidRPr="00F912F9" w:rsidRDefault="00A67554" w:rsidP="00C46C9A">
            <w:pPr>
              <w:rPr>
                <w:rFonts w:ascii="Tahoma" w:hAnsi="Tahoma" w:cs="Tahoma"/>
              </w:rPr>
            </w:pPr>
          </w:p>
        </w:tc>
        <w:tc>
          <w:tcPr>
            <w:tcW w:w="8716" w:type="dxa"/>
          </w:tcPr>
          <w:p w:rsidR="00A67554" w:rsidRPr="00F912F9" w:rsidRDefault="00A67554" w:rsidP="00C46C9A">
            <w:pPr>
              <w:rPr>
                <w:rFonts w:ascii="Tahoma" w:hAnsi="Tahoma" w:cs="Tahoma"/>
              </w:rPr>
            </w:pPr>
            <w:proofErr w:type="gramStart"/>
            <w:r w:rsidRPr="00F912F9">
              <w:rPr>
                <w:rFonts w:ascii="Tahoma" w:hAnsi="Tahoma" w:cs="Tahoma"/>
              </w:rPr>
              <w:t>../....</w:t>
            </w:r>
            <w:proofErr w:type="gramEnd"/>
          </w:p>
        </w:tc>
      </w:tr>
      <w:tr w:rsidR="00A67554" w:rsidRPr="00F912F9" w:rsidTr="00C46C9A">
        <w:trPr>
          <w:cantSplit/>
          <w:trHeight w:val="556"/>
        </w:trPr>
        <w:tc>
          <w:tcPr>
            <w:tcW w:w="496" w:type="dxa"/>
          </w:tcPr>
          <w:p w:rsidR="00A67554" w:rsidRPr="00F912F9" w:rsidRDefault="00A67554" w:rsidP="00C46C9A">
            <w:pPr>
              <w:rPr>
                <w:rFonts w:ascii="Tahoma" w:hAnsi="Tahoma" w:cs="Tahoma"/>
              </w:rPr>
            </w:pPr>
            <w:r>
              <w:rPr>
                <w:rFonts w:ascii="Tahoma" w:hAnsi="Tahoma" w:cs="Tahoma"/>
              </w:rPr>
              <w:t>7</w:t>
            </w:r>
            <w:r w:rsidRPr="00F912F9">
              <w:rPr>
                <w:rFonts w:ascii="Tahoma" w:hAnsi="Tahoma" w:cs="Tahoma"/>
              </w:rPr>
              <w:t>)</w:t>
            </w:r>
          </w:p>
        </w:tc>
        <w:tc>
          <w:tcPr>
            <w:tcW w:w="8716" w:type="dxa"/>
            <w:tcBorders>
              <w:bottom w:val="nil"/>
            </w:tcBorders>
          </w:tcPr>
          <w:p w:rsidR="00A67554" w:rsidRPr="008C68DF" w:rsidRDefault="00A67554" w:rsidP="00C46C9A">
            <w:pPr>
              <w:jc w:val="both"/>
              <w:rPr>
                <w:rFonts w:ascii="Tahoma" w:hAnsi="Tahoma" w:cs="Tahoma"/>
                <w:spacing w:val="80"/>
              </w:rPr>
            </w:pPr>
            <w:r w:rsidRPr="008C68DF">
              <w:rPr>
                <w:rFonts w:ascii="Tahoma" w:hAnsi="Tahoma" w:cs="Tahoma"/>
                <w:spacing w:val="80"/>
              </w:rPr>
              <w:t>schvaluje</w:t>
            </w:r>
          </w:p>
          <w:p w:rsidR="00A67554" w:rsidRPr="00F912F9" w:rsidRDefault="00A67554" w:rsidP="00C46C9A">
            <w:pPr>
              <w:rPr>
                <w:rFonts w:ascii="Tahoma" w:hAnsi="Tahoma" w:cs="Tahoma"/>
              </w:rPr>
            </w:pPr>
          </w:p>
          <w:p w:rsidR="00A67554" w:rsidRPr="00F912F9" w:rsidRDefault="00A67554" w:rsidP="00C46C9A">
            <w:pPr>
              <w:jc w:val="both"/>
              <w:rPr>
                <w:rFonts w:ascii="Tahoma" w:hAnsi="Tahoma" w:cs="Tahoma"/>
              </w:rPr>
            </w:pPr>
            <w:r w:rsidRPr="00F912F9">
              <w:rPr>
                <w:rFonts w:ascii="Tahoma" w:hAnsi="Tahoma" w:cs="Tahoma"/>
              </w:rPr>
              <w:t>závazky Moravskoslezského kraje vyvolané rozpočtem na rok 201</w:t>
            </w:r>
            <w:r>
              <w:rPr>
                <w:rFonts w:ascii="Tahoma" w:hAnsi="Tahoma" w:cs="Tahoma"/>
              </w:rPr>
              <w:t>6</w:t>
            </w:r>
            <w:r w:rsidRPr="00F912F9">
              <w:rPr>
                <w:rFonts w:ascii="Tahoma" w:hAnsi="Tahoma" w:cs="Tahoma"/>
              </w:rPr>
              <w:t xml:space="preserve"> pro rok 201</w:t>
            </w:r>
            <w:r>
              <w:rPr>
                <w:rFonts w:ascii="Tahoma" w:hAnsi="Tahoma" w:cs="Tahoma"/>
              </w:rPr>
              <w:t>7</w:t>
            </w:r>
            <w:r w:rsidRPr="00F912F9">
              <w:rPr>
                <w:rFonts w:ascii="Tahoma" w:hAnsi="Tahoma" w:cs="Tahoma"/>
              </w:rPr>
              <w:t xml:space="preserve"> a další léta dle přílohy č. 4 předloženého materiálu</w:t>
            </w:r>
          </w:p>
        </w:tc>
      </w:tr>
    </w:tbl>
    <w:p w:rsidR="00A67554" w:rsidRPr="00F912F9" w:rsidRDefault="00A67554" w:rsidP="00A67554">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A67554" w:rsidRPr="00F912F9" w:rsidTr="00C46C9A">
        <w:tc>
          <w:tcPr>
            <w:tcW w:w="496" w:type="dxa"/>
          </w:tcPr>
          <w:p w:rsidR="00A67554" w:rsidRPr="00F912F9" w:rsidRDefault="00A67554" w:rsidP="00C46C9A">
            <w:pPr>
              <w:rPr>
                <w:rFonts w:ascii="Tahoma" w:hAnsi="Tahoma" w:cs="Tahoma"/>
              </w:rPr>
            </w:pPr>
          </w:p>
        </w:tc>
        <w:tc>
          <w:tcPr>
            <w:tcW w:w="8716" w:type="dxa"/>
          </w:tcPr>
          <w:p w:rsidR="00A67554" w:rsidRPr="00F912F9" w:rsidRDefault="00A67554" w:rsidP="00C46C9A">
            <w:pPr>
              <w:rPr>
                <w:rFonts w:ascii="Tahoma" w:hAnsi="Tahoma" w:cs="Tahoma"/>
              </w:rPr>
            </w:pPr>
            <w:proofErr w:type="gramStart"/>
            <w:r w:rsidRPr="00F912F9">
              <w:rPr>
                <w:rFonts w:ascii="Tahoma" w:hAnsi="Tahoma" w:cs="Tahoma"/>
              </w:rPr>
              <w:t>../....</w:t>
            </w:r>
            <w:proofErr w:type="gramEnd"/>
          </w:p>
        </w:tc>
      </w:tr>
      <w:tr w:rsidR="00A67554" w:rsidRPr="00F912F9" w:rsidTr="00C46C9A">
        <w:tc>
          <w:tcPr>
            <w:tcW w:w="496" w:type="dxa"/>
          </w:tcPr>
          <w:p w:rsidR="00A67554" w:rsidRPr="00F912F9" w:rsidRDefault="00A67554" w:rsidP="00C46C9A">
            <w:pPr>
              <w:rPr>
                <w:rFonts w:ascii="Tahoma" w:hAnsi="Tahoma" w:cs="Tahoma"/>
              </w:rPr>
            </w:pPr>
            <w:r>
              <w:rPr>
                <w:rFonts w:ascii="Tahoma" w:hAnsi="Tahoma" w:cs="Tahoma"/>
              </w:rPr>
              <w:t>8</w:t>
            </w:r>
            <w:r w:rsidRPr="00F912F9">
              <w:rPr>
                <w:rFonts w:ascii="Tahoma" w:hAnsi="Tahoma" w:cs="Tahoma"/>
              </w:rPr>
              <w:t>)</w:t>
            </w:r>
          </w:p>
        </w:tc>
        <w:tc>
          <w:tcPr>
            <w:tcW w:w="8716" w:type="dxa"/>
          </w:tcPr>
          <w:p w:rsidR="00A67554" w:rsidRPr="008C68DF" w:rsidRDefault="00A67554" w:rsidP="00C46C9A">
            <w:pPr>
              <w:jc w:val="both"/>
              <w:rPr>
                <w:rFonts w:ascii="Tahoma" w:hAnsi="Tahoma" w:cs="Tahoma"/>
                <w:spacing w:val="80"/>
              </w:rPr>
            </w:pPr>
            <w:r w:rsidRPr="008C68DF">
              <w:rPr>
                <w:rFonts w:ascii="Tahoma" w:hAnsi="Tahoma" w:cs="Tahoma"/>
                <w:spacing w:val="80"/>
              </w:rPr>
              <w:t>schvaluje</w:t>
            </w:r>
          </w:p>
          <w:p w:rsidR="00A67554" w:rsidRPr="00F912F9" w:rsidRDefault="00A67554" w:rsidP="00C46C9A">
            <w:pPr>
              <w:jc w:val="both"/>
              <w:rPr>
                <w:rFonts w:ascii="Tahoma" w:hAnsi="Tahoma" w:cs="Tahoma"/>
              </w:rPr>
            </w:pPr>
          </w:p>
          <w:p w:rsidR="00A67554" w:rsidRPr="00F912F9" w:rsidRDefault="00A67554" w:rsidP="00C46C9A">
            <w:pPr>
              <w:jc w:val="both"/>
              <w:rPr>
                <w:rFonts w:ascii="Tahoma" w:hAnsi="Tahoma" w:cs="Tahoma"/>
              </w:rPr>
            </w:pPr>
            <w:r w:rsidRPr="00F912F9">
              <w:rPr>
                <w:rFonts w:ascii="Tahoma" w:hAnsi="Tahoma" w:cs="Tahoma"/>
              </w:rPr>
              <w:t>rozpočtový výhled Moravskoslezského kraje na léta 201</w:t>
            </w:r>
            <w:r>
              <w:rPr>
                <w:rFonts w:ascii="Tahoma" w:hAnsi="Tahoma" w:cs="Tahoma"/>
              </w:rPr>
              <w:t>7</w:t>
            </w:r>
            <w:r w:rsidRPr="00F912F9">
              <w:rPr>
                <w:rFonts w:ascii="Tahoma" w:hAnsi="Tahoma" w:cs="Tahoma"/>
              </w:rPr>
              <w:t> </w:t>
            </w:r>
            <w:r w:rsidRPr="00F912F9">
              <w:rPr>
                <w:rFonts w:ascii="Tahoma" w:hAnsi="Tahoma" w:cs="Tahoma"/>
              </w:rPr>
              <w:noBreakHyphen/>
              <w:t> 201</w:t>
            </w:r>
            <w:r>
              <w:rPr>
                <w:rFonts w:ascii="Tahoma" w:hAnsi="Tahoma" w:cs="Tahoma"/>
              </w:rPr>
              <w:t>9</w:t>
            </w:r>
            <w:r w:rsidRPr="00F912F9">
              <w:rPr>
                <w:rFonts w:ascii="Tahoma" w:hAnsi="Tahoma" w:cs="Tahoma"/>
              </w:rPr>
              <w:t xml:space="preserve"> uvedený v příloze č. 5 předloženého materiálu</w:t>
            </w:r>
          </w:p>
        </w:tc>
      </w:tr>
    </w:tbl>
    <w:p w:rsidR="00A67554" w:rsidRDefault="00A67554" w:rsidP="00A67554"/>
    <w:tbl>
      <w:tblPr>
        <w:tblW w:w="9212" w:type="dxa"/>
        <w:tblLayout w:type="fixed"/>
        <w:tblCellMar>
          <w:left w:w="70" w:type="dxa"/>
          <w:right w:w="70" w:type="dxa"/>
        </w:tblCellMar>
        <w:tblLook w:val="0000" w:firstRow="0" w:lastRow="0" w:firstColumn="0" w:lastColumn="0" w:noHBand="0" w:noVBand="0"/>
      </w:tblPr>
      <w:tblGrid>
        <w:gridCol w:w="496"/>
        <w:gridCol w:w="8716"/>
      </w:tblGrid>
      <w:tr w:rsidR="00A67554" w:rsidTr="00C46C9A">
        <w:tc>
          <w:tcPr>
            <w:tcW w:w="496" w:type="dxa"/>
          </w:tcPr>
          <w:p w:rsidR="00A67554" w:rsidRDefault="00A67554" w:rsidP="00C46C9A">
            <w:pPr>
              <w:rPr>
                <w:rFonts w:ascii="Tahoma" w:hAnsi="Tahoma" w:cs="Tahoma"/>
              </w:rPr>
            </w:pPr>
          </w:p>
        </w:tc>
        <w:tc>
          <w:tcPr>
            <w:tcW w:w="8716" w:type="dxa"/>
          </w:tcPr>
          <w:p w:rsidR="00A67554" w:rsidRDefault="00A67554" w:rsidP="00C46C9A">
            <w:pPr>
              <w:rPr>
                <w:rFonts w:ascii="Tahoma" w:hAnsi="Tahoma" w:cs="Tahoma"/>
              </w:rPr>
            </w:pPr>
            <w:proofErr w:type="gramStart"/>
            <w:r>
              <w:rPr>
                <w:rFonts w:ascii="Tahoma" w:hAnsi="Tahoma" w:cs="Tahoma"/>
              </w:rPr>
              <w:t>../....</w:t>
            </w:r>
            <w:proofErr w:type="gramEnd"/>
          </w:p>
        </w:tc>
      </w:tr>
      <w:tr w:rsidR="00A67554" w:rsidTr="00C46C9A">
        <w:tc>
          <w:tcPr>
            <w:tcW w:w="496" w:type="dxa"/>
          </w:tcPr>
          <w:p w:rsidR="00A67554" w:rsidRPr="009615E1" w:rsidRDefault="00A67554" w:rsidP="00C46C9A">
            <w:pPr>
              <w:rPr>
                <w:rFonts w:ascii="Tahoma" w:hAnsi="Tahoma" w:cs="Tahoma"/>
              </w:rPr>
            </w:pPr>
            <w:r>
              <w:rPr>
                <w:rFonts w:ascii="Tahoma" w:hAnsi="Tahoma" w:cs="Tahoma"/>
              </w:rPr>
              <w:t>9</w:t>
            </w:r>
            <w:r w:rsidRPr="009615E1">
              <w:rPr>
                <w:rFonts w:ascii="Tahoma" w:hAnsi="Tahoma" w:cs="Tahoma"/>
              </w:rPr>
              <w:t>)</w:t>
            </w:r>
          </w:p>
        </w:tc>
        <w:tc>
          <w:tcPr>
            <w:tcW w:w="8716" w:type="dxa"/>
          </w:tcPr>
          <w:p w:rsidR="00A67554" w:rsidRPr="008C68DF" w:rsidRDefault="00A67554" w:rsidP="00C46C9A">
            <w:pPr>
              <w:jc w:val="both"/>
              <w:rPr>
                <w:rFonts w:ascii="Tahoma" w:hAnsi="Tahoma" w:cs="Tahoma"/>
                <w:spacing w:val="80"/>
              </w:rPr>
            </w:pPr>
            <w:r w:rsidRPr="008C68DF">
              <w:rPr>
                <w:rFonts w:ascii="Tahoma" w:hAnsi="Tahoma" w:cs="Tahoma"/>
                <w:spacing w:val="80"/>
              </w:rPr>
              <w:t>schvaluje</w:t>
            </w:r>
          </w:p>
          <w:p w:rsidR="00A67554" w:rsidRPr="009615E1" w:rsidRDefault="00A67554" w:rsidP="00C46C9A">
            <w:pPr>
              <w:jc w:val="both"/>
              <w:rPr>
                <w:rFonts w:ascii="Tahoma" w:hAnsi="Tahoma" w:cs="Tahoma"/>
              </w:rPr>
            </w:pPr>
          </w:p>
          <w:p w:rsidR="00A67554" w:rsidRPr="009615E1" w:rsidRDefault="00A67554" w:rsidP="00C46C9A">
            <w:pPr>
              <w:jc w:val="both"/>
              <w:rPr>
                <w:rFonts w:ascii="Tahoma" w:hAnsi="Tahoma" w:cs="Tahoma"/>
              </w:rPr>
            </w:pPr>
            <w:r w:rsidRPr="009615E1">
              <w:rPr>
                <w:rFonts w:ascii="Tahoma" w:hAnsi="Tahoma" w:cs="Tahoma"/>
              </w:rPr>
              <w:t>rozpočet Zajišťovacího fondu na rok 201</w:t>
            </w:r>
            <w:r>
              <w:rPr>
                <w:rFonts w:ascii="Tahoma" w:hAnsi="Tahoma" w:cs="Tahoma"/>
              </w:rPr>
              <w:t>6</w:t>
            </w:r>
            <w:r w:rsidRPr="009615E1">
              <w:rPr>
                <w:rFonts w:ascii="Tahoma" w:hAnsi="Tahoma" w:cs="Tahoma"/>
              </w:rPr>
              <w:t xml:space="preserve"> dle návrhu uvedeného v příloze č. </w:t>
            </w:r>
            <w:r>
              <w:rPr>
                <w:rFonts w:ascii="Tahoma" w:hAnsi="Tahoma" w:cs="Tahoma"/>
              </w:rPr>
              <w:t>6</w:t>
            </w:r>
            <w:r w:rsidRPr="009615E1">
              <w:rPr>
                <w:rFonts w:ascii="Tahoma" w:hAnsi="Tahoma" w:cs="Tahoma"/>
              </w:rPr>
              <w:t xml:space="preserve"> předloženého materiálu</w:t>
            </w:r>
          </w:p>
        </w:tc>
      </w:tr>
    </w:tbl>
    <w:p w:rsidR="00A67554" w:rsidRDefault="00A67554" w:rsidP="00A67554">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A67554" w:rsidRPr="00F22081" w:rsidTr="00C46C9A">
        <w:tc>
          <w:tcPr>
            <w:tcW w:w="496" w:type="dxa"/>
          </w:tcPr>
          <w:p w:rsidR="00A67554" w:rsidRPr="00F22081" w:rsidRDefault="00A67554" w:rsidP="00C46C9A">
            <w:pPr>
              <w:rPr>
                <w:rFonts w:ascii="Tahoma" w:hAnsi="Tahoma" w:cs="Tahoma"/>
              </w:rPr>
            </w:pPr>
          </w:p>
        </w:tc>
        <w:tc>
          <w:tcPr>
            <w:tcW w:w="8716" w:type="dxa"/>
          </w:tcPr>
          <w:p w:rsidR="00A67554" w:rsidRPr="007D250B" w:rsidRDefault="00A67554" w:rsidP="00C46C9A">
            <w:pPr>
              <w:rPr>
                <w:rFonts w:ascii="Tahoma" w:hAnsi="Tahoma" w:cs="Tahoma"/>
              </w:rPr>
            </w:pPr>
            <w:proofErr w:type="gramStart"/>
            <w:r w:rsidRPr="007D250B">
              <w:rPr>
                <w:rFonts w:ascii="Tahoma" w:hAnsi="Tahoma" w:cs="Tahoma"/>
              </w:rPr>
              <w:t>../....</w:t>
            </w:r>
            <w:proofErr w:type="gramEnd"/>
          </w:p>
        </w:tc>
      </w:tr>
      <w:tr w:rsidR="00A67554" w:rsidRPr="006D7849" w:rsidTr="00C46C9A">
        <w:tc>
          <w:tcPr>
            <w:tcW w:w="496" w:type="dxa"/>
          </w:tcPr>
          <w:p w:rsidR="00A67554" w:rsidRPr="0073290A" w:rsidRDefault="00A67554" w:rsidP="00C46C9A">
            <w:pPr>
              <w:rPr>
                <w:rFonts w:ascii="Tahoma" w:hAnsi="Tahoma" w:cs="Tahoma"/>
              </w:rPr>
            </w:pPr>
            <w:r w:rsidRPr="0073290A">
              <w:rPr>
                <w:rFonts w:ascii="Tahoma" w:hAnsi="Tahoma" w:cs="Tahoma"/>
              </w:rPr>
              <w:t>10)</w:t>
            </w:r>
          </w:p>
        </w:tc>
        <w:tc>
          <w:tcPr>
            <w:tcW w:w="8716" w:type="dxa"/>
          </w:tcPr>
          <w:p w:rsidR="00A67554" w:rsidRPr="0073290A" w:rsidRDefault="00A67554" w:rsidP="00C46C9A">
            <w:pPr>
              <w:jc w:val="both"/>
              <w:rPr>
                <w:rFonts w:ascii="Tahoma" w:hAnsi="Tahoma" w:cs="Tahoma"/>
                <w:spacing w:val="80"/>
              </w:rPr>
            </w:pPr>
            <w:r w:rsidRPr="0073290A">
              <w:rPr>
                <w:rFonts w:ascii="Tahoma" w:hAnsi="Tahoma" w:cs="Tahoma"/>
                <w:spacing w:val="80"/>
              </w:rPr>
              <w:t>rozhodlo</w:t>
            </w:r>
          </w:p>
          <w:p w:rsidR="00A67554" w:rsidRPr="0073290A" w:rsidRDefault="00A67554" w:rsidP="00C46C9A">
            <w:pPr>
              <w:jc w:val="both"/>
              <w:rPr>
                <w:rFonts w:ascii="Tahoma" w:hAnsi="Tahoma" w:cs="Tahoma"/>
              </w:rPr>
            </w:pPr>
          </w:p>
          <w:p w:rsidR="00A67554" w:rsidRPr="007D250B" w:rsidRDefault="00A67554" w:rsidP="00C46C9A">
            <w:pPr>
              <w:jc w:val="both"/>
              <w:rPr>
                <w:rFonts w:ascii="Tahoma" w:hAnsi="Tahoma" w:cs="Tahoma"/>
              </w:rPr>
            </w:pPr>
            <w:r w:rsidRPr="0073290A">
              <w:rPr>
                <w:rFonts w:ascii="Tahoma" w:hAnsi="Tahoma" w:cs="Tahoma"/>
              </w:rPr>
              <w:t xml:space="preserve">použít dle ustanovení článku 4 bodu 1 Statutu Fondu </w:t>
            </w:r>
            <w:r>
              <w:rPr>
                <w:rFonts w:ascii="Tahoma" w:hAnsi="Tahoma" w:cs="Tahoma"/>
              </w:rPr>
              <w:t>ž</w:t>
            </w:r>
            <w:r w:rsidRPr="0073290A">
              <w:rPr>
                <w:rFonts w:ascii="Tahoma" w:hAnsi="Tahoma" w:cs="Tahoma"/>
              </w:rPr>
              <w:t>ivotního prostředí Moravskoslezského kraje finanční prostředky ve výši 10.000 tis. Kč pro financování dotačního programu „Kotlíkové dotace v Moravskoslezském kraji“ jako zdroj rozpočtu kraje na rok 2016</w:t>
            </w:r>
          </w:p>
        </w:tc>
      </w:tr>
    </w:tbl>
    <w:p w:rsidR="00A67554" w:rsidRPr="00F912F9" w:rsidRDefault="00A67554" w:rsidP="00A67554">
      <w:pPr>
        <w:pStyle w:val="Zpat"/>
        <w:tabs>
          <w:tab w:val="clear" w:pos="4536"/>
          <w:tab w:val="clear" w:pos="9072"/>
        </w:tabs>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A67554" w:rsidRPr="00F912F9" w:rsidTr="00C46C9A">
        <w:tc>
          <w:tcPr>
            <w:tcW w:w="496" w:type="dxa"/>
          </w:tcPr>
          <w:p w:rsidR="00A67554" w:rsidRPr="00F912F9" w:rsidRDefault="00A67554" w:rsidP="00C46C9A">
            <w:pPr>
              <w:rPr>
                <w:rFonts w:ascii="Tahoma" w:hAnsi="Tahoma" w:cs="Tahoma"/>
              </w:rPr>
            </w:pPr>
          </w:p>
        </w:tc>
        <w:tc>
          <w:tcPr>
            <w:tcW w:w="8716" w:type="dxa"/>
          </w:tcPr>
          <w:p w:rsidR="00A67554" w:rsidRPr="00F912F9" w:rsidRDefault="00A67554" w:rsidP="00C46C9A">
            <w:pPr>
              <w:rPr>
                <w:rFonts w:ascii="Tahoma" w:hAnsi="Tahoma" w:cs="Tahoma"/>
              </w:rPr>
            </w:pPr>
            <w:proofErr w:type="gramStart"/>
            <w:r w:rsidRPr="00F912F9">
              <w:rPr>
                <w:rFonts w:ascii="Tahoma" w:hAnsi="Tahoma" w:cs="Tahoma"/>
              </w:rPr>
              <w:t>../....</w:t>
            </w:r>
            <w:proofErr w:type="gramEnd"/>
          </w:p>
        </w:tc>
      </w:tr>
      <w:tr w:rsidR="00A67554" w:rsidRPr="00F912F9" w:rsidTr="00C46C9A">
        <w:tc>
          <w:tcPr>
            <w:tcW w:w="496" w:type="dxa"/>
          </w:tcPr>
          <w:p w:rsidR="00A67554" w:rsidRPr="00F912F9" w:rsidRDefault="00A67554" w:rsidP="00C46C9A">
            <w:pPr>
              <w:rPr>
                <w:rFonts w:ascii="Tahoma" w:hAnsi="Tahoma" w:cs="Tahoma"/>
              </w:rPr>
            </w:pPr>
            <w:r w:rsidRPr="00F912F9">
              <w:rPr>
                <w:rFonts w:ascii="Tahoma" w:hAnsi="Tahoma" w:cs="Tahoma"/>
              </w:rPr>
              <w:t>1</w:t>
            </w:r>
            <w:r>
              <w:rPr>
                <w:rFonts w:ascii="Tahoma" w:hAnsi="Tahoma" w:cs="Tahoma"/>
              </w:rPr>
              <w:t>1</w:t>
            </w:r>
            <w:r w:rsidRPr="00F912F9">
              <w:rPr>
                <w:rFonts w:ascii="Tahoma" w:hAnsi="Tahoma" w:cs="Tahoma"/>
              </w:rPr>
              <w:t>)</w:t>
            </w:r>
          </w:p>
        </w:tc>
        <w:tc>
          <w:tcPr>
            <w:tcW w:w="8716" w:type="dxa"/>
          </w:tcPr>
          <w:p w:rsidR="00A67554" w:rsidRPr="008349C6" w:rsidRDefault="00A67554" w:rsidP="00C46C9A">
            <w:pPr>
              <w:jc w:val="both"/>
              <w:rPr>
                <w:rFonts w:ascii="Tahoma" w:hAnsi="Tahoma" w:cs="Tahoma"/>
                <w:spacing w:val="80"/>
              </w:rPr>
            </w:pPr>
            <w:r w:rsidRPr="008349C6">
              <w:rPr>
                <w:rFonts w:ascii="Tahoma" w:hAnsi="Tahoma" w:cs="Tahoma"/>
                <w:spacing w:val="80"/>
              </w:rPr>
              <w:t>bere na vědomí</w:t>
            </w:r>
          </w:p>
          <w:p w:rsidR="00A67554" w:rsidRPr="00F912F9" w:rsidRDefault="00A67554" w:rsidP="00C46C9A">
            <w:pPr>
              <w:jc w:val="both"/>
              <w:rPr>
                <w:rFonts w:ascii="Tahoma" w:hAnsi="Tahoma" w:cs="Tahoma"/>
              </w:rPr>
            </w:pPr>
          </w:p>
          <w:p w:rsidR="00A67554" w:rsidRPr="00F912F9" w:rsidRDefault="00A67554" w:rsidP="00C46C9A">
            <w:pPr>
              <w:jc w:val="both"/>
              <w:rPr>
                <w:rFonts w:ascii="Tahoma" w:hAnsi="Tahoma" w:cs="Tahoma"/>
              </w:rPr>
            </w:pPr>
            <w:r w:rsidRPr="00F912F9">
              <w:rPr>
                <w:rFonts w:ascii="Tahoma" w:hAnsi="Tahoma" w:cs="Tahoma"/>
              </w:rPr>
              <w:t>usnesení výborů zastupitelstva kraje k návrhu rozpočtu kraje na rok 201</w:t>
            </w:r>
            <w:r>
              <w:rPr>
                <w:rFonts w:ascii="Tahoma" w:hAnsi="Tahoma" w:cs="Tahoma"/>
              </w:rPr>
              <w:t>6</w:t>
            </w:r>
            <w:r w:rsidRPr="00F912F9">
              <w:rPr>
                <w:rFonts w:ascii="Tahoma" w:hAnsi="Tahoma" w:cs="Tahoma"/>
              </w:rPr>
              <w:t xml:space="preserve"> dle příloh</w:t>
            </w:r>
            <w:r>
              <w:rPr>
                <w:rFonts w:ascii="Tahoma" w:hAnsi="Tahoma" w:cs="Tahoma"/>
              </w:rPr>
              <w:t>y č. 9</w:t>
            </w:r>
            <w:r w:rsidRPr="00F912F9">
              <w:rPr>
                <w:rFonts w:ascii="Tahoma" w:hAnsi="Tahoma" w:cs="Tahoma"/>
              </w:rPr>
              <w:t xml:space="preserve"> předloženého materiálu</w:t>
            </w:r>
          </w:p>
        </w:tc>
      </w:tr>
    </w:tbl>
    <w:p w:rsidR="00821589" w:rsidRPr="00ED7EB6" w:rsidRDefault="00821589" w:rsidP="00FD7621">
      <w:pPr>
        <w:pStyle w:val="Zkladntext3"/>
        <w:rPr>
          <w:rFonts w:cs="Tahoma"/>
          <w:sz w:val="24"/>
          <w:szCs w:val="24"/>
          <w:u w:val="single"/>
        </w:rPr>
      </w:pPr>
    </w:p>
    <w:p w:rsidR="00821589" w:rsidRPr="0053373D" w:rsidRDefault="00821589" w:rsidP="00FD7621">
      <w:pPr>
        <w:pStyle w:val="Zkladntext3"/>
        <w:pageBreakBefore/>
        <w:spacing w:after="120"/>
        <w:rPr>
          <w:rFonts w:cs="Tahoma"/>
          <w:sz w:val="24"/>
          <w:szCs w:val="24"/>
          <w:u w:val="single"/>
        </w:rPr>
      </w:pPr>
      <w:r w:rsidRPr="0053373D">
        <w:rPr>
          <w:rFonts w:cs="Tahoma"/>
          <w:sz w:val="24"/>
          <w:szCs w:val="24"/>
          <w:u w:val="single"/>
        </w:rPr>
        <w:lastRenderedPageBreak/>
        <w:t>Důvodová zpráva:</w:t>
      </w:r>
    </w:p>
    <w:p w:rsidR="00414444" w:rsidRPr="00AE1CD1" w:rsidRDefault="00414444" w:rsidP="00414444">
      <w:pPr>
        <w:pStyle w:val="FormtovanvHTML"/>
        <w:jc w:val="both"/>
        <w:rPr>
          <w:rFonts w:ascii="Tahoma" w:hAnsi="Tahoma" w:cs="Tahoma"/>
        </w:rPr>
      </w:pPr>
      <w:r w:rsidRPr="0053373D">
        <w:rPr>
          <w:rFonts w:ascii="Tahoma" w:hAnsi="Tahoma" w:cs="Tahoma"/>
        </w:rPr>
        <w:t xml:space="preserve">Tvorba návrhu rozpočtu kraje, jeho projednávání, zveřejnění a schvalování je upraveno zákonem č. 250/2000 Sb., o rozpočtových pravidlech územních rozpočtů, ve znění pozdějších předpisů (dále </w:t>
      </w:r>
      <w:r w:rsidRPr="00AE1CD1">
        <w:rPr>
          <w:rFonts w:ascii="Tahoma" w:hAnsi="Tahoma" w:cs="Tahoma"/>
        </w:rPr>
        <w:t>jen zákon č. 250/2000 Sb.). Kompetence schvalovat rozpočet kraje je vyhrazena § 35 odst. 2 písm.  i) zákona č. 129/2000 Sb., o krajích (krajské zřízení), ve znění pozdějších předpisů</w:t>
      </w:r>
      <w:r>
        <w:rPr>
          <w:rFonts w:ascii="Tahoma" w:hAnsi="Tahoma" w:cs="Tahoma"/>
        </w:rPr>
        <w:t xml:space="preserve"> </w:t>
      </w:r>
      <w:r w:rsidRPr="00AE1CD1">
        <w:rPr>
          <w:rFonts w:ascii="Tahoma" w:hAnsi="Tahoma" w:cs="Tahoma"/>
        </w:rPr>
        <w:t xml:space="preserve">(dále jen zákon </w:t>
      </w:r>
      <w:r>
        <w:rPr>
          <w:rFonts w:ascii="Tahoma" w:hAnsi="Tahoma" w:cs="Tahoma"/>
        </w:rPr>
        <w:t>o krajích</w:t>
      </w:r>
      <w:r w:rsidRPr="00AE1CD1">
        <w:rPr>
          <w:rFonts w:ascii="Tahoma" w:hAnsi="Tahoma" w:cs="Tahoma"/>
        </w:rPr>
        <w:t xml:space="preserve">), zastupitelstvu kraje. </w:t>
      </w:r>
      <w:r>
        <w:rPr>
          <w:rFonts w:ascii="Tahoma" w:hAnsi="Tahoma" w:cs="Tahoma"/>
        </w:rPr>
        <w:t xml:space="preserve">Radě kraje je pak vyhrazeno </w:t>
      </w:r>
      <w:r w:rsidRPr="00AE1CD1">
        <w:rPr>
          <w:rFonts w:ascii="Tahoma" w:hAnsi="Tahoma" w:cs="Tahoma"/>
        </w:rPr>
        <w:t>§ 5</w:t>
      </w:r>
      <w:r>
        <w:rPr>
          <w:rFonts w:ascii="Tahoma" w:hAnsi="Tahoma" w:cs="Tahoma"/>
        </w:rPr>
        <w:t>9</w:t>
      </w:r>
      <w:r w:rsidRPr="00AE1CD1">
        <w:rPr>
          <w:rFonts w:ascii="Tahoma" w:hAnsi="Tahoma" w:cs="Tahoma"/>
        </w:rPr>
        <w:t xml:space="preserve"> odst. </w:t>
      </w:r>
      <w:r>
        <w:rPr>
          <w:rFonts w:ascii="Tahoma" w:hAnsi="Tahoma" w:cs="Tahoma"/>
        </w:rPr>
        <w:t>1</w:t>
      </w:r>
      <w:r w:rsidRPr="00AE1CD1">
        <w:rPr>
          <w:rFonts w:ascii="Tahoma" w:hAnsi="Tahoma" w:cs="Tahoma"/>
        </w:rPr>
        <w:t xml:space="preserve"> písm. </w:t>
      </w:r>
      <w:r>
        <w:rPr>
          <w:rFonts w:ascii="Tahoma" w:hAnsi="Tahoma" w:cs="Tahoma"/>
        </w:rPr>
        <w:t>a</w:t>
      </w:r>
      <w:r w:rsidRPr="00AE1CD1">
        <w:rPr>
          <w:rFonts w:ascii="Tahoma" w:hAnsi="Tahoma" w:cs="Tahoma"/>
        </w:rPr>
        <w:t xml:space="preserve">) zákona o krajích </w:t>
      </w:r>
      <w:r w:rsidRPr="00651953">
        <w:rPr>
          <w:rFonts w:ascii="Tahoma" w:hAnsi="Tahoma" w:cs="Tahoma"/>
        </w:rPr>
        <w:t>zabezpečovat hospodaření podle schváleného rozpočtu</w:t>
      </w:r>
      <w:r>
        <w:rPr>
          <w:rFonts w:ascii="Tahoma" w:hAnsi="Tahoma" w:cs="Tahoma"/>
        </w:rPr>
        <w:t xml:space="preserve">. </w:t>
      </w:r>
      <w:r w:rsidRPr="00AE1CD1">
        <w:rPr>
          <w:rFonts w:ascii="Tahoma" w:hAnsi="Tahoma" w:cs="Tahoma"/>
        </w:rPr>
        <w:t>Návrh rozpočtu kraje je zpracován v členění podle podrobné rozpočtové skladby stanovené vyhláškou Ministerstva financí č. 323/2002 Sb., o rozpočtové skladbě, ve znění pozdějších předpisů.</w:t>
      </w:r>
    </w:p>
    <w:p w:rsidR="00414444" w:rsidRPr="001E5A5D" w:rsidRDefault="00414444" w:rsidP="00414444">
      <w:pPr>
        <w:pStyle w:val="FormtovanvHTML"/>
        <w:jc w:val="both"/>
        <w:rPr>
          <w:rFonts w:ascii="Tahoma" w:hAnsi="Tahoma" w:cs="Tahoma"/>
          <w:color w:val="548DD4"/>
        </w:rPr>
      </w:pPr>
    </w:p>
    <w:p w:rsidR="00414444" w:rsidRPr="00526728" w:rsidRDefault="00414444" w:rsidP="00414444">
      <w:pPr>
        <w:pStyle w:val="FormtovanvHTML"/>
        <w:spacing w:after="240"/>
        <w:jc w:val="both"/>
        <w:rPr>
          <w:rFonts w:ascii="Tahoma" w:hAnsi="Tahoma" w:cs="Tahoma"/>
          <w:color w:val="365F91"/>
        </w:rPr>
      </w:pPr>
      <w:r w:rsidRPr="00667D9E">
        <w:rPr>
          <w:rFonts w:ascii="Tahoma" w:hAnsi="Tahoma" w:cs="Tahoma"/>
        </w:rPr>
        <w:t>Předkládaný návrh rozpočtu kraje na rok 2016 je zpracován s využitím aktuálních odborných predikcí očekávaného růstu ekonomiky (predikce Ministerstva financí předpokládá růst HDP o 2,7 %) a s tím souvisejících příjmů a vyhodnocení nezbytnosti jednotlivých výdajů kraje pro příští rok.</w:t>
      </w:r>
      <w:r w:rsidRPr="00667D9E">
        <w:rPr>
          <w:rFonts w:ascii="Tahoma" w:hAnsi="Tahoma" w:cs="Tahoma"/>
          <w:color w:val="365F91"/>
        </w:rPr>
        <w:t xml:space="preserve"> </w:t>
      </w:r>
      <w:r w:rsidRPr="00667D9E">
        <w:rPr>
          <w:rFonts w:ascii="Tahoma" w:hAnsi="Tahoma" w:cs="Tahoma"/>
        </w:rPr>
        <w:t>Návrh je zpracován rovněž v návaznosti na </w:t>
      </w:r>
      <w:r w:rsidRPr="00526728">
        <w:rPr>
          <w:rFonts w:ascii="Tahoma" w:hAnsi="Tahoma" w:cs="Tahoma"/>
        </w:rPr>
        <w:t xml:space="preserve">rozpočtový výhled na léta 2016 - 2018 schválený usnesením zastupitelstva kraje č. 12/996  ze dne 11. 12. 2014, jehož aktualizace na léta 2017 – 2019 je uvedena </w:t>
      </w:r>
      <w:r w:rsidRPr="00EE1516">
        <w:rPr>
          <w:rFonts w:ascii="Tahoma" w:hAnsi="Tahoma" w:cs="Tahoma"/>
        </w:rPr>
        <w:t>v </w:t>
      </w:r>
      <w:hyperlink r:id="rId17" w:history="1">
        <w:r w:rsidRPr="00EE1516">
          <w:rPr>
            <w:rStyle w:val="Hypertextovodkaz"/>
            <w:rFonts w:ascii="Tahoma" w:hAnsi="Tahoma" w:cs="Tahoma"/>
          </w:rPr>
          <w:t>příloze č. 5</w:t>
        </w:r>
      </w:hyperlink>
      <w:r w:rsidRPr="006A3218">
        <w:rPr>
          <w:rFonts w:ascii="Tahoma" w:hAnsi="Tahoma" w:cs="Tahoma"/>
        </w:rPr>
        <w:t xml:space="preserve"> předloženého</w:t>
      </w:r>
      <w:r w:rsidRPr="00526728">
        <w:rPr>
          <w:rFonts w:ascii="Tahoma" w:hAnsi="Tahoma" w:cs="Tahoma"/>
        </w:rPr>
        <w:t xml:space="preserve"> materiálu.</w:t>
      </w:r>
      <w:r w:rsidRPr="00526728">
        <w:rPr>
          <w:rFonts w:ascii="Tahoma" w:hAnsi="Tahoma" w:cs="Tahoma"/>
          <w:color w:val="365F91"/>
        </w:rPr>
        <w:t xml:space="preserve"> </w:t>
      </w:r>
    </w:p>
    <w:p w:rsidR="00414444" w:rsidRDefault="00414444" w:rsidP="00414444">
      <w:pPr>
        <w:jc w:val="both"/>
        <w:rPr>
          <w:rFonts w:ascii="Tahoma" w:hAnsi="Tahoma" w:cs="Tahoma"/>
        </w:rPr>
      </w:pPr>
      <w:r w:rsidRPr="00FF2468">
        <w:rPr>
          <w:rFonts w:ascii="Tahoma" w:hAnsi="Tahoma" w:cs="Tahoma"/>
        </w:rPr>
        <w:t xml:space="preserve">Základní prioritou připraveného rozpočtu je garantovat zajištění chodu vlastních příspěvkových organizací kraje na odpovídající úrovni, zajištění dopravní obslužnosti kraje a realizaci akcí spolufinancovaných z evropských finančních zdrojů v zamýšleném rozsahu. </w:t>
      </w:r>
    </w:p>
    <w:p w:rsidR="00414444" w:rsidRDefault="00414444" w:rsidP="00414444">
      <w:pPr>
        <w:jc w:val="both"/>
        <w:rPr>
          <w:rFonts w:ascii="Tahoma" w:hAnsi="Tahoma" w:cs="Tahoma"/>
        </w:rPr>
      </w:pPr>
    </w:p>
    <w:p w:rsidR="00414444" w:rsidRPr="00C10137" w:rsidRDefault="00414444" w:rsidP="00414444">
      <w:pPr>
        <w:pStyle w:val="Nadpis1"/>
        <w:jc w:val="both"/>
        <w:rPr>
          <w:rFonts w:ascii="Tahoma" w:hAnsi="Tahoma" w:cs="Tahoma"/>
          <w:b w:val="0"/>
          <w:bCs w:val="0"/>
          <w:caps w:val="0"/>
          <w:sz w:val="24"/>
        </w:rPr>
      </w:pPr>
      <w:r w:rsidRPr="00D53598">
        <w:rPr>
          <w:rFonts w:ascii="Tahoma" w:hAnsi="Tahoma" w:cs="Tahoma"/>
          <w:b w:val="0"/>
          <w:bCs w:val="0"/>
          <w:caps w:val="0"/>
          <w:sz w:val="24"/>
        </w:rPr>
        <w:t xml:space="preserve">Předložený návrh </w:t>
      </w:r>
      <w:r>
        <w:rPr>
          <w:rFonts w:ascii="Tahoma" w:hAnsi="Tahoma" w:cs="Tahoma"/>
          <w:b w:val="0"/>
          <w:bCs w:val="0"/>
          <w:caps w:val="0"/>
          <w:sz w:val="24"/>
        </w:rPr>
        <w:t>podporuje</w:t>
      </w:r>
      <w:r w:rsidRPr="00D53598">
        <w:rPr>
          <w:rFonts w:ascii="Tahoma" w:hAnsi="Tahoma" w:cs="Tahoma"/>
          <w:b w:val="0"/>
          <w:bCs w:val="0"/>
          <w:caps w:val="0"/>
          <w:sz w:val="24"/>
        </w:rPr>
        <w:t xml:space="preserve"> </w:t>
      </w:r>
      <w:r>
        <w:rPr>
          <w:rFonts w:ascii="Tahoma" w:hAnsi="Tahoma" w:cs="Tahoma"/>
          <w:b w:val="0"/>
          <w:bCs w:val="0"/>
          <w:caps w:val="0"/>
          <w:sz w:val="24"/>
        </w:rPr>
        <w:t>naplňování strategických dokumentů schválených zastupitelstvem kraje, zejména Strategii</w:t>
      </w:r>
      <w:r w:rsidRPr="00C10137">
        <w:rPr>
          <w:rFonts w:ascii="Tahoma" w:hAnsi="Tahoma" w:cs="Tahoma"/>
          <w:b w:val="0"/>
          <w:bCs w:val="0"/>
          <w:caps w:val="0"/>
          <w:sz w:val="24"/>
        </w:rPr>
        <w:t xml:space="preserve"> rozvoje Moravskoslezského kraje na léta 2009</w:t>
      </w:r>
      <w:r>
        <w:rPr>
          <w:rFonts w:ascii="Tahoma" w:hAnsi="Tahoma" w:cs="Tahoma"/>
          <w:b w:val="0"/>
          <w:bCs w:val="0"/>
          <w:caps w:val="0"/>
          <w:sz w:val="24"/>
        </w:rPr>
        <w:t> </w:t>
      </w:r>
      <w:r>
        <w:rPr>
          <w:rFonts w:ascii="Tahoma" w:hAnsi="Tahoma" w:cs="Tahoma"/>
          <w:b w:val="0"/>
          <w:bCs w:val="0"/>
          <w:caps w:val="0"/>
          <w:sz w:val="24"/>
        </w:rPr>
        <w:noBreakHyphen/>
        <w:t> </w:t>
      </w:r>
      <w:r w:rsidRPr="00C10137">
        <w:rPr>
          <w:rFonts w:ascii="Tahoma" w:hAnsi="Tahoma" w:cs="Tahoma"/>
          <w:b w:val="0"/>
          <w:bCs w:val="0"/>
          <w:caps w:val="0"/>
          <w:sz w:val="24"/>
        </w:rPr>
        <w:t>2020</w:t>
      </w:r>
      <w:r w:rsidRPr="00D53598">
        <w:rPr>
          <w:rFonts w:ascii="Tahoma" w:hAnsi="Tahoma" w:cs="Tahoma"/>
          <w:b w:val="0"/>
          <w:bCs w:val="0"/>
          <w:caps w:val="0"/>
          <w:sz w:val="24"/>
        </w:rPr>
        <w:t xml:space="preserve"> (schválen</w:t>
      </w:r>
      <w:r>
        <w:rPr>
          <w:rFonts w:ascii="Tahoma" w:hAnsi="Tahoma" w:cs="Tahoma"/>
          <w:b w:val="0"/>
          <w:bCs w:val="0"/>
          <w:caps w:val="0"/>
          <w:sz w:val="24"/>
        </w:rPr>
        <w:t>á</w:t>
      </w:r>
      <w:r w:rsidRPr="00D53598">
        <w:rPr>
          <w:rFonts w:ascii="Tahoma" w:hAnsi="Tahoma" w:cs="Tahoma"/>
          <w:b w:val="0"/>
          <w:bCs w:val="0"/>
          <w:caps w:val="0"/>
          <w:sz w:val="24"/>
        </w:rPr>
        <w:t xml:space="preserve"> usnesením </w:t>
      </w:r>
      <w:r>
        <w:rPr>
          <w:rFonts w:ascii="Tahoma" w:hAnsi="Tahoma" w:cs="Tahoma"/>
          <w:b w:val="0"/>
          <w:bCs w:val="0"/>
          <w:caps w:val="0"/>
          <w:sz w:val="24"/>
        </w:rPr>
        <w:t xml:space="preserve">zastupitelstva </w:t>
      </w:r>
      <w:r w:rsidRPr="00D53598">
        <w:rPr>
          <w:rFonts w:ascii="Tahoma" w:hAnsi="Tahoma" w:cs="Tahoma"/>
          <w:b w:val="0"/>
          <w:bCs w:val="0"/>
          <w:caps w:val="0"/>
          <w:sz w:val="24"/>
        </w:rPr>
        <w:t xml:space="preserve">kraje č. </w:t>
      </w:r>
      <w:r w:rsidRPr="00C10137">
        <w:rPr>
          <w:rFonts w:ascii="Tahoma" w:hAnsi="Tahoma" w:cs="Tahoma"/>
          <w:b w:val="0"/>
          <w:bCs w:val="0"/>
          <w:caps w:val="0"/>
          <w:sz w:val="24"/>
        </w:rPr>
        <w:t>24/2162</w:t>
      </w:r>
      <w:r>
        <w:rPr>
          <w:rFonts w:ascii="Tahoma" w:hAnsi="Tahoma" w:cs="Tahoma"/>
          <w:b w:val="0"/>
          <w:bCs w:val="0"/>
          <w:caps w:val="0"/>
          <w:sz w:val="24"/>
        </w:rPr>
        <w:t xml:space="preserve"> ze dne </w:t>
      </w:r>
      <w:r w:rsidRPr="00C10137">
        <w:rPr>
          <w:rFonts w:ascii="Tahoma" w:hAnsi="Tahoma" w:cs="Tahoma"/>
          <w:b w:val="0"/>
          <w:bCs w:val="0"/>
          <w:caps w:val="0"/>
          <w:sz w:val="24"/>
        </w:rPr>
        <w:t>6.</w:t>
      </w:r>
      <w:r>
        <w:rPr>
          <w:rFonts w:ascii="Tahoma" w:hAnsi="Tahoma" w:cs="Tahoma"/>
          <w:b w:val="0"/>
          <w:bCs w:val="0"/>
          <w:caps w:val="0"/>
          <w:sz w:val="24"/>
        </w:rPr>
        <w:t> </w:t>
      </w:r>
      <w:r w:rsidRPr="00C10137">
        <w:rPr>
          <w:rFonts w:ascii="Tahoma" w:hAnsi="Tahoma" w:cs="Tahoma"/>
          <w:b w:val="0"/>
          <w:bCs w:val="0"/>
          <w:caps w:val="0"/>
          <w:sz w:val="24"/>
        </w:rPr>
        <w:t>6.</w:t>
      </w:r>
      <w:r>
        <w:rPr>
          <w:rFonts w:ascii="Tahoma" w:hAnsi="Tahoma" w:cs="Tahoma"/>
          <w:b w:val="0"/>
          <w:bCs w:val="0"/>
          <w:caps w:val="0"/>
          <w:sz w:val="24"/>
        </w:rPr>
        <w:t> </w:t>
      </w:r>
      <w:r w:rsidRPr="00C10137">
        <w:rPr>
          <w:rFonts w:ascii="Tahoma" w:hAnsi="Tahoma" w:cs="Tahoma"/>
          <w:b w:val="0"/>
          <w:bCs w:val="0"/>
          <w:caps w:val="0"/>
          <w:sz w:val="24"/>
        </w:rPr>
        <w:t>2012</w:t>
      </w:r>
      <w:r w:rsidRPr="00D53598">
        <w:rPr>
          <w:rFonts w:ascii="Tahoma" w:hAnsi="Tahoma" w:cs="Tahoma"/>
          <w:b w:val="0"/>
          <w:bCs w:val="0"/>
          <w:caps w:val="0"/>
          <w:sz w:val="24"/>
        </w:rPr>
        <w:t>)</w:t>
      </w:r>
      <w:r>
        <w:rPr>
          <w:rFonts w:ascii="Tahoma" w:hAnsi="Tahoma" w:cs="Tahoma"/>
          <w:b w:val="0"/>
          <w:bCs w:val="0"/>
          <w:caps w:val="0"/>
          <w:sz w:val="24"/>
        </w:rPr>
        <w:t>,</w:t>
      </w:r>
      <w:r w:rsidRPr="00D53598">
        <w:rPr>
          <w:rFonts w:ascii="Tahoma" w:hAnsi="Tahoma" w:cs="Tahoma"/>
          <w:b w:val="0"/>
          <w:bCs w:val="0"/>
          <w:caps w:val="0"/>
          <w:sz w:val="24"/>
        </w:rPr>
        <w:t xml:space="preserve"> </w:t>
      </w:r>
      <w:r>
        <w:rPr>
          <w:rFonts w:ascii="Tahoma" w:hAnsi="Tahoma" w:cs="Tahoma"/>
          <w:b w:val="0"/>
          <w:bCs w:val="0"/>
          <w:caps w:val="0"/>
          <w:sz w:val="24"/>
        </w:rPr>
        <w:t>v</w:t>
      </w:r>
      <w:r w:rsidRPr="00D53598">
        <w:rPr>
          <w:rFonts w:ascii="Tahoma" w:hAnsi="Tahoma" w:cs="Tahoma"/>
          <w:b w:val="0"/>
          <w:bCs w:val="0"/>
          <w:caps w:val="0"/>
          <w:sz w:val="24"/>
        </w:rPr>
        <w:t>e které</w:t>
      </w:r>
      <w:r>
        <w:rPr>
          <w:rFonts w:ascii="Tahoma" w:hAnsi="Tahoma" w:cs="Tahoma"/>
          <w:b w:val="0"/>
          <w:bCs w:val="0"/>
          <w:caps w:val="0"/>
          <w:sz w:val="24"/>
        </w:rPr>
        <w:t xml:space="preserve"> je v rámci 5 </w:t>
      </w:r>
      <w:r w:rsidRPr="00C10137">
        <w:rPr>
          <w:rFonts w:ascii="Tahoma" w:hAnsi="Tahoma" w:cs="Tahoma"/>
          <w:b w:val="0"/>
          <w:bCs w:val="0"/>
          <w:caps w:val="0"/>
          <w:sz w:val="24"/>
        </w:rPr>
        <w:t>globálních strategických cílů</w:t>
      </w:r>
      <w:r>
        <w:rPr>
          <w:rFonts w:ascii="Tahoma" w:hAnsi="Tahoma" w:cs="Tahoma"/>
          <w:b w:val="0"/>
          <w:bCs w:val="0"/>
          <w:caps w:val="0"/>
          <w:sz w:val="24"/>
        </w:rPr>
        <w:t xml:space="preserve"> deklarováno do roku 2020 </w:t>
      </w:r>
      <w:r w:rsidRPr="00526728">
        <w:rPr>
          <w:rFonts w:ascii="Tahoma" w:hAnsi="Tahoma" w:cs="Tahoma"/>
          <w:b w:val="0"/>
          <w:bCs w:val="0"/>
          <w:caps w:val="0"/>
          <w:sz w:val="24"/>
        </w:rPr>
        <w:t>podporovat v kraji konkurenceschopnou, inovačně založenou ekonomiku, dobré vzdělání a vysokou zaměstnanost</w:t>
      </w:r>
      <w:r>
        <w:rPr>
          <w:rFonts w:ascii="Tahoma" w:hAnsi="Tahoma" w:cs="Tahoma"/>
          <w:b w:val="0"/>
          <w:bCs w:val="0"/>
          <w:caps w:val="0"/>
          <w:sz w:val="24"/>
        </w:rPr>
        <w:t>,</w:t>
      </w:r>
      <w:r w:rsidRPr="00C10137">
        <w:rPr>
          <w:rFonts w:ascii="Tahoma" w:hAnsi="Tahoma" w:cs="Tahoma"/>
          <w:b w:val="0"/>
          <w:bCs w:val="0"/>
          <w:caps w:val="0"/>
          <w:sz w:val="24"/>
        </w:rPr>
        <w:t xml:space="preserve"> </w:t>
      </w:r>
      <w:r w:rsidRPr="00166866">
        <w:rPr>
          <w:rFonts w:ascii="Tahoma" w:hAnsi="Tahoma" w:cs="Tahoma"/>
          <w:b w:val="0"/>
          <w:bCs w:val="0"/>
          <w:caps w:val="0"/>
          <w:sz w:val="24"/>
        </w:rPr>
        <w:t>kvalitní zdravotnictví</w:t>
      </w:r>
      <w:r>
        <w:rPr>
          <w:rFonts w:ascii="Tahoma" w:hAnsi="Tahoma" w:cs="Tahoma"/>
          <w:b w:val="0"/>
          <w:bCs w:val="0"/>
          <w:caps w:val="0"/>
          <w:sz w:val="24"/>
        </w:rPr>
        <w:t xml:space="preserve"> a</w:t>
      </w:r>
      <w:r w:rsidRPr="00166866">
        <w:rPr>
          <w:rFonts w:ascii="Tahoma" w:hAnsi="Tahoma" w:cs="Tahoma"/>
          <w:b w:val="0"/>
          <w:bCs w:val="0"/>
          <w:caps w:val="0"/>
          <w:sz w:val="24"/>
        </w:rPr>
        <w:t xml:space="preserve"> cílené sociální služby</w:t>
      </w:r>
      <w:r>
        <w:rPr>
          <w:rFonts w:ascii="Tahoma" w:hAnsi="Tahoma" w:cs="Tahoma"/>
          <w:b w:val="0"/>
          <w:bCs w:val="0"/>
          <w:caps w:val="0"/>
          <w:sz w:val="24"/>
        </w:rPr>
        <w:t>, k</w:t>
      </w:r>
      <w:r w:rsidRPr="00166866">
        <w:rPr>
          <w:rFonts w:ascii="Tahoma" w:hAnsi="Tahoma" w:cs="Tahoma"/>
          <w:b w:val="0"/>
          <w:bCs w:val="0"/>
          <w:caps w:val="0"/>
          <w:sz w:val="24"/>
        </w:rPr>
        <w:t>valitní a kulturní prostředí, služby a infrastruktur</w:t>
      </w:r>
      <w:r>
        <w:rPr>
          <w:rFonts w:ascii="Tahoma" w:hAnsi="Tahoma" w:cs="Tahoma"/>
          <w:b w:val="0"/>
          <w:bCs w:val="0"/>
          <w:caps w:val="0"/>
          <w:sz w:val="24"/>
        </w:rPr>
        <w:t>u, e</w:t>
      </w:r>
      <w:r w:rsidRPr="00166866">
        <w:rPr>
          <w:rFonts w:ascii="Tahoma" w:hAnsi="Tahoma" w:cs="Tahoma"/>
          <w:b w:val="0"/>
          <w:bCs w:val="0"/>
          <w:caps w:val="0"/>
          <w:sz w:val="24"/>
        </w:rPr>
        <w:t>fektivní správ</w:t>
      </w:r>
      <w:r>
        <w:rPr>
          <w:rFonts w:ascii="Tahoma" w:hAnsi="Tahoma" w:cs="Tahoma"/>
          <w:b w:val="0"/>
          <w:bCs w:val="0"/>
          <w:caps w:val="0"/>
          <w:sz w:val="24"/>
        </w:rPr>
        <w:t>u</w:t>
      </w:r>
      <w:r w:rsidRPr="00166866">
        <w:rPr>
          <w:rFonts w:ascii="Tahoma" w:hAnsi="Tahoma" w:cs="Tahoma"/>
          <w:b w:val="0"/>
          <w:bCs w:val="0"/>
          <w:caps w:val="0"/>
          <w:sz w:val="24"/>
        </w:rPr>
        <w:t xml:space="preserve"> věcí veřejných</w:t>
      </w:r>
      <w:r>
        <w:rPr>
          <w:rFonts w:ascii="Tahoma" w:hAnsi="Tahoma" w:cs="Tahoma"/>
          <w:b w:val="0"/>
          <w:bCs w:val="0"/>
          <w:caps w:val="0"/>
          <w:sz w:val="24"/>
        </w:rPr>
        <w:t>.</w:t>
      </w:r>
    </w:p>
    <w:p w:rsidR="00414444" w:rsidRDefault="00414444" w:rsidP="00414444">
      <w:pPr>
        <w:jc w:val="both"/>
        <w:rPr>
          <w:rFonts w:ascii="Tahoma" w:hAnsi="Tahoma" w:cs="Tahoma"/>
        </w:rPr>
      </w:pPr>
    </w:p>
    <w:p w:rsidR="00414444" w:rsidRPr="00FF2468" w:rsidRDefault="00414444" w:rsidP="00414444">
      <w:pPr>
        <w:jc w:val="both"/>
        <w:rPr>
          <w:rFonts w:ascii="Tahoma" w:hAnsi="Tahoma" w:cs="Tahoma"/>
        </w:rPr>
      </w:pPr>
      <w:r>
        <w:rPr>
          <w:rFonts w:ascii="Tahoma" w:hAnsi="Tahoma" w:cs="Tahoma"/>
        </w:rPr>
        <w:t xml:space="preserve">Návrh </w:t>
      </w:r>
      <w:r w:rsidRPr="00FF2468">
        <w:rPr>
          <w:rFonts w:ascii="Tahoma" w:hAnsi="Tahoma" w:cs="Tahoma"/>
        </w:rPr>
        <w:t xml:space="preserve">je </w:t>
      </w:r>
      <w:r>
        <w:rPr>
          <w:rFonts w:ascii="Tahoma" w:hAnsi="Tahoma" w:cs="Tahoma"/>
        </w:rPr>
        <w:t xml:space="preserve">dále </w:t>
      </w:r>
      <w:r w:rsidRPr="00FF2468">
        <w:rPr>
          <w:rFonts w:ascii="Tahoma" w:hAnsi="Tahoma" w:cs="Tahoma"/>
        </w:rPr>
        <w:t xml:space="preserve">v </w:t>
      </w:r>
      <w:r w:rsidRPr="00FF2468">
        <w:rPr>
          <w:rFonts w:ascii="Tahoma" w:hAnsi="Tahoma" w:cs="Tahoma"/>
          <w:b/>
          <w:bCs/>
          <w:caps/>
        </w:rPr>
        <w:t> </w:t>
      </w:r>
      <w:r w:rsidRPr="00FF2468">
        <w:rPr>
          <w:rFonts w:ascii="Tahoma" w:hAnsi="Tahoma" w:cs="Tahoma"/>
        </w:rPr>
        <w:t>souladu s programovým prohlášením rady kraje pro období 2013</w:t>
      </w:r>
      <w:r>
        <w:rPr>
          <w:rFonts w:ascii="Tahoma" w:hAnsi="Tahoma" w:cs="Tahoma"/>
        </w:rPr>
        <w:t> </w:t>
      </w:r>
      <w:r>
        <w:rPr>
          <w:rFonts w:ascii="Tahoma" w:hAnsi="Tahoma" w:cs="Tahoma"/>
        </w:rPr>
        <w:noBreakHyphen/>
        <w:t> </w:t>
      </w:r>
      <w:r w:rsidRPr="00FF2468">
        <w:rPr>
          <w:rFonts w:ascii="Tahoma" w:hAnsi="Tahoma" w:cs="Tahoma"/>
        </w:rPr>
        <w:t>2016 (schválený usnesením rady kraje č. 7/399 ze dne 29. 1. 2013), ve kterém se mimo jiné rada kraje zavázala:</w:t>
      </w:r>
    </w:p>
    <w:p w:rsidR="00414444" w:rsidRPr="00FF2468" w:rsidRDefault="00414444" w:rsidP="00414444">
      <w:pPr>
        <w:pStyle w:val="Odstavecseseznamem2"/>
        <w:numPr>
          <w:ilvl w:val="0"/>
          <w:numId w:val="42"/>
        </w:numPr>
        <w:jc w:val="both"/>
        <w:rPr>
          <w:rFonts w:ascii="Tahoma" w:hAnsi="Tahoma" w:cs="Tahoma"/>
        </w:rPr>
      </w:pPr>
      <w:r w:rsidRPr="00FF2468">
        <w:rPr>
          <w:rFonts w:ascii="Tahoma" w:hAnsi="Tahoma" w:cs="Tahoma"/>
        </w:rPr>
        <w:t>vyvinout maximální úsilí o získání dalších finančních zdrojů. V období 2013</w:t>
      </w:r>
      <w:r>
        <w:rPr>
          <w:rFonts w:ascii="Tahoma" w:hAnsi="Tahoma" w:cs="Tahoma"/>
        </w:rPr>
        <w:t> </w:t>
      </w:r>
      <w:r>
        <w:rPr>
          <w:rFonts w:ascii="Tahoma" w:hAnsi="Tahoma" w:cs="Tahoma"/>
        </w:rPr>
        <w:noBreakHyphen/>
        <w:t> </w:t>
      </w:r>
      <w:r w:rsidRPr="00FF2468">
        <w:rPr>
          <w:rFonts w:ascii="Tahoma" w:hAnsi="Tahoma" w:cs="Tahoma"/>
        </w:rPr>
        <w:t>2016 Moravskoslezský kraj přednostně podpoří projekty spolufinancované z evropských finančních zdrojů.</w:t>
      </w:r>
    </w:p>
    <w:p w:rsidR="00414444" w:rsidRPr="00FF2468" w:rsidRDefault="00414444" w:rsidP="00414444">
      <w:pPr>
        <w:pStyle w:val="Odstavecseseznamem2"/>
        <w:numPr>
          <w:ilvl w:val="0"/>
          <w:numId w:val="42"/>
        </w:numPr>
        <w:jc w:val="both"/>
        <w:rPr>
          <w:rFonts w:ascii="Tahoma" w:hAnsi="Tahoma" w:cs="Tahoma"/>
        </w:rPr>
      </w:pPr>
      <w:r w:rsidRPr="00FF2468">
        <w:rPr>
          <w:rFonts w:ascii="Tahoma" w:hAnsi="Tahoma" w:cs="Tahoma"/>
        </w:rPr>
        <w:t xml:space="preserve">Se vší zodpovědností pracovat s finančními zdroji i mírou zadlužení tak, aby byl udržen vysoký rating kraje. </w:t>
      </w:r>
    </w:p>
    <w:p w:rsidR="00414444" w:rsidRPr="00FF2468" w:rsidRDefault="00414444" w:rsidP="00414444">
      <w:pPr>
        <w:pStyle w:val="Odstavecseseznamem2"/>
        <w:numPr>
          <w:ilvl w:val="0"/>
          <w:numId w:val="42"/>
        </w:numPr>
        <w:jc w:val="both"/>
        <w:rPr>
          <w:rFonts w:ascii="Tahoma" w:hAnsi="Tahoma" w:cs="Tahoma"/>
        </w:rPr>
      </w:pPr>
      <w:r w:rsidRPr="00FF2468">
        <w:rPr>
          <w:rFonts w:ascii="Tahoma" w:hAnsi="Tahoma" w:cs="Tahoma"/>
        </w:rPr>
        <w:t>Podporovat vzdělání, rozvoj vědy a výzkumu jako investice do budoucna. Aktivně spolupracovat s vysokými školami v regionu s cílem zachovat akreditaci vysokoškolských studijních programů, podporovat vědu a výzkum a</w:t>
      </w:r>
      <w:r>
        <w:rPr>
          <w:rFonts w:ascii="Tahoma" w:hAnsi="Tahoma" w:cs="Tahoma"/>
        </w:rPr>
        <w:t> </w:t>
      </w:r>
      <w:r w:rsidRPr="00FF2468">
        <w:rPr>
          <w:rFonts w:ascii="Tahoma" w:hAnsi="Tahoma" w:cs="Tahoma"/>
        </w:rPr>
        <w:t>jejich propojení s praxí, aby podnikatelské subjekty kraje mohly opřít svou perspektivu o naši vlastní technickou inteligenci.</w:t>
      </w:r>
    </w:p>
    <w:p w:rsidR="00414444" w:rsidRPr="007B363C" w:rsidRDefault="00414444" w:rsidP="00414444">
      <w:pPr>
        <w:pStyle w:val="Odstavecseseznamem2"/>
        <w:numPr>
          <w:ilvl w:val="0"/>
          <w:numId w:val="42"/>
        </w:numPr>
        <w:jc w:val="both"/>
        <w:rPr>
          <w:rFonts w:ascii="Tahoma" w:hAnsi="Tahoma" w:cs="Tahoma"/>
        </w:rPr>
      </w:pPr>
      <w:r w:rsidRPr="00FF2468">
        <w:rPr>
          <w:rFonts w:ascii="Tahoma" w:hAnsi="Tahoma" w:cs="Tahoma"/>
        </w:rPr>
        <w:t>Realizovat systémovou podporu sportu dek</w:t>
      </w:r>
      <w:r w:rsidRPr="007B363C">
        <w:rPr>
          <w:rFonts w:ascii="Tahoma" w:hAnsi="Tahoma" w:cs="Tahoma"/>
        </w:rPr>
        <w:t>larovanou přijatým Programem podpory sportu a pohybových aktivit občanů v MSK.</w:t>
      </w:r>
    </w:p>
    <w:p w:rsidR="00414444" w:rsidRPr="007B363C" w:rsidRDefault="00414444" w:rsidP="00414444">
      <w:pPr>
        <w:pStyle w:val="Odstavecseseznamem2"/>
        <w:numPr>
          <w:ilvl w:val="0"/>
          <w:numId w:val="42"/>
        </w:numPr>
        <w:jc w:val="both"/>
        <w:rPr>
          <w:rFonts w:ascii="Tahoma" w:hAnsi="Tahoma" w:cs="Tahoma"/>
        </w:rPr>
      </w:pPr>
      <w:r w:rsidRPr="007B363C">
        <w:rPr>
          <w:rFonts w:ascii="Tahoma" w:hAnsi="Tahoma" w:cs="Tahoma"/>
        </w:rPr>
        <w:lastRenderedPageBreak/>
        <w:t xml:space="preserve">Systematicky a koncepčně spolupracovat se všemi složkami Integrovaného záchranného systému, pokračovat v pomoci při vybavování složek Integrovaného záchranného systému v kraji moderní a výkonnou technikou. </w:t>
      </w:r>
    </w:p>
    <w:p w:rsidR="00414444" w:rsidRPr="007B363C" w:rsidRDefault="00414444" w:rsidP="00414444">
      <w:pPr>
        <w:jc w:val="both"/>
        <w:rPr>
          <w:rFonts w:ascii="Tahoma" w:hAnsi="Tahoma" w:cs="Tahoma"/>
        </w:rPr>
      </w:pPr>
    </w:p>
    <w:p w:rsidR="00414444" w:rsidRPr="004870F3" w:rsidRDefault="00414444" w:rsidP="00414444">
      <w:pPr>
        <w:jc w:val="both"/>
        <w:rPr>
          <w:rFonts w:ascii="Tahoma" w:hAnsi="Tahoma" w:cs="Tahoma"/>
          <w:b/>
          <w:bCs/>
        </w:rPr>
      </w:pPr>
      <w:r w:rsidRPr="004870F3">
        <w:rPr>
          <w:rFonts w:ascii="Tahoma" w:hAnsi="Tahoma" w:cs="Tahoma"/>
          <w:b/>
          <w:bCs/>
        </w:rPr>
        <w:t>Navrhovaný rozpočet Moravskoslezského kraje na rok 2016 je v celkové výši 8.053 mil. Kč a je sestaven jako přebytkový.</w:t>
      </w:r>
    </w:p>
    <w:p w:rsidR="00414444" w:rsidRDefault="00414444" w:rsidP="00E3345D">
      <w:pPr>
        <w:pStyle w:val="FormtovanvHTML"/>
        <w:jc w:val="both"/>
        <w:rPr>
          <w:rFonts w:ascii="Tahoma" w:hAnsi="Tahoma" w:cs="Tahoma"/>
          <w:color w:val="FF0000"/>
        </w:rPr>
      </w:pPr>
    </w:p>
    <w:p w:rsidR="00414444" w:rsidRPr="00232B1D" w:rsidRDefault="00414444" w:rsidP="00414444">
      <w:pPr>
        <w:pStyle w:val="KUMS-adresa"/>
        <w:spacing w:line="240" w:lineRule="auto"/>
        <w:rPr>
          <w:noProof w:val="0"/>
          <w:sz w:val="24"/>
          <w:szCs w:val="24"/>
        </w:rPr>
      </w:pPr>
      <w:r w:rsidRPr="007B363C">
        <w:rPr>
          <w:noProof w:val="0"/>
          <w:sz w:val="24"/>
          <w:szCs w:val="24"/>
        </w:rPr>
        <w:t>Celkové příjmy jsou navrhovány ve výši 8.</w:t>
      </w:r>
      <w:r>
        <w:rPr>
          <w:noProof w:val="0"/>
          <w:sz w:val="24"/>
          <w:szCs w:val="24"/>
        </w:rPr>
        <w:t>053</w:t>
      </w:r>
      <w:r w:rsidRPr="007B363C">
        <w:rPr>
          <w:noProof w:val="0"/>
          <w:sz w:val="24"/>
          <w:szCs w:val="24"/>
        </w:rPr>
        <w:t xml:space="preserve"> mil. Kč a celkové výdaje ve výši </w:t>
      </w:r>
      <w:r w:rsidRPr="00232B1D">
        <w:rPr>
          <w:noProof w:val="0"/>
          <w:sz w:val="24"/>
          <w:szCs w:val="24"/>
        </w:rPr>
        <w:t>6.81</w:t>
      </w:r>
      <w:r w:rsidR="00940BA0" w:rsidRPr="00232B1D">
        <w:rPr>
          <w:noProof w:val="0"/>
          <w:sz w:val="24"/>
          <w:szCs w:val="24"/>
        </w:rPr>
        <w:t>3</w:t>
      </w:r>
      <w:r w:rsidRPr="00232B1D">
        <w:rPr>
          <w:noProof w:val="0"/>
          <w:sz w:val="24"/>
          <w:szCs w:val="24"/>
        </w:rPr>
        <w:t> mil. Kč. Návrh rozpočtu kraje na rok 2016 je tak dle § 4 odst. 4) zákona č. 250/2000 Sb., předkládán jako přebytkový. Rozdíl mezi příjmy a výdaji je určen na krytí financování ve výši -1.24</w:t>
      </w:r>
      <w:r w:rsidR="00940BA0" w:rsidRPr="00232B1D">
        <w:rPr>
          <w:noProof w:val="0"/>
          <w:sz w:val="24"/>
          <w:szCs w:val="24"/>
        </w:rPr>
        <w:t>0</w:t>
      </w:r>
      <w:r w:rsidRPr="00232B1D">
        <w:rPr>
          <w:noProof w:val="0"/>
          <w:sz w:val="24"/>
          <w:szCs w:val="24"/>
        </w:rPr>
        <w:t xml:space="preserve"> mil. Kč – zejména na splátky úvěrů, které byly použity na předfinancování akcí spolufinancovaných z EU realizovaných v minulých letech. </w:t>
      </w:r>
    </w:p>
    <w:p w:rsidR="00414444" w:rsidRPr="00232B1D" w:rsidRDefault="00414444" w:rsidP="00414444">
      <w:pPr>
        <w:pStyle w:val="KUMS-adresa"/>
        <w:spacing w:line="240" w:lineRule="auto"/>
        <w:rPr>
          <w:noProof w:val="0"/>
          <w:sz w:val="24"/>
          <w:szCs w:val="24"/>
        </w:rPr>
      </w:pPr>
    </w:p>
    <w:p w:rsidR="00414444" w:rsidRPr="007B363C" w:rsidRDefault="00414444" w:rsidP="00414444">
      <w:pPr>
        <w:jc w:val="both"/>
        <w:rPr>
          <w:rFonts w:ascii="Tahoma" w:hAnsi="Tahoma" w:cs="Tahoma"/>
        </w:rPr>
      </w:pPr>
      <w:r w:rsidRPr="00232B1D">
        <w:rPr>
          <w:rFonts w:ascii="Tahoma" w:hAnsi="Tahoma" w:cs="Tahoma"/>
        </w:rPr>
        <w:t>Přestože rozpočet na rok 2016 je navrhován ve výši 8 mld. Kč, lze reálně očekávat, že celkové zdroje stejně jako výdaje rozpočtu Moravskoslezského kraje dosáhnou v roce 2016 úrovně okolo 19 mld. Kč. Tato situace se opakuje každoročně a důvod je stále stejný. V době sestavování rozpočtu kraje</w:t>
      </w:r>
      <w:r w:rsidRPr="00526728">
        <w:rPr>
          <w:rFonts w:ascii="Tahoma" w:hAnsi="Tahoma" w:cs="Tahoma"/>
        </w:rPr>
        <w:t xml:space="preserve"> není ještě rozhodnuto o většině dotací ze státního rozpočtu do rozpočtu kraje a není tudíž možné je do schvalovaného rozpočtu zařadit. Jedná</w:t>
      </w:r>
      <w:r w:rsidRPr="007B363C">
        <w:rPr>
          <w:rFonts w:ascii="Tahoma" w:hAnsi="Tahoma" w:cs="Tahoma"/>
        </w:rPr>
        <w:t xml:space="preserve"> se zejména o státní dotace </w:t>
      </w:r>
      <w:r>
        <w:rPr>
          <w:rFonts w:ascii="Tahoma" w:hAnsi="Tahoma" w:cs="Tahoma"/>
        </w:rPr>
        <w:t xml:space="preserve">z kapitoly </w:t>
      </w:r>
      <w:r w:rsidRPr="007B363C">
        <w:rPr>
          <w:rFonts w:ascii="Tahoma" w:hAnsi="Tahoma" w:cs="Tahoma"/>
        </w:rPr>
        <w:t>Ministerstva školství, mládeže a tělovýchovy na přímé vzdělávací náklady</w:t>
      </w:r>
      <w:r>
        <w:rPr>
          <w:rFonts w:ascii="Tahoma" w:hAnsi="Tahoma" w:cs="Tahoma"/>
        </w:rPr>
        <w:t xml:space="preserve">, z kapitoly </w:t>
      </w:r>
      <w:r w:rsidRPr="00526728">
        <w:rPr>
          <w:rFonts w:ascii="Tahoma" w:hAnsi="Tahoma" w:cs="Tahoma"/>
        </w:rPr>
        <w:t xml:space="preserve">Ministerstva práce a sociálních věcí na financování běžných výdajů souvisejících s poskytováním sociálních služeb. Po vydání rozhodnutí o poskytnutí těchto dotací bude rozpočet kraje upraven. Přehled očekávaných dotací je uveden </w:t>
      </w:r>
      <w:r w:rsidRPr="00EE1516">
        <w:rPr>
          <w:rFonts w:ascii="Tahoma" w:hAnsi="Tahoma" w:cs="Tahoma"/>
        </w:rPr>
        <w:t>v </w:t>
      </w:r>
      <w:hyperlink r:id="rId18" w:history="1">
        <w:r w:rsidRPr="00EE1516">
          <w:rPr>
            <w:rStyle w:val="Hypertextovodkaz"/>
            <w:rFonts w:ascii="Tahoma" w:hAnsi="Tahoma" w:cs="Tahoma"/>
          </w:rPr>
          <w:t xml:space="preserve">tabulce </w:t>
        </w:r>
        <w:proofErr w:type="gramStart"/>
        <w:r w:rsidRPr="00EE1516">
          <w:rPr>
            <w:rStyle w:val="Hypertextovodkaz"/>
            <w:rFonts w:ascii="Tahoma" w:hAnsi="Tahoma" w:cs="Tahoma"/>
          </w:rPr>
          <w:t>č. 2</w:t>
        </w:r>
      </w:hyperlink>
      <w:r w:rsidRPr="00EE1516">
        <w:rPr>
          <w:rFonts w:ascii="Tahoma" w:hAnsi="Tahoma" w:cs="Tahoma"/>
        </w:rPr>
        <w:t xml:space="preserve"> rozpočtového</w:t>
      </w:r>
      <w:proofErr w:type="gramEnd"/>
      <w:r w:rsidRPr="00EE1516">
        <w:rPr>
          <w:rFonts w:ascii="Tahoma" w:hAnsi="Tahoma" w:cs="Tahoma"/>
        </w:rPr>
        <w:t xml:space="preserve"> výhledu v rámci </w:t>
      </w:r>
      <w:hyperlink r:id="rId19" w:history="1">
        <w:r w:rsidRPr="00EE1516">
          <w:rPr>
            <w:rStyle w:val="Hypertextovodkaz"/>
            <w:rFonts w:ascii="Tahoma" w:hAnsi="Tahoma" w:cs="Tahoma"/>
          </w:rPr>
          <w:t>přílohy č. 5</w:t>
        </w:r>
      </w:hyperlink>
      <w:r w:rsidRPr="00EE1516">
        <w:rPr>
          <w:rFonts w:ascii="Tahoma" w:hAnsi="Tahoma" w:cs="Tahoma"/>
        </w:rPr>
        <w:t xml:space="preserve"> předloženého materiálu na str. 12. Toto pravidlo není zcela uplatněno při zařazení dotací u projektů spolufinancovaných z evropských</w:t>
      </w:r>
      <w:r w:rsidRPr="007B363C">
        <w:rPr>
          <w:rFonts w:ascii="Tahoma" w:hAnsi="Tahoma" w:cs="Tahoma"/>
        </w:rPr>
        <w:t xml:space="preserve"> finančních zdrojů. U těchto vybraných projektů je rovněž naplánován příjem, přestože v </w:t>
      </w:r>
      <w:r w:rsidRPr="00232B1D">
        <w:rPr>
          <w:rFonts w:ascii="Tahoma" w:hAnsi="Tahoma" w:cs="Tahoma"/>
        </w:rPr>
        <w:t>současné době není řídícím</w:t>
      </w:r>
      <w:r w:rsidR="002533B1" w:rsidRPr="00232B1D">
        <w:rPr>
          <w:rFonts w:ascii="Tahoma" w:hAnsi="Tahoma" w:cs="Tahoma"/>
        </w:rPr>
        <w:t>i</w:t>
      </w:r>
      <w:r w:rsidRPr="00232B1D">
        <w:rPr>
          <w:rFonts w:ascii="Tahoma" w:hAnsi="Tahoma" w:cs="Tahoma"/>
        </w:rPr>
        <w:t xml:space="preserve"> orgán</w:t>
      </w:r>
      <w:r w:rsidR="002533B1" w:rsidRPr="00232B1D">
        <w:rPr>
          <w:rFonts w:ascii="Tahoma" w:hAnsi="Tahoma" w:cs="Tahoma"/>
        </w:rPr>
        <w:t>y rozhodnuto o dotaci</w:t>
      </w:r>
      <w:r w:rsidRPr="00232B1D">
        <w:rPr>
          <w:rFonts w:ascii="Tahoma" w:hAnsi="Tahoma" w:cs="Tahoma"/>
        </w:rPr>
        <w:t>.</w:t>
      </w:r>
      <w:r w:rsidRPr="007B363C">
        <w:rPr>
          <w:rFonts w:ascii="Tahoma" w:hAnsi="Tahoma" w:cs="Tahoma"/>
        </w:rPr>
        <w:t xml:space="preserve"> </w:t>
      </w:r>
    </w:p>
    <w:p w:rsidR="00E3345D" w:rsidRPr="00A67554" w:rsidRDefault="00E3345D" w:rsidP="00E3345D">
      <w:pPr>
        <w:pStyle w:val="FormtovanvHTML"/>
        <w:jc w:val="both"/>
        <w:rPr>
          <w:rFonts w:ascii="Tahoma" w:hAnsi="Tahoma" w:cs="Tahoma"/>
          <w:color w:val="FF0000"/>
        </w:rPr>
      </w:pPr>
    </w:p>
    <w:p w:rsidR="00414444" w:rsidRPr="007B363C" w:rsidRDefault="00414444" w:rsidP="00414444">
      <w:pPr>
        <w:pStyle w:val="KUMS-adresa"/>
        <w:spacing w:line="240" w:lineRule="auto"/>
        <w:rPr>
          <w:noProof w:val="0"/>
          <w:sz w:val="24"/>
          <w:szCs w:val="24"/>
        </w:rPr>
      </w:pPr>
      <w:r w:rsidRPr="007B363C">
        <w:rPr>
          <w:b/>
          <w:bCs/>
          <w:sz w:val="24"/>
          <w:szCs w:val="24"/>
        </w:rPr>
        <w:t xml:space="preserve">Příjmy </w:t>
      </w:r>
      <w:r w:rsidRPr="007B363C">
        <w:rPr>
          <w:sz w:val="24"/>
          <w:szCs w:val="24"/>
        </w:rPr>
        <w:t xml:space="preserve">rozpočtu </w:t>
      </w:r>
      <w:r w:rsidRPr="007B363C">
        <w:rPr>
          <w:noProof w:val="0"/>
          <w:sz w:val="24"/>
          <w:szCs w:val="24"/>
        </w:rPr>
        <w:t xml:space="preserve">jsou pro rok </w:t>
      </w:r>
      <w:r w:rsidRPr="00526728">
        <w:rPr>
          <w:noProof w:val="0"/>
          <w:sz w:val="24"/>
          <w:szCs w:val="24"/>
        </w:rPr>
        <w:t>2016 navrženy ve výši 8.</w:t>
      </w:r>
      <w:r w:rsidRPr="00232B1D">
        <w:rPr>
          <w:noProof w:val="0"/>
          <w:sz w:val="24"/>
          <w:szCs w:val="24"/>
        </w:rPr>
        <w:t>053 mil</w:t>
      </w:r>
      <w:r w:rsidR="002533B1" w:rsidRPr="00232B1D">
        <w:rPr>
          <w:noProof w:val="0"/>
          <w:sz w:val="24"/>
          <w:szCs w:val="24"/>
        </w:rPr>
        <w:t>.</w:t>
      </w:r>
      <w:r w:rsidRPr="00232B1D">
        <w:rPr>
          <w:noProof w:val="0"/>
          <w:sz w:val="24"/>
          <w:szCs w:val="24"/>
        </w:rPr>
        <w:t xml:space="preserve"> Kč. Jsou</w:t>
      </w:r>
      <w:r w:rsidRPr="00526728">
        <w:rPr>
          <w:noProof w:val="0"/>
          <w:sz w:val="24"/>
          <w:szCs w:val="24"/>
        </w:rPr>
        <w:t xml:space="preserve"> tvořeny především vlastními příjmy ve výši 5.512 mil. Kč a přijatými dotacemi ve výši 2.541 mil. Kč. Oproti roku 2015 jsou příjmy sníženy o 508 mil. Kč (tj. o 6 %) zejména v souvislosti s přijetím již zbývajících dotací z operačních</w:t>
      </w:r>
      <w:r w:rsidRPr="00E2390A">
        <w:rPr>
          <w:noProof w:val="0"/>
          <w:sz w:val="24"/>
          <w:szCs w:val="24"/>
        </w:rPr>
        <w:t xml:space="preserve"> programů </w:t>
      </w:r>
      <w:r>
        <w:rPr>
          <w:noProof w:val="0"/>
          <w:sz w:val="24"/>
          <w:szCs w:val="24"/>
        </w:rPr>
        <w:t>v rámci programového období 2007 </w:t>
      </w:r>
      <w:r>
        <w:rPr>
          <w:noProof w:val="0"/>
          <w:sz w:val="24"/>
          <w:szCs w:val="24"/>
        </w:rPr>
        <w:noBreakHyphen/>
        <w:t xml:space="preserve"> 2013 </w:t>
      </w:r>
      <w:r w:rsidRPr="00E2390A">
        <w:rPr>
          <w:noProof w:val="0"/>
          <w:sz w:val="24"/>
          <w:szCs w:val="24"/>
        </w:rPr>
        <w:t>(</w:t>
      </w:r>
      <w:r w:rsidRPr="0072319F">
        <w:rPr>
          <w:noProof w:val="0"/>
          <w:sz w:val="24"/>
          <w:szCs w:val="24"/>
        </w:rPr>
        <w:t>o 1.029 mil</w:t>
      </w:r>
      <w:r w:rsidRPr="00E2390A">
        <w:rPr>
          <w:noProof w:val="0"/>
          <w:sz w:val="24"/>
          <w:szCs w:val="24"/>
        </w:rPr>
        <w:t>. Kč). Oproti tomu j</w:t>
      </w:r>
      <w:r>
        <w:rPr>
          <w:noProof w:val="0"/>
          <w:sz w:val="24"/>
          <w:szCs w:val="24"/>
        </w:rPr>
        <w:t xml:space="preserve">sou </w:t>
      </w:r>
      <w:r w:rsidRPr="007B363C">
        <w:rPr>
          <w:noProof w:val="0"/>
          <w:sz w:val="24"/>
          <w:szCs w:val="24"/>
        </w:rPr>
        <w:t xml:space="preserve">očekávány </w:t>
      </w:r>
      <w:r>
        <w:rPr>
          <w:noProof w:val="0"/>
          <w:sz w:val="24"/>
          <w:szCs w:val="24"/>
        </w:rPr>
        <w:t xml:space="preserve">vyšší </w:t>
      </w:r>
      <w:r w:rsidRPr="00E2390A">
        <w:rPr>
          <w:b/>
          <w:sz w:val="24"/>
          <w:szCs w:val="24"/>
        </w:rPr>
        <w:t>příjm</w:t>
      </w:r>
      <w:r>
        <w:rPr>
          <w:b/>
          <w:sz w:val="24"/>
          <w:szCs w:val="24"/>
        </w:rPr>
        <w:t>y</w:t>
      </w:r>
      <w:r w:rsidRPr="00E2390A">
        <w:rPr>
          <w:b/>
          <w:sz w:val="24"/>
          <w:szCs w:val="24"/>
        </w:rPr>
        <w:t xml:space="preserve"> ze sdílených daní</w:t>
      </w:r>
      <w:r w:rsidRPr="00E2390A">
        <w:rPr>
          <w:sz w:val="24"/>
          <w:szCs w:val="24"/>
        </w:rPr>
        <w:t xml:space="preserve"> </w:t>
      </w:r>
      <w:r w:rsidRPr="0088400B">
        <w:rPr>
          <w:noProof w:val="0"/>
          <w:sz w:val="24"/>
          <w:szCs w:val="24"/>
        </w:rPr>
        <w:t>(o 55</w:t>
      </w:r>
      <w:r>
        <w:rPr>
          <w:noProof w:val="0"/>
          <w:sz w:val="24"/>
          <w:szCs w:val="24"/>
        </w:rPr>
        <w:t>0</w:t>
      </w:r>
      <w:r w:rsidRPr="0088400B">
        <w:rPr>
          <w:noProof w:val="0"/>
          <w:sz w:val="24"/>
          <w:szCs w:val="24"/>
        </w:rPr>
        <w:t xml:space="preserve"> mil. Kč), a to především v návaznosti na novelu zákona č. 243/2000 Sb., o rozpočtovém určení daní, kterou dojde od 1.</w:t>
      </w:r>
      <w:r>
        <w:rPr>
          <w:noProof w:val="0"/>
          <w:sz w:val="24"/>
          <w:szCs w:val="24"/>
        </w:rPr>
        <w:t> </w:t>
      </w:r>
      <w:r w:rsidRPr="0088400B">
        <w:rPr>
          <w:noProof w:val="0"/>
          <w:sz w:val="24"/>
          <w:szCs w:val="24"/>
        </w:rPr>
        <w:t>1.</w:t>
      </w:r>
      <w:r>
        <w:rPr>
          <w:noProof w:val="0"/>
          <w:sz w:val="24"/>
          <w:szCs w:val="24"/>
        </w:rPr>
        <w:t> </w:t>
      </w:r>
      <w:r w:rsidRPr="0088400B">
        <w:rPr>
          <w:noProof w:val="0"/>
          <w:sz w:val="24"/>
          <w:szCs w:val="24"/>
        </w:rPr>
        <w:t>2016 k navrácení</w:t>
      </w:r>
      <w:r>
        <w:rPr>
          <w:noProof w:val="0"/>
          <w:sz w:val="24"/>
          <w:szCs w:val="24"/>
        </w:rPr>
        <w:t xml:space="preserve"> podílů krajů na celostátním hrubém výnosu u daně z příjmů fyzických osob ze závislé činnosti a daně z přidané hodnoty na hodnoty platné do konce roku 2011, tj. 8,92 %</w:t>
      </w:r>
      <w:r w:rsidRPr="009558B9">
        <w:rPr>
          <w:noProof w:val="0"/>
          <w:sz w:val="24"/>
          <w:szCs w:val="24"/>
        </w:rPr>
        <w:t>.</w:t>
      </w:r>
      <w:r>
        <w:rPr>
          <w:noProof w:val="0"/>
          <w:sz w:val="24"/>
          <w:szCs w:val="24"/>
        </w:rPr>
        <w:t xml:space="preserve"> </w:t>
      </w:r>
      <w:r w:rsidRPr="007B363C">
        <w:rPr>
          <w:noProof w:val="0"/>
          <w:sz w:val="24"/>
          <w:szCs w:val="24"/>
        </w:rPr>
        <w:t>Podrobný přehled všech příjmů zařazených do schvalovaného rozpočtu na rok 201</w:t>
      </w:r>
      <w:r>
        <w:rPr>
          <w:noProof w:val="0"/>
          <w:sz w:val="24"/>
          <w:szCs w:val="24"/>
        </w:rPr>
        <w:t>6</w:t>
      </w:r>
      <w:r w:rsidRPr="007B363C">
        <w:rPr>
          <w:noProof w:val="0"/>
          <w:sz w:val="24"/>
          <w:szCs w:val="24"/>
        </w:rPr>
        <w:t xml:space="preserve"> je </w:t>
      </w:r>
      <w:r w:rsidRPr="006A3218">
        <w:rPr>
          <w:noProof w:val="0"/>
          <w:sz w:val="24"/>
          <w:szCs w:val="24"/>
        </w:rPr>
        <w:t xml:space="preserve">uveden </w:t>
      </w:r>
      <w:r w:rsidRPr="00EE1516">
        <w:rPr>
          <w:noProof w:val="0"/>
          <w:sz w:val="24"/>
          <w:szCs w:val="24"/>
        </w:rPr>
        <w:t>v </w:t>
      </w:r>
      <w:hyperlink r:id="rId20" w:history="1">
        <w:r w:rsidRPr="00EE1516">
          <w:rPr>
            <w:rStyle w:val="Hypertextovodkaz"/>
            <w:rFonts w:cs="Tahoma"/>
            <w:noProof w:val="0"/>
            <w:sz w:val="24"/>
            <w:szCs w:val="24"/>
          </w:rPr>
          <w:t>příloze č. 8</w:t>
        </w:r>
      </w:hyperlink>
      <w:r w:rsidRPr="006A3218">
        <w:rPr>
          <w:noProof w:val="0"/>
          <w:sz w:val="24"/>
          <w:szCs w:val="24"/>
        </w:rPr>
        <w:t xml:space="preserve"> na str</w:t>
      </w:r>
      <w:r w:rsidRPr="00AA70F5">
        <w:rPr>
          <w:noProof w:val="0"/>
          <w:sz w:val="24"/>
          <w:szCs w:val="24"/>
        </w:rPr>
        <w:t>. 18.</w:t>
      </w:r>
    </w:p>
    <w:p w:rsidR="00414444" w:rsidRPr="001E5A5D" w:rsidRDefault="00414444" w:rsidP="00414444">
      <w:pPr>
        <w:jc w:val="both"/>
        <w:rPr>
          <w:rFonts w:ascii="Tahoma" w:hAnsi="Tahoma" w:cs="Tahoma"/>
          <w:color w:val="548DD4"/>
        </w:rPr>
      </w:pPr>
    </w:p>
    <w:p w:rsidR="00414444" w:rsidRPr="0073290A" w:rsidRDefault="00414444" w:rsidP="00414444">
      <w:pPr>
        <w:jc w:val="both"/>
        <w:rPr>
          <w:rFonts w:ascii="Tahoma" w:hAnsi="Tahoma" w:cs="Tahoma"/>
        </w:rPr>
      </w:pPr>
      <w:r w:rsidRPr="007A0122">
        <w:rPr>
          <w:rFonts w:ascii="Tahoma" w:hAnsi="Tahoma" w:cs="Tahoma"/>
        </w:rPr>
        <w:t>V rámci</w:t>
      </w:r>
      <w:r w:rsidRPr="007A0122">
        <w:rPr>
          <w:rFonts w:ascii="Tahoma" w:hAnsi="Tahoma" w:cs="Tahoma"/>
          <w:b/>
          <w:bCs/>
        </w:rPr>
        <w:t xml:space="preserve"> Financování</w:t>
      </w:r>
      <w:r w:rsidRPr="007A0122">
        <w:rPr>
          <w:rFonts w:ascii="Tahoma" w:hAnsi="Tahoma" w:cs="Tahoma"/>
        </w:rPr>
        <w:t xml:space="preserve"> v </w:t>
      </w:r>
      <w:r w:rsidRPr="00232B1D">
        <w:rPr>
          <w:rFonts w:ascii="Tahoma" w:hAnsi="Tahoma" w:cs="Tahoma"/>
        </w:rPr>
        <w:t>celkové výši -1.24</w:t>
      </w:r>
      <w:r w:rsidR="00940BA0" w:rsidRPr="00232B1D">
        <w:rPr>
          <w:rFonts w:ascii="Tahoma" w:hAnsi="Tahoma" w:cs="Tahoma"/>
        </w:rPr>
        <w:t>0</w:t>
      </w:r>
      <w:r w:rsidRPr="00232B1D">
        <w:rPr>
          <w:rFonts w:ascii="Tahoma" w:hAnsi="Tahoma" w:cs="Tahoma"/>
        </w:rPr>
        <w:t xml:space="preserve"> mil. Kč</w:t>
      </w:r>
      <w:r w:rsidRPr="007A0122">
        <w:rPr>
          <w:rFonts w:ascii="Tahoma" w:hAnsi="Tahoma" w:cs="Tahoma"/>
        </w:rPr>
        <w:t xml:space="preserve"> je v roce 2016 počítáno s</w:t>
      </w:r>
      <w:r>
        <w:rPr>
          <w:rFonts w:ascii="Tahoma" w:hAnsi="Tahoma" w:cs="Tahoma"/>
        </w:rPr>
        <w:t> </w:t>
      </w:r>
      <w:r w:rsidRPr="007A0122">
        <w:rPr>
          <w:rFonts w:ascii="Tahoma" w:hAnsi="Tahoma" w:cs="Tahoma"/>
        </w:rPr>
        <w:t xml:space="preserve">úhradou splátek jistin z úvěrů v mimořádném objemu </w:t>
      </w:r>
      <w:r w:rsidRPr="0072319F">
        <w:rPr>
          <w:rFonts w:ascii="Tahoma" w:hAnsi="Tahoma" w:cs="Tahoma"/>
        </w:rPr>
        <w:t>1.706 mil</w:t>
      </w:r>
      <w:r w:rsidRPr="007A0122">
        <w:rPr>
          <w:rFonts w:ascii="Tahoma" w:hAnsi="Tahoma" w:cs="Tahoma"/>
        </w:rPr>
        <w:t>. Kč. V roce 2016 tak dojde k situaci, kdy objem splátek úvěrů výrazně převýší objem nově čerpaného úvěru, což je dáno očekávaným proplacením objemově významných evropských dotací z končícího programového období na jedné straně a postupným náběhem realizace akcí z programového období na léta 2014</w:t>
      </w:r>
      <w:r>
        <w:rPr>
          <w:rFonts w:ascii="Tahoma" w:hAnsi="Tahoma" w:cs="Tahoma"/>
        </w:rPr>
        <w:t> </w:t>
      </w:r>
      <w:r>
        <w:rPr>
          <w:rFonts w:ascii="Tahoma" w:hAnsi="Tahoma" w:cs="Tahoma"/>
        </w:rPr>
        <w:noBreakHyphen/>
        <w:t> </w:t>
      </w:r>
      <w:r w:rsidRPr="007A0122">
        <w:rPr>
          <w:rFonts w:ascii="Tahoma" w:hAnsi="Tahoma" w:cs="Tahoma"/>
        </w:rPr>
        <w:t xml:space="preserve">2020 na straně druhé. Po </w:t>
      </w:r>
      <w:r w:rsidRPr="007A0122">
        <w:rPr>
          <w:rFonts w:ascii="Tahoma" w:hAnsi="Tahoma" w:cs="Tahoma"/>
        </w:rPr>
        <w:lastRenderedPageBreak/>
        <w:t xml:space="preserve">odečtení splátek, které </w:t>
      </w:r>
      <w:r w:rsidRPr="0073290A">
        <w:rPr>
          <w:rFonts w:ascii="Tahoma" w:hAnsi="Tahoma" w:cs="Tahoma"/>
        </w:rPr>
        <w:t xml:space="preserve">jsou hrazeny z přijatých dotací na akce spolufinancované z evropských fondů, pak činí výše splátek jistin 295 mil. Kč.   </w:t>
      </w:r>
    </w:p>
    <w:p w:rsidR="00414444" w:rsidRPr="007A0122" w:rsidRDefault="00414444" w:rsidP="00414444">
      <w:pPr>
        <w:jc w:val="both"/>
        <w:rPr>
          <w:rFonts w:ascii="Tahoma" w:hAnsi="Tahoma" w:cs="Tahoma"/>
        </w:rPr>
      </w:pPr>
      <w:r w:rsidRPr="004254AA">
        <w:rPr>
          <w:rFonts w:ascii="Tahoma" w:hAnsi="Tahoma" w:cs="Tahoma"/>
        </w:rPr>
        <w:t xml:space="preserve">Dále je počítáno se zapojením volných zdrojů roku 2015 ve výši </w:t>
      </w:r>
      <w:r w:rsidR="004254AA" w:rsidRPr="004254AA">
        <w:rPr>
          <w:rFonts w:ascii="Tahoma" w:hAnsi="Tahoma" w:cs="Tahoma"/>
        </w:rPr>
        <w:t>3</w:t>
      </w:r>
      <w:r w:rsidR="00940BA0" w:rsidRPr="004254AA">
        <w:rPr>
          <w:rFonts w:ascii="Tahoma" w:hAnsi="Tahoma" w:cs="Tahoma"/>
        </w:rPr>
        <w:t>7</w:t>
      </w:r>
      <w:r w:rsidRPr="004254AA">
        <w:rPr>
          <w:rFonts w:ascii="Tahoma" w:hAnsi="Tahoma" w:cs="Tahoma"/>
        </w:rPr>
        <w:t xml:space="preserve"> mil. Kč</w:t>
      </w:r>
      <w:r w:rsidR="004254AA" w:rsidRPr="004254AA">
        <w:rPr>
          <w:rFonts w:ascii="Tahoma" w:hAnsi="Tahoma" w:cs="Tahoma"/>
        </w:rPr>
        <w:t>, prostředků Fondu životního prostředí Moravskoslezského kraje ve výši 10 mil. Kč</w:t>
      </w:r>
      <w:r w:rsidRPr="004254AA">
        <w:rPr>
          <w:rFonts w:ascii="Tahoma" w:hAnsi="Tahoma" w:cs="Tahoma"/>
        </w:rPr>
        <w:t xml:space="preserve"> a</w:t>
      </w:r>
      <w:r w:rsidR="004254AA" w:rsidRPr="004254AA">
        <w:rPr>
          <w:rFonts w:ascii="Tahoma" w:hAnsi="Tahoma" w:cs="Tahoma"/>
        </w:rPr>
        <w:t> </w:t>
      </w:r>
      <w:r w:rsidRPr="004254AA">
        <w:rPr>
          <w:rFonts w:ascii="Tahoma" w:hAnsi="Tahoma" w:cs="Tahoma"/>
        </w:rPr>
        <w:t>využitím nového úvěru od ČSOB, a.s. ve výši 419 mil. Kč.</w:t>
      </w:r>
      <w:r w:rsidRPr="004254AA">
        <w:rPr>
          <w:rFonts w:ascii="Tahoma" w:hAnsi="Tahoma" w:cs="Tahoma"/>
          <w:bCs/>
        </w:rPr>
        <w:t xml:space="preserve"> Návrh </w:t>
      </w:r>
      <w:r w:rsidRPr="004254AA">
        <w:rPr>
          <w:rFonts w:ascii="Tahoma" w:hAnsi="Tahoma" w:cs="Tahoma"/>
        </w:rPr>
        <w:t>rozpočtu kraje na</w:t>
      </w:r>
      <w:r w:rsidRPr="0073290A">
        <w:rPr>
          <w:rFonts w:ascii="Tahoma" w:hAnsi="Tahoma" w:cs="Tahoma"/>
        </w:rPr>
        <w:t xml:space="preserve"> rok 2016 nepočítá s přijetím dalšího nového úvěru. V důsledku toho ukazatel zadluženosti dle společnosti </w:t>
      </w:r>
      <w:proofErr w:type="spellStart"/>
      <w:r w:rsidRPr="0073290A">
        <w:rPr>
          <w:rFonts w:ascii="Tahoma" w:hAnsi="Tahoma" w:cs="Tahoma"/>
        </w:rPr>
        <w:t>Moody´s</w:t>
      </w:r>
      <w:proofErr w:type="spellEnd"/>
      <w:r w:rsidRPr="0073290A">
        <w:rPr>
          <w:rFonts w:ascii="Tahoma" w:hAnsi="Tahoma" w:cs="Tahoma"/>
        </w:rPr>
        <w:t xml:space="preserve"> </w:t>
      </w:r>
      <w:proofErr w:type="spellStart"/>
      <w:r w:rsidRPr="0073290A">
        <w:rPr>
          <w:rFonts w:ascii="Tahoma" w:hAnsi="Tahoma" w:cs="Tahoma"/>
        </w:rPr>
        <w:t>Investors</w:t>
      </w:r>
      <w:proofErr w:type="spellEnd"/>
      <w:r w:rsidRPr="0073290A">
        <w:rPr>
          <w:rFonts w:ascii="Tahoma" w:hAnsi="Tahoma" w:cs="Tahoma"/>
        </w:rPr>
        <w:t xml:space="preserve"> </w:t>
      </w:r>
      <w:proofErr w:type="spellStart"/>
      <w:r w:rsidRPr="0073290A">
        <w:rPr>
          <w:rFonts w:ascii="Tahoma" w:hAnsi="Tahoma" w:cs="Tahoma"/>
        </w:rPr>
        <w:t>Service</w:t>
      </w:r>
      <w:proofErr w:type="spellEnd"/>
      <w:r w:rsidRPr="0073290A">
        <w:rPr>
          <w:rFonts w:ascii="Tahoma" w:hAnsi="Tahoma" w:cs="Tahoma"/>
        </w:rPr>
        <w:t xml:space="preserve"> pro rok 2016 poklesne na</w:t>
      </w:r>
      <w:r w:rsidRPr="007A0122">
        <w:rPr>
          <w:rFonts w:ascii="Tahoma" w:hAnsi="Tahoma" w:cs="Tahoma"/>
        </w:rPr>
        <w:t xml:space="preserve"> cca 15 % </w:t>
      </w:r>
      <w:r>
        <w:rPr>
          <w:rFonts w:ascii="Tahoma" w:hAnsi="Tahoma" w:cs="Tahoma"/>
        </w:rPr>
        <w:t>z letošních očekávaných cca 22</w:t>
      </w:r>
      <w:r w:rsidRPr="007A0122">
        <w:rPr>
          <w:rFonts w:ascii="Tahoma" w:hAnsi="Tahoma" w:cs="Tahoma"/>
        </w:rPr>
        <w:t xml:space="preserve"> %. Vyjádření zadluženosti kraje je dáno poměrem dluhu kraje k provozním příjmům (daňové příjmy, nedaňové příjmy a neinvestiční dotace). Předpokládáme, že takto sestavený rozpočet podpoří udržení dlouhodobého mezinárodního ratingu kraje na úrovni A2.</w:t>
      </w:r>
    </w:p>
    <w:p w:rsidR="00E3345D" w:rsidRPr="00A67554" w:rsidRDefault="00E3345D" w:rsidP="00E3345D">
      <w:pPr>
        <w:jc w:val="both"/>
        <w:rPr>
          <w:rFonts w:ascii="Tahoma" w:hAnsi="Tahoma" w:cs="Tahoma"/>
          <w:color w:val="FF0000"/>
        </w:rPr>
      </w:pPr>
    </w:p>
    <w:p w:rsidR="006A1F7C" w:rsidRPr="0058012D" w:rsidRDefault="006A1F7C" w:rsidP="002533B1">
      <w:pPr>
        <w:jc w:val="both"/>
        <w:rPr>
          <w:rFonts w:ascii="Tahoma" w:hAnsi="Tahoma" w:cs="Tahoma"/>
        </w:rPr>
      </w:pPr>
      <w:r w:rsidRPr="00232B1D">
        <w:rPr>
          <w:rFonts w:ascii="Tahoma" w:hAnsi="Tahoma" w:cs="Tahoma"/>
          <w:b/>
          <w:bCs/>
        </w:rPr>
        <w:t>Výdaje</w:t>
      </w:r>
      <w:r w:rsidRPr="00232B1D">
        <w:rPr>
          <w:rFonts w:ascii="Tahoma" w:hAnsi="Tahoma" w:cs="Tahoma"/>
        </w:rPr>
        <w:t xml:space="preserve"> rozpočtu na rok 2016 jsou navrženy ve výši 6.81</w:t>
      </w:r>
      <w:r w:rsidR="00940BA0" w:rsidRPr="00232B1D">
        <w:rPr>
          <w:rFonts w:ascii="Tahoma" w:hAnsi="Tahoma" w:cs="Tahoma"/>
        </w:rPr>
        <w:t>3</w:t>
      </w:r>
      <w:r w:rsidRPr="00232B1D">
        <w:rPr>
          <w:rFonts w:ascii="Tahoma" w:hAnsi="Tahoma" w:cs="Tahoma"/>
        </w:rPr>
        <w:t xml:space="preserve"> mil. Kč, což je objem o 2.884 mil. Kč nižší oproti roku 2015. Z toho běžné výdaje jsou plánovány ve výši 5.12</w:t>
      </w:r>
      <w:r w:rsidR="00940BA0" w:rsidRPr="00232B1D">
        <w:rPr>
          <w:rFonts w:ascii="Tahoma" w:hAnsi="Tahoma" w:cs="Tahoma"/>
        </w:rPr>
        <w:t>4</w:t>
      </w:r>
      <w:r w:rsidRPr="00232B1D">
        <w:rPr>
          <w:rFonts w:ascii="Tahoma" w:hAnsi="Tahoma" w:cs="Tahoma"/>
        </w:rPr>
        <w:t xml:space="preserve"> mil. Kč, což představuje pokles oproti schválenému rozpočtu na rok 2015 o 2 %, a kapitálové výdaje jsou sníženy oproti schválenému rozpočtu na rok 2015 o 62,2 % a činí 1.689 mil. Kč. Což je způsobeno hlavně výrazným poklesem výdajů na realizaci projektů spolufinancovaných z evropských fondů, tyto výdaje meziročně klesnou o 3.322 mil. Kč. S ohledem na postupné vyhlašování výzev operačních programů z programového období 2014-2020 je předpokládán růst výdajů až v letech 2017 – 2019. Ostatní výdaje jsou navrhovány navýšit, nejvýznamněji v oblasti reprodukce majetku kraje o 287 mil. Kč. Samosprávné a jiné činnosti včetně výdajů na dotační programy jsou navrženy navýšit o 167 mil. Kč. Příspěvky na provoz příspěvkovým organizacím jsou zvýšeny</w:t>
      </w:r>
      <w:r w:rsidRPr="002533B1">
        <w:rPr>
          <w:rFonts w:ascii="Tahoma" w:hAnsi="Tahoma" w:cs="Tahoma"/>
        </w:rPr>
        <w:t xml:space="preserve"> o 123 mil. Kč, v dotčených odvětvích bylo zohledněno nařízení vlády č. 278/2015 Sb., kterým se mění nařízení vlády č. 564/2006 Sb., o platových poměrech zaměstnanců ve veřejných službách a správě, ve znění pozdějších předpisů. Předkládaný návrh rozpočtu na rok 2016 obsahuje rezervu ve výši 100 mil. Kč na mimořádné akce – navýšenou oproti rozpočtu 2015 o 50 mil. Kč určených na krytí rizik v souvislosti s ukončením programového období 2007 – 2013. Plánované běžné výdaje na činnost zastupitelstva kraje a krajského úřadu jsou navýšeny oproti schválenému rozpočtu na rok </w:t>
      </w:r>
      <w:r w:rsidRPr="00232B1D">
        <w:rPr>
          <w:rFonts w:ascii="Tahoma" w:hAnsi="Tahoma" w:cs="Tahoma"/>
        </w:rPr>
        <w:t>2015 o 5 %.</w:t>
      </w:r>
      <w:r w:rsidRPr="00232B1D">
        <w:rPr>
          <w:rFonts w:cs="Tahoma"/>
        </w:rPr>
        <w:t xml:space="preserve"> </w:t>
      </w:r>
      <w:r w:rsidRPr="00232B1D">
        <w:rPr>
          <w:rFonts w:ascii="Tahoma" w:eastAsia="Calibri" w:hAnsi="Tahoma" w:cs="Tahoma"/>
          <w:lang w:eastAsia="en-US"/>
        </w:rPr>
        <w:t>Nárůst souvisí s ukončením mandátu zastupitelů kraje v rámci skončení funkčního období 2012-2016</w:t>
      </w:r>
      <w:r w:rsidR="002533B1" w:rsidRPr="00232B1D">
        <w:rPr>
          <w:rFonts w:ascii="Tahoma" w:eastAsia="Calibri" w:hAnsi="Tahoma" w:cs="Tahoma"/>
          <w:lang w:eastAsia="en-US"/>
        </w:rPr>
        <w:t xml:space="preserve"> a s návrhem nařízení vlády, kterým se mění nařízení vlády č. 37/2003 Sb., o odměnách za výkon funkce členům zastupitelstev, ve znění pozdějších předpisů“ od 1. 1. 2016 </w:t>
      </w:r>
      <w:r w:rsidR="0058012D" w:rsidRPr="00232B1D">
        <w:rPr>
          <w:rFonts w:ascii="Tahoma" w:eastAsia="Calibri" w:hAnsi="Tahoma" w:cs="Tahoma"/>
          <w:lang w:eastAsia="en-US"/>
        </w:rPr>
        <w:t xml:space="preserve">(nárůst </w:t>
      </w:r>
      <w:r w:rsidR="002533B1" w:rsidRPr="00232B1D">
        <w:rPr>
          <w:rFonts w:ascii="Tahoma" w:eastAsia="Calibri" w:hAnsi="Tahoma" w:cs="Tahoma"/>
          <w:lang w:eastAsia="en-US"/>
        </w:rPr>
        <w:t xml:space="preserve">o 3 </w:t>
      </w:r>
      <w:r w:rsidR="0058012D" w:rsidRPr="00232B1D">
        <w:rPr>
          <w:rFonts w:ascii="Tahoma" w:eastAsia="Calibri" w:hAnsi="Tahoma" w:cs="Tahoma"/>
          <w:lang w:eastAsia="en-US"/>
        </w:rPr>
        <w:t>%)</w:t>
      </w:r>
      <w:r w:rsidR="002533B1" w:rsidRPr="00232B1D">
        <w:rPr>
          <w:rFonts w:ascii="Tahoma" w:eastAsia="Calibri" w:hAnsi="Tahoma" w:cs="Tahoma"/>
          <w:lang w:eastAsia="en-US"/>
        </w:rPr>
        <w:t xml:space="preserve">. </w:t>
      </w:r>
      <w:r w:rsidRPr="00232B1D">
        <w:rPr>
          <w:rFonts w:ascii="Tahoma" w:hAnsi="Tahoma" w:cs="Tahoma"/>
        </w:rPr>
        <w:t>Dále je zohledněno nařízení vlády č. 278/2015 Sb., kterým se mění nařízení vlády č. 564</w:t>
      </w:r>
      <w:r w:rsidRPr="0058012D">
        <w:rPr>
          <w:rFonts w:ascii="Tahoma" w:hAnsi="Tahoma" w:cs="Tahoma"/>
        </w:rPr>
        <w:t>/2006 Sb., o platových poměrech zaměstnanců ve veřejných službách a správě, ve znění pozdějších předpisů, a zajištění závazku kraje z akcí spolufinancovaných z ROP týkající se zajištění technické podpory a servisní údržby výpočetní techniky a softwarového vybavení. Dále se bude v běžných výdajích na činnost krajského úřadu projevovat vliv úsporných opatření, díky nimž jsou snižovány vybrané provozní výdaje – např. nákupy materiálu, tepla, pohonných hmot.</w:t>
      </w:r>
    </w:p>
    <w:p w:rsidR="006A1F7C" w:rsidRPr="001E5A5D" w:rsidRDefault="006A1F7C" w:rsidP="006A1F7C">
      <w:pPr>
        <w:pStyle w:val="KUMS-adresa"/>
        <w:spacing w:line="240" w:lineRule="auto"/>
        <w:rPr>
          <w:i/>
          <w:iCs/>
          <w:noProof w:val="0"/>
          <w:color w:val="548DD4"/>
          <w:sz w:val="24"/>
          <w:szCs w:val="24"/>
        </w:rPr>
      </w:pPr>
    </w:p>
    <w:p w:rsidR="006A1F7C" w:rsidRDefault="006A1F7C" w:rsidP="006A1F7C">
      <w:pPr>
        <w:pStyle w:val="Styl2"/>
        <w:numPr>
          <w:ilvl w:val="0"/>
          <w:numId w:val="0"/>
        </w:numPr>
        <w:jc w:val="both"/>
        <w:rPr>
          <w:rFonts w:ascii="Tahoma" w:hAnsi="Tahoma" w:cs="Tahoma"/>
        </w:rPr>
      </w:pPr>
      <w:r w:rsidRPr="00EE1516">
        <w:rPr>
          <w:rFonts w:ascii="Tahoma" w:hAnsi="Tahoma" w:cs="Tahoma"/>
        </w:rPr>
        <w:t>V </w:t>
      </w:r>
      <w:hyperlink r:id="rId21" w:history="1">
        <w:r w:rsidRPr="00EE1516">
          <w:rPr>
            <w:rStyle w:val="Hypertextovodkaz"/>
            <w:rFonts w:ascii="Tahoma" w:hAnsi="Tahoma" w:cs="Tahoma"/>
          </w:rPr>
          <w:t>příloze č. 1</w:t>
        </w:r>
      </w:hyperlink>
      <w:r w:rsidRPr="00EE1516">
        <w:rPr>
          <w:rFonts w:ascii="Tahoma" w:hAnsi="Tahoma" w:cs="Tahoma"/>
        </w:rPr>
        <w:t xml:space="preserve"> je uvedena Bilance rozpočtu kraje na rok 2016 včetně základního popisu jednotlivých částí této bilance. Plánované výdaje na rok 2016 jsou dále podrobněji rozpracovány do jednotlivých akcí, které jsou dle odvětví uvedeny v </w:t>
      </w:r>
      <w:hyperlink r:id="rId22" w:history="1">
        <w:r w:rsidRPr="00EE1516">
          <w:rPr>
            <w:rStyle w:val="Hypertextovodkaz"/>
            <w:rFonts w:ascii="Tahoma" w:hAnsi="Tahoma" w:cs="Tahoma"/>
          </w:rPr>
          <w:t>příloze č. 2</w:t>
        </w:r>
      </w:hyperlink>
      <w:r w:rsidRPr="00EE1516">
        <w:rPr>
          <w:rFonts w:ascii="Tahoma" w:hAnsi="Tahoma" w:cs="Tahoma"/>
          <w:color w:val="548DD4"/>
        </w:rPr>
        <w:t xml:space="preserve"> </w:t>
      </w:r>
      <w:r w:rsidRPr="00EE1516">
        <w:rPr>
          <w:rFonts w:ascii="Tahoma" w:hAnsi="Tahoma" w:cs="Tahoma"/>
        </w:rPr>
        <w:t>předloženého materiálu. Vedle zdůvodnění každé akce jsou v rámci listů akcí uvedeny</w:t>
      </w:r>
      <w:r w:rsidRPr="00C90CD1">
        <w:rPr>
          <w:rFonts w:ascii="Tahoma" w:hAnsi="Tahoma" w:cs="Tahoma"/>
        </w:rPr>
        <w:t xml:space="preserve"> rovněž </w:t>
      </w:r>
      <w:r>
        <w:rPr>
          <w:rFonts w:ascii="Tahoma" w:hAnsi="Tahoma" w:cs="Tahoma"/>
        </w:rPr>
        <w:t>informace</w:t>
      </w:r>
      <w:r w:rsidRPr="00C90CD1">
        <w:rPr>
          <w:rFonts w:ascii="Tahoma" w:hAnsi="Tahoma" w:cs="Tahoma"/>
        </w:rPr>
        <w:t xml:space="preserve"> týkající se</w:t>
      </w:r>
      <w:r>
        <w:rPr>
          <w:rFonts w:ascii="Tahoma" w:hAnsi="Tahoma" w:cs="Tahoma"/>
        </w:rPr>
        <w:t xml:space="preserve"> formy použití, možnosti spolufinancování, </w:t>
      </w:r>
      <w:r>
        <w:rPr>
          <w:rFonts w:ascii="Tahoma" w:hAnsi="Tahoma" w:cs="Tahoma"/>
        </w:rPr>
        <w:lastRenderedPageBreak/>
        <w:t>období realizace, vyvolané potřeby zdrojů v dalších letech a potřeba zvýšených provozních výdajů v dalších letech. Z</w:t>
      </w:r>
      <w:r w:rsidRPr="0042217B">
        <w:rPr>
          <w:rFonts w:ascii="Tahoma" w:hAnsi="Tahoma" w:cs="Tahoma"/>
        </w:rPr>
        <w:t xml:space="preserve"> důvodu nemožnosti přesného vyčíslení </w:t>
      </w:r>
      <w:r>
        <w:rPr>
          <w:rFonts w:ascii="Tahoma" w:hAnsi="Tahoma" w:cs="Tahoma"/>
        </w:rPr>
        <w:t>nejsou ú</w:t>
      </w:r>
      <w:r w:rsidRPr="0042217B">
        <w:rPr>
          <w:rFonts w:ascii="Tahoma" w:hAnsi="Tahoma" w:cs="Tahoma"/>
        </w:rPr>
        <w:t>daje o dopadu na výši odpisů v dalších letech v současné době</w:t>
      </w:r>
      <w:r>
        <w:rPr>
          <w:rFonts w:ascii="Tahoma" w:hAnsi="Tahoma" w:cs="Tahoma"/>
        </w:rPr>
        <w:t xml:space="preserve"> zahrnuty v </w:t>
      </w:r>
      <w:r w:rsidRPr="0042217B">
        <w:rPr>
          <w:rFonts w:ascii="Tahoma" w:hAnsi="Tahoma" w:cs="Tahoma"/>
        </w:rPr>
        <w:t>bodu</w:t>
      </w:r>
      <w:r>
        <w:rPr>
          <w:rFonts w:ascii="Tahoma" w:hAnsi="Tahoma" w:cs="Tahoma"/>
        </w:rPr>
        <w:t xml:space="preserve"> vyvolané potřeby provozních výdajů. Data z listů akcí jsou zahrnuta do předkládaného rozpočtového výhledu kraje na léta 2017 </w:t>
      </w:r>
      <w:r>
        <w:rPr>
          <w:rFonts w:ascii="Tahoma" w:hAnsi="Tahoma" w:cs="Tahoma"/>
        </w:rPr>
        <w:noBreakHyphen/>
        <w:t xml:space="preserve"> 2019.  </w:t>
      </w:r>
      <w:r w:rsidRPr="0042217B">
        <w:rPr>
          <w:rFonts w:ascii="Tahoma" w:hAnsi="Tahoma" w:cs="Tahoma"/>
        </w:rPr>
        <w:t xml:space="preserve"> </w:t>
      </w:r>
    </w:p>
    <w:p w:rsidR="00E3345D" w:rsidRDefault="00E3345D" w:rsidP="00E3345D">
      <w:pPr>
        <w:pStyle w:val="KUMS-adresa"/>
        <w:spacing w:line="240" w:lineRule="auto"/>
        <w:rPr>
          <w:noProof w:val="0"/>
          <w:color w:val="FF0000"/>
          <w:sz w:val="24"/>
          <w:szCs w:val="24"/>
        </w:rPr>
      </w:pPr>
    </w:p>
    <w:p w:rsidR="00035CA3" w:rsidRPr="009F1AA8" w:rsidRDefault="00035CA3" w:rsidP="00035CA3">
      <w:pPr>
        <w:pStyle w:val="Styl2"/>
        <w:numPr>
          <w:ilvl w:val="0"/>
          <w:numId w:val="0"/>
        </w:numPr>
        <w:jc w:val="both"/>
        <w:rPr>
          <w:rFonts w:ascii="Tahoma" w:hAnsi="Tahoma" w:cs="Tahoma"/>
        </w:rPr>
      </w:pPr>
      <w:r w:rsidRPr="009F1AA8">
        <w:rPr>
          <w:rFonts w:ascii="Tahoma" w:hAnsi="Tahoma" w:cs="Tahoma"/>
        </w:rPr>
        <w:t>V </w:t>
      </w:r>
      <w:hyperlink r:id="rId23" w:history="1">
        <w:r w:rsidRPr="009F1AA8">
          <w:rPr>
            <w:rStyle w:val="Hypertextovodkaz"/>
            <w:rFonts w:ascii="Tahoma" w:hAnsi="Tahoma" w:cs="Tahoma"/>
          </w:rPr>
          <w:t>příloze č. 8</w:t>
        </w:r>
      </w:hyperlink>
      <w:r w:rsidRPr="009F1AA8">
        <w:rPr>
          <w:rFonts w:ascii="Tahoma" w:hAnsi="Tahoma" w:cs="Tahoma"/>
        </w:rPr>
        <w:t xml:space="preserve"> tohoto materiálu jsou uvedeny rozborové tabulky, a to:</w:t>
      </w:r>
    </w:p>
    <w:p w:rsidR="00035CA3" w:rsidRPr="009F1AA8" w:rsidRDefault="00035CA3" w:rsidP="00035CA3">
      <w:pPr>
        <w:pStyle w:val="Styl2"/>
        <w:numPr>
          <w:ilvl w:val="0"/>
          <w:numId w:val="43"/>
        </w:numPr>
        <w:jc w:val="both"/>
        <w:rPr>
          <w:rFonts w:ascii="Tahoma" w:hAnsi="Tahoma" w:cs="Tahoma"/>
        </w:rPr>
      </w:pPr>
      <w:r w:rsidRPr="009F1AA8">
        <w:rPr>
          <w:rFonts w:ascii="Tahoma" w:hAnsi="Tahoma" w:cs="Tahoma"/>
        </w:rPr>
        <w:t xml:space="preserve">Přehled dotačních programů, </w:t>
      </w:r>
    </w:p>
    <w:p w:rsidR="00035CA3" w:rsidRPr="009F1AA8" w:rsidRDefault="00035CA3" w:rsidP="00035CA3">
      <w:pPr>
        <w:pStyle w:val="Styl2"/>
        <w:numPr>
          <w:ilvl w:val="0"/>
          <w:numId w:val="43"/>
        </w:numPr>
        <w:jc w:val="both"/>
        <w:rPr>
          <w:rFonts w:ascii="Tahoma" w:hAnsi="Tahoma" w:cs="Tahoma"/>
        </w:rPr>
      </w:pPr>
      <w:r w:rsidRPr="009F1AA8">
        <w:rPr>
          <w:rFonts w:ascii="Tahoma" w:hAnsi="Tahoma" w:cs="Tahoma"/>
        </w:rPr>
        <w:t>Přehled akcí spolufinancovaných z evropských finančních zdrojů,</w:t>
      </w:r>
    </w:p>
    <w:p w:rsidR="00035CA3" w:rsidRPr="009F1AA8" w:rsidRDefault="00035CA3" w:rsidP="00035CA3">
      <w:pPr>
        <w:pStyle w:val="Styl2"/>
        <w:numPr>
          <w:ilvl w:val="0"/>
          <w:numId w:val="43"/>
        </w:numPr>
        <w:jc w:val="both"/>
        <w:rPr>
          <w:rFonts w:ascii="Tahoma" w:hAnsi="Tahoma" w:cs="Tahoma"/>
        </w:rPr>
      </w:pPr>
      <w:r w:rsidRPr="009F1AA8">
        <w:rPr>
          <w:rFonts w:ascii="Tahoma" w:hAnsi="Tahoma" w:cs="Tahoma"/>
        </w:rPr>
        <w:t xml:space="preserve">Přehled akcí spolufinancovaných z evropských finančních zdrojů z pohledu způsobu financování v roce 2016, </w:t>
      </w:r>
    </w:p>
    <w:p w:rsidR="00035CA3" w:rsidRPr="009F1AA8" w:rsidRDefault="00035CA3" w:rsidP="00035CA3">
      <w:pPr>
        <w:pStyle w:val="Styl2"/>
        <w:numPr>
          <w:ilvl w:val="0"/>
          <w:numId w:val="43"/>
        </w:numPr>
        <w:jc w:val="both"/>
        <w:rPr>
          <w:rFonts w:ascii="Tahoma" w:hAnsi="Tahoma" w:cs="Tahoma"/>
        </w:rPr>
      </w:pPr>
      <w:r w:rsidRPr="009F1AA8">
        <w:rPr>
          <w:rFonts w:ascii="Tahoma" w:hAnsi="Tahoma" w:cs="Tahoma"/>
        </w:rPr>
        <w:t>Přehled příjmů zařazených do návrhu rozpočtu na rok 2016.</w:t>
      </w:r>
    </w:p>
    <w:p w:rsidR="00035CA3" w:rsidRPr="009F1AA8" w:rsidRDefault="00035CA3" w:rsidP="00035CA3">
      <w:pPr>
        <w:pStyle w:val="Styl2"/>
        <w:numPr>
          <w:ilvl w:val="0"/>
          <w:numId w:val="0"/>
        </w:numPr>
        <w:jc w:val="both"/>
        <w:rPr>
          <w:rFonts w:ascii="Tahoma" w:hAnsi="Tahoma" w:cs="Tahoma"/>
        </w:rPr>
      </w:pPr>
      <w:r w:rsidRPr="009F1AA8">
        <w:rPr>
          <w:rFonts w:ascii="Tahoma" w:hAnsi="Tahoma" w:cs="Tahoma"/>
        </w:rPr>
        <w:t xml:space="preserve">Dále jsou součástí přílohy grafy zobrazující základní údaje návrhu rozpočtu na rok 2016 v porovnání s rozpočty předchozích let a grafy zobrazující strukturu příjmů a výdajů návrhu rozpočtu na rok 2016. </w:t>
      </w:r>
    </w:p>
    <w:p w:rsidR="00035CA3" w:rsidRPr="009F1AA8" w:rsidRDefault="00035CA3" w:rsidP="00035CA3">
      <w:pPr>
        <w:pStyle w:val="Styl2"/>
        <w:numPr>
          <w:ilvl w:val="0"/>
          <w:numId w:val="0"/>
        </w:numPr>
        <w:jc w:val="both"/>
        <w:rPr>
          <w:rFonts w:ascii="Tahoma" w:hAnsi="Tahoma" w:cs="Tahoma"/>
        </w:rPr>
      </w:pPr>
    </w:p>
    <w:p w:rsidR="00035CA3" w:rsidRPr="009F1AA8" w:rsidRDefault="00035CA3" w:rsidP="00035CA3">
      <w:pPr>
        <w:pStyle w:val="Styl2"/>
        <w:numPr>
          <w:ilvl w:val="0"/>
          <w:numId w:val="0"/>
        </w:numPr>
        <w:jc w:val="both"/>
        <w:rPr>
          <w:rFonts w:ascii="Tahoma" w:hAnsi="Tahoma" w:cs="Tahoma"/>
        </w:rPr>
      </w:pPr>
      <w:r w:rsidRPr="009F1AA8">
        <w:rPr>
          <w:rFonts w:ascii="Tahoma" w:hAnsi="Tahoma" w:cs="Tahoma"/>
        </w:rPr>
        <w:t>V souladu s body a) a b) § 12 odst. 2 zákona č. 250/2000 Sb. má schválený rozpočet vyjadřovat závazné ukazatele, jimiž se mají povinně řídit výkonné orgány kraje a právnické osoby zřízené nebo založené krajem. Z tohoto důvodu se navrhuje jako závazné ukazatele stanovit:</w:t>
      </w:r>
    </w:p>
    <w:p w:rsidR="00035CA3" w:rsidRPr="009F1AA8" w:rsidRDefault="00035CA3" w:rsidP="00035CA3">
      <w:pPr>
        <w:pStyle w:val="Styl2"/>
        <w:numPr>
          <w:ilvl w:val="0"/>
          <w:numId w:val="38"/>
        </w:numPr>
        <w:jc w:val="both"/>
        <w:rPr>
          <w:rFonts w:ascii="Tahoma" w:hAnsi="Tahoma" w:cs="Tahoma"/>
        </w:rPr>
      </w:pPr>
      <w:r w:rsidRPr="009F1AA8">
        <w:rPr>
          <w:rFonts w:ascii="Tahoma" w:hAnsi="Tahoma" w:cs="Tahoma"/>
        </w:rPr>
        <w:t>v souladu s bodem a) jimiž se má v roce 2016 povinně řídit Rada Moravskoslezského kraje při hospodaření podle rozpočtu, rozpočet příjmů ve výši 8.053.332 tis. Kč a rozpočet výdajů ve výši 6.812.</w:t>
      </w:r>
      <w:r w:rsidR="00940BA0" w:rsidRPr="009F1AA8">
        <w:rPr>
          <w:rFonts w:ascii="Tahoma" w:hAnsi="Tahoma" w:cs="Tahoma"/>
        </w:rPr>
        <w:t>986</w:t>
      </w:r>
      <w:r w:rsidRPr="009F1AA8">
        <w:rPr>
          <w:rFonts w:ascii="Tahoma" w:hAnsi="Tahoma" w:cs="Tahoma"/>
        </w:rPr>
        <w:t xml:space="preserve"> tis. Kč včetně všech jejich změn realizovaných v průběhu roku 2016 orgány kraje,</w:t>
      </w:r>
    </w:p>
    <w:p w:rsidR="00035CA3" w:rsidRPr="009F1AA8" w:rsidRDefault="00035CA3" w:rsidP="00035CA3">
      <w:pPr>
        <w:pStyle w:val="Styl2"/>
        <w:numPr>
          <w:ilvl w:val="0"/>
          <w:numId w:val="38"/>
        </w:numPr>
        <w:jc w:val="both"/>
      </w:pPr>
      <w:r w:rsidRPr="009F1AA8">
        <w:rPr>
          <w:rFonts w:ascii="Tahoma" w:hAnsi="Tahoma" w:cs="Tahoma"/>
        </w:rPr>
        <w:t xml:space="preserve">v souladu s bodem b) jimiž se mají povinně řídit výkonné orgány kraje a právnické osoby zřízené nebo založené krajem – příspěvek na provoz, účelově určený příspěvek na provoz, účelový investiční příspěvek do fondu investic, odvod do rozpočtu kraje, dle </w:t>
      </w:r>
      <w:hyperlink r:id="rId24" w:history="1">
        <w:r w:rsidRPr="009F1AA8">
          <w:rPr>
            <w:rStyle w:val="Hypertextovodkaz"/>
            <w:rFonts w:ascii="Tahoma" w:hAnsi="Tahoma" w:cs="Tahoma"/>
          </w:rPr>
          <w:t>přílohy č. 3</w:t>
        </w:r>
      </w:hyperlink>
      <w:r w:rsidRPr="009F1AA8">
        <w:rPr>
          <w:rFonts w:ascii="Tahoma" w:hAnsi="Tahoma" w:cs="Tahoma"/>
        </w:rPr>
        <w:t xml:space="preserve"> části E předloženého materiálu.</w:t>
      </w:r>
    </w:p>
    <w:p w:rsidR="00035CA3" w:rsidRPr="00A67554" w:rsidRDefault="00035CA3" w:rsidP="00E3345D">
      <w:pPr>
        <w:pStyle w:val="KUMS-adresa"/>
        <w:spacing w:line="240" w:lineRule="auto"/>
        <w:rPr>
          <w:noProof w:val="0"/>
          <w:color w:val="FF0000"/>
          <w:sz w:val="24"/>
          <w:szCs w:val="24"/>
        </w:rPr>
      </w:pPr>
    </w:p>
    <w:p w:rsidR="00035CA3" w:rsidRPr="0073290A" w:rsidRDefault="00035CA3" w:rsidP="00035CA3">
      <w:pPr>
        <w:pStyle w:val="Zkladntextodsazen10"/>
        <w:rPr>
          <w:rFonts w:ascii="Tahoma" w:hAnsi="Tahoma" w:cs="Tahoma"/>
          <w:sz w:val="24"/>
          <w:szCs w:val="24"/>
        </w:rPr>
      </w:pPr>
      <w:r w:rsidRPr="006A3218">
        <w:rPr>
          <w:rFonts w:ascii="Tahoma" w:hAnsi="Tahoma" w:cs="Tahoma"/>
          <w:sz w:val="24"/>
          <w:szCs w:val="24"/>
        </w:rPr>
        <w:t>V části F této přílohy je uveden návrh na poskytnutí návratných finančních</w:t>
      </w:r>
      <w:r w:rsidRPr="0080237D">
        <w:rPr>
          <w:rFonts w:ascii="Tahoma" w:hAnsi="Tahoma" w:cs="Tahoma"/>
          <w:sz w:val="24"/>
          <w:szCs w:val="24"/>
        </w:rPr>
        <w:t xml:space="preserve"> výpomocí příspěvkovým </w:t>
      </w:r>
      <w:r w:rsidRPr="0073290A">
        <w:rPr>
          <w:rFonts w:ascii="Tahoma" w:hAnsi="Tahoma" w:cs="Tahoma"/>
          <w:sz w:val="24"/>
          <w:szCs w:val="24"/>
        </w:rPr>
        <w:t xml:space="preserve">organizacím kraje. U příspěvkových organizací působících v oblasti sociálních služeb kraj poskytne finanční prostředky k zajištění jejich běžného chodu pro případ, že státní dotace obdrží tyto organizace na počátku roku s časovým zpožděním. Kraji je budou povinny vrátit nejpozději do 30. 11. 2016. </w:t>
      </w:r>
    </w:p>
    <w:p w:rsidR="00035CA3" w:rsidRDefault="00035CA3" w:rsidP="00035CA3">
      <w:pPr>
        <w:pStyle w:val="Zkladntext"/>
        <w:jc w:val="both"/>
        <w:rPr>
          <w:rFonts w:ascii="Tahoma" w:hAnsi="Tahoma" w:cs="Tahoma"/>
        </w:rPr>
      </w:pPr>
      <w:r w:rsidRPr="0073290A">
        <w:rPr>
          <w:rFonts w:ascii="Tahoma" w:hAnsi="Tahoma" w:cs="Tahoma"/>
        </w:rPr>
        <w:t>Oproti minulým letům již není navrhováno schválit příspěvkovým organizacím kraje závazný ukazatel – vyrovnaný příp. mírně přebytkový</w:t>
      </w:r>
      <w:r>
        <w:rPr>
          <w:rFonts w:ascii="Tahoma" w:hAnsi="Tahoma" w:cs="Tahoma"/>
        </w:rPr>
        <w:t xml:space="preserve"> </w:t>
      </w:r>
      <w:r w:rsidRPr="00626B93">
        <w:rPr>
          <w:rFonts w:ascii="Tahoma" w:hAnsi="Tahoma" w:cs="Tahoma"/>
        </w:rPr>
        <w:t>výsled</w:t>
      </w:r>
      <w:r>
        <w:rPr>
          <w:rFonts w:ascii="Tahoma" w:hAnsi="Tahoma" w:cs="Tahoma"/>
        </w:rPr>
        <w:t>e</w:t>
      </w:r>
      <w:r w:rsidRPr="00626B93">
        <w:rPr>
          <w:rFonts w:ascii="Tahoma" w:hAnsi="Tahoma" w:cs="Tahoma"/>
        </w:rPr>
        <w:t>k hospodaření</w:t>
      </w:r>
      <w:r>
        <w:rPr>
          <w:rFonts w:ascii="Tahoma" w:hAnsi="Tahoma" w:cs="Tahoma"/>
        </w:rPr>
        <w:t>. Rada kraje v rámci výkonu zřizovatelské funkce vnitřním předpisem č. 10 „</w:t>
      </w:r>
      <w:r w:rsidRPr="00626B93">
        <w:rPr>
          <w:rFonts w:ascii="Tahoma" w:hAnsi="Tahoma" w:cs="Tahoma"/>
        </w:rPr>
        <w:t>Z</w:t>
      </w:r>
      <w:r>
        <w:rPr>
          <w:rFonts w:ascii="Tahoma" w:hAnsi="Tahoma" w:cs="Tahoma"/>
        </w:rPr>
        <w:t>ásady v</w:t>
      </w:r>
      <w:r w:rsidRPr="00626B93">
        <w:rPr>
          <w:rFonts w:ascii="Tahoma" w:hAnsi="Tahoma" w:cs="Tahoma"/>
        </w:rPr>
        <w:t>ztahů orgánů kraje k příspěvkovým organizacím, které byly zřízeny krajem nebo byly na kraj převedeny zvláštním zákonem</w:t>
      </w:r>
      <w:r>
        <w:rPr>
          <w:rFonts w:ascii="Tahoma" w:hAnsi="Tahoma" w:cs="Tahoma"/>
        </w:rPr>
        <w:t xml:space="preserve">“ mimo jiné stanovila </w:t>
      </w:r>
      <w:r w:rsidRPr="00743F89">
        <w:rPr>
          <w:rFonts w:ascii="Tahoma" w:hAnsi="Tahoma" w:cs="Tahoma"/>
        </w:rPr>
        <w:t>princip finanční udržitelnosti</w:t>
      </w:r>
      <w:r>
        <w:rPr>
          <w:rFonts w:ascii="Tahoma" w:hAnsi="Tahoma" w:cs="Tahoma"/>
        </w:rPr>
        <w:t>,</w:t>
      </w:r>
      <w:r w:rsidRPr="00743F89">
        <w:rPr>
          <w:rFonts w:ascii="Tahoma" w:hAnsi="Tahoma" w:cs="Tahoma"/>
        </w:rPr>
        <w:t xml:space="preserve"> </w:t>
      </w:r>
      <w:r>
        <w:rPr>
          <w:rFonts w:ascii="Tahoma" w:hAnsi="Tahoma" w:cs="Tahoma"/>
        </w:rPr>
        <w:t xml:space="preserve">tzn. </w:t>
      </w:r>
      <w:r w:rsidRPr="00743F89">
        <w:rPr>
          <w:rFonts w:ascii="Tahoma" w:hAnsi="Tahoma" w:cs="Tahoma"/>
        </w:rPr>
        <w:t>tvorb</w:t>
      </w:r>
      <w:r>
        <w:rPr>
          <w:rFonts w:ascii="Tahoma" w:hAnsi="Tahoma" w:cs="Tahoma"/>
        </w:rPr>
        <w:t>u</w:t>
      </w:r>
      <w:r w:rsidRPr="00743F89">
        <w:rPr>
          <w:rFonts w:ascii="Tahoma" w:hAnsi="Tahoma" w:cs="Tahoma"/>
        </w:rPr>
        <w:t xml:space="preserve"> vyrovnaného neb</w:t>
      </w:r>
      <w:r w:rsidRPr="00E71A8F">
        <w:rPr>
          <w:rFonts w:ascii="Tahoma" w:hAnsi="Tahoma" w:cs="Tahoma"/>
        </w:rPr>
        <w:t>o mírně přebytkového hospodaření podle finančního plánu. Pokud</w:t>
      </w:r>
      <w:r>
        <w:rPr>
          <w:rFonts w:ascii="Tahoma" w:hAnsi="Tahoma" w:cs="Tahoma"/>
        </w:rPr>
        <w:t xml:space="preserve"> by p</w:t>
      </w:r>
      <w:r w:rsidRPr="00743F89">
        <w:rPr>
          <w:rFonts w:ascii="Tahoma" w:hAnsi="Tahoma" w:cs="Tahoma"/>
        </w:rPr>
        <w:t>říspěvkov</w:t>
      </w:r>
      <w:r>
        <w:rPr>
          <w:rFonts w:ascii="Tahoma" w:hAnsi="Tahoma" w:cs="Tahoma"/>
        </w:rPr>
        <w:t>á</w:t>
      </w:r>
      <w:r w:rsidRPr="00743F89">
        <w:rPr>
          <w:rFonts w:ascii="Tahoma" w:hAnsi="Tahoma" w:cs="Tahoma"/>
        </w:rPr>
        <w:t xml:space="preserve"> organizace v mimořádných situacích </w:t>
      </w:r>
      <w:r w:rsidRPr="00E71A8F">
        <w:rPr>
          <w:rFonts w:ascii="Tahoma" w:hAnsi="Tahoma" w:cs="Tahoma"/>
        </w:rPr>
        <w:t xml:space="preserve">nevykazovala hospodaření vyrovnané či mírně přebytkové, musí </w:t>
      </w:r>
      <w:r>
        <w:rPr>
          <w:rFonts w:ascii="Tahoma" w:hAnsi="Tahoma" w:cs="Tahoma"/>
        </w:rPr>
        <w:t xml:space="preserve">rada kraje </w:t>
      </w:r>
      <w:r w:rsidRPr="00E71A8F">
        <w:rPr>
          <w:rFonts w:ascii="Tahoma" w:hAnsi="Tahoma" w:cs="Tahoma"/>
        </w:rPr>
        <w:t xml:space="preserve">projednat </w:t>
      </w:r>
      <w:r>
        <w:rPr>
          <w:rFonts w:ascii="Tahoma" w:hAnsi="Tahoma" w:cs="Tahoma"/>
        </w:rPr>
        <w:t xml:space="preserve">a </w:t>
      </w:r>
      <w:r w:rsidRPr="00E71A8F">
        <w:rPr>
          <w:rFonts w:ascii="Tahoma" w:hAnsi="Tahoma" w:cs="Tahoma"/>
        </w:rPr>
        <w:t>schválit finanční plán</w:t>
      </w:r>
      <w:r>
        <w:rPr>
          <w:rFonts w:ascii="Tahoma" w:hAnsi="Tahoma" w:cs="Tahoma"/>
        </w:rPr>
        <w:t>.</w:t>
      </w:r>
    </w:p>
    <w:p w:rsidR="00035CA3" w:rsidRPr="009F1AA8" w:rsidRDefault="00035CA3" w:rsidP="00035CA3">
      <w:pPr>
        <w:jc w:val="both"/>
        <w:rPr>
          <w:rFonts w:ascii="Tahoma" w:hAnsi="Tahoma" w:cs="Tahoma"/>
        </w:rPr>
      </w:pPr>
      <w:r w:rsidRPr="0080237D">
        <w:rPr>
          <w:rFonts w:ascii="Tahoma" w:hAnsi="Tahoma" w:cs="Tahoma"/>
        </w:rPr>
        <w:t xml:space="preserve">Dále je navrhováno, aby zastupitelstvo kraje svěřilo radě kraje v souladu s § 59 odst. 1 písm. a) zákona č. 129/2000 Sb., o krajích, ve znění pozdějších předpisů, provádění rozpočtových opatření v plném rozsahu a dále schvalování a provádění úprav </w:t>
      </w:r>
      <w:r w:rsidRPr="0080237D">
        <w:rPr>
          <w:rFonts w:ascii="Tahoma" w:hAnsi="Tahoma" w:cs="Tahoma"/>
        </w:rPr>
        <w:lastRenderedPageBreak/>
        <w:t>závazných ukazatelů příspěvkovým organizacím kraje. Obdobně jako v předešlých letech po skončení rozpočtového roku 201</w:t>
      </w:r>
      <w:r>
        <w:rPr>
          <w:rFonts w:ascii="Tahoma" w:hAnsi="Tahoma" w:cs="Tahoma"/>
        </w:rPr>
        <w:t>5</w:t>
      </w:r>
      <w:r w:rsidRPr="0080237D">
        <w:rPr>
          <w:rFonts w:ascii="Tahoma" w:hAnsi="Tahoma" w:cs="Tahoma"/>
        </w:rPr>
        <w:t xml:space="preserve"> rada kraje provede rozpočtová opatření, kterými do upraveného rozpočtu na rok 201</w:t>
      </w:r>
      <w:r>
        <w:rPr>
          <w:rFonts w:ascii="Tahoma" w:hAnsi="Tahoma" w:cs="Tahoma"/>
        </w:rPr>
        <w:t>6</w:t>
      </w:r>
      <w:r w:rsidRPr="0080237D">
        <w:rPr>
          <w:rFonts w:ascii="Tahoma" w:hAnsi="Tahoma" w:cs="Tahoma"/>
        </w:rPr>
        <w:t xml:space="preserve"> </w:t>
      </w:r>
      <w:r>
        <w:rPr>
          <w:rFonts w:ascii="Tahoma" w:hAnsi="Tahoma" w:cs="Tahoma"/>
        </w:rPr>
        <w:t xml:space="preserve">zapojí </w:t>
      </w:r>
      <w:r w:rsidRPr="0080237D">
        <w:rPr>
          <w:rFonts w:ascii="Tahoma" w:hAnsi="Tahoma" w:cs="Tahoma"/>
        </w:rPr>
        <w:t>přebyt</w:t>
      </w:r>
      <w:r>
        <w:rPr>
          <w:rFonts w:ascii="Tahoma" w:hAnsi="Tahoma" w:cs="Tahoma"/>
        </w:rPr>
        <w:t>e</w:t>
      </w:r>
      <w:r w:rsidRPr="0080237D">
        <w:rPr>
          <w:rFonts w:ascii="Tahoma" w:hAnsi="Tahoma" w:cs="Tahoma"/>
        </w:rPr>
        <w:t>k hospodaření z</w:t>
      </w:r>
      <w:r>
        <w:rPr>
          <w:rFonts w:ascii="Tahoma" w:hAnsi="Tahoma" w:cs="Tahoma"/>
        </w:rPr>
        <w:t xml:space="preserve">a rok 2015. Část přebytku hospodaření za rok 2015 bude zapojena do rozpočtu 2016 již na začátku roku 2016, a to z důvodu zajištění </w:t>
      </w:r>
      <w:r w:rsidRPr="0080237D">
        <w:rPr>
          <w:rFonts w:ascii="Tahoma" w:hAnsi="Tahoma" w:cs="Tahoma"/>
        </w:rPr>
        <w:t>úhrady smluvních závazků kraje krytých rozpočtem na rok 201</w:t>
      </w:r>
      <w:r>
        <w:rPr>
          <w:rFonts w:ascii="Tahoma" w:hAnsi="Tahoma" w:cs="Tahoma"/>
        </w:rPr>
        <w:t>5</w:t>
      </w:r>
      <w:r w:rsidRPr="0080237D">
        <w:rPr>
          <w:rFonts w:ascii="Tahoma" w:hAnsi="Tahoma" w:cs="Tahoma"/>
        </w:rPr>
        <w:t xml:space="preserve"> a </w:t>
      </w:r>
      <w:r>
        <w:rPr>
          <w:rFonts w:ascii="Tahoma" w:hAnsi="Tahoma" w:cs="Tahoma"/>
        </w:rPr>
        <w:t xml:space="preserve">zabezpečení </w:t>
      </w:r>
      <w:r w:rsidRPr="0080237D">
        <w:rPr>
          <w:rFonts w:ascii="Tahoma" w:hAnsi="Tahoma" w:cs="Tahoma"/>
        </w:rPr>
        <w:t>financování akcí, u kterých došlo k prodloužení doby realizace. Přehled nedočerpaných výdajů u akcí zařazených v rozpočtu na rok 201</w:t>
      </w:r>
      <w:r>
        <w:rPr>
          <w:rFonts w:ascii="Tahoma" w:hAnsi="Tahoma" w:cs="Tahoma"/>
        </w:rPr>
        <w:t>5</w:t>
      </w:r>
      <w:r w:rsidRPr="0080237D">
        <w:rPr>
          <w:rFonts w:ascii="Tahoma" w:hAnsi="Tahoma" w:cs="Tahoma"/>
        </w:rPr>
        <w:t>, které budou zapojeny do upraveného rozpočtu na rok 201</w:t>
      </w:r>
      <w:r>
        <w:rPr>
          <w:rFonts w:ascii="Tahoma" w:hAnsi="Tahoma" w:cs="Tahoma"/>
        </w:rPr>
        <w:t>6</w:t>
      </w:r>
      <w:r w:rsidRPr="0080237D">
        <w:rPr>
          <w:rFonts w:ascii="Tahoma" w:hAnsi="Tahoma" w:cs="Tahoma"/>
        </w:rPr>
        <w:t xml:space="preserve">, je uveden </w:t>
      </w:r>
      <w:r w:rsidRPr="009F1AA8">
        <w:rPr>
          <w:rFonts w:ascii="Tahoma" w:hAnsi="Tahoma" w:cs="Tahoma"/>
        </w:rPr>
        <w:t>v </w:t>
      </w:r>
      <w:hyperlink r:id="rId25" w:history="1">
        <w:r w:rsidRPr="009F1AA8">
          <w:rPr>
            <w:rStyle w:val="Hypertextovodkaz"/>
            <w:rFonts w:ascii="Tahoma" w:hAnsi="Tahoma" w:cs="Tahoma"/>
          </w:rPr>
          <w:t>příloze č. 7</w:t>
        </w:r>
      </w:hyperlink>
      <w:r w:rsidRPr="009F1AA8">
        <w:rPr>
          <w:rFonts w:ascii="Tahoma" w:hAnsi="Tahoma" w:cs="Tahoma"/>
        </w:rPr>
        <w:t xml:space="preserve"> tohoto materiálu. Celkový objem převáděných finančních prostředků je uveden ke dni </w:t>
      </w:r>
      <w:r w:rsidR="00232B1D" w:rsidRPr="009F1AA8">
        <w:rPr>
          <w:rFonts w:ascii="Tahoma" w:hAnsi="Tahoma" w:cs="Tahoma"/>
        </w:rPr>
        <w:t>2</w:t>
      </w:r>
      <w:r w:rsidRPr="009F1AA8">
        <w:rPr>
          <w:rFonts w:ascii="Tahoma" w:hAnsi="Tahoma" w:cs="Tahoma"/>
        </w:rPr>
        <w:t>. 1</w:t>
      </w:r>
      <w:r w:rsidR="00232B1D" w:rsidRPr="009F1AA8">
        <w:rPr>
          <w:rFonts w:ascii="Tahoma" w:hAnsi="Tahoma" w:cs="Tahoma"/>
        </w:rPr>
        <w:t>2.</w:t>
      </w:r>
      <w:r w:rsidRPr="009F1AA8">
        <w:rPr>
          <w:rFonts w:ascii="Tahoma" w:hAnsi="Tahoma" w:cs="Tahoma"/>
        </w:rPr>
        <w:t> 2015 (ve výši 975.</w:t>
      </w:r>
      <w:r w:rsidR="00232B1D" w:rsidRPr="009F1AA8">
        <w:rPr>
          <w:rFonts w:ascii="Tahoma" w:hAnsi="Tahoma" w:cs="Tahoma"/>
        </w:rPr>
        <w:t>667</w:t>
      </w:r>
      <w:r w:rsidRPr="009F1AA8">
        <w:rPr>
          <w:rFonts w:ascii="Tahoma" w:hAnsi="Tahoma" w:cs="Tahoma"/>
        </w:rPr>
        <w:t xml:space="preserve"> tis. Kč). Do konce roku 2015 mohou orgány kraje rozhodnout o vyčlenění finančních prostředků na nové akce, případně mohou být zapojeny do rozpočtu kraje další přijaté dotace a zálohové platby, čímž může dojít k navýšení objemu účelových prostředků k zapojení do upraveného rozpočtu na rok 2016. Svěření k provádění rozpočtových opatření v plném rozsahu umožní radě kraje plnit jednu za základních povinností dané jí zákonem o krajích, a to zabezpečovat hospodaření podle rozpočtu. Dalším důvodem je, že zasedání zastupitelstva kraje jsou plánovány v intervalech 2 </w:t>
      </w:r>
      <w:r w:rsidRPr="009F1AA8">
        <w:rPr>
          <w:rFonts w:ascii="Tahoma" w:hAnsi="Tahoma" w:cs="Tahoma"/>
        </w:rPr>
        <w:noBreakHyphen/>
        <w:t xml:space="preserve"> 3 měsíců a schůze rady kraje jsou plánovány v intervalech 14 dnů. Rozpočtová opatření tak budou prováděna včas a nebude ohrožena realizace věcných úkolů. Zastupitelstvo kraje bude pravidelně na svých jednáních informováno o provedených úpravách rozpočtu kraje.  </w:t>
      </w:r>
    </w:p>
    <w:p w:rsidR="00A215EB" w:rsidRPr="009F1AA8" w:rsidRDefault="00A215EB" w:rsidP="00A86DA5">
      <w:pPr>
        <w:jc w:val="both"/>
        <w:rPr>
          <w:rFonts w:ascii="Tahoma" w:hAnsi="Tahoma" w:cs="Tahoma"/>
          <w:color w:val="FF0000"/>
        </w:rPr>
      </w:pPr>
    </w:p>
    <w:p w:rsidR="00035CA3" w:rsidRPr="009F1AA8" w:rsidRDefault="00035CA3" w:rsidP="00035CA3">
      <w:pPr>
        <w:pStyle w:val="Zkladntextodsazen10"/>
        <w:rPr>
          <w:rFonts w:ascii="Tahoma" w:hAnsi="Tahoma" w:cs="Tahoma"/>
          <w:sz w:val="24"/>
          <w:szCs w:val="24"/>
        </w:rPr>
      </w:pPr>
      <w:r w:rsidRPr="009F1AA8">
        <w:rPr>
          <w:rFonts w:ascii="Tahoma" w:hAnsi="Tahoma" w:cs="Tahoma"/>
          <w:sz w:val="24"/>
          <w:szCs w:val="24"/>
        </w:rPr>
        <w:t xml:space="preserve">Současně je dále navrhováno, aby si zastupitelstvo kraje vyhradilo v souladu s § 37 zákona č. 129/2000 Sb., o krajích, ve znění pozdějších předpisů, pravomoc rozhodovat o zahájení realizace nových akcí hrazených z rozpočtu kraje, pokud tyto akce vyvolají závazky přesahující rozpočtový rok 2016 a nebylo tak omezeno při schvalování následných rozpočtů a rozpočtových výhledů. </w:t>
      </w:r>
    </w:p>
    <w:p w:rsidR="00035CA3" w:rsidRPr="009F1AA8" w:rsidRDefault="00035CA3" w:rsidP="00035CA3">
      <w:pPr>
        <w:pStyle w:val="Zkladntextodsazen10"/>
        <w:rPr>
          <w:rFonts w:ascii="Tahoma" w:hAnsi="Tahoma" w:cs="Tahoma"/>
          <w:color w:val="548DD4"/>
          <w:sz w:val="24"/>
          <w:szCs w:val="24"/>
        </w:rPr>
      </w:pPr>
    </w:p>
    <w:p w:rsidR="00035CA3" w:rsidRPr="009F1AA8" w:rsidRDefault="00035CA3" w:rsidP="00035CA3">
      <w:pPr>
        <w:pStyle w:val="Zkladntext3"/>
        <w:jc w:val="both"/>
        <w:rPr>
          <w:sz w:val="24"/>
          <w:szCs w:val="24"/>
        </w:rPr>
      </w:pPr>
      <w:r w:rsidRPr="009F1AA8">
        <w:rPr>
          <w:sz w:val="24"/>
          <w:szCs w:val="24"/>
        </w:rPr>
        <w:t>Orgánům kraje je rovněž předložen návrh na schválení objemu závazků pro rok 2017 a další léta, které jsou vyvolány</w:t>
      </w:r>
      <w:r w:rsidRPr="009F1AA8" w:rsidDel="00475A8B">
        <w:rPr>
          <w:sz w:val="24"/>
          <w:szCs w:val="24"/>
        </w:rPr>
        <w:t xml:space="preserve"> </w:t>
      </w:r>
      <w:r w:rsidRPr="009F1AA8">
        <w:rPr>
          <w:sz w:val="24"/>
          <w:szCs w:val="24"/>
        </w:rPr>
        <w:t xml:space="preserve">realizací víceletých akcí zařazených do návrhu rozpočtu na rok 2016. Jedná se zejména o víceleté finančně náročné akce v rámci reprodukce majetku kraje (blíže viz </w:t>
      </w:r>
      <w:hyperlink r:id="rId26" w:history="1">
        <w:r w:rsidRPr="009F1AA8">
          <w:rPr>
            <w:rStyle w:val="Hypertextovodkaz"/>
            <w:sz w:val="24"/>
            <w:szCs w:val="24"/>
          </w:rPr>
          <w:t>příloha č. 4</w:t>
        </w:r>
      </w:hyperlink>
      <w:r w:rsidRPr="009F1AA8">
        <w:rPr>
          <w:sz w:val="24"/>
          <w:szCs w:val="24"/>
        </w:rPr>
        <w:t xml:space="preserve"> předloženého materiálu). </w:t>
      </w:r>
    </w:p>
    <w:p w:rsidR="00035CA3" w:rsidRPr="009F1AA8" w:rsidRDefault="00035CA3" w:rsidP="00E3345D">
      <w:pPr>
        <w:jc w:val="both"/>
        <w:rPr>
          <w:rFonts w:ascii="Tahoma" w:hAnsi="Tahoma" w:cs="Tahoma"/>
          <w:color w:val="FF0000"/>
        </w:rPr>
      </w:pPr>
    </w:p>
    <w:p w:rsidR="00035CA3" w:rsidRPr="009F1AA8" w:rsidRDefault="00035CA3" w:rsidP="00035CA3">
      <w:pPr>
        <w:jc w:val="both"/>
        <w:rPr>
          <w:rFonts w:ascii="Tahoma" w:hAnsi="Tahoma" w:cs="Tahoma"/>
        </w:rPr>
      </w:pPr>
      <w:r w:rsidRPr="009F1AA8">
        <w:rPr>
          <w:rFonts w:ascii="Tahoma" w:hAnsi="Tahoma" w:cs="Tahoma"/>
        </w:rPr>
        <w:t xml:space="preserve">V navazující </w:t>
      </w:r>
      <w:hyperlink r:id="rId27" w:history="1">
        <w:r w:rsidRPr="009F1AA8">
          <w:rPr>
            <w:rStyle w:val="Hypertextovodkaz"/>
            <w:rFonts w:ascii="Tahoma" w:hAnsi="Tahoma" w:cs="Tahoma"/>
          </w:rPr>
          <w:t>příloze č. 5</w:t>
        </w:r>
      </w:hyperlink>
      <w:r w:rsidRPr="009F1AA8">
        <w:rPr>
          <w:rFonts w:ascii="Tahoma" w:hAnsi="Tahoma" w:cs="Tahoma"/>
        </w:rPr>
        <w:t xml:space="preserve"> je uveden </w:t>
      </w:r>
      <w:r w:rsidRPr="009F1AA8">
        <w:rPr>
          <w:rFonts w:ascii="Tahoma" w:hAnsi="Tahoma" w:cs="Tahoma"/>
          <w:b/>
        </w:rPr>
        <w:t>rozpočtový výhled</w:t>
      </w:r>
      <w:r w:rsidRPr="009F1AA8">
        <w:rPr>
          <w:rFonts w:ascii="Tahoma" w:hAnsi="Tahoma" w:cs="Tahoma"/>
        </w:rPr>
        <w:t xml:space="preserve">, který je pomocným nástrojem sloužícím pro střednědobé finanční plánování územního samosprávného celku a dle zákona č. 250/2000 Sb. je sestavován na období 2 až 5 let následujících po roce, na který je sestavován roční rozpočet. Rozpočtový výhled Moravskoslezského kraje je z důvodu značné nejasnosti zejména ve vývoji příjmů v delším časovém horizontu sestaven na období 3 let, tedy na léta 2017 - 2019. </w:t>
      </w:r>
    </w:p>
    <w:p w:rsidR="00035CA3" w:rsidRPr="006A3218" w:rsidRDefault="00035CA3" w:rsidP="00035CA3">
      <w:pPr>
        <w:jc w:val="both"/>
        <w:rPr>
          <w:rFonts w:ascii="Tahoma" w:hAnsi="Tahoma" w:cs="Tahoma"/>
        </w:rPr>
      </w:pPr>
      <w:r w:rsidRPr="009F1AA8">
        <w:rPr>
          <w:rFonts w:ascii="Tahoma" w:hAnsi="Tahoma" w:cs="Tahoma"/>
        </w:rPr>
        <w:t>Významnou akcí v následujících letech bude vybudování průmyslové zóny Nad Barborou a dále realizace akcí financovaných z evropských zdrojů v rámci programového období 2014 </w:t>
      </w:r>
      <w:r w:rsidRPr="009F1AA8">
        <w:rPr>
          <w:rFonts w:ascii="Tahoma" w:hAnsi="Tahoma" w:cs="Tahoma"/>
        </w:rPr>
        <w:noBreakHyphen/>
        <w:t xml:space="preserve"> 2020. Součástí rozpočtového výhledu je rovněž propočet ukazatelů zadluženosti dle metodiky společnosti </w:t>
      </w:r>
      <w:proofErr w:type="spellStart"/>
      <w:r w:rsidRPr="009F1AA8">
        <w:rPr>
          <w:rFonts w:ascii="Tahoma" w:hAnsi="Tahoma" w:cs="Tahoma"/>
        </w:rPr>
        <w:t>Moody´s</w:t>
      </w:r>
      <w:proofErr w:type="spellEnd"/>
      <w:r w:rsidRPr="009F1AA8">
        <w:rPr>
          <w:rFonts w:ascii="Tahoma" w:hAnsi="Tahoma" w:cs="Tahoma"/>
        </w:rPr>
        <w:t xml:space="preserve"> </w:t>
      </w:r>
      <w:proofErr w:type="spellStart"/>
      <w:r w:rsidRPr="009F1AA8">
        <w:rPr>
          <w:rFonts w:ascii="Tahoma" w:hAnsi="Tahoma" w:cs="Tahoma"/>
        </w:rPr>
        <w:t>Investors</w:t>
      </w:r>
      <w:proofErr w:type="spellEnd"/>
      <w:r w:rsidRPr="009F1AA8">
        <w:rPr>
          <w:rFonts w:ascii="Tahoma" w:hAnsi="Tahoma" w:cs="Tahoma"/>
        </w:rPr>
        <w:t xml:space="preserve"> </w:t>
      </w:r>
      <w:proofErr w:type="spellStart"/>
      <w:r w:rsidRPr="009F1AA8">
        <w:rPr>
          <w:rFonts w:ascii="Tahoma" w:hAnsi="Tahoma" w:cs="Tahoma"/>
        </w:rPr>
        <w:t>Service</w:t>
      </w:r>
      <w:proofErr w:type="spellEnd"/>
      <w:r w:rsidRPr="009F1AA8">
        <w:rPr>
          <w:rFonts w:ascii="Tahoma" w:hAnsi="Tahoma" w:cs="Tahoma"/>
        </w:rPr>
        <w:t xml:space="preserve"> a dle metodiky EIB (viz </w:t>
      </w:r>
      <w:hyperlink r:id="rId28" w:history="1">
        <w:r w:rsidRPr="009F1AA8">
          <w:rPr>
            <w:rStyle w:val="Hypertextovodkaz"/>
            <w:rFonts w:ascii="Tahoma" w:hAnsi="Tahoma" w:cs="Tahoma"/>
          </w:rPr>
          <w:t>tabulka č. 5</w:t>
        </w:r>
      </w:hyperlink>
      <w:r w:rsidRPr="006A3218">
        <w:rPr>
          <w:rFonts w:ascii="Tahoma" w:hAnsi="Tahoma" w:cs="Tahoma"/>
        </w:rPr>
        <w:t xml:space="preserve"> rozpočtového výhledu). </w:t>
      </w:r>
    </w:p>
    <w:p w:rsidR="00035CA3" w:rsidRPr="00A67554" w:rsidRDefault="00035CA3" w:rsidP="00E3345D">
      <w:pPr>
        <w:jc w:val="both"/>
        <w:rPr>
          <w:rFonts w:ascii="Tahoma" w:hAnsi="Tahoma" w:cs="Tahoma"/>
          <w:color w:val="FF0000"/>
        </w:rPr>
      </w:pPr>
    </w:p>
    <w:p w:rsidR="00035CA3" w:rsidRPr="009F1AA8" w:rsidRDefault="00035CA3" w:rsidP="00035CA3">
      <w:pPr>
        <w:pStyle w:val="Zkladntext3"/>
        <w:spacing w:before="120" w:after="120"/>
        <w:jc w:val="both"/>
        <w:rPr>
          <w:sz w:val="24"/>
          <w:szCs w:val="24"/>
        </w:rPr>
      </w:pPr>
      <w:r w:rsidRPr="006A3218">
        <w:rPr>
          <w:sz w:val="24"/>
          <w:szCs w:val="24"/>
        </w:rPr>
        <w:t xml:space="preserve">Dle zákona č. 250/2000 Sb. je nutné schválit pro rok 2016 rozpočty zřízených fondů </w:t>
      </w:r>
      <w:r w:rsidRPr="009F1AA8">
        <w:rPr>
          <w:sz w:val="24"/>
          <w:szCs w:val="24"/>
        </w:rPr>
        <w:t>kraje. V </w:t>
      </w:r>
      <w:hyperlink r:id="rId29" w:history="1">
        <w:r w:rsidRPr="009F1AA8">
          <w:rPr>
            <w:rStyle w:val="Hypertextovodkaz"/>
            <w:sz w:val="24"/>
            <w:szCs w:val="24"/>
          </w:rPr>
          <w:t>příloze č. 6</w:t>
        </w:r>
      </w:hyperlink>
      <w:r w:rsidRPr="009F1AA8">
        <w:rPr>
          <w:sz w:val="24"/>
          <w:szCs w:val="24"/>
        </w:rPr>
        <w:t xml:space="preserve"> tohoto materiálu je předkládán </w:t>
      </w:r>
      <w:r w:rsidRPr="009F1AA8">
        <w:rPr>
          <w:b/>
          <w:sz w:val="24"/>
          <w:szCs w:val="24"/>
        </w:rPr>
        <w:t>rozpočet Zajišťovacího fondu</w:t>
      </w:r>
      <w:r w:rsidRPr="009F1AA8">
        <w:rPr>
          <w:sz w:val="24"/>
          <w:szCs w:val="24"/>
        </w:rPr>
        <w:t xml:space="preserve"> na rok 2016, který byl sestaven v souladu s jeho statutem. Radě kraje je navrženo </w:t>
      </w:r>
      <w:r w:rsidRPr="009F1AA8">
        <w:rPr>
          <w:sz w:val="24"/>
          <w:szCs w:val="24"/>
        </w:rPr>
        <w:lastRenderedPageBreak/>
        <w:t xml:space="preserve">doporučit zastupitelstvu kraje schválit rozpočet tohoto fondu. Rozpočet sociálního fondu byl v souladu s jeho statutem schválen radou kraje </w:t>
      </w:r>
      <w:r w:rsidR="001D4499" w:rsidRPr="009F1AA8">
        <w:rPr>
          <w:sz w:val="24"/>
          <w:szCs w:val="24"/>
        </w:rPr>
        <w:t>usnesením č. </w:t>
      </w:r>
      <w:r w:rsidR="006B4457" w:rsidRPr="009F1AA8">
        <w:rPr>
          <w:sz w:val="24"/>
          <w:szCs w:val="24"/>
        </w:rPr>
        <w:t>84</w:t>
      </w:r>
      <w:r w:rsidR="001D4499" w:rsidRPr="009F1AA8">
        <w:rPr>
          <w:sz w:val="24"/>
          <w:szCs w:val="24"/>
        </w:rPr>
        <w:t>/</w:t>
      </w:r>
      <w:r w:rsidR="006B4457" w:rsidRPr="009F1AA8">
        <w:rPr>
          <w:sz w:val="24"/>
          <w:szCs w:val="24"/>
        </w:rPr>
        <w:t>6750</w:t>
      </w:r>
      <w:r w:rsidR="001D4499" w:rsidRPr="009F1AA8">
        <w:rPr>
          <w:sz w:val="24"/>
          <w:szCs w:val="24"/>
        </w:rPr>
        <w:t xml:space="preserve"> ze dne 24. 11. 2015.</w:t>
      </w:r>
      <w:r w:rsidRPr="009F1AA8">
        <w:rPr>
          <w:sz w:val="24"/>
          <w:szCs w:val="24"/>
        </w:rPr>
        <w:t xml:space="preserve"> Rozpočet Regionálního rozvojového fondu a Fondu životního prostředí Moravskoslezského kraje </w:t>
      </w:r>
      <w:r w:rsidR="001D4499" w:rsidRPr="009F1AA8">
        <w:rPr>
          <w:sz w:val="24"/>
          <w:szCs w:val="24"/>
        </w:rPr>
        <w:t>j</w:t>
      </w:r>
      <w:r w:rsidRPr="009F1AA8">
        <w:rPr>
          <w:sz w:val="24"/>
          <w:szCs w:val="24"/>
        </w:rPr>
        <w:t xml:space="preserve">e předložen </w:t>
      </w:r>
      <w:r w:rsidR="001D4499" w:rsidRPr="009F1AA8">
        <w:rPr>
          <w:sz w:val="24"/>
          <w:szCs w:val="24"/>
        </w:rPr>
        <w:t>zastupitelstvu kraje samostatnými materiály na zasedání dne 17. prosince 2015</w:t>
      </w:r>
      <w:r w:rsidRPr="009F1AA8">
        <w:rPr>
          <w:sz w:val="24"/>
          <w:szCs w:val="24"/>
        </w:rPr>
        <w:t xml:space="preserve">. </w:t>
      </w:r>
    </w:p>
    <w:p w:rsidR="00035CA3" w:rsidRPr="009F1AA8" w:rsidRDefault="00035CA3" w:rsidP="00035CA3">
      <w:pPr>
        <w:jc w:val="both"/>
        <w:rPr>
          <w:rFonts w:ascii="Tahoma" w:hAnsi="Tahoma" w:cs="Tahoma"/>
        </w:rPr>
      </w:pPr>
      <w:r w:rsidRPr="009F1AA8">
        <w:rPr>
          <w:rFonts w:ascii="Tahoma" w:hAnsi="Tahoma" w:cs="Tahoma"/>
        </w:rPr>
        <w:t xml:space="preserve">Rozpočet kraje na rok 2016 předpokládá pro financování dotačního programu „Kotlíkové dotace v Moravskoslezském kraji“ využít jako zdroj finanční prostředky Fondu životního prostředí Moravskoslezského kraje ve výši 10.000 tis. Kč. V souladu s jeho statutem je nutné, aby zastupitelstvo kraje souhlasilo s použitím fondu. Rovněž předkládaný rozpočet fondu na rok 2016 zahrnuje výše uvedenou částku.  </w:t>
      </w:r>
    </w:p>
    <w:p w:rsidR="00E3345D" w:rsidRPr="009F1AA8" w:rsidRDefault="00E3345D" w:rsidP="00E3345D">
      <w:pPr>
        <w:jc w:val="both"/>
        <w:rPr>
          <w:rFonts w:ascii="Tahoma" w:hAnsi="Tahoma" w:cs="Tahoma"/>
          <w:color w:val="FF0000"/>
        </w:rPr>
      </w:pPr>
    </w:p>
    <w:p w:rsidR="001D4499" w:rsidRPr="009F1AA8" w:rsidRDefault="001D4499" w:rsidP="001D4499">
      <w:pPr>
        <w:pStyle w:val="Zkladntextodsazen10"/>
        <w:rPr>
          <w:rFonts w:ascii="Tahoma" w:hAnsi="Tahoma" w:cs="Tahoma"/>
          <w:sz w:val="24"/>
          <w:szCs w:val="24"/>
        </w:rPr>
      </w:pPr>
      <w:r w:rsidRPr="009F1AA8">
        <w:rPr>
          <w:rFonts w:ascii="Tahoma" w:hAnsi="Tahoma" w:cs="Tahoma"/>
          <w:sz w:val="24"/>
          <w:szCs w:val="24"/>
        </w:rPr>
        <w:t xml:space="preserve">Na úřední desce a na elektronické úřední desce krajského úřadu </w:t>
      </w:r>
      <w:r w:rsidRPr="009F1AA8">
        <w:rPr>
          <w:rFonts w:ascii="Tahoma" w:hAnsi="Tahoma" w:cs="Tahoma"/>
          <w:b/>
          <w:sz w:val="24"/>
          <w:szCs w:val="24"/>
        </w:rPr>
        <w:t>je ode dne 1. </w:t>
      </w:r>
      <w:r w:rsidR="00232B1D" w:rsidRPr="009F1AA8">
        <w:rPr>
          <w:rFonts w:ascii="Tahoma" w:hAnsi="Tahoma" w:cs="Tahoma"/>
          <w:b/>
          <w:sz w:val="24"/>
          <w:szCs w:val="24"/>
        </w:rPr>
        <w:t>prosince</w:t>
      </w:r>
      <w:r w:rsidRPr="009F1AA8">
        <w:rPr>
          <w:rFonts w:ascii="Tahoma" w:hAnsi="Tahoma" w:cs="Tahoma"/>
          <w:b/>
          <w:sz w:val="24"/>
          <w:szCs w:val="24"/>
        </w:rPr>
        <w:t xml:space="preserve"> 2015 zveřejněna </w:t>
      </w:r>
      <w:hyperlink r:id="rId30" w:history="1">
        <w:r w:rsidRPr="009F1AA8">
          <w:rPr>
            <w:rStyle w:val="Hypertextovodkaz"/>
            <w:rFonts w:ascii="Tahoma" w:hAnsi="Tahoma" w:cs="Tahoma"/>
            <w:b/>
            <w:sz w:val="24"/>
            <w:szCs w:val="24"/>
          </w:rPr>
          <w:t>příloha č. 3 </w:t>
        </w:r>
      </w:hyperlink>
      <w:r w:rsidRPr="009F1AA8">
        <w:rPr>
          <w:rFonts w:ascii="Tahoma" w:hAnsi="Tahoma" w:cs="Tahoma"/>
          <w:sz w:val="24"/>
          <w:szCs w:val="24"/>
        </w:rPr>
        <w:t xml:space="preserve">předloženého materiálu - Rozpočet Moravskoslezského kraje na rok 2016, čímž je naplněna podmínka daná zákonem č. 250/2000 Sb. </w:t>
      </w:r>
    </w:p>
    <w:p w:rsidR="001D4499" w:rsidRPr="009F1AA8" w:rsidRDefault="001D4499" w:rsidP="001D4499">
      <w:pPr>
        <w:pStyle w:val="Zkladntext"/>
        <w:rPr>
          <w:rFonts w:ascii="Tahoma" w:hAnsi="Tahoma" w:cs="Tahoma"/>
        </w:rPr>
      </w:pPr>
    </w:p>
    <w:p w:rsidR="001D4499" w:rsidRPr="00F912F9" w:rsidRDefault="001D4499" w:rsidP="001D4499">
      <w:pPr>
        <w:pStyle w:val="Zkladntext"/>
        <w:jc w:val="both"/>
        <w:rPr>
          <w:rFonts w:ascii="Tahoma" w:hAnsi="Tahoma" w:cs="Tahoma"/>
        </w:rPr>
      </w:pPr>
      <w:r w:rsidRPr="009F1AA8">
        <w:rPr>
          <w:rFonts w:ascii="Tahoma" w:hAnsi="Tahoma" w:cs="Tahoma"/>
        </w:rPr>
        <w:t>Finanční výbor projedná konečný návrh rozpočtu na rok 2016 a rozpočtového výhledu na léta 2017 </w:t>
      </w:r>
      <w:r w:rsidRPr="009F1AA8">
        <w:rPr>
          <w:rFonts w:ascii="Tahoma" w:hAnsi="Tahoma" w:cs="Tahoma"/>
        </w:rPr>
        <w:noBreakHyphen/>
        <w:t> 2019 na svém jednání dne 9. prosince 2015. Předpokládáme, že rovněž ostatní výbory zastupitelstva kraje se postupně zabývají tímto návrhem. V </w:t>
      </w:r>
      <w:hyperlink r:id="rId31" w:history="1">
        <w:r w:rsidRPr="009F1AA8">
          <w:rPr>
            <w:rStyle w:val="Hypertextovodkaz"/>
            <w:rFonts w:ascii="Tahoma" w:hAnsi="Tahoma" w:cs="Tahoma"/>
          </w:rPr>
          <w:t>příloze č. 9</w:t>
        </w:r>
      </w:hyperlink>
      <w:r w:rsidRPr="009F1AA8">
        <w:rPr>
          <w:rFonts w:ascii="Tahoma" w:hAnsi="Tahoma" w:cs="Tahoma"/>
        </w:rPr>
        <w:t xml:space="preserve"> předloženého materiálu jsou přiloženy výpisy z usnesení výborů, které se již návrhem zabývaly. Zastupitelstvu kraje</w:t>
      </w:r>
      <w:r w:rsidRPr="00F912F9">
        <w:rPr>
          <w:rFonts w:ascii="Tahoma" w:hAnsi="Tahoma" w:cs="Tahoma"/>
        </w:rPr>
        <w:t xml:space="preserve"> je navrženo vzít usnesení výborů na vědomí. </w:t>
      </w:r>
    </w:p>
    <w:p w:rsidR="001D4499" w:rsidRPr="00F912F9" w:rsidRDefault="001D4499" w:rsidP="001D4499">
      <w:pPr>
        <w:pStyle w:val="KUMS-adresa"/>
        <w:spacing w:line="240" w:lineRule="auto"/>
        <w:rPr>
          <w:noProof w:val="0"/>
          <w:sz w:val="24"/>
          <w:szCs w:val="24"/>
        </w:rPr>
      </w:pPr>
    </w:p>
    <w:p w:rsidR="001D4499" w:rsidRPr="00F912F9" w:rsidRDefault="001D4499" w:rsidP="001D4499">
      <w:pPr>
        <w:pStyle w:val="KUMS-adresa"/>
        <w:spacing w:line="240" w:lineRule="auto"/>
        <w:rPr>
          <w:noProof w:val="0"/>
          <w:sz w:val="24"/>
          <w:szCs w:val="24"/>
        </w:rPr>
      </w:pPr>
      <w:r w:rsidRPr="00F912F9">
        <w:rPr>
          <w:noProof w:val="0"/>
          <w:sz w:val="24"/>
          <w:szCs w:val="24"/>
        </w:rPr>
        <w:t>Pro úplnost uvádíme, že nebude-li rozpočet kraje schválen před 1. lednem 201</w:t>
      </w:r>
      <w:r>
        <w:rPr>
          <w:noProof w:val="0"/>
          <w:sz w:val="24"/>
          <w:szCs w:val="24"/>
        </w:rPr>
        <w:t>6</w:t>
      </w:r>
      <w:r w:rsidRPr="00F912F9">
        <w:rPr>
          <w:noProof w:val="0"/>
          <w:sz w:val="24"/>
          <w:szCs w:val="24"/>
        </w:rPr>
        <w:t>, je nutné schválit pravidla rozpočtového provizoria.</w:t>
      </w:r>
      <w:r w:rsidRPr="00F912F9">
        <w:t xml:space="preserve"> </w:t>
      </w:r>
    </w:p>
    <w:p w:rsidR="00E3345D" w:rsidRPr="001D4499" w:rsidRDefault="00E3345D" w:rsidP="00E3345D">
      <w:pPr>
        <w:pStyle w:val="KUMS-adresa"/>
        <w:spacing w:line="240" w:lineRule="auto"/>
        <w:rPr>
          <w:noProof w:val="0"/>
          <w:sz w:val="24"/>
          <w:szCs w:val="24"/>
        </w:rPr>
      </w:pPr>
    </w:p>
    <w:p w:rsidR="00E3345D" w:rsidRPr="001D4499" w:rsidRDefault="00E3345D" w:rsidP="00E3345D">
      <w:pPr>
        <w:pStyle w:val="Zkladntext"/>
        <w:jc w:val="center"/>
        <w:rPr>
          <w:rFonts w:ascii="Tahoma" w:hAnsi="Tahoma" w:cs="Tahoma"/>
        </w:rPr>
      </w:pPr>
      <w:r w:rsidRPr="001D4499">
        <w:rPr>
          <w:rFonts w:ascii="Tahoma" w:hAnsi="Tahoma" w:cs="Tahoma"/>
        </w:rPr>
        <w:t>***</w:t>
      </w:r>
    </w:p>
    <w:p w:rsidR="00CB15A3" w:rsidRDefault="00CB15A3" w:rsidP="00FD7621">
      <w:pPr>
        <w:pStyle w:val="Zkladntext3"/>
        <w:spacing w:after="120"/>
        <w:rPr>
          <w:rFonts w:cs="Tahoma"/>
          <w:sz w:val="24"/>
          <w:szCs w:val="24"/>
          <w:u w:val="single"/>
        </w:rPr>
      </w:pPr>
    </w:p>
    <w:p w:rsidR="008043B8" w:rsidRPr="001D4499" w:rsidRDefault="007C2083" w:rsidP="00FD7621">
      <w:pPr>
        <w:pStyle w:val="Zkladntext3"/>
        <w:spacing w:after="120"/>
        <w:rPr>
          <w:rFonts w:cs="Tahoma"/>
          <w:sz w:val="24"/>
          <w:szCs w:val="24"/>
          <w:u w:val="single"/>
        </w:rPr>
      </w:pPr>
      <w:r w:rsidRPr="001D4499">
        <w:rPr>
          <w:rFonts w:cs="Tahoma"/>
          <w:sz w:val="24"/>
          <w:szCs w:val="24"/>
          <w:u w:val="single"/>
        </w:rPr>
        <w:t xml:space="preserve">Výpis z usnesení </w:t>
      </w:r>
      <w:r w:rsidR="000016BB" w:rsidRPr="001D4499">
        <w:rPr>
          <w:rFonts w:cs="Tahoma"/>
          <w:sz w:val="24"/>
          <w:szCs w:val="24"/>
          <w:u w:val="single"/>
        </w:rPr>
        <w:t xml:space="preserve">schůze </w:t>
      </w:r>
      <w:r w:rsidR="008043B8" w:rsidRPr="001D4499">
        <w:rPr>
          <w:rFonts w:cs="Tahoma"/>
          <w:sz w:val="24"/>
          <w:szCs w:val="24"/>
          <w:u w:val="single"/>
        </w:rPr>
        <w:t xml:space="preserve">rady kraje konané dne </w:t>
      </w:r>
      <w:r w:rsidR="00A86DA5" w:rsidRPr="001D4499">
        <w:rPr>
          <w:rFonts w:cs="Tahoma"/>
          <w:sz w:val="24"/>
          <w:szCs w:val="24"/>
          <w:u w:val="single"/>
        </w:rPr>
        <w:t>2</w:t>
      </w:r>
      <w:r w:rsidR="001D4499" w:rsidRPr="001D4499">
        <w:rPr>
          <w:rFonts w:cs="Tahoma"/>
          <w:sz w:val="24"/>
          <w:szCs w:val="24"/>
          <w:u w:val="single"/>
        </w:rPr>
        <w:t>4</w:t>
      </w:r>
      <w:r w:rsidR="007D2B58" w:rsidRPr="001D4499">
        <w:rPr>
          <w:rFonts w:cs="Tahoma"/>
          <w:sz w:val="24"/>
          <w:szCs w:val="24"/>
          <w:u w:val="single"/>
        </w:rPr>
        <w:t>.</w:t>
      </w:r>
      <w:r w:rsidR="00511539" w:rsidRPr="001D4499">
        <w:rPr>
          <w:rFonts w:cs="Tahoma"/>
          <w:sz w:val="24"/>
          <w:szCs w:val="24"/>
          <w:u w:val="single"/>
        </w:rPr>
        <w:t xml:space="preserve"> </w:t>
      </w:r>
      <w:r w:rsidR="007D2B58" w:rsidRPr="001D4499">
        <w:rPr>
          <w:rFonts w:cs="Tahoma"/>
          <w:sz w:val="24"/>
          <w:szCs w:val="24"/>
          <w:u w:val="single"/>
        </w:rPr>
        <w:t>1</w:t>
      </w:r>
      <w:r w:rsidR="00A86DA5" w:rsidRPr="001D4499">
        <w:rPr>
          <w:rFonts w:cs="Tahoma"/>
          <w:sz w:val="24"/>
          <w:szCs w:val="24"/>
          <w:u w:val="single"/>
        </w:rPr>
        <w:t>1</w:t>
      </w:r>
      <w:r w:rsidR="007D2B58" w:rsidRPr="001D4499">
        <w:rPr>
          <w:rFonts w:cs="Tahoma"/>
          <w:sz w:val="24"/>
          <w:szCs w:val="24"/>
          <w:u w:val="single"/>
        </w:rPr>
        <w:t>.</w:t>
      </w:r>
      <w:r w:rsidR="00511539" w:rsidRPr="001D4499">
        <w:rPr>
          <w:rFonts w:cs="Tahoma"/>
          <w:sz w:val="24"/>
          <w:szCs w:val="24"/>
          <w:u w:val="single"/>
        </w:rPr>
        <w:t xml:space="preserve"> </w:t>
      </w:r>
      <w:r w:rsidR="007D2B58" w:rsidRPr="001D4499">
        <w:rPr>
          <w:rFonts w:cs="Tahoma"/>
          <w:sz w:val="24"/>
          <w:szCs w:val="24"/>
          <w:u w:val="single"/>
        </w:rPr>
        <w:t>201</w:t>
      </w:r>
      <w:r w:rsidR="001D4499" w:rsidRPr="001D4499">
        <w:rPr>
          <w:rFonts w:cs="Tahoma"/>
          <w:sz w:val="24"/>
          <w:szCs w:val="24"/>
          <w:u w:val="single"/>
        </w:rPr>
        <w:t>5</w:t>
      </w:r>
      <w:r w:rsidR="008043B8" w:rsidRPr="001D4499">
        <w:rPr>
          <w:rFonts w:cs="Tahoma"/>
          <w:sz w:val="24"/>
          <w:szCs w:val="24"/>
          <w:u w:val="single"/>
        </w:rPr>
        <w:t>:</w:t>
      </w:r>
    </w:p>
    <w:p w:rsidR="001D4499" w:rsidRPr="001D4499" w:rsidRDefault="001D4499" w:rsidP="001D4499">
      <w:pPr>
        <w:pStyle w:val="Nadpis7"/>
        <w:rPr>
          <w:rFonts w:ascii="Tahoma" w:hAnsi="Tahoma" w:cs="Tahoma"/>
        </w:rPr>
      </w:pPr>
      <w:r w:rsidRPr="001D4499">
        <w:rPr>
          <w:rFonts w:ascii="Tahoma" w:hAnsi="Tahoma" w:cs="Tahoma"/>
        </w:rPr>
        <w:t>Rada kraje</w:t>
      </w:r>
    </w:p>
    <w:p w:rsidR="001D4499" w:rsidRDefault="001D4499" w:rsidP="001D4499">
      <w:pPr>
        <w:rPr>
          <w:rFonts w:ascii="Tahoma" w:hAnsi="Tahoma" w:cs="Tahoma"/>
        </w:rPr>
      </w:pPr>
    </w:p>
    <w:p w:rsidR="001D4499" w:rsidRPr="00F56E47" w:rsidRDefault="001D4499" w:rsidP="001D4499">
      <w:pPr>
        <w:rPr>
          <w:rFonts w:ascii="Tahoma" w:hAnsi="Tahoma" w:cs="Tahoma"/>
        </w:rPr>
      </w:pPr>
      <w:r w:rsidRPr="00F56E47">
        <w:rPr>
          <w:rFonts w:ascii="Tahoma" w:hAnsi="Tahoma" w:cs="Tahoma"/>
        </w:rPr>
        <w:t xml:space="preserve">k usnesení rady kraje </w:t>
      </w:r>
      <w:r w:rsidRPr="00F56E47">
        <w:rPr>
          <w:rFonts w:ascii="Tahoma" w:hAnsi="Tahoma" w:cs="Tahoma"/>
        </w:rPr>
        <w:tab/>
      </w:r>
      <w:r w:rsidRPr="00F56E47">
        <w:rPr>
          <w:rFonts w:ascii="Tahoma" w:hAnsi="Tahoma" w:cs="Tahoma"/>
        </w:rPr>
        <w:tab/>
      </w:r>
      <w:r w:rsidRPr="00F56E47">
        <w:rPr>
          <w:rFonts w:ascii="Tahoma" w:hAnsi="Tahoma" w:cs="Tahoma"/>
        </w:rPr>
        <w:tab/>
        <w:t>č. 77/6182</w:t>
      </w:r>
      <w:r w:rsidRPr="00F56E47">
        <w:rPr>
          <w:rFonts w:ascii="Tahoma" w:hAnsi="Tahoma" w:cs="Tahoma"/>
        </w:rPr>
        <w:tab/>
        <w:t>ze dne 10. 9. 2015</w:t>
      </w:r>
    </w:p>
    <w:p w:rsidR="001D4499" w:rsidRPr="00F56E47" w:rsidRDefault="001D4499" w:rsidP="001D4499">
      <w:pPr>
        <w:rPr>
          <w:rFonts w:ascii="Tahoma" w:hAnsi="Tahoma" w:cs="Tahoma"/>
        </w:rPr>
      </w:pPr>
      <w:r w:rsidRPr="00F56E47">
        <w:rPr>
          <w:rFonts w:ascii="Tahoma" w:hAnsi="Tahoma" w:cs="Tahoma"/>
        </w:rPr>
        <w:tab/>
      </w:r>
      <w:r w:rsidRPr="00F56E47">
        <w:rPr>
          <w:rFonts w:ascii="Tahoma" w:hAnsi="Tahoma" w:cs="Tahoma"/>
        </w:rPr>
        <w:tab/>
      </w:r>
      <w:r w:rsidRPr="00F56E47">
        <w:rPr>
          <w:rFonts w:ascii="Tahoma" w:hAnsi="Tahoma" w:cs="Tahoma"/>
        </w:rPr>
        <w:tab/>
      </w:r>
      <w:r w:rsidRPr="00F56E47">
        <w:rPr>
          <w:rFonts w:ascii="Tahoma" w:hAnsi="Tahoma" w:cs="Tahoma"/>
        </w:rPr>
        <w:tab/>
      </w:r>
      <w:r w:rsidRPr="00F56E47">
        <w:rPr>
          <w:rFonts w:ascii="Tahoma" w:hAnsi="Tahoma" w:cs="Tahoma"/>
        </w:rPr>
        <w:tab/>
      </w:r>
      <w:r w:rsidRPr="00F56E47">
        <w:rPr>
          <w:rFonts w:ascii="Tahoma" w:hAnsi="Tahoma" w:cs="Tahoma"/>
        </w:rPr>
        <w:tab/>
        <w:t>č. 83/6542</w:t>
      </w:r>
      <w:r w:rsidRPr="00F56E47">
        <w:rPr>
          <w:rFonts w:ascii="Tahoma" w:hAnsi="Tahoma" w:cs="Tahoma"/>
        </w:rPr>
        <w:tab/>
        <w:t>ze dne 10. 11. 2015</w:t>
      </w:r>
    </w:p>
    <w:p w:rsidR="001D4499" w:rsidRPr="00F56E47" w:rsidRDefault="001D4499" w:rsidP="001D4499">
      <w:pPr>
        <w:pStyle w:val="Zpat"/>
        <w:tabs>
          <w:tab w:val="clear" w:pos="4536"/>
          <w:tab w:val="clear" w:pos="9072"/>
        </w:tabs>
        <w:rPr>
          <w:rFonts w:ascii="Tahoma" w:hAnsi="Tahoma" w:cs="Tahoma"/>
        </w:rPr>
      </w:pPr>
      <w:r w:rsidRPr="00F56E47">
        <w:rPr>
          <w:rFonts w:ascii="Tahoma" w:hAnsi="Tahoma" w:cs="Tahoma"/>
        </w:rPr>
        <w:tab/>
      </w:r>
      <w:r w:rsidRPr="00F56E47">
        <w:rPr>
          <w:rFonts w:ascii="Tahoma" w:hAnsi="Tahoma" w:cs="Tahoma"/>
        </w:rPr>
        <w:tab/>
      </w:r>
      <w:r w:rsidRPr="00F56E47">
        <w:rPr>
          <w:rFonts w:ascii="Tahoma" w:hAnsi="Tahoma" w:cs="Tahoma"/>
        </w:rPr>
        <w:tab/>
      </w:r>
      <w:r w:rsidRPr="00F56E47">
        <w:rPr>
          <w:rFonts w:ascii="Tahoma" w:hAnsi="Tahoma" w:cs="Tahoma"/>
        </w:rPr>
        <w:tab/>
      </w:r>
      <w:r w:rsidRPr="00F56E47">
        <w:rPr>
          <w:rFonts w:ascii="Tahoma" w:hAnsi="Tahoma" w:cs="Tahoma"/>
        </w:rPr>
        <w:tab/>
      </w:r>
      <w:r w:rsidRPr="00F56E47">
        <w:rPr>
          <w:rFonts w:ascii="Tahoma" w:hAnsi="Tahoma" w:cs="Tahoma"/>
        </w:rPr>
        <w:tab/>
      </w:r>
    </w:p>
    <w:p w:rsidR="001D4499" w:rsidRPr="00F56E47" w:rsidRDefault="001D4499" w:rsidP="001D4499">
      <w:pPr>
        <w:rPr>
          <w:rFonts w:ascii="Tahoma" w:hAnsi="Tahoma" w:cs="Tahoma"/>
        </w:rPr>
      </w:pPr>
      <w:r w:rsidRPr="00F56E47">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1D4499" w:rsidRPr="00F56E47" w:rsidTr="00C46C9A">
        <w:tc>
          <w:tcPr>
            <w:tcW w:w="496" w:type="dxa"/>
          </w:tcPr>
          <w:p w:rsidR="001D4499" w:rsidRPr="00F56E47" w:rsidRDefault="001D4499" w:rsidP="00C46C9A">
            <w:pPr>
              <w:rPr>
                <w:rFonts w:ascii="Tahoma" w:hAnsi="Tahoma" w:cs="Tahoma"/>
              </w:rPr>
            </w:pPr>
          </w:p>
        </w:tc>
        <w:tc>
          <w:tcPr>
            <w:tcW w:w="8716" w:type="dxa"/>
          </w:tcPr>
          <w:p w:rsidR="001D4499" w:rsidRPr="00F56E47" w:rsidRDefault="007F523D" w:rsidP="007F523D">
            <w:pPr>
              <w:rPr>
                <w:rFonts w:ascii="Tahoma" w:hAnsi="Tahoma" w:cs="Tahoma"/>
              </w:rPr>
            </w:pPr>
            <w:r w:rsidRPr="007F523D">
              <w:rPr>
                <w:rFonts w:ascii="Tahoma" w:hAnsi="Tahoma" w:cs="Tahoma"/>
              </w:rPr>
              <w:t>84</w:t>
            </w:r>
            <w:r w:rsidR="001D4499" w:rsidRPr="007F523D">
              <w:rPr>
                <w:rFonts w:ascii="Tahoma" w:hAnsi="Tahoma" w:cs="Tahoma"/>
              </w:rPr>
              <w:t>/</w:t>
            </w:r>
            <w:r w:rsidRPr="007F523D">
              <w:rPr>
                <w:rFonts w:ascii="Tahoma" w:hAnsi="Tahoma" w:cs="Tahoma"/>
              </w:rPr>
              <w:t>6618</w:t>
            </w:r>
          </w:p>
        </w:tc>
      </w:tr>
      <w:tr w:rsidR="001D4499" w:rsidTr="00C46C9A">
        <w:tc>
          <w:tcPr>
            <w:tcW w:w="496" w:type="dxa"/>
          </w:tcPr>
          <w:p w:rsidR="001D4499" w:rsidRPr="00F56E47" w:rsidRDefault="001D4499" w:rsidP="00C46C9A">
            <w:pPr>
              <w:rPr>
                <w:rFonts w:ascii="Tahoma" w:hAnsi="Tahoma" w:cs="Tahoma"/>
              </w:rPr>
            </w:pPr>
            <w:r w:rsidRPr="00F56E47">
              <w:rPr>
                <w:rFonts w:ascii="Tahoma" w:hAnsi="Tahoma" w:cs="Tahoma"/>
              </w:rPr>
              <w:t>1)</w:t>
            </w:r>
          </w:p>
        </w:tc>
        <w:tc>
          <w:tcPr>
            <w:tcW w:w="8716" w:type="dxa"/>
          </w:tcPr>
          <w:p w:rsidR="001D4499" w:rsidRPr="00F56E47" w:rsidRDefault="001D4499" w:rsidP="00C46C9A">
            <w:pPr>
              <w:jc w:val="both"/>
              <w:rPr>
                <w:rFonts w:ascii="Tahoma" w:hAnsi="Tahoma" w:cs="Tahoma"/>
                <w:spacing w:val="80"/>
              </w:rPr>
            </w:pPr>
            <w:r w:rsidRPr="00F56E47">
              <w:rPr>
                <w:rFonts w:ascii="Tahoma" w:hAnsi="Tahoma" w:cs="Tahoma"/>
                <w:spacing w:val="80"/>
              </w:rPr>
              <w:t>doporučuje</w:t>
            </w:r>
          </w:p>
          <w:p w:rsidR="001D4499" w:rsidRPr="00F56E47" w:rsidRDefault="001D4499" w:rsidP="00C46C9A">
            <w:pPr>
              <w:jc w:val="both"/>
              <w:rPr>
                <w:rFonts w:ascii="Tahoma" w:hAnsi="Tahoma" w:cs="Tahoma"/>
              </w:rPr>
            </w:pPr>
          </w:p>
          <w:p w:rsidR="001D4499" w:rsidRPr="00F56E47" w:rsidRDefault="001D4499" w:rsidP="00C46C9A">
            <w:pPr>
              <w:jc w:val="both"/>
              <w:rPr>
                <w:rFonts w:ascii="Tahoma" w:hAnsi="Tahoma" w:cs="Tahoma"/>
              </w:rPr>
            </w:pPr>
            <w:r w:rsidRPr="00F56E47">
              <w:rPr>
                <w:rFonts w:ascii="Tahoma" w:hAnsi="Tahoma" w:cs="Tahoma"/>
              </w:rPr>
              <w:t>zastupitelstvu kraje</w:t>
            </w:r>
          </w:p>
          <w:p w:rsidR="001D4499" w:rsidRPr="009A15F5" w:rsidRDefault="001D4499" w:rsidP="00C46C9A">
            <w:pPr>
              <w:jc w:val="both"/>
              <w:rPr>
                <w:rFonts w:ascii="Tahoma" w:hAnsi="Tahoma" w:cs="Tahoma"/>
              </w:rPr>
            </w:pPr>
            <w:r w:rsidRPr="00F56E47">
              <w:rPr>
                <w:rFonts w:ascii="Tahoma" w:hAnsi="Tahoma" w:cs="Tahoma"/>
              </w:rPr>
              <w:t xml:space="preserve">schválit v souladu s § 35 odst. 2 písm. i) zákona č. 129/2000 Sb., o krajích (krajské zřízení), ve znění pozdějších předpisů, rozpočet Moravskoslezského kraje na rok 2016, závazné ukazatele pro příspěvkové organizace s časovou použitelností od 1. 1. 2016 do 31. 12. 2016 a rozhodnout poskytnout návratné finanční výpomoci příspěvkovým organizacím </w:t>
            </w:r>
            <w:r>
              <w:rPr>
                <w:rFonts w:ascii="Tahoma" w:hAnsi="Tahoma" w:cs="Tahoma"/>
              </w:rPr>
              <w:t>na období</w:t>
            </w:r>
            <w:r w:rsidRPr="00F56E47">
              <w:rPr>
                <w:rFonts w:ascii="Tahoma" w:hAnsi="Tahoma" w:cs="Tahoma"/>
              </w:rPr>
              <w:t xml:space="preserve"> do 30. 11. 2016 dle návrhů uvedených v příloze č. 3 předloženého materiálu</w:t>
            </w:r>
            <w:r w:rsidR="007F523D">
              <w:rPr>
                <w:rFonts w:ascii="Tahoma" w:hAnsi="Tahoma" w:cs="Tahoma"/>
              </w:rPr>
              <w:t xml:space="preserve"> s úpravou</w:t>
            </w:r>
          </w:p>
        </w:tc>
      </w:tr>
    </w:tbl>
    <w:p w:rsidR="001D4499" w:rsidRDefault="001D4499" w:rsidP="001D4499">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7F523D" w:rsidRPr="00526728" w:rsidTr="00C46C9A">
        <w:tc>
          <w:tcPr>
            <w:tcW w:w="496" w:type="dxa"/>
          </w:tcPr>
          <w:p w:rsidR="007F523D" w:rsidRDefault="007F523D" w:rsidP="00C46C9A">
            <w:pPr>
              <w:rPr>
                <w:rFonts w:ascii="Tahoma" w:hAnsi="Tahoma" w:cs="Tahoma"/>
              </w:rPr>
            </w:pPr>
          </w:p>
        </w:tc>
        <w:tc>
          <w:tcPr>
            <w:tcW w:w="8716" w:type="dxa"/>
          </w:tcPr>
          <w:p w:rsidR="007F523D" w:rsidRPr="00F56E47" w:rsidRDefault="007F523D" w:rsidP="00C50EBA">
            <w:pPr>
              <w:rPr>
                <w:rFonts w:ascii="Tahoma" w:hAnsi="Tahoma" w:cs="Tahoma"/>
              </w:rPr>
            </w:pPr>
            <w:r w:rsidRPr="007F523D">
              <w:rPr>
                <w:rFonts w:ascii="Tahoma" w:hAnsi="Tahoma" w:cs="Tahoma"/>
              </w:rPr>
              <w:t>84/6618</w:t>
            </w:r>
          </w:p>
        </w:tc>
      </w:tr>
      <w:tr w:rsidR="001D4499" w:rsidRPr="00526728" w:rsidTr="00C46C9A">
        <w:tc>
          <w:tcPr>
            <w:tcW w:w="496" w:type="dxa"/>
          </w:tcPr>
          <w:p w:rsidR="001D4499" w:rsidRPr="00526728" w:rsidRDefault="001D4499" w:rsidP="00C46C9A">
            <w:pPr>
              <w:rPr>
                <w:rFonts w:ascii="Tahoma" w:hAnsi="Tahoma" w:cs="Tahoma"/>
              </w:rPr>
            </w:pPr>
            <w:r>
              <w:rPr>
                <w:rFonts w:ascii="Tahoma" w:hAnsi="Tahoma" w:cs="Tahoma"/>
              </w:rPr>
              <w:t>2</w:t>
            </w:r>
            <w:r w:rsidRPr="00526728">
              <w:rPr>
                <w:rFonts w:ascii="Tahoma" w:hAnsi="Tahoma" w:cs="Tahoma"/>
              </w:rPr>
              <w:t>)</w:t>
            </w:r>
          </w:p>
        </w:tc>
        <w:tc>
          <w:tcPr>
            <w:tcW w:w="8716" w:type="dxa"/>
          </w:tcPr>
          <w:p w:rsidR="001D4499" w:rsidRPr="00526728" w:rsidRDefault="001D4499" w:rsidP="00C46C9A">
            <w:pPr>
              <w:jc w:val="both"/>
              <w:rPr>
                <w:rFonts w:ascii="Tahoma" w:hAnsi="Tahoma" w:cs="Tahoma"/>
                <w:spacing w:val="80"/>
              </w:rPr>
            </w:pPr>
            <w:r w:rsidRPr="00526728">
              <w:rPr>
                <w:rFonts w:ascii="Tahoma" w:hAnsi="Tahoma" w:cs="Tahoma"/>
                <w:spacing w:val="80"/>
              </w:rPr>
              <w:t>doporučuje</w:t>
            </w:r>
          </w:p>
          <w:p w:rsidR="001D4499" w:rsidRPr="00526728" w:rsidRDefault="001D4499" w:rsidP="00C46C9A">
            <w:pPr>
              <w:jc w:val="both"/>
              <w:rPr>
                <w:rFonts w:ascii="Tahoma" w:hAnsi="Tahoma" w:cs="Tahoma"/>
              </w:rPr>
            </w:pPr>
          </w:p>
          <w:p w:rsidR="001D4499" w:rsidRPr="00526728" w:rsidRDefault="001D4499" w:rsidP="00C46C9A">
            <w:pPr>
              <w:jc w:val="both"/>
              <w:rPr>
                <w:rFonts w:ascii="Tahoma" w:hAnsi="Tahoma" w:cs="Tahoma"/>
              </w:rPr>
            </w:pPr>
            <w:r w:rsidRPr="00526728">
              <w:rPr>
                <w:rFonts w:ascii="Tahoma" w:hAnsi="Tahoma" w:cs="Tahoma"/>
              </w:rPr>
              <w:t>zastupitelstvu kraje</w:t>
            </w:r>
          </w:p>
          <w:p w:rsidR="001D4499" w:rsidRPr="00526728" w:rsidRDefault="001D4499" w:rsidP="007F523D">
            <w:pPr>
              <w:jc w:val="both"/>
              <w:rPr>
                <w:rFonts w:ascii="Tahoma" w:hAnsi="Tahoma" w:cs="Tahoma"/>
              </w:rPr>
            </w:pPr>
            <w:r w:rsidRPr="00526728">
              <w:rPr>
                <w:rFonts w:ascii="Tahoma" w:hAnsi="Tahoma" w:cs="Tahoma"/>
              </w:rPr>
              <w:t>stanovit v souladu s § 12 odst. 2 písm. a) zákona č. 250/2000 Sb., o rozpočtových pravidlech územních rozpočtů, ve znění pozdějších předpisů, jako závazné ukazatele, jimiž se má v roce 2016 povinně řídit Rada Moravskoslezského kraje při hospodaření podle rozpočtu, rozpočet příjmů ve výši 8.053.332 tis. Kč a rozpočet výdajů ve výši 6.812.</w:t>
            </w:r>
            <w:r w:rsidR="007F523D">
              <w:rPr>
                <w:rFonts w:ascii="Tahoma" w:hAnsi="Tahoma" w:cs="Tahoma"/>
              </w:rPr>
              <w:t>986</w:t>
            </w:r>
            <w:r w:rsidRPr="00526728">
              <w:rPr>
                <w:rFonts w:ascii="Tahoma" w:hAnsi="Tahoma" w:cs="Tahoma"/>
              </w:rPr>
              <w:t xml:space="preserve"> tis. Kč včetně všech jejich změn realizovaných v průběhu roku 2016 orgány kraje</w:t>
            </w:r>
          </w:p>
        </w:tc>
      </w:tr>
    </w:tbl>
    <w:p w:rsidR="001D4499" w:rsidRPr="00526728" w:rsidRDefault="001D4499" w:rsidP="001D4499">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7F523D" w:rsidRPr="00526728" w:rsidTr="00C46C9A">
        <w:tc>
          <w:tcPr>
            <w:tcW w:w="496" w:type="dxa"/>
          </w:tcPr>
          <w:p w:rsidR="007F523D" w:rsidRPr="00526728" w:rsidRDefault="007F523D" w:rsidP="00C46C9A">
            <w:pPr>
              <w:rPr>
                <w:rFonts w:ascii="Tahoma" w:hAnsi="Tahoma" w:cs="Tahoma"/>
              </w:rPr>
            </w:pPr>
          </w:p>
        </w:tc>
        <w:tc>
          <w:tcPr>
            <w:tcW w:w="8716" w:type="dxa"/>
          </w:tcPr>
          <w:p w:rsidR="007F523D" w:rsidRPr="00F56E47" w:rsidRDefault="007F523D" w:rsidP="00C50EBA">
            <w:pPr>
              <w:rPr>
                <w:rFonts w:ascii="Tahoma" w:hAnsi="Tahoma" w:cs="Tahoma"/>
              </w:rPr>
            </w:pPr>
            <w:r w:rsidRPr="007F523D">
              <w:rPr>
                <w:rFonts w:ascii="Tahoma" w:hAnsi="Tahoma" w:cs="Tahoma"/>
              </w:rPr>
              <w:t>84/6618</w:t>
            </w:r>
          </w:p>
        </w:tc>
      </w:tr>
      <w:tr w:rsidR="001D4499" w:rsidRPr="00526728" w:rsidTr="00C46C9A">
        <w:tc>
          <w:tcPr>
            <w:tcW w:w="496" w:type="dxa"/>
          </w:tcPr>
          <w:p w:rsidR="001D4499" w:rsidRPr="00526728" w:rsidRDefault="001D4499" w:rsidP="00C46C9A">
            <w:pPr>
              <w:rPr>
                <w:rFonts w:ascii="Tahoma" w:hAnsi="Tahoma" w:cs="Tahoma"/>
              </w:rPr>
            </w:pPr>
            <w:r>
              <w:rPr>
                <w:rFonts w:ascii="Tahoma" w:hAnsi="Tahoma" w:cs="Tahoma"/>
              </w:rPr>
              <w:t>3</w:t>
            </w:r>
            <w:r w:rsidRPr="00526728">
              <w:rPr>
                <w:rFonts w:ascii="Tahoma" w:hAnsi="Tahoma" w:cs="Tahoma"/>
              </w:rPr>
              <w:t>)</w:t>
            </w:r>
          </w:p>
        </w:tc>
        <w:tc>
          <w:tcPr>
            <w:tcW w:w="8716" w:type="dxa"/>
          </w:tcPr>
          <w:p w:rsidR="001D4499" w:rsidRPr="00526728" w:rsidRDefault="001D4499" w:rsidP="00C46C9A">
            <w:pPr>
              <w:jc w:val="both"/>
              <w:rPr>
                <w:rFonts w:ascii="Tahoma" w:hAnsi="Tahoma" w:cs="Tahoma"/>
                <w:spacing w:val="80"/>
              </w:rPr>
            </w:pPr>
            <w:r w:rsidRPr="00526728">
              <w:rPr>
                <w:rFonts w:ascii="Tahoma" w:hAnsi="Tahoma" w:cs="Tahoma"/>
                <w:spacing w:val="80"/>
              </w:rPr>
              <w:t>doporučuje</w:t>
            </w:r>
          </w:p>
          <w:p w:rsidR="001D4499" w:rsidRPr="00526728" w:rsidRDefault="001D4499" w:rsidP="00C46C9A">
            <w:pPr>
              <w:jc w:val="both"/>
              <w:rPr>
                <w:rFonts w:ascii="Tahoma" w:hAnsi="Tahoma" w:cs="Tahoma"/>
              </w:rPr>
            </w:pPr>
          </w:p>
          <w:p w:rsidR="001D4499" w:rsidRPr="00526728" w:rsidRDefault="001D4499" w:rsidP="00C46C9A">
            <w:pPr>
              <w:jc w:val="both"/>
              <w:rPr>
                <w:rFonts w:ascii="Tahoma" w:hAnsi="Tahoma" w:cs="Tahoma"/>
              </w:rPr>
            </w:pPr>
            <w:r w:rsidRPr="00526728">
              <w:rPr>
                <w:rFonts w:ascii="Tahoma" w:hAnsi="Tahoma" w:cs="Tahoma"/>
              </w:rPr>
              <w:t>zastupitelstvu kraje</w:t>
            </w:r>
          </w:p>
          <w:p w:rsidR="001D4499" w:rsidRPr="00526728" w:rsidRDefault="001D4499" w:rsidP="00C46C9A">
            <w:pPr>
              <w:jc w:val="both"/>
              <w:rPr>
                <w:rFonts w:ascii="Tahoma" w:hAnsi="Tahoma" w:cs="Tahoma"/>
              </w:rPr>
            </w:pPr>
            <w:r w:rsidRPr="00526728">
              <w:rPr>
                <w:rFonts w:ascii="Tahoma" w:hAnsi="Tahoma" w:cs="Tahoma"/>
              </w:rPr>
              <w:t xml:space="preserve">svěřit radě kraje v souladu § 59 odst. 1 písm. a) zákona č. 129/2000 Sb., o krajích (krajské zřízení), ve znění pozdějších předpisů, v roce 2016 </w:t>
            </w:r>
          </w:p>
          <w:p w:rsidR="001D4499" w:rsidRPr="00526728" w:rsidRDefault="001D4499" w:rsidP="00C46C9A">
            <w:pPr>
              <w:ind w:left="360"/>
              <w:jc w:val="both"/>
              <w:rPr>
                <w:rFonts w:ascii="Tahoma" w:hAnsi="Tahoma" w:cs="Tahoma"/>
              </w:rPr>
            </w:pPr>
          </w:p>
          <w:p w:rsidR="001D4499" w:rsidRDefault="001D4499" w:rsidP="001D4499">
            <w:pPr>
              <w:numPr>
                <w:ilvl w:val="0"/>
                <w:numId w:val="41"/>
              </w:numPr>
              <w:jc w:val="both"/>
              <w:rPr>
                <w:rFonts w:ascii="Tahoma" w:hAnsi="Tahoma" w:cs="Tahoma"/>
              </w:rPr>
            </w:pPr>
            <w:r w:rsidRPr="00526728">
              <w:rPr>
                <w:rFonts w:ascii="Tahoma" w:hAnsi="Tahoma" w:cs="Tahoma"/>
              </w:rPr>
              <w:t>provádění rozpočtových opatření v plném rozsahu, včetně rozpočtových opatření, kterými se zvýší financování a výdaje rozpočtu na rok 2016 o akce realizované z přebytku hospodaření roku 2015</w:t>
            </w:r>
            <w:r>
              <w:rPr>
                <w:rFonts w:ascii="Tahoma" w:hAnsi="Tahoma" w:cs="Tahoma"/>
              </w:rPr>
              <w:t>,</w:t>
            </w:r>
            <w:r w:rsidRPr="00526728">
              <w:rPr>
                <w:rFonts w:ascii="Tahoma" w:hAnsi="Tahoma" w:cs="Tahoma"/>
              </w:rPr>
              <w:t xml:space="preserve"> </w:t>
            </w:r>
          </w:p>
          <w:p w:rsidR="001D4499" w:rsidRPr="00526728" w:rsidRDefault="001D4499" w:rsidP="001D4499">
            <w:pPr>
              <w:numPr>
                <w:ilvl w:val="0"/>
                <w:numId w:val="41"/>
              </w:numPr>
              <w:jc w:val="both"/>
              <w:rPr>
                <w:rFonts w:ascii="Tahoma" w:hAnsi="Tahoma" w:cs="Tahoma"/>
              </w:rPr>
            </w:pPr>
            <w:r w:rsidRPr="00526728">
              <w:rPr>
                <w:rFonts w:ascii="Tahoma" w:hAnsi="Tahoma" w:cs="Tahoma"/>
              </w:rPr>
              <w:t>schvalování a provádění úprav závazných ukazatelů příspěvkovým organizacím kraje</w:t>
            </w:r>
          </w:p>
        </w:tc>
      </w:tr>
    </w:tbl>
    <w:p w:rsidR="001D4499" w:rsidRPr="00526728" w:rsidRDefault="001D4499" w:rsidP="001D4499"/>
    <w:tbl>
      <w:tblPr>
        <w:tblW w:w="9212" w:type="dxa"/>
        <w:tblLayout w:type="fixed"/>
        <w:tblCellMar>
          <w:left w:w="70" w:type="dxa"/>
          <w:right w:w="70" w:type="dxa"/>
        </w:tblCellMar>
        <w:tblLook w:val="0000" w:firstRow="0" w:lastRow="0" w:firstColumn="0" w:lastColumn="0" w:noHBand="0" w:noVBand="0"/>
      </w:tblPr>
      <w:tblGrid>
        <w:gridCol w:w="496"/>
        <w:gridCol w:w="8716"/>
      </w:tblGrid>
      <w:tr w:rsidR="007F523D" w:rsidRPr="00526728" w:rsidTr="00C46C9A">
        <w:tc>
          <w:tcPr>
            <w:tcW w:w="496" w:type="dxa"/>
          </w:tcPr>
          <w:p w:rsidR="007F523D" w:rsidRPr="00526728" w:rsidRDefault="007F523D" w:rsidP="00C46C9A">
            <w:pPr>
              <w:rPr>
                <w:rFonts w:ascii="Tahoma" w:hAnsi="Tahoma" w:cs="Tahoma"/>
              </w:rPr>
            </w:pPr>
          </w:p>
        </w:tc>
        <w:tc>
          <w:tcPr>
            <w:tcW w:w="8716" w:type="dxa"/>
          </w:tcPr>
          <w:p w:rsidR="007F523D" w:rsidRPr="00F56E47" w:rsidRDefault="007F523D" w:rsidP="00C50EBA">
            <w:pPr>
              <w:rPr>
                <w:rFonts w:ascii="Tahoma" w:hAnsi="Tahoma" w:cs="Tahoma"/>
              </w:rPr>
            </w:pPr>
            <w:r w:rsidRPr="007F523D">
              <w:rPr>
                <w:rFonts w:ascii="Tahoma" w:hAnsi="Tahoma" w:cs="Tahoma"/>
              </w:rPr>
              <w:t>84/6618</w:t>
            </w:r>
          </w:p>
        </w:tc>
      </w:tr>
      <w:tr w:rsidR="001D4499" w:rsidRPr="00526728" w:rsidTr="00C46C9A">
        <w:tc>
          <w:tcPr>
            <w:tcW w:w="496" w:type="dxa"/>
          </w:tcPr>
          <w:p w:rsidR="001D4499" w:rsidRPr="00526728" w:rsidRDefault="001D4499" w:rsidP="00C46C9A">
            <w:pPr>
              <w:rPr>
                <w:rFonts w:ascii="Tahoma" w:hAnsi="Tahoma" w:cs="Tahoma"/>
              </w:rPr>
            </w:pPr>
            <w:r>
              <w:rPr>
                <w:rFonts w:ascii="Tahoma" w:hAnsi="Tahoma" w:cs="Tahoma"/>
              </w:rPr>
              <w:t>4</w:t>
            </w:r>
            <w:r w:rsidRPr="00526728">
              <w:rPr>
                <w:rFonts w:ascii="Tahoma" w:hAnsi="Tahoma" w:cs="Tahoma"/>
              </w:rPr>
              <w:t>)</w:t>
            </w:r>
          </w:p>
        </w:tc>
        <w:tc>
          <w:tcPr>
            <w:tcW w:w="8716" w:type="dxa"/>
          </w:tcPr>
          <w:p w:rsidR="001D4499" w:rsidRPr="00526728" w:rsidRDefault="001D4499" w:rsidP="00C46C9A">
            <w:pPr>
              <w:jc w:val="both"/>
              <w:rPr>
                <w:rFonts w:ascii="Tahoma" w:hAnsi="Tahoma" w:cs="Tahoma"/>
                <w:spacing w:val="80"/>
              </w:rPr>
            </w:pPr>
            <w:r w:rsidRPr="00526728">
              <w:rPr>
                <w:rFonts w:ascii="Tahoma" w:hAnsi="Tahoma" w:cs="Tahoma"/>
                <w:spacing w:val="80"/>
              </w:rPr>
              <w:t>doporučuje</w:t>
            </w:r>
          </w:p>
          <w:p w:rsidR="001D4499" w:rsidRPr="00526728" w:rsidRDefault="001D4499" w:rsidP="00C46C9A">
            <w:pPr>
              <w:jc w:val="both"/>
              <w:rPr>
                <w:rFonts w:ascii="Tahoma" w:hAnsi="Tahoma" w:cs="Tahoma"/>
              </w:rPr>
            </w:pPr>
          </w:p>
          <w:p w:rsidR="001D4499" w:rsidRPr="00526728" w:rsidRDefault="001D4499" w:rsidP="00C46C9A">
            <w:pPr>
              <w:jc w:val="both"/>
              <w:rPr>
                <w:rFonts w:ascii="Tahoma" w:hAnsi="Tahoma" w:cs="Tahoma"/>
              </w:rPr>
            </w:pPr>
            <w:r w:rsidRPr="00526728">
              <w:rPr>
                <w:rFonts w:ascii="Tahoma" w:hAnsi="Tahoma" w:cs="Tahoma"/>
              </w:rPr>
              <w:t>zastupitelstvu kraje</w:t>
            </w:r>
          </w:p>
          <w:p w:rsidR="001D4499" w:rsidRPr="00526728" w:rsidRDefault="001D4499" w:rsidP="00C46C9A">
            <w:pPr>
              <w:jc w:val="both"/>
              <w:rPr>
                <w:rFonts w:ascii="Tahoma" w:hAnsi="Tahoma" w:cs="Tahoma"/>
              </w:rPr>
            </w:pPr>
            <w:r w:rsidRPr="00526728">
              <w:rPr>
                <w:rFonts w:ascii="Tahoma" w:hAnsi="Tahoma" w:cs="Tahoma"/>
              </w:rPr>
              <w:t xml:space="preserve">vyhradit si v souladu s § 37 zákona č. 129/2000 Sb., o krajích (krajské zřízení), ve znění pozdějších předpisů, pravomoc rozhodovat o zahájení nových akcí hrazených z rozpočtu kraje, pokud tyto akce vyvolají závazky přesahující rozpočtový rok 2016 </w:t>
            </w:r>
          </w:p>
        </w:tc>
      </w:tr>
    </w:tbl>
    <w:p w:rsidR="001D4499" w:rsidRPr="00526728" w:rsidRDefault="001D4499" w:rsidP="001D4499">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7F523D" w:rsidRPr="00526728" w:rsidTr="00C46C9A">
        <w:tc>
          <w:tcPr>
            <w:tcW w:w="496" w:type="dxa"/>
          </w:tcPr>
          <w:p w:rsidR="007F523D" w:rsidRPr="00526728" w:rsidRDefault="007F523D" w:rsidP="00C46C9A">
            <w:pPr>
              <w:rPr>
                <w:rFonts w:ascii="Tahoma" w:hAnsi="Tahoma" w:cs="Tahoma"/>
              </w:rPr>
            </w:pPr>
          </w:p>
        </w:tc>
        <w:tc>
          <w:tcPr>
            <w:tcW w:w="8716" w:type="dxa"/>
          </w:tcPr>
          <w:p w:rsidR="007F523D" w:rsidRPr="00F56E47" w:rsidRDefault="007F523D" w:rsidP="00C50EBA">
            <w:pPr>
              <w:rPr>
                <w:rFonts w:ascii="Tahoma" w:hAnsi="Tahoma" w:cs="Tahoma"/>
              </w:rPr>
            </w:pPr>
            <w:r w:rsidRPr="007F523D">
              <w:rPr>
                <w:rFonts w:ascii="Tahoma" w:hAnsi="Tahoma" w:cs="Tahoma"/>
              </w:rPr>
              <w:t>84/6618</w:t>
            </w:r>
          </w:p>
        </w:tc>
      </w:tr>
      <w:tr w:rsidR="001D4499" w:rsidRPr="00526728" w:rsidTr="00C46C9A">
        <w:tc>
          <w:tcPr>
            <w:tcW w:w="496" w:type="dxa"/>
          </w:tcPr>
          <w:p w:rsidR="001D4499" w:rsidRPr="00526728" w:rsidRDefault="001D4499" w:rsidP="00C46C9A">
            <w:pPr>
              <w:rPr>
                <w:rFonts w:ascii="Tahoma" w:hAnsi="Tahoma" w:cs="Tahoma"/>
              </w:rPr>
            </w:pPr>
            <w:r>
              <w:rPr>
                <w:rFonts w:ascii="Tahoma" w:hAnsi="Tahoma" w:cs="Tahoma"/>
              </w:rPr>
              <w:t>5</w:t>
            </w:r>
            <w:r w:rsidRPr="00526728">
              <w:rPr>
                <w:rFonts w:ascii="Tahoma" w:hAnsi="Tahoma" w:cs="Tahoma"/>
              </w:rPr>
              <w:t>)</w:t>
            </w:r>
          </w:p>
        </w:tc>
        <w:tc>
          <w:tcPr>
            <w:tcW w:w="8716" w:type="dxa"/>
          </w:tcPr>
          <w:p w:rsidR="001D4499" w:rsidRPr="00526728" w:rsidRDefault="001D4499" w:rsidP="00C46C9A">
            <w:pPr>
              <w:jc w:val="both"/>
              <w:rPr>
                <w:rFonts w:ascii="Tahoma" w:hAnsi="Tahoma" w:cs="Tahoma"/>
                <w:spacing w:val="80"/>
              </w:rPr>
            </w:pPr>
            <w:r w:rsidRPr="00526728">
              <w:rPr>
                <w:rFonts w:ascii="Tahoma" w:hAnsi="Tahoma" w:cs="Tahoma"/>
                <w:spacing w:val="80"/>
              </w:rPr>
              <w:t>doporučuje</w:t>
            </w:r>
          </w:p>
          <w:p w:rsidR="001D4499" w:rsidRPr="00526728" w:rsidRDefault="001D4499" w:rsidP="00C46C9A">
            <w:pPr>
              <w:jc w:val="both"/>
              <w:rPr>
                <w:rFonts w:ascii="Tahoma" w:hAnsi="Tahoma" w:cs="Tahoma"/>
              </w:rPr>
            </w:pPr>
          </w:p>
          <w:p w:rsidR="001D4499" w:rsidRPr="00526728" w:rsidRDefault="001D4499" w:rsidP="00C46C9A">
            <w:pPr>
              <w:jc w:val="both"/>
              <w:rPr>
                <w:rFonts w:ascii="Tahoma" w:hAnsi="Tahoma" w:cs="Tahoma"/>
              </w:rPr>
            </w:pPr>
            <w:r w:rsidRPr="00526728">
              <w:rPr>
                <w:rFonts w:ascii="Tahoma" w:hAnsi="Tahoma" w:cs="Tahoma"/>
              </w:rPr>
              <w:t>zastupitelstvu kraje</w:t>
            </w:r>
          </w:p>
          <w:p w:rsidR="001D4499" w:rsidRPr="00526728" w:rsidRDefault="001D4499" w:rsidP="00C46C9A">
            <w:pPr>
              <w:jc w:val="both"/>
              <w:rPr>
                <w:rFonts w:ascii="Tahoma" w:hAnsi="Tahoma" w:cs="Tahoma"/>
              </w:rPr>
            </w:pPr>
            <w:r w:rsidRPr="00526728">
              <w:rPr>
                <w:rFonts w:ascii="Tahoma" w:hAnsi="Tahoma" w:cs="Tahoma"/>
              </w:rPr>
              <w:t>schválit závazky Moravskoslezského kraje vyvolané rozpočtem na rok 2016 pro rok 2017 a další léta dle přílohy č. 4 předloženého materiálu</w:t>
            </w:r>
          </w:p>
        </w:tc>
      </w:tr>
    </w:tbl>
    <w:p w:rsidR="001D4499" w:rsidRPr="00526728" w:rsidRDefault="001D4499" w:rsidP="001D4499">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7F523D" w:rsidRPr="00526728" w:rsidTr="00C46C9A">
        <w:tc>
          <w:tcPr>
            <w:tcW w:w="496" w:type="dxa"/>
          </w:tcPr>
          <w:p w:rsidR="007F523D" w:rsidRPr="00526728" w:rsidRDefault="007F523D" w:rsidP="00C46C9A">
            <w:pPr>
              <w:rPr>
                <w:rFonts w:ascii="Tahoma" w:hAnsi="Tahoma" w:cs="Tahoma"/>
              </w:rPr>
            </w:pPr>
          </w:p>
        </w:tc>
        <w:tc>
          <w:tcPr>
            <w:tcW w:w="8716" w:type="dxa"/>
          </w:tcPr>
          <w:p w:rsidR="007F523D" w:rsidRPr="00F56E47" w:rsidRDefault="007F523D" w:rsidP="00C50EBA">
            <w:pPr>
              <w:rPr>
                <w:rFonts w:ascii="Tahoma" w:hAnsi="Tahoma" w:cs="Tahoma"/>
              </w:rPr>
            </w:pPr>
            <w:r w:rsidRPr="007F523D">
              <w:rPr>
                <w:rFonts w:ascii="Tahoma" w:hAnsi="Tahoma" w:cs="Tahoma"/>
              </w:rPr>
              <w:t>84/6618</w:t>
            </w:r>
          </w:p>
        </w:tc>
      </w:tr>
      <w:tr w:rsidR="001D4499" w:rsidRPr="00526728" w:rsidTr="00C46C9A">
        <w:tc>
          <w:tcPr>
            <w:tcW w:w="496" w:type="dxa"/>
          </w:tcPr>
          <w:p w:rsidR="001D4499" w:rsidRPr="00526728" w:rsidRDefault="001D4499" w:rsidP="00C46C9A">
            <w:pPr>
              <w:rPr>
                <w:rFonts w:ascii="Tahoma" w:hAnsi="Tahoma" w:cs="Tahoma"/>
              </w:rPr>
            </w:pPr>
            <w:r>
              <w:rPr>
                <w:rFonts w:ascii="Tahoma" w:hAnsi="Tahoma" w:cs="Tahoma"/>
              </w:rPr>
              <w:t>6</w:t>
            </w:r>
            <w:r w:rsidRPr="00526728">
              <w:rPr>
                <w:rFonts w:ascii="Tahoma" w:hAnsi="Tahoma" w:cs="Tahoma"/>
              </w:rPr>
              <w:t>)</w:t>
            </w:r>
          </w:p>
        </w:tc>
        <w:tc>
          <w:tcPr>
            <w:tcW w:w="8716" w:type="dxa"/>
          </w:tcPr>
          <w:p w:rsidR="001D4499" w:rsidRPr="00526728" w:rsidRDefault="001D4499" w:rsidP="00C46C9A">
            <w:pPr>
              <w:jc w:val="both"/>
              <w:rPr>
                <w:rFonts w:ascii="Tahoma" w:hAnsi="Tahoma" w:cs="Tahoma"/>
                <w:spacing w:val="80"/>
              </w:rPr>
            </w:pPr>
            <w:r w:rsidRPr="00526728">
              <w:rPr>
                <w:rFonts w:ascii="Tahoma" w:hAnsi="Tahoma" w:cs="Tahoma"/>
                <w:spacing w:val="80"/>
              </w:rPr>
              <w:t>doporučuje</w:t>
            </w:r>
          </w:p>
          <w:p w:rsidR="001D4499" w:rsidRPr="00526728" w:rsidRDefault="001D4499" w:rsidP="00C46C9A">
            <w:pPr>
              <w:jc w:val="both"/>
              <w:rPr>
                <w:rFonts w:ascii="Tahoma" w:hAnsi="Tahoma" w:cs="Tahoma"/>
              </w:rPr>
            </w:pPr>
          </w:p>
          <w:p w:rsidR="001D4499" w:rsidRPr="00526728" w:rsidRDefault="001D4499" w:rsidP="00C46C9A">
            <w:pPr>
              <w:jc w:val="both"/>
              <w:rPr>
                <w:rFonts w:ascii="Tahoma" w:hAnsi="Tahoma" w:cs="Tahoma"/>
              </w:rPr>
            </w:pPr>
            <w:r w:rsidRPr="00526728">
              <w:rPr>
                <w:rFonts w:ascii="Tahoma" w:hAnsi="Tahoma" w:cs="Tahoma"/>
              </w:rPr>
              <w:t>zastupitelstvu kraje</w:t>
            </w:r>
          </w:p>
          <w:p w:rsidR="001D4499" w:rsidRPr="00526728" w:rsidRDefault="001D4499" w:rsidP="00C46C9A">
            <w:pPr>
              <w:jc w:val="both"/>
              <w:rPr>
                <w:rFonts w:ascii="Tahoma" w:hAnsi="Tahoma" w:cs="Tahoma"/>
              </w:rPr>
            </w:pPr>
            <w:r w:rsidRPr="00526728">
              <w:rPr>
                <w:rFonts w:ascii="Tahoma" w:hAnsi="Tahoma" w:cs="Tahoma"/>
              </w:rPr>
              <w:t>schválit rozpočtový výhled Moravskoslezského kraje na léta 2017</w:t>
            </w:r>
            <w:r>
              <w:rPr>
                <w:rFonts w:ascii="Tahoma" w:hAnsi="Tahoma" w:cs="Tahoma"/>
              </w:rPr>
              <w:t> </w:t>
            </w:r>
            <w:r>
              <w:rPr>
                <w:rFonts w:ascii="Tahoma" w:hAnsi="Tahoma" w:cs="Tahoma"/>
              </w:rPr>
              <w:noBreakHyphen/>
              <w:t> </w:t>
            </w:r>
            <w:r w:rsidRPr="00526728">
              <w:rPr>
                <w:rFonts w:ascii="Tahoma" w:hAnsi="Tahoma" w:cs="Tahoma"/>
              </w:rPr>
              <w:t>2019 uvedený v příloze č. 5 předloženého materiálu</w:t>
            </w:r>
            <w:r w:rsidR="007F523D">
              <w:rPr>
                <w:rFonts w:ascii="Tahoma" w:hAnsi="Tahoma" w:cs="Tahoma"/>
              </w:rPr>
              <w:t xml:space="preserve"> s úpravou</w:t>
            </w:r>
          </w:p>
        </w:tc>
      </w:tr>
    </w:tbl>
    <w:p w:rsidR="001D4499" w:rsidRDefault="001D4499" w:rsidP="001D4499">
      <w:pPr>
        <w:pStyle w:val="Zkladntext3"/>
        <w:rPr>
          <w:sz w:val="24"/>
          <w:szCs w:val="24"/>
        </w:rPr>
      </w:pPr>
    </w:p>
    <w:p w:rsidR="001D4499" w:rsidRPr="00526728" w:rsidRDefault="001D4499" w:rsidP="001D4499">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7F523D" w:rsidRPr="00526728" w:rsidTr="00C46C9A">
        <w:tc>
          <w:tcPr>
            <w:tcW w:w="496" w:type="dxa"/>
          </w:tcPr>
          <w:p w:rsidR="007F523D" w:rsidRPr="00526728" w:rsidRDefault="007F523D" w:rsidP="00C46C9A">
            <w:pPr>
              <w:rPr>
                <w:rFonts w:ascii="Tahoma" w:hAnsi="Tahoma" w:cs="Tahoma"/>
              </w:rPr>
            </w:pPr>
          </w:p>
        </w:tc>
        <w:tc>
          <w:tcPr>
            <w:tcW w:w="8716" w:type="dxa"/>
          </w:tcPr>
          <w:p w:rsidR="007F523D" w:rsidRPr="00F56E47" w:rsidRDefault="007F523D" w:rsidP="00C50EBA">
            <w:pPr>
              <w:rPr>
                <w:rFonts w:ascii="Tahoma" w:hAnsi="Tahoma" w:cs="Tahoma"/>
              </w:rPr>
            </w:pPr>
            <w:r w:rsidRPr="007F523D">
              <w:rPr>
                <w:rFonts w:ascii="Tahoma" w:hAnsi="Tahoma" w:cs="Tahoma"/>
              </w:rPr>
              <w:t>84/6618</w:t>
            </w:r>
          </w:p>
        </w:tc>
      </w:tr>
      <w:tr w:rsidR="001D4499" w:rsidTr="00C46C9A">
        <w:tc>
          <w:tcPr>
            <w:tcW w:w="496" w:type="dxa"/>
          </w:tcPr>
          <w:p w:rsidR="001D4499" w:rsidRPr="00526728" w:rsidRDefault="001D4499" w:rsidP="00C46C9A">
            <w:pPr>
              <w:rPr>
                <w:rFonts w:ascii="Tahoma" w:hAnsi="Tahoma" w:cs="Tahoma"/>
              </w:rPr>
            </w:pPr>
            <w:r>
              <w:rPr>
                <w:rFonts w:ascii="Tahoma" w:hAnsi="Tahoma" w:cs="Tahoma"/>
              </w:rPr>
              <w:t>7</w:t>
            </w:r>
            <w:r w:rsidRPr="00526728">
              <w:rPr>
                <w:rFonts w:ascii="Tahoma" w:hAnsi="Tahoma" w:cs="Tahoma"/>
              </w:rPr>
              <w:t>)</w:t>
            </w:r>
          </w:p>
        </w:tc>
        <w:tc>
          <w:tcPr>
            <w:tcW w:w="8716" w:type="dxa"/>
          </w:tcPr>
          <w:p w:rsidR="001D4499" w:rsidRPr="00526728" w:rsidRDefault="001D4499" w:rsidP="00C46C9A">
            <w:pPr>
              <w:jc w:val="both"/>
              <w:rPr>
                <w:rFonts w:ascii="Tahoma" w:hAnsi="Tahoma" w:cs="Tahoma"/>
                <w:spacing w:val="80"/>
              </w:rPr>
            </w:pPr>
            <w:r w:rsidRPr="00526728">
              <w:rPr>
                <w:rFonts w:ascii="Tahoma" w:hAnsi="Tahoma" w:cs="Tahoma"/>
                <w:spacing w:val="80"/>
              </w:rPr>
              <w:t>doporučuje</w:t>
            </w:r>
          </w:p>
          <w:p w:rsidR="001D4499" w:rsidRPr="00526728" w:rsidRDefault="001D4499" w:rsidP="00C46C9A">
            <w:pPr>
              <w:jc w:val="both"/>
              <w:rPr>
                <w:rFonts w:ascii="Tahoma" w:hAnsi="Tahoma" w:cs="Tahoma"/>
              </w:rPr>
            </w:pPr>
          </w:p>
          <w:p w:rsidR="001D4499" w:rsidRPr="00526728" w:rsidRDefault="001D4499" w:rsidP="00C46C9A">
            <w:pPr>
              <w:jc w:val="both"/>
              <w:rPr>
                <w:rFonts w:ascii="Tahoma" w:hAnsi="Tahoma" w:cs="Tahoma"/>
              </w:rPr>
            </w:pPr>
            <w:r w:rsidRPr="00526728">
              <w:rPr>
                <w:rFonts w:ascii="Tahoma" w:hAnsi="Tahoma" w:cs="Tahoma"/>
              </w:rPr>
              <w:t>zastupitelstvu kraje</w:t>
            </w:r>
          </w:p>
          <w:p w:rsidR="001D4499" w:rsidRPr="009615E1" w:rsidRDefault="001D4499" w:rsidP="00C46C9A">
            <w:pPr>
              <w:jc w:val="both"/>
              <w:rPr>
                <w:rFonts w:ascii="Tahoma" w:hAnsi="Tahoma" w:cs="Tahoma"/>
              </w:rPr>
            </w:pPr>
            <w:r w:rsidRPr="00526728">
              <w:rPr>
                <w:rFonts w:ascii="Tahoma" w:hAnsi="Tahoma" w:cs="Tahoma"/>
              </w:rPr>
              <w:t>schválit rozpočet Zajišťovacího fondu na rok 2016 dle návrhu uvedeného v příloze č. 6 předloženého materiálu</w:t>
            </w:r>
          </w:p>
        </w:tc>
      </w:tr>
    </w:tbl>
    <w:p w:rsidR="001D4499" w:rsidRDefault="001D4499" w:rsidP="001D4499">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7F523D" w:rsidTr="00C46C9A">
        <w:tc>
          <w:tcPr>
            <w:tcW w:w="496" w:type="dxa"/>
          </w:tcPr>
          <w:p w:rsidR="007F523D" w:rsidRDefault="007F523D" w:rsidP="00C46C9A">
            <w:pPr>
              <w:rPr>
                <w:rFonts w:ascii="Tahoma" w:hAnsi="Tahoma" w:cs="Tahoma"/>
              </w:rPr>
            </w:pPr>
          </w:p>
        </w:tc>
        <w:tc>
          <w:tcPr>
            <w:tcW w:w="8716" w:type="dxa"/>
          </w:tcPr>
          <w:p w:rsidR="007F523D" w:rsidRPr="00F56E47" w:rsidRDefault="007F523D" w:rsidP="00C50EBA">
            <w:pPr>
              <w:rPr>
                <w:rFonts w:ascii="Tahoma" w:hAnsi="Tahoma" w:cs="Tahoma"/>
              </w:rPr>
            </w:pPr>
            <w:r w:rsidRPr="007F523D">
              <w:rPr>
                <w:rFonts w:ascii="Tahoma" w:hAnsi="Tahoma" w:cs="Tahoma"/>
              </w:rPr>
              <w:t>84/6618</w:t>
            </w:r>
          </w:p>
        </w:tc>
      </w:tr>
      <w:tr w:rsidR="001D4499" w:rsidRPr="006D7849" w:rsidTr="00C46C9A">
        <w:tc>
          <w:tcPr>
            <w:tcW w:w="496" w:type="dxa"/>
          </w:tcPr>
          <w:p w:rsidR="001D4499" w:rsidRPr="006D7849" w:rsidRDefault="001D4499" w:rsidP="00C46C9A">
            <w:pPr>
              <w:rPr>
                <w:rFonts w:ascii="Tahoma" w:hAnsi="Tahoma" w:cs="Tahoma"/>
              </w:rPr>
            </w:pPr>
            <w:r>
              <w:rPr>
                <w:rFonts w:ascii="Tahoma" w:hAnsi="Tahoma" w:cs="Tahoma"/>
              </w:rPr>
              <w:t>8</w:t>
            </w:r>
            <w:r w:rsidRPr="006D7849">
              <w:rPr>
                <w:rFonts w:ascii="Tahoma" w:hAnsi="Tahoma" w:cs="Tahoma"/>
              </w:rPr>
              <w:t>)</w:t>
            </w:r>
          </w:p>
        </w:tc>
        <w:tc>
          <w:tcPr>
            <w:tcW w:w="8716" w:type="dxa"/>
          </w:tcPr>
          <w:p w:rsidR="001D4499" w:rsidRPr="003734E1" w:rsidRDefault="001D4499" w:rsidP="00C46C9A">
            <w:pPr>
              <w:jc w:val="both"/>
              <w:rPr>
                <w:rFonts w:ascii="Tahoma" w:hAnsi="Tahoma" w:cs="Tahoma"/>
                <w:spacing w:val="80"/>
              </w:rPr>
            </w:pPr>
            <w:r w:rsidRPr="003734E1">
              <w:rPr>
                <w:rFonts w:ascii="Tahoma" w:hAnsi="Tahoma" w:cs="Tahoma"/>
                <w:spacing w:val="80"/>
              </w:rPr>
              <w:t>doporučuje</w:t>
            </w:r>
          </w:p>
          <w:p w:rsidR="001D4499" w:rsidRPr="007D250B" w:rsidRDefault="001D4499" w:rsidP="00C46C9A">
            <w:pPr>
              <w:rPr>
                <w:rFonts w:ascii="Tahoma" w:hAnsi="Tahoma" w:cs="Tahoma"/>
              </w:rPr>
            </w:pPr>
          </w:p>
          <w:p w:rsidR="001D4499" w:rsidRPr="007D250B" w:rsidRDefault="001D4499" w:rsidP="00C46C9A">
            <w:pPr>
              <w:rPr>
                <w:rFonts w:ascii="Tahoma" w:hAnsi="Tahoma" w:cs="Tahoma"/>
              </w:rPr>
            </w:pPr>
            <w:r w:rsidRPr="007D250B">
              <w:rPr>
                <w:rFonts w:ascii="Tahoma" w:hAnsi="Tahoma" w:cs="Tahoma"/>
              </w:rPr>
              <w:t>zastupitelstvu kraje</w:t>
            </w:r>
          </w:p>
          <w:p w:rsidR="001D4499" w:rsidRPr="007D250B" w:rsidRDefault="001D4499" w:rsidP="00C46C9A">
            <w:pPr>
              <w:jc w:val="both"/>
              <w:rPr>
                <w:rFonts w:ascii="Tahoma" w:hAnsi="Tahoma" w:cs="Tahoma"/>
              </w:rPr>
            </w:pPr>
            <w:r w:rsidRPr="007D250B">
              <w:rPr>
                <w:rFonts w:ascii="Tahoma" w:hAnsi="Tahoma" w:cs="Tahoma"/>
              </w:rPr>
              <w:t xml:space="preserve">rozhodnout použít dle ustanovení článku </w:t>
            </w:r>
            <w:r>
              <w:rPr>
                <w:rFonts w:ascii="Tahoma" w:hAnsi="Tahoma" w:cs="Tahoma"/>
              </w:rPr>
              <w:t>4</w:t>
            </w:r>
            <w:r w:rsidRPr="007D250B">
              <w:rPr>
                <w:rFonts w:ascii="Tahoma" w:hAnsi="Tahoma" w:cs="Tahoma"/>
              </w:rPr>
              <w:t xml:space="preserve"> bodu </w:t>
            </w:r>
            <w:r>
              <w:rPr>
                <w:rFonts w:ascii="Tahoma" w:hAnsi="Tahoma" w:cs="Tahoma"/>
              </w:rPr>
              <w:t>1</w:t>
            </w:r>
            <w:r w:rsidRPr="007D250B">
              <w:rPr>
                <w:rFonts w:ascii="Tahoma" w:hAnsi="Tahoma" w:cs="Tahoma"/>
              </w:rPr>
              <w:t xml:space="preserve"> Statutu </w:t>
            </w:r>
            <w:r>
              <w:rPr>
                <w:rFonts w:ascii="Tahoma" w:hAnsi="Tahoma" w:cs="Tahoma"/>
              </w:rPr>
              <w:t xml:space="preserve">Fondu životního prostředí Moravskoslezského kraje </w:t>
            </w:r>
            <w:r w:rsidRPr="007D250B">
              <w:rPr>
                <w:rFonts w:ascii="Tahoma" w:hAnsi="Tahoma" w:cs="Tahoma"/>
              </w:rPr>
              <w:t xml:space="preserve">finanční prostředky ve výši </w:t>
            </w:r>
            <w:r>
              <w:rPr>
                <w:rFonts w:ascii="Tahoma" w:hAnsi="Tahoma" w:cs="Tahoma"/>
              </w:rPr>
              <w:t>10</w:t>
            </w:r>
            <w:r w:rsidRPr="007D250B">
              <w:rPr>
                <w:rFonts w:ascii="Tahoma" w:hAnsi="Tahoma" w:cs="Tahoma"/>
              </w:rPr>
              <w:t xml:space="preserve">.000 tis. </w:t>
            </w:r>
            <w:r w:rsidRPr="00526728">
              <w:rPr>
                <w:rFonts w:ascii="Tahoma" w:hAnsi="Tahoma" w:cs="Tahoma"/>
              </w:rPr>
              <w:t>Kč pro financování dotačního programu „Kotlíkové dotace v Moravskoslezském kraji“ jako zdroj rozpočtu kraje na rok 2016</w:t>
            </w:r>
          </w:p>
        </w:tc>
      </w:tr>
    </w:tbl>
    <w:p w:rsidR="001D4499" w:rsidRDefault="001D4499" w:rsidP="001D4499"/>
    <w:tbl>
      <w:tblPr>
        <w:tblW w:w="9212" w:type="dxa"/>
        <w:tblLayout w:type="fixed"/>
        <w:tblCellMar>
          <w:left w:w="70" w:type="dxa"/>
          <w:right w:w="70" w:type="dxa"/>
        </w:tblCellMar>
        <w:tblLook w:val="0000" w:firstRow="0" w:lastRow="0" w:firstColumn="0" w:lastColumn="0" w:noHBand="0" w:noVBand="0"/>
      </w:tblPr>
      <w:tblGrid>
        <w:gridCol w:w="496"/>
        <w:gridCol w:w="8716"/>
      </w:tblGrid>
      <w:tr w:rsidR="007F523D" w:rsidRPr="00F22081" w:rsidTr="00C46C9A">
        <w:tc>
          <w:tcPr>
            <w:tcW w:w="496" w:type="dxa"/>
          </w:tcPr>
          <w:p w:rsidR="007F523D" w:rsidRPr="00F22081" w:rsidRDefault="007F523D" w:rsidP="00C46C9A">
            <w:pPr>
              <w:rPr>
                <w:rFonts w:ascii="Tahoma" w:hAnsi="Tahoma" w:cs="Tahoma"/>
              </w:rPr>
            </w:pPr>
          </w:p>
        </w:tc>
        <w:tc>
          <w:tcPr>
            <w:tcW w:w="8716" w:type="dxa"/>
          </w:tcPr>
          <w:p w:rsidR="007F523D" w:rsidRPr="00F56E47" w:rsidRDefault="007F523D" w:rsidP="00C50EBA">
            <w:pPr>
              <w:rPr>
                <w:rFonts w:ascii="Tahoma" w:hAnsi="Tahoma" w:cs="Tahoma"/>
              </w:rPr>
            </w:pPr>
            <w:r w:rsidRPr="007F523D">
              <w:rPr>
                <w:rFonts w:ascii="Tahoma" w:hAnsi="Tahoma" w:cs="Tahoma"/>
              </w:rPr>
              <w:t>84/6618</w:t>
            </w:r>
          </w:p>
        </w:tc>
      </w:tr>
      <w:tr w:rsidR="001D4499" w:rsidRPr="00F22081" w:rsidTr="00C46C9A">
        <w:tc>
          <w:tcPr>
            <w:tcW w:w="496" w:type="dxa"/>
          </w:tcPr>
          <w:p w:rsidR="001D4499" w:rsidRPr="00526728" w:rsidRDefault="001D4499" w:rsidP="00C46C9A">
            <w:pPr>
              <w:rPr>
                <w:rFonts w:ascii="Tahoma" w:hAnsi="Tahoma" w:cs="Tahoma"/>
              </w:rPr>
            </w:pPr>
            <w:r>
              <w:rPr>
                <w:rFonts w:ascii="Tahoma" w:hAnsi="Tahoma" w:cs="Tahoma"/>
              </w:rPr>
              <w:t>9</w:t>
            </w:r>
            <w:r w:rsidRPr="00526728">
              <w:rPr>
                <w:rFonts w:ascii="Tahoma" w:hAnsi="Tahoma" w:cs="Tahoma"/>
              </w:rPr>
              <w:t>)</w:t>
            </w:r>
          </w:p>
        </w:tc>
        <w:tc>
          <w:tcPr>
            <w:tcW w:w="8716" w:type="dxa"/>
          </w:tcPr>
          <w:p w:rsidR="001D4499" w:rsidRPr="00526728" w:rsidRDefault="001D4499" w:rsidP="00C46C9A">
            <w:pPr>
              <w:jc w:val="both"/>
              <w:rPr>
                <w:rFonts w:ascii="Tahoma" w:hAnsi="Tahoma" w:cs="Tahoma"/>
                <w:spacing w:val="80"/>
              </w:rPr>
            </w:pPr>
            <w:r w:rsidRPr="00526728">
              <w:rPr>
                <w:rFonts w:ascii="Tahoma" w:hAnsi="Tahoma" w:cs="Tahoma"/>
                <w:spacing w:val="80"/>
              </w:rPr>
              <w:t>bere na vědomí</w:t>
            </w:r>
          </w:p>
          <w:p w:rsidR="001D4499" w:rsidRPr="00526728" w:rsidRDefault="001D4499" w:rsidP="00C46C9A">
            <w:pPr>
              <w:jc w:val="both"/>
              <w:rPr>
                <w:rFonts w:ascii="Tahoma" w:hAnsi="Tahoma" w:cs="Tahoma"/>
              </w:rPr>
            </w:pPr>
          </w:p>
          <w:p w:rsidR="001D4499" w:rsidRPr="00F22081" w:rsidRDefault="001D4499" w:rsidP="00C46C9A">
            <w:pPr>
              <w:jc w:val="both"/>
              <w:rPr>
                <w:rFonts w:ascii="Tahoma" w:hAnsi="Tahoma" w:cs="Tahoma"/>
              </w:rPr>
            </w:pPr>
            <w:r w:rsidRPr="00526728">
              <w:rPr>
                <w:rFonts w:ascii="Tahoma" w:hAnsi="Tahoma" w:cs="Tahoma"/>
              </w:rPr>
              <w:t>usnesení komise rady kraje a výborů zastupitelstva kraje k návrhu rozpočtu kraje na rok 2016 dle přílohy č. 9 předloženého materiálu</w:t>
            </w:r>
          </w:p>
        </w:tc>
      </w:tr>
    </w:tbl>
    <w:p w:rsidR="001D4499" w:rsidRDefault="001D4499" w:rsidP="001D4499">
      <w:pPr>
        <w:pStyle w:val="Zkladntext3"/>
        <w:rPr>
          <w:sz w:val="24"/>
          <w:szCs w:val="24"/>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7F523D" w:rsidTr="00C46C9A">
        <w:tc>
          <w:tcPr>
            <w:tcW w:w="496" w:type="dxa"/>
          </w:tcPr>
          <w:p w:rsidR="007F523D" w:rsidRPr="00A218AD" w:rsidRDefault="007F523D" w:rsidP="00C46C9A">
            <w:pPr>
              <w:rPr>
                <w:rFonts w:ascii="Tahoma" w:hAnsi="Tahoma" w:cs="Tahoma"/>
              </w:rPr>
            </w:pPr>
          </w:p>
        </w:tc>
        <w:tc>
          <w:tcPr>
            <w:tcW w:w="8716" w:type="dxa"/>
          </w:tcPr>
          <w:p w:rsidR="007F523D" w:rsidRPr="00F56E47" w:rsidRDefault="007F523D" w:rsidP="00C50EBA">
            <w:pPr>
              <w:rPr>
                <w:rFonts w:ascii="Tahoma" w:hAnsi="Tahoma" w:cs="Tahoma"/>
              </w:rPr>
            </w:pPr>
            <w:r w:rsidRPr="007F523D">
              <w:rPr>
                <w:rFonts w:ascii="Tahoma" w:hAnsi="Tahoma" w:cs="Tahoma"/>
              </w:rPr>
              <w:t>84/6618</w:t>
            </w:r>
          </w:p>
        </w:tc>
      </w:tr>
      <w:tr w:rsidR="001D4499" w:rsidTr="00C46C9A">
        <w:tc>
          <w:tcPr>
            <w:tcW w:w="496" w:type="dxa"/>
          </w:tcPr>
          <w:p w:rsidR="001D4499" w:rsidRPr="00A218AD" w:rsidRDefault="001D4499" w:rsidP="00C46C9A">
            <w:pPr>
              <w:ind w:right="-184"/>
              <w:rPr>
                <w:rFonts w:ascii="Tahoma" w:hAnsi="Tahoma" w:cs="Tahoma"/>
              </w:rPr>
            </w:pPr>
            <w:r w:rsidRPr="00A218AD">
              <w:rPr>
                <w:rFonts w:ascii="Tahoma" w:hAnsi="Tahoma" w:cs="Tahoma"/>
              </w:rPr>
              <w:t>1</w:t>
            </w:r>
            <w:r>
              <w:rPr>
                <w:rFonts w:ascii="Tahoma" w:hAnsi="Tahoma" w:cs="Tahoma"/>
              </w:rPr>
              <w:t>0</w:t>
            </w:r>
            <w:r w:rsidRPr="00A218AD">
              <w:rPr>
                <w:rFonts w:ascii="Tahoma" w:hAnsi="Tahoma" w:cs="Tahoma"/>
              </w:rPr>
              <w:t>)</w:t>
            </w:r>
          </w:p>
        </w:tc>
        <w:tc>
          <w:tcPr>
            <w:tcW w:w="8716" w:type="dxa"/>
          </w:tcPr>
          <w:p w:rsidR="001D4499" w:rsidRPr="003734E1" w:rsidRDefault="001D4499" w:rsidP="00C46C9A">
            <w:pPr>
              <w:jc w:val="both"/>
              <w:rPr>
                <w:rFonts w:ascii="Tahoma" w:hAnsi="Tahoma" w:cs="Tahoma"/>
                <w:spacing w:val="80"/>
              </w:rPr>
            </w:pPr>
            <w:r w:rsidRPr="003734E1">
              <w:rPr>
                <w:rFonts w:ascii="Tahoma" w:hAnsi="Tahoma" w:cs="Tahoma"/>
                <w:spacing w:val="80"/>
              </w:rPr>
              <w:t>ukládá</w:t>
            </w:r>
          </w:p>
          <w:p w:rsidR="001D4499" w:rsidRPr="00A218AD" w:rsidRDefault="001D4499" w:rsidP="00C46C9A">
            <w:pPr>
              <w:jc w:val="both"/>
              <w:rPr>
                <w:rFonts w:ascii="Tahoma" w:hAnsi="Tahoma" w:cs="Tahoma"/>
              </w:rPr>
            </w:pPr>
          </w:p>
          <w:p w:rsidR="001D4499" w:rsidRPr="00A218AD" w:rsidRDefault="001D4499" w:rsidP="00C46C9A">
            <w:pPr>
              <w:jc w:val="both"/>
              <w:rPr>
                <w:rFonts w:ascii="Tahoma" w:hAnsi="Tahoma" w:cs="Tahoma"/>
              </w:rPr>
            </w:pPr>
            <w:r w:rsidRPr="00A218AD">
              <w:rPr>
                <w:rFonts w:ascii="Tahoma" w:hAnsi="Tahoma" w:cs="Tahoma"/>
              </w:rPr>
              <w:t>hejtmanovi kraje</w:t>
            </w:r>
          </w:p>
          <w:p w:rsidR="001D4499" w:rsidRPr="00A218AD" w:rsidRDefault="001D4499" w:rsidP="00C46C9A">
            <w:pPr>
              <w:pStyle w:val="Zkladntextodsazen10"/>
              <w:rPr>
                <w:rFonts w:ascii="Tahoma" w:hAnsi="Tahoma" w:cs="Tahoma"/>
                <w:sz w:val="24"/>
                <w:szCs w:val="24"/>
              </w:rPr>
            </w:pPr>
            <w:r w:rsidRPr="00A218AD">
              <w:rPr>
                <w:rFonts w:ascii="Tahoma" w:hAnsi="Tahoma" w:cs="Tahoma"/>
                <w:sz w:val="24"/>
                <w:szCs w:val="24"/>
              </w:rPr>
              <w:t xml:space="preserve">předložit zastupitelstvu kraje návrh dle bodu 1) až </w:t>
            </w:r>
            <w:r>
              <w:rPr>
                <w:rFonts w:ascii="Tahoma" w:hAnsi="Tahoma" w:cs="Tahoma"/>
                <w:sz w:val="24"/>
                <w:szCs w:val="24"/>
              </w:rPr>
              <w:t>9</w:t>
            </w:r>
            <w:r w:rsidRPr="00A218AD">
              <w:rPr>
                <w:rFonts w:ascii="Tahoma" w:hAnsi="Tahoma" w:cs="Tahoma"/>
                <w:sz w:val="24"/>
                <w:szCs w:val="24"/>
              </w:rPr>
              <w:t xml:space="preserve">) tohoto usnesení </w:t>
            </w:r>
          </w:p>
          <w:p w:rsidR="001D4499" w:rsidRPr="00A218AD" w:rsidRDefault="001D4499" w:rsidP="00C46C9A">
            <w:pPr>
              <w:pStyle w:val="Zkladntextodsazen10"/>
              <w:rPr>
                <w:rFonts w:ascii="Tahoma" w:hAnsi="Tahoma" w:cs="Tahoma"/>
                <w:sz w:val="24"/>
                <w:szCs w:val="24"/>
              </w:rPr>
            </w:pPr>
            <w:proofErr w:type="spellStart"/>
            <w:r w:rsidRPr="00A218AD">
              <w:rPr>
                <w:rFonts w:ascii="Tahoma" w:hAnsi="Tahoma" w:cs="Tahoma"/>
                <w:sz w:val="24"/>
                <w:szCs w:val="24"/>
              </w:rPr>
              <w:t>Zodp</w:t>
            </w:r>
            <w:proofErr w:type="spellEnd"/>
            <w:r w:rsidRPr="00A218AD">
              <w:rPr>
                <w:rFonts w:ascii="Tahoma" w:hAnsi="Tahoma" w:cs="Tahoma"/>
                <w:sz w:val="24"/>
                <w:szCs w:val="24"/>
              </w:rPr>
              <w:t xml:space="preserve">.: </w:t>
            </w:r>
            <w:r>
              <w:rPr>
                <w:rFonts w:ascii="Tahoma" w:hAnsi="Tahoma" w:cs="Tahoma"/>
                <w:sz w:val="24"/>
                <w:szCs w:val="24"/>
              </w:rPr>
              <w:t>Miroslav Novák</w:t>
            </w:r>
          </w:p>
          <w:p w:rsidR="001D4499" w:rsidRPr="00A218AD" w:rsidRDefault="001D4499" w:rsidP="00C46C9A">
            <w:pPr>
              <w:jc w:val="both"/>
              <w:rPr>
                <w:rFonts w:ascii="Tahoma" w:hAnsi="Tahoma" w:cs="Tahoma"/>
              </w:rPr>
            </w:pPr>
            <w:r w:rsidRPr="00A218AD">
              <w:rPr>
                <w:rFonts w:ascii="Tahoma" w:hAnsi="Tahoma" w:cs="Tahoma"/>
              </w:rPr>
              <w:t>Termín:</w:t>
            </w:r>
            <w:r>
              <w:rPr>
                <w:rFonts w:ascii="Tahoma" w:hAnsi="Tahoma" w:cs="Tahoma"/>
              </w:rPr>
              <w:t xml:space="preserve">  17. 12</w:t>
            </w:r>
            <w:r w:rsidRPr="00A218AD">
              <w:rPr>
                <w:rFonts w:ascii="Tahoma" w:hAnsi="Tahoma" w:cs="Tahoma"/>
              </w:rPr>
              <w:t>. 201</w:t>
            </w:r>
            <w:r>
              <w:rPr>
                <w:rFonts w:ascii="Tahoma" w:hAnsi="Tahoma" w:cs="Tahoma"/>
              </w:rPr>
              <w:t>5</w:t>
            </w:r>
          </w:p>
        </w:tc>
      </w:tr>
    </w:tbl>
    <w:p w:rsidR="001D4499" w:rsidRPr="00DB23D3" w:rsidRDefault="001D4499" w:rsidP="00DB23D3">
      <w:pPr>
        <w:pStyle w:val="Nadpis7"/>
        <w:rPr>
          <w:rFonts w:ascii="Tahoma" w:hAnsi="Tahoma" w:cs="Tahoma"/>
        </w:rPr>
      </w:pPr>
    </w:p>
    <w:sectPr w:rsidR="001D4499" w:rsidRPr="00DB23D3" w:rsidSect="00471F51">
      <w:footerReference w:type="default" r:id="rId3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54" w:rsidRDefault="00CB1C54">
      <w:r>
        <w:separator/>
      </w:r>
    </w:p>
  </w:endnote>
  <w:endnote w:type="continuationSeparator" w:id="0">
    <w:p w:rsidR="00CB1C54" w:rsidRDefault="00CB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22" w:rsidRPr="00ED7EB6" w:rsidRDefault="007C1622" w:rsidP="00471F51">
    <w:pPr>
      <w:pStyle w:val="Zpat"/>
      <w:spacing w:line="280" w:lineRule="exact"/>
      <w:jc w:val="center"/>
      <w:rPr>
        <w:rFonts w:ascii="Tahoma" w:hAnsi="Tahoma" w:cs="Tahoma"/>
      </w:rPr>
    </w:pPr>
    <w:r w:rsidRPr="00ED7EB6">
      <w:rPr>
        <w:rStyle w:val="slostrnky"/>
        <w:rFonts w:ascii="Tahoma" w:hAnsi="Tahoma" w:cs="Tahoma"/>
      </w:rPr>
      <w:fldChar w:fldCharType="begin"/>
    </w:r>
    <w:r w:rsidRPr="00ED7EB6">
      <w:rPr>
        <w:rStyle w:val="slostrnky"/>
        <w:rFonts w:ascii="Tahoma" w:hAnsi="Tahoma" w:cs="Tahoma"/>
      </w:rPr>
      <w:instrText xml:space="preserve"> PAGE </w:instrText>
    </w:r>
    <w:r w:rsidRPr="00ED7EB6">
      <w:rPr>
        <w:rStyle w:val="slostrnky"/>
        <w:rFonts w:ascii="Tahoma" w:hAnsi="Tahoma" w:cs="Tahoma"/>
      </w:rPr>
      <w:fldChar w:fldCharType="separate"/>
    </w:r>
    <w:r w:rsidR="00AC47FD">
      <w:rPr>
        <w:rStyle w:val="slostrnky"/>
        <w:rFonts w:ascii="Tahoma" w:hAnsi="Tahoma" w:cs="Tahoma"/>
        <w:noProof/>
      </w:rPr>
      <w:t>2</w:t>
    </w:r>
    <w:r w:rsidRPr="00ED7EB6">
      <w:rPr>
        <w:rStyle w:val="slostrnky"/>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54" w:rsidRDefault="00CB1C54">
      <w:r>
        <w:separator/>
      </w:r>
    </w:p>
  </w:footnote>
  <w:footnote w:type="continuationSeparator" w:id="0">
    <w:p w:rsidR="00CB1C54" w:rsidRDefault="00CB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FD0"/>
    <w:multiLevelType w:val="hybridMultilevel"/>
    <w:tmpl w:val="A5A2ADE8"/>
    <w:lvl w:ilvl="0" w:tplc="8876A358">
      <w:start w:val="1"/>
      <w:numFmt w:val="lowerLetter"/>
      <w:lvlText w:val="%1)"/>
      <w:lvlJc w:val="left"/>
      <w:pPr>
        <w:tabs>
          <w:tab w:val="num" w:pos="764"/>
        </w:tabs>
        <w:ind w:left="764" w:hanging="360"/>
      </w:pPr>
      <w:rPr>
        <w:rFonts w:cs="Times New Roman" w:hint="default"/>
      </w:rPr>
    </w:lvl>
    <w:lvl w:ilvl="1" w:tplc="04050019" w:tentative="1">
      <w:start w:val="1"/>
      <w:numFmt w:val="lowerLetter"/>
      <w:lvlText w:val="%2."/>
      <w:lvlJc w:val="left"/>
      <w:pPr>
        <w:tabs>
          <w:tab w:val="num" w:pos="1484"/>
        </w:tabs>
        <w:ind w:left="1484" w:hanging="360"/>
      </w:pPr>
      <w:rPr>
        <w:rFonts w:cs="Times New Roman"/>
      </w:rPr>
    </w:lvl>
    <w:lvl w:ilvl="2" w:tplc="0405001B" w:tentative="1">
      <w:start w:val="1"/>
      <w:numFmt w:val="lowerRoman"/>
      <w:lvlText w:val="%3."/>
      <w:lvlJc w:val="right"/>
      <w:pPr>
        <w:tabs>
          <w:tab w:val="num" w:pos="2204"/>
        </w:tabs>
        <w:ind w:left="2204" w:hanging="180"/>
      </w:pPr>
      <w:rPr>
        <w:rFonts w:cs="Times New Roman"/>
      </w:rPr>
    </w:lvl>
    <w:lvl w:ilvl="3" w:tplc="0405000F" w:tentative="1">
      <w:start w:val="1"/>
      <w:numFmt w:val="decimal"/>
      <w:lvlText w:val="%4."/>
      <w:lvlJc w:val="left"/>
      <w:pPr>
        <w:tabs>
          <w:tab w:val="num" w:pos="2924"/>
        </w:tabs>
        <w:ind w:left="2924" w:hanging="360"/>
      </w:pPr>
      <w:rPr>
        <w:rFonts w:cs="Times New Roman"/>
      </w:rPr>
    </w:lvl>
    <w:lvl w:ilvl="4" w:tplc="04050019" w:tentative="1">
      <w:start w:val="1"/>
      <w:numFmt w:val="lowerLetter"/>
      <w:lvlText w:val="%5."/>
      <w:lvlJc w:val="left"/>
      <w:pPr>
        <w:tabs>
          <w:tab w:val="num" w:pos="3644"/>
        </w:tabs>
        <w:ind w:left="3644" w:hanging="360"/>
      </w:pPr>
      <w:rPr>
        <w:rFonts w:cs="Times New Roman"/>
      </w:rPr>
    </w:lvl>
    <w:lvl w:ilvl="5" w:tplc="0405001B" w:tentative="1">
      <w:start w:val="1"/>
      <w:numFmt w:val="lowerRoman"/>
      <w:lvlText w:val="%6."/>
      <w:lvlJc w:val="right"/>
      <w:pPr>
        <w:tabs>
          <w:tab w:val="num" w:pos="4364"/>
        </w:tabs>
        <w:ind w:left="4364" w:hanging="180"/>
      </w:pPr>
      <w:rPr>
        <w:rFonts w:cs="Times New Roman"/>
      </w:rPr>
    </w:lvl>
    <w:lvl w:ilvl="6" w:tplc="0405000F" w:tentative="1">
      <w:start w:val="1"/>
      <w:numFmt w:val="decimal"/>
      <w:lvlText w:val="%7."/>
      <w:lvlJc w:val="left"/>
      <w:pPr>
        <w:tabs>
          <w:tab w:val="num" w:pos="5084"/>
        </w:tabs>
        <w:ind w:left="5084" w:hanging="360"/>
      </w:pPr>
      <w:rPr>
        <w:rFonts w:cs="Times New Roman"/>
      </w:rPr>
    </w:lvl>
    <w:lvl w:ilvl="7" w:tplc="04050019" w:tentative="1">
      <w:start w:val="1"/>
      <w:numFmt w:val="lowerLetter"/>
      <w:lvlText w:val="%8."/>
      <w:lvlJc w:val="left"/>
      <w:pPr>
        <w:tabs>
          <w:tab w:val="num" w:pos="5804"/>
        </w:tabs>
        <w:ind w:left="5804" w:hanging="360"/>
      </w:pPr>
      <w:rPr>
        <w:rFonts w:cs="Times New Roman"/>
      </w:rPr>
    </w:lvl>
    <w:lvl w:ilvl="8" w:tplc="0405001B" w:tentative="1">
      <w:start w:val="1"/>
      <w:numFmt w:val="lowerRoman"/>
      <w:lvlText w:val="%9."/>
      <w:lvlJc w:val="right"/>
      <w:pPr>
        <w:tabs>
          <w:tab w:val="num" w:pos="6524"/>
        </w:tabs>
        <w:ind w:left="6524" w:hanging="180"/>
      </w:pPr>
      <w:rPr>
        <w:rFonts w:cs="Times New Roman"/>
      </w:rPr>
    </w:lvl>
  </w:abstractNum>
  <w:abstractNum w:abstractNumId="1">
    <w:nsid w:val="02CD0F67"/>
    <w:multiLevelType w:val="multilevel"/>
    <w:tmpl w:val="2F183708"/>
    <w:lvl w:ilvl="0">
      <w:start w:val="1"/>
      <w:numFmt w:val="decimal"/>
      <w:lvlText w:val="(%1)"/>
      <w:lvlJc w:val="left"/>
      <w:pPr>
        <w:tabs>
          <w:tab w:val="num" w:pos="454"/>
        </w:tabs>
        <w:ind w:left="454" w:hanging="454"/>
      </w:pPr>
      <w:rPr>
        <w:rFonts w:ascii="Times New Roman" w:hAnsi="Times New Roman" w:hint="default"/>
        <w:b w:val="0"/>
        <w:i w:val="0"/>
        <w:sz w:val="24"/>
      </w:rPr>
    </w:lvl>
    <w:lvl w:ilvl="1">
      <w:start w:val="1"/>
      <w:numFmt w:val="lowerLetter"/>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91D51"/>
    <w:multiLevelType w:val="hybridMultilevel"/>
    <w:tmpl w:val="C730F4CE"/>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975A35"/>
    <w:multiLevelType w:val="singleLevel"/>
    <w:tmpl w:val="02803040"/>
    <w:lvl w:ilvl="0">
      <w:start w:val="5"/>
      <w:numFmt w:val="bullet"/>
      <w:lvlText w:val="-"/>
      <w:lvlJc w:val="left"/>
      <w:pPr>
        <w:tabs>
          <w:tab w:val="num" w:pos="360"/>
        </w:tabs>
        <w:ind w:left="340" w:hanging="340"/>
      </w:pPr>
      <w:rPr>
        <w:rFonts w:hint="default"/>
      </w:rPr>
    </w:lvl>
  </w:abstractNum>
  <w:abstractNum w:abstractNumId="4">
    <w:nsid w:val="121F5CD5"/>
    <w:multiLevelType w:val="hybridMultilevel"/>
    <w:tmpl w:val="402C5070"/>
    <w:lvl w:ilvl="0" w:tplc="38C0750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BA3D42"/>
    <w:multiLevelType w:val="singleLevel"/>
    <w:tmpl w:val="A706FD26"/>
    <w:lvl w:ilvl="0">
      <w:start w:val="1"/>
      <w:numFmt w:val="lowerLetter"/>
      <w:lvlText w:val="%1)"/>
      <w:lvlJc w:val="left"/>
      <w:pPr>
        <w:tabs>
          <w:tab w:val="num" w:pos="360"/>
        </w:tabs>
        <w:ind w:left="360" w:hanging="360"/>
      </w:pPr>
      <w:rPr>
        <w:rFonts w:hint="default"/>
      </w:rPr>
    </w:lvl>
  </w:abstractNum>
  <w:abstractNum w:abstractNumId="6">
    <w:nsid w:val="1D8001BE"/>
    <w:multiLevelType w:val="hybridMultilevel"/>
    <w:tmpl w:val="F13AD5EA"/>
    <w:lvl w:ilvl="0" w:tplc="CBBEADE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E990097"/>
    <w:multiLevelType w:val="hybridMultilevel"/>
    <w:tmpl w:val="4EAEC156"/>
    <w:lvl w:ilvl="0" w:tplc="EF728010">
      <w:numFmt w:val="bullet"/>
      <w:lvlText w:val="-"/>
      <w:lvlJc w:val="left"/>
      <w:pPr>
        <w:tabs>
          <w:tab w:val="num" w:pos="720"/>
        </w:tabs>
        <w:ind w:left="720" w:hanging="360"/>
      </w:pPr>
      <w:rPr>
        <w:rFonts w:ascii="Tahoma" w:eastAsia="Times New Roman" w:hAnsi="Tahom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4F04799"/>
    <w:multiLevelType w:val="hybridMultilevel"/>
    <w:tmpl w:val="F7704E2E"/>
    <w:lvl w:ilvl="0" w:tplc="38C0750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65C4CCC"/>
    <w:multiLevelType w:val="hybridMultilevel"/>
    <w:tmpl w:val="E332AC9C"/>
    <w:lvl w:ilvl="0" w:tplc="EF728010">
      <w:numFmt w:val="bullet"/>
      <w:lvlText w:val="-"/>
      <w:lvlJc w:val="left"/>
      <w:pPr>
        <w:tabs>
          <w:tab w:val="num" w:pos="720"/>
        </w:tabs>
        <w:ind w:left="720" w:hanging="360"/>
      </w:pPr>
      <w:rPr>
        <w:rFonts w:ascii="Tahoma" w:eastAsia="Times New Roman" w:hAnsi="Tahom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99E5BA1"/>
    <w:multiLevelType w:val="singleLevel"/>
    <w:tmpl w:val="13EC87B4"/>
    <w:lvl w:ilvl="0">
      <w:start w:val="1"/>
      <w:numFmt w:val="decimal"/>
      <w:lvlText w:val="%1)"/>
      <w:lvlJc w:val="left"/>
      <w:pPr>
        <w:tabs>
          <w:tab w:val="num" w:pos="435"/>
        </w:tabs>
        <w:ind w:left="435" w:hanging="435"/>
      </w:pPr>
      <w:rPr>
        <w:rFonts w:hint="default"/>
      </w:rPr>
    </w:lvl>
  </w:abstractNum>
  <w:abstractNum w:abstractNumId="11">
    <w:nsid w:val="2F423614"/>
    <w:multiLevelType w:val="hybridMultilevel"/>
    <w:tmpl w:val="9C04AF6C"/>
    <w:lvl w:ilvl="0" w:tplc="CBBEADE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45202B"/>
    <w:multiLevelType w:val="hybridMultilevel"/>
    <w:tmpl w:val="A34038BA"/>
    <w:lvl w:ilvl="0" w:tplc="38C0750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4736419"/>
    <w:multiLevelType w:val="singleLevel"/>
    <w:tmpl w:val="35EE6786"/>
    <w:lvl w:ilvl="0">
      <w:start w:val="1"/>
      <w:numFmt w:val="lowerLetter"/>
      <w:lvlText w:val="%1)"/>
      <w:lvlJc w:val="left"/>
      <w:pPr>
        <w:tabs>
          <w:tab w:val="num" w:pos="435"/>
        </w:tabs>
        <w:ind w:left="435" w:hanging="435"/>
      </w:pPr>
      <w:rPr>
        <w:rFonts w:hint="default"/>
      </w:rPr>
    </w:lvl>
  </w:abstractNum>
  <w:abstractNum w:abstractNumId="14">
    <w:nsid w:val="39041A6B"/>
    <w:multiLevelType w:val="singleLevel"/>
    <w:tmpl w:val="35EE6786"/>
    <w:lvl w:ilvl="0">
      <w:start w:val="1"/>
      <w:numFmt w:val="lowerLetter"/>
      <w:lvlText w:val="%1)"/>
      <w:lvlJc w:val="left"/>
      <w:pPr>
        <w:tabs>
          <w:tab w:val="num" w:pos="435"/>
        </w:tabs>
        <w:ind w:left="435" w:hanging="435"/>
      </w:pPr>
      <w:rPr>
        <w:rFonts w:hint="default"/>
      </w:rPr>
    </w:lvl>
  </w:abstractNum>
  <w:abstractNum w:abstractNumId="15">
    <w:nsid w:val="3E823859"/>
    <w:multiLevelType w:val="singleLevel"/>
    <w:tmpl w:val="0405000F"/>
    <w:lvl w:ilvl="0">
      <w:start w:val="1"/>
      <w:numFmt w:val="decimal"/>
      <w:lvlText w:val="%1."/>
      <w:lvlJc w:val="left"/>
      <w:pPr>
        <w:tabs>
          <w:tab w:val="num" w:pos="360"/>
        </w:tabs>
        <w:ind w:left="360" w:hanging="360"/>
      </w:pPr>
    </w:lvl>
  </w:abstractNum>
  <w:abstractNum w:abstractNumId="16">
    <w:nsid w:val="40FF4796"/>
    <w:multiLevelType w:val="multilevel"/>
    <w:tmpl w:val="F3B407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27"/>
        </w:tabs>
        <w:ind w:left="567" w:firstLine="0"/>
      </w:pPr>
      <w:rPr>
        <w:rFonts w:hint="default"/>
      </w:rPr>
    </w:lvl>
    <w:lvl w:ilvl="3">
      <w:start w:val="1"/>
      <w:numFmt w:val="decimal"/>
      <w:lvlRestart w:val="2"/>
      <w:lvlText w:val="%1.%2.%4"/>
      <w:lvlJc w:val="left"/>
      <w:pPr>
        <w:tabs>
          <w:tab w:val="num" w:pos="2421"/>
        </w:tabs>
        <w:ind w:left="1531" w:firstLine="17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1EC4977"/>
    <w:multiLevelType w:val="singleLevel"/>
    <w:tmpl w:val="02803040"/>
    <w:lvl w:ilvl="0">
      <w:start w:val="5"/>
      <w:numFmt w:val="bullet"/>
      <w:lvlText w:val="-"/>
      <w:lvlJc w:val="left"/>
      <w:pPr>
        <w:tabs>
          <w:tab w:val="num" w:pos="360"/>
        </w:tabs>
        <w:ind w:left="340" w:hanging="340"/>
      </w:pPr>
      <w:rPr>
        <w:rFonts w:hint="default"/>
      </w:rPr>
    </w:lvl>
  </w:abstractNum>
  <w:abstractNum w:abstractNumId="18">
    <w:nsid w:val="4632285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8E4EE4"/>
    <w:multiLevelType w:val="hybridMultilevel"/>
    <w:tmpl w:val="C344A4E6"/>
    <w:lvl w:ilvl="0" w:tplc="6994C8AA">
      <w:numFmt w:val="bullet"/>
      <w:lvlText w:val="-"/>
      <w:lvlJc w:val="left"/>
      <w:pPr>
        <w:ind w:left="435" w:hanging="360"/>
      </w:pPr>
      <w:rPr>
        <w:rFonts w:ascii="Tahoma" w:eastAsia="Calibri" w:hAnsi="Tahoma" w:cs="Tahoma" w:hint="default"/>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abstractNum w:abstractNumId="20">
    <w:nsid w:val="54470031"/>
    <w:multiLevelType w:val="singleLevel"/>
    <w:tmpl w:val="0405000F"/>
    <w:lvl w:ilvl="0">
      <w:start w:val="1"/>
      <w:numFmt w:val="decimal"/>
      <w:lvlText w:val="%1."/>
      <w:lvlJc w:val="left"/>
      <w:pPr>
        <w:tabs>
          <w:tab w:val="num" w:pos="360"/>
        </w:tabs>
        <w:ind w:left="360" w:hanging="360"/>
      </w:pPr>
      <w:rPr>
        <w:rFonts w:hint="default"/>
      </w:rPr>
    </w:lvl>
  </w:abstractNum>
  <w:abstractNum w:abstractNumId="21">
    <w:nsid w:val="5BC26BA1"/>
    <w:multiLevelType w:val="hybridMultilevel"/>
    <w:tmpl w:val="194A77D0"/>
    <w:lvl w:ilvl="0" w:tplc="FD1E308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4D04EE7"/>
    <w:multiLevelType w:val="hybridMultilevel"/>
    <w:tmpl w:val="5F44173C"/>
    <w:lvl w:ilvl="0" w:tplc="3170D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501126E"/>
    <w:multiLevelType w:val="singleLevel"/>
    <w:tmpl w:val="02803040"/>
    <w:lvl w:ilvl="0">
      <w:start w:val="5"/>
      <w:numFmt w:val="bullet"/>
      <w:lvlText w:val="-"/>
      <w:lvlJc w:val="left"/>
      <w:pPr>
        <w:tabs>
          <w:tab w:val="num" w:pos="360"/>
        </w:tabs>
        <w:ind w:left="340" w:hanging="340"/>
      </w:pPr>
      <w:rPr>
        <w:rFonts w:hint="default"/>
      </w:rPr>
    </w:lvl>
  </w:abstractNum>
  <w:abstractNum w:abstractNumId="24">
    <w:nsid w:val="69BF1C38"/>
    <w:multiLevelType w:val="hybridMultilevel"/>
    <w:tmpl w:val="70D074A6"/>
    <w:lvl w:ilvl="0" w:tplc="CBBEADE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F6E2770"/>
    <w:multiLevelType w:val="singleLevel"/>
    <w:tmpl w:val="35EE6786"/>
    <w:lvl w:ilvl="0">
      <w:start w:val="1"/>
      <w:numFmt w:val="lowerLetter"/>
      <w:lvlText w:val="%1)"/>
      <w:lvlJc w:val="left"/>
      <w:pPr>
        <w:tabs>
          <w:tab w:val="num" w:pos="435"/>
        </w:tabs>
        <w:ind w:left="435" w:hanging="435"/>
      </w:pPr>
      <w:rPr>
        <w:rFonts w:hint="default"/>
      </w:rPr>
    </w:lvl>
  </w:abstractNum>
  <w:abstractNum w:abstractNumId="26">
    <w:nsid w:val="6FFC78A4"/>
    <w:multiLevelType w:val="singleLevel"/>
    <w:tmpl w:val="02803040"/>
    <w:lvl w:ilvl="0">
      <w:start w:val="5"/>
      <w:numFmt w:val="bullet"/>
      <w:lvlText w:val="-"/>
      <w:lvlJc w:val="left"/>
      <w:pPr>
        <w:tabs>
          <w:tab w:val="num" w:pos="360"/>
        </w:tabs>
        <w:ind w:left="340" w:hanging="340"/>
      </w:pPr>
      <w:rPr>
        <w:rFonts w:hint="default"/>
      </w:rPr>
    </w:lvl>
  </w:abstractNum>
  <w:abstractNum w:abstractNumId="27">
    <w:nsid w:val="704E2ECF"/>
    <w:multiLevelType w:val="multilevel"/>
    <w:tmpl w:val="FB20AA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4F77B6D"/>
    <w:multiLevelType w:val="singleLevel"/>
    <w:tmpl w:val="02803040"/>
    <w:lvl w:ilvl="0">
      <w:start w:val="5"/>
      <w:numFmt w:val="bullet"/>
      <w:lvlText w:val="-"/>
      <w:lvlJc w:val="left"/>
      <w:pPr>
        <w:tabs>
          <w:tab w:val="num" w:pos="360"/>
        </w:tabs>
        <w:ind w:left="340" w:hanging="340"/>
      </w:pPr>
      <w:rPr>
        <w:rFonts w:hint="default"/>
      </w:rPr>
    </w:lvl>
  </w:abstractNum>
  <w:abstractNum w:abstractNumId="29">
    <w:nsid w:val="77AD6E34"/>
    <w:multiLevelType w:val="multilevel"/>
    <w:tmpl w:val="1E74AF80"/>
    <w:lvl w:ilvl="0">
      <w:start w:val="1"/>
      <w:numFmt w:val="decimal"/>
      <w:lvlText w:val="%1."/>
      <w:lvlJc w:val="left"/>
      <w:pPr>
        <w:tabs>
          <w:tab w:val="num" w:pos="454"/>
        </w:tabs>
        <w:ind w:left="454" w:hanging="454"/>
      </w:pPr>
      <w:rPr>
        <w:rFonts w:ascii="Times New Roman" w:hAnsi="Times New Roman" w:hint="default"/>
        <w:b w:val="0"/>
        <w:i w:val="0"/>
        <w:sz w:val="28"/>
      </w:rPr>
    </w:lvl>
    <w:lvl w:ilvl="1">
      <w:start w:val="1"/>
      <w:numFmt w:val="lowerLetter"/>
      <w:lvlText w:val="%2)"/>
      <w:lvlJc w:val="left"/>
      <w:pPr>
        <w:tabs>
          <w:tab w:val="num" w:pos="1021"/>
        </w:tabs>
        <w:ind w:left="1021" w:hanging="567"/>
      </w:pPr>
      <w:rPr>
        <w:rFonts w:ascii="Times New Roman" w:hAnsi="Times New Roman" w:hint="default"/>
        <w:b w:val="0"/>
        <w:i w:val="0"/>
        <w:sz w:val="28"/>
      </w:rPr>
    </w:lvl>
    <w:lvl w:ilvl="2">
      <w:start w:val="1"/>
      <w:numFmt w:val="decimal"/>
      <w:lvlText w:val="%3."/>
      <w:lvlJc w:val="left"/>
      <w:pPr>
        <w:tabs>
          <w:tab w:val="num" w:pos="1588"/>
        </w:tabs>
        <w:ind w:left="1588" w:hanging="567"/>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7DF7333"/>
    <w:multiLevelType w:val="hybridMultilevel"/>
    <w:tmpl w:val="5D700D64"/>
    <w:lvl w:ilvl="0" w:tplc="04050017">
      <w:start w:val="1"/>
      <w:numFmt w:val="lowerLetter"/>
      <w:lvlText w:val="%1)"/>
      <w:lvlJc w:val="left"/>
      <w:pPr>
        <w:tabs>
          <w:tab w:val="num" w:pos="764"/>
        </w:tabs>
        <w:ind w:left="764" w:hanging="360"/>
      </w:pPr>
      <w:rPr>
        <w:rFonts w:cs="Times New Roman"/>
      </w:rPr>
    </w:lvl>
    <w:lvl w:ilvl="1" w:tplc="04050019" w:tentative="1">
      <w:start w:val="1"/>
      <w:numFmt w:val="lowerLetter"/>
      <w:lvlText w:val="%2."/>
      <w:lvlJc w:val="left"/>
      <w:pPr>
        <w:tabs>
          <w:tab w:val="num" w:pos="1484"/>
        </w:tabs>
        <w:ind w:left="1484" w:hanging="360"/>
      </w:pPr>
      <w:rPr>
        <w:rFonts w:cs="Times New Roman"/>
      </w:rPr>
    </w:lvl>
    <w:lvl w:ilvl="2" w:tplc="0405001B" w:tentative="1">
      <w:start w:val="1"/>
      <w:numFmt w:val="lowerRoman"/>
      <w:lvlText w:val="%3."/>
      <w:lvlJc w:val="right"/>
      <w:pPr>
        <w:tabs>
          <w:tab w:val="num" w:pos="2204"/>
        </w:tabs>
        <w:ind w:left="2204" w:hanging="180"/>
      </w:pPr>
      <w:rPr>
        <w:rFonts w:cs="Times New Roman"/>
      </w:rPr>
    </w:lvl>
    <w:lvl w:ilvl="3" w:tplc="0405000F" w:tentative="1">
      <w:start w:val="1"/>
      <w:numFmt w:val="decimal"/>
      <w:lvlText w:val="%4."/>
      <w:lvlJc w:val="left"/>
      <w:pPr>
        <w:tabs>
          <w:tab w:val="num" w:pos="2924"/>
        </w:tabs>
        <w:ind w:left="2924" w:hanging="360"/>
      </w:pPr>
      <w:rPr>
        <w:rFonts w:cs="Times New Roman"/>
      </w:rPr>
    </w:lvl>
    <w:lvl w:ilvl="4" w:tplc="04050019" w:tentative="1">
      <w:start w:val="1"/>
      <w:numFmt w:val="lowerLetter"/>
      <w:lvlText w:val="%5."/>
      <w:lvlJc w:val="left"/>
      <w:pPr>
        <w:tabs>
          <w:tab w:val="num" w:pos="3644"/>
        </w:tabs>
        <w:ind w:left="3644" w:hanging="360"/>
      </w:pPr>
      <w:rPr>
        <w:rFonts w:cs="Times New Roman"/>
      </w:rPr>
    </w:lvl>
    <w:lvl w:ilvl="5" w:tplc="0405001B" w:tentative="1">
      <w:start w:val="1"/>
      <w:numFmt w:val="lowerRoman"/>
      <w:lvlText w:val="%6."/>
      <w:lvlJc w:val="right"/>
      <w:pPr>
        <w:tabs>
          <w:tab w:val="num" w:pos="4364"/>
        </w:tabs>
        <w:ind w:left="4364" w:hanging="180"/>
      </w:pPr>
      <w:rPr>
        <w:rFonts w:cs="Times New Roman"/>
      </w:rPr>
    </w:lvl>
    <w:lvl w:ilvl="6" w:tplc="0405000F" w:tentative="1">
      <w:start w:val="1"/>
      <w:numFmt w:val="decimal"/>
      <w:lvlText w:val="%7."/>
      <w:lvlJc w:val="left"/>
      <w:pPr>
        <w:tabs>
          <w:tab w:val="num" w:pos="5084"/>
        </w:tabs>
        <w:ind w:left="5084" w:hanging="360"/>
      </w:pPr>
      <w:rPr>
        <w:rFonts w:cs="Times New Roman"/>
      </w:rPr>
    </w:lvl>
    <w:lvl w:ilvl="7" w:tplc="04050019" w:tentative="1">
      <w:start w:val="1"/>
      <w:numFmt w:val="lowerLetter"/>
      <w:lvlText w:val="%8."/>
      <w:lvlJc w:val="left"/>
      <w:pPr>
        <w:tabs>
          <w:tab w:val="num" w:pos="5804"/>
        </w:tabs>
        <w:ind w:left="5804" w:hanging="360"/>
      </w:pPr>
      <w:rPr>
        <w:rFonts w:cs="Times New Roman"/>
      </w:rPr>
    </w:lvl>
    <w:lvl w:ilvl="8" w:tplc="0405001B" w:tentative="1">
      <w:start w:val="1"/>
      <w:numFmt w:val="lowerRoman"/>
      <w:lvlText w:val="%9."/>
      <w:lvlJc w:val="right"/>
      <w:pPr>
        <w:tabs>
          <w:tab w:val="num" w:pos="6524"/>
        </w:tabs>
        <w:ind w:left="6524" w:hanging="180"/>
      </w:pPr>
      <w:rPr>
        <w:rFonts w:cs="Times New Roman"/>
      </w:rPr>
    </w:lvl>
  </w:abstractNum>
  <w:abstractNum w:abstractNumId="31">
    <w:nsid w:val="7A2A780F"/>
    <w:multiLevelType w:val="multilevel"/>
    <w:tmpl w:val="85DA9364"/>
    <w:lvl w:ilvl="0">
      <w:start w:val="1"/>
      <w:numFmt w:val="decimal"/>
      <w:pStyle w:val="Styl1"/>
      <w:lvlText w:val="%1"/>
      <w:lvlJc w:val="left"/>
      <w:pPr>
        <w:tabs>
          <w:tab w:val="num" w:pos="624"/>
        </w:tabs>
        <w:ind w:left="624" w:hanging="624"/>
      </w:pPr>
      <w:rPr>
        <w:rFonts w:ascii="Times New Roman" w:hAnsi="Times New Roman" w:cs="Times New Roman" w:hint="default"/>
        <w:b/>
        <w:i w:val="0"/>
        <w:sz w:val="32"/>
      </w:rPr>
    </w:lvl>
    <w:lvl w:ilvl="1">
      <w:start w:val="1"/>
      <w:numFmt w:val="decimal"/>
      <w:pStyle w:val="Styl2"/>
      <w:lvlText w:val="%1.%2"/>
      <w:lvlJc w:val="left"/>
      <w:pPr>
        <w:tabs>
          <w:tab w:val="num" w:pos="624"/>
        </w:tabs>
        <w:ind w:left="624" w:hanging="624"/>
      </w:pPr>
      <w:rPr>
        <w:rFonts w:ascii="Times New Roman" w:hAnsi="Times New Roman" w:cs="Times New Roman" w:hint="default"/>
        <w:b/>
        <w:i w:val="0"/>
        <w:sz w:val="28"/>
      </w:rPr>
    </w:lvl>
    <w:lvl w:ilvl="2">
      <w:start w:val="1"/>
      <w:numFmt w:val="decimal"/>
      <w:lvlText w:val="%1.%2.%3"/>
      <w:lvlJc w:val="left"/>
      <w:pPr>
        <w:tabs>
          <w:tab w:val="num" w:pos="624"/>
        </w:tabs>
        <w:ind w:left="624" w:hanging="624"/>
      </w:pPr>
      <w:rPr>
        <w:rFonts w:ascii="Times New Roman" w:hAnsi="Times New Roman" w:cs="Times New Roman" w:hint="default"/>
        <w:b/>
        <w:i w:val="0"/>
        <w:sz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2">
    <w:nsid w:val="7AEA24AF"/>
    <w:multiLevelType w:val="singleLevel"/>
    <w:tmpl w:val="0405000F"/>
    <w:lvl w:ilvl="0">
      <w:start w:val="1"/>
      <w:numFmt w:val="decimal"/>
      <w:lvlText w:val="%1."/>
      <w:lvlJc w:val="left"/>
      <w:pPr>
        <w:tabs>
          <w:tab w:val="num" w:pos="360"/>
        </w:tabs>
        <w:ind w:left="360" w:hanging="360"/>
      </w:pPr>
    </w:lvl>
  </w:abstractNum>
  <w:abstractNum w:abstractNumId="33">
    <w:nsid w:val="7B900D77"/>
    <w:multiLevelType w:val="singleLevel"/>
    <w:tmpl w:val="0405000F"/>
    <w:lvl w:ilvl="0">
      <w:start w:val="1"/>
      <w:numFmt w:val="decimal"/>
      <w:lvlText w:val="%1."/>
      <w:lvlJc w:val="left"/>
      <w:pPr>
        <w:tabs>
          <w:tab w:val="num" w:pos="360"/>
        </w:tabs>
        <w:ind w:left="360" w:hanging="360"/>
      </w:pPr>
    </w:lvl>
  </w:abstractNum>
  <w:abstractNum w:abstractNumId="34">
    <w:nsid w:val="7C0E71BA"/>
    <w:multiLevelType w:val="hybridMultilevel"/>
    <w:tmpl w:val="779AABC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CAF1405"/>
    <w:multiLevelType w:val="hybridMultilevel"/>
    <w:tmpl w:val="6CC65852"/>
    <w:lvl w:ilvl="0" w:tplc="D474EE1C">
      <w:start w:val="1"/>
      <w:numFmt w:val="lowerLetter"/>
      <w:lvlText w:val="%1)"/>
      <w:lvlJc w:val="left"/>
      <w:pPr>
        <w:tabs>
          <w:tab w:val="num" w:pos="814"/>
        </w:tabs>
        <w:ind w:left="794" w:hanging="340"/>
      </w:pPr>
    </w:lvl>
    <w:lvl w:ilvl="1" w:tplc="04050019">
      <w:start w:val="1"/>
      <w:numFmt w:val="decimal"/>
      <w:lvlText w:val="%2."/>
      <w:lvlJc w:val="left"/>
      <w:pPr>
        <w:tabs>
          <w:tab w:val="num" w:pos="1894"/>
        </w:tabs>
        <w:ind w:left="1894" w:hanging="360"/>
      </w:pPr>
    </w:lvl>
    <w:lvl w:ilvl="2" w:tplc="0405001B">
      <w:start w:val="1"/>
      <w:numFmt w:val="decimal"/>
      <w:lvlText w:val="%3."/>
      <w:lvlJc w:val="left"/>
      <w:pPr>
        <w:tabs>
          <w:tab w:val="num" w:pos="2614"/>
        </w:tabs>
        <w:ind w:left="2614" w:hanging="360"/>
      </w:pPr>
    </w:lvl>
    <w:lvl w:ilvl="3" w:tplc="0405000F">
      <w:start w:val="1"/>
      <w:numFmt w:val="decimal"/>
      <w:lvlText w:val="%4."/>
      <w:lvlJc w:val="left"/>
      <w:pPr>
        <w:tabs>
          <w:tab w:val="num" w:pos="3334"/>
        </w:tabs>
        <w:ind w:left="3334" w:hanging="360"/>
      </w:pPr>
    </w:lvl>
    <w:lvl w:ilvl="4" w:tplc="04050019">
      <w:start w:val="1"/>
      <w:numFmt w:val="decimal"/>
      <w:lvlText w:val="%5."/>
      <w:lvlJc w:val="left"/>
      <w:pPr>
        <w:tabs>
          <w:tab w:val="num" w:pos="4054"/>
        </w:tabs>
        <w:ind w:left="4054" w:hanging="360"/>
      </w:pPr>
    </w:lvl>
    <w:lvl w:ilvl="5" w:tplc="0405001B">
      <w:start w:val="1"/>
      <w:numFmt w:val="decimal"/>
      <w:lvlText w:val="%6."/>
      <w:lvlJc w:val="left"/>
      <w:pPr>
        <w:tabs>
          <w:tab w:val="num" w:pos="4774"/>
        </w:tabs>
        <w:ind w:left="4774" w:hanging="360"/>
      </w:pPr>
    </w:lvl>
    <w:lvl w:ilvl="6" w:tplc="0405000F">
      <w:start w:val="1"/>
      <w:numFmt w:val="decimal"/>
      <w:lvlText w:val="%7."/>
      <w:lvlJc w:val="left"/>
      <w:pPr>
        <w:tabs>
          <w:tab w:val="num" w:pos="5494"/>
        </w:tabs>
        <w:ind w:left="5494" w:hanging="360"/>
      </w:pPr>
    </w:lvl>
    <w:lvl w:ilvl="7" w:tplc="04050019">
      <w:start w:val="1"/>
      <w:numFmt w:val="decimal"/>
      <w:lvlText w:val="%8."/>
      <w:lvlJc w:val="left"/>
      <w:pPr>
        <w:tabs>
          <w:tab w:val="num" w:pos="6214"/>
        </w:tabs>
        <w:ind w:left="6214" w:hanging="360"/>
      </w:pPr>
    </w:lvl>
    <w:lvl w:ilvl="8" w:tplc="0405001B">
      <w:start w:val="1"/>
      <w:numFmt w:val="decimal"/>
      <w:lvlText w:val="%9."/>
      <w:lvlJc w:val="left"/>
      <w:pPr>
        <w:tabs>
          <w:tab w:val="num" w:pos="6934"/>
        </w:tabs>
        <w:ind w:left="6934"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2"/>
  </w:num>
  <w:num w:numId="5">
    <w:abstractNumId w:val="24"/>
  </w:num>
  <w:num w:numId="6">
    <w:abstractNumId w:val="11"/>
  </w:num>
  <w:num w:numId="7">
    <w:abstractNumId w:val="6"/>
  </w:num>
  <w:num w:numId="8">
    <w:abstractNumId w:val="4"/>
  </w:num>
  <w:num w:numId="9">
    <w:abstractNumId w:val="18"/>
  </w:num>
  <w:num w:numId="10">
    <w:abstractNumId w:val="1"/>
    <w:lvlOverride w:ilvl="0">
      <w:startOverride w:val="1"/>
    </w:lvlOverride>
    <w:lvlOverride w:ilvl="1">
      <w:startOverride w:val="2"/>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0"/>
  </w:num>
  <w:num w:numId="14">
    <w:abstractNumId w:val="25"/>
  </w:num>
  <w:num w:numId="15">
    <w:abstractNumId w:val="33"/>
  </w:num>
  <w:num w:numId="16">
    <w:abstractNumId w:val="15"/>
  </w:num>
  <w:num w:numId="17">
    <w:abstractNumId w:val="32"/>
  </w:num>
  <w:num w:numId="18">
    <w:abstractNumId w:val="17"/>
  </w:num>
  <w:num w:numId="19">
    <w:abstractNumId w:val="3"/>
  </w:num>
  <w:num w:numId="20">
    <w:abstractNumId w:val="26"/>
  </w:num>
  <w:num w:numId="21">
    <w:abstractNumId w:val="28"/>
  </w:num>
  <w:num w:numId="22">
    <w:abstractNumId w:val="23"/>
  </w:num>
  <w:num w:numId="23">
    <w:abstractNumId w:val="14"/>
  </w:num>
  <w:num w:numId="24">
    <w:abstractNumId w:val="13"/>
  </w:num>
  <w:num w:numId="25">
    <w:abstractNumId w:val="27"/>
  </w:num>
  <w:num w:numId="26">
    <w:abstractNumId w:val="20"/>
  </w:num>
  <w:num w:numId="27">
    <w:abstractNumId w:val="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1"/>
  </w:num>
  <w:num w:numId="38">
    <w:abstractNumId w:val="21"/>
  </w:num>
  <w:num w:numId="39">
    <w:abstractNumId w:val="7"/>
  </w:num>
  <w:num w:numId="40">
    <w:abstractNumId w:val="9"/>
  </w:num>
  <w:num w:numId="41">
    <w:abstractNumId w:val="30"/>
  </w:num>
  <w:num w:numId="42">
    <w:abstractNumId w:val="34"/>
  </w:num>
  <w:num w:numId="43">
    <w:abstractNumId w:val="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A5"/>
    <w:rsid w:val="000016BB"/>
    <w:rsid w:val="00007EFE"/>
    <w:rsid w:val="000176DA"/>
    <w:rsid w:val="000210FE"/>
    <w:rsid w:val="00033D65"/>
    <w:rsid w:val="00035CA3"/>
    <w:rsid w:val="00061920"/>
    <w:rsid w:val="00066F0B"/>
    <w:rsid w:val="000A4471"/>
    <w:rsid w:val="000A634A"/>
    <w:rsid w:val="000C5165"/>
    <w:rsid w:val="000E626D"/>
    <w:rsid w:val="000E68EF"/>
    <w:rsid w:val="00111DC1"/>
    <w:rsid w:val="00124BDD"/>
    <w:rsid w:val="001355E9"/>
    <w:rsid w:val="00143B8C"/>
    <w:rsid w:val="001659DE"/>
    <w:rsid w:val="001831A5"/>
    <w:rsid w:val="001921E7"/>
    <w:rsid w:val="001A3C39"/>
    <w:rsid w:val="001D0E61"/>
    <w:rsid w:val="001D4499"/>
    <w:rsid w:val="002126C1"/>
    <w:rsid w:val="0021766E"/>
    <w:rsid w:val="00232B1D"/>
    <w:rsid w:val="00232D36"/>
    <w:rsid w:val="00245AC5"/>
    <w:rsid w:val="002533B1"/>
    <w:rsid w:val="002564F5"/>
    <w:rsid w:val="00265B85"/>
    <w:rsid w:val="002869C7"/>
    <w:rsid w:val="00297BB0"/>
    <w:rsid w:val="002B0280"/>
    <w:rsid w:val="002B3460"/>
    <w:rsid w:val="002C14CB"/>
    <w:rsid w:val="002D4852"/>
    <w:rsid w:val="002D6F68"/>
    <w:rsid w:val="002E020E"/>
    <w:rsid w:val="002E378B"/>
    <w:rsid w:val="002E4D99"/>
    <w:rsid w:val="002E4E78"/>
    <w:rsid w:val="00332DBD"/>
    <w:rsid w:val="00341066"/>
    <w:rsid w:val="00342FDC"/>
    <w:rsid w:val="00343477"/>
    <w:rsid w:val="00381FA3"/>
    <w:rsid w:val="003834B0"/>
    <w:rsid w:val="00387853"/>
    <w:rsid w:val="003940F3"/>
    <w:rsid w:val="003B3D01"/>
    <w:rsid w:val="0041370C"/>
    <w:rsid w:val="0041419B"/>
    <w:rsid w:val="00414444"/>
    <w:rsid w:val="004254AA"/>
    <w:rsid w:val="004310DF"/>
    <w:rsid w:val="00445C79"/>
    <w:rsid w:val="00446B7E"/>
    <w:rsid w:val="00463B3B"/>
    <w:rsid w:val="0046740A"/>
    <w:rsid w:val="00471F51"/>
    <w:rsid w:val="00485431"/>
    <w:rsid w:val="00490E40"/>
    <w:rsid w:val="004C215D"/>
    <w:rsid w:val="00511539"/>
    <w:rsid w:val="00517899"/>
    <w:rsid w:val="0053373D"/>
    <w:rsid w:val="00542495"/>
    <w:rsid w:val="00562F50"/>
    <w:rsid w:val="0058012D"/>
    <w:rsid w:val="005A4800"/>
    <w:rsid w:val="005B13A5"/>
    <w:rsid w:val="005C7B4C"/>
    <w:rsid w:val="005E2382"/>
    <w:rsid w:val="005E5497"/>
    <w:rsid w:val="005E756D"/>
    <w:rsid w:val="00611C84"/>
    <w:rsid w:val="00625377"/>
    <w:rsid w:val="006620B2"/>
    <w:rsid w:val="00672ABE"/>
    <w:rsid w:val="00692952"/>
    <w:rsid w:val="006A1F7C"/>
    <w:rsid w:val="006A4876"/>
    <w:rsid w:val="006A4CA1"/>
    <w:rsid w:val="006A6DFF"/>
    <w:rsid w:val="006B4457"/>
    <w:rsid w:val="007431D1"/>
    <w:rsid w:val="0075070C"/>
    <w:rsid w:val="00753FEF"/>
    <w:rsid w:val="0076206F"/>
    <w:rsid w:val="007A6B21"/>
    <w:rsid w:val="007C1622"/>
    <w:rsid w:val="007C2083"/>
    <w:rsid w:val="007C60AD"/>
    <w:rsid w:val="007C6FB8"/>
    <w:rsid w:val="007D2B58"/>
    <w:rsid w:val="007F00A6"/>
    <w:rsid w:val="007F523D"/>
    <w:rsid w:val="007F54B7"/>
    <w:rsid w:val="008043B8"/>
    <w:rsid w:val="00821589"/>
    <w:rsid w:val="00827475"/>
    <w:rsid w:val="00827C83"/>
    <w:rsid w:val="00830EAF"/>
    <w:rsid w:val="00843FB9"/>
    <w:rsid w:val="008476EE"/>
    <w:rsid w:val="00856851"/>
    <w:rsid w:val="008816A5"/>
    <w:rsid w:val="00891A5C"/>
    <w:rsid w:val="008A1EAA"/>
    <w:rsid w:val="008C4ABF"/>
    <w:rsid w:val="008E5656"/>
    <w:rsid w:val="008F5E70"/>
    <w:rsid w:val="008F74EF"/>
    <w:rsid w:val="008F772A"/>
    <w:rsid w:val="00901B52"/>
    <w:rsid w:val="00914610"/>
    <w:rsid w:val="0092518D"/>
    <w:rsid w:val="0093383E"/>
    <w:rsid w:val="00940BA0"/>
    <w:rsid w:val="0096183C"/>
    <w:rsid w:val="00961D07"/>
    <w:rsid w:val="009629AD"/>
    <w:rsid w:val="00963B70"/>
    <w:rsid w:val="0096799A"/>
    <w:rsid w:val="009810AE"/>
    <w:rsid w:val="00983877"/>
    <w:rsid w:val="009A5903"/>
    <w:rsid w:val="009C0004"/>
    <w:rsid w:val="009C151A"/>
    <w:rsid w:val="009D2365"/>
    <w:rsid w:val="009D582D"/>
    <w:rsid w:val="009D775F"/>
    <w:rsid w:val="009E16CB"/>
    <w:rsid w:val="009F1AA8"/>
    <w:rsid w:val="009F4ABF"/>
    <w:rsid w:val="00A01B32"/>
    <w:rsid w:val="00A15680"/>
    <w:rsid w:val="00A215EB"/>
    <w:rsid w:val="00A21D60"/>
    <w:rsid w:val="00A34AB2"/>
    <w:rsid w:val="00A41049"/>
    <w:rsid w:val="00A57A49"/>
    <w:rsid w:val="00A6097C"/>
    <w:rsid w:val="00A67554"/>
    <w:rsid w:val="00A70DF4"/>
    <w:rsid w:val="00A73382"/>
    <w:rsid w:val="00A7597A"/>
    <w:rsid w:val="00A8194C"/>
    <w:rsid w:val="00A86DA5"/>
    <w:rsid w:val="00A874B5"/>
    <w:rsid w:val="00AC47FD"/>
    <w:rsid w:val="00AD72E9"/>
    <w:rsid w:val="00AE65C3"/>
    <w:rsid w:val="00AF002E"/>
    <w:rsid w:val="00B05530"/>
    <w:rsid w:val="00B242EB"/>
    <w:rsid w:val="00B256D5"/>
    <w:rsid w:val="00B5169F"/>
    <w:rsid w:val="00B52C67"/>
    <w:rsid w:val="00B53C04"/>
    <w:rsid w:val="00B540A1"/>
    <w:rsid w:val="00B65E63"/>
    <w:rsid w:val="00B663B8"/>
    <w:rsid w:val="00B706B8"/>
    <w:rsid w:val="00B9386B"/>
    <w:rsid w:val="00BA09B5"/>
    <w:rsid w:val="00BA4C13"/>
    <w:rsid w:val="00BD4E64"/>
    <w:rsid w:val="00BD5890"/>
    <w:rsid w:val="00BE32BF"/>
    <w:rsid w:val="00BF04B6"/>
    <w:rsid w:val="00BF4B7A"/>
    <w:rsid w:val="00C03A8F"/>
    <w:rsid w:val="00C0776B"/>
    <w:rsid w:val="00C354E6"/>
    <w:rsid w:val="00C528A3"/>
    <w:rsid w:val="00C634C7"/>
    <w:rsid w:val="00C87D1C"/>
    <w:rsid w:val="00C9347D"/>
    <w:rsid w:val="00CB15A3"/>
    <w:rsid w:val="00CB1A9D"/>
    <w:rsid w:val="00CB1C54"/>
    <w:rsid w:val="00CB65A2"/>
    <w:rsid w:val="00CC7F02"/>
    <w:rsid w:val="00CD2F6E"/>
    <w:rsid w:val="00CD6868"/>
    <w:rsid w:val="00CF4F37"/>
    <w:rsid w:val="00D02B3F"/>
    <w:rsid w:val="00D1642A"/>
    <w:rsid w:val="00D237EB"/>
    <w:rsid w:val="00DA0BAE"/>
    <w:rsid w:val="00DA20ED"/>
    <w:rsid w:val="00DB23D3"/>
    <w:rsid w:val="00DC2154"/>
    <w:rsid w:val="00DC5FDD"/>
    <w:rsid w:val="00E0151F"/>
    <w:rsid w:val="00E3345D"/>
    <w:rsid w:val="00E37874"/>
    <w:rsid w:val="00E532CB"/>
    <w:rsid w:val="00E54F82"/>
    <w:rsid w:val="00E76CDF"/>
    <w:rsid w:val="00E87F97"/>
    <w:rsid w:val="00E925E2"/>
    <w:rsid w:val="00EA3C64"/>
    <w:rsid w:val="00EA6D5B"/>
    <w:rsid w:val="00EB117E"/>
    <w:rsid w:val="00ED19D2"/>
    <w:rsid w:val="00ED70B2"/>
    <w:rsid w:val="00ED7EB6"/>
    <w:rsid w:val="00EE1516"/>
    <w:rsid w:val="00EE5485"/>
    <w:rsid w:val="00F2792C"/>
    <w:rsid w:val="00F31E06"/>
    <w:rsid w:val="00F413C5"/>
    <w:rsid w:val="00F4742F"/>
    <w:rsid w:val="00F51A7E"/>
    <w:rsid w:val="00F51F6C"/>
    <w:rsid w:val="00F56D85"/>
    <w:rsid w:val="00FA4C5F"/>
    <w:rsid w:val="00FC7C0E"/>
    <w:rsid w:val="00FD186D"/>
    <w:rsid w:val="00FD752B"/>
    <w:rsid w:val="00FD76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rsid w:val="00C354E6"/>
    <w:pPr>
      <w:keepNext/>
      <w:spacing w:line="240" w:lineRule="exact"/>
      <w:jc w:val="center"/>
      <w:outlineLvl w:val="1"/>
    </w:pPr>
    <w:rPr>
      <w:rFonts w:ascii="Tahoma" w:hAnsi="Tahoma" w:cs="Tahoma"/>
      <w:b/>
      <w:bCs/>
      <w:sz w:val="48"/>
      <w:szCs w:val="48"/>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rsid w:val="00511539"/>
    <w:pPr>
      <w:spacing w:before="240" w:after="60"/>
      <w:outlineLvl w:val="6"/>
    </w:pPr>
  </w:style>
  <w:style w:type="paragraph" w:styleId="Nadpis8">
    <w:name w:val="heading 8"/>
    <w:basedOn w:val="Normln"/>
    <w:next w:val="Normln"/>
    <w:qFormat/>
    <w:rsid w:val="008043B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Pr>
      <w:rFonts w:ascii="Tahoma" w:hAnsi="Tahoma"/>
      <w:sz w:val="28"/>
      <w:szCs w:val="20"/>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customStyle="1" w:styleId="KUMS-nadpisyrozhodnut">
    <w:name w:val="KUMS-nadpisy rozhodnutí"/>
    <w:basedOn w:val="Normln"/>
    <w:next w:val="Normln"/>
    <w:rsid w:val="00F413C5"/>
    <w:pPr>
      <w:spacing w:line="280" w:lineRule="exact"/>
      <w:jc w:val="both"/>
    </w:pPr>
    <w:rPr>
      <w:rFonts w:ascii="Tahoma" w:hAnsi="Tahoma" w:cs="Tahoma"/>
      <w:noProof/>
      <w:sz w:val="26"/>
      <w:szCs w:val="26"/>
    </w:rPr>
  </w:style>
  <w:style w:type="character" w:customStyle="1" w:styleId="Zkladntext3Char">
    <w:name w:val="Základní text 3 Char"/>
    <w:basedOn w:val="Standardnpsmoodstavce"/>
    <w:link w:val="Zkladntext3"/>
    <w:rsid w:val="004C215D"/>
    <w:rPr>
      <w:rFonts w:ascii="Tahoma" w:hAnsi="Tahoma"/>
      <w:sz w:val="28"/>
    </w:rPr>
  </w:style>
  <w:style w:type="paragraph" w:customStyle="1" w:styleId="Zkladntextodsazen1">
    <w:name w:val="Základní text odsazený1"/>
    <w:basedOn w:val="Normln"/>
    <w:rsid w:val="004C215D"/>
    <w:pPr>
      <w:jc w:val="both"/>
    </w:pPr>
    <w:rPr>
      <w:sz w:val="28"/>
      <w:szCs w:val="20"/>
    </w:rPr>
  </w:style>
  <w:style w:type="paragraph" w:styleId="Zkladntext">
    <w:name w:val="Body Text"/>
    <w:basedOn w:val="Normln"/>
    <w:link w:val="ZkladntextChar"/>
    <w:uiPriority w:val="99"/>
    <w:semiHidden/>
    <w:unhideWhenUsed/>
    <w:rsid w:val="004C215D"/>
    <w:pPr>
      <w:spacing w:after="120"/>
    </w:pPr>
  </w:style>
  <w:style w:type="character" w:customStyle="1" w:styleId="ZkladntextChar">
    <w:name w:val="Základní text Char"/>
    <w:basedOn w:val="Standardnpsmoodstavce"/>
    <w:link w:val="Zkladntext"/>
    <w:uiPriority w:val="99"/>
    <w:semiHidden/>
    <w:rsid w:val="004C215D"/>
    <w:rPr>
      <w:sz w:val="24"/>
      <w:szCs w:val="24"/>
    </w:rPr>
  </w:style>
  <w:style w:type="paragraph" w:customStyle="1" w:styleId="BodyTextIndent1">
    <w:name w:val="Body Text Indent1"/>
    <w:basedOn w:val="Normln"/>
    <w:rsid w:val="004C215D"/>
    <w:pPr>
      <w:jc w:val="both"/>
    </w:pPr>
    <w:rPr>
      <w:rFonts w:ascii="Tahoma" w:hAnsi="Tahoma"/>
      <w:b/>
      <w:bCs/>
    </w:rPr>
  </w:style>
  <w:style w:type="paragraph" w:customStyle="1" w:styleId="Styl1">
    <w:name w:val="Styl1"/>
    <w:basedOn w:val="Normln"/>
    <w:rsid w:val="004C215D"/>
    <w:pPr>
      <w:numPr>
        <w:numId w:val="37"/>
      </w:numPr>
    </w:pPr>
  </w:style>
  <w:style w:type="paragraph" w:customStyle="1" w:styleId="Styl2">
    <w:name w:val="Styl2"/>
    <w:basedOn w:val="Normln"/>
    <w:rsid w:val="004C215D"/>
    <w:pPr>
      <w:numPr>
        <w:ilvl w:val="1"/>
        <w:numId w:val="37"/>
      </w:numPr>
    </w:pPr>
  </w:style>
  <w:style w:type="character" w:styleId="Hypertextovodkaz">
    <w:name w:val="Hyperlink"/>
    <w:basedOn w:val="Standardnpsmoodstavce"/>
    <w:rsid w:val="004C215D"/>
    <w:rPr>
      <w:rFonts w:cs="Times New Roman"/>
      <w:color w:val="0000FF"/>
      <w:u w:val="single"/>
    </w:rPr>
  </w:style>
  <w:style w:type="paragraph" w:customStyle="1" w:styleId="KUMS-adresa">
    <w:name w:val="KUMS-adresa"/>
    <w:basedOn w:val="Normln"/>
    <w:rsid w:val="004C215D"/>
    <w:pPr>
      <w:spacing w:line="280" w:lineRule="exact"/>
      <w:jc w:val="both"/>
    </w:pPr>
    <w:rPr>
      <w:rFonts w:ascii="Tahoma" w:hAnsi="Tahoma" w:cs="Tahoma"/>
      <w:noProof/>
      <w:sz w:val="20"/>
      <w:szCs w:val="20"/>
    </w:rPr>
  </w:style>
  <w:style w:type="paragraph" w:customStyle="1" w:styleId="Odstavecseseznamem1">
    <w:name w:val="Odstavec se seznamem1"/>
    <w:basedOn w:val="Normln"/>
    <w:rsid w:val="004C215D"/>
    <w:pPr>
      <w:ind w:left="720"/>
      <w:contextualSpacing/>
    </w:pPr>
  </w:style>
  <w:style w:type="paragraph" w:customStyle="1" w:styleId="Char4CharCharCharCharCharCharCharCharChar">
    <w:name w:val="Char4 Char Char Char Char Char Char Char Char Char"/>
    <w:basedOn w:val="Normln"/>
    <w:rsid w:val="007C6FB8"/>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8F74EF"/>
    <w:rPr>
      <w:color w:val="800080"/>
      <w:u w:val="single"/>
    </w:rPr>
  </w:style>
  <w:style w:type="paragraph" w:styleId="Textbubliny">
    <w:name w:val="Balloon Text"/>
    <w:basedOn w:val="Normln"/>
    <w:semiHidden/>
    <w:rsid w:val="00CD6868"/>
    <w:rPr>
      <w:rFonts w:ascii="Tahoma" w:hAnsi="Tahoma" w:cs="Tahoma"/>
      <w:sz w:val="16"/>
      <w:szCs w:val="16"/>
    </w:rPr>
  </w:style>
  <w:style w:type="character" w:customStyle="1" w:styleId="ZpatChar">
    <w:name w:val="Zápatí Char"/>
    <w:basedOn w:val="Standardnpsmoodstavce"/>
    <w:link w:val="Zpat"/>
    <w:semiHidden/>
    <w:rsid w:val="00E925E2"/>
    <w:rPr>
      <w:sz w:val="24"/>
      <w:szCs w:val="24"/>
      <w:lang w:val="cs-CZ" w:eastAsia="cs-CZ" w:bidi="ar-SA"/>
    </w:rPr>
  </w:style>
  <w:style w:type="paragraph" w:customStyle="1" w:styleId="Zkladntextodsazen10">
    <w:name w:val="Základní text odsazený1"/>
    <w:basedOn w:val="Normln"/>
    <w:rsid w:val="00B5169F"/>
    <w:pPr>
      <w:jc w:val="both"/>
    </w:pPr>
    <w:rPr>
      <w:sz w:val="28"/>
      <w:szCs w:val="28"/>
    </w:rPr>
  </w:style>
  <w:style w:type="paragraph" w:styleId="FormtovanvHTML">
    <w:name w:val="HTML Preformatted"/>
    <w:basedOn w:val="Normln"/>
    <w:link w:val="FormtovanvHTMLChar"/>
    <w:rsid w:val="00B5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rPr>
  </w:style>
  <w:style w:type="character" w:customStyle="1" w:styleId="FormtovanvHTMLChar">
    <w:name w:val="Formátovaný v HTML Char"/>
    <w:basedOn w:val="Standardnpsmoodstavce"/>
    <w:link w:val="FormtovanvHTML"/>
    <w:rsid w:val="00B5169F"/>
    <w:rPr>
      <w:rFonts w:ascii="Arial Unicode MS" w:hAnsi="Arial Unicode MS" w:cs="Arial Unicode MS"/>
      <w:sz w:val="24"/>
      <w:szCs w:val="24"/>
      <w:lang w:val="cs-CZ" w:eastAsia="cs-CZ" w:bidi="ar-SA"/>
    </w:rPr>
  </w:style>
  <w:style w:type="paragraph" w:customStyle="1" w:styleId="Odstavecseseznamem2">
    <w:name w:val="Odstavec se seznamem2"/>
    <w:basedOn w:val="Normln"/>
    <w:rsid w:val="00B5169F"/>
    <w:pPr>
      <w:ind w:left="720"/>
      <w:contextualSpacing/>
    </w:pPr>
  </w:style>
  <w:style w:type="paragraph" w:customStyle="1" w:styleId="Bezmezer1">
    <w:name w:val="Bez mezer1"/>
    <w:rsid w:val="00B5169F"/>
    <w:rPr>
      <w:rFonts w:ascii="Calibri" w:hAnsi="Calibri" w:cs="Calibri"/>
      <w:noProof/>
      <w:sz w:val="22"/>
      <w:szCs w:val="22"/>
      <w:lang w:eastAsia="en-US"/>
    </w:rPr>
  </w:style>
  <w:style w:type="paragraph" w:styleId="Odstavecseseznamem">
    <w:name w:val="List Paragraph"/>
    <w:basedOn w:val="Normln"/>
    <w:uiPriority w:val="34"/>
    <w:qFormat/>
    <w:rsid w:val="00E3345D"/>
    <w:pPr>
      <w:ind w:left="720"/>
      <w:contextualSpacing/>
    </w:pPr>
    <w:rPr>
      <w:rFonts w:eastAsia="Calibri"/>
    </w:rPr>
  </w:style>
  <w:style w:type="paragraph" w:styleId="Bezmezer">
    <w:name w:val="No Spacing"/>
    <w:uiPriority w:val="1"/>
    <w:qFormat/>
    <w:rsid w:val="00E3345D"/>
    <w:pPr>
      <w:jc w:val="both"/>
    </w:pPr>
    <w:rPr>
      <w:rFonts w:ascii="Tahoma" w:eastAsia="Calibri" w:hAnsi="Tahoma"/>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rsid w:val="00C354E6"/>
    <w:pPr>
      <w:keepNext/>
      <w:spacing w:line="240" w:lineRule="exact"/>
      <w:jc w:val="center"/>
      <w:outlineLvl w:val="1"/>
    </w:pPr>
    <w:rPr>
      <w:rFonts w:ascii="Tahoma" w:hAnsi="Tahoma" w:cs="Tahoma"/>
      <w:b/>
      <w:bCs/>
      <w:sz w:val="48"/>
      <w:szCs w:val="48"/>
    </w:rPr>
  </w:style>
  <w:style w:type="paragraph" w:styleId="Nadpis6">
    <w:name w:val="heading 6"/>
    <w:basedOn w:val="Normln"/>
    <w:next w:val="Normln"/>
    <w:qFormat/>
    <w:pPr>
      <w:keepNext/>
      <w:jc w:val="both"/>
      <w:outlineLvl w:val="5"/>
    </w:pPr>
    <w:rPr>
      <w:sz w:val="28"/>
    </w:rPr>
  </w:style>
  <w:style w:type="paragraph" w:styleId="Nadpis7">
    <w:name w:val="heading 7"/>
    <w:basedOn w:val="Normln"/>
    <w:next w:val="Normln"/>
    <w:qFormat/>
    <w:rsid w:val="00511539"/>
    <w:pPr>
      <w:spacing w:before="240" w:after="60"/>
      <w:outlineLvl w:val="6"/>
    </w:pPr>
  </w:style>
  <w:style w:type="paragraph" w:styleId="Nadpis8">
    <w:name w:val="heading 8"/>
    <w:basedOn w:val="Normln"/>
    <w:next w:val="Normln"/>
    <w:qFormat/>
    <w:rsid w:val="008043B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Pr>
      <w:rFonts w:ascii="Tahoma" w:hAnsi="Tahoma"/>
      <w:sz w:val="28"/>
      <w:szCs w:val="20"/>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customStyle="1" w:styleId="KUMS-nadpisyrozhodnut">
    <w:name w:val="KUMS-nadpisy rozhodnutí"/>
    <w:basedOn w:val="Normln"/>
    <w:next w:val="Normln"/>
    <w:rsid w:val="00F413C5"/>
    <w:pPr>
      <w:spacing w:line="280" w:lineRule="exact"/>
      <w:jc w:val="both"/>
    </w:pPr>
    <w:rPr>
      <w:rFonts w:ascii="Tahoma" w:hAnsi="Tahoma" w:cs="Tahoma"/>
      <w:noProof/>
      <w:sz w:val="26"/>
      <w:szCs w:val="26"/>
    </w:rPr>
  </w:style>
  <w:style w:type="character" w:customStyle="1" w:styleId="Zkladntext3Char">
    <w:name w:val="Základní text 3 Char"/>
    <w:basedOn w:val="Standardnpsmoodstavce"/>
    <w:link w:val="Zkladntext3"/>
    <w:rsid w:val="004C215D"/>
    <w:rPr>
      <w:rFonts w:ascii="Tahoma" w:hAnsi="Tahoma"/>
      <w:sz w:val="28"/>
    </w:rPr>
  </w:style>
  <w:style w:type="paragraph" w:customStyle="1" w:styleId="Zkladntextodsazen1">
    <w:name w:val="Základní text odsazený1"/>
    <w:basedOn w:val="Normln"/>
    <w:rsid w:val="004C215D"/>
    <w:pPr>
      <w:jc w:val="both"/>
    </w:pPr>
    <w:rPr>
      <w:sz w:val="28"/>
      <w:szCs w:val="20"/>
    </w:rPr>
  </w:style>
  <w:style w:type="paragraph" w:styleId="Zkladntext">
    <w:name w:val="Body Text"/>
    <w:basedOn w:val="Normln"/>
    <w:link w:val="ZkladntextChar"/>
    <w:uiPriority w:val="99"/>
    <w:semiHidden/>
    <w:unhideWhenUsed/>
    <w:rsid w:val="004C215D"/>
    <w:pPr>
      <w:spacing w:after="120"/>
    </w:pPr>
  </w:style>
  <w:style w:type="character" w:customStyle="1" w:styleId="ZkladntextChar">
    <w:name w:val="Základní text Char"/>
    <w:basedOn w:val="Standardnpsmoodstavce"/>
    <w:link w:val="Zkladntext"/>
    <w:uiPriority w:val="99"/>
    <w:semiHidden/>
    <w:rsid w:val="004C215D"/>
    <w:rPr>
      <w:sz w:val="24"/>
      <w:szCs w:val="24"/>
    </w:rPr>
  </w:style>
  <w:style w:type="paragraph" w:customStyle="1" w:styleId="BodyTextIndent1">
    <w:name w:val="Body Text Indent1"/>
    <w:basedOn w:val="Normln"/>
    <w:rsid w:val="004C215D"/>
    <w:pPr>
      <w:jc w:val="both"/>
    </w:pPr>
    <w:rPr>
      <w:rFonts w:ascii="Tahoma" w:hAnsi="Tahoma"/>
      <w:b/>
      <w:bCs/>
    </w:rPr>
  </w:style>
  <w:style w:type="paragraph" w:customStyle="1" w:styleId="Styl1">
    <w:name w:val="Styl1"/>
    <w:basedOn w:val="Normln"/>
    <w:rsid w:val="004C215D"/>
    <w:pPr>
      <w:numPr>
        <w:numId w:val="37"/>
      </w:numPr>
    </w:pPr>
  </w:style>
  <w:style w:type="paragraph" w:customStyle="1" w:styleId="Styl2">
    <w:name w:val="Styl2"/>
    <w:basedOn w:val="Normln"/>
    <w:rsid w:val="004C215D"/>
    <w:pPr>
      <w:numPr>
        <w:ilvl w:val="1"/>
        <w:numId w:val="37"/>
      </w:numPr>
    </w:pPr>
  </w:style>
  <w:style w:type="character" w:styleId="Hypertextovodkaz">
    <w:name w:val="Hyperlink"/>
    <w:basedOn w:val="Standardnpsmoodstavce"/>
    <w:rsid w:val="004C215D"/>
    <w:rPr>
      <w:rFonts w:cs="Times New Roman"/>
      <w:color w:val="0000FF"/>
      <w:u w:val="single"/>
    </w:rPr>
  </w:style>
  <w:style w:type="paragraph" w:customStyle="1" w:styleId="KUMS-adresa">
    <w:name w:val="KUMS-adresa"/>
    <w:basedOn w:val="Normln"/>
    <w:rsid w:val="004C215D"/>
    <w:pPr>
      <w:spacing w:line="280" w:lineRule="exact"/>
      <w:jc w:val="both"/>
    </w:pPr>
    <w:rPr>
      <w:rFonts w:ascii="Tahoma" w:hAnsi="Tahoma" w:cs="Tahoma"/>
      <w:noProof/>
      <w:sz w:val="20"/>
      <w:szCs w:val="20"/>
    </w:rPr>
  </w:style>
  <w:style w:type="paragraph" w:customStyle="1" w:styleId="Odstavecseseznamem1">
    <w:name w:val="Odstavec se seznamem1"/>
    <w:basedOn w:val="Normln"/>
    <w:rsid w:val="004C215D"/>
    <w:pPr>
      <w:ind w:left="720"/>
      <w:contextualSpacing/>
    </w:pPr>
  </w:style>
  <w:style w:type="paragraph" w:customStyle="1" w:styleId="Char4CharCharCharCharCharCharCharCharChar">
    <w:name w:val="Char4 Char Char Char Char Char Char Char Char Char"/>
    <w:basedOn w:val="Normln"/>
    <w:rsid w:val="007C6FB8"/>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8F74EF"/>
    <w:rPr>
      <w:color w:val="800080"/>
      <w:u w:val="single"/>
    </w:rPr>
  </w:style>
  <w:style w:type="paragraph" w:styleId="Textbubliny">
    <w:name w:val="Balloon Text"/>
    <w:basedOn w:val="Normln"/>
    <w:semiHidden/>
    <w:rsid w:val="00CD6868"/>
    <w:rPr>
      <w:rFonts w:ascii="Tahoma" w:hAnsi="Tahoma" w:cs="Tahoma"/>
      <w:sz w:val="16"/>
      <w:szCs w:val="16"/>
    </w:rPr>
  </w:style>
  <w:style w:type="character" w:customStyle="1" w:styleId="ZpatChar">
    <w:name w:val="Zápatí Char"/>
    <w:basedOn w:val="Standardnpsmoodstavce"/>
    <w:link w:val="Zpat"/>
    <w:semiHidden/>
    <w:rsid w:val="00E925E2"/>
    <w:rPr>
      <w:sz w:val="24"/>
      <w:szCs w:val="24"/>
      <w:lang w:val="cs-CZ" w:eastAsia="cs-CZ" w:bidi="ar-SA"/>
    </w:rPr>
  </w:style>
  <w:style w:type="paragraph" w:customStyle="1" w:styleId="Zkladntextodsazen10">
    <w:name w:val="Základní text odsazený1"/>
    <w:basedOn w:val="Normln"/>
    <w:rsid w:val="00B5169F"/>
    <w:pPr>
      <w:jc w:val="both"/>
    </w:pPr>
    <w:rPr>
      <w:sz w:val="28"/>
      <w:szCs w:val="28"/>
    </w:rPr>
  </w:style>
  <w:style w:type="paragraph" w:styleId="FormtovanvHTML">
    <w:name w:val="HTML Preformatted"/>
    <w:basedOn w:val="Normln"/>
    <w:link w:val="FormtovanvHTMLChar"/>
    <w:rsid w:val="00B5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rPr>
  </w:style>
  <w:style w:type="character" w:customStyle="1" w:styleId="FormtovanvHTMLChar">
    <w:name w:val="Formátovaný v HTML Char"/>
    <w:basedOn w:val="Standardnpsmoodstavce"/>
    <w:link w:val="FormtovanvHTML"/>
    <w:rsid w:val="00B5169F"/>
    <w:rPr>
      <w:rFonts w:ascii="Arial Unicode MS" w:hAnsi="Arial Unicode MS" w:cs="Arial Unicode MS"/>
      <w:sz w:val="24"/>
      <w:szCs w:val="24"/>
      <w:lang w:val="cs-CZ" w:eastAsia="cs-CZ" w:bidi="ar-SA"/>
    </w:rPr>
  </w:style>
  <w:style w:type="paragraph" w:customStyle="1" w:styleId="Odstavecseseznamem2">
    <w:name w:val="Odstavec se seznamem2"/>
    <w:basedOn w:val="Normln"/>
    <w:rsid w:val="00B5169F"/>
    <w:pPr>
      <w:ind w:left="720"/>
      <w:contextualSpacing/>
    </w:pPr>
  </w:style>
  <w:style w:type="paragraph" w:customStyle="1" w:styleId="Bezmezer1">
    <w:name w:val="Bez mezer1"/>
    <w:rsid w:val="00B5169F"/>
    <w:rPr>
      <w:rFonts w:ascii="Calibri" w:hAnsi="Calibri" w:cs="Calibri"/>
      <w:noProof/>
      <w:sz w:val="22"/>
      <w:szCs w:val="22"/>
      <w:lang w:eastAsia="en-US"/>
    </w:rPr>
  </w:style>
  <w:style w:type="paragraph" w:styleId="Odstavecseseznamem">
    <w:name w:val="List Paragraph"/>
    <w:basedOn w:val="Normln"/>
    <w:uiPriority w:val="34"/>
    <w:qFormat/>
    <w:rsid w:val="00E3345D"/>
    <w:pPr>
      <w:ind w:left="720"/>
      <w:contextualSpacing/>
    </w:pPr>
    <w:rPr>
      <w:rFonts w:eastAsia="Calibri"/>
    </w:rPr>
  </w:style>
  <w:style w:type="paragraph" w:styleId="Bezmezer">
    <w:name w:val="No Spacing"/>
    <w:uiPriority w:val="1"/>
    <w:qFormat/>
    <w:rsid w:val="00E3345D"/>
    <w:pPr>
      <w:jc w:val="both"/>
    </w:pPr>
    <w:rPr>
      <w:rFonts w:ascii="Tahoma" w:eastAsia="Calibri" w:hAnsi="Tahom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5301">
      <w:bodyDiv w:val="1"/>
      <w:marLeft w:val="0"/>
      <w:marRight w:val="0"/>
      <w:marTop w:val="0"/>
      <w:marBottom w:val="0"/>
      <w:divBdr>
        <w:top w:val="none" w:sz="0" w:space="0" w:color="auto"/>
        <w:left w:val="none" w:sz="0" w:space="0" w:color="auto"/>
        <w:bottom w:val="none" w:sz="0" w:space="0" w:color="auto"/>
        <w:right w:val="none" w:sz="0" w:space="0" w:color="auto"/>
      </w:divBdr>
    </w:div>
    <w:div w:id="16312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Z151217_04_001_01.docx" TargetMode="External"/><Relationship Id="rId13" Type="http://schemas.openxmlformats.org/officeDocument/2006/relationships/hyperlink" Target="Z151217_04_001_06.docx" TargetMode="External"/><Relationship Id="rId18" Type="http://schemas.openxmlformats.org/officeDocument/2006/relationships/hyperlink" Target="Z151217_04_001_05_str_12-13.xlsx" TargetMode="External"/><Relationship Id="rId26" Type="http://schemas.openxmlformats.org/officeDocument/2006/relationships/hyperlink" Target="Z151217_04_001_04.xlsx" TargetMode="External"/><Relationship Id="rId3" Type="http://schemas.microsoft.com/office/2007/relationships/stylesWithEffects" Target="stylesWithEffects.xml"/><Relationship Id="rId21" Type="http://schemas.openxmlformats.org/officeDocument/2006/relationships/hyperlink" Target="Z151217_04_001_01.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Z151217_04_001_05_str_01-08.docx" TargetMode="External"/><Relationship Id="rId17" Type="http://schemas.openxmlformats.org/officeDocument/2006/relationships/hyperlink" Target="Z151217_04_001_05_str_01-08.docx" TargetMode="External"/><Relationship Id="rId25" Type="http://schemas.openxmlformats.org/officeDocument/2006/relationships/hyperlink" Target="Z151217_04_001_07.xls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Z151217_04_001_09.docx" TargetMode="External"/><Relationship Id="rId20" Type="http://schemas.openxmlformats.org/officeDocument/2006/relationships/hyperlink" Target="Z151217_04_001_08.xlsx" TargetMode="External"/><Relationship Id="rId29" Type="http://schemas.openxmlformats.org/officeDocument/2006/relationships/hyperlink" Target="Z151217_04_001_06.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Z151217_04_001_04.xlsx" TargetMode="External"/><Relationship Id="rId24" Type="http://schemas.openxmlformats.org/officeDocument/2006/relationships/hyperlink" Target="Z151217_04_001_03.xls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Z151217_04_001_08.xlsx" TargetMode="External"/><Relationship Id="rId23" Type="http://schemas.openxmlformats.org/officeDocument/2006/relationships/hyperlink" Target="Z151217_04_001_08.xlsx" TargetMode="External"/><Relationship Id="rId28" Type="http://schemas.openxmlformats.org/officeDocument/2006/relationships/hyperlink" Target="Z151217_04_001_05_str_22.xlsx" TargetMode="External"/><Relationship Id="rId10" Type="http://schemas.openxmlformats.org/officeDocument/2006/relationships/hyperlink" Target="Z151217_04_001_03.xlsx" TargetMode="External"/><Relationship Id="rId19" Type="http://schemas.openxmlformats.org/officeDocument/2006/relationships/hyperlink" Target="Z151217_04_001_05_str_01-08.docx" TargetMode="External"/><Relationship Id="rId31" Type="http://schemas.openxmlformats.org/officeDocument/2006/relationships/hyperlink" Target="Z151217_04_001_09.docx" TargetMode="External"/><Relationship Id="rId4" Type="http://schemas.openxmlformats.org/officeDocument/2006/relationships/settings" Target="settings.xml"/><Relationship Id="rId9" Type="http://schemas.openxmlformats.org/officeDocument/2006/relationships/hyperlink" Target="Z151217_04_001_02.docx" TargetMode="External"/><Relationship Id="rId14" Type="http://schemas.openxmlformats.org/officeDocument/2006/relationships/hyperlink" Target="Z151217_04_001_07.xlsx" TargetMode="External"/><Relationship Id="rId22" Type="http://schemas.openxmlformats.org/officeDocument/2006/relationships/hyperlink" Target="Z151217_04_001_02.docx" TargetMode="External"/><Relationship Id="rId27" Type="http://schemas.openxmlformats.org/officeDocument/2006/relationships/hyperlink" Target="Z151217_04_001_05_str_01-08.docx" TargetMode="External"/><Relationship Id="rId30" Type="http://schemas.openxmlformats.org/officeDocument/2006/relationships/hyperlink" Target="Z151217_04_001_03.xls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3773</Words>
  <Characters>22263</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VZOR materiál do ZK</vt:lpstr>
    </vt:vector>
  </TitlesOfParts>
  <Company>KUMSK</Company>
  <LinksUpToDate>false</LinksUpToDate>
  <CharactersWithSpaces>25985</CharactersWithSpaces>
  <SharedDoc>false</SharedDoc>
  <HLinks>
    <vt:vector size="156" baseType="variant">
      <vt:variant>
        <vt:i4>2687007</vt:i4>
      </vt:variant>
      <vt:variant>
        <vt:i4>75</vt:i4>
      </vt:variant>
      <vt:variant>
        <vt:i4>0</vt:i4>
      </vt:variant>
      <vt:variant>
        <vt:i4>5</vt:i4>
      </vt:variant>
      <vt:variant>
        <vt:lpwstr>Z131219_04_002_09.doc</vt:lpwstr>
      </vt:variant>
      <vt:variant>
        <vt:lpwstr/>
      </vt:variant>
      <vt:variant>
        <vt:i4>2752521</vt:i4>
      </vt:variant>
      <vt:variant>
        <vt:i4>72</vt:i4>
      </vt:variant>
      <vt:variant>
        <vt:i4>0</vt:i4>
      </vt:variant>
      <vt:variant>
        <vt:i4>5</vt:i4>
      </vt:variant>
      <vt:variant>
        <vt:lpwstr>Z131219_04_002_03.xls</vt:lpwstr>
      </vt:variant>
      <vt:variant>
        <vt:lpwstr/>
      </vt:variant>
      <vt:variant>
        <vt:i4>2686992</vt:i4>
      </vt:variant>
      <vt:variant>
        <vt:i4>69</vt:i4>
      </vt:variant>
      <vt:variant>
        <vt:i4>0</vt:i4>
      </vt:variant>
      <vt:variant>
        <vt:i4>5</vt:i4>
      </vt:variant>
      <vt:variant>
        <vt:lpwstr>Z131219_04_002_06.doc</vt:lpwstr>
      </vt:variant>
      <vt:variant>
        <vt:lpwstr/>
      </vt:variant>
      <vt:variant>
        <vt:i4>6029367</vt:i4>
      </vt:variant>
      <vt:variant>
        <vt:i4>66</vt:i4>
      </vt:variant>
      <vt:variant>
        <vt:i4>0</vt:i4>
      </vt:variant>
      <vt:variant>
        <vt:i4>5</vt:i4>
      </vt:variant>
      <vt:variant>
        <vt:lpwstr>Z131219_04_002_05_str_01-08.doc</vt:lpwstr>
      </vt:variant>
      <vt:variant>
        <vt:lpwstr/>
      </vt:variant>
      <vt:variant>
        <vt:i4>2752526</vt:i4>
      </vt:variant>
      <vt:variant>
        <vt:i4>63</vt:i4>
      </vt:variant>
      <vt:variant>
        <vt:i4>0</vt:i4>
      </vt:variant>
      <vt:variant>
        <vt:i4>5</vt:i4>
      </vt:variant>
      <vt:variant>
        <vt:lpwstr>Z131219_04_002_04.xls</vt:lpwstr>
      </vt:variant>
      <vt:variant>
        <vt:lpwstr/>
      </vt:variant>
      <vt:variant>
        <vt:i4>2752525</vt:i4>
      </vt:variant>
      <vt:variant>
        <vt:i4>60</vt:i4>
      </vt:variant>
      <vt:variant>
        <vt:i4>0</vt:i4>
      </vt:variant>
      <vt:variant>
        <vt:i4>5</vt:i4>
      </vt:variant>
      <vt:variant>
        <vt:lpwstr>Z131219_04_002_07.xls</vt:lpwstr>
      </vt:variant>
      <vt:variant>
        <vt:lpwstr/>
      </vt:variant>
      <vt:variant>
        <vt:i4>2752521</vt:i4>
      </vt:variant>
      <vt:variant>
        <vt:i4>57</vt:i4>
      </vt:variant>
      <vt:variant>
        <vt:i4>0</vt:i4>
      </vt:variant>
      <vt:variant>
        <vt:i4>5</vt:i4>
      </vt:variant>
      <vt:variant>
        <vt:lpwstr>Z131219_04_002_03.xls</vt:lpwstr>
      </vt:variant>
      <vt:variant>
        <vt:lpwstr/>
      </vt:variant>
      <vt:variant>
        <vt:i4>2752514</vt:i4>
      </vt:variant>
      <vt:variant>
        <vt:i4>54</vt:i4>
      </vt:variant>
      <vt:variant>
        <vt:i4>0</vt:i4>
      </vt:variant>
      <vt:variant>
        <vt:i4>5</vt:i4>
      </vt:variant>
      <vt:variant>
        <vt:lpwstr>Z131219_04_002_08.xls</vt:lpwstr>
      </vt:variant>
      <vt:variant>
        <vt:lpwstr/>
      </vt:variant>
      <vt:variant>
        <vt:i4>852017</vt:i4>
      </vt:variant>
      <vt:variant>
        <vt:i4>51</vt:i4>
      </vt:variant>
      <vt:variant>
        <vt:i4>0</vt:i4>
      </vt:variant>
      <vt:variant>
        <vt:i4>5</vt:i4>
      </vt:variant>
      <vt:variant>
        <vt:lpwstr>Z131219_04_002_02b.doc</vt:lpwstr>
      </vt:variant>
      <vt:variant>
        <vt:lpwstr/>
      </vt:variant>
      <vt:variant>
        <vt:i4>917553</vt:i4>
      </vt:variant>
      <vt:variant>
        <vt:i4>48</vt:i4>
      </vt:variant>
      <vt:variant>
        <vt:i4>0</vt:i4>
      </vt:variant>
      <vt:variant>
        <vt:i4>5</vt:i4>
      </vt:variant>
      <vt:variant>
        <vt:lpwstr>Z131219_04_002_02a.doc</vt:lpwstr>
      </vt:variant>
      <vt:variant>
        <vt:lpwstr/>
      </vt:variant>
      <vt:variant>
        <vt:i4>917553</vt:i4>
      </vt:variant>
      <vt:variant>
        <vt:i4>45</vt:i4>
      </vt:variant>
      <vt:variant>
        <vt:i4>0</vt:i4>
      </vt:variant>
      <vt:variant>
        <vt:i4>5</vt:i4>
      </vt:variant>
      <vt:variant>
        <vt:lpwstr>Z131219_04_002_02a.doc</vt:lpwstr>
      </vt:variant>
      <vt:variant>
        <vt:lpwstr/>
      </vt:variant>
      <vt:variant>
        <vt:i4>917553</vt:i4>
      </vt:variant>
      <vt:variant>
        <vt:i4>42</vt:i4>
      </vt:variant>
      <vt:variant>
        <vt:i4>0</vt:i4>
      </vt:variant>
      <vt:variant>
        <vt:i4>5</vt:i4>
      </vt:variant>
      <vt:variant>
        <vt:lpwstr>Z131219_04_002_02a.doc</vt:lpwstr>
      </vt:variant>
      <vt:variant>
        <vt:lpwstr/>
      </vt:variant>
      <vt:variant>
        <vt:i4>2752514</vt:i4>
      </vt:variant>
      <vt:variant>
        <vt:i4>39</vt:i4>
      </vt:variant>
      <vt:variant>
        <vt:i4>0</vt:i4>
      </vt:variant>
      <vt:variant>
        <vt:i4>5</vt:i4>
      </vt:variant>
      <vt:variant>
        <vt:lpwstr>Z131219_04_002_08.xls</vt:lpwstr>
      </vt:variant>
      <vt:variant>
        <vt:lpwstr/>
      </vt:variant>
      <vt:variant>
        <vt:i4>6094881</vt:i4>
      </vt:variant>
      <vt:variant>
        <vt:i4>36</vt:i4>
      </vt:variant>
      <vt:variant>
        <vt:i4>0</vt:i4>
      </vt:variant>
      <vt:variant>
        <vt:i4>5</vt:i4>
      </vt:variant>
      <vt:variant>
        <vt:lpwstr>Z131219_04_002_05_str_12-13.xls</vt:lpwstr>
      </vt:variant>
      <vt:variant>
        <vt:lpwstr/>
      </vt:variant>
      <vt:variant>
        <vt:i4>2686999</vt:i4>
      </vt:variant>
      <vt:variant>
        <vt:i4>33</vt:i4>
      </vt:variant>
      <vt:variant>
        <vt:i4>0</vt:i4>
      </vt:variant>
      <vt:variant>
        <vt:i4>5</vt:i4>
      </vt:variant>
      <vt:variant>
        <vt:lpwstr>Z131219_04_002_01.doc</vt:lpwstr>
      </vt:variant>
      <vt:variant>
        <vt:lpwstr/>
      </vt:variant>
      <vt:variant>
        <vt:i4>6029367</vt:i4>
      </vt:variant>
      <vt:variant>
        <vt:i4>30</vt:i4>
      </vt:variant>
      <vt:variant>
        <vt:i4>0</vt:i4>
      </vt:variant>
      <vt:variant>
        <vt:i4>5</vt:i4>
      </vt:variant>
      <vt:variant>
        <vt:lpwstr>Z131219_04_002_05_str_01-08.doc</vt:lpwstr>
      </vt:variant>
      <vt:variant>
        <vt:lpwstr/>
      </vt:variant>
      <vt:variant>
        <vt:i4>2687007</vt:i4>
      </vt:variant>
      <vt:variant>
        <vt:i4>27</vt:i4>
      </vt:variant>
      <vt:variant>
        <vt:i4>0</vt:i4>
      </vt:variant>
      <vt:variant>
        <vt:i4>5</vt:i4>
      </vt:variant>
      <vt:variant>
        <vt:lpwstr>Z131219_04_002_09.doc</vt:lpwstr>
      </vt:variant>
      <vt:variant>
        <vt:lpwstr/>
      </vt:variant>
      <vt:variant>
        <vt:i4>2752514</vt:i4>
      </vt:variant>
      <vt:variant>
        <vt:i4>24</vt:i4>
      </vt:variant>
      <vt:variant>
        <vt:i4>0</vt:i4>
      </vt:variant>
      <vt:variant>
        <vt:i4>5</vt:i4>
      </vt:variant>
      <vt:variant>
        <vt:lpwstr>Z131219_04_002_08.xls</vt:lpwstr>
      </vt:variant>
      <vt:variant>
        <vt:lpwstr/>
      </vt:variant>
      <vt:variant>
        <vt:i4>2752525</vt:i4>
      </vt:variant>
      <vt:variant>
        <vt:i4>21</vt:i4>
      </vt:variant>
      <vt:variant>
        <vt:i4>0</vt:i4>
      </vt:variant>
      <vt:variant>
        <vt:i4>5</vt:i4>
      </vt:variant>
      <vt:variant>
        <vt:lpwstr>Z131219_04_002_07.xls</vt:lpwstr>
      </vt:variant>
      <vt:variant>
        <vt:lpwstr/>
      </vt:variant>
      <vt:variant>
        <vt:i4>2686992</vt:i4>
      </vt:variant>
      <vt:variant>
        <vt:i4>18</vt:i4>
      </vt:variant>
      <vt:variant>
        <vt:i4>0</vt:i4>
      </vt:variant>
      <vt:variant>
        <vt:i4>5</vt:i4>
      </vt:variant>
      <vt:variant>
        <vt:lpwstr>Z131219_04_002_06.doc</vt:lpwstr>
      </vt:variant>
      <vt:variant>
        <vt:lpwstr/>
      </vt:variant>
      <vt:variant>
        <vt:i4>6029367</vt:i4>
      </vt:variant>
      <vt:variant>
        <vt:i4>15</vt:i4>
      </vt:variant>
      <vt:variant>
        <vt:i4>0</vt:i4>
      </vt:variant>
      <vt:variant>
        <vt:i4>5</vt:i4>
      </vt:variant>
      <vt:variant>
        <vt:lpwstr>Z131219_04_002_05_str_01-08.doc</vt:lpwstr>
      </vt:variant>
      <vt:variant>
        <vt:lpwstr/>
      </vt:variant>
      <vt:variant>
        <vt:i4>2752526</vt:i4>
      </vt:variant>
      <vt:variant>
        <vt:i4>12</vt:i4>
      </vt:variant>
      <vt:variant>
        <vt:i4>0</vt:i4>
      </vt:variant>
      <vt:variant>
        <vt:i4>5</vt:i4>
      </vt:variant>
      <vt:variant>
        <vt:lpwstr>Z131219_04_002_04.xls</vt:lpwstr>
      </vt:variant>
      <vt:variant>
        <vt:lpwstr/>
      </vt:variant>
      <vt:variant>
        <vt:i4>2752521</vt:i4>
      </vt:variant>
      <vt:variant>
        <vt:i4>9</vt:i4>
      </vt:variant>
      <vt:variant>
        <vt:i4>0</vt:i4>
      </vt:variant>
      <vt:variant>
        <vt:i4>5</vt:i4>
      </vt:variant>
      <vt:variant>
        <vt:lpwstr>Z131219_04_002_03.xls</vt:lpwstr>
      </vt:variant>
      <vt:variant>
        <vt:lpwstr/>
      </vt:variant>
      <vt:variant>
        <vt:i4>852017</vt:i4>
      </vt:variant>
      <vt:variant>
        <vt:i4>6</vt:i4>
      </vt:variant>
      <vt:variant>
        <vt:i4>0</vt:i4>
      </vt:variant>
      <vt:variant>
        <vt:i4>5</vt:i4>
      </vt:variant>
      <vt:variant>
        <vt:lpwstr>Z131219_04_002_02b.doc</vt:lpwstr>
      </vt:variant>
      <vt:variant>
        <vt:lpwstr/>
      </vt:variant>
      <vt:variant>
        <vt:i4>917553</vt:i4>
      </vt:variant>
      <vt:variant>
        <vt:i4>3</vt:i4>
      </vt:variant>
      <vt:variant>
        <vt:i4>0</vt:i4>
      </vt:variant>
      <vt:variant>
        <vt:i4>5</vt:i4>
      </vt:variant>
      <vt:variant>
        <vt:lpwstr>Z131219_04_002_02a.doc</vt:lpwstr>
      </vt:variant>
      <vt:variant>
        <vt:lpwstr/>
      </vt:variant>
      <vt:variant>
        <vt:i4>2686999</vt:i4>
      </vt:variant>
      <vt:variant>
        <vt:i4>0</vt:i4>
      </vt:variant>
      <vt:variant>
        <vt:i4>0</vt:i4>
      </vt:variant>
      <vt:variant>
        <vt:i4>5</vt:i4>
      </vt:variant>
      <vt:variant>
        <vt:lpwstr>Z131219_04_002_01.doc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materiál do ZK</dc:title>
  <dc:creator>Radka Bartmanová</dc:creator>
  <cp:lastModifiedBy>Metelka Tomáš</cp:lastModifiedBy>
  <cp:revision>11</cp:revision>
  <cp:lastPrinted>2015-12-02T12:22:00Z</cp:lastPrinted>
  <dcterms:created xsi:type="dcterms:W3CDTF">2015-12-02T11:09:00Z</dcterms:created>
  <dcterms:modified xsi:type="dcterms:W3CDTF">2015-12-02T12:24:00Z</dcterms:modified>
</cp:coreProperties>
</file>