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3" w:rsidRPr="002A0AE3" w:rsidRDefault="002A0AE3" w:rsidP="002A0AE3">
      <w:pPr>
        <w:pStyle w:val="Zhlav"/>
        <w:rPr>
          <w:rFonts w:ascii="Tahoma" w:hAnsi="Tahoma" w:cs="Tahoma"/>
          <w:b/>
          <w:sz w:val="20"/>
          <w:szCs w:val="20"/>
        </w:rPr>
      </w:pPr>
      <w:r w:rsidRPr="002A0AE3">
        <w:rPr>
          <w:rFonts w:ascii="Tahoma" w:hAnsi="Tahoma" w:cs="Tahoma"/>
          <w:b/>
          <w:sz w:val="20"/>
          <w:szCs w:val="20"/>
        </w:rPr>
        <w:t xml:space="preserve">Příloha č.: </w:t>
      </w:r>
      <w:r w:rsidR="004445FE">
        <w:rPr>
          <w:rFonts w:ascii="Tahoma" w:hAnsi="Tahoma" w:cs="Tahoma"/>
          <w:b/>
          <w:sz w:val="20"/>
          <w:szCs w:val="20"/>
        </w:rPr>
        <w:t>4</w:t>
      </w:r>
      <w:r w:rsidRPr="002A0AE3">
        <w:rPr>
          <w:rFonts w:ascii="Tahoma" w:hAnsi="Tahoma" w:cs="Tahoma"/>
          <w:b/>
          <w:sz w:val="20"/>
          <w:szCs w:val="20"/>
        </w:rPr>
        <w:t xml:space="preserve"> k materiálu č.: 6/</w:t>
      </w:r>
      <w:r w:rsidR="00A156AA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</w:p>
    <w:p w:rsidR="002A0AE3" w:rsidRPr="002A0AE3" w:rsidRDefault="002A0AE3" w:rsidP="002A0AE3">
      <w:pPr>
        <w:pStyle w:val="Zhlav"/>
        <w:rPr>
          <w:rFonts w:ascii="Tahoma" w:hAnsi="Tahoma" w:cs="Tahoma"/>
          <w:sz w:val="20"/>
          <w:szCs w:val="20"/>
        </w:rPr>
      </w:pPr>
      <w:r w:rsidRPr="002A0AE3">
        <w:rPr>
          <w:rFonts w:ascii="Tahoma" w:hAnsi="Tahoma" w:cs="Tahoma"/>
          <w:sz w:val="20"/>
          <w:szCs w:val="20"/>
        </w:rPr>
        <w:t>Počet stran přílohy: 5</w:t>
      </w:r>
    </w:p>
    <w:p w:rsidR="00FE577E" w:rsidRPr="00374487" w:rsidRDefault="00FE577E" w:rsidP="00FE577E">
      <w:pPr>
        <w:pStyle w:val="Nzev"/>
        <w:rPr>
          <w:rFonts w:ascii="Tahoma" w:hAnsi="Tahoma" w:cs="Tahoma"/>
        </w:rPr>
      </w:pPr>
      <w:r w:rsidRPr="00374487">
        <w:rPr>
          <w:rFonts w:ascii="Tahoma" w:hAnsi="Tahoma" w:cs="Tahoma"/>
        </w:rPr>
        <w:t>Zápis</w:t>
      </w:r>
    </w:p>
    <w:p w:rsidR="00FE577E" w:rsidRPr="00374487" w:rsidRDefault="00FE577E" w:rsidP="00FE577E">
      <w:pPr>
        <w:jc w:val="center"/>
        <w:rPr>
          <w:rFonts w:ascii="Tahoma" w:hAnsi="Tahoma" w:cs="Tahoma"/>
          <w:b/>
        </w:rPr>
      </w:pPr>
      <w:r w:rsidRPr="00374487">
        <w:rPr>
          <w:rFonts w:ascii="Tahoma" w:hAnsi="Tahoma" w:cs="Tahoma"/>
          <w:b/>
        </w:rPr>
        <w:t xml:space="preserve">z výběrového řízení na poskytnutí neinvestičních finančních prostředků </w:t>
      </w:r>
    </w:p>
    <w:p w:rsidR="00FE577E" w:rsidRPr="00374487" w:rsidRDefault="00FE577E" w:rsidP="00FE577E">
      <w:pPr>
        <w:jc w:val="center"/>
        <w:rPr>
          <w:rFonts w:ascii="Tahoma" w:hAnsi="Tahoma" w:cs="Tahoma"/>
          <w:b/>
        </w:rPr>
      </w:pPr>
      <w:r w:rsidRPr="00374487">
        <w:rPr>
          <w:rFonts w:ascii="Tahoma" w:hAnsi="Tahoma" w:cs="Tahoma"/>
          <w:b/>
        </w:rPr>
        <w:t>na Podporu aktivit v oblasti prevence rizikových projevů chování u dětí a</w:t>
      </w:r>
      <w:r>
        <w:rPr>
          <w:rFonts w:ascii="Tahoma" w:hAnsi="Tahoma" w:cs="Tahoma"/>
          <w:b/>
        </w:rPr>
        <w:t> </w:t>
      </w:r>
      <w:r w:rsidRPr="00374487">
        <w:rPr>
          <w:rFonts w:ascii="Tahoma" w:hAnsi="Tahoma" w:cs="Tahoma"/>
          <w:b/>
        </w:rPr>
        <w:t>mládeže pro školní rok 2014/2015</w:t>
      </w:r>
    </w:p>
    <w:p w:rsidR="00FE577E" w:rsidRDefault="00FE577E" w:rsidP="00FE577E">
      <w:pPr>
        <w:jc w:val="center"/>
        <w:rPr>
          <w:rFonts w:ascii="Tahoma" w:hAnsi="Tahoma" w:cs="Tahoma"/>
          <w:b/>
          <w:sz w:val="20"/>
          <w:szCs w:val="20"/>
        </w:rPr>
      </w:pPr>
    </w:p>
    <w:p w:rsidR="00FE577E" w:rsidRDefault="00FE577E" w:rsidP="00FE577E">
      <w:pPr>
        <w:pStyle w:val="Nzev"/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29. 4. 2014</w:t>
      </w:r>
    </w:p>
    <w:p w:rsidR="00FE577E" w:rsidRDefault="00FE577E" w:rsidP="00FE577E">
      <w:pPr>
        <w:pStyle w:val="Nzev"/>
        <w:tabs>
          <w:tab w:val="left" w:pos="108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Přítomni: monitorovací pracovní skupina</w:t>
      </w:r>
      <w:r>
        <w:rPr>
          <w:rFonts w:ascii="Tahoma" w:hAnsi="Tahoma" w:cs="Tahoma"/>
          <w:sz w:val="20"/>
          <w:szCs w:val="20"/>
        </w:rPr>
        <w:tab/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 w:rsidRPr="0085755D">
        <w:rPr>
          <w:rFonts w:ascii="Tahoma" w:hAnsi="Tahoma" w:cs="Tahoma"/>
          <w:sz w:val="20"/>
          <w:szCs w:val="20"/>
        </w:rPr>
        <w:t xml:space="preserve">Mgr. </w:t>
      </w:r>
      <w:r>
        <w:rPr>
          <w:rFonts w:ascii="Tahoma" w:hAnsi="Tahoma" w:cs="Tahoma"/>
          <w:sz w:val="20"/>
          <w:szCs w:val="20"/>
        </w:rPr>
        <w:t>Andrea Matějková</w:t>
      </w:r>
      <w:r w:rsidRPr="00374487">
        <w:rPr>
          <w:rFonts w:ascii="Tahoma" w:hAnsi="Tahoma" w:cs="Tahoma"/>
          <w:sz w:val="20"/>
          <w:szCs w:val="20"/>
        </w:rPr>
        <w:t xml:space="preserve"> </w:t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 w:rsidRPr="0085755D">
        <w:rPr>
          <w:rFonts w:ascii="Tahoma" w:hAnsi="Tahoma" w:cs="Tahoma"/>
          <w:sz w:val="20"/>
          <w:szCs w:val="20"/>
        </w:rPr>
        <w:t xml:space="preserve">Mgr. </w:t>
      </w:r>
      <w:r>
        <w:rPr>
          <w:rFonts w:ascii="Tahoma" w:hAnsi="Tahoma" w:cs="Tahoma"/>
          <w:sz w:val="20"/>
          <w:szCs w:val="20"/>
        </w:rPr>
        <w:t>Lucie Šimečková</w:t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 w:rsidRPr="0085755D">
        <w:rPr>
          <w:rFonts w:ascii="Tahoma" w:hAnsi="Tahoma" w:cs="Tahoma"/>
          <w:sz w:val="20"/>
          <w:szCs w:val="20"/>
        </w:rPr>
        <w:t>Mgr. Stan</w:t>
      </w:r>
      <w:r>
        <w:rPr>
          <w:rFonts w:ascii="Tahoma" w:hAnsi="Tahoma" w:cs="Tahoma"/>
          <w:sz w:val="20"/>
          <w:szCs w:val="20"/>
        </w:rPr>
        <w:t>islav</w:t>
      </w:r>
      <w:r w:rsidRPr="0085755D">
        <w:rPr>
          <w:rFonts w:ascii="Tahoma" w:hAnsi="Tahoma" w:cs="Tahoma"/>
          <w:sz w:val="20"/>
          <w:szCs w:val="20"/>
        </w:rPr>
        <w:t xml:space="preserve"> Toman</w:t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Zdenka </w:t>
      </w:r>
      <w:proofErr w:type="spellStart"/>
      <w:r>
        <w:rPr>
          <w:rFonts w:ascii="Tahoma" w:hAnsi="Tahoma" w:cs="Tahoma"/>
          <w:sz w:val="20"/>
          <w:szCs w:val="20"/>
        </w:rPr>
        <w:t>Neničková</w:t>
      </w:r>
      <w:proofErr w:type="spellEnd"/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Bc. Eliška </w:t>
      </w:r>
      <w:proofErr w:type="spellStart"/>
      <w:r>
        <w:rPr>
          <w:rFonts w:ascii="Tahoma" w:hAnsi="Tahoma" w:cs="Tahoma"/>
          <w:sz w:val="20"/>
          <w:szCs w:val="20"/>
        </w:rPr>
        <w:t>Szekelová</w:t>
      </w:r>
      <w:proofErr w:type="spellEnd"/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PhDr.</w:t>
      </w:r>
      <w:r w:rsidRPr="0085755D">
        <w:rPr>
          <w:rFonts w:ascii="Tahoma" w:hAnsi="Tahoma" w:cs="Tahoma"/>
          <w:sz w:val="20"/>
          <w:szCs w:val="20"/>
        </w:rPr>
        <w:t xml:space="preserve"> Pavel Letý</w:t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Kateřina </w:t>
      </w:r>
      <w:proofErr w:type="spellStart"/>
      <w:r>
        <w:rPr>
          <w:rFonts w:ascii="Tahoma" w:hAnsi="Tahoma" w:cs="Tahoma"/>
          <w:sz w:val="20"/>
          <w:szCs w:val="20"/>
        </w:rPr>
        <w:t>Ciklová</w:t>
      </w:r>
      <w:proofErr w:type="spellEnd"/>
    </w:p>
    <w:p w:rsidR="00FE577E" w:rsidRDefault="00FE577E" w:rsidP="00FE577E">
      <w:pPr>
        <w:pStyle w:val="Zkladntext"/>
        <w:tabs>
          <w:tab w:val="left" w:pos="1080"/>
          <w:tab w:val="left" w:pos="5040"/>
        </w:tabs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tabs>
          <w:tab w:val="left" w:pos="1080"/>
          <w:tab w:val="left" w:pos="50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David Pavliska, vedoucí oddělení, </w:t>
      </w:r>
      <w:proofErr w:type="spellStart"/>
      <w:r>
        <w:rPr>
          <w:rFonts w:ascii="Tahoma" w:hAnsi="Tahoma" w:cs="Tahoma"/>
          <w:sz w:val="20"/>
          <w:szCs w:val="20"/>
        </w:rPr>
        <w:t>MaS</w:t>
      </w:r>
      <w:proofErr w:type="spellEnd"/>
      <w:r>
        <w:rPr>
          <w:rFonts w:ascii="Tahoma" w:hAnsi="Tahoma" w:cs="Tahoma"/>
          <w:sz w:val="20"/>
          <w:szCs w:val="20"/>
        </w:rPr>
        <w:t>, OŠMS</w:t>
      </w:r>
    </w:p>
    <w:p w:rsidR="00FE577E" w:rsidRDefault="00FE577E" w:rsidP="00FE577E">
      <w:pPr>
        <w:pStyle w:val="Zkladntext"/>
        <w:tabs>
          <w:tab w:val="left" w:pos="1080"/>
          <w:tab w:val="left" w:pos="504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Průběh jednání:</w:t>
      </w:r>
      <w:r>
        <w:rPr>
          <w:rFonts w:ascii="Tahoma" w:hAnsi="Tahoma" w:cs="Tahoma"/>
          <w:sz w:val="20"/>
          <w:szCs w:val="20"/>
        </w:rPr>
        <w:tab/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Uvítání a zahájení jednání pracovní skupiny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Schválení a podepsání zásad jednání pracovní skupiny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Úvod do problematiky řešení formálních náležitostí žádostí 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1. kolo – vyřazení žádostí, které nesplnili formální náležitosti </w:t>
      </w:r>
    </w:p>
    <w:p w:rsidR="00FE577E" w:rsidRPr="00D632E1" w:rsidRDefault="00FE577E" w:rsidP="00FE577E">
      <w:pPr>
        <w:pStyle w:val="Nzev"/>
        <w:numPr>
          <w:ilvl w:val="0"/>
          <w:numId w:val="5"/>
        </w:numPr>
        <w:tabs>
          <w:tab w:val="clear" w:pos="720"/>
          <w:tab w:val="left" w:pos="1080"/>
          <w:tab w:val="num" w:pos="1134"/>
        </w:tabs>
        <w:ind w:left="1134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632E1">
        <w:rPr>
          <w:rFonts w:ascii="Tahoma" w:hAnsi="Tahoma" w:cs="Tahoma"/>
          <w:b w:val="0"/>
          <w:bCs w:val="0"/>
          <w:sz w:val="20"/>
          <w:szCs w:val="20"/>
        </w:rPr>
        <w:t xml:space="preserve">2. kolo – bodové hodnocení, oponentury, doporučení, nedoporučení, sumarizace, úprava rozpočtu 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3. kolo - </w:t>
      </w:r>
      <w:r>
        <w:rPr>
          <w:rFonts w:ascii="Tahoma" w:hAnsi="Tahoma" w:cs="Tahoma"/>
          <w:b w:val="0"/>
          <w:sz w:val="20"/>
          <w:szCs w:val="20"/>
        </w:rPr>
        <w:t>určení náhradníků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Seznam žádostí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nepodoručených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k podpoře</w:t>
      </w:r>
    </w:p>
    <w:p w:rsidR="00FE577E" w:rsidRDefault="00FE577E" w:rsidP="00FE577E">
      <w:pPr>
        <w:pStyle w:val="Nzev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Závěr - výsledek hodnoceni výběrového řízení, kontrola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Ad 1)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Mgr. David Pavliska, vedoucí oddělení, přivítal všechny přítomné členy a vyslovil přesvědčení o objektivitě monitorovací pracovní skupiny.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Ad 2)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Členové monitorovací pracovní skupiny schválili a podepsali text zásad jednání a prohlášení členů pracovní skupiny o nezveřejňování informací o průběhu, závěrech a informacích k posouzení a doporučení projektů. Zásady jednání pracovní skupiny tvoří </w:t>
      </w:r>
      <w:r w:rsidRPr="005B481C">
        <w:rPr>
          <w:rFonts w:ascii="Tahoma" w:hAnsi="Tahoma" w:cs="Tahoma"/>
          <w:b w:val="0"/>
          <w:bCs w:val="0"/>
          <w:sz w:val="20"/>
          <w:szCs w:val="20"/>
        </w:rPr>
        <w:t>přílohu č. 1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Ad 3)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Do dotačního řízení se přihlásilo celkem 75 žadatelů, 11 z nich bylo formálně vyloučeno v prvním kole, zbylých 64 bylo hodnoceno schválenou monitorovací pracovní skupinou.   </w:t>
      </w: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E577E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Ad 4)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prvním kole výběrového řízení byly tedy vyřazeny žádosti, které nesplnily formální kritéria daná zadáním výběrového řízení. Žadatelé chybovali především v nedodržení podmínky maximálně možné požadované výši 20% z celkové požadované výše na OON. Sumář žádostí vyřazených z důvodů formální nesprávnosti je uveden v tabulce č. 1. 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celkového počtu žádostí bylo vyřazeno 11 žádostí, tj. 14, 6 %, ve výši Kč 591 820,-.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Nadpis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Tab. </w:t>
      </w:r>
      <w:proofErr w:type="gramStart"/>
      <w:r>
        <w:rPr>
          <w:rFonts w:ascii="Tahoma" w:hAnsi="Tahoma" w:cs="Tahoma"/>
          <w:bCs/>
          <w:sz w:val="20"/>
          <w:szCs w:val="20"/>
        </w:rPr>
        <w:t>č.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1 - Sumář žádostí, které nesplňují podmínky včetně důvodu jejich vyřazení: </w:t>
      </w:r>
    </w:p>
    <w:p w:rsidR="00FE577E" w:rsidRDefault="00FE577E" w:rsidP="00FE577E">
      <w:pPr>
        <w:rPr>
          <w:rFonts w:ascii="Tahoma" w:hAnsi="Tahoma" w:cs="Tahoma"/>
          <w:sz w:val="20"/>
          <w:szCs w:val="20"/>
        </w:rPr>
      </w:pPr>
    </w:p>
    <w:tbl>
      <w:tblPr>
        <w:tblW w:w="957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4536"/>
        <w:gridCol w:w="1701"/>
        <w:gridCol w:w="2268"/>
      </w:tblGrid>
      <w:tr w:rsidR="00FE577E" w:rsidRPr="008A568A" w:rsidTr="008A46C0">
        <w:trPr>
          <w:trHeight w:val="57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568A">
              <w:rPr>
                <w:rFonts w:ascii="Tahoma" w:hAnsi="Tahoma" w:cs="Tahoma"/>
                <w:b/>
                <w:sz w:val="18"/>
                <w:szCs w:val="18"/>
              </w:rPr>
              <w:t>ev. č.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568A">
              <w:rPr>
                <w:rFonts w:ascii="Tahoma" w:hAnsi="Tahoma" w:cs="Tahoma"/>
                <w:b/>
                <w:sz w:val="18"/>
                <w:szCs w:val="18"/>
              </w:rPr>
              <w:t>organizace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568A">
              <w:rPr>
                <w:rFonts w:ascii="Tahoma" w:hAnsi="Tahoma" w:cs="Tahoma"/>
                <w:b/>
                <w:sz w:val="18"/>
                <w:szCs w:val="18"/>
              </w:rPr>
              <w:t>Požadavek v Kč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568A">
              <w:rPr>
                <w:rFonts w:ascii="Tahoma" w:hAnsi="Tahoma" w:cs="Tahoma"/>
                <w:b/>
                <w:sz w:val="18"/>
                <w:szCs w:val="18"/>
              </w:rPr>
              <w:t>důvod formálního vyloučení</w:t>
            </w:r>
          </w:p>
        </w:tc>
      </w:tr>
      <w:tr w:rsidR="00FE577E" w:rsidRPr="008A568A" w:rsidTr="008A46C0">
        <w:trPr>
          <w:trHeight w:val="17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P13/2014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Soukromá střední škola PRAKTIK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36 520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23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P23/2014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Základní škola Frýdlant nad Ostravicí, náměstí T. G. Masaryka 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31 100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než 20%, schází doklad o jmenován</w:t>
            </w:r>
            <w:r w:rsidRPr="008A568A">
              <w:rPr>
                <w:rFonts w:ascii="Tahoma" w:hAnsi="Tahoma" w:cs="Tahoma"/>
                <w:sz w:val="20"/>
                <w:szCs w:val="20"/>
              </w:rPr>
              <w:t xml:space="preserve">í. </w:t>
            </w:r>
            <w:proofErr w:type="gramStart"/>
            <w:r w:rsidRPr="008A568A">
              <w:rPr>
                <w:rFonts w:ascii="Tahoma" w:hAnsi="Tahoma" w:cs="Tahoma"/>
                <w:sz w:val="20"/>
                <w:szCs w:val="20"/>
              </w:rPr>
              <w:t>ř.</w:t>
            </w:r>
            <w:proofErr w:type="gramEnd"/>
            <w:r w:rsidRPr="008A568A">
              <w:rPr>
                <w:rFonts w:ascii="Tahoma" w:hAnsi="Tahoma" w:cs="Tahoma"/>
                <w:sz w:val="20"/>
                <w:szCs w:val="20"/>
              </w:rPr>
              <w:t xml:space="preserve">, není celá </w:t>
            </w:r>
            <w:proofErr w:type="spellStart"/>
            <w:r w:rsidRPr="008A568A">
              <w:rPr>
                <w:rFonts w:ascii="Tahoma" w:hAnsi="Tahoma" w:cs="Tahoma"/>
                <w:sz w:val="20"/>
                <w:szCs w:val="20"/>
              </w:rPr>
              <w:t>zřiz</w:t>
            </w:r>
            <w:proofErr w:type="spellEnd"/>
            <w:r w:rsidRPr="008A568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568A">
              <w:rPr>
                <w:rFonts w:ascii="Tahoma" w:hAnsi="Tahoma" w:cs="Tahoma"/>
                <w:sz w:val="20"/>
                <w:szCs w:val="20"/>
              </w:rPr>
              <w:t>list.</w:t>
            </w:r>
          </w:p>
        </w:tc>
      </w:tr>
      <w:tr w:rsidR="00FE577E" w:rsidRPr="008A568A" w:rsidTr="008A46C0">
        <w:trPr>
          <w:trHeight w:val="24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P24/2014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Základní škola Opava, Šrámkova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65 600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P30/2014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Střední škola automobilní, mechanizace a podnikání, Krnov, příspěvková organizace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60 000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nezaslány požadované přílohy</w:t>
            </w:r>
          </w:p>
        </w:tc>
      </w:tr>
      <w:tr w:rsidR="00FE577E" w:rsidRPr="008A568A" w:rsidTr="008A46C0">
        <w:trPr>
          <w:trHeight w:val="26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P31/2014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Akademie J. A. Komenského Karviná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79 000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 xml:space="preserve">OON vyšší než 20%, neuznat. </w:t>
            </w:r>
            <w:proofErr w:type="gramStart"/>
            <w:r w:rsidRPr="008A568A">
              <w:rPr>
                <w:rFonts w:ascii="Tahoma" w:hAnsi="Tahoma" w:cs="Tahoma"/>
                <w:sz w:val="20"/>
                <w:szCs w:val="20"/>
              </w:rPr>
              <w:t>nákl</w:t>
            </w:r>
            <w:proofErr w:type="gramEnd"/>
            <w:r w:rsidRPr="008A568A">
              <w:rPr>
                <w:rFonts w:ascii="Tahoma" w:hAnsi="Tahoma" w:cs="Tahoma"/>
                <w:sz w:val="20"/>
                <w:szCs w:val="20"/>
              </w:rPr>
              <w:t>. (internet, telefon)</w:t>
            </w:r>
          </w:p>
        </w:tc>
      </w:tr>
      <w:tr w:rsidR="00FE577E" w:rsidRPr="008A568A" w:rsidTr="008A46C0">
        <w:trPr>
          <w:trHeight w:val="40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P39/2014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Základní škola a mateřská škola Olbramice, příspěvková organizace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43 400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podíl dotace vyšší než 75%, OON vyšší než 20%, schází požad</w:t>
            </w:r>
            <w:r>
              <w:rPr>
                <w:rFonts w:ascii="Tahoma" w:hAnsi="Tahoma" w:cs="Tahoma"/>
                <w:sz w:val="20"/>
                <w:szCs w:val="20"/>
              </w:rPr>
              <w:t xml:space="preserve">ované </w:t>
            </w:r>
            <w:r w:rsidRPr="008A568A">
              <w:rPr>
                <w:rFonts w:ascii="Tahoma" w:hAnsi="Tahoma" w:cs="Tahoma"/>
                <w:sz w:val="20"/>
                <w:szCs w:val="20"/>
              </w:rPr>
              <w:t>přílohy</w:t>
            </w:r>
          </w:p>
        </w:tc>
      </w:tr>
      <w:tr w:rsidR="00FE577E" w:rsidRPr="008A568A" w:rsidTr="008A46C0">
        <w:trPr>
          <w:trHeight w:val="23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P41/2014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PREVALIS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58 000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2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P46/2014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Charita Český Těšín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60 000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27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P53/2014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Střední škola, Bohumín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76 800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2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P57/2014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OBČANSKÉ SDRUŽENÍ VOLÁNÍ NADĚJE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81 400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OON vyšší než 20%</w:t>
            </w:r>
          </w:p>
        </w:tc>
      </w:tr>
      <w:tr w:rsidR="00FE577E" w:rsidRPr="008A568A" w:rsidTr="008A46C0">
        <w:trPr>
          <w:trHeight w:val="34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P75/2014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SŠ, ZŠ a MŠ, Třinec, Jablunkovská 241, příspěvková organizace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18 300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  <w:r w:rsidRPr="008A568A">
              <w:rPr>
                <w:rFonts w:ascii="Tahoma" w:hAnsi="Tahoma" w:cs="Tahoma"/>
                <w:sz w:val="20"/>
                <w:szCs w:val="20"/>
              </w:rPr>
              <w:t>nedodán rozpracovaný rozpočet projektu</w:t>
            </w:r>
          </w:p>
        </w:tc>
      </w:tr>
      <w:tr w:rsidR="00FE577E" w:rsidRPr="008A568A" w:rsidTr="008A46C0">
        <w:trPr>
          <w:trHeight w:val="26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77E" w:rsidRPr="008A568A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68A">
              <w:rPr>
                <w:rFonts w:ascii="Tahoma" w:hAnsi="Tahoma" w:cs="Tahoma"/>
                <w:b/>
                <w:bCs/>
                <w:sz w:val="20"/>
                <w:szCs w:val="20"/>
              </w:rPr>
              <w:t>591 820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577E" w:rsidRPr="008A568A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577E" w:rsidRDefault="00FE577E" w:rsidP="00FE577E">
      <w:pPr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5)</w:t>
      </w:r>
    </w:p>
    <w:p w:rsidR="00FE577E" w:rsidRPr="00F207D3" w:rsidRDefault="00FE577E" w:rsidP="00FE577E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207D3">
        <w:rPr>
          <w:rFonts w:ascii="Tahoma" w:hAnsi="Tahoma" w:cs="Tahoma"/>
          <w:b w:val="0"/>
          <w:sz w:val="20"/>
          <w:szCs w:val="20"/>
        </w:rPr>
        <w:t xml:space="preserve">Ve druhém kole bylo jednotlivým žádostem přidělováno bodové ohodnocení dle pravidel hodnocení. </w:t>
      </w:r>
      <w:r w:rsidRPr="00F207D3">
        <w:rPr>
          <w:rFonts w:ascii="Tahoma" w:hAnsi="Tahoma" w:cs="Tahoma"/>
          <w:b w:val="0"/>
          <w:bCs w:val="0"/>
          <w:sz w:val="20"/>
          <w:szCs w:val="20"/>
        </w:rPr>
        <w:t xml:space="preserve">Metodologie hodnocení je uvedena v příloze č 2. </w:t>
      </w:r>
    </w:p>
    <w:p w:rsidR="00FE577E" w:rsidRPr="00BE5400" w:rsidRDefault="00FE577E" w:rsidP="00FE577E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F207D3">
        <w:rPr>
          <w:rFonts w:ascii="Tahoma" w:hAnsi="Tahoma" w:cs="Tahoma"/>
          <w:b w:val="0"/>
          <w:sz w:val="20"/>
          <w:szCs w:val="20"/>
        </w:rPr>
        <w:t xml:space="preserve">Po přidělení bodů, byly vygenerovány nejúspěšnější projekty. Pořadí kvality žádostí určuje tabulka č. 2. Při hodnocení byla brána v úvahu i rizikovost. U </w:t>
      </w:r>
      <w:r>
        <w:rPr>
          <w:rFonts w:ascii="Tahoma" w:hAnsi="Tahoma" w:cs="Tahoma"/>
          <w:b w:val="0"/>
          <w:sz w:val="20"/>
          <w:szCs w:val="20"/>
        </w:rPr>
        <w:t>15 žádostí bylo</w:t>
      </w:r>
      <w:r w:rsidRPr="00F207D3">
        <w:rPr>
          <w:rFonts w:ascii="Tahoma" w:hAnsi="Tahoma" w:cs="Tahoma"/>
          <w:b w:val="0"/>
          <w:sz w:val="20"/>
          <w:szCs w:val="20"/>
        </w:rPr>
        <w:t xml:space="preserve"> doporučeno</w:t>
      </w:r>
      <w:r w:rsidRPr="00BE5400">
        <w:rPr>
          <w:rFonts w:ascii="Tahoma" w:hAnsi="Tahoma" w:cs="Tahoma"/>
          <w:b w:val="0"/>
          <w:sz w:val="20"/>
          <w:szCs w:val="20"/>
        </w:rPr>
        <w:t xml:space="preserve"> snížení požadované výše dotace. Procentní podíl dotace na uznatelných nákladech projektu se v takovém případě nemění; nákladový rozpočet projektu bude v součinnosti s žadatelem přepracován. </w:t>
      </w:r>
      <w:r>
        <w:rPr>
          <w:rFonts w:ascii="Tahoma" w:hAnsi="Tahoma" w:cs="Tahoma"/>
          <w:b w:val="0"/>
          <w:sz w:val="20"/>
          <w:szCs w:val="20"/>
        </w:rPr>
        <w:t>Převážně se jednalo o snížení požadovaných finančních prostředků u ICT techniky, spotřeby materiálu a položek, které nejsou nezbytné pro realizaci jednotlivých záměrů projektů.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Tabulka č. 2</w:t>
      </w: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92"/>
        <w:gridCol w:w="426"/>
        <w:gridCol w:w="4110"/>
        <w:gridCol w:w="990"/>
        <w:gridCol w:w="900"/>
        <w:gridCol w:w="900"/>
        <w:gridCol w:w="720"/>
      </w:tblGrid>
      <w:tr w:rsidR="00FE577E" w:rsidRPr="004925A1" w:rsidTr="008A46C0">
        <w:trPr>
          <w:trHeight w:val="92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sz w:val="16"/>
                <w:szCs w:val="16"/>
              </w:rPr>
              <w:t>pořadí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sz w:val="16"/>
                <w:szCs w:val="16"/>
              </w:rPr>
              <w:t>ev. č.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bCs/>
                <w:sz w:val="16"/>
                <w:szCs w:val="16"/>
              </w:rPr>
              <w:t>okr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bCs/>
                <w:sz w:val="16"/>
                <w:szCs w:val="16"/>
              </w:rPr>
              <w:t>celkový rozpočet projektu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E577E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577E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poža</w:t>
            </w:r>
            <w:proofErr w:type="spellEnd"/>
          </w:p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davek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sz w:val="16"/>
                <w:szCs w:val="16"/>
              </w:rPr>
              <w:t>NÁVRH v Kč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bCs/>
                <w:sz w:val="16"/>
                <w:szCs w:val="16"/>
              </w:rPr>
              <w:t>body celkem</w:t>
            </w:r>
          </w:p>
        </w:tc>
      </w:tr>
      <w:tr w:rsidR="00FE577E" w:rsidRPr="004925A1" w:rsidTr="008A46C0">
        <w:trPr>
          <w:trHeight w:val="3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P11/2014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FM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a mateřská škola Raškovice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119 000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79 000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74 000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117</w:t>
            </w:r>
          </w:p>
        </w:tc>
      </w:tr>
      <w:tr w:rsidR="00FE577E" w:rsidRPr="004925A1" w:rsidTr="008A46C0">
        <w:trPr>
          <w:trHeight w:val="31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P28/2014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Ostrava - Hrabůvka, Klegova 27,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78 000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58 500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58 500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115</w:t>
            </w:r>
          </w:p>
        </w:tc>
      </w:tr>
      <w:tr w:rsidR="00FE577E" w:rsidRPr="004925A1" w:rsidTr="008A46C0">
        <w:trPr>
          <w:trHeight w:val="51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4925A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P20/2014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BR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 xml:space="preserve">Základní škola a Mateřská škola Stará Ves, okres </w:t>
            </w:r>
            <w:proofErr w:type="gramStart"/>
            <w:r w:rsidRPr="00EC291D">
              <w:rPr>
                <w:rFonts w:ascii="Tahoma" w:hAnsi="Tahoma" w:cs="Tahoma"/>
                <w:bCs/>
                <w:sz w:val="16"/>
                <w:szCs w:val="16"/>
              </w:rPr>
              <w:t>Bruntál,  příspěvková</w:t>
            </w:r>
            <w:proofErr w:type="gramEnd"/>
            <w:r w:rsidRPr="00EC291D">
              <w:rPr>
                <w:rFonts w:ascii="Tahoma" w:hAnsi="Tahoma" w:cs="Tahoma"/>
                <w:bCs/>
                <w:sz w:val="16"/>
                <w:szCs w:val="16"/>
              </w:rPr>
              <w:t xml:space="preserve">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77 000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52 000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41 000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114</w:t>
            </w:r>
          </w:p>
        </w:tc>
      </w:tr>
      <w:tr w:rsidR="00FE577E" w:rsidRPr="004925A1" w:rsidTr="008A46C0">
        <w:trPr>
          <w:trHeight w:val="30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P43/2014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Ostrava, Gajdošova 9,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47 300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35 300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16 200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112</w:t>
            </w:r>
          </w:p>
        </w:tc>
      </w:tr>
      <w:tr w:rsidR="00FE577E" w:rsidRPr="004925A1" w:rsidTr="008A46C0">
        <w:trPr>
          <w:trHeight w:val="5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P21/2014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BR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Krnov, Janáčkovo náměstí 17, okres Bruntál,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102 200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76 600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63 300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111</w:t>
            </w:r>
          </w:p>
        </w:tc>
      </w:tr>
      <w:tr w:rsidR="00FE577E" w:rsidRPr="004925A1" w:rsidTr="008A46C0">
        <w:trPr>
          <w:trHeight w:val="34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P18/2014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logopedická, s.r.o.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53 450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37 200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31 700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110</w:t>
            </w:r>
          </w:p>
        </w:tc>
      </w:tr>
      <w:tr w:rsidR="00FE577E" w:rsidRPr="004925A1" w:rsidTr="008A46C0">
        <w:trPr>
          <w:trHeight w:val="30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P42/2014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Mateřská škola Radost s.r.o., Orlová-Lutyně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40 800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23 000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18 800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110</w:t>
            </w:r>
          </w:p>
        </w:tc>
      </w:tr>
      <w:tr w:rsidR="00FE577E" w:rsidRPr="004925A1" w:rsidTr="008A46C0">
        <w:trPr>
          <w:trHeight w:val="30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P58/2014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Občanské sdružení AVE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143 700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91 500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108</w:t>
            </w:r>
          </w:p>
        </w:tc>
      </w:tr>
      <w:tr w:rsidR="00FE577E" w:rsidRPr="004925A1" w:rsidTr="008A46C0">
        <w:trPr>
          <w:trHeight w:val="45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P36/2014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škola, Ostrava – Slezská Ostrava, Těšínská 98,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22 500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18 500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108</w:t>
            </w:r>
          </w:p>
        </w:tc>
      </w:tr>
      <w:tr w:rsidR="00FE577E" w:rsidRPr="004925A1" w:rsidTr="008A46C0">
        <w:trPr>
          <w:trHeight w:val="4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P73/204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FM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národního umělce Petra Bezruče Frýdek-Místek, Třída T. G. Masaryka 454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119 195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78 000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53 000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106</w:t>
            </w:r>
          </w:p>
        </w:tc>
      </w:tr>
      <w:tr w:rsidR="00FE577E" w:rsidRPr="004925A1" w:rsidTr="008A46C0">
        <w:trPr>
          <w:trHeight w:val="4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P32/2014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 xml:space="preserve">Základní škola T. G. Masaryka Bohumín-Pudlov Trnková 280 okres Karviná, příspěvková organizace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106 000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79 000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53 000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105</w:t>
            </w:r>
          </w:p>
        </w:tc>
      </w:tr>
      <w:tr w:rsidR="00FE577E" w:rsidRPr="004925A1" w:rsidTr="008A46C0">
        <w:trPr>
          <w:trHeight w:val="33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P68/2014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Masarykovo gymnázium, Příbor,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220 945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80 000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105</w:t>
            </w:r>
          </w:p>
        </w:tc>
      </w:tr>
      <w:tr w:rsidR="00FE577E" w:rsidRPr="004925A1" w:rsidTr="008A46C0">
        <w:trPr>
          <w:trHeight w:val="34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P10/2014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Mateřská škola Šenov Lipová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93 000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73 500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37 500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37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P40/2014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a mateřská škola Bohumín tř. Dr. E. Beneše 456 okres Karviná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53 700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30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P50/2014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FM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Centrum pro rodinu a sociální péči o. 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143 000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65 000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45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P04/2014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FM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Čeladná,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135 200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F42785" w:rsidRDefault="00FE577E" w:rsidP="008A46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785">
              <w:rPr>
                <w:rFonts w:ascii="Tahoma" w:hAnsi="Tahoma" w:cs="Tahoma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F42785" w:rsidRDefault="00FE577E" w:rsidP="008A46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785">
              <w:rPr>
                <w:rFonts w:ascii="Tahoma" w:hAnsi="Tahoma" w:cs="Tahoma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37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P45/2014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škola, Kopřivnice, Štramberská 189,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75 000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4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P65/2014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OP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 xml:space="preserve">Základní škola Opava, </w:t>
            </w:r>
            <w:proofErr w:type="spellStart"/>
            <w:r w:rsidRPr="00EC291D">
              <w:rPr>
                <w:rFonts w:ascii="Tahoma" w:hAnsi="Tahoma" w:cs="Tahoma"/>
                <w:bCs/>
                <w:sz w:val="16"/>
                <w:szCs w:val="16"/>
              </w:rPr>
              <w:t>Mařádkova</w:t>
            </w:r>
            <w:proofErr w:type="spellEnd"/>
            <w:r w:rsidRPr="00EC291D">
              <w:rPr>
                <w:rFonts w:ascii="Tahoma" w:hAnsi="Tahoma" w:cs="Tahoma"/>
                <w:bCs/>
                <w:sz w:val="16"/>
                <w:szCs w:val="16"/>
              </w:rPr>
              <w:t xml:space="preserve"> 15 -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100 000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75 000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75 000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104</w:t>
            </w:r>
          </w:p>
        </w:tc>
      </w:tr>
      <w:tr w:rsidR="00FE577E" w:rsidRPr="004925A1" w:rsidTr="008A46C0">
        <w:trPr>
          <w:trHeight w:val="423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P22/2014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OP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Základní škola Opava, Boženy Němcové 2 – příspěvková organizace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81 000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53 000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Cs/>
                <w:sz w:val="16"/>
                <w:szCs w:val="16"/>
              </w:rPr>
              <w:t>103</w:t>
            </w:r>
          </w:p>
        </w:tc>
      </w:tr>
      <w:tr w:rsidR="00FE577E" w:rsidRPr="004925A1" w:rsidTr="008A46C0">
        <w:trPr>
          <w:trHeight w:val="409"/>
        </w:trPr>
        <w:tc>
          <w:tcPr>
            <w:tcW w:w="60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25A1">
              <w:rPr>
                <w:rFonts w:ascii="Tahoma" w:hAnsi="Tahoma" w:cs="Tahoma"/>
                <w:b/>
                <w:sz w:val="16"/>
                <w:szCs w:val="16"/>
              </w:rPr>
              <w:t>CELKEM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1224600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5A1">
              <w:rPr>
                <w:rFonts w:ascii="Tahoma" w:hAnsi="Tahoma" w:cs="Tahoma"/>
                <w:sz w:val="16"/>
                <w:szCs w:val="16"/>
              </w:rPr>
              <w:t>1 000 000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577E" w:rsidRPr="004925A1" w:rsidRDefault="00FE577E" w:rsidP="008A46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E577E" w:rsidRDefault="00FE577E" w:rsidP="00FE577E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:rsidR="00FE577E" w:rsidRPr="00BE5400" w:rsidRDefault="00FE577E" w:rsidP="00FE577E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6)</w:t>
      </w:r>
    </w:p>
    <w:p w:rsidR="00FE577E" w:rsidRDefault="00FE577E" w:rsidP="00FE577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třetím kole byli určení náhradníci:</w:t>
      </w:r>
    </w:p>
    <w:tbl>
      <w:tblPr>
        <w:tblW w:w="954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4974"/>
        <w:gridCol w:w="979"/>
        <w:gridCol w:w="1134"/>
        <w:gridCol w:w="947"/>
        <w:gridCol w:w="720"/>
      </w:tblGrid>
      <w:tr w:rsidR="00FE577E" w:rsidRPr="00EC291D" w:rsidTr="008A46C0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ev. č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EC291D" w:rsidRDefault="00FE577E" w:rsidP="008A46C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celkový rozpočet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sz w:val="16"/>
                <w:szCs w:val="16"/>
              </w:rPr>
              <w:t>požadavek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sz w:val="16"/>
                <w:szCs w:val="16"/>
              </w:rPr>
              <w:t>NÁVRH v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c</w:t>
            </w:r>
            <w:r w:rsidRPr="00EC291D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elkem bodů</w:t>
            </w:r>
          </w:p>
        </w:tc>
      </w:tr>
      <w:tr w:rsidR="00FE577E" w:rsidRPr="00EC291D" w:rsidTr="008A46C0">
        <w:trPr>
          <w:trHeight w:val="2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P19/2014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Střední zdravotnická škola, Frýdek-Místek, příspěvková organizace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80 000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60 000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60 000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EC291D">
              <w:rPr>
                <w:rFonts w:ascii="Tahoma" w:eastAsia="Arial Unicode MS" w:hAnsi="Tahoma" w:cs="Tahoma"/>
                <w:sz w:val="16"/>
                <w:szCs w:val="16"/>
              </w:rPr>
              <w:t>102</w:t>
            </w:r>
          </w:p>
        </w:tc>
      </w:tr>
      <w:tr w:rsidR="00FE577E" w:rsidRPr="00EC291D" w:rsidTr="008A46C0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P49/2014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Základní škola a mateřská škola Ostrava-</w:t>
            </w:r>
            <w:proofErr w:type="spellStart"/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Svinov</w:t>
            </w:r>
            <w:proofErr w:type="spellEnd"/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, příspěvková organizace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89 000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65 500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65 500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EC291D">
              <w:rPr>
                <w:rFonts w:ascii="Tahoma" w:eastAsia="Arial Unicode MS" w:hAnsi="Tahoma" w:cs="Tahoma"/>
                <w:sz w:val="16"/>
                <w:szCs w:val="16"/>
              </w:rPr>
              <w:t>102</w:t>
            </w:r>
          </w:p>
        </w:tc>
      </w:tr>
      <w:tr w:rsidR="00FE577E" w:rsidRPr="00EC291D" w:rsidTr="008A46C0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P05/2014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Základní škola Klimkovice, příspěvková organizace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116 098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74 300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74 300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EC291D">
              <w:rPr>
                <w:rFonts w:ascii="Tahoma" w:eastAsia="Arial Unicode MS" w:hAnsi="Tahoma" w:cs="Tahoma"/>
                <w:sz w:val="16"/>
                <w:szCs w:val="16"/>
              </w:rPr>
              <w:t>102</w:t>
            </w:r>
          </w:p>
        </w:tc>
      </w:tr>
      <w:tr w:rsidR="00FE577E" w:rsidRPr="00EC291D" w:rsidTr="008A46C0">
        <w:trPr>
          <w:trHeight w:val="3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>P37/2014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291D">
              <w:rPr>
                <w:rFonts w:ascii="Tahoma" w:hAnsi="Tahoma" w:cs="Tahoma"/>
                <w:b/>
                <w:bCs/>
                <w:sz w:val="16"/>
                <w:szCs w:val="16"/>
              </w:rPr>
              <w:t>Základní škola, Ostrava-Hrabůvka, U Haldy 66, příspěvková organizace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79 700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59 700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291D">
              <w:rPr>
                <w:rFonts w:ascii="Tahoma" w:hAnsi="Tahoma" w:cs="Tahoma"/>
                <w:sz w:val="16"/>
                <w:szCs w:val="16"/>
              </w:rPr>
              <w:t xml:space="preserve">59 700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77E" w:rsidRPr="00EC291D" w:rsidRDefault="00FE577E" w:rsidP="008A46C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EC291D">
              <w:rPr>
                <w:rFonts w:ascii="Tahoma" w:eastAsia="Arial Unicode MS" w:hAnsi="Tahoma" w:cs="Tahoma"/>
                <w:sz w:val="16"/>
                <w:szCs w:val="16"/>
              </w:rPr>
              <w:t>102</w:t>
            </w:r>
          </w:p>
        </w:tc>
      </w:tr>
    </w:tbl>
    <w:p w:rsidR="00FE577E" w:rsidRDefault="00FE577E" w:rsidP="00FE577E">
      <w:pPr>
        <w:pStyle w:val="Zkladntext2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7) Seznam žádostí nedoporučených k podpoře</w:t>
      </w: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769"/>
        <w:gridCol w:w="1250"/>
        <w:gridCol w:w="1262"/>
        <w:gridCol w:w="1242"/>
      </w:tblGrid>
      <w:tr w:rsidR="00FE577E" w:rsidRPr="00E96981" w:rsidTr="008A46C0">
        <w:tc>
          <w:tcPr>
            <w:tcW w:w="975" w:type="dxa"/>
            <w:shd w:val="pct10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6981">
              <w:rPr>
                <w:rFonts w:ascii="Tahoma" w:hAnsi="Tahoma" w:cs="Tahoma"/>
                <w:b/>
                <w:bCs/>
                <w:sz w:val="16"/>
                <w:szCs w:val="16"/>
              </w:rPr>
              <w:t>ev. č</w:t>
            </w:r>
          </w:p>
        </w:tc>
        <w:tc>
          <w:tcPr>
            <w:tcW w:w="4769" w:type="dxa"/>
            <w:shd w:val="pct10" w:color="auto" w:fill="auto"/>
            <w:vAlign w:val="center"/>
          </w:tcPr>
          <w:p w:rsidR="00FE577E" w:rsidRPr="00E96981" w:rsidRDefault="00FE577E" w:rsidP="008A46C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E96981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E96981">
              <w:rPr>
                <w:rFonts w:ascii="Tahoma" w:hAnsi="Tahoma" w:cs="Tahoma"/>
                <w:b/>
                <w:bCs/>
                <w:sz w:val="16"/>
                <w:szCs w:val="16"/>
              </w:rPr>
              <w:t>celkový rozpočet projektu</w:t>
            </w:r>
          </w:p>
        </w:tc>
        <w:tc>
          <w:tcPr>
            <w:tcW w:w="1262" w:type="dxa"/>
            <w:shd w:val="pct10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981">
              <w:rPr>
                <w:rFonts w:ascii="Tahoma" w:hAnsi="Tahoma" w:cs="Tahoma"/>
                <w:b/>
                <w:sz w:val="16"/>
                <w:szCs w:val="16"/>
              </w:rPr>
              <w:t>požadavek</w:t>
            </w:r>
          </w:p>
        </w:tc>
        <w:tc>
          <w:tcPr>
            <w:tcW w:w="1242" w:type="dxa"/>
            <w:shd w:val="pct10" w:color="auto" w:fill="auto"/>
            <w:vAlign w:val="center"/>
          </w:tcPr>
          <w:p w:rsidR="00FE577E" w:rsidRPr="00E96981" w:rsidRDefault="00FE577E" w:rsidP="008A46C0">
            <w:pPr>
              <w:pStyle w:val="Zkladntex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96981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celkem bodů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P34/2014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dr. Miroslava Tyrše, Hlučín, Tyršova 2, okres Opava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53 300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P02/2014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a Mateřská škola Bílovec, Komenského 701/3,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68 000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P01/2014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Ostrava – Slezská Ostrava, Bohumínská 72/1082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96 000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71 000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P44/2014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Bruntál, Okružní </w:t>
            </w:r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38, </w:t>
            </w:r>
            <w:r w:rsidRPr="00E969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příspěvková</w:t>
            </w:r>
            <w:proofErr w:type="gram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51 600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37 900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P56/2014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Heleny </w:t>
            </w:r>
            <w:proofErr w:type="spell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Salichové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Ostrava - Polanka nad Odrou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67 700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48 800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P67/2014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H. </w:t>
            </w:r>
            <w:proofErr w:type="spell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Sienkiewicze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 polským jazykem vyučovacím Jablunkov,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55 900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41 900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P62/2014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Gymnázium a Střední odborná škola, Frýdek-Místek, Cihelní 410, </w:t>
            </w:r>
            <w:proofErr w:type="spellStart"/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p.o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67 950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P26/2014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škola, Dobrá, okres Frýdek-Místek 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53 000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39 800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P33/2014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a Mateřská škola, Ostrava-Poruba, Ukrajinská 19,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48 800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36 600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P08/2014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Obchodní akademie a Vyšší odborná škola </w:t>
            </w: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sociální, Ostrava -Mariánské Hory,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lastRenderedPageBreak/>
              <w:t>82 060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61 200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lastRenderedPageBreak/>
              <w:t>P25/2014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Čtyřleté a osmileté gymnázium, s.r.o.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48 000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36 000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P71/2014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</w:t>
            </w:r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J.A.</w:t>
            </w:r>
            <w:proofErr w:type="gram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Komenského Fulnek, Česká 339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34 700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25 900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P61/2014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EUROTOPIA Opava o.p.s.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120 500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76 700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P51/2014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Bezpečnostně právní akademie Ostrava, s. r. o., střední škola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95 000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71 000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P14/2014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a Mateřská škola Řepiště,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136 640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P63/2014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Frýdek-Místek, Jiřího z Poděbrad 3109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102 800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75 800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P12/2014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a Mateřská škola T. G. Masaryka Fulnek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75 700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56 200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P74/2014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Střední odborná škola, Frýdek-Místek,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132 800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79 900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P66/2014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škola, Frenštát pod Radhoštěm, Tyršova 1053,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59 500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P72/2014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Hotelová škola, Frenštát pod Radhoštěm,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73 200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54 700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P16/2014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ZŠ Opava, Vrchní 19 – </w:t>
            </w:r>
            <w:proofErr w:type="spellStart"/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p.o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106 800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P47/2014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škola, Ostrava-Poruba, I. Sekaniny 1804,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119 000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P69/2014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Střední škola a Základní škola, Havířov - </w:t>
            </w:r>
            <w:proofErr w:type="spell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Šumbark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50 200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37 600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Albrechtova střední škola, Český Těšín,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114 200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P17/2014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Havířov - </w:t>
            </w:r>
            <w:proofErr w:type="spellStart"/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Šumbark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,  Gen</w:t>
            </w:r>
            <w:proofErr w:type="gram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. Svobody 16/284 okres Karviná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28 400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21 300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P70/2014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Dany a Emila Zátopkových, Třinec,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83 500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62 000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P15/2014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škola, Ostrava - Poruba, Komenského </w:t>
            </w:r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668</w:t>
            </w:r>
            <w:proofErr w:type="gram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příspěvková</w:t>
            </w:r>
            <w:proofErr w:type="gram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P55/2014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Orlová-Poruba Jarní 400 okres Karviná,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31 800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23 800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P60/2014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Mateřská škola a základní škola Slezské diakonie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70 000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52 500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P03/2014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ZŠ a MŠ Hladké Životice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106 500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79 000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P48/2014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PrimMat-Soukromá střední škola podnikatelská, s.r.o.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74 000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55 250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P38/2014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Církevní středisko volného času sv. Jana Boska v Havířově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299 200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39 000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P52/2014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Masarykova střední škola zemědělská a Vyšší odborná škola, Opava,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103 700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77 500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P09/2014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Emila Zátopka Kopřivnice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95 700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71 500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P07/2014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Havířov-Podlesí, K. Světlé 1/1372 okres Karviná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54 500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40 800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P64/2014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Havířov - </w:t>
            </w:r>
            <w:proofErr w:type="spell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Šumbark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74 040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55 530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P35/2014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Bruntál, Cihelní 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75 000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56 000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P29/2014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Dětský domov a Školní jídelna, Budišov nad Budišovkou, ČSA 718,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116 000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77 500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P06/2014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a gymnázium Vítkov, příspěvková organizace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60 000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P27/2014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Gymnázium a Obchodní akademie, Orlová, </w:t>
            </w:r>
            <w:proofErr w:type="spellStart"/>
            <w:proofErr w:type="gramStart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p.o</w:t>
            </w:r>
            <w:proofErr w:type="spellEnd"/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82 300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61 700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FE577E" w:rsidRPr="00E96981" w:rsidTr="008A46C0">
        <w:tc>
          <w:tcPr>
            <w:tcW w:w="975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P59/2014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FE577E" w:rsidRPr="00E96981" w:rsidRDefault="00FE577E" w:rsidP="008A46C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69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Dům dětí a mládeže Orlová, příspěvková organizace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75 500 Kč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E577E" w:rsidRPr="00E96981" w:rsidRDefault="00FE577E" w:rsidP="008A46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981">
              <w:rPr>
                <w:rFonts w:ascii="Tahoma" w:hAnsi="Tahoma" w:cs="Tahoma"/>
                <w:sz w:val="18"/>
                <w:szCs w:val="18"/>
              </w:rPr>
              <w:t>56 000 Kč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FE577E" w:rsidRPr="00E96981" w:rsidRDefault="00FE577E" w:rsidP="008A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98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</w:tbl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Ad 7)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Závěr: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Výběrového řízení se zúčastnilo celkem </w:t>
      </w:r>
      <w:r w:rsidRPr="00804AE7">
        <w:rPr>
          <w:rFonts w:ascii="Tahoma" w:hAnsi="Tahoma" w:cs="Tahoma"/>
          <w:b/>
          <w:sz w:val="20"/>
          <w:szCs w:val="20"/>
          <w:u w:val="single"/>
        </w:rPr>
        <w:t>75 žádostí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 toho: </w:t>
      </w:r>
    </w:p>
    <w:p w:rsidR="00FE577E" w:rsidRDefault="00FE577E" w:rsidP="00FE577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04AE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žádostí  bylo</w:t>
      </w:r>
      <w:proofErr w:type="gramEnd"/>
      <w:r>
        <w:rPr>
          <w:rFonts w:ascii="Tahoma" w:hAnsi="Tahoma" w:cs="Tahoma"/>
          <w:sz w:val="20"/>
          <w:szCs w:val="20"/>
        </w:rPr>
        <w:t xml:space="preserve"> vyřazeno pro formální nedostatky; 14,6 % </w:t>
      </w:r>
    </w:p>
    <w:p w:rsidR="00FE577E" w:rsidRDefault="00FE577E" w:rsidP="00FE577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04AE7">
        <w:rPr>
          <w:rFonts w:ascii="Tahoma" w:hAnsi="Tahoma" w:cs="Tahoma"/>
          <w:b/>
          <w:sz w:val="20"/>
          <w:szCs w:val="20"/>
          <w:u w:val="single"/>
        </w:rPr>
        <w:t>19</w:t>
      </w:r>
      <w:r w:rsidRPr="00804AE7">
        <w:rPr>
          <w:rFonts w:ascii="Tahoma" w:hAnsi="Tahoma" w:cs="Tahoma"/>
          <w:sz w:val="20"/>
          <w:szCs w:val="20"/>
          <w:u w:val="single"/>
        </w:rPr>
        <w:t xml:space="preserve"> žádostí navrhujeme podpořit</w:t>
      </w:r>
      <w:r w:rsidRPr="0060046E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 xml:space="preserve">29,6 </w:t>
      </w:r>
      <w:r w:rsidRPr="0060046E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z hodnocených; 25,3 % z celkového počtu přihlášených</w:t>
      </w:r>
    </w:p>
    <w:p w:rsidR="00FE577E" w:rsidRDefault="00FE577E" w:rsidP="00FE577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4</w:t>
      </w:r>
      <w:r w:rsidRPr="00804AE7">
        <w:rPr>
          <w:rFonts w:ascii="Tahoma" w:hAnsi="Tahoma" w:cs="Tahoma"/>
          <w:sz w:val="20"/>
          <w:szCs w:val="20"/>
          <w:u w:val="single"/>
        </w:rPr>
        <w:t xml:space="preserve"> žádostí navrhujeme jako náhradní</w:t>
      </w:r>
    </w:p>
    <w:p w:rsidR="00FE577E" w:rsidRPr="00F1486F" w:rsidRDefault="00FE577E" w:rsidP="00FE577E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41 </w:t>
      </w:r>
      <w:r w:rsidRPr="00F1486F">
        <w:rPr>
          <w:rFonts w:ascii="Tahoma" w:hAnsi="Tahoma" w:cs="Tahoma"/>
          <w:sz w:val="20"/>
          <w:szCs w:val="20"/>
          <w:u w:val="single"/>
        </w:rPr>
        <w:t>žádostí navrhujeme nepodpořit</w:t>
      </w:r>
    </w:p>
    <w:p w:rsidR="00FE577E" w:rsidRPr="00F1486F" w:rsidRDefault="00FE577E" w:rsidP="00FE577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Pr="00AE3332" w:rsidRDefault="00FE577E" w:rsidP="00FE577E">
      <w:pPr>
        <w:pStyle w:val="Zkladntext"/>
        <w:ind w:left="709"/>
        <w:rPr>
          <w:rFonts w:ascii="Tahoma" w:hAnsi="Tahoma" w:cs="Tahoma"/>
          <w:sz w:val="20"/>
        </w:rPr>
      </w:pPr>
    </w:p>
    <w:p w:rsidR="00FE577E" w:rsidRDefault="00FE577E" w:rsidP="00FE577E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Zapsala: Andrea Matějková</w:t>
      </w:r>
    </w:p>
    <w:p w:rsidR="00FE577E" w:rsidRPr="00AE3332" w:rsidRDefault="00FE577E" w:rsidP="00FE577E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Ověřil: David Pavliska</w:t>
      </w: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p w:rsidR="00FE577E" w:rsidRDefault="00FE577E" w:rsidP="00FE577E">
      <w:pPr>
        <w:jc w:val="both"/>
        <w:rPr>
          <w:rFonts w:ascii="Tahoma" w:hAnsi="Tahoma" w:cs="Tahoma"/>
          <w:sz w:val="20"/>
          <w:szCs w:val="20"/>
        </w:rPr>
      </w:pPr>
    </w:p>
    <w:sectPr w:rsidR="00FE577E" w:rsidSect="00A31DA4">
      <w:footerReference w:type="default" r:id="rId9"/>
      <w:pgSz w:w="11906" w:h="16838"/>
      <w:pgMar w:top="1418" w:right="1077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94" w:rsidRDefault="00E86694" w:rsidP="00E86694">
      <w:r>
        <w:separator/>
      </w:r>
    </w:p>
  </w:endnote>
  <w:endnote w:type="continuationSeparator" w:id="0">
    <w:p w:rsidR="00E86694" w:rsidRDefault="00E86694" w:rsidP="00E8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523664"/>
      <w:docPartObj>
        <w:docPartGallery w:val="Page Numbers (Bottom of Page)"/>
        <w:docPartUnique/>
      </w:docPartObj>
    </w:sdtPr>
    <w:sdtEndPr/>
    <w:sdtContent>
      <w:p w:rsidR="00E86694" w:rsidRDefault="00E86694">
        <w:pPr>
          <w:pStyle w:val="Zpat"/>
          <w:jc w:val="center"/>
        </w:pPr>
        <w:r w:rsidRPr="00E86694">
          <w:rPr>
            <w:rFonts w:ascii="Tahoma" w:hAnsi="Tahoma" w:cs="Tahoma"/>
            <w:sz w:val="18"/>
            <w:szCs w:val="18"/>
          </w:rPr>
          <w:fldChar w:fldCharType="begin"/>
        </w:r>
        <w:r w:rsidRPr="00E86694">
          <w:rPr>
            <w:rFonts w:ascii="Tahoma" w:hAnsi="Tahoma" w:cs="Tahoma"/>
            <w:sz w:val="18"/>
            <w:szCs w:val="18"/>
          </w:rPr>
          <w:instrText>PAGE   \* MERGEFORMAT</w:instrText>
        </w:r>
        <w:r w:rsidRPr="00E86694">
          <w:rPr>
            <w:rFonts w:ascii="Tahoma" w:hAnsi="Tahoma" w:cs="Tahoma"/>
            <w:sz w:val="18"/>
            <w:szCs w:val="18"/>
          </w:rPr>
          <w:fldChar w:fldCharType="separate"/>
        </w:r>
        <w:r w:rsidR="00E915A0">
          <w:rPr>
            <w:rFonts w:ascii="Tahoma" w:hAnsi="Tahoma" w:cs="Tahoma"/>
            <w:noProof/>
            <w:sz w:val="18"/>
            <w:szCs w:val="18"/>
          </w:rPr>
          <w:t>1</w:t>
        </w:r>
        <w:r w:rsidRPr="00E86694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E86694" w:rsidRDefault="00E866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94" w:rsidRDefault="00E86694" w:rsidP="00E86694">
      <w:r>
        <w:separator/>
      </w:r>
    </w:p>
  </w:footnote>
  <w:footnote w:type="continuationSeparator" w:id="0">
    <w:p w:rsidR="00E86694" w:rsidRDefault="00E86694" w:rsidP="00E8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63D82"/>
    <w:multiLevelType w:val="hybridMultilevel"/>
    <w:tmpl w:val="ED46545E"/>
    <w:lvl w:ilvl="0" w:tplc="E54E976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4FD88774">
      <w:start w:val="1"/>
      <w:numFmt w:val="lowerLetter"/>
      <w:lvlText w:val="%2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2" w:tplc="EFF8B644">
      <w:start w:val="1"/>
      <w:numFmt w:val="bullet"/>
      <w:pStyle w:val="Seznamsodrkami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19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4" w:tplc="015EE302">
      <w:start w:val="1"/>
      <w:numFmt w:val="decimal"/>
      <w:lvlText w:val="%5."/>
      <w:lvlJc w:val="left"/>
      <w:pPr>
        <w:ind w:left="342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3C5152"/>
    <w:multiLevelType w:val="hybridMultilevel"/>
    <w:tmpl w:val="0B40E4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DB6CCE"/>
    <w:multiLevelType w:val="hybridMultilevel"/>
    <w:tmpl w:val="F2D458A2"/>
    <w:lvl w:ilvl="0" w:tplc="28F6C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330D"/>
    <w:rsid w:val="00014358"/>
    <w:rsid w:val="00037F0C"/>
    <w:rsid w:val="0004332F"/>
    <w:rsid w:val="00071C89"/>
    <w:rsid w:val="00072D87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10579B"/>
    <w:rsid w:val="0011187F"/>
    <w:rsid w:val="00135471"/>
    <w:rsid w:val="00163C40"/>
    <w:rsid w:val="00181666"/>
    <w:rsid w:val="001969E3"/>
    <w:rsid w:val="001A7380"/>
    <w:rsid w:val="001C29FB"/>
    <w:rsid w:val="001C480A"/>
    <w:rsid w:val="001C4AD5"/>
    <w:rsid w:val="001E0DF0"/>
    <w:rsid w:val="001F7B9F"/>
    <w:rsid w:val="00204780"/>
    <w:rsid w:val="002073F5"/>
    <w:rsid w:val="00211638"/>
    <w:rsid w:val="00230527"/>
    <w:rsid w:val="00234F66"/>
    <w:rsid w:val="00257A23"/>
    <w:rsid w:val="00262979"/>
    <w:rsid w:val="00265D5F"/>
    <w:rsid w:val="00280D2F"/>
    <w:rsid w:val="00280E0E"/>
    <w:rsid w:val="002831F1"/>
    <w:rsid w:val="00283A4D"/>
    <w:rsid w:val="0028790F"/>
    <w:rsid w:val="002A02A8"/>
    <w:rsid w:val="002A0AE3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62F1C"/>
    <w:rsid w:val="00363836"/>
    <w:rsid w:val="0037049B"/>
    <w:rsid w:val="003800B2"/>
    <w:rsid w:val="003955FF"/>
    <w:rsid w:val="003A070F"/>
    <w:rsid w:val="003B1013"/>
    <w:rsid w:val="003B6421"/>
    <w:rsid w:val="003B71A7"/>
    <w:rsid w:val="003C1CFC"/>
    <w:rsid w:val="003C30E5"/>
    <w:rsid w:val="003C321E"/>
    <w:rsid w:val="003D573D"/>
    <w:rsid w:val="003E4999"/>
    <w:rsid w:val="003F2C59"/>
    <w:rsid w:val="00415E3E"/>
    <w:rsid w:val="00425097"/>
    <w:rsid w:val="00425549"/>
    <w:rsid w:val="00426B06"/>
    <w:rsid w:val="00430B59"/>
    <w:rsid w:val="00432B06"/>
    <w:rsid w:val="00433840"/>
    <w:rsid w:val="0044240C"/>
    <w:rsid w:val="00443161"/>
    <w:rsid w:val="004439DB"/>
    <w:rsid w:val="004445FE"/>
    <w:rsid w:val="00447168"/>
    <w:rsid w:val="004575A0"/>
    <w:rsid w:val="00464E88"/>
    <w:rsid w:val="0047350E"/>
    <w:rsid w:val="004804B0"/>
    <w:rsid w:val="004818F8"/>
    <w:rsid w:val="004822DD"/>
    <w:rsid w:val="00490EDE"/>
    <w:rsid w:val="004926F8"/>
    <w:rsid w:val="00495962"/>
    <w:rsid w:val="004A2DDA"/>
    <w:rsid w:val="004C276A"/>
    <w:rsid w:val="004D3838"/>
    <w:rsid w:val="004F4810"/>
    <w:rsid w:val="004F4C51"/>
    <w:rsid w:val="00511310"/>
    <w:rsid w:val="00511D17"/>
    <w:rsid w:val="0053677D"/>
    <w:rsid w:val="005446A8"/>
    <w:rsid w:val="0054605A"/>
    <w:rsid w:val="005460DC"/>
    <w:rsid w:val="00553770"/>
    <w:rsid w:val="005818E9"/>
    <w:rsid w:val="005875AB"/>
    <w:rsid w:val="005925E0"/>
    <w:rsid w:val="005B1A6B"/>
    <w:rsid w:val="005C2C5C"/>
    <w:rsid w:val="005D4A87"/>
    <w:rsid w:val="005D607B"/>
    <w:rsid w:val="005E0A17"/>
    <w:rsid w:val="005E0C1D"/>
    <w:rsid w:val="00612CC1"/>
    <w:rsid w:val="00615D54"/>
    <w:rsid w:val="006162BE"/>
    <w:rsid w:val="00636508"/>
    <w:rsid w:val="00690C70"/>
    <w:rsid w:val="006A0C2F"/>
    <w:rsid w:val="006B02F4"/>
    <w:rsid w:val="006B3868"/>
    <w:rsid w:val="006B4650"/>
    <w:rsid w:val="006C4405"/>
    <w:rsid w:val="006C731B"/>
    <w:rsid w:val="006D157C"/>
    <w:rsid w:val="006D6D53"/>
    <w:rsid w:val="006E310E"/>
    <w:rsid w:val="006E4038"/>
    <w:rsid w:val="007042D3"/>
    <w:rsid w:val="00710FAC"/>
    <w:rsid w:val="007273D4"/>
    <w:rsid w:val="00734282"/>
    <w:rsid w:val="00736F15"/>
    <w:rsid w:val="00737FEF"/>
    <w:rsid w:val="00745013"/>
    <w:rsid w:val="00746C95"/>
    <w:rsid w:val="007652C1"/>
    <w:rsid w:val="0077775C"/>
    <w:rsid w:val="00785A3E"/>
    <w:rsid w:val="00794CAA"/>
    <w:rsid w:val="007976BC"/>
    <w:rsid w:val="007A403C"/>
    <w:rsid w:val="007B658D"/>
    <w:rsid w:val="007C0A4E"/>
    <w:rsid w:val="007C5DDE"/>
    <w:rsid w:val="007D1E23"/>
    <w:rsid w:val="007D3F9B"/>
    <w:rsid w:val="007E7B6E"/>
    <w:rsid w:val="007F34C9"/>
    <w:rsid w:val="008057F1"/>
    <w:rsid w:val="00807FA2"/>
    <w:rsid w:val="00820994"/>
    <w:rsid w:val="008338BA"/>
    <w:rsid w:val="00852338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304F3"/>
    <w:rsid w:val="00951C34"/>
    <w:rsid w:val="00975359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56AA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1553"/>
    <w:rsid w:val="00AA43CF"/>
    <w:rsid w:val="00AA79B7"/>
    <w:rsid w:val="00AB27D0"/>
    <w:rsid w:val="00AD1179"/>
    <w:rsid w:val="00AF3A64"/>
    <w:rsid w:val="00AF3B75"/>
    <w:rsid w:val="00AF406F"/>
    <w:rsid w:val="00AF57CA"/>
    <w:rsid w:val="00B00D70"/>
    <w:rsid w:val="00B04FFF"/>
    <w:rsid w:val="00B069CB"/>
    <w:rsid w:val="00B1210D"/>
    <w:rsid w:val="00B135D1"/>
    <w:rsid w:val="00B449F4"/>
    <w:rsid w:val="00B46408"/>
    <w:rsid w:val="00B53D8A"/>
    <w:rsid w:val="00B64BDE"/>
    <w:rsid w:val="00B75447"/>
    <w:rsid w:val="00B80F3C"/>
    <w:rsid w:val="00B8642C"/>
    <w:rsid w:val="00B9043F"/>
    <w:rsid w:val="00B9238C"/>
    <w:rsid w:val="00BA4E09"/>
    <w:rsid w:val="00BA5F92"/>
    <w:rsid w:val="00BC4840"/>
    <w:rsid w:val="00BC56EC"/>
    <w:rsid w:val="00BD0CDD"/>
    <w:rsid w:val="00BD0E74"/>
    <w:rsid w:val="00BE5400"/>
    <w:rsid w:val="00BF2067"/>
    <w:rsid w:val="00BF52F0"/>
    <w:rsid w:val="00BF5997"/>
    <w:rsid w:val="00BF6C03"/>
    <w:rsid w:val="00C21D1C"/>
    <w:rsid w:val="00C23EDB"/>
    <w:rsid w:val="00C36502"/>
    <w:rsid w:val="00C51947"/>
    <w:rsid w:val="00C51DE6"/>
    <w:rsid w:val="00C63F0B"/>
    <w:rsid w:val="00C66BAB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CE5246"/>
    <w:rsid w:val="00D02F9F"/>
    <w:rsid w:val="00D055F6"/>
    <w:rsid w:val="00D2660D"/>
    <w:rsid w:val="00D43A9F"/>
    <w:rsid w:val="00D51833"/>
    <w:rsid w:val="00D53709"/>
    <w:rsid w:val="00D6108C"/>
    <w:rsid w:val="00D61433"/>
    <w:rsid w:val="00D62054"/>
    <w:rsid w:val="00D623E3"/>
    <w:rsid w:val="00D71B9B"/>
    <w:rsid w:val="00D81FD9"/>
    <w:rsid w:val="00D83448"/>
    <w:rsid w:val="00D94A2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6202"/>
    <w:rsid w:val="00E17BCC"/>
    <w:rsid w:val="00E27EFF"/>
    <w:rsid w:val="00E33289"/>
    <w:rsid w:val="00E64AB0"/>
    <w:rsid w:val="00E65C90"/>
    <w:rsid w:val="00E70612"/>
    <w:rsid w:val="00E71CEE"/>
    <w:rsid w:val="00E72915"/>
    <w:rsid w:val="00E74018"/>
    <w:rsid w:val="00E7606E"/>
    <w:rsid w:val="00E86694"/>
    <w:rsid w:val="00E915A0"/>
    <w:rsid w:val="00EA0FD1"/>
    <w:rsid w:val="00EB3F28"/>
    <w:rsid w:val="00EC287D"/>
    <w:rsid w:val="00ED70F8"/>
    <w:rsid w:val="00EE3DE3"/>
    <w:rsid w:val="00EF0CF2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66921"/>
    <w:rsid w:val="00F67163"/>
    <w:rsid w:val="00F80A1B"/>
    <w:rsid w:val="00F86351"/>
    <w:rsid w:val="00F90977"/>
    <w:rsid w:val="00F957D3"/>
    <w:rsid w:val="00FA255C"/>
    <w:rsid w:val="00FA2D80"/>
    <w:rsid w:val="00FB3ADF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7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7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FE577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577E"/>
    <w:rPr>
      <w:sz w:val="24"/>
      <w:szCs w:val="24"/>
    </w:rPr>
  </w:style>
  <w:style w:type="paragraph" w:styleId="Zkladntext2">
    <w:name w:val="Body Text 2"/>
    <w:basedOn w:val="Normln"/>
    <w:link w:val="Zkladntext2Char"/>
    <w:rsid w:val="00FE577E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E577E"/>
    <w:rPr>
      <w:sz w:val="28"/>
      <w:szCs w:val="24"/>
    </w:rPr>
  </w:style>
  <w:style w:type="paragraph" w:styleId="Zkladntext3">
    <w:name w:val="Body Text 3"/>
    <w:basedOn w:val="Normln"/>
    <w:link w:val="Zkladntext3Char"/>
    <w:rsid w:val="00FE577E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E577E"/>
    <w:rPr>
      <w:sz w:val="28"/>
      <w:szCs w:val="24"/>
    </w:rPr>
  </w:style>
  <w:style w:type="paragraph" w:styleId="Normlnweb">
    <w:name w:val="Normal (Web)"/>
    <w:basedOn w:val="Normln"/>
    <w:link w:val="NormlnwebChar"/>
    <w:rsid w:val="00FE577E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paragraph" w:styleId="Seznamsodrkami">
    <w:name w:val="List Bullet"/>
    <w:basedOn w:val="Normln"/>
    <w:autoRedefine/>
    <w:rsid w:val="00FE577E"/>
    <w:pPr>
      <w:numPr>
        <w:ilvl w:val="2"/>
        <w:numId w:val="7"/>
      </w:numPr>
      <w:tabs>
        <w:tab w:val="clear" w:pos="2160"/>
        <w:tab w:val="num" w:pos="360"/>
      </w:tabs>
      <w:spacing w:after="200"/>
      <w:ind w:left="0" w:firstLine="0"/>
    </w:pPr>
  </w:style>
  <w:style w:type="character" w:customStyle="1" w:styleId="NormlnwebChar">
    <w:name w:val="Normální (web) Char"/>
    <w:link w:val="Normlnweb"/>
    <w:rsid w:val="00FE577E"/>
    <w:rPr>
      <w:rFonts w:ascii="Verdana" w:eastAsia="Arial Unicode MS" w:hAnsi="Verdana" w:cs="Arial Unicode MS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86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7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7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FE577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577E"/>
    <w:rPr>
      <w:sz w:val="24"/>
      <w:szCs w:val="24"/>
    </w:rPr>
  </w:style>
  <w:style w:type="paragraph" w:styleId="Zkladntext2">
    <w:name w:val="Body Text 2"/>
    <w:basedOn w:val="Normln"/>
    <w:link w:val="Zkladntext2Char"/>
    <w:rsid w:val="00FE577E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E577E"/>
    <w:rPr>
      <w:sz w:val="28"/>
      <w:szCs w:val="24"/>
    </w:rPr>
  </w:style>
  <w:style w:type="paragraph" w:styleId="Zkladntext3">
    <w:name w:val="Body Text 3"/>
    <w:basedOn w:val="Normln"/>
    <w:link w:val="Zkladntext3Char"/>
    <w:rsid w:val="00FE577E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E577E"/>
    <w:rPr>
      <w:sz w:val="28"/>
      <w:szCs w:val="24"/>
    </w:rPr>
  </w:style>
  <w:style w:type="paragraph" w:styleId="Normlnweb">
    <w:name w:val="Normal (Web)"/>
    <w:basedOn w:val="Normln"/>
    <w:link w:val="NormlnwebChar"/>
    <w:rsid w:val="00FE577E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paragraph" w:styleId="Seznamsodrkami">
    <w:name w:val="List Bullet"/>
    <w:basedOn w:val="Normln"/>
    <w:autoRedefine/>
    <w:rsid w:val="00FE577E"/>
    <w:pPr>
      <w:numPr>
        <w:ilvl w:val="2"/>
        <w:numId w:val="7"/>
      </w:numPr>
      <w:tabs>
        <w:tab w:val="clear" w:pos="2160"/>
        <w:tab w:val="num" w:pos="360"/>
      </w:tabs>
      <w:spacing w:after="200"/>
      <w:ind w:left="0" w:firstLine="0"/>
    </w:pPr>
  </w:style>
  <w:style w:type="character" w:customStyle="1" w:styleId="NormlnwebChar">
    <w:name w:val="Normální (web) Char"/>
    <w:link w:val="Normlnweb"/>
    <w:rsid w:val="00FE577E"/>
    <w:rPr>
      <w:rFonts w:ascii="Verdana" w:eastAsia="Arial Unicode MS" w:hAnsi="Verdana" w:cs="Arial Unicode MS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86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1AA8-6C08-43EB-A68D-31C253D6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3</cp:revision>
  <cp:lastPrinted>2014-05-26T09:10:00Z</cp:lastPrinted>
  <dcterms:created xsi:type="dcterms:W3CDTF">2014-05-28T07:15:00Z</dcterms:created>
  <dcterms:modified xsi:type="dcterms:W3CDTF">2014-05-28T07:15:00Z</dcterms:modified>
</cp:coreProperties>
</file>