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56AFE" w:rsidRDefault="009D2DBB" w:rsidP="001614A0">
      <w:r>
        <w:rPr>
          <w:b/>
          <w:bCs/>
          <w:noProof/>
          <w:sz w:val="36"/>
          <w:szCs w:val="36"/>
          <w:lang w:eastAsia="cs-CZ"/>
        </w:rPr>
        <mc:AlternateContent>
          <mc:Choice Requires="wpg">
            <w:drawing>
              <wp:anchor distT="0" distB="0" distL="114300" distR="114300" simplePos="0" relativeHeight="251800064" behindDoc="0" locked="0" layoutInCell="1" allowOverlap="1">
                <wp:simplePos x="0" y="0"/>
                <wp:positionH relativeFrom="page">
                  <wp:posOffset>542925</wp:posOffset>
                </wp:positionH>
                <wp:positionV relativeFrom="paragraph">
                  <wp:posOffset>-294005</wp:posOffset>
                </wp:positionV>
                <wp:extent cx="6480175" cy="8726805"/>
                <wp:effectExtent l="0" t="0" r="0" b="0"/>
                <wp:wrapNone/>
                <wp:docPr id="262" name="Skupina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8726805"/>
                          <a:chOff x="0" y="0"/>
                          <a:chExt cx="6481389" cy="9200847"/>
                        </a:xfrm>
                      </wpg:grpSpPr>
                      <wps:wsp>
                        <wps:cNvPr id="263" name="Textové pole 263"/>
                        <wps:cNvSpPr txBox="1"/>
                        <wps:spPr>
                          <a:xfrm>
                            <a:off x="2064439" y="3332974"/>
                            <a:ext cx="4304249" cy="37757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4370F9" w:rsidRDefault="00DD2B2D" w:rsidP="00E14DDD">
                              <w:pPr>
                                <w:pStyle w:val="KMSK-Titulnstrana"/>
                                <w:spacing w:after="600"/>
                                <w:rPr>
                                  <w:szCs w:val="68"/>
                                </w:rPr>
                              </w:pPr>
                              <w:r w:rsidRPr="004370F9">
                                <w:rPr>
                                  <w:szCs w:val="68"/>
                                </w:rPr>
                                <w:t>Strategie řízení cestovního ruchu</w:t>
                              </w:r>
                              <w:r>
                                <w:rPr>
                                  <w:szCs w:val="68"/>
                                </w:rPr>
                                <w:t xml:space="preserve"> </w:t>
                              </w:r>
                              <w:r w:rsidRPr="004370F9">
                                <w:rPr>
                                  <w:szCs w:val="68"/>
                                </w:rPr>
                                <w:t>v Moravskoslezském kraji</w:t>
                              </w:r>
                            </w:p>
                            <w:p w:rsidR="00DD2B2D" w:rsidRDefault="00DD2B2D" w:rsidP="00E14DDD">
                              <w:pPr>
                                <w:pStyle w:val="KMSK-Titulnstrana"/>
                                <w:rPr>
                                  <w:b/>
                                  <w:color w:val="808080" w:themeColor="background1" w:themeShade="80"/>
                                  <w:sz w:val="50"/>
                                  <w:szCs w:val="50"/>
                                </w:rPr>
                              </w:pPr>
                              <w:r>
                                <w:rPr>
                                  <w:b/>
                                  <w:color w:val="808080" w:themeColor="background1" w:themeShade="80"/>
                                  <w:sz w:val="50"/>
                                  <w:szCs w:val="50"/>
                                </w:rPr>
                                <w:t>MANAŽERSKÉ SHRNUTÍ</w:t>
                              </w:r>
                            </w:p>
                            <w:p w:rsidR="00DD2B2D" w:rsidRPr="004370F9" w:rsidRDefault="00DD2B2D" w:rsidP="00E14DDD">
                              <w:pPr>
                                <w:pStyle w:val="KMSK-Titulnstrana"/>
                                <w:rPr>
                                  <w:b/>
                                  <w:color w:val="808080" w:themeColor="background1" w:themeShade="80"/>
                                  <w:sz w:val="50"/>
                                  <w:szCs w:val="50"/>
                                </w:rPr>
                              </w:pPr>
                              <w:r>
                                <w:rPr>
                                  <w:b/>
                                  <w:color w:val="808080" w:themeColor="background1" w:themeShade="80"/>
                                  <w:sz w:val="50"/>
                                  <w:szCs w:val="50"/>
                                </w:rPr>
                                <w:t>2015</w:t>
                              </w:r>
                            </w:p>
                            <w:p w:rsidR="00DD2B2D" w:rsidRDefault="00DD2B2D" w:rsidP="00E14DDD">
                              <w:pPr>
                                <w:rPr>
                                  <w:smallCaps/>
                                  <w:color w:val="EEECE1" w:themeColor="background2"/>
                                </w:rPr>
                              </w:pPr>
                            </w:p>
                            <w:p w:rsidR="00DD2B2D" w:rsidRDefault="00DD2B2D" w:rsidP="00E14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4" name="Obrázek 264" descr="D:\Loga\emas.png"/>
                          <pic:cNvPicPr>
                            <a:picLocks noChangeAspect="1"/>
                          </pic:cNvPicPr>
                        </pic:nvPicPr>
                        <pic:blipFill rotWithShape="1">
                          <a:blip r:embed="rId9" cstate="print">
                            <a:extLst>
                              <a:ext uri="{28A0092B-C50C-407E-A947-70E740481C1C}">
                                <a14:useLocalDpi xmlns:a14="http://schemas.microsoft.com/office/drawing/2010/main" val="0"/>
                              </a:ext>
                            </a:extLst>
                          </a:blip>
                          <a:srcRect b="21370"/>
                          <a:stretch/>
                        </pic:blipFill>
                        <pic:spPr bwMode="auto">
                          <a:xfrm>
                            <a:off x="3102744" y="8373989"/>
                            <a:ext cx="353961" cy="511278"/>
                          </a:xfrm>
                          <a:prstGeom prst="rect">
                            <a:avLst/>
                          </a:prstGeom>
                          <a:noFill/>
                          <a:ln>
                            <a:noFill/>
                          </a:ln>
                          <a:extLst>
                            <a:ext uri="{53640926-AAD7-44D8-BBD7-CCE9431645EC}">
                              <a14:shadowObscured xmlns:a14="http://schemas.microsoft.com/office/drawing/2010/main"/>
                            </a:ext>
                          </a:extLst>
                        </pic:spPr>
                      </pic:pic>
                      <wps:wsp>
                        <wps:cNvPr id="265" name="Textové pole 265"/>
                        <wps:cNvSpPr txBox="1"/>
                        <wps:spPr>
                          <a:xfrm>
                            <a:off x="300299" y="8938019"/>
                            <a:ext cx="6181090" cy="262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08446E">
                              <w:pPr>
                                <w:pStyle w:val="KMSK-TextKON-Sted"/>
                              </w:pPr>
                              <w:r w:rsidRPr="00993897">
                                <w:t>Zavedli jsme systém environmentálního řízení a auditu</w:t>
                              </w:r>
                            </w:p>
                            <w:p w:rsidR="00DD2B2D" w:rsidRDefault="00DD2B2D" w:rsidP="00E14DDD">
                              <w:pPr>
                                <w:pStyle w:val="KMSK-TextKON-Sted"/>
                              </w:pPr>
                            </w:p>
                            <w:p w:rsidR="00DD2B2D" w:rsidRPr="00BB4CFB" w:rsidRDefault="00DD2B2D" w:rsidP="00E14DDD">
                              <w:pPr>
                                <w:spacing w:after="120"/>
                                <w:ind w:left="-284" w:right="-170"/>
                                <w:jc w:val="center"/>
                                <w:rPr>
                                  <w:rFonts w:cs="Times New Roman"/>
                                  <w:szCs w:val="20"/>
                                </w:rPr>
                              </w:pPr>
                            </w:p>
                            <w:p w:rsidR="00DD2B2D" w:rsidRPr="00993897" w:rsidRDefault="00DD2B2D" w:rsidP="00E14DDD">
                              <w:pPr>
                                <w:pStyle w:val="KMSK-TextKON-Ste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6" name="Obrázek 266"/>
                          <pic:cNvPicPr>
                            <a:picLocks noChangeAspect="1"/>
                          </pic:cNvPicPr>
                        </pic:nvPicPr>
                        <pic:blipFill rotWithShape="1">
                          <a:blip r:embed="rId10">
                            <a:extLst>
                              <a:ext uri="{28A0092B-C50C-407E-A947-70E740481C1C}">
                                <a14:useLocalDpi xmlns:a14="http://schemas.microsoft.com/office/drawing/2010/main" val="0"/>
                              </a:ext>
                            </a:extLst>
                          </a:blip>
                          <a:srcRect l="19250"/>
                          <a:stretch/>
                        </pic:blipFill>
                        <pic:spPr bwMode="auto">
                          <a:xfrm>
                            <a:off x="0" y="0"/>
                            <a:ext cx="5437239" cy="6656438"/>
                          </a:xfrm>
                          <a:prstGeom prst="rect">
                            <a:avLst/>
                          </a:prstGeom>
                          <a:ln>
                            <a:noFill/>
                            <a:prstDash val="sysDot"/>
                          </a:ln>
                          <a:extLst>
                            <a:ext uri="{53640926-AAD7-44D8-BBD7-CCE9431645EC}">
                              <a14:shadowObscured xmlns:a14="http://schemas.microsoft.com/office/drawing/2010/main"/>
                            </a:ext>
                          </a:extLst>
                        </pic:spPr>
                      </pic:pic>
                      <pic:pic xmlns:pic="http://schemas.openxmlformats.org/drawingml/2006/picture">
                        <pic:nvPicPr>
                          <pic:cNvPr id="267" name="Obrázek 26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02426" y="7108722"/>
                            <a:ext cx="1759974" cy="540774"/>
                          </a:xfrm>
                          <a:prstGeom prst="rect">
                            <a:avLst/>
                          </a:prstGeom>
                        </pic:spPr>
                      </pic:pic>
                      <wps:wsp>
                        <wps:cNvPr id="268" name="Přímá spojnice 268"/>
                        <wps:cNvCnPr/>
                        <wps:spPr>
                          <a:xfrm>
                            <a:off x="2103857" y="3411465"/>
                            <a:ext cx="0" cy="4237663"/>
                          </a:xfrm>
                          <a:prstGeom prst="line">
                            <a:avLst/>
                          </a:prstGeom>
                          <a:ln w="254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262" o:spid="_x0000_s1026" style="position:absolute;left:0;text-align:left;margin-left:42.75pt;margin-top:-23.15pt;width:510.25pt;height:687.15pt;z-index:251800064;mso-position-horizontal-relative:page;mso-width-relative:margin;mso-height-relative:margin" coordsize="64813,920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3VOHoGAADsGAAADgAAAGRycy9lMm9Eb2MueG1s7FnL&#10;bttGFN0X6D8Q3CviS6QkWA5kyQkKuLERp8gmmxE1kliTHHZmZMkp+iFdZtlFv8Lof/XcGVKyJaWp&#10;4zRFgiwszOPO68ydcw+vj56ui9y55lJlohy4/hPPdXiZimlWzgfuT6+etbquozQrpywXJR+4N1y5&#10;T4+//+5oVfV5IBYin3LpYJJS9VfVwF1oXfXbbZUueMHUE1HxEp0zIQumUZXz9lSyFWYv8nbgeXF7&#10;JeS0kiLlSqF1bDvdYzP/bMZTfT6bKa6dfOBib9r8SvM7od/28RHrzyWrFllab4N9xC4KlpVYdDPV&#10;mGnmLGW2N1WRpVIoMdNPUlG0xWyWpdycAafxvZ3TPJdiWZmzzPurebWBCdDu4PTR06Yvri+kk00H&#10;bhAHrlOyApd0ebWsspI51ASAVtW8D7vnsrqsLqQ9JYpnIr1S6G7v9lN9vjVez2RBg3BYZ22Qv9kg&#10;z9faSdEYR13PTzquk6KvmwRx1+vYu0kXuMC9cenidDvSD7s9O7IHl+hGCY1ss75d2Gxvs51VBT9T&#10;WyjV46C8XLCKmxtSBNEGyrCB8hVOKK5v/3AqkXMAGlpAjTWh6ej1iQAAftOuaoh3UAu8OIpCHBP4&#10;hGEY9JLI4tMgGIVeFEQ1DmGSdJIdHFi/kko/56JwqDBwJR6H8Vl2faa0hawxoftSIs+mz7I8NxV6&#10;kHyUS+ea4Snl2mwYIN+zyktnhcsMO56ZuBQ03M6clzQNN0+yXo7uwh7XlPRNzskmL1/yGVzS+MqB&#10;tVma8nKzvrEmqxmWesjA2n67q4cMtufACLOyKPVmcJGVQprTGw7bQja9aiCbWXvzcoCAPTdBoNeT&#10;NdCi4kRMb+AdUljGUlX6LMOtnTGlL5gERYHMQLv6HD+zXAB1UZdcZyHk20PtZA93R6/rrEB5A1f9&#10;smSSu07+Q4mH0POjiDjSVKJOEqAi7/ZM7vaUy2Ik4Ao+CL5KTZHsdd4UZ1IUr8HOQ1oVXaxMsfbA&#10;1U1xpC0Rg91TPhwaI7BixfRZeVmlNDXBSz75av2ayap2XA2ffyGap8f6O/5rbWlkKYZLLWaZce4t&#10;qjXwoIHjoypL+/irqRWlPT74cAjCKL0kGG0YK/7VHAWTYNmWPW82yfJM35iIhjPTpsrriywltqXK&#10;XWqJGmo5n8jbd2/5FVgFbVOuUsA57r85E3P2xkTPqpwTSTQz2PkAaJYa7nZKMVqwcs6HqgIX1CTU&#10;vm9uqvc2M8mzit41OefrTC/MRTSXRZ01DtjNTpQ6AKWNgGORLgs8ahvSJc+Zhp5Qi6xScKk+LyZ8&#10;CsL6YQpnSyEnNIJUJbPS8hfcAYxiHjKCgom6vwbdoef1gpPWqOONWpGXnLaGvShpJd5pEnlR1x/5&#10;o9/Ivfyov1QceLB8XGX11tG6t/mDIbYWIzZ4GxFg+dEIC7AjtmZCUbNFNBFCtFcl05dA3Zkg9Pph&#10;UksRpSXX6YI4k+6hwdpeIpGlM1n9KKY4P4Nrm/exEylC3wuSCB5BkTRMwh6CI6YzezGxNuyEvZiA&#10;hEHH94OkS/2bePngOLFheaJuWmjTgDlr2j9wQ50wjnBDcWs4HCetKBp3WycnKI1Gp70o9OOoc7q5&#10;IbVgU7E6n6gU72z6+Euy5927HELcBiQDPqqWjD+DYID0sdprVzAYGUTcBQ64fIBgCD0v6Fm90O2F&#10;UFc7XhD7Xd/rgZbJDSD0usGndINvMuCRMsBI8o0o/KYGvqmBw2ogbnjjjhqIv7KgH5gw14RQG8i+&#10;tChPQrkX4LvIhOLHR3kQN3i7ng7QmMjeicIkoI9E4vQ47sRR+EhS3wnoVhuMmVpYmaNu1FjoWj58&#10;8aGewj/+anmB0p4GPCBgd9JRGPUZvwWSA6/fZD/oKPTR8IklP6m7/1jhI3Py1Sh8q+UJNJtsSOss&#10;S/3836vxacSOqg8CL4gCsD1eduJ7SJGZ1NxW1SN71qOkkJX1+OCxCaKPlfVGAP9PWhgpY6uFL/76&#10;/fbP4vYdEgzi5xKZUnzqGkKr9fCovJDgU6rZre7D5ntht4NnAtjCyPejuE4rNpRZC+AoCJPYJufe&#10;j1ielZTr20s4UE6Nmm32K+hEnk1/3UuN7WSDJnOb3MiXBT7nLJsmHQ8j7bfJxtx8md2bifIh/0DB&#10;yHc2cJjSgbSaXXqzhF39C02r6fUH02pWPROuBIhJ+5ikMFLqBt06/U85+7t1Y7/9J8Xx3wAAAP//&#10;AwBQSwMEFAAGAAgAAAAhAIVQ7CvPAAAAKgIAABkAAABkcnMvX3JlbHMvZTJvRG9jLnhtbC5yZWxz&#10;vJHBagIxEIbvBd8hzN3N7goixawXKXgt9gGGZDYb3UxCkpb69g2UQgXFm8eZ4f/+D2a7+/az+KKU&#10;XWAFXdOCINbBOLYKPo5vyw2IXJANzoFJwYUy7IbFy/adZiw1lCcXs6gUzgqmUuKrlFlP5DE3IRLX&#10;yxiSx1LHZGVEfUZLsm/btUz/GTBcMcXBKEgHswJxvMTa/JgdxtFp2gf96YnLjQrpfO2uQEyWigJP&#10;xuHvctWcIlmQtyX650j0TeS7Dt1zHLo/B3n14eEHAAD//wMAUEsDBAoAAAAAAAAAIQAyy+ihJj4A&#10;ACY+AAAVAAAAZHJzL21lZGlhL2ltYWdlMy5qcGVn/9j/4AAQSkZJRgABAQEA3ADcAAD/2wBDAAIB&#10;AQIBAQICAgICAgICAwUDAwMDAwYEBAMFBwYHBwcGBwcICQsJCAgKCAcHCg0KCgsMDAwMBwkODw0M&#10;DgsMDAz/2wBDAQICAgMDAwYDAwYMCAcIDAwMDAwMDAwMDAwMDAwMDAwMDAwMDAwMDAwMDAwMDAwM&#10;DAwMDAwMDAwMDAwMDAwMDAz/wAARCACBA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pCwFYnxF+JGh/CXwffeIPEuq2Oi6&#10;JpkRmury7lEcUK+5PfsB1J6V+Rv/AAUC/wCDjy91O4vvDPwItfsdnl4ZfFOoQfvpR03WsLfcB6h5&#10;ATj+FTyPVyvJcXmE+TDx06t6Jer/AE3OPGY6jho3qv5dT9SP2h/2sfh1+yt4a/tXx94t0jw3bspa&#10;JLib/SLjHURxLl3P+6pr85/2l/8Ag508P6JNcWPwp8EXWuOuVTU9ec2tu3oywoS7D2ZkOPSvyE+I&#10;vxM8Q/Fzxbda94o1rU9f1m+bdNeX1w00rn6seg7AcAdMV0PwU/ZZ+Iv7Ruo/ZvA/gvxF4mbdtL2N&#10;m7xIf9qT7i/iRX6PgeCcBho+1xsuZ+b5Yr9fvfyPlcRn+IrS5cOrfiz374zf8Fzf2kvjNLKG8br4&#10;Xs5CcWugWiWaID2DndKf+BOa+dfG37Q/xA+JEzSeIPG3ivWi2SRe6tPMvrwGYgfhX2P8Jf8Ag3I/&#10;aC8fRRz69H4V8FwPjKX+pi5uFB/2LcOv4Fwa9t8Nf8GtOrPGn9sfFrTY2z84s9HdwPpukHtXpRzj&#10;IcH7tOUF/hV/xSZzPA5lX1kpP1dvzZ+TWD61u+Evij4n8AypJoXiLXtFkj+61hqEtsV+mxhX6pa/&#10;/wAGs92kTf2X8XLd3xx9q0VlGffbIeK8Z+Ln/Btn8d/A9vJN4bvfCPjWNOkNtfGyuH+izhU/N66K&#10;fE+U1vd9qvmmvzSRlLKcbDXkfys/yPG/gl/wWc/aM+BdzD9i+IV/rtpGRmz12NdQhcehL/OM+qsD&#10;7ivv/wDZF/4OX/DHjC6tdL+MHhmTwrdTMEOsaMGubFT6yRMTLGvXlS+OPcj8mPjl+y18Qv2adY+w&#10;+O/B2veGZi21GvbVlilP+xJ9xunYmuBwMVWK4fyvHQ5uRa/ajZfitH87hRzPF4eVuZ+j1/M/rY+G&#10;/wAUPDvxg8H2fiDwvrWna9ot8u+C8sphLFIPqOhHcHkVvBs1/Lz+xJ/wUC+In7BnxBj1jwbqbPps&#10;0gbUdFumZrDUV6HemeGxwHXDD3HFf0IfsEft+eC/2/PhBH4i8LzG31KzCQ6xpEx/0jS5yudp/vIe&#10;drjgj0IIH5dn/DFfLX7Re9T79vJ9vXZ/gfW5bm9PFe69Jdv8j3aigHNFfMHrhRRRQAUUUUAFFFFA&#10;BRRRQAUUUUAFFFFABRRRQAUUUUAFFFFABRRRQAUUUUAFFFFABRRRQAUUUUAFFFFABRRRQAUUUUAF&#10;FFFABRRRQAE8V47+2f8Att+B/wBhj4SXHirxpqPllgY9P0+H5rvVJscRxr+WWOFUckjjOT/wUE/b&#10;38J/sA/BO68TeIJY7rV7oNDomkK+JtVuAPuj+6i5BZzwB6kgH+fj4l/Ev4xf8FUv2mVmkt9T8XeK&#10;tYcxWGmWSn7PpsGSQkak7YolySWYjuWOea+q4d4bljv9oxD5aMd3te26X6voePmmaLD/ALunrN9O&#10;39djS/b9/wCClnxC/wCCgPjqS78RXjaZ4YtZWOmeHrWVvslmmflZ/wDnrLjGXYeuAo4rS/Yo/wCC&#10;S3xi/bgmt73QdD/sPwo7DzNf1b9xa7T/AM8l+/Mf9wEepGRX6X/8E5/+DfDwn8EobHxV8YPsfjPx&#10;Wu2aPRwN+k6a3XDg/wDHwwPr8nHQ9a/STTtMh0izht7WGG2t4VCRxRIESNRwAoHAA9BX0WY8Y4fB&#10;w+qZTBWWl+nyXX1f4nl4XI6taXtsa3r06/Pt6Hwv+yJ/wb9/BX9nmC11DxVa3HxK8Rx7Xkl1ZQun&#10;xuOvl2y8Ff8AroXz7DivuHw74Y03wnpEOn6Vp9lptjbqI4ra1gWGGJR0VVUAAD0Aq/RX5/jMwxOL&#10;nz4mbk/Pb5LZH0mHwtKjHlpRSE2jFfKn/BTj9s/xF+yJrXwStvDradHH478dWmjasbmESsbAlRME&#10;yRtb51+btgetfVbnC1+VH/Byj47bw34u/Z9SNiG03WbvUyoIySj2m049sN+dd3D+FhicfCjNXTv+&#10;EWzHMqzpYeU4uz0/NH6rRrlKXYAOlJC6yRKy4KsMgjoRTq8U7jJ8aeBNF+Ivh640nX9I03WtLvE2&#10;T2l9bJcQSr6MjAg/lX5a/wDBS/8A4N6dJ1rRL7xl8B7WTTtWt1Mtz4VaXNteKMkm1ZuUkx/ASVbA&#10;A2nr+sFBr0stzbFYCp7TDyt3XR+qOXFYKliI8tVfPqj+RLVtJutB1S4sb63mtbyzkaGeCZCkkLqc&#10;MrA8gg5BFes/sOftleJv2Gf2gNJ8beHZWkit38nU9PZz5Op2rfficeuOVP8ACwBr9Jv+Dh3/AIJq&#10;WsugTfHrwbp6wXVqUh8WW1vGAs0ZO1L3A/iBKq57gqx6Ma/Hnr3r9ty3HYfNsFz2upXUk+j6r/I+&#10;AxWHq4LEct9Vqmf1jfAr41aF+0R8I/D/AI08M3a3mieIrOO8tpAMMoYcow7MrZUg9CCK66vx7/4N&#10;nP2xpo9U8SfBXWLtnhlVtc0AO3+rYcXMK+xBSQDsQ571+wlfiudZbLAYyeHey1T7p7f5eqPvcvxa&#10;xNBVVv19QoooryjsCiiigAooooAKKKKACiiigAooooAKKKKACiiigAooooAKKKKACiiigAooooAK&#10;KKKACiiigAooooAKKKKACiiigAooooAKKKKAPk7/AIKX/wDBKTw3/wAFIpvC91qvibVvC+peFxLF&#10;DNaQJcRzRSlGdWjYj5soMMDx3Br0P9if9gL4dfsIfD5dF8F6UpvrhR/aGs3Sq+oakw7ySADCjnCL&#10;hRnpkk17dijGK7pZlipYdYRzfs1sunf569znjhaKquso+8+oirtpaM0bq4ToCijdRuFACN92vxd/&#10;4OgPEu34/fCixD8WekXF0Ru+6WuAOnTonWv1V/bG/aPsv2S/2Z/GPxBvYRdDw3p7z29tu2/arg/L&#10;DHnsGkZQT2GTg1/M5+01+1R46/a9+JVx4q8ea7d61qUm5LeN2xBYREkiKFPuogJ6Dr1OTk193wLl&#10;dWpivrv2IXXq2v0ufO8Q4uMKPsOstfkmf1IfCPWf+Ej+FPhnUN277dpNrcZBznfCrf1roa/HH/gg&#10;L/wVE8ZeJ/i/b/Bfx9rl3r2l6hYP/wAI7eXsxkuLGWFQRbbzy0bRhtoYkqUAHB4/Y7NfM51ldXL8&#10;U6FX1T7pnrYHGQxNFVIfMKKN3NFeUdhi/EbwHpvxS8Bax4b1m3W60nXLOWxu4mAIeORSrdeM4P51&#10;/Kv+0X8Hrz9nz48eL/BF/ua58L6tcacXK481Y5CEcD0ZdrD2av6wH6V/PH/wcCfD+PwL/wAFKPE0&#10;8MapH4g06y1Pj+Jmi8tif+BRmv0Dw/xco4qphuklf5p/5M+a4lop0Y1eqdvvPBf2CPjnN+zf+2R8&#10;OvGUMkkceka1CLnDbd9vKfKmU+xjdxX9SlrcrdwJJGytHIodWHQg8g1/IejtG4ZThlOQQeQa/qw/&#10;ZF8dN8Tv2Vvhr4jdt0mveFdM1CQ5z80tpE7fqxrq8QsMr0cQt9Yv81+phwzVdp0/R/p/keiUUUV+&#10;an1gUUUUAFFFFABRRRQAUUUUAFFFFABRRRQAUUUUAFFFFABRRRQAUUUUAFFFFABRRRQAUUUUAFFF&#10;FABRRRQAUUUUAFFFFABQWxXyz+3p/wAFY/h9+wVqUOi6tb6h4i8WXVsLuHSLDapSNiQrSyNxGCVO&#10;OGbAzt6Z/Nn9oH/g4S+M3xOeaDwjBovw/sHyEa2hW9vAPeSUFc+4Qe2K8fG57hMNJwnK8l0Wv/A/&#10;E/SuFvCfiLPaUcThqShSltOb5U13S1k15qNvM/cHVdds9Cs2uL66t7O3TlpZ5FjRfqSQK8K+LP8A&#10;wVL+APwZMserfE3w3dXUWQbbS5/7RmBH8JEO4KfZiK/nz+KX7R3j743Xslx4u8ZeJPEUknUX1/JM&#10;uOuApO0D2A4ri6+dxHF83pRpr5v9F/mfs2UfRvw8UpZpjHJ9qcUl/wCBSvf/AMBR+13xP/4OQPhL&#10;4aaSPw14W8XeKJFHyO6x2ELH3ZizD/vg14H4+/4OXPG2qM6+Gvhv4b0eNs7TfX819Iv4qsQ/SvzN&#10;PNem/se/syav+1/+0N4d8B6Oxhk1efN1dFSy2VsnzSyt/uqDj1Ygd68uWfZjXkoQlZvRJJf1+J95&#10;T8H+C8qw8sViaHNGmnKUpzk7JK7bSaj+B9o/BL/gqB+2P+2341Oh/Du00ncrD7RcWejItrp6twGm&#10;mk3Ko9M8nHANfpF+yz8DPi18P9PXWvi18Y77xZqPl+ZNptnptnZ6XaYHzAuIvNkx1LblHtXe/sz/&#10;ALNPhL9lX4Vaf4R8H6ZFp+nWMYEkmP317Lj5ppW6s7Hkk9OgwABXmX/BW74n6h8Hv+CdfxU1jSZJ&#10;IdQk0c6fFKhw0IuXSBmB7EJI2COhxX32S5PVlVhCvUcpyaW7sru23X5n8q8bccYHF+0o5NgqWHw8&#10;b2apxdSSXVyabjftGzXVs/H7/gsx/wAFTNY/bM+L2oeDvDOo3Fp8L/Dd00FvDDLtXW5kOGuZcfeX&#10;cDsU5AGD1Jx8NY/2v1pRxS5r+nMDgaWDoRw9FWS/Hzfmz+bMRiJ16jqTerOq+B/xr8Rfs6/FPR/G&#10;fhS9jsPEGhyma0neJZVRipU5VgQeCRyK+2/AP/ByX8fPDDRjV7PwT4jjTqJ9Pa3Z/qY3H6Cvz6zR&#10;ms8ZlWExb5sRTUntdrX7yqGMr0dKUmj9jvhD/wAHSGh300UHjr4W6jpo6PeaJqiXS59fJlRCB/20&#10;Y19nfs7f8Fev2f8A9pVre30f4gaXpWrXOAmna439m3DMf4V8zCO3sjE+1fzRfhR+dfOYzgXLqq/c&#10;3g/J3X3O/wCaPVo8Q4qHx2kvT/I/rvhu4723WSGRZY5BuV0YMrD2Ir8Ef+DkzUYb3/goTawxrGsl&#10;p4Wso5Sp5ZjJO43e+1gPoBXhP7Iv/BU/4z/saapbr4b8WXuoaBG4M2h6q5u7GVe4VWO6M+8ZU8Dr&#10;0rmP28/2vLz9uT9pTVviJeaWujSapb20C2Sz+csAihVMBsDIJBI46HvXHw/wticuzH2s2pQ5XZrv&#10;puv+HNsyzilisLyJWldaf8E8ax71/T1/wS0uZrr/AIJ1/Blpl2uvhOxQfLj5ViCr/wCOgfWv5h81&#10;/U1+wZ4Uk8D/ALE3wh0mZWWew8G6TFMG6iQWcW8f99ZqPEKS+rUo9eZ/kVwyn7Wb8v1PWqKK/Ne3&#10;/wCDi7RbL9q8/DfWPhncaXpsPib/AIR2514+IBJHbD7QYftDQ/Zx8oxuK7+ADycV+cYHLMTjOb6t&#10;Hm5Vd6rb5vX5H1WIxdKhb2rtfRH6UUU2J/MXd1B6GuA/am/aG0r9lT4A+KvH+tL51j4ZsHuxbiQR&#10;tdyAYjhViDhncqoODjdnBxXHTpyqTUIK7bsvVm0pKMXKWyPQaK+Ev+CbP/BbGL/gob+0DeeBF+Gs&#10;3g9rTRZtY+2Sa6L3eI5IU2bPs8fXzgd27t05r7trpx2Ar4Or7HER5ZWva6ej9GzLD4mnXhz0ndf1&#10;3CiiiuM3CiiigAooooAKKKKACgnAopGGRQAnmfWnV8B/sPft2fEb41f8Fa/jd8KfEGqWdz4L8E2u&#10;pS6VapZxxyQtDqFrDHukA3NhJXHPXOa+/K7MdgamFmqdS12lLTs1dGGHxEa0XKHRtfcFFFFcZuFF&#10;FFABTQ+TTq+Bf+CIX7dvxH/bV1f4xR/EDVLPUl8IX9jb6YILKO38pJTeBwdgG7Pkx9fT3rso4GpV&#10;oVMRG3LT5b9/edlYwqYiMKkKT3le3yVz76ooorjNwooooAKKKKAGs+004HNfGf8AwXF/bA8dfsUf&#10;sm6D4s+H+oWum61feK7bSppZ7VLlWge0vJWXa4IzuhQ568e9fTn7Pfi2+8f/AAD8D69qcizalrXh&#10;+wv7t1QKryy28buQBwMsx4HSuypgakMNDFO3LJtLvdbmEcRGVV0Vukn952FIWxS18u/8FQv20Ne/&#10;Ze+Gui6B8PbOPWfi18QNQj0zwzp3lecc7gZZ2j7oi8c4GWBPANZ4XCzxFWNGnu/u9X5Ldl1q0acH&#10;OWyPqHdRXFfALSfGWi/CPRIPiBq1jrfjD7OsmqXNlbC3txM3JSNR/CudoJ5OM8ZxRWM48snFO9uq&#10;2NI6q+x/P7/wVc+KzfGL9v8A+JGp+Y0sFlqZ0u3J/hjtlEIA/FD+JNfO9bXxI8Ut45+Iev63IxaT&#10;WNRuL1mI6mWVnP8A6FWLX4viKrqVZVH1bf3s/wBOclwEcDl9DBx2pwjH/wABil+gUUUViemFfev/&#10;AAbveL9H8O/tw31nqUkMV9rOgT22nGTALyh0dlX3KK3A64NfBVaXg/xfqnw/8U6frei31xpuraXO&#10;lzaXUD7ZIJFOVZT6g11YLE/V68K1r8rueDxTkn9sZRiMs5uV1YuKfZ9PlffyP6rQR2rjP2hvgho/&#10;7SXwU8T+BdfjdtJ8UafJYzsnDw7h8si/7SMFcZ4yor86/wBiT/g4e0bU9P0/QPjPplxp2pKEg/4S&#10;LTohJaznpvnhGGjJ6koGGSflUV+lngH4kaH8U/ClnrvhvVbDW9H1BBJb3dnOs0Uo9iO46EHkHg1+&#10;rZfmlHEWqYaeqs/NP0P8+eKeCc3yGq6GaUXFO6Ut4S9JLT5Oz7pH88f7XX/BE745fsu6/qMln4Yv&#10;vHHhe3kZrfVdChN0zQjkNJAuZEYD7w2kAg8kYNfJF/p9xpV5Jb3UM1tcRHa8UsZR0PoQeRX9dpTN&#10;eQ/tE/sEfCH9q2ykj8d+BdD1qeQEfbREbe9Q9MrPEVkBH+9X6ll/iBUjaOMp3847/c9PxR+XYrhq&#10;L1oSt5P/ADP5as/5xS1+uP7Xv/BsrLbRXWq/BfxV5/l5ddC199rMMfdjuVGM+gdQPVh3/L344fAD&#10;xl+zd45n8N+OPDuqeHNYt/m8i7iKiRezo33XU/3lJFfeZbneDx6vhp3fZ6NfL+kfOYrL6+Hf72On&#10;fochRSHA9aTcK9Y4x1FN3CjcKAOo+Cnw9n+LXxh8L+F7eNpZvEGq22nqig5bzZVTj86/rA8N6PH4&#10;d0Ky0+FdsNjbx26ADoqKFH6Cv5+/+Dfj9nR/jX/wUC0fXri383Sfh7bS61MSvy+eVMVuCfUSPvHv&#10;HX9CIGK/JvEDGKeKp4dfZV36v/gL8T7Thui40ZVX1f5C1/POf2Y5P2hrP9s/UbCFpNa+HuuxeJbT&#10;Znf5cN3qAuAMf9MWdv8AgHrX9DFflX/wRA0a28R/to/tfafeRLPZ32pC3njYcSRveX6sD9QSK8zh&#10;vFywuHxOIhvFQf8A5OvzWh15pRVWrSpy683/AKSfYn/BJ79qRf2tf2GPBPiSe4E2tWNr/ZGrjI3C&#10;6t/3bMf99Qkn/A/avmL/AILzfEHUvjl48+Ef7NPhWZjq3xA1mG+1UIc+VbK2yPeBztBMkp9oVriP&#10;+CRniuT9gv8A4KGfGj9nbxBdfZdFnmk1fQ3lbamIl81WGe0lo6seuDDjrmt7/glvZTft4f8ABTj4&#10;vftHalG03h/w7J/YPhfcPlX5RGjL2+W3Qk+rXBPWuxYKGCx1bHr+HCPPDs3P4F8m39xh9YlXw0MO&#10;/ik+WX/bvxf15nnn/BKDwJp/ws/4Lp/GTwzpMfk6Z4f0rVNOtE/uxxXdmi/otfUf/BQ7/gsbD+y3&#10;8WrT4V/DnwlcfEb4o3pjV7GIsYLFpAGSNggLySFSG2DAUEEkdK+dv+CdH/Kwp+0B/wBcdb/9LrWs&#10;r/gjlptt8Uv+Cx3x68S+IkS68RaT/acliJuWiLagkLSKD3WPCZ7CQ12Y7DUauIli8UuZU6UHa+7e&#10;iu97dznw9acKSoUXyuU5K/ZLseheNf8Agql+1l+yhp1n4o+MHwD09fBMjIt3caZKyyWe48bnV5FQ&#10;9vnABJAyCa+7vgv+1Z4a/aP/AGaY/iZ4Luft+k3WnzXcccw2yQyxIS8Eqg/K6sMEZ9xkYNb37Qng&#10;3SPiB8CPGOi68kMmj6lo13DeeavyrGYmy3/AeuexGa/Mv/g3J8TahffsZfHTSJpJG03Tbn7TbIfu&#10;pJNZSLJj6iGPP0968OVLDY3AzxcKSpzpyiny3tJSdtm3qj0Yyq0MRGjKbkpJ2va6a9Ohd+HX/Bw1&#10;40+LnwqWx8L/AAmXxR8XNQ1m4trTRNJFxcWttp8UUDC6lwC5ZpJJVAGFAiySO/1nJ+2V8VfB37Am&#10;l/EbWvhLqWpfEzULlLP/AIQ+xSWKVZJLgxKSCruFCjeeOncDkfJ//Br78PNNHw2+KnipreNtWl1i&#10;DSlmK/PHCkXmlQfRmcE/7or60/4KYf8ABTTRf+Ce3hXRII9EufFXjTxbI0OiaPC/lrJtKq0kjcsF&#10;y6qAoJYnHHJHVmuFw6zH+z8Fh02pJ7u70u1vpH8dL3McHVq/VfrNerZNdlprv5s+b/jB/wAFDv21&#10;vgB4Lk8deKvgT4Wt/B9n+/vYba4e4uLKHuZNkrMgGRltpAwScCvfJ/8AgpZcfFH/AIJoar8evhno&#10;NpqepaHaG5vtC1GRv9GeFlF1GWj5OxCzq3G5QOBnA8d8Q/E79ur4wfB7Xr7Uvhz8I/DPh3UtKuGn&#10;sNVuZDdpbNE24FVdsNtJ4YA57Vhf8G2/h+38cfsIfErQ9URbnTb7xXdWM0B5UxSWFqHUex3H860x&#10;OEw31N4mdOHNTnG6hJtNPdPV66b3Jo1qvt/ZRlK0k/iVmmuq0PrD/gmZ+28f2+/2XbLxxdWFlpOr&#10;LeT6fqNlayM8dvLG2V2lucFGQ8+priPj5/wUc1/wZ/wUi8AfAHwb4e0jWm16GO71+/upZA+lwks7&#10;lQhxuEKFhu4LMo6V8t/8EOPEc37IP7Yvx/8AgH4gna3t9KuZNUsfM+Vdtq7I8qg84kt3gfP92Met&#10;dJ/wRq0af9rT9ur49ftG6pH5ltNqLaJ4eZ+dkTE52n/Yt47dMjr5jVlicpw+HxGJrSjelGKcF0bn&#10;bl+7X7i6WMq1aVKmn77dn6R3+/T7ztPi9/wV8+I3xC/ak8R/Cn9nj4WRePtQ8HSPDq+qX9yYrZWR&#10;tj7ACoVA/wAoZmyxBwMc17V+wX+098cvjJ438SeHvjJ8Ih8PZdHtIrqz1K3laS01Eu5UxqcspYAZ&#10;4bIHUc5r5F/aU/Yb+PX/AATu/ay8VfHT9noR+LPD/imeW71vw60RmuFR382WNousse/JRo28xemD&#10;1P1B/wAExv8AgrL4b/4KFx6loU2jXXhPx/4eg8/UdJmffHLGGCNJC/DEBiAysAylh161OYYOh9S9&#10;rgaUZU7K8rvnjLrzK9lr5WsGGrVPb8mIm1K7srLla6Wdv1ufLv8AwTLkWH/gvv8AtOMzKqrYaySS&#10;cAD+1rGvc/EP/BVnxZ8b/wBtGT4Sfs++END8bWuica/4m1K5lTTLAhgHKtF95Vztz1dshQQM1+Y/&#10;7TWp/E3SP+CgX7WU/wAM5LyF1GqjxG9n/wAfK6QdRtvO2HqPn8ncV5Cb+2a/WH/gijefB+//AGJ9&#10;Df4T2qWbIAniGO4KtqX9oAfvDcMOTk5KY+XZgKBgivSzzCUqVJY+rHnbhCKXSL5VrK2v+Fdepy5f&#10;WnObw0Hy+9Jt9Xrsv1Zqf8FJ/wDgqR4c/wCCdHg3S4r3T38UeONfQnT9Htn8lCBw00jclI93AABZ&#10;jwO5HzTff8FJf22vC3gAePtW/Z50tfCMaG6nt1SVbyK3xnc0fmGVQAc5KZGORjNee/tOaZa/F3/g&#10;5P8ACuh+KlW50fRxpq2EE/MbhLH7Ui49DcO5+tfsA8e9GUjKsMEEda8musJl1ChGVFVJVIqcnJvZ&#10;7JWat6nbT9tiqlRqbiovlVrdOrueDf8ABPz/AIKC+Ef+Cg3wYk8U+H45tJvtLl+zaxpN1IrTadLt&#10;3feGA0bDJV8DODkAgivlpv8Agsd8Wv2o/i34i0L9m34Ow+MtB8KzGG61rVboxRznLBWADKqB9rbV&#10;LMxAzgdB5v8A8EhtNtfh5/wV+/aM8F+H1RfCTR3pNvGP3KFLxAqAdAF82RQOwGO1UvEf7JH7RH/B&#10;GL4p+JvGvwSt4fiH8Kdcm+1ajohhae6gjVmKiWMfvN0YYgSxE5GSy13xyvA0sXVpJJylGMqcZtqP&#10;vatNq2q2V3qc7xmInRhN3sm1JxWumzXl3PvH9gb9oj4tfHXR/E1v8Xvhi/w31zw9cwwwBHaS31SN&#10;1YmSNjkHaVwdrH7wzivir/g2VH/E7/aI/wCwrpf/AKFqNfYP/BN3/gpr4T/4KK+B9QuNLsLrw/4n&#10;8PlE1fR7pg7Q7s7ZYnH34yQRkgEEYI6E/HP/AAbSSvDf/tHPGu+RNS0xlX+8QdRxXLGjOng8fTqU&#10;/Zv937qvZe90u3o99zVzjKvhpRlzL39fke8ftgf8Fa9d8LftIf8AClfgV4H/AOFlfEi3JGpSSSlb&#10;HSWGNyMVxllB+cllVcgZJJA4Nf8Agrh8av2SPi/4c0X9pn4V6b4a8L+KpxbW2vaLOZIbR8jJY7mV&#10;gu4FlyrBckBsYr5R/wCCRfxN+NmkfHD42+Kfhn8N/D/xK8RalqMY1m71fVhZTWPmz3MmFGRu81wS&#10;3oYhX0F+3x4B/a8/b9+BJ8D698BfB+jwrfQ38F/a+I45Jrd48j5Qz4+YMQfavSnleDw2Ijg6sYcl&#10;lzSc0p3avdLmVrX0VtV6nLHGV6lN14OXNd2SjeOj2vbW/e59LftzftgfHz4LeP8ARbX4O/Bu3+J3&#10;hvUdMW8l1MSybY5WZsINrAEbNrf8Cr5X+O3/AAXH/aX/AGZNKsb7x9+z74f8K2upzGC0e+u51Nw4&#10;G4hQHJOB1OMDI9RX3Z8OPiDH+xp/wT+8K6x8VbyPSbnwT4Sso9cLyrI32mK3RHjQg4kdnG1QCdxP&#10;Ffn7+yV8DfFH/BbH9ru5+OnxSs7iz+EPhW68jw1ocxPl3vlvlYQOjICN0z5+ZyEGQCF4cpjg/Zzn&#10;iqMXSp3Tn715Pol71rv7kjpxkq3NGNGb55fZ0sl1b0vZH1d8QP8AgrLD8Bv+Cc3gv41eOPC8sHiT&#10;xtEsdj4dtWaLzbh/MZRukBZY/LTeWIPDDAORXlOmf8FE/wBs668M2Pi4fs06deeGNQjW6jt7a7ka&#10;++zsAyts3l8lTkfIT7V9Af8ABUf/AIJ2wf8ABQP9nG18L6fqFtoGveHbsajodxIh+zrIsbR+TIFG&#10;RGysBlQSpVSAcYPxr8J/+CqXxt/4JneJtD+G/wC054LutS8PQotlYeJbFFMzQrgKwdcRXCouMj5Z&#10;MAZyes5dh8NiMO54WlGdXmk3CTaaj0UNVey36jxNSrTqpVpuMLK0klv1voz0L/g5O1KbWP8AgnD4&#10;HvLm3azuLrxpp00sDZzA7abqBKHIB4JI5APFe4fEL9vvwb+wJ/wTz+G3iLxFIL3VrzwnpkOj6LBI&#10;BdanN9jiwAOqxg43PjCj1JAPhv8Awck+KLHxt/wTe8Daxpd1HeabqnjXT7u1njOVmifTtQZWH1BB&#10;r5j/AGA9b0u6/wCCivhW1/amtbibXP8AhG9LT4fPesF0W3j8iM2hC8Kd0eArHK+bv3DfgjrwOXwx&#10;GU051U3GnKcnFfFK1tF+r6I56+JlTxkow3koq72Xm/0Pr/4m/wDBSP8AaM+DH7B3/C7fFHwq8G6V&#10;5mo28Q0OSa7+1W9lNlVupufkzIY1CHkBwTjpX0v+yl4q8F/tj/DT4f8Axy/4RvRW8VX2iCGK/wDJ&#10;WW50vcSLi3jkPzKok8wdiQea7b9ov4Kad+0Z8CfFfgfVFU2fibTZrEswyI2ZTscf7rbW/Cvzj/4I&#10;V/tSn9nj9nL42fDzxszW998Gby81k28rbWSABlmiH0nhJB9Zq8iNKni8DUrYeHLUhJXUW9YS0S31&#10;s9/XU7nKdHERhVlzRa6/zLW/3Hpnx/8A+CuHxMsv22fF3wj+EPw88OeND4NtEmvbq9u5o2DjyxKv&#10;yHb8ryquOvDelFc9/wAG9fwkvvGnhn4ofHjxND52ufE3X5o7eSROsCyGWVx7NNIVx28n0orTMq2D&#10;wVd4SFCMuRJNtvWVlfZ9ycLTr16ftnUcea7SVtF06dj8bMYortP2jPA7/DX4++NfD8ilDo+uXloA&#10;f7qTOFP4rg/jXF1/NcouMnF9D/V7D1o1qUa0NpJNejV0FFFFSbBQDiiigAr6b/4Jjf8ABQPxN+xP&#10;8ctLjjvLi68E69ew22uaWxLRmNnCmeJeiyoDkEY3AYPHT5kxX1F/wS8/4J6+JP21fjhpd01ncWng&#10;Tw/exXOtamylUdEYMbeJv4pXxjj7oOT2z2Zf7f6xH6vfmvpb+tu581xg8rWTYj+2rew5XzX/AAt/&#10;evbltre1tT+hyGVZ4VkU7lcBlI7g06mwxLBCqKoVUAVQOwFOr9gP82PQCua8o/a9/Yz8B/trfCq6&#10;8LeNtJiu42UtZ30YC3mmy4wJYX6qR3HRhwQa9XpHOFrSjWnSmqlN2ktmiZ04zi4zV0z+Vb9r79mP&#10;Wv2O/wBonxL8PddZJ7zQbgLHcIMJdwOoeKVR2DIynHY5HavNMn0r7w/4OMvFWneJP+Cj11b6f5fn&#10;aL4csLG+Zf4p/wB7Nz7iOWMfhXwfg+tf0JlOJniMHSr1PilFN/cfmeMpRpV504bJsMn0oyc0Y96+&#10;jf8Aglr+xFeft1/tY6J4bkhl/wCEX0xhqXiG5UYENohzsB/vSNhB/vE9Aa6cViaeHoyr1XaMVdmN&#10;GlKrNU4bs/XD/g3w/ZGk/Z4/Y0XxZqlr5OvfE6ZNWYsCHSxVStqv0IZ5PfzR1wK++Kr6Ppdvoek2&#10;tjZwpb2lnCkEESDCxooCqoHoAAKsV/PWYYyeLxM8TPeTv/kvktD9MwuHjRpRpR6IK/On/gjp+zh4&#10;8+C/7Yn7SmteKvC+raDpPijVUl0q5u4dkd+gu7xyyHuNrofowr9Fq+Xf2D/+CmGmftzfF34k+FNP&#10;8K3/AIfl+G9wlvPcXF6k63u6WaPKqqgrzCTyT94V04KpiI4TERpRvFqPM+3vader06meIjTdam5u&#10;zTdl301PlP8A4Lv/ALC3xD8c/GTwb8VPhH4f1bWtfudPutA1ldMj3TxRtEyRy9uGjlmTPYhfWvsX&#10;/gln+yif2O/2JPBvhK8txBr0kDalrWR8xvJzvdT/ALilY/pGK+iaKrEZzXrYKGBlblh16veyfkru&#10;wqeBpwxEsQt5dOi2v99j8zf2Fv2X/iF4C/4LefGrx1rPhHWtO8H67Fqw0/VpodttdmS8tnTY3fcq&#10;sR7A1zf7Z/7C/wAZv2Mv28Lr9o79n/R18VWWtO8us6FFl5laUD7RG0YwXhkKhwVJZHxxwDX6rUV0&#10;x4irrEe25VbkUHF3tKK7mX9l0/Z8l3fmck+qZ+Tfx+/4KBftQ/txfDC++GfgX9njxX4JvfEkJsNT&#10;1TUIpo1jhcYlWN5o40QMDgsSSFJ7819af8E+/wBgJv2D/wBhvVPBZmh1TxXrlvdX+sT22THNdyQb&#10;FijzglEVVUcDJycDNfWDdK+dP2ov+Ci/hr9lf9o34d/DXV9D1rUdT+JEix2V1amPyLYmYRDzNzBu&#10;rA8A8USzCpiqf1LBUVCN+ZpNttru29kuglho0Ze3xE+Z7JvS1+yXc8A/4N6v2dvHP7OXwG+IGn+O&#10;vC+reF73UvEaXNrDfw+W80f2dF3gemQR+FUv+C3f7FfxL+KnxD+Gfxh+F+ljxJrXw3kxcaQuGmlV&#10;Z1mjkRD98BgwZQc4IIHBr9FU6U6sv7crf2g8xUVzPddLNWa77F/2fD6ssM27Lr13ufm745/ay/ai&#10;/bm+GN54B8K/AvVPhWdcs3s9b8S67cER2kRUib7PGUVizAMq/eI3DvyOn/4N9f2d/Gn7Nf7MfjbR&#10;PG/h3VPDeoXXi2W6tob6Ly3nh+yWyCRR/dLIw/A1990Uq2cKWGnhKNKMISael27rzbd/0HTwLVVV&#10;pzcpK61t19D8m/8Ags7+xr8WtI/bG0v4q/BXw3rGtXfizw3d6JrJ02HzGtmMLWzMwyMb4ZlKn+9E&#10;T2Ffa/8AwSr/AGX5v2RP2G/BPhXULY2mvTW39qazGw+aO7uD5jxt7oCsf/AK+jaKnFZ1Wr4OGCkl&#10;aNterteyfpd2HRwFOnXlXW76dFfe3rY/O3U/+Cof7THw21vVtF8QfsueINcvre7mhsL/AEppVtbp&#10;AzeW7ALJjKgHhvy6Vl/8Ehv2C/iZ4Y/ap+IH7QXxW0e38I6v40F0LHQY2HmQtczrNLI6qSEVdoVV&#10;JJOSSBgZ/SaitJZylQnRw9KNPnVpNXd12V20r9SY4FupGdWbly6pO36LU/Nb9gf9l7xz4L/4LN/t&#10;CeMPEfg/VbHwX4psdWgsNRuoP9E1DzdRtHVVJ+9ujRzjHIU1yHxJ/Y0+LH/BLP8Abph+JH7P/hfV&#10;vGHwz8ZOV1vwvY/vDaqWDSRbT0AOWifqpyp4zn9WKK0/1gre1c5RTi4qEou9mkrJ+vW62J/s2HJy&#10;pu6bafVN7/I/NP8A4Kw/8E/PHn7RPi/wP+0T8FbW+s/iDoFrbPc6RcqLXUHWJjJC6o3y+dGWKMjH&#10;5l4BOMHC1D/grz+1J4h8CN4Z0z9mPxPY/EKeHyP7Tawujp8Uh481Y3j28dQGkIz1yK/UmilSzyPs&#10;YUcTRjUUPhu2ml2dnqvJhLL3zudKo4829ra+fkz4M/4I/f8ABOXxZ+xf8PfGXjzx00d98VvHivcT&#10;Wwl80Wq/NIscj9GlklYs5BwOBk4JrkIP+CrH7T/h/SbjR9Y/ZS8Q3XilQ0cVzZmb7C7jgMRtbjoc&#10;B/xr9IqKylnCrV518XSjUcrb3VrbJWa08ilgXCEadGbil6O9/Xqfnn/wRI/4J9eP/wBm3xD8QPih&#10;8TrS20PxN8RH/daNAy5s4mlad2kC/KhLsAqAnao5xnAxv+Df/wDZo8ffs76x8cm8ceFNY8Mrr2pa&#10;dLp5vofL+1qhvt5T1x5iZ/3hX6S0U8Rn1euq6qJfveW/koPRL/ghTy6nTdNxb9y/zvvc/KX4vfsn&#10;/G7/AIJfftseKPjF8D/C/wDwsD4f+OZpbjWPD9vuee28yTzXjMa/MAshYxugbAJUj19C0z/grt8e&#10;vi7fabovgz9lnxppGp3dzHBcXuuRTi1tlLAO+Gii4AJPL1+jFFaSzunViniqEZzirczbV0trpOzs&#10;THL5QbVGo4xbvbR/dfY/KX/gu/8ADf46/tEfHPwn4W8N+BfFHiv4WaHBDqd1b6VGUTULlnIkV5P7&#10;yooVePl3k4JNdR8N/wDgoH+0d8JfAWk+GfDv7GuraXoeh2yWllaQ3MgSGNRgAfL+JJ5JJJ5NfplR&#10;TjnkPq1PC1aEZRhtrJavduzWvmDy+XtZVoVGnLyX3ao+Pfjd+2Z8ffA37Ovw18ceHfghca1rGttP&#10;/wAJX4YDObrR1GBFtYc5OCT8p6jp3+Qf20de/aP/AOCw2heGfh3Y/AfUvhxoFjq6and6rrshQRyK&#10;kkIJd0UqgWRyQiszEDHTB/YCis8HnFPDSVSlQjzptp3lpe/S9na9lcqvgZVVyyqPldrrTX526n5z&#10;/wDBZf8AY08Wa7/wTL+Gvw0+H+h6t4y1Hwjr2mRvHZQ75Xhg068haYrnhd7oPbeK7b9r3/gl9bft&#10;s/sC/D/R5bWPQ/if4N8M2CaTeTfu3gnjtYxJaTH+4zDB/usAR3B+4qKzp55iadOnGGjhJyT6ty3T&#10;6WKll9KUpOW0klb0/U+Of+CSnxv+MniL4Xt4H+N3gjxRovibwunlWeu3tti31i2XCgO4P+uXoT/G&#10;uDnOa/O//guX8E/Ef7Pf7eeoXXgtprez+P2ipaXEEH3ruYzxpPBj/aeOB89/MI9a/YT9sz4y+Kvg&#10;F+z5rHinwX4OuPHviLT5LdbbRIC4e7V50SQgqCRsjZ36fw18B/ss/sufGn/goD/wUH0v4+fHTwnJ&#10;4I8L+CY1Gg6FcZVndNzQqqN82xZHMjuwG5gFHHT3clxip4irmk1GFOzTjfeWjSjG997PstTz8fRc&#10;qcMGm5SutbbLq29tj9Av2RfgNafsyfs0eCvAlmIyvhzSobaeRRxNPtBmk/4FIXb8aK9Mor42rUlU&#10;m6k9W3d+rPchHkiox2R+BP8AwXX+Bsnwf/b51zUo4SmneNrWHW7dwPlLsDHMPqJIycdg6+tfGtfu&#10;p/wXk/ZAm/aD/ZWTxZo9o1x4i+HkrX21B881iwxcKPUrhZB7I3Umvwr7V+VZ9g3h8ZLTSWq+e/4n&#10;9/eEHEkM34aoXf7yivZyXX3VaL+cbP1v2CiipLKym1K8it7eKSe4mcJHHGu55GJwAAOSSe1eKfqG&#10;2rI+1egfs+/suePv2pvFg0XwH4Z1HxBeKyiZ4U229rnoZZWwiD3Yjoa+8v8Agnr/AMECtW+IkVj4&#10;s+NH2zQtFkCz2/h6CQJe3ankfaG58lTx8g+fHBKmv1o+FHwf8L/BDwVaeH/Ceh6doGj2aBY7azhE&#10;a9PvNjlmPdmyT3NfUZbwzWrpVK/ux7dX/l/Wh+C8c+OmXZVKWDydLEVlo5X/AHcX6rWT8o2X97of&#10;nL+xx/wbq6J4bks9a+MWtnXL2MrKdC0pzHZqeu2WYgPIPUKFB9SK/SfwP8PtF+GfhSy0Pw/ptno2&#10;j6dGIra0tIhFDCo7BR+p6k89a2AoXtS19tg8uw+Fjy0Y28+r+Z/KvE3GecZ/W9rmlZzS2jtGPpFa&#10;fPfuwHFFFFdx8uFcB+0z+0T4f/ZZ+B3iHx14mnEOl6DatMVB+e5k6Rwp6u7FVA9TXd3d5DYWsk88&#10;kcMMKGSSR2CqigZJJPQAc5r+f/8A4Ldf8FPv+G0fiqvgrwjeM3w18I3BMUqEqutXgBVrgjui5ZY+&#10;OhZv4uPc4fyWeY4pU18C1k+y7er6ff0POzLHxwtHm+09l5/8A+Ovjt8Y9W/aE+MfiTxtr0nmar4m&#10;v5b+fBJWMu2Qi5/hUYUewFcngf5FGcH/AOvU+nafcaxfw2tpBLc3VzIIoYolLvK5OAqgckk8Yr96&#10;jGMIqMdEvyPzqUnJ3e7Lng3wbqnxD8WaboeiWNxqWsatcJa2drAm6SeVzhVUepJr+kP/AIJU/wDB&#10;PnT/ANgH9my10eZYZ/GOvbL7xFeJ826fbxAjf884gSo9SWb+KvBP+CJv/BIL/hlHSYfiZ8RrFG+I&#10;2pQn+zrFyHXw/buuDn/p4cEhuflU7epav0aA21+ScYcSLFS+p4Z/u4vV/wAz/wAl+L+R9pkeVuiv&#10;b1V7z2XZf5sBxRRRXwh9EFflH/wb6HH7Yv7UX/YRt/8A0svq/Vyv5zPhf+3n4s/Yi+If7RMXg2zS&#10;HWPHWtf2WutygmLQwtzeEyAAH94wc7M9NjHBIr63hzB1MXhMVh6XxSUP/Sjxc0xEaNajVnsub8j9&#10;sPiL/wAFNPhb8O/2lLH4Ri81jxB4+vpEi/s3RdPa8+zO3IWVwQqED5myflHLYq/8bv8Agol8M/2e&#10;Pj9oHw38V6jfad4h8RWpvLZzalrSKIbyWklzhABGxOegFebf8EoP+Cfngv8AZd+E1r40t9UtvHPj&#10;rxxaLfan4qMnni5EvzlIGPIjyRkn5nIy2OFHxV/wW9+EUfx7/wCCtPwZ8FSXElpb+KLKx064miOH&#10;jhku5FlK++wtj3xUYPLcBiMa8LFy5YxleXdpatK2i8nqyq+LxFPD+2aV21Zdk+l+/mfd37Ln/BXv&#10;4Rfti/tC3nw58Cv4kv8AUrO0mvV1CawWHT7mOIqrGNi/mHO4YzGMgH8eP+OH/Be34B/BD4g6n4Yk&#10;m8YeJtV0WeS2vl0XR/MjtpIyVcFpniDbSMErkZ719HfCH9l/4b/s5aJZx+E/B3hnw6mk2pgS7gsI&#10;o7gRY+bfPje2cZYs3OOa+Q9a/wCCx37OHwO8dar4X+G3g/WfG2rSXUk+ot4Q8Pq8VzMzkyO0hw0z&#10;bicuAwOeGNc+Fw+FxNaX1ahOcUlpzJfOTtZX6I0q1atKmva1Ixbfb8ErnvX7FH/BUL4Tft8S3tn4&#10;H1S+h1vT4/PuNI1W2FtepFnHmABmR1yRkozYyM4zVj9pz9tL4T/s8fHPwL4R8cW003irxhIqaG6a&#10;ULoIzTLGP3mP3fzsP51+Yfwr+N2g/ED/AILx/DfxV4F8EeI/hnbeJo1j1TTNVsfsMtzM8dwk0qxD&#10;A8uRRHz3dXNewf8ABbbn/gp1+y7/ANfcH/pxir0pZBQWPhS96MZwcrXV00npdaPVfccqzGo8NKej&#10;cZJXto9Vrb5n6tp0paRPu0tfFnvBRRRQAUUUUAFFFFABRRRQAUUUUAFFFFABRRRQAUUUUAFFFFAB&#10;RRRQAUUUUANdd1Hl06igAooooAivrWO9s5IZo45oZlKPG6hldTwQQeCD6V+BP/BXn/gm/efsWfGO&#10;XXNAs5pvhx4nmaXT5wMrps7Es1o57Y6oT1Xjqpr9+yMiuW+MXwf8O/HX4dap4V8U6Xa6xoesRGK4&#10;tp13A+jDurKeQw5BAIrys2yuGNo8m0ls/wCujP0Dw548xHC+ZfWIpyozsqke66Nf3o3bXzXW5/Ll&#10;omi3niPWLXT9Ptpry+vZVgt7eFC8kzsQFVVHJJJAwK/cD/glF/wSB0f9lfQbDxx47s7fVviRdxLP&#10;FBKqyQeHww4RB0M3JDP0HRe5NX9hT/gidpf7JH7XOs+NtR1K38SaLpcYbwok6fv7WSTcHeZcbS8a&#10;4CsOpctgEV9/LGFNeNkOQui3XxS95PRdvP8AyP0zxb8XlmUI5VkNR+xlFOcldOV1fk7pJfF3d1sn&#10;cjXatOoor64/nMKKKKACkZttLTZKAPyI/wCDgb/gqXf6NrGofAXwLeNaFY0/4SzUYXKyMHTcLFCO&#10;gKspkI65C8fMD+Qf41+gX/BXf/gl18YtH/bH8aeMtB8I694y8L+MdRfU7W/0q3a8aAyYZoZUTLoU&#10;bIBIwQBg9QMb9iX/AIIJfF79pPxDDdeNtLvvhn4RjYNLdanAFv7kZ5WG2JDAkfxOFUdt3Sv2zJcV&#10;lmX5ZCcakUrJt31btrpvfpbofA46ji8TimnF3vZdrf11Pjr4T/B7xR8d/HVn4Z8H6HqHiLXdQbbB&#10;Z2ke929yeiqO7MQB3Ir9x/8Agk9/wRD0f9j97Hx58RPsfiD4kbd9tbriWx0HI/g4/eTdf3nQfw/3&#10;j9TfsgfsJ/DX9iTwT/Y/gTQYbOaQAXmpzgS6hfkd5ZsZI9FGFHYCvZAMCvieIOMauMToYX3afV9X&#10;/kvL8eh72W5HCg1Uq6y/Bf5hiiiiviT6AKKKKACvxn/4JDfs6+F/2q/i/wDteeB/F9il9o+tXcUZ&#10;OB5lrJ9rvtk0Z/hkQ8g+o7gkV+zFYvhr4beHvBd9eXWj6Ho+k3WoENdS2dnHBJckEkFyqgtySec9&#10;TXq4DM3haFalBPmny2adrOMr3OPE4RVqkJvaN9O91Y/KH9j79ozxb/wRi/anm+AfxgvLi8+FOu3X&#10;meGNflyYbJZH+WVTztiLNiVD/q3y33SSdf8A4KR3kV9/wXO/ZvnhkSaGZdOdJEYMrqbqUgg9wR3r&#10;9RfGHww8N/EIW/8Ab+gaLrn2XJh/tCxiufKzjO3ep25wM49BUc/wp8L3Oq6ffSeHdCkvtJRY7G4a&#10;wiaWzVfuiNtuUA7BSMV6Uc+pe3+tun78oyjKzsm2rc1raPv3OV5bP2fsVL3U013ST2/yOL/bj8F+&#10;IPiL+x78StC8KmX/AISHVfD15bWKxHbJLI0RHlqfVxlR7tX5l/8ABFL/AIKFfAf9iz9nHXPCXxIu&#10;/wDhBfHtlq9xPfzXOjXM0+oJ8oRd0UTsGjwV8tsY6jOTX7EEZFcZr/7Ofw/8WeJP7Z1XwN4P1PWM&#10;hvt13o1tNckjofMZC3H1riwOZUaeFng8RFuMmneLSd16ppo3xGFnKtGvSaTSa1V1r81qfkV/w0Xq&#10;H7XH/Bc/4L/EL/hHdS8P+FdSEdh4Ya/i8q41Kyg+0ZuSmcgPLJLjPYDrgmvTP+C23/KTn9l3/r7h&#10;/wDTjFX6aeMfDnhXw7BJ4q1bSNKMnhm0kuEvnsUkuLKGNWdvLbaXXADHC1+Qf7UX7Tnh7/gqJ/wV&#10;j+A9t8JRqGt6V4Ult5bq+ezkhGFuftEzbXAYJGiLliBySBnjP0WV4z63iYVqdPlp0acot3ulpK13&#10;3f4nl4uj7Gk6cpXlOSfnur6H7Rp92lpqfdp1fBn0YUUUUAFFFFABRRRQAUUUUAFFFFABRRRQAUUU&#10;UAFFFFABRRRQAUUUUAFFFFABRRRQAUUUUAFRz9V+tFFAEZ+/+IqxRRTAKKKKQBRRRQAU2SiigBD0&#10;/Kmv92iikER8dOoopgFFFFABRRRQAUUUUAFFFFABRRRQBzfxk/5JD4q/7A93/wCiXr8qf+DcP/kq&#10;3xG/3pP/AEbRRX1WU/8AIpxf/bv5nj47/fKPzP13g+5+NPoor5U9gKKKKACiiigAooooAKKKKACi&#10;iigAooooAKKKKACiiigAooooAKKKKACiiigAooooAKKKKAP/2VBLAwQKAAAAAAAAACEAwpuV74uu&#10;AACLrgAAFAAAAGRycy9tZWRpYS9pbWFnZTIucG5niVBORw0KGgoAAAANSUhEUgAAA70AAAOyCAYA&#10;AAC/i7J5AAAAAXNSR0ICQMB9xQAAAAlwSFlzAAAXEgAAFxIBZ5/SUgAAABl0RVh0U29mdHdhcmUA&#10;TWljcm9zb2Z0IE9mZmljZX/tNXEAAK4LSURBVHja7f1fbF3n3S/4zaUudVfdjS6KgYAXbyEEuXBy&#10;EwVFA11MELUTBJ4mKNQEAzi5qQJMA2HaNHpn4vE5zYsaSDrjBC1GwQxqn4Opx5PakRzJsmg5siRH&#10;FqNIoWTJNGWaDiNTpkhRFClK5O76bW850t7P2lyb3CT3WuuzgM/he2L9oRb3Wuv5ruf3/J7/4F/+&#10;5V/+AwDgc41GY3dmz2P2Zg6lLC8vH15ZWTnZi+z3/Hdr+D0v5X0Pmafbvt+n/BwB4B+cBACqGFx3&#10;PBYC93cJqVcam3xkf+fbW/B3jrX9u195LDQ/89i52unzA4DQCwBbE2R3ts+8ZiH2uceC3HCjBMeD&#10;Bw/uluH7fDwoZ+f5hcdC8r7Wz2GXzyUAQi8AFAu02x+bbWyGqyxsHW2FrskyhMS6HtnPZ+FROE4E&#10;4x0+3wAIvQDUIdRue7zUONaoblV5sWNLgvFkW1n1AaEYAKEXgDKG22gCtbfx5PrZ22UJZ9n33Lg1&#10;NfWEycnJxvtXryZdvHixcfr06UJSR9HfO3zhQu73MDEx0fE9Ly0tlS0UP96sqzlL7HoCQOgFYKuC&#10;7aMmUdEA6dAgztjOzc19EQBHR0e/CIhnz5z5Iki+fepU4//3u99tmtSxmX//0NDQE0F6ZGTki/Py&#10;6FxNT08P5AxxFoifz/6/BxuabQEg9ALQ54AbM7dPPxZut2x97eLiYsfM6+MzrW8cP76pIbJsobdX&#10;R48c+eLcvnf+/BfnfHx8vPlziBcLWxiGFx4Lw8+YGQZA6AVgtXD7aM3tgejU22pKtCVlxY/C1bvn&#10;zjUD1x9ef32gw2FVQ29Rr7366hfh+NHPLl5MxM8yXlRschgefqxM2pphAIRegJoG3ChP3tuavX0l&#10;tqbZjEAyOzPTuHnzZjMUxRrVCElvnjhRieBX59BbRMzCx887XmQ8vg55k4Lw7cc6S0fVgq2WAIRe&#10;ACoWch/N4L600QH3UQlyrKONNaNlKDsWerdWzOTH5+TypUuN69eubUrpdCsIH31sRnibewWA0AtA&#10;OQLuzpjNirWO2aD+zEbO2j5aWxvrPSO0CHBC70Y034rmY4+vJd7AIHwlOo631gjvdj8BEHoBGIyQ&#10;G7NUB1tlyn1vMvVorW3M3EZJ8mZ3PBZ6SYmy+Eel0hu1dvhRs6zWbHAsB9jungMg9AKwsQE3mk3t&#10;zYLoc9Gwp9+D/Pn5+S/W3MbsmrJkobdMHnWbjrL6WDMc1QgbNBv8QmttsCZZAEIvAH0MuX0tVY41&#10;k1EuGusoIyhEB17BSeitoqhOiCqFqFbo9z7EQjCA0AvAAITcpaWlL2ZwBVyhl8+DcLzwiRnhqHAQ&#10;ggGEXgBKFHJjNitmtaLBVJ22BBJ6WavoIP2oYVasEY617EIwgNALwNqCbnRXPtDaLqUv63BjturR&#10;9kACjNBLf0Tn6IsXLzZujI31bX1way3+Id2hAYRegKoF3b2tLYSurHfQHIPvmMWNzrXRuEc4EXrZ&#10;PPFi6dFscB8C8GRri6SndYYGEHoByhZyYzb3mdY2QgvrbTgVM01RqizkCr0MliiJvn7tWl8aZLWW&#10;OBw0Cwwg9AIMatDty2zu4yE31hkKFkIv5RAN4voVgrP7yFhrLfC+WPvvHgsg9AJsRciNJlRPZwPT&#10;l9Yzm7u4uCjkCr1UPATHy6x1huDoAfCMZlgAQi/ARgfd7Zn96y1bjlmgaDwVjXKEA6GXenjj+PFm&#10;Y6zJycn1BuCTAjCA0AuwIUF3rYPU2Cc3OiwPX7hgNlfoFXppzgJHM7qo8ljPPsGtdcAHoo+A+zWA&#10;0AvQS9Dd0WpEteZthaLLcpQ1vn3qlEE+Qi9dxX7aly9dWtda4NZ2SAIwgNALsGrQPbmWAefy8nKz&#10;bNFsLkIv6xFd2mON//j4eHPN/xoDcDTUi/2Ad7m/Awi9QL2D7vb1BN0oW46BaZQpGqwj9LIRYm/g&#10;9ZRBtwLwQTPAgNALUJ+g+0XX5fV0WxZ0EXrZbNH8bnR0dD0B+FETrO2eB4DQC1C9sBv76B7OBn23&#10;ex0oxgAzgm7MuBh4I/QyCGId8PtXr655O6TWi7+nG/YBBoRegFIH3d3ZwO75LOhOriXoxoyKbYUQ&#10;eilDAI5t0KKB3hpmf2/HC8F4Mei5AQi9AOUIujtj/VprHVvPHZdj5kTQReilrGI/4LV2go4XhPGi&#10;MF4Yep4AQi/AYAXdba29dM+sZUY3thaKmRIDZoReqiQ6yUcAXuMM8KMGWDs8ZwChF2Drwu6u5eXl&#10;F3pdpxtdl2ONrj10EXqpUwl0vOBbSxOs1vpf5c+A0AuwSUF3TbO6sY/uxMREc/9LA2CEXurs0TZI&#10;8QKwx9nfMbO/gNALsHFhd02zuremphrDFy40jh45YrCL0Att4kVgvBA0+wsIvQBbE3S3x56SvTal&#10;ii08Yh1bNHQxqEXohdXFi8GLFy82XxSa/QWEXoCND7tPtfbUXeilfHl8fNw6XYReWKdY/7uW8mez&#10;v4DQC7B62O15rW7M6sbshPJlhF7YmPLnmzdvrmX290BU63i2AUIvIOg2Gjsyh2J/yF66L5vVReiF&#10;zRPLRaL78+LiYi/hdyF6McT+6Z53gNAL1DHsNkuYe5k9mJ6ebjaleu3VVw1CEXqhXLO/R5U+A0Iv&#10;UJew+3QvJcyP9tSNNWYGmwi9MHizv73s/dsqfX5G6TMg9AJVC7pRwnywlxLmR1sNmdVF6IXBd/bM&#10;mZ62Port55aXl59X+gwIvUDZw+7uXrowP+rAbFYXoRfK6Q+vv96c/e2l83P2jHhF6TMg9AJlC7t7&#10;skHMyaIDnmiMMjIyogMzQi9URFTpRLVOdNjvIfwORxd/z1FA6AUGOezu62W9bjSmioYoBogIvVBd&#10;Ufo8OTnZS/iNdb/7M9s8WwGhFxiUsLu/9Ya+0GG7IYReoZf6icZXo6OjhUufW30gDgi/gNALbFXQ&#10;3RYdOFtv5AuVML9/9WpzvZfBH0Kv0Et9xVKWixcvFu76HE2vYj93HZ8BoRfYrLC7Pd68F+3EHIMa&#10;XZhB6IWUKH2enZnptePzDs9jQOgFNirsHmq9cV/1iOYlEXYN6kDohdWcPn26uVVdwfC7EDsD2O4I&#10;EHqBfoXdHfFmvei2Q9Gc6t1z5wziQOiFnkW/h16aXgm/gNALbFrYvXnzZvNNvUEbCL2wXrFfezQ9&#10;FH4BoRfYiLDbUxlzvJEfGhoySAOhF/ruUcfnLNQKv4DQC2xu2I038DEYMSgDoRc2WnT+v37tWuHt&#10;jjS8AoRe4PGwu61o2I037fHG3bZDIPTCVojtjkZGRprb4BVseCX8AkIv1DzsFtp6KN6sxx67Mdgw&#10;6AKhF7ZabIN3+dIl4RcQeoH1hd1HM7vCLgi9UIHwGxVNh2I5j/EACL1AdQPvM72EXWXMIPRCWcJv&#10;VCQVWfP7WPjdZmwAQi9QnbC7N3vIXynS/OPG2JiwC0IvlFJUJvUQfuMl8DPGCSD0AuUOu7uzh/pJ&#10;3ZhB6IW6hd/o9lxkq6PWS+G9xg0g9ALlCrs7sgf9S0XC7sTEhLALQi9UUlQuFd3nt/WSeLdxBAi9&#10;wGCH3e3Zg/256FS52sN9cnKyMTQ0ZFAEQi8Iv0/2tTis0zMIvcBgBt5CHZlvTU0JuyD0Qm3Db1Q4&#10;Fdzm6DmdnkHoBQYj7O7LHs5jqz3A5+bmGmfPnDHoAaEXai9e/sZL4ILNrg4Yb4DQC2xN2H2qSJOq&#10;2Lvw4sWLBjkg9AJt4mVwvBQuEH7j5fI+4w8QeoHNCbv/q+zh+36RvXZj24bYu9DABoReIF+8HI6X&#10;xAXC72fZl/+t8QgIvcDGBd6nswfuXXvtgtAL9Fe8JI6Xxas1u8qew/ELDmW2GZuA0Av0L+zGfrtn&#10;Vgu7N2/ebLx54oTBCwi9wBrFS+N4eazkGYReYHPCbmxB9Hyj4BEPaQMWEHqB9Tl//nzRR2+E36PZ&#10;l13GLSD0Ar0H3meyB+ntRg9H9usbx48dM2ABoRdYh/v37zd6fP4+2uJIyTMIvUCBsPtUkVLmvK0W&#10;pqenDVhA6AXW6Pq1az09dxNbHD1tPANCL5AOuzuWl5cPr/ZAnZ+f/2K/3YmJieSv+ePbbxu4gNAL&#10;9OjI73/frJpKPXuj0VX0zSgYfk8qeQahF3gy8B5crZQ5ukmOjIw8sQVRNNtYWlrq+LULCwsGLyD0&#10;Aj2a/Nvfktfqo5fNj7x77lyhLY5aJc/bjXVA6IU6h90oZb6y2kNzcnIydwuiy5cuJX/PyF//agAD&#10;Qi9Q0NDJk7nP4NSvj5fQUQpdYIujSV2eQeiFOobd7a23v12Pubm5jrfLqYdu/LrUzPDjs8KA0Avk&#10;u3fvXvI6HRoa6vr7ouQ5tgws2OV5h3EQCL1Qh8C7t/XWN/eIkuUoZS76oI4yq9TxySefGMiA0Aus&#10;4i9/+UvyGh0dHS38Z8RL6lj7u0rwjaVMB4yHQOiFqobdQo2qojlVXilzN3lvmeMNtAENCL1AWlRF&#10;pUqUY83u0SNHev6z3r96tUjJ8xmNrkDohaoF3v2rNaqKEuXTp0+v+aEd5Vd5f65BDQi9QFreTgjD&#10;Fy6s+c984/jxVUue7e0LQi9UJezubK3hWbUrcz8e3FGGlTourOPBDQi9UFXHjx3b0D3vo+R5tS7P&#10;rYaWTxk3gdALZQy8sQ3RQrcHXez118/y4yiLTj1cHzx4YHADQi/QZnZ2dk3Nq3oRJdI3xsaKbG/0&#10;gu2NQOiFsoTd3a21Ol0bVQ1v0Oxr3hZGH330kQEOCL1AS14TyF6aV/Xi7VOnkrstJLY32ms8BUIv&#10;DGrY3VZkG6Jue+727c31zEzqQdos4zLQAaEX+F3j/v37yZfSG/mM7mFvX9sbgdALAxd4n2qtyck9&#10;oux4tT13+/k2OXV89tlnBjog9ELtffDBB8lrMqqlNuPvj6VNsW64wPZG+42zQOiFQQi8q67djbU8&#10;vW57sF553SjfWUeHaEDohbI78vvfN6ufUrsdxEzsZn4v0cgyZpdXWet72FpfEHphq8LurtXW7sYD&#10;NGZdt+KhHuVZefsOGvSA0At1devWreT1GGt8t+p5XWB7I2t9QeiFTQ+8z3Sb3Y2wGZvTb/Yb49Qb&#10;5NQx8te/GviA0Au188e3387tt7HV39t758+vur1Rq8OzfX1B6IUNDbs7Vtt3N9bo9HMbovWI0D0/&#10;P58M5VsdyEHoFXphsy0sLCSfiW8cPz4Q318shRofH7evLwi9sGWBd3+rqUTuER0ZB+0Bn7clw9//&#10;/ncDIBB6oTYuX75cmmd3zPoWWOv7nFlfEHqhX2F3e6uJxECu3S0ib63QqbfeMhACoRcqL6qb8vpc&#10;DGrlU8G1vtFbZJfxGgi9sJ7Au7fVPCL3iE3sB71UeGhoKPmwv3v3rsEQCL1QeX/75JOBal7Vi+EL&#10;F7ru69vqMXLQuA2EXug17G7LHjDPD8q+u/0Q4Ty5J+HlywZEIPRCZR0/dix5/d2amirNv6Hgvr4n&#10;o/eIcRwIvVAk8O5qNYnIPaLJxGbvu7teMRud6gq5/PChplYg9EJlzd25k7z+ogqqbP+W2JVhlVnf&#10;6D2yz3gOhF7oFni7bkUUTSXKUAqVJxpjpI6PsxBvYARCL1TNn959N3dpUln/TTHrG71EbG0EQi/0&#10;GnajWdVL3R4g0UwimkqUfQAQ5VypI8q/DJBA6IUqSXVAjqqnsj/Po0Iruk6vUu48rMkVCL3wKPA+&#10;lT0YxrrN7kYTiaoMAKKcK3XMzs4aIIHQC5Xx4YcfpntZXLpUmX9j7BzRbda3Vb2233gPoddJoN6B&#10;92C3cuZ4kEQZUdUGAnlNrd45fdpACYReKL0jv/99BL7OF7wzM5X7t0aPkcnJydXKnWPrxe3Gfgi9&#10;UK+wuz17GB5drVlVVRs8RVlXqqlVzGobLIHQC2V369at5DV3usIvd2MGe5UmV9Gkc7dxIEIv1CPw&#10;7um2924Ev2j4VPUBQTwcU8fVq1cNmEDohdL649tvJ6+3mA2t+r89ljAVKHc+YDyI0AvVDryHus3u&#10;xh54bxw/XpuBQZR5JUqgbGEEQi+U1r1795LPtio0oywiyp2jWm2VJlevKHdG6IXqhd0d2Q3+TLcH&#10;QHRBrFvYizKv1DE1NWXgBEIvlM7ly5eT19r7Naxiiiacqe7VjwXfqHp7yjgRoReqEXj3tTZrzy1n&#10;PnvmTG0HCHnNL07/8Y8GUCD0QmnEi+vUmtboYVHXCqZoxpmq6mo7DhovIvRCuQNv13Lm2LO2LuVO&#10;eeLfnxokzM/PG0SB0Aul8cnERPI6e/fcudq/DMjbtUG5M0IvlDvsbm/dwHOPOpY65YlzkdzL8PJl&#10;5weEXhh4x48dy3257fx8LsL/KuXO0d15l3EkQi+UI/Duat24k0eUOcVm7h6AT74FTm1htPzwoaZW&#10;IPTCwJu7cyd5jUU3Y+fnH6K6K5p2dgm+sRxsn/EkQi8MduDtun431q9GV0MPvvQb4NQR5WLODwi9&#10;MKj+9O67yesrSnqdn7S8Cq/HjkPGlQi9MJiB95By5vWJMrDUEWVjzg8IvTCIUiW7Ub1U954dqylQ&#10;7mydL0IvDFDYjfW7J7t1Z657E4uiogwsdUTZmPMDQi8Mmg8//DB5bV28eNH5KSC6O8/NzXULvmPZ&#10;l93Gmwi9sLWBd3frhpwOa9mNPG7oHmzF5XV4jPIx5weEXhgUMZObjQE6rqvYosf5KS6WfeVtX9gK&#10;vgvZl6eNOxF6YWsC79OtG3HymJiY0IRpjQ+/VFOrmDF3fkDohUFx69at5HWlWeXaXL50qesi3+Xl&#10;5eeNPxF6YRPFjbfbjTlu3B5gaxdlYakjysicHxB6Yau9c/p07gtv52ftTmfndZV1viet80XohY2f&#10;3V11/W7csD241i/KwxIPO41BQOiFLXfv3r3UTKRnVB+8cfx4cgxgnS9CL2xO4O26/27coONG7YHV&#10;H1EeljqinMz5AaEXtsrly5eT19PIyIjz0yexPCxmze3ni9ALmxt493Tbf3d8fNz63Q2Q98B7x2w6&#10;CL2wRWEsZnTbj/n5eeOAjXjBcOlS8nw/dhwwTkXohf4E3v15DaviRmxbgo0TZWKph93CwoLzA0Iv&#10;bLq//e1vyWvJ1oQbJyq/Ug0uHxuLvWC8itAL69CtYVWs39WhceNFuViyWdjly84PCL2waY4fO5a8&#10;jm7evOn8bLB4Cb7KOl8NrhB6YQ2zu9uyG+gr3fbftX53c0S5WJSNpWbZlZKB0Aub5W727E89i4aG&#10;hpyfTRoPrLKfb/Rd2Wkci9ALxQLvzuzGOZx3U701NdXcS9YDaPNE2VjqiDIz5weEXtho750/n7yG&#10;RkdHnZ9NFud8lQZXe4xnEXqhe+Ddnd0wc18j3hgb88DZIlE+ljqi3Mz5AaEXNlJq79hYZ+ol+NYY&#10;vnAht8FVqw/LfuNahF5IB96n8xpWNdeQXrrkQbOFonws9YCLcjPnB4Re2Cg3btxIXj8aWW6t06dP&#10;J19GPFZ6/rzxLUIvPBl4D3a5aerKOCDySpqi7Mz5AaEX+i2qiVZWVjqunWiq5PxsvTdPnEj2/Xhs&#10;1jf6s2wz1kXope5hd1sWag/n3SzjRqpBxeCIMrLUtgXxptf5AaEX+u3WrVvJa8fuDYM1Noh+K12C&#10;b/Rp2WHci9BLbQNvdiM8mneTjLe40SLfA2WwRDlZcr31jRvODwi90DfvnD6dvG4mJiacnwETnZ3H&#10;x8e7Bd8xnZ0Reqlj4N3erUNztMS3Hc7gSu3VF+VnmlqB0Av9kqosiiVPXogPrpGRkdU6O+82Dkbo&#10;pS6Bd2drL7fkcf3aNQ+OARcl56njs88+c35A6IUNC0+aWg6+6MPSpbNzBN+9xsMIvVQ98Hbdkiha&#10;4HtglENeGVOUozk/IPTCWkWlVyo0zc3NqQIriXg5ntfZ2ZZGCL1UPfDuab3h06G5AqK8LDUouX//&#10;vvMDQi+sWd6+8MYJ5bJaZ+fsOGB8jNBL1QLvvrw9eONNoC6M5RRlZqnj6tWrzg8IvdCzoZMnc3t9&#10;OD/lEy/IU31AHpv0eM44GaGXqgTeZ2xJVE1RZpZ6mMUMsBI0EHqhV3fn5pLPlDeOH3d+Smq1LY1a&#10;W1fayxehl1IH3kPdtiTyECu/s2fOJH++UZ7m/IDQC0Vd/POfNbisqHgRHltNdensfFTwReillFpv&#10;7pLH9PR0882fB0E1RNlZ6jj11lvODwi9UCgUPXz4sOMaiW2LVA5Vx42xsW7BN7ay3G4MjdBLWWZ3&#10;t7Xe2OXOAHqAVUteU6soX3d+QOiF1Yx/9JHmVTXx/tWr3YJvpOKdxtMIvZQ68MY2N2749XqIRbma&#10;8wNCL+Q5fuxY8vqIdaDOTzXFFpWCL0IvZQ2827Mb1cm8m9j7OvpWWszeRxmaplYg9EIv7szOJq8P&#10;jS6rLXqCpKrEHgu+u42vEXoZxMA7nBd4L1686AZfA1GGljomPv7Y+UHoFXqhw5/efTd5bYyOjjo/&#10;NRBbVsbWlTnB97bgi9BLKQJvvMGzHqdeYs126ojyNecHoVfohcfdv38/2bxKs8v6ePPEiWYPEMEX&#10;oZfSBt4oXXFDr5coR0uVK0X5mvOD0Cv0wiMffPCB6jCaYgtLwRehl0ENvDtbay4EXp4QZWmpI8rY&#10;nB+EXqEX8rr+z87MOD+Cbyr4LmRf9hp/I/Qi8DIwoiwt1dQqyticH4ReoRfylsLEGk/nR/AVfBF6&#10;GejAG80IdFskRHla6ohyNucHoVfopb5OvfVWuunhxITzQ/PFecz4C74IvWxl4N0l8FJU6qEVlQBR&#10;1ub8IPQKvdTTvXv3PBtYb/DdZ1yO0MtGBd7drWYCAi+FRJla6vj75KTzg9Ar9FJDwxcuJK+FkZER&#10;54fCwbd17Dc+R+hl0wJvrL0QeMkT5WqpI8rbnB+EXueF+njt1VeTzatiHBH/zTkiFXxvTU0Jvgi9&#10;bH3gjaYDbszkyevQGZ8d5weh13mhPsbHx5PXwbvnzjk/dH1Zktf4TPBF6EXgZWBE2VrqiDI35weh&#10;F+rxAjR1RJhxfuhD8H3auB2hl7UG3ujSPCnw0o+H1dzcXLJxiZI2hF6ovjuzs8lnwJsnTjg/rDv4&#10;6uqM0Mt6Au+YwEu/RPla6ohyN+cHoReq60/vvpv8/I+Ojjo/CL4IvQi8VMvkZLJwwDYVCL1QYffv&#10;3+/47C8uLqr0QfBF6EXgpXqijC3V1CrK3pwfhF6ong8++EBPBwRfhF4EXuolytlSR5S/OT8IvVAd&#10;ed37Y+9V54dNCL67je8RemkPvDsEXjbrIRVlbe1HlL8pdUPoherICyRDQ0POD30bU0xPT+cF39uC&#10;L0Ivjwfe7dmNYTh1w1haWhJ46bsoa0sdUQbn/CD0QvmdeustzQvZFEePHGlWDwi+CL2sOfB6G8tG&#10;ST2gss+iplYIvVABC/fuJbcoco9H8EXoReClNuLzlTqiHM75QeiF8rp48WLy83750iXnh60MvjuN&#10;/4Ve6hd4t2U3gJMCL1spytxSR5TFOT8IvVA+scYy1bxqbm5O3wY2JfjGZy0n+I4JvkIvNZNd+K8I&#10;vGy1vM6e9+7dc34QeqGEPs55mfnuuXPOD5sietFEE9ac4BsVjttlAaGXGshCxmGBl0ER5W6pI8rj&#10;nB+EXihX2Egdk5OTzg+DFHyj0nGbTCD0Uu2y5kOpG0DMtp09c8aNkk0X5W6pUqSHDx8qhUPohRKZ&#10;nZ1Nji/ePHHC+WFLgm9qi8RW8H1FLhB6qW7gfaaRc7x3/rwbJFsmyt5Sx8e2tkDohVL405/+lPyM&#10;j46OOj9smahgjErGnAmfw/KB0Ev1Au++vMCrmyKDIMrfUod9ohF6YbBFVc79+/c7Pt8xy6Zih60W&#10;lYyp/iGt45CcIPRSncC7d2VlZSF1pb9/9aobIgMhyt9SD6WZmRnnB6EXBtgHH3yQ/HwPX7jg/DAQ&#10;8irKWscz8oLQS/kD7+7W3mQdx7jSUQZMlMGljnNnzzo/CL0wgPK68M96YcmAiZcwXY59coPQS3kD&#10;784s8CZrRm/evOkGyMCJMrhU04kom1Mih9ALgyfGE6nDbhAMoqhwzGlsFRWRe+UHoZfyBd7trU24&#10;O47p6WkBgtK9ib1+7Zrzg9ALA+TUW281VJJRNjfGxvKCb1RG7pYjhF7KFXiHUxd0lBsdPXLETY+B&#10;Fp/T1LYXUUbn/CD0wmC4l9gH1b2aMpiYmMgLvlEhuVOeEHopgeyCPZq6kGOTbp1wKYMoi1OWj9AL&#10;g+vixYt2hKC0ouIxrzQ/G0dfiQkkmULoZYAtLy8/n7qAY48ym8NTJlEelzqinM75QeiFrQ0MDx8+&#10;7Pg8z83NWT5FqT7HqcqyVvA9mX3ZJlsIvQxmWfOBnM23G2+fOuUGR6nkdQSNcjrnB6EXts5HH32U&#10;/DzHtjDOD2USS/7mE2X6rfHzC/KF0MvgBd69eT3YPYQoqyiTSx1RVuf8IPTC5otlUqljcnLS+aG0&#10;n+moiMw5DsoZQi+DE3hz9+K1toYyi9KjKJdrP6KsTgkdQi9svpmcRoOWUFFmURGZqi6zh6/Qy+AE&#10;3h15WxNFS3Y3Msru7JkzySfQxx9/7Pwg9MImOv+nP9lSjsp67/z5bnv47pY7hF62LvBuyy7EM7rc&#10;UnVRNpc6zCwg9MLmiOqaVAno4uKiyhsq4/2rV21lJPQyaLIL8BV78VIHsd4mVXYUZXbOD0IvbLyY&#10;zU0dMTvm/FAlXfbwHdbRWehlk2UB4LnUBRlvXO3FS50GXFFu5/wg9MLGiW762YC/4/M7PT3t/FA5&#10;UbkQn+2c4HtUDhF62byy5v15WxMNDQ25YVHZh1C81EntQa20DqEXNs7U1FTy82vMQVWtspXR8/KI&#10;0MvGB949rQX1tiaidvKaTIx+8IHzg9ALG+CPf/xjQ7NM6ij6hnTZyugZuUToZeMC7668rYlGRkbc&#10;oKiFW4kZhyi7i/I75wehF/prYWEhuZTKPZc6iB0kumxltFc+EXrpf+CNTs1XvG2l7qKcLnV8duuW&#10;84PQC3008te/Jj+3ly9dcn6ojYsXL+at772to7PQS5/ldWqOrYmsZ6RuRkdHkw+gKMNzfhB6Yf1i&#10;TePDhw+TO0Q4Pxh3fBF8r+joLPTSv1neg6kLbW5uztZE1FKU1aWaWkUZnvOD0Avr90nOti2nT592&#10;fqilycnJvOD7irwi9LL+wLs3dYHFwvpYYO8mRF1FeV1yfftf/+r8IPTCOuQtI4lBv/NDXcVEU0w4&#10;5RwH5Rahl7UH3p15jat0aobfNcvs2o8ox9NgBaEX1i41sI9mPu6t1N0qHZ01thJ6WUPgzW1c9f7V&#10;q248kHn71KnkUyfK8pwfhF7o3YX33mvYJQLyxcSTxlZCL32yvLz8ktIiWN1EzrqzKM9zfhB6obho&#10;jJlqXjU/P69pJjwmJqA0thJ6Wf8s74HUhRQPHY2r4ElRbpfaQy/K85wfhF4o7saNGw1LqqAYja2E&#10;XtYXePekLqAY1GtcBWlRdpc6okzP+UHohdW9cfx4DNaTWyM6P9BJYyuhF42rYFNF2V1UQqSaWinJ&#10;Q+iF1U1PT3vhDj3S2EroZW2Nq4ZTV8z1a9fcWGAVeY0lxj780PlB6IUuzp09m/x8jo6OOj+wxvGH&#10;xlZCL+nGVYdTF4yyIigurpfEQ8c2Gwi9kCOqYRYWFjo+m4uLiyploCCNrYReis3y7te4CtYvOjan&#10;mlpF2Z7zg9ALna5eSe6O2Bi+cMH5gR7kNbaKiS15R+gVeBuNXSsrKwupdTS2XIHeRTle6jjzzjvO&#10;D0IvPCaqYFLNq7wohN6t0thqv9wj9NZ9He8Vb1ihvw+dKMtrP6J8z/lB6IV/yJuZ8tId1iYaW6Uq&#10;zloTXLvkH6HXOt7HjvHxcTcOWIeLFy8mB3JRxuf8IPTC58tBUseNsTHnB9YhJq6s7xV6WWUdb5RF&#10;aBwB6zc7M5PcwkhTK4Re+F3j3r17HZ/H2HrFPRLWLyawctb3viAHCb3W8doPD/rm7VOnkg+cjz/+&#10;2PlB6KXWLv3lL8nP4+VLl5wf6IOYwOqyvnefPCT0WsfrRgF9MzExYb0afREvJE+fPt0h9meMrSpS&#10;YgutW1NTX0gdj//3kPdnvXf+fPLv91lmLYPxqHppP6I6xvmB/snbUcL+vUKvdbxuENBXUaaXeuDE&#10;21fnh8fD7NkzZ74ImPGyJAJodLAt0xGhJb7vaE706N8SoVw45nF5ZZfxOXF+oL+ieiJnfe8Z63uF&#10;Xut4gb4ZGRlJPnDO/+lPzk+FxT11UMPsyv37AxuO7Q1fbW8cP57cosiLd9g4XfbvfV4+EnqrGHh3&#10;tsoZrOOFTQ4/8/PzyaZWXjZVJ9xGx+7r1641w1xqyypH8ePBgwfN8xh7XscshTBcHakXPjEO0bwK&#10;Nk7cP1PjkNZhfa/QW7l1vGdSn3RNI2DjxSxW6rhx44bzI9w6hOFaOPPOO8mfa1TDOD+wsaK5Zs76&#10;3pgG3iEvCb1VWcf7fOpBE+UObgSwOaKpUOJhY4ZjAA1iuH2YBYMHZ889YemtU42FX/4qaf7nzzbu&#10;fPd7T0gd7b9m/qc/y/0z77/6Wsf38GB4WBimkIWFjk0jmrNPKl5gc3RZ33tSXhJ6qzDLuzf1AY8H&#10;jUEBbJ5YRpB6yxrlfs7P1okBd6y7fRRwtyrMLh07/kW4nPvhj5oBdPab32pM/y//o75JHf3882e/&#10;sbf5fc99/wedQXkLwvHs7GwzCEfnaS+XttbIX/+a/BlFFYzzA5uny3PukNwk9JY58O5olS08ccTA&#10;O8ocXPywuWIAnjqi7M/52RwRfiIExc8iQtFGB9rNCLODEnrXHY43OBjfvXu32TAptueLhkquh827&#10;5lJbFMXg2/mBzb8eU9VLWV6IUoyn5Ceht5SyD/ArqQe/dbywNWJWMfWwibI/52djRLiJkBNhJ0LP&#10;RofbCLZbFWrLEnqLhOJHgXgjw/D9+/ebHbWjlN2WShvnE/uVw0CJJSA563uvNGxjJPSWcJY3uT2R&#10;dbywtSKApY6rV644P30QA+kIMRFm7vd5a56Ho6NfrKO9e+DHAxtuyx56tyoMx9rgeEZGYyXVUP27&#10;HlNHVFo4P7B1Yqu41JGF4RfkKKG3TIF3Z6tM4YkjZpisa4KtF/uUdgSqhw9dn2sQvQmiXPmTTz5p&#10;PMxCSz+O5SwwPx5u73z7O6UKh1UNvUXD8MOcZQQ9fw6Wl5sN6OIlimtzbebm5jrO69LSkvMJA6DL&#10;nvF75CmhtyxlzcntiaJZi4sctl7e7EeUATo/q4uS5QgiU31qPBUhafHFF5sBd+ZrX69EEKxT6E25&#10;/aUvN0vNFw//tm8zwhHgYhbY3vbFXHjvvYYlVjC48hpstvoBbZephN5Bn+U9lHrI3Bgbc4HDAJmw&#10;zq3nFwVRjpWaOeq5jDULQRGGIhRFOKpq8Ktz6O0Iwf/0z83mWTEbHN2k13vEOvwo0Y21ca7PTtG/&#10;INW8Kq5fWxTB4IgXyDmVLi/JVULvIAfep1JlzR4yMHiivC/1hjWuV+fnc1GdEi/sUvt79hRys5AT&#10;YSdCT4SfugQ9obe7KFu/94t/bZayr6yjk3eEu4/Hx5tl9p61n7tx40byXNmiCAZPLOPIOfbLV0Lv&#10;IAbeba2uax1rkjTkgMEUpZKp48/Dw7U8H0+sz03MEhU5IrxEJ+UIM1VZiyv0btLa4G9+qzH/0581&#10;1wUvf7r20vm6rwOO5QfZeKTjvGikCYP7Ej5nG6Pb2ZedcpbQO1Ci21rq4RvlgC5oGEwxKzQ/P5+c&#10;OarLjFEE3fWuz43GU7EmN8qVhTeht58zwVEGv57GWFG5EWtY67QvcKo5TryAt3QDBldUYSRfJK+s&#10;nJSzhN5BmuXdmxzMZA8epVZQzgfNRx99VOl/d5Qu/+1vf0uWeBcqKR0ZaZYsl23bIKG3nKLB2fzP&#10;n13XeuBbt241tyyr8nP53NmzyX+7LYpg8MV+9jnHQXlL6B2EwLuj1WWt462qDpNQDlH2l3i7WrnZ&#10;obgnxeA3tixZyxFrL6P8tModloXecnSGvvuTg80y6JVESWCRNcDRyK5qS48izKfW30fZpBfwUI5r&#10;OFV91uoXtFvuEnq3uqz5pdRDNcoFXcBQnjCYmvGMao2y/9selS+vpetyrM+NYBFbCdWpy7LQWy7N&#10;rZFefLFZZt/rEYEw1vZX4QXX1StXkv/GmN12n4dyiJdxOWXOw9E/SPYSerdqlndfXhMNFy6Uy2jO&#10;usHzf/pTKf89UbY9+be/rW197uHfNjstC1RCbxmbYUXZ/cOcJnXdjs9KXP4cjXBSzatmZ2bc36Fk&#10;rl+7lnebOiR/Cb1bEXi3p8qa461xXTtGQpnFQDfVPbFMpYExY/3hhx/2XL4cnXIj6M5+Y6/gJPRW&#10;ah1wdBHvtRFWhMdPJiZKtQdw3pYnmldBOccj8cJKmbPQO9DdmpURQXnFdj2pI8oGB/V7jpdsUb58&#10;9+7dnme2onRZx2Whty6doO+//HLP+wHfv3+/uQvDIJc/R7BNHbHHtvs6lFNc16llV1nwPSOHCb2b&#10;Ocu7R1kzVFNqu4+Y+Rm0Co4YhEenx1RJY9cmPqOjzWZU1ugKvbVsgvVP/9xsghVN2Xo9bv797wPZ&#10;/CrVvCqqPVSdQbl1KXPWzVno3ZTAuy0bZHZ0i4i3MR4wUI23q6kjOjwPwvcXg+6/Z4PvnsuXX3xR&#10;+bLQS1v5c6z/7bUB1szMTHPN/CDcDy5dupT8HmNvYvdzKLcoc041oWyVOe+Uy4TejS5rfi71gNGt&#10;GaojygIHbX1cDLJv377d0+B86djxZudlAUfoZZXy5+9+7/Py5x62QIoZ1q1sfBV/b2y/lGpeZYsi&#10;qIYu3ZxPymVC70bO8u5uvV15ctBSgW1NgH+Iqo1UM6h79+5t+qA2BtXx9/ZUvvzzZxszX/mqMCP0&#10;ssby5wfDw8VfLmX3iitXrjS3B9vM+8PHH3+c/H7OnjnjPg4VMprfjO8Z+Uzo3aiy5uFUWXN0THVR&#10;QrVczikb/MsmVHXE4Dn2Di3ahTlmp5rly9/8luAi9NLP8udf/6a5PKDQdbiy0hgbG9uUplcx7kit&#10;5x+UZRhAf1+Az8/Pp+45Uf61Q04Tevsdeg+mHnIxMHVBQjUfMqktA6KccKNKB2OwHFsOFW1OFYPx&#10;WJOoKZXQy8bO/kbzt17W/saWRxu5HCLVcC9ewg9yl2lg7WILtZyXbUflNKG3n4F3V6qs2boZqLYo&#10;E0wdUVbYz78nBsef9DCgjhLmKMGMwbhQIvSyeWKLrwdnzxW+VmMdfr/Ljc//6U/Jvys6vbpvQ3Xl&#10;9RvJjqflNaG3L2KxeOqNqk3fofqiXDBVxtiPbu3x5jY1Y5N3xGDbvrpCL1uvue/vq68VvnZjH+1+&#10;dHyOF+2LiWZb8b95CQ/VFkufUtd/NiaZVOYs9PZjlvcZb1ShvqJcMLVB/Hoa2MULs08//bTwgDkG&#10;19brCr0M5rrfxcO/Ldz1OcJvvOxa673j2vvvJ//c986fd7+GGsirQMvGKS/JbULvegLvjtYi8SeO&#10;2DPLG1Woj1i7nzr++Mc/9hygJ//2t2JNcWZnm4PpGFQLF0IvA77u90tfbtz7xb8WbnoVZc+xFUkv&#10;94+oLkmt9781NeU+DTUyPj6ed2vZK78JvWuyvLx8OPWJ6vVBBZRbXklh7NNZdLA6lr8Wp6M5VQye&#10;NacSeimnWG//MH+LkSeOqPgoulQqrzrEUiuolxhT5JQ5X8m+bJPhhN5eZ3n3pB4usYjcBQf1E+vx&#10;UsfVK1dyf0+sv/ng+vVC3Zgfjow0B8tCg9BLNcx9/weFm15FI7tunZfjZXvqiP073Z+hfmJJQ85x&#10;UI4TensJvMk9eeOtSj+a1wDllGo6FVsYtd8XYmb4/atXm/9t1ZndbLB798CPhQShl4q6893vNR4M&#10;D6++pKG1z29qnBFVJakxSbxYc2+GeoqlDYn7SNwsdspzQm/R0Hsg9UAavnDBRQY1FmWEqePRFkYR&#10;di9futRYWloqVMYce38KBUIvNZn5/eGPmhUdRcLv9evXvwi0I3/9a/LXxb3GfRnqPSZJNdrM7iGv&#10;yHNCb9HmVQv97NQKVEdeA4mrV68m19ikGlQ11+zaY1foFXpru+Z3ucC+3FEpEjtFpCpGZmdm3I+B&#10;5hKHnGOfXCf0dhVvRzSKAPJE6WHqzeqqYTcLxAu//o0GVUKv0Evzpdf8z58t3O25/VjPtkdAdeQ1&#10;2szyzJimVkJvt1nevRpFAKv56+XLPQ1QF198sTHzla8a7Au9Qi9Pht8vfbmx8MtfNStAih5RbeI+&#10;DDzSpanVIflO6M1rXjWWahRhT17gkdgY/u7du4UGp0vHjttnF6GXVcVLsdiXe6XAEgmVZ0A7Ta2E&#10;3l5C76HUwyXenriYgChrniiwDi+O2KZk9pvfMphH6KW38Pu1rzfuv/xy9yZ4y8uNkZER92XgC2+e&#10;OKGpldBbKPDuTDWvircmLiTg4sWLjQcPHhQuP7z7n/+fDeARelmTeGFW5Jibm2vu3+seDYRofKep&#10;ldC7WvOqo6k3qUqIwJvT24m9eVdtWnX3roZVCL2sSVSK9HLEGt/U3r5AvWhqJfSuNsu7L/UQibcl&#10;LiCo74OjyxvTf5QxDw/n7rt5/9/9ewN4hF56Env5Jl+kraw87No/YGmpWZHi/g319u65c3nLIp4T&#10;eusdeP/D7EPw97zQq4EV1E80qlptv93otDr/0591L0VcXrauF6GXwmIbo9T+vVngvZJ9+V/EoHW1&#10;F3HT09Oq1KDG4uVXzouzWMb5vxZ661vW/H63h8f8/HxzAOwiguqL8sDJyclVZ3ejyUz79kPRdTU5&#10;E3zmrME8Qi+F3PvFv+bddvY+9rJ+dzZ2ObPafSpe3B89csS9HWoiXnZNr7IcK7t3LNa5zLnOs7x7&#10;i66XuXnzZnNtn4sKqik6oa7WqOrh6Ghj7vs/SA5WIwQvfzqV/H13vvs9A3qEXrqKe8hKei3eKzlj&#10;mGey/3a72z0rKlai1NE9Hqr9wv7G2FjhHgB1LnOu8yzvcK/NaUazQa9mEVAd0fn09u3b3d+MZgPH&#10;hV/+qll62G3QevcnB9MPmIkJg3qEXrqKPb1zjt1dXt7vyAawh724h/qJJZjvX73aXM/fU6PNz8uc&#10;dwi99ZnlfaaxxiM+XDErZL0vlH92N7Wn3RPlybHf7jf2Fh645jW1mv83/9bAHqGXpKgGyZmReb7g&#10;mGZPa91vt9kde/tCRbx3/vyqvUdWuR+8JPTWI/Buyx4Ok6k3oROJBhLd1vsqG4LyiWqNzz77rPsD&#10;4dOp5sxtz4PXb38nZyHw/Y51wAi9Qi95L8ta45TtvYxtMgdbszi5x62pKRVrUFJRnTbdwzaK8Wu7&#10;lD7vFnqrH3oPpX7yj7od9vqBigeITolQDtGYbrW1u9Goaj177OaVKS4dO2aAL/QKvTxh/ufP5t2K&#10;9q9xjLMzC75HV6tYi5kizwQoz8v6tU7Mddm796TQW+3AuyP1FjQ2dl9v6UC8SfH2FAZT3PRXa/QQ&#10;japipna9g9i8hjRx2MJI6BV6eSRerqUa4EV35j6Md/alqtraxz46PMNgj11i3e5qS7FWW4I5fOFC&#10;3m/ZJ/RWVKrhQ3yQ8sJqfGjiw1N0kbj1vjB4ooHL3bt3u167seXQao2qehGNr5Jl0x9/bLAv9Aq9&#10;NOVtddavssMoj451wd3ufXNzc80KN88KGCz9nnybnZlJvWCLXgC12cKoTrO8u1MfkniDUqSsIDo3&#10;W+8L5RKbtHd7QxqzLHnbEK1rBicL0HlbGN39L/6vBvxCr9Bbc1H1kaoIiZfzG7FF42qzvppcwWDo&#10;dZll9CQqsszy9OnTeX/EAaG3elsUneyY3ckeOL3MysaMUXy4rPeFwRYle1Offtq9MuOtUxvaXGru&#10;hz9K/r0rc3f7OquM0Ev5xP0nMeuyYVuJxKzvamt9Y6BtmRZsjV7X7UaVRvQp6eXvmJycTN13Jhs1&#10;2cKoLrO8+1IfmJgFWssHMz5k8WGz3hcGT7zNvH//fu71GLMr937xr5sysH0wPJz8Hu7/u39v4C/0&#10;Cr01lfdCLDsObsaWjd06PMcyrVj/51kCm/eS/vq1az2t27186dKa/q6YiEv9PUW3RxN6y7FFUcfI&#10;M2rb1/tBjQ+d9b4wGOLaigdHtyOaVW1mM6n4u9LfyMPGzNe+LgAIvc5LzTSXPiRmc1qzLds2aVy0&#10;K5pldbtXanIFGy8m33pZtxtLLdd7XaaWa7ZehO0Uessfeg+kPjj9WnPb6xsa632h/2Lpwczt212v&#10;vcUXX9ySsuL4e1PHgzNnhQCh13mpmagyyTn2bfaEQDZueW618YomV9B/UZGWaiyVd0RZ8hvHj/fl&#10;747K01RmyYLvK0JvuQPv9lTzhvjw9PsDHB/GVK18t/W+HiawflGK9/Dhw/xy5tnZZjnhVg1ym1sY&#10;Zd9D6rjz3e8JAkIvNZG3ndlW7peZ/fV7VmtyVaThJ1AscPaSFSIYR0Du9/cRlao5x1NCb3m3KHo+&#10;9RPdyOZS8eHspetaLFq33hfW5saNG12vrwdnz21os6qi5n/+bPL7izJHYUDopR7uv/pa3q1q91ZP&#10;EGTjpZe63Us1uYK163W/3Sh53si19fH9LKZfwA0LveWc5d2RatYQteyb8QHvZX+tuAjiYrDeF4qJ&#10;ZQWfffZZ1+tqs5pVFV3H9zBn27P5f/mvBAKhl4q78+3v5D3/B6aBTPbt7M/GTbe7DcRVqEE18kAs&#10;tRyEpRZC7wbN8saHaTPfVK7lzU5cHG4SkC8qNRYWcpuPNsNlDDAHbdCbu4XR/LwtjIReKu7hyEhq&#10;VmXgtgqJZjbdmlzFeMY4BVbX6367W1H5mVpXXOXZXrO8m6DXvbfiIvE2FdJvJru9RLr/8suN21/6&#10;8sAOfJeOHU9/37YwEnqprPmf/izvlnVggMdRh7qNU7ZqPAWDrkxj/rrN9prl9dYHSiGqJvKOaA4T&#10;A8tBH/zOfmNvspFNs2HFJm6lhNDL5mhuUfTpVClnUxqfN7nKLXeOhpy2NYLP9bqby6BUd9Zpttcs&#10;7xZYS32/Bwt1fpD8/e9/zw+8s7MDWc6cZ/Hwb9Nl2SNXhAShl4rJu94jUJZkTBXlzsN5/4jY1mgj&#10;m4NCGfSy3+6g9fGp02yvWd4tspb1vnFRublQJ7EVWAyqctfvjow0Zr729UrM/MSxlVsrIfSyOZUd&#10;ZdsPs/H5nr4vdRvEx8DZM4u6OXvmTE/77Y6Pjw9kBWddZnvN8m6xXmv/N2rPLhg08Tnvtv9ubP9R&#10;1gZQd39yMD1rPXdXUyuhl4pIreFvjVEGqnlVv9b52s+XunjzxInGzZs3C4/dYynAIFdE1GW21yzv&#10;gLDeF/6hy8bpzWPhl78q/YA41c21WdXx3/8PAoPQS8nldWvPxiTPlXxyYV+3db6Tk5OWY1FZj9bt&#10;Fj2iUq0sVRB1mO2t/CxvDJ7LdEHZ35c6i89yt8qHWL9blRLgvH07Gw8flq5kG6GXf2juy52/RdG2&#10;Coy3dmX/lit59+m5ubnmTJhnGlUSSwzv379faHy+tLTUGMnuAWUan8fkW9Vneys9yxvhsYyBML7n&#10;uFjioim63te+eZRdVC7MZqE29yVPFoZjjVyVBsdRop06Hpw5KzwIvZTU/M+fzbuNPV2hiYbtWfA9&#10;2W3QH+sdPdsou1hq1cu63VhSWdZKzKjUqPJsb1VuvrtTH7yyzfKmQsCNsbHCF9rt27ft70spxVqX&#10;bi95Hpw9N9D7767VzFe+mruF0dz3fyBACL2U8ZpOvLzLBo5nqrgFSGrCoUrjMOorGmmmQmDeEWt8&#10;y17hEGOxnOOA0DsgohNiVWZ58z6EsQjeel+q+ha1W8Oq2PKjyoPke7/41/TM9scfa2ol9FIyiy++&#10;mHcr213F0NuaeHg6tbzs0REdaz3rKIte99uNWeAqVTXkzPZWYmmGWd4SiYsq1spY70uVPtPZzTS9&#10;fndxsTH/05/VYv3fcs465vl/828FCaGXkpj95rfynseHqxp4Hx+LtQbGuS/jjUcYdL2s263qVqJV&#10;nu01y1tCEeiLrveNi9d6XwZRfC7zAm/sYxuNnuoyWM7r9BrBP8olBQqhl8H3YHg4NUNS2i2K1thQ&#10;9Ey38k/Bl0HUy7rdmFSKmeAqdymv6mxv6W+wdV1DEhdbLJYvWn5hvS+DZPjChfwHysRELbsXL72V&#10;7px4/3/6nwQKoZcBd/fAjyu9Fq6Hcdm2bFzyQt7JiK0ZbWnEoOh13W5dlg92me0tdTM+HZtdsLCp&#10;uu3BG9t81HVmM0oj85paxX8TLIReBlNzicKnU6mZkStVWAe3xvB7qNsaSMGXrZ446mXdbrysqdvE&#10;URU7OZe9jKb0+/JuVWmG9b5shWvvv9818FaxQ3MvomlX8txkD2fhQuhlMC38+jd5t7V9dQy8j43T&#10;nsk7MfPz882X9p6LbLZe1+3WdYlgl9ne0t7XKjXLG2Gu7kEuLs7FnNki633ZSuMffZT7WYzS3roH&#10;3uaMUXYOUjNGcUT5pIAh9DJYYilGqkIj+o3UOfA+Fnz3dwu+MbD2fGSzJofuJLYTMzmUL7VzTJln&#10;eys1yxtrXF3Yv2tepHGx9rLeN24Gzh0bZSKnO/EXgdfWPF+Y//mzyfO0MjfnPAm9DJilY8dTg8IY&#10;n+wUer8Ys+3N29IomnIKvmwkywDX7t1z5yo121uZtSIR8HxInxTno1vYaD/ipqDciH6/gPn000/z&#10;qw1eftnAOSFKvZOlVv/dYedH6GVA5HVdz8Yjzwm7yeB7Oy/4VmmfUwbDo3W7ebtEWLdbTGrpZHZO&#10;Twq9m9QZMLUXnFnefHERp0oUkrNJ2c2h6q3Y2bzAe+vWLYF3De5893s5C58fNma/sdc5EnrZYlF1&#10;8TAbdySeoaXf1mMDx2+784JvTFwIvvRLL+t2o8zeUr81zfbuFno3/qZ5wCzv2j+4cXEXXe9bxU23&#10;2bw3rLNd1s4s/PJXBs5rKJuM48GZs86P0MsWy1uG0Cj5lh6bMIbblQXfsbyTF9vZeYayVr2s240K&#10;g5GREU1d1z7bW7q+BZWY5Y0SXh/K4rNvcZHHxV7kiJuH9b70Gnjv3r0r8K5TbN2Ut4VRlFU6R0Iv&#10;g3VtZuOTM4JtobHczm7Bt667cLB2va7bvTE2ZrKsx5nzKsz2ln6WNw5NEHoXF3tc9Nb70u/AO98l&#10;8N79yUGD5h7EC4JkKeDf/66pldDLFomlGVUp99vC8dz26AKbdyKjGadnKkXGHL2s242lfjLD2ibM&#10;FivQpb5UN8nULG+EMR/ItYuL33pfNmOGV+Bd27rBvC2M5v/Nv3WOhF422ew3v9XIWZP6gjC7puB7&#10;0owva5197GXdbizxc97WLq7HnGOX0Nv/m+M+s7wbx3pf1vsWMLa+Sr4sWVxszH3/BwbMa5TXIXbl&#10;wYNmmaVzJPSyeVKd1VvNmXYIsmtetnbUGl+Ksm53sGZ7l5eXnxd6+z/LO2yWd3Pe5FjvS683ws8+&#10;+0zg3UAPzqa7Jy79/vfOj9DLJolqlZzjgAC7vuCbDZwP551cnXUJva7bjV1dVCZu/Gxvaw/uUrz0&#10;K/Usr1KFjRE3idHEVgzW+5Ly97//XeDdhJLKvKZW8d+cI6GXjZW31KD1Qt4WRX2QF3xtZ2RM2su6&#10;3Zs3bzbePHHCudsA0Q8orseyzvaWZZa3o/Ql2mf7AG6suGnEzcN6X/L87ZNPcj8TAm9/LR7+bXot&#10;4diY8yP0skXXX3bsFVg3drwn+NZXL+t25+bmfEY2wWiJ9ycvwyzvbrO8WytuInEzsd6X1W58jw5N&#10;qzZgpulLX85tauV8C71sYKXFN/bmbVFUun0qy7zGN5Ze6eNSD72u29X0bOtne7PjGaF3/eUuz5vl&#10;HQzW+/LI9evXc3/28z/9mYHyBolzm6y0mJuzhZHQywZZOnY8bx3bTkF1w4LvGcG3fqzbLfVs77DQ&#10;u74b347Wg+WJwxudrdPret9Y72m9b7X89fLl3J937CtrkLyxUt1j41j8/7zo/Ai99Fle9/TsOCig&#10;buj4L3cf3+gga1xRvbGldbvlES+eco49Qu/ab3oHUm/5tB7fetb71tOf//zn/MD7698YJG+CO9/+&#10;TvoH8PBhY+ZrX3eOhF76JKoncrYoKsX6tSoH39hiUfCtBut2yymVAQZ9ycegNzSYTJUy+LANjrj5&#10;RLm59b7Vd/5Pf8r/2b78skHyFpdbxvHgzFnnR+ilT+Z//mzeLW+fULppwXdnNhYcywtAXqaXe/x4&#10;9+7dQuPHmN1X5TlYordSzjGw2xcN8o0uuU1RLKD2YRvMN3WLOVuqpNb7elNXvodTXtnR/VdfM0De&#10;ZDNf+WruFka6Zgu99OkaSzTSye6DJ4XRwQm+8dJd8C2XqBT89NNPC40Xo2GSSsHBlWpyO8jbFw3y&#10;LG9HE4NY3O5DNrgercnI6erWccRNz5qMwff2qVO5gXfprVMaKG2RWD+dHCR8/LHzI/SyTl22KNot&#10;iG5J8N2VPYduJ6+h6WnL3koyRuylJ0yM+ZWwD7aYfS/T8o9BvbkltynSDbgcdN+r1hvZvJcYD86e&#10;E3i3eL1h3hZG8//m3zpHQi9rNPvNb+XNOr0ggG7t2DAv+Mb6QsF3sMPRgwcPCo0JY/beeL8c4por&#10;0/ZFA3ljy07g4dRF4ANWLnHTKrreN26G1msM3lvZpZzmEtHcJfaNNUDeWnmdZVfm7jbLM50joZfe&#10;xQu9xOzFwiCvVatZ8F1IXUs3xsY8uwdMLI2KpmNF1+3q+1I+Zdq+aBBvaMltilwI5TV84ULh9b5x&#10;c7TedzDe3s3kvLB4mN3gBN7BHqA311r/u3/v/Ai99OlFUnYcEDoHZpy4Ny/4enk+GGJLm89u3Sq8&#10;bvf9q1fN1JdUVATmHHuE3tVvZgdTb39cDOUPUXFTs963HMY/+ij9cJqYsC1OSUoxmxUy2X9zjoRe&#10;islbMtBqomSLopIEXy/Ot040m40Z96LHRDam0KC2/FJLGgdx+6JBu4lts01R9W+IcZOz3ndwXfrL&#10;X9Ils7OzAu+Aymu68/Avl5wfoZeC8prDNWxRNKjB9+nUD2tpaUkDpC2Y2BgZGSm8bvfW1FRzNti5&#10;q4aybF9UihuYt0DVEx2B46Znve/g/VzyOjXf+e73DIwHVN72KnFEuaZzJPRS4BpKLMPJ7odHBczB&#10;tby8/FzyvmcP300NPAsLC4WXsMWvd96qpwzbFw3UzSv2v2s/YbYpqv7NsmiTA+t9N1a8GX/48GH6&#10;3P/8WQPjARc/o+QM/Z05XbaFXlaxdOx4XvOq3cLlYIsyytS1FR2dPds3TszUTn/2WaHxW8y+x+SF&#10;pYrVVYbtiwZplndX6kLRtrz6HpXFxE3Ret+t+xncy3n5sPjiiwbFJVmPGF21U8fCf/PfOkdCLzmi&#10;iiWnwc5AzVKQO37cng2ur+QtkfKM76+ovvzoxg3L1OgYR+b07Xla6O0sUXk+NbPng1SvG2kvDRA+&#10;/PBDN9I+iTfiydLy4WGzhCUy9/0fpC+Whw9tYST0kiP1sqg1Q7FdqCxN8N2Zt4ev3T/6O0GRVxGW&#10;qtQ0QVEv4+PjA71EZKAbWMXF5UNUP3GTzAthnWP5h9b7rtO1999Pz3JEp2ZBqRJlms0XGG//0fkR&#10;emmTtywgO/YLk6ULvntSHZ1j9in6VXjer10v63ZnZ2ZUadZU/Nxzjp1Cb5cGVnGT0sCq3mL9bmph&#10;fLJ8M7sZa47Qu/N/+lN6Hejiou1uSio6bK/k7IutGZnQy2PXSk4DuCw4DQuRpQ2+zySX6WT3RB2d&#10;e9fLut04x2bVyWlo9ZzQ+48mBEc1sCJPzOQWXe8bN2dt8IvPqOftm6zjb7kt/Po36dn78XHnR+il&#10;JfoV5ByaV5VY9lx7IW8GUiOlYnpZtxvjiOvXrlluxhdj9kFtaDUQ6zBSF5FZOx4XN9O4qeaFtPYj&#10;btYqBbqfz6X799Oz5llgMiAut1iHvfxpekuw+X/zb50jobf2opIlZwB/WHAs/WzvttRuICZUVreW&#10;dbtm0Gl/YZIzVt9X+9Cb2mMtSiR8cEiJm2vcZIuu942btze7nWZz9nSN9aAGxNVw9ycH06Xrc3et&#10;1RZ6ay+a9CVmI2LR4g7BsRLBNzo6j6WuuXiBbhzQybpd+iU1To+txWodevMaWL1/9aoPDV3FzTZu&#10;utb79i7VXa/5kmB0VKfmisnbwuj+v/v3zo/QW98XQgd+nPe4OCAwVir47srr6GxM8A/NdbvT04XX&#10;7b53/rzzRlfRkyfn2FHn0LsvdUaUpVLU8IULzZtwofW+2U297ut9z509m579m51tNkAyIK5HCWfz&#10;Tb1GZUJvDeWV/rf2ed3yNWdszjgz+oTUvSw3xtrjH31UeN1uTEipnKOo2HY2cRyqbeiNqW7rLViv&#10;uAnHzbjoet+4ydfxxUr8m1PrdKLTr66+1XX/5ZfTM/t/ueT8CL21k9fkbRDWm7Fhwfdg3ovwOo+Z&#10;sjF4oTHTxMSEySh6Fp+xVEOrWobemOJWckK/Q13cnK33Tbt9+3a6sdHPnzUYrrDmtiw51RC6dAu9&#10;tboWcrbzGoS1Zmx4/5iXUtdf3ZbTRWly4d0wpqftb8y6xuQ5x946ht5DGlixEeImfWtqqtBNPW7+&#10;dVifcvXKleS//8HZcwbDNRAvNtJl7Xes4+6DqJR4XDQRW/jlrzokew4kfl38vNr/zNtf+rJzvU7R&#10;qC+nedUuwbC+ja3q0JApxkV5DSw7XoTPz5uAoi9u3rw5UC8Zt7K0uaOBlY569FPctHPWFHSub8we&#10;BlV9oxn78abKmGJdmy6+9VnHGI3KkqHrv/lvnaPUOctC5qPAee8X/9oMo4uHf9t8URTytoTa6CNm&#10;Kh99D1G6/igoz33/B83v1dr8/BcTOWsVnxcKaxN8n8oLeVXdYzbWLf/tb38rPAlgxwv6PQ7PedG4&#10;ozahN6a2Uxecvb7ot0d7zhUt54mHQ5XWrsS/f1FpK5n4eefU+tf65cejcBuzq49C7UrBGZFBPh4P&#10;xcJwupN56+W75lX1Cr6HUtdL1frJRIiPiaSi63ZvjI1Zt8tmjkEP1ib0xubv7f/6mAL3AWGjxM08&#10;buqFZlKyh0RVuhR+/PHHyX/j4osvCoLKO/8RkN7+Yz1m+779ncqF2/WG4TqUt+eV92fHfkGwfrJn&#10;/MnUhyF2g6jCeOfixYuFX/TH2Lvuu1qwseLlS2KcPVyL0Nv4fG/ejt2v7fvFZohS39Qag7xSnzJ/&#10;LvO2J7Ifb33NfmNvblOrqnXwjs94/Jsi3DUDbsGtzep4xCxovAiI/WurNusf/56cLYqGBcDazvbu&#10;TO3fGztAxBihrM/8WJs8d+dOoWt+bm6uuZeqcSEbLap4c45ddQi9T6fChTUEbKa42cdNv9DDIXuI&#10;lK3RRbftiezPWm8RblLH8vh46cNNlHA3Z3GHhzctMMbgOWaOHskGzi80Pi+hTImT/5PMgZbf5v3a&#10;WGv6+J+b14RnI47liYnmbPD8T3/WfFFSxc97djwlANY6+D6d+lDMzsyUbjwaoaKXl/mXL10yDmRT&#10;RSfwxEum5yofelN7845ngy0fCrZC3Px7KQMqy7rzmezBnTpsT0TMgOY1YZr/N/+2XOXK3/1eM9Qs&#10;F9yqbA2B9kyrFPJRGN2f2dOybQsH7E+1voenH31v8WxtheOFvp+H2dlmCI6Z4DJVicQLvmSoX15+&#10;SfAjtdQujtHR0VI853tZtxuz2PHvqmrDLgZblNwnnq9jlQ69jc9bxnc8kOvQLp7Bf3DEQ6HAILj5&#10;awf5wfH+++8nv3fbE/FIbKmT/HzP3R3orXEicEXwigDWz/W4Uera2sczAuTeRsm3sMm+/x2tUHww&#10;Zp77HYZjbXjMAg96KfTSW6dSP+st6xzKwF0nsdwuuZ/foJf+9rJuN5p0aRTLVlcf5oyxn6py6H2m&#10;/V9rb14GRTwU4uFQtEQoHjqD9m+wPRFFpbrZxnH/3/37gStbjoCV14Srx3B7u1VtFOF2X2Z3zQb5&#10;j4fhw3kD/l6O+BzFlk6DVgad2618i7qGMrDXxFOpF0IxNh3EbsYxSXS34NKsKNU2qcSgSJXgx0vZ&#10;yobeVMc8e/MyaHpZ7xsPn0F5qMQ6pPv37ye/T9sTUbT0szlY2uJ134+Cbl4w7yHkXmmVMO4v++zt&#10;RlZgxQuAWF8V5dzrOd9RZr7w699seQDOK+FvrYu2RRHt18CB1Of51tTUQL3Qnpoqtje4dbsMomgM&#10;m7gnb+q2cZv9hrnj0CqdQVW29b6f5KxrjFJQIY+U+GwkZ+/+cmnLSpfXM6MboS3CW2sWd7sB/Zqf&#10;183Z4Ox8Hk11uS06A7xVJdDRsTvn2OfnS9FJmTi2OjzGUqoPP/yw8HVn3S6DKiZmckqc91Yx9HYs&#10;IovZNB8EBlk8POIhUnDA3fjg+vUteeCceeed9MDT9kSsMqOatzZ2s6oDohnVWtfoRlliay1uzORa&#10;p7lxz+99rbXBk401HPEiY7OaYDU/04ntqSLA+1nSbWIm9fmOQfpWTc5E4E7twpD34r3M2y1RD9G4&#10;OHGNHa5c6I1GIe3/0JGRER8CSiEeJoO63jevrDkGfne+/R3hjq6io3cyUGYhdKNCSpS/RhnsWrou&#10;x8C0tS2QWbutCQe7W6XQwz3/7FpdoDdyT+hUpUBrzeZuPz9We7mT+tzGdiubOd6IJVb37t0rdE1Z&#10;t0uZxGc75/68KSXOm3Uj2ZW6WHWTo2zi4TKbsx1Q+7FZ631v3LiR/PujuYxQR5Gy4oc51QwL/6//&#10;d3+bC33/B80u4msIusOtsmXBZbBCws7MMzGL2uvPNF54RBfxfr5Yic9X8u9aXn7ez4si4rOS+gxt&#10;xovseLl+69atQtdPNNoaxGaasJrFRCVOdjxdpdB7qP1fN0gNAqBXwxcu5F24ybKjjXrBk9et+cHw&#10;sEBH8bCQ0+l25cGDxszXvr7uPz/CTa9NqVpNh2JZzE6D8VIE4GiItb/XZljRcCpe0K13q6zmy5vE&#10;Z2yzG6VQ+s9xchujqODaqG7OzWVUH3xQeL/d969ebVZ4GYtRRjfGxrZs+clmlTaPbcVbM9hI8dCJ&#10;h0/R/X03Yr1vqst0lDVvdfddyie1p2lzsDf01ppDSJRO91LCHE2TWqXLTxmAl34G+FDq2d+t9Hnx&#10;8G/X3Pgqr0w/grifCT1+fvekPkgT2b2s3+OIGAs/ePCg0DUSf/8gbqMEvXj7VO7+6dtLH3pj8JJ6&#10;U6W7HFURD6GJggP7eFscs8T9+HsvXbqULkn99W+EOHpfZ9unLYwitET33F4aU7XKY582I1fNANHa&#10;E3ih6Och1v32su1Rly2KzvgZsMYy58Opz2asSezH8zuWPs3fvVvoeojKyAgKxltUxfz8fOqj/kzp&#10;Q29rHdYTRzQE8kOnim+vouFFkePOnTvrWu8bQTvV1TFm1XRrZq1ipi1ZUnfjRqGwG79/pWDZf2sW&#10;MPbH1HW5JmWjrfLnk0XDbzSlKvLCJe9z27AGnLV/XpPdnGOwvp7S4l72242/691z54yvqJyokkyM&#10;CU6WPvSmypv6NdMFgyg24C663vfTTz9d03rf+H2pIxq5CG+seV3kl76cnDFrDsB+/mzu7+kx7Maa&#10;z6cNrGsdKJ7KPgev9BR+c2Z+8yoUNK+iD5/Tp1OfrevXrq3pRfXYWLFq/6gIi91NrNulqmIbsJxj&#10;Q0ucN/qGsVtpM3XUy3rfOOJhWPS6yNuTN0oCBTf60XQqGVbn5p5oNhT/dy9lzK2Qs8dgmsfGCDtb&#10;+/8WKn2Oe1x7Y7XUWvTWn6eCgH5M3BxNjWOL7t0bY4EIsEX3240mP9btUgc5Jc77yxx6O7o2Rydb&#10;P2zqIh5eNwq+3Y2HYmxGv9oDNLUnb8zOrbUBDLTL67S8+N//D/9oUPXpVJGgu9BaG7fTAJpupaSN&#10;zxtfrboZelQUPGp4ldd1PMrmnVf69WIm9VKmyN69UZrcyy4PRYM0VEFUTCTGDBvaxXmj35B1tH3X&#10;tZm6lnLcKriOZ2FhIXe9b96evDE7J6yx4U2tHj4sGnZvt156mm2jl4AR636fKdL1OcJvqsqg9Xs1&#10;RKOfn8tk+UveeDae9zO3bxd63scODP1qjgVlEuPcnCqdDStx3tC3Y6kLXNkGdRZvfnNKOjqO2KT+&#10;8fW+0QAjdTw4e05Qo/9NrV58sdHr8VjY3W6wzDrHEPt72fLosWOf80e/X8Zkn8XhVJnz42Pa+L8/&#10;Hh8vvG53tcouqLqcSogNK3He1DdjRcpBoA7iYRcPvQIh4ov1vncT2xs09+TtYWsPKCrKR3toThVl&#10;zM+b2WUDZn4PFCl7bn0OTzpvbNBn8anUZy52I4llR1euXGk+r4sco6OjettAVC8mlv9lY4mXShd6&#10;Wx06nzhiMb8fMnwuHnrx8Cty5DXEikZCAhob0cU5mgYV/Gxas8tGB47trTW/t7u9eMm+7HK+2CjR&#10;dC1v1rbout2o2DL+gc9FaX/OvXxDlqhs1ANqR+qCd7FDpyhhjrfFvR4Ps8BsT142ontzwXW7rzTs&#10;g8rmht8dUVGQaixkiyI24+VL0aqDx4/ZmZncPh1QZ1ElkfPSaEO2NdyoG8MzqcX6fsDQ/Y1XXCdF&#10;j+hcKqTRt+ZV39jbXB9eIOzGoO8/NghmC8PHzlaFweOfSc2r2IzP3tNFn9GxXlHzVuhuPLEOPu7v&#10;pQm9sa6m/R8Qe5b64cLqctf7tu3zt7Kw0Lj3b38hsLG+UuZ/+ufP99tdZf1udl+/l335iYEvAxRA&#10;drcqDp52Ptgs2YD8g9WWI8V2LNbtwuqiwWtOU8y+v8jcqPKPjtKjt0+d8sOFguJhOV6wC+TyzZuN&#10;O/v/jwIcPbvz3e81y+RXa1IVjQkNdgGa49z/cCWna1UsVXp81wWguyhxzulbs7cMoXd/+3cdW7T4&#10;wUJvoulFT2t8//znxszXvi7MUcjCr39TpJT5qI7MAE9qVRh0HNbuQu8mJiY2pcR5U24E0ZLaDxWK&#10;i83t13QsLzfu/4//32b3XcGO3LW7w8NF1u3uNbgFSE7wxN6991NNq4xhoDfDFy4kxyEDHXpbN4EF&#10;b75gfaamOrvnRkfd+Z8/W6yz7r2FxvxP/29CHh2dmVdmZ1fbgug5TYEAVh3zJptaxRpF4xgoLpb0&#10;5ZQ47xnk0Ls3tX9Z1Gv7oUIxqUX9zWUCWeB9tIfq4uHfFpv4/dvfrPfl8313X31ttdnd2DDPPqcA&#10;BWX3zWGzvbB+qSV98RJ+YENv7JPX/g1HMx4/TCgutW3Rw5GRZJnq0rHjxdb7/uUv1vvWtVnVt7/T&#10;WE6sl2k7DhnAAvQ82bMvdUONXRiMZ6C4nBLn4YENvdk3N9b+Db93/rwfJqxzlrfbnrzNDrxZKC60&#10;3veVV6z3rVOzql/+arXZ3bhnP2XwCrDmse/J1B69qhyhuOh6nnP0rZlmP9927Ux9p/Ypg2LiAbmw&#10;sFBoljdvvWah9b7Zw9j+vtUvZ35w9txqa3cPxxZzBq0A6xr/7jbbC+sXSwMSx/5BDL0H2r/LW1NT&#10;fohQUDwgU0fM5BYOO//0z83ZvQi2q4bf7Pq8859+V0isWnfmb36razlza9P3/QarAH2b7X0lNdv7&#10;h9dfN76Bgq5fu7ahWxdt6AX//tWrfohQcJY3mr51NII7dnxNwWfmK19dtXHRo+PBXy41f73AWIHu&#10;zAd+3PWFR6tZ1U6DVID+zvamdi8ZHR01xoGCYref1Iv6gQq9eVsVvX3qlB8iFPDXy5eTISVm7dbb&#10;xGi1PVlbd5XG/Zf/p+ZMsfBYTgU6eh8yOAXYGKlmrrENi9leKD4BlLN1UV96j/Qr9O5JbVXkBwir&#10;iwfiShY624+Yqe3nDGCx9b73G/P/5X8lRJZs/W63Lt6xwbtmVQAbPtu7w2wvrM/k5OSGvbTfsLdb&#10;tiqCYj788MNks6l+lxx/sd53dnb1Rs+fftq48/T/Xqgc9PW739jbeJgNqLoE3uF+dj4EoLfxcBxD&#10;Q0PGO1BAqr9NdEgfmNCbfTNX2r/B2G/JDw/WNssbpaobFZQiTC+++GKx9b7vvWe974CKbay6vcDI&#10;Bl8vxdITA1GATZvt3daqrnniiNkrYx5YXZeti7Zveei1VRGs3SeJLrsbMcub1+V3tW1t/rG/7/9s&#10;ve8gNaz6ycHVfmoHDEABtiT4HjDbC2s3Pz+fuoT2DULo3d/+XU1PT/uhwSriAZg65n/+7KbPGHbb&#10;4ubxMD7/7H8tdG6xKFFfZTuivQaeAGZ7oYxGE8u2+rF10bovblsVwdqMjY0l1tJObdmMaoTtQut9&#10;b95s3Pk/7BdAtyLw/vo33QJvLDPZZdAJsOXB92mzvbA27547lxrjjG1p6G29zbptqyLoTd5a3s2e&#10;5U11Ai6w9c3n633//OfGzNf2CKOb5P7LL3cLvEf7sd4FgP5oNRI02ws96rJ10bpe7K839NqqCNbg&#10;g+vXB2qWt6PZ1de+3nUbHOt9N/FFRHZuVwm8r2hYBTBws737Uvds+/bC6m5NTfW9X8l6L+hDtiqC&#10;3t9gxcuh9iNKVwctcN357vcaD0dGrPfdwsC79Napbh2aDxtcAgxk6E2u7bVvL6xuJDH2jJf8WxZ6&#10;Y98kWxVBb5J7kG1Sx+Y1r/f96c+aM9HW+25uqXm37tqxH6SBJcBAB98DiXu32V5YRarZayyp3ZLQ&#10;23qDtdD+DcX+Sn5YkG8xC7gd+/K++GIpQljMRq8kvn/rfft/rleZYT9kQAlQitnejt43MYtlPATd&#10;paois2P3VoTejvW8sa+SHxLkS3WkiyP2zC1LILPed+NLmh8MD9uDF6ACoiqn40X34mJzqZNxEeSL&#10;xm/9HAOtJ/Razws9mpub67h6I0CWMZxZ77v5a3izY79BJECpZnt3pCojY6mTcRHkSy4HXMe63jVf&#10;xNbzQm9iK6/UMff9H5Q6qBVd77ty65b1vqvIm0FvDZj2GUAClHK294WOCq+ZGWMj6KLf63rX+tYq&#10;uZ73zRMn/JAgx82bNzsu3pgprcoa1KLrfR9eumS9bw/78LbutXsNHAFKO9u7O3V/jyVPxkeQr5/r&#10;etd68dqfF9b5tiqOuwd+XKngVni978pK4/6rr1nv27J4+LdKmgEqrLWn+hPH9PS0MRJ00c91vWsN&#10;vR3reeOb8sOBtA8//LCzz9OnU5UNfbHed5VmTJ8f9+837v3ff1HrwLvwy18JvADVn+3dk7rJx0tx&#10;4yRI6+e63rW+rTpqQT4UE/vxZddMx0U7//NnKx/oYia70Hrf6enG3A/+s9oF3vgM2JYIoDazvcMm&#10;jWB9lZLZdTS5maH3tjdVUMwH168nOxrHOti6dCSO2cxC633/+tfG7P/mG7U4L/FCQOAFqNVs777U&#10;DV9PHMiXs65354aH3tRifOt5IS324UtdrLGGs26zmjNf+WpzHW+R9b5Lb56s9HrfO9/+Tu5LgOXl&#10;5cMGhwCVne3tWKQ4OjpqzAQ5ctb17t+M0HtAaQYUk1qLEEcEwLquYY3A9+DsudXD74MHjYX/539T&#10;yfCfV/KdBd6XDAoBKj3beyBx728uhTJugmJj6bVMEKzlDdUr1vNCMYuJ2bzobqxj8X/UmPvhjxrL&#10;ExOrT/zOzjbu/p+q0eU6Zq/zGny1eiVsMygEqHTo3Zaa7X3/6lXjJkjIWdc7thmh13peKODtU6eS&#10;4Wb2m98Seh8Lgfd+8a/NYLvqet8PPyz9et+88u7svnpG4AWoh+Xl5ec7mlvOzxs7QY5+rOvt9e3U&#10;rlRJhh8GdLpx40Znxe7Zc8JuTsnv4osvFlvve+pUY6aETcDyOjW33vjvNBAEqM1s747s3r/Q/jw4&#10;ffq08RMk3Lx5MzWEenojQ+/+jlmrmRk/DGgTDawePnzYcXXe/clBIbeLmAUvtN43O7cLv/5NeUq5&#10;v/+DvMAbg56nDAIB6iW1XHB8fNwYChKi2Vti4vX5DQu9qXIMHeeg03vnz6e3KapwR+J+h8SHiRtc&#10;xzmdm2vc/c9/MthB/ht7u5VvP23wB1DL2d59qerJeGluHAVPevfcueTSsA0Lva11Z08cwxcu+GFA&#10;m89u3eq4OO+//LJAu4aS4LxOx08MFG7caMz+x98cvDXLX/pybnjPBjfPGfgB1Db0JhtaGVdDpzeO&#10;H8+rlivcD6XXi3NBEyvoLrYdSB13vvs9QXaNwTFKmfP2tX1izfTpdwZqvW+86Mjr1GzQB1BvqQrK&#10;W1NTxlKQkNPMavdGhN7dHVuvZH+5HwI8aWRkpHNWb2JCgF1vs6uvfb253VOR9b6LL7605d9vrN/O&#10;CbxXsi/bDfgAaj/buzv1nIhZLeMpeNLk5GTqcjmwEaH3GW+jYHXzd+92XJELv/yV4Nond779ndy9&#10;bp8Il/Pzjfn/4v+yZQE9NTPd2vJtp8EeACF7LgzbsxdWF9dFYqnY4b6H3vhD2/+i69eu+SHAY1Ib&#10;aMcRIUhg7fNM6oEfF1vv+9FHjTv/u/9kU/ce7hLK9xvkAfDYpNIBe/bC6s6eOZOaTBjue+hNvYmK&#10;Tlp+CPAPY2Nj9ubdzPW+WcCMWfQu3ZGf+DnMPPXVDf+e4vvJaVx12AAPgLbQa89eKODokSN5Q7zt&#10;fQu90cTKmgPoLrYZePDggb15t6Kc+CtfbSy++OLq632XlxuL/+P/uHGl19/9Xt463jHreAHImViy&#10;Zy8UEFUQiWNPP0PvnvY/fXFx0cmHxyT3ELM37+buifvNbzVndFdd73tvoTH/s3/pe5fpLuXWTxnY&#10;AZAzzrZnLxQwMTGRGmMd7Gfo7VhvEB20nHz4h6mpKXvzDoi5H/6o2TF71Ynfv/2tcefp/7Qvf2eX&#10;ztKHDOoA6DLOtmcvFHD50qVUNd0rfQu9y8vLL+ksB/linUF20dmbd8DW+87//Nli632H/7yu9b7z&#10;P/1ZXlnzGQM6AAqMte3ZC6uIte6JsdZk30Jvaz3aE0d00HLy4XOX/vIXe/MOavj90pcbi4d/u/p6&#10;35WVxv1XXlnTeuJUWbPtiQDoYbbXnr2wiij5zzlWHW8VuQi3p/7kmNly8uFzc3Nz9uYd9PW+39jb&#10;WHrr1OrZd2Ghce/n/3XhPzdK2G1PBMB62bMXVjc7M5Mac+3rR+jdY/8wyPfmiRP25i3Tet/v/6Dx&#10;cHR09fW+n3666nrfvG7NsSTEAA6AHmd77dkLq4jO5mvpn7KmC1ATK/iHa++/b2/eEiq63vfhpUuN&#10;2cQLjFgznArPrbLmHQZwAPQYepN79r596pTxFrSstZnVqhfg8vLyC+1/8MjIiJMOLanS5mhsJFhW&#10;bL3vq689sf1UlK/nHM8YvAGwFtng/agSZ8gXL4ESoffKukNvan1B7EfqpMPvGn94/XWlzTVa79tY&#10;Wmrc+3883/z1sQezbs0A9Hm2d3/7syXWMBpzweeir1TOsW29oXdBJzlIiz30OsphR0YEyYqv920s&#10;PUgF3rhX7jZoA2AdoXeHLs7Q3WJi4mG1MdhqF96uzomOJScbWm7duqVrcxXX+/70Z8ltiLo2vlpe&#10;fs6ADYD1iqqh9mdMrGM07oLP3bx5s+ddM1YLvfva/7Tp6WknG373+V5h2YOp44q78+3vCI4VWe+7&#10;8OvfJMuYE4H3s9XKagCg4GzvofbnzK2pKWMvaLl+7VpqLPb8mkNvzFy0/4E3xsacbMicPXMmsc3N&#10;lMBYxfW+x46v0udq9a6BAFAw9O5ODOibaxmNv+B3jffOn0+NxY6uOfTGQK79D7x48aKTDZmJjz/u&#10;uODuv/yyoFhRsSdvaouj7D750BZFAPRT9mwZa3/exEDf+At+1xgaGkqNxybXE3rH7BUGaUv373dc&#10;cHM//JGAWNUZ329+K6+0+VkDNAD6KUo125834+Pjxl/wu8+XGOYc23sOvfGbUn+S0grI2SNscfGJ&#10;fVypllSJ88rKyqy1vAD0W/Zs2ZNqJhuDfeMw+F1zK6/EsXctofepjlmsuTknGTLXr1/v3MXmrVPC&#10;YYVLm3OOAwZnAGxA6N22srJyu/2hc/r0aeMwyExMTPQ0Lut2sT3T/qdMTk46yZC5Nz/fcZXFNjcC&#10;YjXF3suJWd4xs7wAbJTl5eWX2p89o6OjxmGQGUmMzbJr5oWeQ2/8pvY/6P2rV51kai82iE8dM1/7&#10;uoBYQbFOO+fYZ1AGwAbO9u7veME+P28sBpl3z51LTUic6Tn0pjbGjj/cSabuooN5+xEzgQJirWZ5&#10;hw3IANjg0Jvsr/PmiRPGY5iEOp7stXJ7LaF30kUGnW7f7lhi01j45a8ExAq6+5ODZnkB2DLZePxk&#10;+wMoyjqNx+B3zeZuiWNH4dCb92bJyaXuomti9gDquDbufPs7QmLFRCfu5U+net78HAD6ONt7oP05&#10;ND09bUwGv8vt4Lynl9C7W+dm6JRaPxDBSEis4CzvgR/nzfLuNhADYJNC787Ug+gPr79uXEbt5XRw&#10;fqaX0Pt0++++efOmk0vt/e2TTzqurPsvvywk1mct7ysGYQBspuzZc6X9eTR84YJxGbV3/dq1VAfn&#10;53oJvQe1SIdO9+7d67i45r7/AyGxPh2bzfICsKliEN/+MBofHzcuo/beO3++8ARF3sXVsV3R5UuX&#10;nFxq7eiRI50X1uJic+2noFgtS2+dspYXgIEQaxTbn0mxltHYjLp7+9Spwjts5JVRdHSKO3vmjJNL&#10;raXW89qqqHpmv/ktHZsBGKTQm2wwGy/jjc8wIdURehd6Cb22K4I2169f77iwFg//VlCs2izvseP2&#10;5QVgoMRzqP3ZFC/jjc+ou5xti3auGnqzX7TNdkXQ6c7sbOd63h/+SFCskJmvfd0sLwADZ3l5+Xn9&#10;dqBTbOGVOPYWCb22K4I2efvzRkgSFqsjZu4Ts7xR+bLNoAuArRIvX9ufT7empozRqL2i2xYVuqhs&#10;V0TdDQ0NdbZEzy4yQbFCs7xf+WqzMVniOGDABcAWh96dia1Zmi/ljdOos5HEFpNRGVEk9NquCNr8&#10;9fLlzv15X31NWKyQhV/+yiwvAAMreyaNtT+nTp8+bZxGrRXdtqjjgrJdEXS6detWxwU1//NnhcUK&#10;WU6Ux6TeFALAVsieSYfbn1Mxy2WchmrMjtB7ZdXQa7si6LR0/37HBRVb2wiL1XDnu99LtrzPvuww&#10;0AJgEMRym/Zn1eTkpHEatVZ026JCpRO2K6LO3jie2MJmcVFYrJD7L79cqDQGALYw9HY0m43tWozV&#10;qLvFdE+WnV1Dr+2K4EnDFy50XBMPzp4TFivi9j/9c14Dq30GWQAMkpWVldvtD6so7zReo86ik3ni&#10;2JMbeqOUr/1XR3J2Mqmz8fHxjqsomh4JjNVw9ycHNbACoCyh95X2Z9bFixeN16i1nG2Lnu4Wep9q&#10;/9Wx4a+TSZ3du3ev4yqa++GPBMaKiFl7DawAKIPsEXWo/ZkVL+eN16iz69eupULvwW6hd58F8vAP&#10;qcXxcdz+0pcFxirszfu1rzdyjt0GVwAMYOjd07GbxPy8MRu1FjsNrTaB0X4hPdP+G26MjTmZ1Fbs&#10;f9d+PBwZERirvTfvsIEVAAMaere1dhd44oimm8Zt1FVqr94s9L6UG3qz//ic/b/gsXKJ69c7LqLo&#10;9CswVndv3tgSwsAKgEEVL2fbH1zvnjtn3EZtvX3qVGoS40y30Nux6XV0rnUyqavpzz7ruIii8ZHA&#10;aG9eANgKUbbZ/vyKNY3GbdRVcnvRlZWx3NCb/ceT7b8hyjudTOoqte/XnW9/R2isgMUXX7Q3LwCl&#10;k1qOqAcPdZc6uoXeK9YIwOdee/VVTazqV9r8tAEVAAMeejt2W5mbmzN2o9aioVvi2JEXejsWxsfA&#10;34mkjmKz945F8Z9OCYxVKG3+9nfySpvtzQvAoIfe7anRvTE7dRbb7CaOpzpCb+oCWlpachKprVQn&#10;uKW3TgmN1e3afNRgCoAyyJ5Zk+3PsTdPnDB+o7aixD9x7EuF3t3tv2p2ZsZJpLZGR0c7rpzFw78V&#10;Gisgtp1KHM8YSAFQktB7Ugdn6D5uf3xHjsdD7972X3Xz5k0nkdr69NNPO66c+Z/+TGgsuZmvfb2R&#10;c+jaDEApLC8vv2CbUfiHkcSERmzHmwq9+9t/4Y2xMSeR2rp3757OzRU0//NnV93LDQAGWcxgtT/L&#10;JiYmjN+ordSyxNiONxV6D7X/wvevXnUSqa0sCHVcPDNf+argWHIPzp5LzfIeMogCoEShd69lifAP&#10;sc1uYlLjZEfoTZVJDF+44CRSS9EMouPCmZ0VGksutptaSey9HD0NDKIAKFHo3ZGY1TKGo7Zim91E&#10;6L2SCr2HLYiHz8Vnv/14MDwsOJbc3Z8cTN0QxwygACib7Pl1u/2Z9ofXXzeOo5aOHjnSdYz3+IXT&#10;0QUupomdROroypUrnZ2bX3xRcCy5+y+/nFrv8YLBEwAlDL1n2p9pZ8+cMY6jtlJHKvQOt/+imCZ2&#10;Aqmj6Fze0bn5588KjiW3PDGRuh/uMXgCoGyWl5dfan+gXb50yTiO2lpML2Hb1h56x5RIwOfuzc93&#10;XDFz3/+B4FjmrYq+8tVU2cvCo5shAJRJ9vw6aOcV+If5xPg9O3Y+EXpTv8LJo66iGYTOzdUy98Mf&#10;de3qBwAlC7372p9r09PTxnHU1q2pqVSkfeqL0BszHR3rFxcXnTxqKSocdG6unsXDv+26aTkAlCz0&#10;7jJ+h3+YnJzMXcb26KLZ2VHKOTfn5FFL0QRC5+bqeTgykroR7jNwAqCsWst0njiii63xHHU0Pj6e&#10;Guvtfzz0PtX+X2N62MmjjqIJhM7NFduf95/+uZFzbDdoAqDEobejEe3bp04Zz1FL169dS431nnk8&#10;9O5t/68xPezkUUc3btzQubli7nz3e6n1vMMGTACUWaqD83vnzxvPUUvvX72aCr2HHg+9+9v/a0wP&#10;O3nUUWo9wN0DPxYeS2zhl79Krec9bMAEQMlD7/O2LYLPDV+4kBrvPf946D3Q/gsiKTt51NHMzEzH&#10;BRMzhcJjeS29dSp3jQcAlFVq2yJjeOrq3XPncic5Hl0wh7wlgs8tLHT0hGjMfmOv8Fhi0X07b982&#10;AChx6FWtCS2nT5/O3Z7yUWnE4fZfENPDTh519ODBg44L5vaXviw8llS8sEjcAG8bLAFQgdC7p/0Z&#10;d/PmTeM5aunNEydSY74zX4Te7P/zSvsviG1bnDzqKHUIj+U19/0f5N4AAaDkoXd3R3XazIzxHLX0&#10;h9dfT435xh4PvSfbf0FMDzt51M0bx493rgWYmBAeSyw6byfWd7xgsARABULvjo4dJ+bnjekweVU0&#10;9Mb0sBNH3QwNDXVcLA+Gh4XHEos9lhPHQYMlACoSfDsOYzqE3n8cj4feK+3/MWa8nDjqJsr624/o&#10;/Cs8lle8tEgc+wyUAKiCmMlqf8hFmadxHXW0tLTUNfSOCb2Q3t/r/ssvC4/V69y8y0AJgIqE3o43&#10;9lG5ZlxHHUV5f+LYlht6X3v1VSeO2rlypaPoobHwy18JjyU185WvptZ2LBgkAVCh0HtUQ1roGnp3&#10;Ni8WawHgc+MffdRxLcz/9GcCZLU6Nw8bJAFQFbYehX+Ynp4WemE1f//73zuuhbsHfixAlrVz809/&#10;lurc/JJBEgBVkT3aDrU/60ZGRozrqKVbU1OpaLs7LpRt7f/r4uKik0Yt3Ums/7zz3e8JkGXt3Hz4&#10;tzo3A1D10PtM+4NudHTUuA6h9x/HnrhQdtrfCz4XL3zaj5mvfV2ALKnovK1zMwAVD7372h90ExMT&#10;xnXU0vj4uNALq3nw4EHHVXL7S18WIEvq4chIssTFIAmACoXep9ofdDHbZVyH0PvF8XRcKLvb/9dY&#10;AOykUUcdTY8WF4XHEluemEjd+HYYJAFQodBrAgtaboyNpcZ+++NC2ePtEPyuuTd1R9OjLDQJj+WV&#10;OgyQAKhY6O3oz7O0tGRsRy29f/Wq0Au9ht4Hw8PCY0lFWXpiu6JJAyQAKhh87cQC+aH3UFwkT1v8&#10;Dr9rvHniRGfoPXtOgCyp2W/stUcvAEIv1MjlS5dyQ+/+9v81FgA7adTN6dOnhd4Kia2mEqH3pMER&#10;AEIvVNPwhQudyxWXl58TekHoraS7B36cuukdNjgCoGpWVlYWhF7IDb2HhV7oEnqXjh0XIEtq/qc/&#10;S930njc4AqCCobejZW30KjG+Q+gVemHV0Hv/5ZcFyJJa+OWvUtVeBw2OABB6QegVenGRCL2lFz+7&#10;VMt6gyMAhF4Qepub+jppuEiE3gqG3r0GRwBUMPReEXqhe+g90P4fYn8jJw0XidBbZrEeO3HsMTgC&#10;oIKh92T7A+/tU6eM7zCefyz0HhJ6IX2RxLpQAbKcovO20AtAXUNv9CoxvsN4XuiFJ8TnXugVegFA&#10;6AWhFyrpgw8+EHqrH3p3GRwBUMHQe1TohXToza6PV4ReaPlwdFTorZDliYlU6N1pcARA1cRMVvsD&#10;7+yZM8Z31M5758+nQu9JoRe6hN75n/5MgBR6AaB0oTdmvIzvqJuocEiG3uz/+Z+F3moaGhpq/uAp&#10;ZmFhoeMiufuTgwLkgJj9xt7Gne9+r7DlT6eEXgBqG3qvX7tmfNcj+aHCoTf7OtRwOByOehzbDY4A&#10;qGDofcEj3uFIH0Kvw+Go1WFgBEAVNRLLFR0Ox+eH0OtwOGp1GBgBIPQ6HPU6hF6Hw1G3Y5vBEQBC&#10;r8NRn0PorfgRjZnm5+cpKLsgfGgG+Fj+5JPGw5GRwlaWllJ/zE6DIwAqGHr3x8CedTljtFXNw5ZF&#10;8JixsbGOi0T3ZlsWAQBQbkIvdNmnd+GXvxIghV4AAIReEHoZLA+Gh4VeAACEXngkPvdCb4VC79lz&#10;qdC7x40fAEDoFXqppcuXLgm9Qi8AAEIvVNPwhQsdCWnx8G8FyJJaeuuU0AsAQDP07m8fFV6/dk0I&#10;QujNjvsvvyxAllT87IReAACSoXd8fFwIQugVeqsYep924wcAEHqFXmrp3XPnhN4KWfj1b1Kh94Ab&#10;PwCA0Cv0UkunT58Weitk/ufPpkLvITd+AAChV+hF6G0d0QFYgCynuz852PHzXF5ePuzGDwAg9Aq9&#10;CL1Cb+nd+e73On6eKysrR934AQCEXqGXWhoaGhJ6K2T2m99Khd4zbvwAAPULvXvaB4a3pqaEIGrn&#10;jePHhd4KmfnKV1Ohd8yNHwBA6BV6EXpbx8PRUQGyxFKHGz8AQP1C71NCL/yu8dqrr3bODM7OCo8l&#10;tvzpVCr3bnfzBwCoV+jd2T4inJ+fF4KopZWVlY6EJDyWV8zUJ45dbv4AAEKvAEQtLd2/35GQZr72&#10;dQGypGJNduLY6+YPAFCv0Ltd6IXPzc3NdSSkO9/+jgBZUosvvpgKvQfc/AEAahR64/9JjQoFIOro&#10;s88+67gW5r7/AwGypO794l87fp7Ly8svuPkDAAi9AhC1NDEx0XEt3P3JQQGypOZ++CN79QIACL3/&#10;8h9kg8BJoRd+17h+/XpHSFr45a8EyJKa/cbeVOiddPMHAKhf6B1rHxjGnqVCEHVz8eLFjpC0ePi3&#10;AmSJrSwu2rYIAEDoFXohvHuus9vv/VdfEx7LvG3RyEgq9D7lAQAAUK/Qe1Lohd81Tp8+3ZGOYtsb&#10;4bG84qVF4njGAwAAoOahNwb/QhB1Ey97Orr9TkwIjyW28OvfpDo4P+8BAABQr9B7VOiF3zVee/XV&#10;zsZHs7PCY4ndPfDjVDOrox4AAAA1Cr3Ly8uH2weF750/LwRRS1kg6ghJt//pnwXIsnZw/ua3UqF3&#10;zAMAAKBeoff59kFhdLEVgKij+/fvd4Skma99XYAsqXhhkXNs9xAAAKhJ6M0Gf4faR4PvX70qAFFL&#10;d2ZnO9LRnW9/R4CsXgfnfR4CAAD1Cb3720eDo6OjAhC1dOvWrY50NPfDHwmPJRZ7LWtmBQBQ79C7&#10;r31AOD4+LgBRSxMff9wRkOZ/+jPhsXrNrE56CAAA1Cf07mkfEN6amhKAqKUo7W8/YqZQeCyvWJOd&#10;CL0L2ZdtHgQAAPUIvbvaB4SzMzMCELUUncvbj6W3TgmPJRf7LSeOPR4EAAD1CL07Oso55+cFIGpp&#10;aGioc/3np1OCY8ndf/W1VOg94EEAAFCD0NsKvh2HAEQdvfbqq8n9bW5/6cvCY4nN//zZVInzKx4E&#10;AAA1Cb3Z4G+yfUAYg38hiDpaXFy0bVHFzH7zW6nQe9uDAACgPqF3rH1A+Mbx4wIQtZTatig6AAuP&#10;5baS2IM5ehp4GAAA1CP0nmwfCb596pQARC19+OGHHclo4de/ERxLLhqSJY6DHgYAAPUIva+0jwTP&#10;njkjAFFLyQ7Ox44LjiV37xf/ar9eAIC6ht7l5eXD7YPB4QsXBCBqKaoc2o+Ho6OCY9nX9X5jbyPn&#10;2O6BAABQ8dCbDfoOtY8CL1+6JABRS0ePHEl3cP6nfxYeq7lf734PBACA6ofeA+2jwNHRUQGI2nrw&#10;4EFHMooOwIJjucXabFsXAQDUM/Tuax8ITkxMCD/U1u3bt3VwrqA73/1eKvQuZF+2eSgAAFQ79D7V&#10;PhCcnp4Wfqit8fFxHZzrtXXRXg8FAIBqh96d7SPA+fl54Yfaunjxog7OFXX/5Zc7frbLy8sveCgA&#10;AFQ49LaCb8ch/FBXOjhX19wPf5QqcR7zUAAAqHjojUFf+0DwjePHBSBqKdXBeWVxUWisgOjCHT/L&#10;xPGUBwMAQLVD75n2EWDMdglA1NXDhw87Ozh/Y6/gWAFLb51KlTg/78EAAFDt0PtK+yDw3XPnhB9q&#10;6+7dux3BKEpjhcbyu/uTg6kS50ldnAEAKhx6Y5ajfRB4+dIl4Yfa+vjjjzs7OP/yV0JjFUqcv/Tl&#10;vBLnfR4OAAAVDb3ZYK9j6uP6tWvCD7U1fOFCRyJ6cPac0FiVLs6vvpaa7X3FwwEAoLqh9+n2AeDE&#10;xITwQ21FIzfNrCrcxfn7P0iF3oXsyw4PCACAaobePe0DwFtTU8IPtba0tNTZzOqb3xIaK2L506lU&#10;ifMBDwgAgGqG3p3tI7/5+XnBh1r77LPPOhLR/M+fFRgrYuHXv0nN9g57QAAAVDP0bkts4SH4UGt/&#10;vXy5IxQtHTsuMFZEbEGVc+z2kAAAqFjoDa0tO544/vD668IPtTU0NNS5n+vEhMBYIQ+Gh+3ZCwBQ&#10;o9B7pn3w9/apU8IPtfXaq69GuWtHKJr52tcFxoqY/+nP7NkLAFCX0Lu8vPxS++Avtm0RfqizO7Oz&#10;HaHo7oEfC4z27AUAoGyhNxvkHbJXLzzp+vXrHWlo8fBvBcbq79mroRUAQAVD73579cKT3j13riMQ&#10;PRwZERar1NDqm9/Ka2i118MCAKBaofepjj1JZ2YEH2rt6JEjyTR0+5/+WWCseEOrlZWVVzwsAACq&#10;FXp3dGzPsrQk+FB79+7d6whEd777PWGxQuZ++CPbFwEAVD30hpWVldu2LYIn/e2TTzqS0MIvfyUs&#10;VkyUrSe2LzrsgQEAUK3QO2zbInhSdDHvqII4dlxQrMf2RQtRBeOhAQBQkdBr2yLo9OaJE51haHZW&#10;UKza9kX/9M+N5U+nUrO9z3toAABUJ/Q+Z9si6PTw4cOOMBRdf4XFis32/vzZvNnebR4cAAAVCL22&#10;LYK0qakp63prYOYrX22sLC6mGlod8OAAAKhG6N1j2yLo9NfLlztSUGxzIyhWz+Lh36ZmeyfN9gIA&#10;VCP02rYIEt44fjy5n03MDAqKtZntPeThAQBQ8tAbWuvXbFsEbe7Nz3ekoOj4KyjWZrZXJ2cAgIqE&#10;3o5ti06fPi30UHvXr1/v3LrorVNCYo1me3VyBgCoQOhNbVt0+dIloYfaiz2rO2b/smAUW90IirWa&#10;7d3pIQIAUOLQmw3oDrYP9G6MjQk9kHnw4EFHEJr74Y+ExBrN9mbB9xUPEQCAcofefTo4Q9rfPvmk&#10;IwTdf/llIbFG+/a2jt0eJAAA5Q29OxPr2AQeyLx77lznOs9PpwTEiorS9fj5mu0FAKhQ6A3ZgO52&#10;+yDvzRMnhB5q77VXX43A0xGC7nz7O0Ji/WZ793qYAACUN/SeaR/dvXf+vNADmc8++6wj/Sz88lcC&#10;YoVne3PW9g57mAAAlDT0xrYc7QO869euCTyQGb5woSMAPRwZERAr6M53v9f82XY59nmgAACUMPRm&#10;A7ln2kd2k5OTAg9k/vD668n0M/O1rwuKFTH7jb3NPZhXO6ztBQAob+h9qn1wt7i4KPBAy927dzsC&#10;0PxPfyYwlr2U+UtfTu7Pm7Nf76HMNg8UAIByht7tqYHe0SNHBB7IXL9+veP6eHD2nOBY8oZVK7Oz&#10;qwbe5eXll6LLvQcJAECJQ29YWVm50j7Ye/vUKYEHMkNDQ52zf4uLzZlCAbJc5r7/g8bD0dEis7vR&#10;4O8pDxAAgOqE3lfaB32XL10SeKBl6f79jmB098CPBcnqrdsd07AKAKCCobe1Xu2J48bYmLADLeMf&#10;fdQRkO6/+ppAOeBmvvLVxuKLLxYJu7Ff+QHrdgEAqht697UPAqenp4UdaDl9+rQS55Ltt3vvF/9a&#10;dN1ubNu23cMCAKDaoXdXYiDYeO3VVwUeaHnw4IEuzmVYt/vDHzWWJyaKzO4ejXufhwQAQA1Cb2iV&#10;9z1xRAMfYQc+9+GHH3Z2cR4eFjQHxJ1vf6fZVbtA2I3GfXs9HAAA6hd6T7YPDi9evCjsQMubJ04k&#10;Q1Q0SRI6t3bdbqyvLhB2J7Mvz3goAADUNPQuLy8/1z5IHB8fF3bgMXNzcx1hauHXvxE+t2jd7sIv&#10;f9VcW71K2F1o3d+2eyAAANQ49KaaWc3OzAg68JhLf/lLZyOkT6eE0E129ycHm+e9wOxubMe204MA&#10;AEDojdC7MzVoPHrkiLADLX94/fUIUh3Xydz3fyCMbsa63e9+r/FwZKRI2D2TfXnKAwAAQOh9QmvN&#10;2xNHbNUi7MA/TE1N2bN3s9ftfu3rjaVjx4uu233ajR8AQOjNC72vtA8iL1+6JOjAY949d86evZu1&#10;bjc7p7Fmusi63ezLocw2N30AAKE3V2vQ+MQxOTkp6MBjYv9qe/ZuvPmfP1to3e7y8vIL2ZcdbvYA&#10;AEJvkdC7t2MgPz8v6ECbGzdu2LN3g8T66Iejo0VKmWObtd1u8gAA9BJ6t2tmBasbGhqyZ2+fzX7z&#10;W42lt04VCbtj0W3ezR0AgJ5Db2gNKJ84Yg2joANPunfvnj17+9Gk6itfbSy++GKRsHs7+3LQul0A&#10;ANYVepeXl19qH2y+f/WqkANtRhJb59izt4cmVf/0z417v/jXxsrsbJF1u89HJYobOgAA6w692cDy&#10;gGZWsLrYszd12LN3dXcP/LhQk6qVlZWj2ZddbuQAAPQz9O5pH3guLS0JOZDw2a1b9uztwZ1vf6fZ&#10;8KtA2I1ftNcNHACAjQi921KD0DeOHxdyoM17588n9+yNdapC7mPrdr/29ebLgAJhdzL78owbNwAA&#10;GxZ6Q2uW5Ylj+MIFIQfaxJ69Dx8+1NAqb93ul77cPBfxImCVsLvQ2id8u5s2AAAbHnpbTWOeOG6M&#10;jQk5kPDhhx8mG1pFo6Y6B975n/6s0LrdVvO8HW7WAABsWuiNPTA79h+dmRFwIKeh1crKSkeYm//5&#10;s/Vct/vd7zUeJjpbJ2Z3z2RfnnKTBgBgK0Lv9tQg9eiRI0IOJNy8ebPjenk4Olq7dbtLx44XCbux&#10;F/g+N2cAALYs9IbUut53z50TcCBhaGgovX3RD39Ui3W7i4d/WyTs3s6+HIxmeW7MAABseehNresd&#10;HR0VcCDHZ5991hH0YnueSq/b/fmzjZXZ2SLrdl+wbhcAgIEKvdb1Qm+iEiJ1zH7zW5ULu3Pf/0Gz&#10;fLvA7O7J7MtuN2IAAAYx9FrXCz26e/duxzUT61yrEnZnv7G3sfTWqSJh94p1uwAADHToDdb1Qm9i&#10;P+vUMfOVr5a7SVX2/S+++GLRdbsH3HgBAChF6LWuF3rz2quvNpaWljrCYDR6KmWTqn/658a9X/xr&#10;0XW7cb/Y7qYLAEBpQq91vdC7v16+3DkDurjY7HJcqnW7P/xRY3liosjs7tHsyy43WwAAyhh6reuF&#10;HsX1kQXBjusmOh2XYt3uN7/VeHD2XJGwG8sf9rrJAgBQ2tAbrOuF3n344Yed5b+fTjXLhQd53e79&#10;V18rEnYnsy/PuLkCAFCJ0GtdL/TuD6+/npztvXvgxwO5bnfhl79qlmCvEnYXsvvBc9btAgBQqdBr&#10;XS+szc2bNzuC48ORkYEKvHd/crA5A11gdveV7MtON1QAAKoYepPret84flywgS6GhoaSATIaRG11&#10;2L3z3e81A3iBsHsm+7LHjRQAgMqG3tAa+D5xxH6kgg1099lnnw3UbO/M177eWDp2vOi63afdQAEA&#10;qEXozQa/h9oHxZOTk0INrCKavg3CbG9slxR7BRcIuwut632bmycAAHUKvXvaB8dLS0uN1159VbCB&#10;VczNzW3pbG9slbQyO7tq4F1eXj6cfdnhpgkAQO1Cb1hZWbndPkg+ffq0UAOrOHvmTDJkbvS+vXPf&#10;/0Hj4ehokdndk9mX3W6WAADUOvQuLy+/1D5Yvn7tmlADBUxNTW3avr2z3/xW48HZc0XC7lh0Z3eT&#10;BABA6P2XZonzflsXwdrkdXLu52zvzFe+2lh88cUiYTeqNg64OQIAIPQ+GXp32LoI1i61b2/M9kZY&#10;XVeTqn/658a9X/xr0XW7z8c2ZG6MAAAIvQkrKyvDti6CtYkXRNk11BFEo6vymtft/vBHjeWJiSKz&#10;u69kX3a5IQIAIPR2sby8/Fz7YHoiG3ALNFDMjRs3OgPp4mLPs713vv2dout240XVHjdCAACE3gLy&#10;ti4SZqCYP7z+enq298UXC6/bvf/qa0XC7mT25Rk3QAAAhN7eQu82WxfB+nxw/XoyqEbX5W7rdhd+&#10;+avmrPAqYXehVZGx3c0PAAChdw1aawOfON6/elWYgYJee/XVxoMHDzoC69Kx48nAO//TnzUbXhVo&#10;UhXbiu1w0wMAQOhdh9TWRXNzc8IM9ODypUurzvbe+e73Gg9HRoqUMp/JvjzlZgcAgNDbn9C7MzXw&#10;fvPECWEGepjtjfXw7UeE3Ai+S2+dKrpu92k3OQAAhN4+/4GtmSUlzrAO750/31jLEet2sy+HYo29&#10;GxwAAGxA6G0NuJ84pqenBRno0d27d3sKvMvLyy9YtwsAABsfenelBuRvHD8uyEAva3svXy46u2vd&#10;LgAAbFboDdkg/Er7wPzixYuCDBQQ+/WOj4+3J9vY+Nq6XQAAGITQ29oL9Inj1tSUQAOrNLCK9e/Z&#10;9VO0ovk/cxMDAIAtCL1RaplYb9g4euSIcAMJ754711hcXOy1adWkNbwAALAFoTdkA/Kx9kH68IUL&#10;Ag48ZmhoqFkFsdZjeXn5sBsZAABsQehtdZJ94picnBR0IG/dbs4RM8AxE9zl1+9xMwMAgE0OvTEQ&#10;T5U4x7pFoQfrdpeLzOI2royMPBGUUyXQrcZx9uUFAIBNDr3bssH47fYBesxYCT/UUZT3F123+9FH&#10;HyXXwMefkXMcckMDAIBNDL0h1hu2j8yjRFMAok5Onz7dmJ2ZKRR2b9++3XjzxImuf15qDfDKyspC&#10;7JHtpgYAAJsYerNB+L72wfnS0pIgRC28cfx4cx170XW7Z8+cKfTnRihOlUdnwfekmxoAAGxu6N3W&#10;moF64oiZL6GIqoqy5OvXrhVet/vXy5d7/jtiXXDOsd+NDQAANin0hmxQ/1L7qHx0dFQ4opIuX7rU&#10;rGYocty4cWPNe1dHQ6y5uTl79wIAwFaH3mwA/nSqlFNAokqiNDkVQlPHZ599tuq63aJrhe3dCwAA&#10;Wx96kyXORdcvwiCL8Hrz5s1CYXdhYaHvn3t79wIAwBaH3pAqcdbFmbKv240y/SLHw4cP17Rutwh7&#10;9wIAwACE3mzwvTfVwCfWJQpQVHnd7tjY2JrX7RaVt3dvdo097yYHAIDQuzmhd1urwc4Tx3vnzwtR&#10;lMa758415ufnC4XdW7du9WXdblGpvXtbx143OgAAhN5NsLy8/EL7aDz2MBWmGHRDQ0PdQuUTx717&#10;97ZkvXqXvXt1cwYAQOjdDNFYJ1XivNGln7Ce9bI3xsYKr9uNsuet/H7z9u7Ngu9JNzsAAITeTZAN&#10;vjsSxMWLFwUsBkqsNR8ZGRmodbt9KHM+4IYHAIDQu8GWl5ef61j7mA3SBS2s2+3f7HRON+fYNuwp&#10;Nz0AAITeDZQNunelwsMbx48LXFi328fgnlPmbBsjAACE3o3WGng/cUQpqeCFdbv9k7eH8PLy8mE3&#10;PgAAhN4NlI27D7YPxOfm5gQwBnbd7srKSuOD69dL1XQt/n1xXeUcT7v5AQAg9G5c6N2ZGoVHeakw&#10;xmaI/aFT615Tx6efflra8vsu2xjdjuvQDRAAAKF3g8QWKu0D8SjHFMjYSG+fOtWYnp4uFHbn795t&#10;nD59uvT/5uELF/Jmr8+4AQIAIPRukGzM/Uz7IDzKTKMkUzhjI9btTkxMFAq7Dx48qNw2WpOTk3n/&#10;3ENuggAACL0bE3p3tLZQeeKIWSkhjX6JNbjXr11Llvim1u2OfvBBqdbt9nIeumzDtMeNEAAAoXcD&#10;ZEHkpfbRd5SeCmv0Q8zWFl23e/PmzcpvmxWl2jlhP1pXb3czBABA6O2zmGFKDcKj+Y7QxnrC3ezM&#10;TKGwe3durhLrdot6/+rVvOD7ipshAABC7wZI7dmroRVrES9Luqxd7Vg/XrV1u0XdmprKOy0H3BAB&#10;ABB6+ywG2u0j7yhJ1dCKXtarxouSIkcZ99vttyjj7rI38V43RQAAhN7+ht5kQ6vYR1WgYzWXL13q&#10;FuBqt263qHfPnct7KRD79+5yYwQAQOjto1hP2D74jhJM4YRuoW1ubs663XWIrtYaWwEAIPRugiip&#10;1NCKIoaGhrqtSbVut0d5a6Cz4HvSzREAAKG3j1qzSxpakfSH119v3BgbK7xuN2Yx67xut6hYO583&#10;Y768vPy8GyQAAEJvn2Rj7IMaWpEKZSMjI9btbl1jq2fcJAEAEHr7E3p3pEbcsXZTMKmnaGYWLz6K&#10;HHN37li3uw5x7paXl1Oz5tFkbo8bJQAAQm8fpBpaxcydUFIvb5861ZienrZud5NFJ+wuHZ13ulkC&#10;ACD0rlM2sN6XGnQrV63Put2JiQnrdrdQ3rrp7HwPZ1+2uWECACD0rlM2uO5oJxvhRiCprgiu8TNO&#10;lddat7v5a6jzumNHJYYbJgAAQu86ZWPrQxpa1UeUJhddt3tndta63U16CTE/P5/X0fk5N00AAITe&#10;9YXeHa3mOU8cwxcuCCQVa5w0OzNj3e6Aiv2Qu8y8P+3GCQCA0LsOqYZWEZCEkfJ788SJxuTkZOF1&#10;u+9fvWqWf4tE5/Scn0u8lNrr5gkAgNC7RtmAendqsB1dfYWR8pbMjo6ONooen3zySbOxlXO3tWKP&#10;5C7Bd7cbKAAAQu8atbrFPnHEDKEgUj6xFU6UKBc5ZmZmvNwYMHkz862tjARfAACE3rWIdYOJJjpm&#10;/0pWHjs3N1co7N6/f7/x3vnzztsAivLyvPXX9vAFAEDoXXvo3Wb7ovI2Qcrb9sa63fKWp+e9wMh+&#10;hmOCLwAAQu/agu9B2xeVR8zC3xgbK7xud2Jiwsx9icTeyHlbGbWC7w43VAAAhN7eQm9y+yLb1wxe&#10;+Ws0PCq6bvf27dvW7VYz+MY6/O1uqgAACL09WF5ePmz7osEV63Bj9t263XqVr+e94BB8AQAQenuU&#10;t33R6dOnBZAtFDO109PT1u0Kvqmf99FYk+/mCgCA0FtQNog+afuiwVm3G2txrdslXjxFR3XBFwAA&#10;oXedssHzvtTAWpjaPNG9Nzpn54Uc63br6eyZM7mfiex/f8kNFgAAobeg1PZFo6OjgscmiMZh1u2S&#10;J/ZjzjtiTb6bLAAAQm8B2fj5QGJAbbZ3g8tXo2lYkSN+Ftbt1tfwhQvdPhvPudECACD0rh56k9sX&#10;me3tvzdPnGiumbZul15cvnSp28fkkJstAABC7yqWl5efN9u7set24yVC0cO6XdrFbH+XGd8X3HAB&#10;ABB6u8ib7Y0GSwLH+mfp8ragsW6XXsT12G2Nr67OAAAIvV2kZnujyZK1pGsT3Xfn5uas26WvxsfH&#10;u+3bbDsjAACE3jx5s70xUyls9LZu9+bNm9btsmFujI11C76x9/Z2N2AAAITehNj/02zv2kRw7RZG&#10;2o/p6WnrdtmQNb5Z8B0WfAEAEHoTsoHy7tQg2mxvvnghMDIyUnjd7r1795r7rzp39GO9eJfgG29g&#10;droRAwAg9LbJBsuvtA+g5+fnhYyECK9xboocDx48aIZjs+b0U7d9fFvBd5ebMQAAQu9j8mZ7zU7+&#10;w9DQUOPW1FThUuYoe7Zul40STdOiGVpO8L0d17QbMgAAQu9jUrO9szMz1u32uG43gnEEZMGMzQi+&#10;eSX2reC7x00ZAAChtyUGyGZ7n1y3G42DrNtl0CsQugTf6My+140ZAACht6XVAbb2s73vnT/f7GBd&#10;dN2upl9sdfBdZZ35fjdnAACE3n9pzvbuS42Y67LNTvw7Y1uhosfo6Gjj6JEjghdb7o3jx1cLvgfc&#10;oAEAqH3oDanZ3snJycqv252YmCgcdm/evNl488QJYYuBEi9gojIj71heXj6cfdnmRg0AQK1Db95s&#10;7+nTpyu7bjevC277MTc312weJGAxyMG3W7XCysrKmezLDjdrAABqG3pDHdb2xl6nRdftRqMg63Yp&#10;08ucqEboEnwnsy9PuWEDAFDb0Js321uF7sQxY92tBNS6XaoSfLuV7Lc6O+930wYAoJahN1Rttjca&#10;/cTaZOt2qZOoUOh2LC8vP+/GDQBALUNvVWZ7Y5b2+rVr1u1SW1Hd0G2/6ZWVlZPZl+1u4AAA1Cr0&#10;hrLP9l68eNG6XWhVOsQLnS7Bdyz7sttNHACAWoXess72xkxttwG+dbvUUXzGu5X4Z8H3dlzzbuQA&#10;ANQm9IYyzfbGGtxuXWut24XfNbfpWuU45GYOAEBtQm8ZZntjBitma4se1u1Sd3H9rrLO9xXrfAEA&#10;qEXoDa0B8EDO9sY63G6Dd+t2Ib8yYn5+vlvwjSqPnW7sAABUPvRGg5vUoHgrA6R1u9CfKolbU1Or&#10;rfPd6+YOAEClQ29IzfZGZ+TXXn11UwfpQ0ND1u1Cn622PGB5efmF7Ms2N3kAACr7D9vq2d4/vP56&#10;48bYmHW7sEHeO3++637WKysrV2xrBABApf9xWzHbG392dJu1bhc2p5JilXW+C9mXg272AABCbyXl&#10;zfZGKN2IAXh0mO02ALduFzamqmK1JQRZ+D2afdnhpg8AIPRWzvLy8kuJ9X7NgXI/Z5u6Ndexbhc2&#10;XlRMrFLurMkVAIDQWz0xu9MqcXziGB8ft24XKiZeJq3WJT0Lxoc1uQIAEHorJRvkPpca/MYM7XrW&#10;7XabVbJuF7ZGXJ+rdXduNbl6ykMAAEDorYSY1ckGuZOpMuNeB9QXL15sNsOybhcGW1RVdLtWNbkC&#10;ABB6qxZ8n0kNfKP5VJEB9OnTpxuzMzPW7UKJFGxydVKTKwAAobcSssHtcPuAN4Jsty2M3jh+vDE5&#10;OVk47MafFwFZ4IDBUbDJ1T4PBQAAobfUYlCbGvCm1ttGSfL1a9cKr9uNMsoofRYwYDAVaXJlayMA&#10;AKG39LJB7SupwPr4bG+v63YjHFu3C4OvYJMra30BAITe8soGs7vzGk7F+t75+XnrdqHiVmty9ViH&#10;5z0eFAAAQm/pLC8vP99YxxHrdu23C+VWpMnVY/v6KnkGABB6yyMGsK0Sxp4O63aheoYvXCgy6xuN&#10;rp7x0AAAEHrLFHwPFA270czKul2orri2b4yNrXovyMLvmVgi4eEBACD0liH0bssGsPcehdpu63Zj&#10;2yLBAKrv7VOnCu3H3Voisd1DBABA6B304PujbPB6PzWoja1NrNuFehoZGWksLS2tNusbG3g/7UEC&#10;ACD0DrS8plbRydngH+orGl1NTEwUKXmOvX13eaAAAAi9A6lV5jzZPpCNrYse37sXqKeo+IjKj1WC&#10;b3TCOhT3Ew8WAAChdxCD777UQDaaVxn0A/EC7P2rV7uu/2+F34+yL3vdVwEAhN6B0ypR7Oja/OaJ&#10;Ewb9QFPcD1bb2ze7l3xsxhcAQOgdOLEmL7V3bwxwDfaBx713/nzXWd/WkokDwi8AgNA7aMH3UGoA&#10;GwNcA33gkdOnTxfa4zsLv7H57373VwAAoXdQQu+21iD1iWNxcVFTK6Ap7gVF9vJtC7/D0TvAfRYA&#10;QOgdhOCbbGo1OjpqwA80Ll+61FjrkYXfM9mXPe61AABC75bKBqavpJpaDQ0NGfRDjcXevVH5kQiz&#10;zSZX4+PjRcPvyezLbvdbAAChd0tkg9EdqaZW09PTBv5QY1HxkTpGRka++DURficnJ4uG33jBtst9&#10;FwBA6N2K4HswNUgdvnDB4B9qKCo9UsfCwkLur781NVUo/C4vLx/Ovux07wUAEHo3M/RGU6srqaZW&#10;UeIoBEC95M3evvPOO11/X3R6jiqRguH3JWXPAABC72YG3z2pgWms2xMCoD7ePXcuGVI/++yznv6M&#10;ubm5Xtb87nMfBgAQejdca+al4zh75owwADWQt0VRNK86fuxYz39eLJGYn5/vaZ/fqDxxPwYAEHo3&#10;RKup1aS9e6Ge8rYo+uijj9YVpOPPTXWCzgm/cQ86lNnuvgwAIPRuRPB9OjUQvTE2JhRAhcX6/diu&#10;rP148OBBX156PQq/Pcz8LmTfzwuaXgEACL19lw02j6YGoW+fOiUcQEXl7bsbQbXff1eUPafKqFfZ&#10;7ugp92cAAKG3L/L27o3GNMqcoXrytiiKWdmN/Huj2/PNmzd7Cb9nohrFfRoAQOjtR/B9JjXovH7t&#10;mpAAFZM36/rHt9/elL//zRMnmjPNqfLqvKZX2a99TukzAIDQuy6tWZX2vTWbs0KCAlTDxYsXk8Hy&#10;1q1bm/69xLrieLG2tLTU6+zvfo2vAACE3p5lg8hdqTLnmBVS5gzld/TIkWRX5diiaCuv8fi7I4wX&#10;bXr1WOOrw7HnuPs3ACD00kvwPZQaYI6MjAgNUHKjo6PJAHnt/fcH5nt87/z5xvT0dKOXo7Xn7yHl&#10;zwCA0EuR0LstG0AOp8qcYx2e4ADllNe8KkqLB/H7jaZXExMTjV6P7P51slX+vM09HQAQeskLvruT&#10;a/6mpoQHKKm82dN33nlnoL/vWPcbpc/RTb7H8Kv8GQAQesnX6pSqzBkq4N1z55LB8LPPPivVvyOq&#10;TW6MjSXXJRfs/rzb/R0AEHppapU5jylzhnKLJlF5zauOHztW2n9XrP1dY/nzZHYfeyH7P/cpgQYA&#10;hF7Bd09q0KibM5TH+1evJsPfh6Ojlfj3Rfnz5UuXei5/flQCnXmltU/5Dvd9AEDoraG8MufYW1Og&#10;gMEPhFGd0X48GNDmVesVzbqi/LmXfX/bQnA08TuoDBoAEHprJK+bcxzRXVWwgME1OTmZDHfnz5+v&#10;/L89yp/z/v09rANulkF7FgAAQm/1g++uKANsHxTOz883jh45IlzAAIqXUqnj7t27tZvtHr5woRmA&#10;U7PePXSCfqlVBr3LcwEAEHqrGXwPpAaD4+PjAgYMoFh7nzrK3LxqvaIXQXSyXksH6LYQfDtztFUK&#10;vcczAgAQeisiG+SdTA0A36tBqSSUSTR2Sh03//535+cxsQY4+hOspQlWIgifbPVAiK7Q2z0zAACh&#10;t4Siu2nMcLQP9qJpTJQQGkTDYJTz5m1RpOt6vjeOH29cvHixcfPmzUY/jux8X8lC8OHs/9yvJBoA&#10;EHrLFXyfTs4gZQNFA2fYeqOjo8kQdvXKFeenoOhVEBUssXxjrZ2gc0qiX3lUEm2PYABA6B1grYYu&#10;HUfMkhgww9aW66aO+/fvOz/rEE3Bogz61tRUo59HFoInW2XRz7f6JuxRGg0ACL0DIAZlMVhrH8BF&#10;Z9Q3T5wwSIYtkhfK3nnnHeenj94+daoxMjLS7Ajdr5ngxKzwozD8aGZ4h+cPACD0bm7w3ZMarEVD&#10;GOsGYfNFV+LUcXt62vnZYPGyL7ZFinLofjTF6rZ1UisMv/BYGN7jmQQAQi8bpDULYRsj2GLxoimv&#10;eVWdtyjaKtFMLF5CREn09PR0Y7OOR+XSj80SH3qsbNpsMQAIvfQqGrFEh9LU4CtmPQx+YXNEuEod&#10;H330kfMzIGJd8PtXrzab/m3kbHAvWyy1wvHhVjhO2dOFRlwAIPTWJvjuipI763tha8RWO3G9tR8P&#10;HjxwfgZcNB6LGeEIw7E+eHZmZsvDcJ8C9XAEas9IABB6qxR891vfC1sjwlLquKDaorTiheHZM2ea&#10;YXhiYqLvXaM36/B8BACht1JaJXLW98ImymtedffuXeenorP6j8qk494aYTikZvqFXgAQeukz63th&#10;c0UVRd7aUM2r6unokSPNUBxi3/QIx+FRON7stcSejQAg9FYx+FrfC5vk8qVLyaAR5bDOD6uJvYYj&#10;HD9aU5wSTbceBeZ2RdYfey4CgNBb1eBrfS9ssNgSJ1XSGv+b64ytIPQCgNBbK3nre2+MjRkcQh/E&#10;es7UEbO/zg9CLwAIvWywbut7o5TOABHWLra5SR337t1zfhB6AUDoZRODb3J979LSUrMDqUEirE3e&#10;Wsp33nnH+UHoBQChl00OvgdSA6EYtFt3CL2LTuip49atW84PQi8ACL1shZWVlVd0mIX1ixdFi4uL&#10;HddSdo01G1s5Rwi9ACD0sgWycc/2bFA+pukOrM/o6GgyWHz44YfOD0IvAAi9bHHw3Z23f2/sE2nA&#10;CN3FPtepLYoeLC05Pwi9ACD0MiDB9+nUoCjKNTW2gu4mJyeToeLc2bPOD0IvAAi9DIrl5eXnUwOj&#10;6elpja0gR2zzlTru3Lnj/CD0AoDQ6yQMmpWVlZOpwdH4+LiBI7SJl0Fzc3PJQHH82DHnCKEXAIRe&#10;J2HQdGtsdfHiRYNHeMzIyEgyTHz00UfOD0IvACD0DnDwzW1s9fapUwaQkIltiFLNqx4+fGg5AEIv&#10;ACD0liD47s9rbGXPUfhdcy9rW30h9AIAQm+JaWwFaVHxkDru3r3r/CD0AgBCb1lkY6JtGltBp9mZ&#10;mWSI+OPbbzs/CL0AgNBbsuC7I6+xVTTxMZikbqKhW+q4deuW84PQCwAIvSUNvk+lGlvF8d758waU&#10;1MbRI0ea69rbj+z6UPKP0AsACL0lD77JxlY6OlMno6OjyfBw7f33nR+EXgBA6C27vMZWMfP1xvHj&#10;BpZU2tDQUHKLoqWlJecHoRcAEHqrYmVl5ZXU4Glubq5Z+mlwSVXdvHkzGRzeeecd5wehFwAQequi&#10;1dF5ODWAilBgXSNV9O65c8nQMHP7tvOD0AsACL0VDL478zo63xgbM8CkUuJFzvz8fDI0HD92zDlC&#10;6AUAhN6KBt/deR2dbWVElcTnOXV89NFHzg9CLwAg9FY8+O5r5BxRDmqgSdn94fXXk82rHjx44Pwg&#10;9AIAQm9Ngu8BWxlRVRMTE8mw8Oc//9n5QegFAITeusgC7gu2MqJq4qVN6rh7967zg9ALAAi9ddLq&#10;6Hw0NaianZnR0ZlSis9u6hg6edL5QegFAITeGgbf7VnwvWIrI6rg4sWLyZDw97//3flB6AUAhN4a&#10;B9/Yyuh2anA1Pj5u4EkpRPOqKM1PrVP38gahFwAQegXfp/K2MhodHTX4ZODF5zS5Fddf/+r8IPQC&#10;AEIvzeC7N28rI3v4MsiGhoaSn9uFhQXnB6EXABB6eSL47s8LvsMXLhiEMpBuTU0lP7PvvPOO84PQ&#10;CwAIvXQE30N5e/iePXPGQJSB8u65c8lg8Nlnnzk/CL0AgNBLWhZwn88LvrEPqsEogyAaVKWaV62s&#10;rDQbWzlHCL0AgNBLt+D7UmrAtbS01HjzxAkDUrbc+1evJkPB2NiY84PQCwAIvXSXja22raysHE0N&#10;uubn5xtvHD9uUMqWic9fVB60Hw8ePHB+EHoBAKGXnoLvcGrgNTsz0zh65IiBKVticnIyGQjOnz/v&#10;/CD0AgBCLz0F3+1Z8B1LDb6mp6eb6yoNTtlM0VAtdczNzTk/CL0AgNDLmoLvziz4JqfWbt68Kfiy&#10;aeKzFlUGqeP4sWPOEUIvACD0subguzsLvrcFX7bS5UuXkkHgk08+cX4QegEAoZd1B989WfBdEHzZ&#10;CrENUXQPT22l5bOH0AsACL30K/juFXzZCuPj48kQELO/zg9CLwAg9LJpwddglX4bGhpKBoB79+45&#10;Pwi9AIDQy4YE332NnCNm5AxY6ae85lV/fPtt5wehFwAQetmw4Ltf8GWjDV+4kPyM3bp1y/lB6AUA&#10;hF4EX8or1ogvLi52fLZWVlYaR37/e+cIoRcAEHoRfCmv0dHR5Odq9IMPnB+EXgBA6EXwpbzePHGi&#10;uR1R+/Fgacn5QegFAIReBF/KbXJyMvlZOnv2rPOD0AsACL1sWfA9JPiyXu+eO5f8DN25c8f5QegF&#10;AIReBF/KK5pXzc3NJT8/x48dc44QegEAoRfBl/K6fOlS8nMzMTHh/CD0er4AgNBLOYLvzZs3mzN6&#10;BrY87g+vv55sXhX/m88LQq/QCwBCL4MYfA8KvhQVVQCpI2Z/nR+EXqEXAIReBjX47hd8Wc3Q0FDy&#10;M3Lv3j3nB6FX6AUAoZfyBt9bU1ONo0eOGOTW3OzMTPLz8c477zg/CL1CLwAIvZQ7+EbgEXzra/jC&#10;hfQLkVu3nB+EXqEXAIReShV8962srCwIvjwS5e2Li4sdn4fsc9JsbOUcIfQKvQAg9FK24LtX8OWR&#10;0dHR5OD+ww8/dH4QeoVeABB6qV7wnZ+fb7xx/LhBbw28eeJEcouiB0tLzg9Cr9ALAEIv1Q2+Ue4a&#10;3XwNfKstunenjj+9+67zg9Ar9AKA0Eslgu/uLPjeTg3ulpaWGqdPnzb4rah3z51LDurv3Lnj/IDQ&#10;CwBCL/UIvlH6GuHIALhaonlVlLGnjuPHjjlHIPQCgNBL5YLvriz4juVtaRRb2hgEV8fIyEjy5/zx&#10;xx87PyD0AoDQS2WD784s+A7nBd/3r141EK6A2IYo1bzq4cOHzRlg5wiEXgAQeqly8N2eBd8zecH3&#10;xtiYwXDJTUxMJH+2ly9dcn5A6AUAoZdaBN9tWfA9mhd8JycnzQiWVDQmSx137951fkDoBQChl3pZ&#10;Xl4+nBd8b01NNY4eOWJgXDKzMzPJn+ept95yfkDoBQChl1oG3+fygm8EqFgfanBcDlG+nDqmpqac&#10;HxB6AUDopb6ycd6BvOAb2968eeKEAfKAi5cTi4uLHT+/lZUVpeog9AKA0AvZWG9/FpAWUoPApaWl&#10;5lpRg+TBNTo6mhzAX3v/fecHhF4AEHqhFXz35gXfOC5evGigPICGhoYaeS8rnB8QegFA6IUng+/u&#10;LPjezgu+MaNosDxYpqenkz+rd955x/kBoRcAhF5IBN9dWfC9Ykujwffe+fPJn9HMzIzzA0IvAAi9&#10;0CX4bs+C78lunZ3fOH7cwHkLxYuHVPOqOI4fO+YcgdALAEIvrBJ8ty0vL7+QF3wjcMV6UoPnrXH9&#10;2rXkz+Wjjz5yfkDoBQChF3oIv7lbGmWhuPHuuXMG0JssZtnj3LcfD5aWlJ6D0AsAQi+sIfju69bZ&#10;eWRkxCB6E8W66mSH7T//2fkBoRcAhF5YY/CNzs5jecF3fHzcLOMmOHvmTPL837171/kBoRcAhF5Y&#10;Z/DdkQXf4bzge2tqqvGH1183oN4g8VJhbm4uee7fPHHCOQKhFwCEXuhD8I0GVy91a3D19qlTBtUb&#10;4PKlS7nbSDk/IPQCgNALfZQF3+e6Nbi6ePGigXUfxQx6qnlV/G/KykHoBQChFzZANkZ8uluDqxtj&#10;YwJZn8SaaU3EQOgFAKEXNj/4PpUF38m84Ds9PW2d7zrFfsipY2FhwfkBoRcAhF7YhOAbDa7OdFvn&#10;e/r0aQPtNZqdmUme13feecf5AaEXAIRe2KTgGw2uXmh0OaIRk8F2b2JtdLJT9q1bzg8IvQAg9MIW&#10;hN+u63wnJias8y3o6JEjzVny9iM7v0rGQegFAKEXtjD47s6C2Vhe8I1y3TeOHzfwXsXo6Gjy/I19&#10;+KHzA0IvAAi9sMXBd3sWfE/mBd+lpSXrfLuI5lWpLYoeZOfN+QGhFwCEXhgQWXB7vts63+vXrhmA&#10;J0xOphtinzt71vkBoRcAhF4YJKut87Wt0ZPePXcueZ7u3Lnj/IDQCwBCLwxo8I11vle6lTtH2Kv7&#10;QDyafM3NzSXP0fFjx4QVEHoBQOiFAQ6+sc73lW7lzjfGxmrd3Tm2dUodH330kaACQi8ACL1QkvB7&#10;sFvwje7Ob544UbtBeJR4p5pXPXz40DZPIPQCgNALJQu+T62srEzmBd8If8MXLtRqED4+Pp48F3/5&#10;y1+EFBB6AUDohRIG31XLnSMIHj1ypPID8NiiKHXMz88LKCD0AoDQCyUPvwe6dXeOxk4RCqs8AI+S&#10;7tRx6q23BBQQegFA6IUKBN+u3Z2j3DmaPFVx8B1l3Klj6tNPhRMQegFA6IUKBd/tWbg93K3ceXJy&#10;slLlztGganFxsePfubKy0jjy+98LJyD0AoDQCxUMv/u7lTtHSDx75kwlBt6jo6PJf+PoBx8IJiD0&#10;AoDQCxUOvruy4DvcbdY3AmOZt/KJbZlSWxQ9WFoSSkDoBQChF2oQfLdlofCFbsE3mly9fepUKQfd&#10;N2/eTP6bzp49K5SA0AsAQi/UKPzuW1lZud0t/F6/dq1Us77vnjuX/HfMzMwIJCD0AoDQCzUMvjuy&#10;4Hu0W/Cdnp5ulgwP+mA7r3lVHMePHRNIQOgFAKEXahx+93eb9Y01siMjIwM92I5Z6dTx0UcfCSMg&#10;9AKA0AuCb7PJ1ZnVZn3/8PrrAzfQfuP48XTzqgcPSt2UC4ReAEDohf6H34PdtjZaWlpqDF+4MFAD&#10;7dhnOHVcGLDvE4ReAEDohcEIvruz4Hul26xvdEkehFnf06dPJ7+/u3fvCiEg9AKA0AvkBt/Y2ui5&#10;bsE3Zn23eq3v7MyM5lUg9AKA0AusOfw+tbKyMjaIHZ4vX7qU/H4++eQTAQSEXgAQeoHCwXf78vLy&#10;4W7BNxpJbea+vlFandqiKL4PzatA6AUAoRdYS/jdu7KyMtkt/M7NzTXePnVqwwfXN8bSk88jf/2r&#10;8AFCLwAIvcCag++qs75xRCg9euTIhgysh4aGkn/nwsKC4AFCLwAIvUBfwu9Tq3V4jvLjs2fO9H1g&#10;HWuIU8cf335b8AChFwCEXqBvwXfVDs/93t4o9ghOHbdu3RI6QOgFAKEX2JDwG/v6nllte6MIrOsZ&#10;UEeDqlTzquzvbhz5/e+FDhB6AUDoBTY0/B7MAujCatsbrbXR1ejoaPLPHP3gA4EDhF4AEHqBTQm+&#10;O7Pge7RIo6teSp5jH+DYjqj9eLC0JGyA0AsAQi+w6eF3fxZ+b69W8nz50qVCg+nJyfROSWfPnhU2&#10;QOgFAKEX2JLgu6PI9kazMzNdS55Pnz6d/n2zs4IGCL0AIPQ6CbDl4XfvatsbxTExMZEseY5QnDqO&#10;HzsmaIDQCwBCr5MAAxF8txVpdBUlzyMjI18MoqP8OXV8/PHHQgYIvQCA0AsDF36j5Pml1WZ95+bm&#10;Gu+dP5/coujhw4fN7YuEDBB6AQChFwY1/O4pUvKcOoo2vwKEXgAQeoGtDr8HVuvy/PixsLAgXIDQ&#10;CwAIvVCq4Bslzy8UCb3DFy4IFyD0AgBCL5Qy/D61srJypn39bvsxOjqa7PIMCL0AIPQCAy8Lvm+t&#10;NuMbXZ7fv3pVQysQegFA6HUSoHyysfJ/sry8fH218BvdnZU8g9ALAEIvUNbw+8zKysrkauF3dmam&#10;cfbMGcEDhF4AEHqB0gXfbZlDWfhdWC383rx5szE0NCSAgNALAEIvULrwW7jL8/j4uGZXIPQCgNAL&#10;lDL87lpZWTm6WvDNArJOzyD0AoDQC5Q2/O7Jwu9wkfB7/dq1xtEjRwQTEHoBQOgFShd+ny7S7OrR&#10;NkfCLwi9ACD0AmULvtHs6mAWfm8LvyD0AoDQC1Q1/Eazq+eLdHp+FH5fe/VVgQWEXgAQeoFqht/F&#10;xcXG5UuXhF8QegFA6AWqHX5HRkaUPYPQCwBCL1Dd8Btlz9Ht2VZHIPQCgNALlDL8Ngocj/b5feP4&#10;cYEGhF4AEHqBUoXfnVmoPdwoeIyPjzfePHFCsAGhFwCEXqC64XdycrLx9qlTAg4IvQAg9AKlC78v&#10;FFnzG8etqanG6dOnBR0QegFA6AVKFX4fNby6XST8zs7MNN49d07gAaEXAIReoFThd3vmUC/hd/jC&#10;BXv9IvQKvQAg9AKlCr/bMgey8DtZJPzGXr+2O0LoFXoBQOgFyhh+92fhd6xo06uJiQlNrxB63T8A&#10;QOgFSheAn87C73DR8Kv0GaEXABB6gTKG331Z+D1ZNPwqfUboBQCEXqCM4XdX7PVbdLsjpc8IvQCA&#10;0AuUMfxGx+eDvaz7nZ+fb4yMjJj9RegFAIReoFQBOEqfjzZ6OGL29+yZM8ITQi8AIPQCpQm/Ufr8&#10;Qi+lz49mf984flyQQugFAIReoBThd3trv9+xXmZ/b9682Xjv/HmBCqEXABB6gdIE4J5Lnx91fjb7&#10;i9ALAAi9QFnC787l5eXnsgA8afYXoRcAEHqBKgfgp7MA/FIv4XdpaakxPj7eOH36tMCF0AsAQi9A&#10;KcLvjl63PXrU/CrKn988cUL4QugFAKEXoBQBeG+vs79xzM3NNS5fumTvX4ReABB6AUoRftc0+/to&#10;/e/whQuNo0eOCGUIvQAg9AIMfACO2d/DWQC+3Uv4zX5PY2JiovHuuXON1159VUBD6AUAoRdgoMPv&#10;tmh+lYXfV3qd/Y0APDk5aQYYoRcAhF6AUgTg7ZlnsgB8prGG41EAtgYYoRcAhF6AQQ/AO1vrf6+s&#10;JQDfmppqXLx4UQBG6AUAoRdg4APwruXl5eezADy5lgA8OzPT7AL9xvHjAh1CLwAIvQADHYD3ZAH4&#10;hfUGYPsAI/QCgNALUOkAPD8/37gxNqYTNEIvAAi9AAMfgJ9qlUCPNdZ4xF7AZoERegFA6AUY9AC8&#10;e70B2Cyw0Cv0AoDQC1CKAJw5tNYu0O2zwENDQ0Kh0AsACL0AAxmAd2UOZAH46HoC8NLSUnNPYCFY&#10;6AUAhF6AQQ3A2zL7Wo2wxoRghF4AEHoBqhyC+zILLAQLvQCA0Asw6AG4b7PAj4fg969ebZw9c6Zx&#10;9MgRwVLoBQCEXoCBCcGPZoFfydxu9OGYm5trjI+PNy5evGg2WOgFAIRegIEKwbv7HYKXl5cbt6am&#10;zAYLvQAg9AJQ/RBsNljoBQChF4BaheA4pqenm0F4ZGSkcfr0aTPCQi8ACL0ADEQIfmZ5eflwFoKv&#10;NPp8LC4uflEa/d7582aFhV4AEHoB2NIQvD2zN3MoC8EnMwuNDTjaZ4XfOH5coBV6AUDoBWBLgvCj&#10;2eCX+rFN0mph+ObNm82Z4eELF5qB+LVXXxV2hV4AEHoB2LQQvKO1V/Bzrdng240NPmI/4SiTvjE2&#10;1gzEEYbfPHFC6BV6AUDoBWDTgvCeKItuzQgPNzbpeLRueHJyshmIH5VMV3WWWOgFAKEXgMEJw09l&#10;9m/mrHDqmJ2ZaQbjWEccwTi2WnoUjMvWZVroBQChF4DBDsKPzwof3siGWWsNx2F0dLQZkMO7584N&#10;TEgWegFA6AWgnGF4eysM7291jz66mWXS6ymtftzExMQXYfmRR0258vSyPlnoBQChF4DqBeJdj80O&#10;v7CVpdKDePiMAIDQC0B1A/HOViDe1wrFj9YPD0zZtNALAEIvAGxkMN79eOl0FoyffywYj5Ux6C4t&#10;LV2Pf0vwMwYAoRcAioTjR7PG4elHofKxkupwZRBCbzQB8zMDAKEXADY6KO94LCh3BOac4NxuTOgF&#10;gMH2/wed/j3J1cHLsgAAAABJRU5ErkJgglBLAwQKAAAAAAAAACEAI9yQMfEYAADxGAAAFAAAAGRy&#10;cy9tZWRpYS9pbWFnZTEucG5niVBORw0KGgoAAAANSUhEUgAAAFYAAACdCAYAAAAueY+AAAAAAXNS&#10;R0IArs4c6QAAAARnQU1BAACxjwv8YQUAAAAJcEhZcwAAIdUAACHVAQSctJ0AABiGSURBVHhe7V0J&#10;fBRFuq8E8EBcxeP58FjFc71defpcFPEEXJBkqnsmCRCuQHBxQUVEYNUAnoByGSDHTFdNwiF44wHr&#10;BR4/dJ+KovDEVRcvPPD5BAEFJOn9vurqme6ZmiuZJJMw/9/v/5vuurrqm+o6vqr6mmSRRRbNAo3f&#10;Iq+ySBvKynJzKNsh77JIF9oXBv57+APDTeKpPV46ZZEO5OisdtemA8z23sBz0mk/hx44Wl41CheO&#10;nWKanxHzjBvu2yadGgdoWuRV60SObrwhLxsF/yM9hWAfe7qbSfLYBdK5YdD5cUQ3Rsu7Voh8fkrn&#10;QfNNeZccvOw/Dyyo3rT0iYvNj97sEiIKFfnbJ7ku95rlfzJzNLaJDKz9nUwhIdp5jem5OkstXxkF&#10;yheuWnm2SXzBa6RLcvAub5fj85dPnK+HBKrirXML6onO7k31tT5r9D1bh95fYpIhqw+STq0LJ42Y&#10;KQSQqxs/SqfU4Amcf+6N03bug1rqFOiOjw40TymdvpvkLUq9Schjh0+p7G/lS2M3StdWhMIlx1Yt&#10;vVwUoPfkcfuka8qA17z61487uAS7++P2MDrwPy6DpAZPcMxX6zqLdKDJWSddMxQ6ZzArMk8omWX+&#10;vuShEG1BfPv+oS73LsPmmISyfUQLDpEpxES3m6bswDSwbV24+Aqz7tMckWYHn3+XDBIbGv+qgy/g&#10;evZZo+8N5WsSNDVOvyOKoT/Q2C6S//CRMoUMAPVf+V833bU3snZF8uN/HGN2HlT+NYQ/UcaMDe/y&#10;Tg/XXmNuee9w87RR939LqNG768iZP+N95eKeJsmvOEWGjIlczX/7iBlD61V5cXLRY5fgn/0MKV3R&#10;UUbNIJSZuR181d++tfpkZebv9//ZbOfzLyPEzJEx4oOyWdictPMF1objmDmQxusVS64w4U25x3JL&#10;gOLgkYcPWmDu/OgAZb6uvv02s12Rcb0MncHQ2NNbPzjUlflnnr0AXrPAIBkiOUBzAR1fgbxzQ+NF&#10;uVrga3mXGKWVHToWVvzgzBOyz+RxJimsPkaGymycXDp9T2QBsGc/sKAKal4K6Lu4s7xSA/1haCbv&#10;4kNfdnRZRZ4rT8gt7x0GTYAxQIbKYPRc3X5iuVdkevxcXz3UrA8ffaqbaOOOHz6r5QblOhuI7fsv&#10;mzqYMD3eCW/V5/+Ee8wXvBnrZagMhlZzzxfvHmFCrd1N9EXnolM7n9H7OnjlnnvuXJN4jAtFuGbG&#10;kcXlW1998XTzoMKqjUSvPgLdoD+YM3mBZnrKxuwjfZ4/UARsEfj45fIqNijbBrX0TXkXRh+Ycmrs&#10;/8BvhXRpVrTXA/W5PuMOeRsG/tGU7TmwgPeSLrGQXIfbIGi8Tl6poQeOzi1gJfJODQ16chg9yLvm&#10;ATQDcRU3qGfQ+Qx5p4bHuIj0W3yUvEsjSis7XjFhIowdgz2ly36F9r7qjbl64C/yNn2AYc8ddZ/m&#10;wpCJ10in/Qrn/3UaTGzmfyxv04fOxeUbsQftPm7y7lavJE4VHtbnw7XHmiW4NNTgsuexw6N4fU3X&#10;aVIjVLO8ez3pa5ymDNdWQflrWPb1bxyPb+x10jVFaPy8DgX+PXz5ZebyJy8K0Z5J/fy/B7nccY59&#10;6ICFMIyquUqm0HqhB86Ckcurkex3x817sezIdl5jV1QYyl8iAxJMZkKgxubVL5whEovFL9/tjNqg&#10;72D2c4CM1frhqegCgvoFK5CqzE6ue+1E1DUnP622AZHGDb5v5D5VomUL8+Hfq54tg7Y5wFu7gi+7&#10;LKrcNm94cDDO2P4mgzcAHmPUTxsOjkrY0lK1cVCWf83ECVFlP6J43l7iqe0iQzUQMI+2E1z7yqmh&#10;xE8tnf69DNF2URA8cxn0I3aZbQ5/oMTEcb0M1QB4l3cqnTm4DhPTp9xoEi+b2GP8ZKGpql56uUn0&#10;mlNlyDaJXF/gJVuYF99yZ93Ecl0ok7CCEc3oIYOljnY677/y+fPMQwZU/QAzrtOFo77sCKjFn65a&#10;dTYIlk0Qbm0UJ5Y8uH3jm8fiqOcrrGQgzO5dhs3e8+OHh5idBlRslsFSB3Re62Aa95i8dSHHy+5u&#10;pxu75W3bg8e4qOdtMIWnbL5L5wsjoE5FlW8fUlTRCBWoFuwnr9Qo4AnXnFotND77gIG1Z8i7aFA+&#10;CYakrWA5J9NQWtlBXsWGt7yTvMoiizaJbBVvGuTogZcJ2c9Ug00PM+fI4nKz48CKRk7Z2hi8yw8j&#10;HnYJjAQKiM8/ldBgrdBqUbaBFFZ8K0PFgY9d+vpLp5k5GvdLl/0DOAoYOPd3MOkpIQULPyG+apMU&#10;VpmkZIZJbh1vkjtLTTIrzyRVl0Vz7MT4a4GIXK+xDadtYuPa/gBP7YUwo1pJbrzLJFOHmmReH7Xw&#10;4nHEA7/I1GLjgrHTxNw4+Gh3mLJWdZXObQ95MNfX2M+kbLhJKi5XCyxZDpznOBeh+W+A9mFfj/GT&#10;zCsn3B7i9+s7hbQ4TnckzEaAwQrwbcI19iYGjnh8Va+TKcPUQmoINf6TTF1C58cdPXjeT1++e2RI&#10;mCritpzTRz1QD23O2TJm64TXGEKGzqwj869WC6ihpFzdebXzGcvmL7rKrJebep18DToy+Ec+QOWD&#10;DN46oQcWkilD65WCaSw1vkU+RQHKSta86F7jwgVEaNiflSFaL/TASnJ/gVoo6aDGPpVPikanogWr&#10;bYHu/We7kHC7jpzZikcH0Bd4/evJvF5qgaSLGvtEPjAa54+xRgP+R6CHpPztm2YXCW353+ZTk/SZ&#10;24I78RoBzVhL5l6nFkY6WVAdY/2PBq955e9/MLuPu8MknsqLhJt3+e9xPysuJBJPgg1jmYgBlePJ&#10;rP5qQaTCqdAuFy0041JjQflUN3L0wAs5urGZ5Afdp0WgpubofDW0v99Jl9aBwTNOIWMnqwWVCqcN&#10;weWnmTLVBkAL3imvlMjVqwtIX36cvM18FFbUkaoeamEly/uKQKjGp1Abb0hIGjhZPrmtAjorHdpV&#10;laCaineO3A+m/jobQ+4ZqBZAU3HUPfuBYIc9pC58U3LQvHr59AYCt5N7WF/oyCbCTON+oF+Q8gC4&#10;rQE+D/dTYYgzHNiD9GTNe7K6+GEvmQlDQ1Xhm4oPw/g4Qf+kBuWlIKzPQGi/wC8kkiIp3wuN+3bg&#10;N0Rv4i32emCzsvBNydvHpGCjRq/pCoJ4USmotDD4DslPeEIlNZTcewy5ZYK68MlwBtT06XrqpGyj&#10;zEEC6OxxtTCahLvFH5gO6P4xZF5vtdASsazE2io1YEG3EAv9f0RbCYlZlURt9dWcoyh881Dnkxp1&#10;rmHorJ1KoSUijlU19giaS0mZkZOpmNDYo8pCNxdFO55gS1MsTBirFlwi3jWiYRw8B9pW/zny6Qng&#10;XdxNWeDm52KZo+SANX1asVpwTcFyGAn4qlOY5uLhBHVBW4DsYzKo5hCZs/jQjLxm0WAhy681SUHF&#10;5/LJYSTU/nn45+qCtggTmyZBeNgUpRCagoPn7iNer/sYfxLmV6B3Dd6sKGDLkbJ6GJ/GH/9S/ley&#10;4Eq1INLJsZPqxIjBCRrsDR1vmbyLA9xgSznaGFAXtCVIOdSSOAeMKfsDmQFjSpUw0sXJo2HkErhZ&#10;PtECTngor0vekBqtWaMsYEuSBuvE9p5YmAQFVwkkHRwzuY7oERY4dP8ZkK9dINhUTFSZOVEFywRi&#10;zdWM7jKTbgyau0MplMYQm5fBc+rIkNnutwVPy1C2R+Qpmc3JLmhsQVTBMoFYcwvmnyBzGYaPj0jr&#10;yKCyBw6pdpDSUrfgvMHfO/LzsnRNAUPYQaF/JdNI+R6Y9Zwpc2oB+wZf1TekoqdaUKmwbBhOcZfI&#10;lMPQgwNEZ2rnI+mzs5HwsLtdBcos/hbVaVwL496hs9XCSob3DjBJ0YJ64gnoMsUwNOMx9/PZKunT&#10;QKBNbFeCGUSsPTTCyqen5j/gFf6GzOmrFl4kUZ86Hu1uVW4ixfOiLYbim6vx/4l6dp+5SZtUVSOP&#10;XRGVaGYRX82pMrcWsFnQjBmi9uK8PlKYs/tZGq0h4K9DuOF3q00Bevh40exEPlOvPUuGaCQ0/khU&#10;4plG3Fmt2luGK8uU3Qqv+KNQk9cSvXoOCEwnY+JMQenikyHN36KeIZ4TrJCh0gTcTad6UCbRw3cQ&#10;D8wcG4qixUeB4J6H9lM9QaLsBxkyjUCFiOphmUicDeWLaXAye3hzIPxfrLgxBGqzyaAb1yofmKlE&#10;AaONWsqegvn8KKiNBSC8seBeDvePg/s6YJLTd3a1lEITgbK71A9uw/QYzWQOK/Tq7A9kj8pSNxM8&#10;rI86I22IHj5dlraZofFeoh1TZaq1kwZvk6VsIaAqT5Wx1kuYzbFiWboWBi4DqzPZumgp+M+TpcoQ&#10;oKFbarwXldnWw5+Jp+Z8WZoMRH7wMniV9ikynrlEo2Q9V7eXJchwaMzIeAHjqW1v5WEyx60IonkQ&#10;WzvVBWspogI/GZPYGQ99GWqYvoZCqTVGzUXULVM+TeaqDaFnWXsYnnmhgC8kVHiki1g7KZsF1xnW&#10;2zcZzByxlEKDz0YJIy0M3t16OqSmRFHlUcQnzOYXC6ForBKun4FX9xMQ1HdAxwyP/SDc0V9j1cD7&#10;YPo5jPT3/5GgeZEsUkRbMv6bRRZZZJFFFllkkUUWWeyvcM21U6AncItMwQJq453+tAEqOrRER/km&#10;Vzo6HyF9EyNy546Hu/OYCHi8KL+awrT5G1c6bm4hHmO8jBEH6siJGSVYttvlT7nD7l+S0EAQzjRE&#10;Omyi9E0Myt+Jip8sNON2CJ+c9g1PUyZEZCTcNa0/dHBCojrQich0LCpN/isxenUnRXz8g5LTpeq1&#10;fZXxdVYrQ8QGNWa74lD2hPhIJW4NxROQqDHDMqPixw6T/0SCM7XOBJF4vD5VxD7dWE8K2EkyVGzg&#10;txQ1/mVEXItoCDcRUFFD+Y9WeIZaMUd8Vkf0wNEypBqu8HxvVKVpEJyJIhsiWI/jBHnkmheNY03N&#10;Bm6UcMZxMhnBamxOOE6wX5Rw8aR3PDjDYv71ZQdLn0bAmSiyIYKl/MpwfH6xKz2LPhkyGq4Oh+2E&#10;3xfC90DcXBwPuE0+HN+yEzYaP2PiSAMZ74xuZFjB4JC4cRIiMkHKb4I2Z0BcXr/E/c1stF9tx7cs&#10;dYx1pYkcE+PDuhr/IhRGX4x/Sk3oHplIsJRvDoXNczQ7Gt8YcheMYxXD42g7o4l2by6VIVOAOrH4&#10;9Bjuz/lZParlZ9d4yiOHLG8IdyfwPGzIP1gp3KIEyzYIdxU8tSPC4fjb0tWCchtUdew1MMpKgAmO&#10;YgXnkH7JfnYqKrIwDMHiMvK8FeULwd2KbwsWP1PtSheY5zhhiDXYdqd8a+hT0c4/SfjFEawrnHGa&#10;dA0jcqs/5eukT2wIa0xRlcJNPHmeEJGRGtbGvqyML9anHGljx2BD2Iax4zg+mhMpWLSEpALaNgiH&#10;wU1tO6OoWnpH8yPJAGsmDc6Mim+TBhN86T4yQoMEy/6hjC+OCPFdIT8kfs7JsuFl3Xt4QIa24IGZ&#10;liu8wlyz1ojjUpQlZw/BCXzTqPh+uSMd/qv0jQFnYGTDamx4DNrL+iJ8CFqQutK39tZaNYmyLVHG&#10;dpwdoRVmu/SxgGNe5wE/yirEacVYxMN2zvSQHt5fppY8Sld0jEonLiIDN0Swzvh9FWdN0eSyM4zF&#10;euJT7PTLN9x/BNIJayOG5Y5NSzIfHKb8B1d62Kbj24TAyQO+QXoCq6OF/mNdaWh8kfSJAXdgIAyV&#10;dFaYkLQmX8THGueMrxKs8lgTu1v6uqHxs6PC2mZD8owT3H7MGkkkAu4/cMUD0hrrY2fOjldj70MN&#10;H0cK5OcMEVZz5tYjUPZj4j80lGiKtA+W4Tza6a4SLAJPCobiwvQzFlSCxVfaOpvl1nylAtX2JgSO&#10;yyPdYxM7yS9FvITA8WVDSLlldb5MCDbs3t9/qHCPhPjn2UOiRuBrFQs473emh8Qaj2dZnW46v0PG&#10;SA4aL3LFt1gk/NCwGg4zcWinEqbGcXP1dFdNzqKBQCsaaVHGZJFFZgLtnmaZPoZUjDhgzjJ9TKRE&#10;zyKLLLJIBXjUE7997Q1eJl2iQY2lxLfoSpj6DiQ+dgnx8kHCLVlQZsCUMbZdw1SBq8W4LT9jIT6J&#10;z3cLEyHCXH+MZRPsKZ3LGajNT1YPijM0XJxsDNC0EzX+LK7R1FN+pn8EXjOeBmGWi2ucmeCUz7sB&#10;p6CbwQVtI75OivHwMvsNuAqEu0asQ2E4yr6QShQ0uvgOsFTUaMpRYf0Z/G6F3/PEtNJK6zNS5pj5&#10;CHUjHuoI3Ah+NXBfRvqhoRy2HnpnNE/yIVw/FQpL2b/E9NpabnkR/J8jes2pcI15+Zf8/QLcG/mh&#10;iHQAlzY0I2zvCjOHoOz/hTUgnH9TpgHx+wko2D0hwSI0PgPS+Bb4FvhtF4LV+LuiNmMYoXdgu8W9&#10;HrxXxLGBKwkYr2Ap/DlVlqKGBh8QtdFTewn4/QphHhZhKVo2CuhE5x4Ih1ufVoEfPE8KFhH6Zd+L&#10;3xYFap4o3yKaBPE1D8PS7mvsTiEoXGT0VHSBMNvEK4jLG07B6qJmfS7Wt/C8lxAsezUkWAS2h6pa&#10;JOwuGuPA3xKEECT/SFyjH+67wjTy0b4r5AW1VqhjRV2snZeMFSxC8/eCjHPI2FShVUf0XdAZak+4&#10;hnmgplC2BAo1KcpPN0YLPz04BgR6ARRspPXKyjDW51f+Lq6dQM0YWgv11Fqf0NaCK0F4va1rYfWD&#10;Q7wJ4r4/KqWhA0STeWjIDJ+HnzARHa98jv2rGZPFb5sHNhW2dj8WCquPAWFmQNuYRSsHbmxrKYg2&#10;mGH7b51kxI5UBRwm4nBRKLqNJCzDNwWwsddrBotxKWrx8TsruKEYh0XYWdj7AbDdwyUa9Bf38Iu9&#10;tbe6m1BS4JK2HRY3VqBWKD84UnQomG5+8HRIs4hQ/4nEh4oNfrEIWwDDMxyW4fqSGN9CurpxLuTp&#10;WuGPi5Q4WbGWh66DdnR4SNuEwzCE2LBndIeOVcaBvOOnsSj/AOKPFXHwT7H9sEONtQqSFqD5ZMq2&#10;QiOPa0KfS4FCryt2ipji4XbPimtR3jIcz4Z7XMqrhIBwqRt/PTAu1YN/gjRhqMVfAy4Ht+kiXRxF&#10;eGuGQti94o+0hmmHwy+MXWt7wO9OYRUD00WzevgrdtKwz8TyOo5ScCZIayaB3zyRB1uweNBZD46G&#10;33rxR4oJTvBMeOYHEGYTcBmQg0AngN878Cfgju69Im6TQOxlgvGgxp+FAqwQAnAKzvpdQ3Q/DPKD&#10;lglmp3/hkmNFTbDdKJ8NPf7NkO5b4NYLhNof3BZZ6bJXRBh71wsKWKu9WsQVzwfagrX8Tfnqb5Bv&#10;AAzxcPsoexfSszaAhAVrffgc41hDv7BgcUSisSkQFkcwy0VttcM2GaxZy2/Au6BWzLEE4CgYAvWR&#10;eO2TTYDTHwVrLY1/A5m/AeJvg9rYFdJLTrA4sxMGHYxpcP+gWrD8KeBcYZIEv7GF6VC+VthFSFmw&#10;0KTg6jHuILfHx00GbK9wRoWFwoLiNcL+Raiu8dfe4WLHs/eaWu3lAYL456G/bW9AX2btorHTwcU8&#10;vBZr+CAsZ/o47cW2VVyDX7/Ko8L3AHsZ3v5MFLpjO43h8Bf98c/B5sFuU/E56B+5OyeL/RlYG/C1&#10;6wY1Fb+EgUD9QkOAr3IWDuhiV8wmca3x90NDpFSgQ9vrMazvlWchgT0wztXxgBtlr4sxL36/hfL3&#10;BEUY/LADbneX+7PQHXd9C20YtMl4oIOyocIvCwnske2RBGXbQoptNLrjgbEpNhPYi9ub6ewDHGiH&#10;UAtuht+rICyMCKTSJQsJFKwNW7C+2ougFm4n/VZ0DCnRcUcjarvs8bBQL7I1WcHGgkqwOM9HHSvq&#10;Un2LLiVe8aGHHXD/o5gCZwWbRRZZZJFF00MoQvCc1GOiV7+++hihJrSJChEbuLiI41p7jo6LgLjL&#10;2oZeUyLUeQJCsTNVpIlAdSEqdXxyHwPqBhIt7bRq0OB6mB2Nkj34Pktbhhoko0DcowFfGzgywB0z&#10;Gt8uBINaJrSsgZMHoRnDc2HsCeDVlp9Ic4+Iq3E0Jokfv/CBPxqd/AUE20n4tTnYA3sbzikrbpaw&#10;9Z427ENyYhLAxkDtfFLUeDGWZc+I1QdcBcCaivYEEEINKb66iSccfwKOF89BxXWbFeyQ1WEFNwI/&#10;kIvAD5mhmWkEvv5oulRjuLvGIVhcIQDBhiYJ+DEeFCy7AsLdERYs7h0InCyurQMhUkfMlrRdwSI8&#10;/EkoJLzK3A+/O+EVPx2EgydQVkqGT2JjjUMbMyhoq9btgWs8GroE/AaBMFcSj7EBajM0F+x7oYDB&#10;5iRv6Unwuw04EcJIHUNbFyzC5z9HfA0/GWg14ZPhqLB2xhN7umTtRGBYu4NCIeYn+YwsWhMI+TfP&#10;MWnjTKDaaQAAAABJRU5ErkJgglBLAwQUAAYACAAAACEAkheI/OIAAAAMAQAADwAAAGRycy9kb3du&#10;cmV2LnhtbEyPwWrDMAyG74O9g9Fgt9ZOs4SQxSmlbDuVwdrB2M2N1SQ0tkPsJunbTz2tNwl9/Pr+&#10;Yj2bjo04+NZZCdFSAENbOd3aWsL34X2RAfNBWa06Z1HCFT2sy8eHQuXaTfYLx32oGYVYnysJTQh9&#10;zrmvGjTKL12Plm4nNxgVaB1qrgc1Ubjp+EqIlBvVWvrQqB63DVbn/cVI+JjUtImjt3F3Pm2vv4fk&#10;82cXoZTPT/PmFVjAOfzDcNMndSjJ6eguVnvWSciShEgJi5c0BnYDIpFSuyNN8SoTwMuC35co/wAA&#10;AP//AwBQSwECLQAUAAYACAAAACEAPfyuaBQBAABHAgAAEwAAAAAAAAAAAAAAAAAAAAAAW0NvbnRl&#10;bnRfVHlwZXNdLnhtbFBLAQItABQABgAIAAAAIQA4/SH/1gAAAJQBAAALAAAAAAAAAAAAAAAAAEUB&#10;AABfcmVscy8ucmVsc1BLAQItABQABgAIAAAAIQCWfdU4egYAAOwYAAAOAAAAAAAAAAAAAAAAAEQC&#10;AABkcnMvZTJvRG9jLnhtbFBLAQItABQABgAIAAAAIQCFUOwrzwAAACoCAAAZAAAAAAAAAAAAAAAA&#10;AOoIAABkcnMvX3JlbHMvZTJvRG9jLnhtbC5yZWxzUEsBAi0ACgAAAAAAAAAhADLL6KEmPgAAJj4A&#10;ABUAAAAAAAAAAAAAAAAA8AkAAGRycy9tZWRpYS9pbWFnZTMuanBlZ1BLAQItAAoAAAAAAAAAIQDC&#10;m5Xvi64AAIuuAAAUAAAAAAAAAAAAAAAAAElIAABkcnMvbWVkaWEvaW1hZ2UyLnBuZ1BLAQItAAoA&#10;AAAAAAAAIQAj3JAx8RgAAPEYAAAUAAAAAAAAAAAAAAAAAAb3AABkcnMvbWVkaWEvaW1hZ2UxLnBu&#10;Z1BLAQItABQABgAIAAAAIQCSF4j84gAAAAwBAAAPAAAAAAAAAAAAAAAAACkQAQBkcnMvZG93bnJl&#10;di54bWxQSwUGAAAAAAgACAABAgAAOBEBAAAA&#10;">
                <v:shapetype id="_x0000_t202" coordsize="21600,21600" o:spt="202" path="m,l,21600r21600,l21600,xe">
                  <v:stroke joinstyle="miter"/>
                  <v:path gradientshapeok="t" o:connecttype="rect"/>
                </v:shapetype>
                <v:shape id="Textové pole 263" o:spid="_x0000_s1027" type="#_x0000_t202" style="position:absolute;left:20644;top:33329;width:43042;height:37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lVccA&#10;AADcAAAADwAAAGRycy9kb3ducmV2LnhtbESPW2vCQBSE3wX/w3IEX6RuaqiV1FWk2Au+abzg2yF7&#10;mgSzZ0N2m6T/vlso+DjMzDfMct2bSrTUuNKygsdpBII4s7rkXMExfXtYgHAeWWNlmRT8kIP1ajhY&#10;YqJtx3tqDz4XAcIuQQWF93UipcsKMuimtiYO3pdtDPogm1zqBrsAN5WcRdFcGiw5LBRY02tB2e3w&#10;bRRcJ/ll5/r3Uxc/xfX2o02fzzpVajzqNy8gPPX+Hv5vf2oFs3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JVXHAAAA3AAAAA8AAAAAAAAAAAAAAAAAmAIAAGRy&#10;cy9kb3ducmV2LnhtbFBLBQYAAAAABAAEAPUAAACMAwAAAAA=&#10;" fillcolor="white [3201]" stroked="f" strokeweight=".5pt">
                  <v:textbox>
                    <w:txbxContent>
                      <w:p w:rsidR="00DD2B2D" w:rsidRPr="004370F9" w:rsidRDefault="00DD2B2D" w:rsidP="00E14DDD">
                        <w:pPr>
                          <w:pStyle w:val="KMSK-Titulnstrana"/>
                          <w:spacing w:after="600"/>
                          <w:rPr>
                            <w:szCs w:val="68"/>
                          </w:rPr>
                        </w:pPr>
                        <w:r w:rsidRPr="004370F9">
                          <w:rPr>
                            <w:szCs w:val="68"/>
                          </w:rPr>
                          <w:t>Strategie řízení cestovního ruchu</w:t>
                        </w:r>
                        <w:r>
                          <w:rPr>
                            <w:szCs w:val="68"/>
                          </w:rPr>
                          <w:t xml:space="preserve"> </w:t>
                        </w:r>
                        <w:r w:rsidRPr="004370F9">
                          <w:rPr>
                            <w:szCs w:val="68"/>
                          </w:rPr>
                          <w:t>v Moravskoslezském kraji</w:t>
                        </w:r>
                      </w:p>
                      <w:p w:rsidR="00DD2B2D" w:rsidRDefault="00DD2B2D" w:rsidP="00E14DDD">
                        <w:pPr>
                          <w:pStyle w:val="KMSK-Titulnstrana"/>
                          <w:rPr>
                            <w:b/>
                            <w:color w:val="808080" w:themeColor="background1" w:themeShade="80"/>
                            <w:sz w:val="50"/>
                            <w:szCs w:val="50"/>
                          </w:rPr>
                        </w:pPr>
                        <w:r>
                          <w:rPr>
                            <w:b/>
                            <w:color w:val="808080" w:themeColor="background1" w:themeShade="80"/>
                            <w:sz w:val="50"/>
                            <w:szCs w:val="50"/>
                          </w:rPr>
                          <w:t>MANAŽERSKÉ SHRNUTÍ</w:t>
                        </w:r>
                      </w:p>
                      <w:p w:rsidR="00DD2B2D" w:rsidRPr="004370F9" w:rsidRDefault="00DD2B2D" w:rsidP="00E14DDD">
                        <w:pPr>
                          <w:pStyle w:val="KMSK-Titulnstrana"/>
                          <w:rPr>
                            <w:b/>
                            <w:color w:val="808080" w:themeColor="background1" w:themeShade="80"/>
                            <w:sz w:val="50"/>
                            <w:szCs w:val="50"/>
                          </w:rPr>
                        </w:pPr>
                        <w:r>
                          <w:rPr>
                            <w:b/>
                            <w:color w:val="808080" w:themeColor="background1" w:themeShade="80"/>
                            <w:sz w:val="50"/>
                            <w:szCs w:val="50"/>
                          </w:rPr>
                          <w:t>2015</w:t>
                        </w:r>
                      </w:p>
                      <w:p w:rsidR="00DD2B2D" w:rsidRDefault="00DD2B2D" w:rsidP="00E14DDD">
                        <w:pPr>
                          <w:rPr>
                            <w:smallCaps/>
                            <w:color w:val="EEECE1" w:themeColor="background2"/>
                          </w:rPr>
                        </w:pPr>
                      </w:p>
                      <w:p w:rsidR="00DD2B2D" w:rsidRDefault="00DD2B2D" w:rsidP="00E14DDD"/>
                    </w:txbxContent>
                  </v:textbox>
                </v:shape>
                <v:shape id="Obrázek 264" o:spid="_x0000_s1028" type="#_x0000_t75" style="position:absolute;left:31027;top:83739;width:3540;height: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VLtDFAAAA3AAAAA8AAABkcnMvZG93bnJldi54bWxEj0FrwkAUhO+C/2F5Qi+iG8VqjK4ipYJQ&#10;ihjF8zP7TILZtyG71dhf3y0Uehxm5htmuW5NJe7UuNKygtEwAkGcWV1yruB03A5iEM4ja6wsk4In&#10;OVivup0lJto++ED31OciQNglqKDwvk6kdFlBBt3Q1sTBu9rGoA+yyaVu8BHgppLjKJpKgyWHhQJr&#10;eisou6VfRkH6adN5n+P89XL+eN9zm0Xfs1ipl167WYDw1Pr/8F97pxWMpxP4PR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S7QxQAAANwAAAAPAAAAAAAAAAAAAAAA&#10;AJ8CAABkcnMvZG93bnJldi54bWxQSwUGAAAAAAQABAD3AAAAkQMAAAAA&#10;">
                  <v:imagedata r:id="rId12" o:title="emas" cropbottom="14005f"/>
                  <v:path arrowok="t"/>
                </v:shape>
                <v:shape id="Textové pole 265" o:spid="_x0000_s1029" type="#_x0000_t202" style="position:absolute;left:3002;top:89380;width:6181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rsidR="00DD2B2D" w:rsidRDefault="00DD2B2D" w:rsidP="0008446E">
                        <w:pPr>
                          <w:pStyle w:val="KMSK-TextKON-Sted"/>
                        </w:pPr>
                        <w:r w:rsidRPr="00993897">
                          <w:t>Zavedli jsme systém environmentálního řízení a auditu</w:t>
                        </w:r>
                      </w:p>
                      <w:p w:rsidR="00DD2B2D" w:rsidRDefault="00DD2B2D" w:rsidP="00E14DDD">
                        <w:pPr>
                          <w:pStyle w:val="KMSK-TextKON-Sted"/>
                        </w:pPr>
                      </w:p>
                      <w:p w:rsidR="00DD2B2D" w:rsidRPr="00BB4CFB" w:rsidRDefault="00DD2B2D" w:rsidP="00E14DDD">
                        <w:pPr>
                          <w:spacing w:after="120"/>
                          <w:ind w:left="-284" w:right="-170"/>
                          <w:jc w:val="center"/>
                          <w:rPr>
                            <w:rFonts w:cs="Times New Roman"/>
                            <w:szCs w:val="20"/>
                          </w:rPr>
                        </w:pPr>
                      </w:p>
                      <w:p w:rsidR="00DD2B2D" w:rsidRPr="00993897" w:rsidRDefault="00DD2B2D" w:rsidP="00E14DDD">
                        <w:pPr>
                          <w:pStyle w:val="KMSK-TextKON-Sted"/>
                        </w:pPr>
                      </w:p>
                    </w:txbxContent>
                  </v:textbox>
                </v:shape>
                <v:shape id="Obrázek 266" o:spid="_x0000_s1030" type="#_x0000_t75" style="position:absolute;width:54372;height:66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84q3FAAAA3AAAAA8AAABkcnMvZG93bnJldi54bWxEj92KwjAUhO8F3yGcBe80VbG43aaigihe&#10;iD/7AIfmbFu2OSlNtPXtzcKCl8PMfMOkq97U4kGtqywrmE4iEMS51RUXCr5vu/EShPPIGmvLpOBJ&#10;DlbZcJBiom3HF3pcfSEChF2CCkrvm0RKl5dk0E1sQxy8H9sa9EG2hdQtdgFuajmLolgarDgslNjQ&#10;tqT893o3CrrnrbtvFot6vznPd58ne1xO+6NSo49+/QXCU+/f4f/2QSuYxTH8nQlHQG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vOKtxQAAANwAAAAPAAAAAAAAAAAAAAAA&#10;AJ8CAABkcnMvZG93bnJldi54bWxQSwUGAAAAAAQABAD3AAAAkQMAAAAA&#10;">
                  <v:stroke dashstyle="1 1"/>
                  <v:imagedata r:id="rId13" o:title="" cropleft="12616f"/>
                  <v:path arrowok="t"/>
                </v:shape>
                <v:shape id="Obrázek 267" o:spid="_x0000_s1031" type="#_x0000_t75" style="position:absolute;left:22024;top:71087;width:17600;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18/rEAAAA3AAAAA8AAABkcnMvZG93bnJldi54bWxEj82KwkAQhO8LvsPQC14WneghStZJWHYV&#10;PIjgzwM0md4kJNMTM2OMb+8Igseiqr6iVtlgGtFT5yrLCmbTCARxbnXFhYLzaTNZgnAeWWNjmRTc&#10;yUGWjj5WmGh74wP1R1+IAGGXoILS+zaR0uUlGXRT2xIH7992Bn2QXSF1h7cAN42cR1EsDVYcFkps&#10;6bekvD5ejYJ9hXFUL/vmeilmW53/1V/9bq3U+HP4+QbhafDv8Ku91Qrm8QKeZ8IRk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18/rEAAAA3AAAAA8AAAAAAAAAAAAAAAAA&#10;nwIAAGRycy9kb3ducmV2LnhtbFBLBQYAAAAABAAEAPcAAACQAwAAAAA=&#10;">
                  <v:imagedata r:id="rId14" o:title=""/>
                  <v:path arrowok="t"/>
                </v:shape>
                <v:line id="Přímá spojnice 268" o:spid="_x0000_s1032" style="position:absolute;visibility:visible;mso-wrap-style:square" from="21038,34114" to="21038,7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R3MEAAADcAAAADwAAAGRycy9kb3ducmV2LnhtbERPy4rCMBTdC/MP4Q6403SEEekYpQiO&#10;g4hgFQZ3l+bah81NaWKtf28WgsvDec+XvalFR60rLSv4GkcgiDOrS84VnI7r0QyE88gaa8uk4EEO&#10;louPwRxjbe98oC71uQgh7GJUUHjfxFK6rCCDbmwb4sBdbGvQB9jmUrd4D+GmlpMomkqDJYeGAhta&#10;FZRd05tRUG330WZdHn4rSd/Jrj/n/w9MlBp+9skPCE+9f4tf7j+tYDINa8OZc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F1HcwQAAANwAAAAPAAAAAAAAAAAAAAAA&#10;AKECAABkcnMvZG93bnJldi54bWxQSwUGAAAAAAQABAD5AAAAjwMAAAAA&#10;" strokecolor="#bfbfbf [2412]" strokeweight="2pt">
                  <v:stroke dashstyle="1 1"/>
                </v:line>
                <w10:wrap anchorx="page"/>
              </v:group>
            </w:pict>
          </mc:Fallback>
        </mc:AlternateContent>
      </w:r>
    </w:p>
    <w:p w:rsidR="000332AF" w:rsidRDefault="000332AF">
      <w:pPr>
        <w:spacing w:before="0" w:after="200" w:line="276" w:lineRule="auto"/>
        <w:jc w:val="left"/>
      </w:pPr>
      <w:r>
        <w:br w:type="page"/>
      </w:r>
    </w:p>
    <w:p w:rsidR="002150AA" w:rsidRDefault="002200DB" w:rsidP="00C56AFE">
      <w:r>
        <w:lastRenderedPageBreak/>
        <w:t>Strategie řízení cestovního ruchu v Moravskoslezském kraji</w:t>
      </w:r>
      <w:r w:rsidR="00BB4CFB">
        <w:t xml:space="preserve"> by</w:t>
      </w:r>
      <w:r w:rsidR="001F6EAE">
        <w:t>la vytvořena v rámci projektu „R</w:t>
      </w:r>
      <w:r w:rsidR="00BB4CFB">
        <w:t>ozvoj kvality říze</w:t>
      </w:r>
      <w:r w:rsidR="00BB4CFB" w:rsidRPr="00BB4CFB">
        <w:t xml:space="preserve">ní </w:t>
      </w:r>
      <w:r w:rsidR="00DD2B2D">
        <w:t xml:space="preserve">a good </w:t>
      </w:r>
      <w:r w:rsidR="00BB4CFB">
        <w:t>governance na KÚ MSK</w:t>
      </w:r>
      <w:r w:rsidR="00BB4CFB" w:rsidRPr="00BB4CFB">
        <w:t>“</w:t>
      </w:r>
      <w:r w:rsidR="001F6EAE">
        <w:t xml:space="preserve"> </w:t>
      </w:r>
      <w:proofErr w:type="spellStart"/>
      <w:r w:rsidR="00BB4CFB">
        <w:t>reg</w:t>
      </w:r>
      <w:proofErr w:type="spellEnd"/>
      <w:r w:rsidR="00BB4CFB">
        <w:t>.</w:t>
      </w:r>
      <w:r w:rsidR="00DD2B2D">
        <w:t xml:space="preserve"> </w:t>
      </w:r>
      <w:proofErr w:type="gramStart"/>
      <w:r w:rsidR="00BB4CFB">
        <w:t>č.</w:t>
      </w:r>
      <w:proofErr w:type="gramEnd"/>
      <w:r w:rsidR="00BB4CFB">
        <w:t xml:space="preserve"> CZ.1.04/4.1.01/89.00039</w:t>
      </w:r>
      <w:r w:rsidR="00BB4CFB" w:rsidRPr="00BB4CFB">
        <w:t xml:space="preserve">, </w:t>
      </w:r>
      <w:r>
        <w:t>spolufinancovaného z</w:t>
      </w:r>
      <w:r w:rsidR="00E73AAE">
        <w:t xml:space="preserve"> </w:t>
      </w:r>
      <w:r>
        <w:t>Evropského sociálního fondu a státního rozpočtu ČR v rámci</w:t>
      </w:r>
      <w:r w:rsidR="00BB4CFB" w:rsidRPr="00BB4CFB">
        <w:t xml:space="preserve"> Operačního programu Lidské zdroje a zaměstnanost.</w:t>
      </w:r>
    </w:p>
    <w:p w:rsidR="00BB4CFB" w:rsidRDefault="00BB4CFB" w:rsidP="00BB4CFB">
      <w:pPr>
        <w:rPr>
          <w:rFonts w:cs="Times New Roman"/>
        </w:rPr>
      </w:pPr>
      <w:r>
        <w:rPr>
          <w:rFonts w:cs="Times New Roman"/>
        </w:rPr>
        <w:t xml:space="preserve">Dokument zpracovala společnost PROCES – Centrum pro rozvoj obcí a regionů, s.r.o., Švabinského 1749/19, 702 00 Moravská Ostrava, IČ: 28576217, Tel.: +420 595 136 023, </w:t>
      </w:r>
      <w:r>
        <w:rPr>
          <w:szCs w:val="24"/>
        </w:rPr>
        <w:t>http://rozvoj-obce.cz/, e-mail: info@rozvoj-obce.cz.</w:t>
      </w:r>
    </w:p>
    <w:p w:rsidR="00BB4CFB" w:rsidRDefault="00BB4CFB" w:rsidP="00BB4CFB">
      <w:pPr>
        <w:spacing w:after="120"/>
        <w:rPr>
          <w:rFonts w:cs="Times New Roman"/>
        </w:rPr>
      </w:pPr>
    </w:p>
    <w:p w:rsidR="00BB4CFB" w:rsidRDefault="00BB4CFB" w:rsidP="00BB4CFB">
      <w:pPr>
        <w:spacing w:after="120"/>
        <w:rPr>
          <w:rFonts w:cs="Times New Roman"/>
          <w:b/>
        </w:rPr>
      </w:pPr>
      <w:r>
        <w:rPr>
          <w:rFonts w:cs="Times New Roman"/>
          <w:b/>
        </w:rPr>
        <w:t>Autorský kolektiv:</w:t>
      </w:r>
    </w:p>
    <w:p w:rsidR="00547B87" w:rsidRPr="008130B0" w:rsidRDefault="00547B87" w:rsidP="00FE70CD">
      <w:pPr>
        <w:numPr>
          <w:ilvl w:val="0"/>
          <w:numId w:val="3"/>
        </w:numPr>
        <w:spacing w:after="60"/>
        <w:ind w:right="141"/>
      </w:pPr>
      <w:r w:rsidRPr="008130B0">
        <w:t>Doc. Ing. Lubor Hruška, Ph.D.</w:t>
      </w:r>
    </w:p>
    <w:p w:rsidR="00547B87" w:rsidRPr="008130B0" w:rsidRDefault="00547B87" w:rsidP="00FE70CD">
      <w:pPr>
        <w:numPr>
          <w:ilvl w:val="0"/>
          <w:numId w:val="3"/>
        </w:numPr>
        <w:spacing w:after="60"/>
        <w:ind w:right="141"/>
      </w:pPr>
      <w:r w:rsidRPr="008130B0">
        <w:t>Ing. Ivana Foldynová</w:t>
      </w:r>
    </w:p>
    <w:p w:rsidR="00805DDE" w:rsidRPr="008130B0" w:rsidRDefault="00805DDE" w:rsidP="00805DDE">
      <w:pPr>
        <w:numPr>
          <w:ilvl w:val="0"/>
          <w:numId w:val="3"/>
        </w:numPr>
        <w:spacing w:after="60"/>
        <w:ind w:right="141"/>
      </w:pPr>
      <w:r w:rsidRPr="008130B0">
        <w:t>Mgr. Petra Koprajdová</w:t>
      </w:r>
    </w:p>
    <w:p w:rsidR="00805DDE" w:rsidRPr="008130B0" w:rsidRDefault="00805DDE" w:rsidP="00805DDE">
      <w:pPr>
        <w:numPr>
          <w:ilvl w:val="0"/>
          <w:numId w:val="3"/>
        </w:numPr>
        <w:spacing w:after="60"/>
        <w:ind w:right="141"/>
      </w:pPr>
      <w:r w:rsidRPr="008130B0">
        <w:t>Mgr. Petra Kohutová</w:t>
      </w:r>
    </w:p>
    <w:p w:rsidR="00547B87" w:rsidRPr="008130B0" w:rsidRDefault="00547B87" w:rsidP="00FE70CD">
      <w:pPr>
        <w:numPr>
          <w:ilvl w:val="0"/>
          <w:numId w:val="3"/>
        </w:numPr>
        <w:spacing w:after="60"/>
        <w:ind w:right="141"/>
      </w:pPr>
      <w:r w:rsidRPr="008130B0">
        <w:t xml:space="preserve">Ing. Radek </w:t>
      </w:r>
      <w:proofErr w:type="spellStart"/>
      <w:r w:rsidRPr="008130B0">
        <w:t>Fujak</w:t>
      </w:r>
      <w:proofErr w:type="spellEnd"/>
    </w:p>
    <w:p w:rsidR="00547B87" w:rsidRPr="008130B0" w:rsidRDefault="00547B87" w:rsidP="00FE70CD">
      <w:pPr>
        <w:numPr>
          <w:ilvl w:val="0"/>
          <w:numId w:val="3"/>
        </w:numPr>
        <w:spacing w:after="60"/>
        <w:ind w:right="141"/>
      </w:pPr>
      <w:r w:rsidRPr="008130B0">
        <w:t xml:space="preserve">Ing. Petr </w:t>
      </w:r>
      <w:proofErr w:type="spellStart"/>
      <w:r w:rsidRPr="008130B0">
        <w:t>Proske</w:t>
      </w:r>
      <w:proofErr w:type="spellEnd"/>
    </w:p>
    <w:p w:rsidR="004B74B6" w:rsidRDefault="000A594D" w:rsidP="00FE70CD">
      <w:pPr>
        <w:pStyle w:val="Odstavecseseznamem"/>
        <w:numPr>
          <w:ilvl w:val="0"/>
          <w:numId w:val="3"/>
        </w:numPr>
      </w:pPr>
      <w:r>
        <w:t>Bc. Andrea Hrušková</w:t>
      </w:r>
    </w:p>
    <w:p w:rsidR="000A594D" w:rsidRDefault="000A594D" w:rsidP="00FE70CD">
      <w:pPr>
        <w:pStyle w:val="Odstavecseseznamem"/>
        <w:numPr>
          <w:ilvl w:val="0"/>
          <w:numId w:val="3"/>
        </w:numPr>
      </w:pPr>
      <w:r>
        <w:t>Mgr. Ondřej Jirásek</w:t>
      </w:r>
    </w:p>
    <w:p w:rsidR="000A594D" w:rsidRPr="00E40913" w:rsidRDefault="000A594D" w:rsidP="00FE70CD">
      <w:pPr>
        <w:pStyle w:val="Odstavecseseznamem"/>
        <w:numPr>
          <w:ilvl w:val="0"/>
          <w:numId w:val="3"/>
        </w:numPr>
      </w:pPr>
      <w:r>
        <w:t>Mgr. Lukáš Dědič</w:t>
      </w:r>
    </w:p>
    <w:p w:rsidR="00547B87" w:rsidRPr="008130B0" w:rsidRDefault="00547B87" w:rsidP="00FE70CD">
      <w:pPr>
        <w:numPr>
          <w:ilvl w:val="0"/>
          <w:numId w:val="3"/>
        </w:numPr>
        <w:spacing w:after="60"/>
        <w:ind w:right="141"/>
      </w:pPr>
      <w:r w:rsidRPr="008130B0">
        <w:t>a kol.</w:t>
      </w:r>
    </w:p>
    <w:p w:rsidR="00547B87" w:rsidRDefault="00547B87">
      <w:pPr>
        <w:spacing w:before="0" w:after="200" w:line="276" w:lineRule="auto"/>
        <w:jc w:val="left"/>
      </w:pPr>
      <w:r>
        <w:br w:type="page"/>
      </w:r>
    </w:p>
    <w:p w:rsidR="00FA7EE6" w:rsidRDefault="00547B87" w:rsidP="00431857">
      <w:pPr>
        <w:shd w:val="clear" w:color="auto" w:fill="C00000"/>
        <w:spacing w:before="100"/>
        <w:rPr>
          <w:noProof/>
        </w:rPr>
      </w:pPr>
      <w:bookmarkStart w:id="1" w:name="_Toc381687027"/>
      <w:bookmarkStart w:id="2" w:name="_Toc381687112"/>
      <w:bookmarkStart w:id="3" w:name="_Toc382288787"/>
      <w:bookmarkStart w:id="4" w:name="_Toc382296073"/>
      <w:bookmarkStart w:id="5" w:name="_Toc383370237"/>
      <w:bookmarkStart w:id="6" w:name="_Toc383379125"/>
      <w:bookmarkStart w:id="7" w:name="_Toc383379174"/>
      <w:bookmarkStart w:id="8" w:name="_Toc383525756"/>
      <w:bookmarkStart w:id="9" w:name="_Toc383871512"/>
      <w:bookmarkStart w:id="10" w:name="_Toc384031523"/>
      <w:bookmarkStart w:id="11" w:name="_Toc387911840"/>
      <w:r w:rsidRPr="005521AA">
        <w:rPr>
          <w:b/>
          <w:sz w:val="28"/>
          <w:shd w:val="clear" w:color="auto" w:fill="C00000"/>
        </w:rPr>
        <w:lastRenderedPageBreak/>
        <w:t>Obsah</w:t>
      </w:r>
      <w:bookmarkEnd w:id="1"/>
      <w:bookmarkEnd w:id="2"/>
      <w:bookmarkEnd w:id="3"/>
      <w:bookmarkEnd w:id="4"/>
      <w:bookmarkEnd w:id="5"/>
      <w:bookmarkEnd w:id="6"/>
      <w:bookmarkEnd w:id="7"/>
      <w:bookmarkEnd w:id="8"/>
      <w:bookmarkEnd w:id="9"/>
      <w:bookmarkEnd w:id="10"/>
      <w:bookmarkEnd w:id="11"/>
      <w:r w:rsidR="00147BCC" w:rsidRPr="00202FE7">
        <w:rPr>
          <w:b/>
        </w:rPr>
        <w:fldChar w:fldCharType="begin"/>
      </w:r>
      <w:r w:rsidRPr="005521AA">
        <w:rPr>
          <w:b/>
        </w:rPr>
        <w:instrText xml:space="preserve"> TOC \o "1-3" \h \z \u </w:instrText>
      </w:r>
      <w:r w:rsidR="00147BCC" w:rsidRPr="00202FE7">
        <w:rPr>
          <w:b/>
        </w:rPr>
        <w:fldChar w:fldCharType="separate"/>
      </w:r>
    </w:p>
    <w:p w:rsidR="00FA7EE6" w:rsidRDefault="00D8107D" w:rsidP="00FA7EE6">
      <w:pPr>
        <w:pStyle w:val="Obsah1"/>
        <w:tabs>
          <w:tab w:val="right" w:leader="dot" w:pos="9062"/>
        </w:tabs>
        <w:spacing w:before="60" w:after="0"/>
        <w:rPr>
          <w:rFonts w:asciiTheme="minorHAnsi" w:hAnsiTheme="minorHAnsi"/>
          <w:noProof/>
          <w:sz w:val="22"/>
        </w:rPr>
      </w:pPr>
      <w:hyperlink w:anchor="_Toc410731201" w:history="1">
        <w:r w:rsidR="00FA7EE6" w:rsidRPr="00CD1323">
          <w:rPr>
            <w:rStyle w:val="Hypertextovodkaz"/>
            <w:noProof/>
          </w:rPr>
          <w:t>Používané zkratky</w:t>
        </w:r>
        <w:r w:rsidR="00FA7EE6">
          <w:rPr>
            <w:noProof/>
            <w:webHidden/>
          </w:rPr>
          <w:tab/>
        </w:r>
        <w:r w:rsidR="00147BCC">
          <w:rPr>
            <w:noProof/>
            <w:webHidden/>
          </w:rPr>
          <w:fldChar w:fldCharType="begin"/>
        </w:r>
        <w:r w:rsidR="00FA7EE6">
          <w:rPr>
            <w:noProof/>
            <w:webHidden/>
          </w:rPr>
          <w:instrText xml:space="preserve"> PAGEREF _Toc410731201 \h </w:instrText>
        </w:r>
        <w:r w:rsidR="00147BCC">
          <w:rPr>
            <w:noProof/>
            <w:webHidden/>
          </w:rPr>
        </w:r>
        <w:r w:rsidR="00147BCC">
          <w:rPr>
            <w:noProof/>
            <w:webHidden/>
          </w:rPr>
          <w:fldChar w:fldCharType="separate"/>
        </w:r>
        <w:r w:rsidR="00E73AAE">
          <w:rPr>
            <w:noProof/>
            <w:webHidden/>
          </w:rPr>
          <w:t>4</w:t>
        </w:r>
        <w:r w:rsidR="00147BCC">
          <w:rPr>
            <w:noProof/>
            <w:webHidden/>
          </w:rPr>
          <w:fldChar w:fldCharType="end"/>
        </w:r>
      </w:hyperlink>
    </w:p>
    <w:p w:rsidR="00FA7EE6" w:rsidRDefault="00D8107D" w:rsidP="00FA7EE6">
      <w:pPr>
        <w:pStyle w:val="Obsah1"/>
        <w:tabs>
          <w:tab w:val="right" w:leader="dot" w:pos="9062"/>
        </w:tabs>
        <w:spacing w:before="60" w:after="0"/>
        <w:rPr>
          <w:rFonts w:asciiTheme="minorHAnsi" w:hAnsiTheme="minorHAnsi"/>
          <w:noProof/>
          <w:sz w:val="22"/>
        </w:rPr>
      </w:pPr>
      <w:hyperlink w:anchor="_Toc410731202" w:history="1">
        <w:r w:rsidR="00FA7EE6" w:rsidRPr="00CD1323">
          <w:rPr>
            <w:rStyle w:val="Hypertextovodkaz"/>
            <w:noProof/>
          </w:rPr>
          <w:t>Vysvětlení pojmů</w:t>
        </w:r>
        <w:r w:rsidR="00FA7EE6">
          <w:rPr>
            <w:noProof/>
            <w:webHidden/>
          </w:rPr>
          <w:tab/>
        </w:r>
        <w:r w:rsidR="00147BCC">
          <w:rPr>
            <w:noProof/>
            <w:webHidden/>
          </w:rPr>
          <w:fldChar w:fldCharType="begin"/>
        </w:r>
        <w:r w:rsidR="00FA7EE6">
          <w:rPr>
            <w:noProof/>
            <w:webHidden/>
          </w:rPr>
          <w:instrText xml:space="preserve"> PAGEREF _Toc410731202 \h </w:instrText>
        </w:r>
        <w:r w:rsidR="00147BCC">
          <w:rPr>
            <w:noProof/>
            <w:webHidden/>
          </w:rPr>
        </w:r>
        <w:r w:rsidR="00147BCC">
          <w:rPr>
            <w:noProof/>
            <w:webHidden/>
          </w:rPr>
          <w:fldChar w:fldCharType="separate"/>
        </w:r>
        <w:r w:rsidR="00E73AAE">
          <w:rPr>
            <w:noProof/>
            <w:webHidden/>
          </w:rPr>
          <w:t>5</w:t>
        </w:r>
        <w:r w:rsidR="00147BCC">
          <w:rPr>
            <w:noProof/>
            <w:webHidden/>
          </w:rPr>
          <w:fldChar w:fldCharType="end"/>
        </w:r>
      </w:hyperlink>
    </w:p>
    <w:p w:rsidR="00FA7EE6" w:rsidRDefault="00D8107D" w:rsidP="00FA7EE6">
      <w:pPr>
        <w:pStyle w:val="Obsah1"/>
        <w:tabs>
          <w:tab w:val="right" w:leader="dot" w:pos="9062"/>
        </w:tabs>
        <w:spacing w:before="60" w:after="0"/>
        <w:rPr>
          <w:rFonts w:asciiTheme="minorHAnsi" w:hAnsiTheme="minorHAnsi"/>
          <w:noProof/>
          <w:sz w:val="22"/>
        </w:rPr>
      </w:pPr>
      <w:hyperlink w:anchor="_Toc410731203" w:history="1">
        <w:r w:rsidR="00FA7EE6" w:rsidRPr="00CD1323">
          <w:rPr>
            <w:rStyle w:val="Hypertextovodkaz"/>
            <w:noProof/>
          </w:rPr>
          <w:t>Úvod</w:t>
        </w:r>
        <w:r w:rsidR="00FA7EE6">
          <w:rPr>
            <w:noProof/>
            <w:webHidden/>
          </w:rPr>
          <w:tab/>
        </w:r>
        <w:r w:rsidR="00147BCC">
          <w:rPr>
            <w:noProof/>
            <w:webHidden/>
          </w:rPr>
          <w:fldChar w:fldCharType="begin"/>
        </w:r>
        <w:r w:rsidR="00FA7EE6">
          <w:rPr>
            <w:noProof/>
            <w:webHidden/>
          </w:rPr>
          <w:instrText xml:space="preserve"> PAGEREF _Toc410731203 \h </w:instrText>
        </w:r>
        <w:r w:rsidR="00147BCC">
          <w:rPr>
            <w:noProof/>
            <w:webHidden/>
          </w:rPr>
        </w:r>
        <w:r w:rsidR="00147BCC">
          <w:rPr>
            <w:noProof/>
            <w:webHidden/>
          </w:rPr>
          <w:fldChar w:fldCharType="separate"/>
        </w:r>
        <w:r w:rsidR="00E73AAE">
          <w:rPr>
            <w:noProof/>
            <w:webHidden/>
          </w:rPr>
          <w:t>8</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04" w:history="1">
        <w:r w:rsidR="00FA7EE6" w:rsidRPr="00CD1323">
          <w:rPr>
            <w:rStyle w:val="Hypertextovodkaz"/>
            <w:noProof/>
          </w:rPr>
          <w:t>A</w:t>
        </w:r>
        <w:r w:rsidR="00FA7EE6">
          <w:rPr>
            <w:rFonts w:asciiTheme="minorHAnsi" w:hAnsiTheme="minorHAnsi"/>
            <w:noProof/>
            <w:sz w:val="22"/>
          </w:rPr>
          <w:tab/>
        </w:r>
        <w:r w:rsidR="00FA7EE6" w:rsidRPr="00CD1323">
          <w:rPr>
            <w:rStyle w:val="Hypertextovodkaz"/>
            <w:noProof/>
          </w:rPr>
          <w:t>Analytická část</w:t>
        </w:r>
        <w:r w:rsidR="00FA7EE6">
          <w:rPr>
            <w:noProof/>
            <w:webHidden/>
          </w:rPr>
          <w:tab/>
        </w:r>
        <w:r w:rsidR="00147BCC">
          <w:rPr>
            <w:noProof/>
            <w:webHidden/>
          </w:rPr>
          <w:fldChar w:fldCharType="begin"/>
        </w:r>
        <w:r w:rsidR="00FA7EE6">
          <w:rPr>
            <w:noProof/>
            <w:webHidden/>
          </w:rPr>
          <w:instrText xml:space="preserve"> PAGEREF _Toc410731204 \h </w:instrText>
        </w:r>
        <w:r w:rsidR="00147BCC">
          <w:rPr>
            <w:noProof/>
            <w:webHidden/>
          </w:rPr>
        </w:r>
        <w:r w:rsidR="00147BCC">
          <w:rPr>
            <w:noProof/>
            <w:webHidden/>
          </w:rPr>
          <w:fldChar w:fldCharType="separate"/>
        </w:r>
        <w:r w:rsidR="00E73AAE">
          <w:rPr>
            <w:noProof/>
            <w:webHidden/>
          </w:rPr>
          <w:t>9</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05" w:history="1">
        <w:r w:rsidR="00FA7EE6" w:rsidRPr="00CD1323">
          <w:rPr>
            <w:rStyle w:val="Hypertextovodkaz"/>
            <w:noProof/>
          </w:rPr>
          <w:t>1</w:t>
        </w:r>
        <w:r w:rsidR="00FA7EE6">
          <w:rPr>
            <w:rFonts w:asciiTheme="minorHAnsi" w:hAnsiTheme="minorHAnsi"/>
            <w:noProof/>
            <w:sz w:val="22"/>
          </w:rPr>
          <w:tab/>
        </w:r>
        <w:r w:rsidR="00FA7EE6" w:rsidRPr="00CD1323">
          <w:rPr>
            <w:rStyle w:val="Hypertextovodkaz"/>
            <w:noProof/>
          </w:rPr>
          <w:t>Vymezení území</w:t>
        </w:r>
        <w:r w:rsidR="001F6EAE">
          <w:rPr>
            <w:rStyle w:val="Hypertextovodkaz"/>
            <w:noProof/>
          </w:rPr>
          <w:t xml:space="preserve"> a základních trendů v oblasti C</w:t>
        </w:r>
        <w:r w:rsidR="00FA7EE6" w:rsidRPr="00CD1323">
          <w:rPr>
            <w:rStyle w:val="Hypertextovodkaz"/>
            <w:noProof/>
          </w:rPr>
          <w:t>R</w:t>
        </w:r>
        <w:r w:rsidR="00FA7EE6">
          <w:rPr>
            <w:noProof/>
            <w:webHidden/>
          </w:rPr>
          <w:tab/>
        </w:r>
        <w:r w:rsidR="00147BCC">
          <w:rPr>
            <w:noProof/>
            <w:webHidden/>
          </w:rPr>
          <w:fldChar w:fldCharType="begin"/>
        </w:r>
        <w:r w:rsidR="00FA7EE6">
          <w:rPr>
            <w:noProof/>
            <w:webHidden/>
          </w:rPr>
          <w:instrText xml:space="preserve"> PAGEREF _Toc410731205 \h </w:instrText>
        </w:r>
        <w:r w:rsidR="00147BCC">
          <w:rPr>
            <w:noProof/>
            <w:webHidden/>
          </w:rPr>
        </w:r>
        <w:r w:rsidR="00147BCC">
          <w:rPr>
            <w:noProof/>
            <w:webHidden/>
          </w:rPr>
          <w:fldChar w:fldCharType="separate"/>
        </w:r>
        <w:r w:rsidR="00E73AAE">
          <w:rPr>
            <w:noProof/>
            <w:webHidden/>
          </w:rPr>
          <w:t>9</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06" w:history="1">
        <w:r w:rsidR="00FA7EE6" w:rsidRPr="00CD1323">
          <w:rPr>
            <w:rStyle w:val="Hypertextovodkaz"/>
            <w:noProof/>
          </w:rPr>
          <w:t>1.1</w:t>
        </w:r>
        <w:r w:rsidR="00FA7EE6">
          <w:rPr>
            <w:rFonts w:asciiTheme="minorHAnsi" w:hAnsiTheme="minorHAnsi"/>
            <w:noProof/>
            <w:sz w:val="22"/>
          </w:rPr>
          <w:tab/>
        </w:r>
        <w:r w:rsidR="00FA7EE6" w:rsidRPr="00CD1323">
          <w:rPr>
            <w:rStyle w:val="Hypertextovodkaz"/>
            <w:noProof/>
          </w:rPr>
          <w:t>Základní charakteristika území</w:t>
        </w:r>
        <w:r w:rsidR="00FA7EE6">
          <w:rPr>
            <w:noProof/>
            <w:webHidden/>
          </w:rPr>
          <w:tab/>
        </w:r>
        <w:r w:rsidR="00147BCC">
          <w:rPr>
            <w:noProof/>
            <w:webHidden/>
          </w:rPr>
          <w:fldChar w:fldCharType="begin"/>
        </w:r>
        <w:r w:rsidR="00FA7EE6">
          <w:rPr>
            <w:noProof/>
            <w:webHidden/>
          </w:rPr>
          <w:instrText xml:space="preserve"> PAGEREF _Toc410731206 \h </w:instrText>
        </w:r>
        <w:r w:rsidR="00147BCC">
          <w:rPr>
            <w:noProof/>
            <w:webHidden/>
          </w:rPr>
        </w:r>
        <w:r w:rsidR="00147BCC">
          <w:rPr>
            <w:noProof/>
            <w:webHidden/>
          </w:rPr>
          <w:fldChar w:fldCharType="separate"/>
        </w:r>
        <w:r w:rsidR="00E73AAE">
          <w:rPr>
            <w:noProof/>
            <w:webHidden/>
          </w:rPr>
          <w:t>9</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07" w:history="1">
        <w:r w:rsidR="00FA7EE6" w:rsidRPr="00CD1323">
          <w:rPr>
            <w:rStyle w:val="Hypertextovodkaz"/>
            <w:noProof/>
          </w:rPr>
          <w:t>1.2</w:t>
        </w:r>
        <w:r w:rsidR="00FA7EE6">
          <w:rPr>
            <w:rFonts w:asciiTheme="minorHAnsi" w:hAnsiTheme="minorHAnsi"/>
            <w:noProof/>
            <w:sz w:val="22"/>
          </w:rPr>
          <w:tab/>
        </w:r>
        <w:r w:rsidR="00FA7EE6" w:rsidRPr="00CD1323">
          <w:rPr>
            <w:rStyle w:val="Hypertextovodkaz"/>
            <w:noProof/>
          </w:rPr>
          <w:t>Aktuální trendy v cestovním ruchu</w:t>
        </w:r>
        <w:r w:rsidR="00FA7EE6">
          <w:rPr>
            <w:noProof/>
            <w:webHidden/>
          </w:rPr>
          <w:tab/>
        </w:r>
        <w:r w:rsidR="00147BCC">
          <w:rPr>
            <w:noProof/>
            <w:webHidden/>
          </w:rPr>
          <w:fldChar w:fldCharType="begin"/>
        </w:r>
        <w:r w:rsidR="00FA7EE6">
          <w:rPr>
            <w:noProof/>
            <w:webHidden/>
          </w:rPr>
          <w:instrText xml:space="preserve"> PAGEREF _Toc410731207 \h </w:instrText>
        </w:r>
        <w:r w:rsidR="00147BCC">
          <w:rPr>
            <w:noProof/>
            <w:webHidden/>
          </w:rPr>
        </w:r>
        <w:r w:rsidR="00147BCC">
          <w:rPr>
            <w:noProof/>
            <w:webHidden/>
          </w:rPr>
          <w:fldChar w:fldCharType="separate"/>
        </w:r>
        <w:r w:rsidR="00E73AAE">
          <w:rPr>
            <w:noProof/>
            <w:webHidden/>
          </w:rPr>
          <w:t>11</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08" w:history="1">
        <w:r w:rsidR="00FA7EE6" w:rsidRPr="00CD1323">
          <w:rPr>
            <w:rStyle w:val="Hypertextovodkaz"/>
            <w:noProof/>
          </w:rPr>
          <w:t>2</w:t>
        </w:r>
        <w:r w:rsidR="00FA7EE6">
          <w:rPr>
            <w:rFonts w:asciiTheme="minorHAnsi" w:hAnsiTheme="minorHAnsi"/>
            <w:noProof/>
            <w:sz w:val="22"/>
          </w:rPr>
          <w:tab/>
        </w:r>
        <w:r w:rsidR="00FA7EE6" w:rsidRPr="00CD1323">
          <w:rPr>
            <w:rStyle w:val="Hypertextovodkaz"/>
            <w:noProof/>
          </w:rPr>
          <w:t>Potenciál území a jeho využití pro CR</w:t>
        </w:r>
        <w:r w:rsidR="00FA7EE6">
          <w:rPr>
            <w:noProof/>
            <w:webHidden/>
          </w:rPr>
          <w:tab/>
        </w:r>
        <w:r w:rsidR="00147BCC">
          <w:rPr>
            <w:noProof/>
            <w:webHidden/>
          </w:rPr>
          <w:fldChar w:fldCharType="begin"/>
        </w:r>
        <w:r w:rsidR="00FA7EE6">
          <w:rPr>
            <w:noProof/>
            <w:webHidden/>
          </w:rPr>
          <w:instrText xml:space="preserve"> PAGEREF _Toc410731208 \h </w:instrText>
        </w:r>
        <w:r w:rsidR="00147BCC">
          <w:rPr>
            <w:noProof/>
            <w:webHidden/>
          </w:rPr>
        </w:r>
        <w:r w:rsidR="00147BCC">
          <w:rPr>
            <w:noProof/>
            <w:webHidden/>
          </w:rPr>
          <w:fldChar w:fldCharType="separate"/>
        </w:r>
        <w:r w:rsidR="00E73AAE">
          <w:rPr>
            <w:noProof/>
            <w:webHidden/>
          </w:rPr>
          <w:t>12</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09" w:history="1">
        <w:r w:rsidR="00FA7EE6" w:rsidRPr="00CD1323">
          <w:rPr>
            <w:rStyle w:val="Hypertextovodkaz"/>
            <w:noProof/>
          </w:rPr>
          <w:t>2.1</w:t>
        </w:r>
        <w:r w:rsidR="00FA7EE6">
          <w:rPr>
            <w:rFonts w:asciiTheme="minorHAnsi" w:hAnsiTheme="minorHAnsi"/>
            <w:noProof/>
            <w:sz w:val="22"/>
          </w:rPr>
          <w:tab/>
        </w:r>
        <w:r w:rsidR="00FA7EE6" w:rsidRPr="00CD1323">
          <w:rPr>
            <w:rStyle w:val="Hypertextovodkaz"/>
            <w:noProof/>
          </w:rPr>
          <w:t>Analýza potenciálu území</w:t>
        </w:r>
        <w:r w:rsidR="00FA7EE6">
          <w:rPr>
            <w:noProof/>
            <w:webHidden/>
          </w:rPr>
          <w:tab/>
        </w:r>
        <w:r w:rsidR="00147BCC">
          <w:rPr>
            <w:noProof/>
            <w:webHidden/>
          </w:rPr>
          <w:fldChar w:fldCharType="begin"/>
        </w:r>
        <w:r w:rsidR="00FA7EE6">
          <w:rPr>
            <w:noProof/>
            <w:webHidden/>
          </w:rPr>
          <w:instrText xml:space="preserve"> PAGEREF _Toc410731209 \h </w:instrText>
        </w:r>
        <w:r w:rsidR="00147BCC">
          <w:rPr>
            <w:noProof/>
            <w:webHidden/>
          </w:rPr>
        </w:r>
        <w:r w:rsidR="00147BCC">
          <w:rPr>
            <w:noProof/>
            <w:webHidden/>
          </w:rPr>
          <w:fldChar w:fldCharType="separate"/>
        </w:r>
        <w:r w:rsidR="00E73AAE">
          <w:rPr>
            <w:noProof/>
            <w:webHidden/>
          </w:rPr>
          <w:t>12</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10" w:history="1">
        <w:r w:rsidR="00FA7EE6" w:rsidRPr="00CD1323">
          <w:rPr>
            <w:rStyle w:val="Hypertextovodkaz"/>
            <w:noProof/>
          </w:rPr>
          <w:t>3</w:t>
        </w:r>
        <w:r w:rsidR="00FA7EE6">
          <w:rPr>
            <w:rFonts w:asciiTheme="minorHAnsi" w:hAnsiTheme="minorHAnsi"/>
            <w:noProof/>
            <w:sz w:val="22"/>
          </w:rPr>
          <w:tab/>
        </w:r>
        <w:r w:rsidR="00FA7EE6" w:rsidRPr="00CD1323">
          <w:rPr>
            <w:rStyle w:val="Hypertextovodkaz"/>
            <w:noProof/>
          </w:rPr>
          <w:t>Analýza marketingové strategie CR</w:t>
        </w:r>
        <w:r w:rsidR="00FA7EE6">
          <w:rPr>
            <w:noProof/>
            <w:webHidden/>
          </w:rPr>
          <w:tab/>
        </w:r>
        <w:r w:rsidR="00147BCC">
          <w:rPr>
            <w:noProof/>
            <w:webHidden/>
          </w:rPr>
          <w:fldChar w:fldCharType="begin"/>
        </w:r>
        <w:r w:rsidR="00FA7EE6">
          <w:rPr>
            <w:noProof/>
            <w:webHidden/>
          </w:rPr>
          <w:instrText xml:space="preserve"> PAGEREF _Toc410731210 \h </w:instrText>
        </w:r>
        <w:r w:rsidR="00147BCC">
          <w:rPr>
            <w:noProof/>
            <w:webHidden/>
          </w:rPr>
        </w:r>
        <w:r w:rsidR="00147BCC">
          <w:rPr>
            <w:noProof/>
            <w:webHidden/>
          </w:rPr>
          <w:fldChar w:fldCharType="separate"/>
        </w:r>
        <w:r w:rsidR="00E73AAE">
          <w:rPr>
            <w:noProof/>
            <w:webHidden/>
          </w:rPr>
          <w:t>15</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11" w:history="1">
        <w:r w:rsidR="00FA7EE6" w:rsidRPr="00CD1323">
          <w:rPr>
            <w:rStyle w:val="Hypertextovodkaz"/>
            <w:noProof/>
          </w:rPr>
          <w:t>3.1</w:t>
        </w:r>
        <w:r w:rsidR="00FA7EE6">
          <w:rPr>
            <w:rFonts w:asciiTheme="minorHAnsi" w:hAnsiTheme="minorHAnsi"/>
            <w:noProof/>
            <w:sz w:val="22"/>
          </w:rPr>
          <w:tab/>
        </w:r>
        <w:r w:rsidR="00FA7EE6" w:rsidRPr="00CD1323">
          <w:rPr>
            <w:rStyle w:val="Hypertextovodkaz"/>
            <w:noProof/>
          </w:rPr>
          <w:t>Využití území a jeho rozvojový potenciál</w:t>
        </w:r>
        <w:r w:rsidR="00FA7EE6">
          <w:rPr>
            <w:noProof/>
            <w:webHidden/>
          </w:rPr>
          <w:tab/>
        </w:r>
        <w:r w:rsidR="00147BCC">
          <w:rPr>
            <w:noProof/>
            <w:webHidden/>
          </w:rPr>
          <w:fldChar w:fldCharType="begin"/>
        </w:r>
        <w:r w:rsidR="00FA7EE6">
          <w:rPr>
            <w:noProof/>
            <w:webHidden/>
          </w:rPr>
          <w:instrText xml:space="preserve"> PAGEREF _Toc410731211 \h </w:instrText>
        </w:r>
        <w:r w:rsidR="00147BCC">
          <w:rPr>
            <w:noProof/>
            <w:webHidden/>
          </w:rPr>
        </w:r>
        <w:r w:rsidR="00147BCC">
          <w:rPr>
            <w:noProof/>
            <w:webHidden/>
          </w:rPr>
          <w:fldChar w:fldCharType="separate"/>
        </w:r>
        <w:r w:rsidR="00E73AAE">
          <w:rPr>
            <w:noProof/>
            <w:webHidden/>
          </w:rPr>
          <w:t>15</w:t>
        </w:r>
        <w:r w:rsidR="00147BCC">
          <w:rPr>
            <w:noProof/>
            <w:webHidden/>
          </w:rPr>
          <w:fldChar w:fldCharType="end"/>
        </w:r>
      </w:hyperlink>
    </w:p>
    <w:p w:rsidR="00FA7EE6" w:rsidRDefault="00D8107D" w:rsidP="00FA7EE6">
      <w:pPr>
        <w:pStyle w:val="Obsah3"/>
        <w:spacing w:before="60" w:after="0"/>
        <w:rPr>
          <w:rFonts w:asciiTheme="minorHAnsi" w:hAnsiTheme="minorHAnsi"/>
          <w:sz w:val="22"/>
        </w:rPr>
      </w:pPr>
      <w:hyperlink w:anchor="_Toc410731212" w:history="1">
        <w:r w:rsidR="00FA7EE6" w:rsidRPr="00CD1323">
          <w:rPr>
            <w:rStyle w:val="Hypertextovodkaz"/>
          </w:rPr>
          <w:t>3.1.1</w:t>
        </w:r>
        <w:r w:rsidR="00FA7EE6">
          <w:rPr>
            <w:rFonts w:asciiTheme="minorHAnsi" w:hAnsiTheme="minorHAnsi"/>
            <w:sz w:val="22"/>
          </w:rPr>
          <w:tab/>
        </w:r>
        <w:r w:rsidR="00FA7EE6" w:rsidRPr="00CD1323">
          <w:rPr>
            <w:rStyle w:val="Hypertextovodkaz"/>
          </w:rPr>
          <w:t>Návštěvnost Moravskoslezského kraje</w:t>
        </w:r>
        <w:r w:rsidR="00FA7EE6">
          <w:rPr>
            <w:webHidden/>
          </w:rPr>
          <w:tab/>
        </w:r>
        <w:r w:rsidR="00147BCC">
          <w:rPr>
            <w:webHidden/>
          </w:rPr>
          <w:fldChar w:fldCharType="begin"/>
        </w:r>
        <w:r w:rsidR="00FA7EE6">
          <w:rPr>
            <w:webHidden/>
          </w:rPr>
          <w:instrText xml:space="preserve"> PAGEREF _Toc410731212 \h </w:instrText>
        </w:r>
        <w:r w:rsidR="00147BCC">
          <w:rPr>
            <w:webHidden/>
          </w:rPr>
        </w:r>
        <w:r w:rsidR="00147BCC">
          <w:rPr>
            <w:webHidden/>
          </w:rPr>
          <w:fldChar w:fldCharType="separate"/>
        </w:r>
        <w:r w:rsidR="00E73AAE">
          <w:rPr>
            <w:webHidden/>
          </w:rPr>
          <w:t>15</w:t>
        </w:r>
        <w:r w:rsidR="00147BCC">
          <w:rPr>
            <w:webHidden/>
          </w:rPr>
          <w:fldChar w:fldCharType="end"/>
        </w:r>
      </w:hyperlink>
    </w:p>
    <w:p w:rsidR="00FA7EE6" w:rsidRDefault="00D8107D" w:rsidP="00FA7EE6">
      <w:pPr>
        <w:pStyle w:val="Obsah3"/>
        <w:spacing w:before="60" w:after="0"/>
        <w:rPr>
          <w:rFonts w:asciiTheme="minorHAnsi" w:hAnsiTheme="minorHAnsi"/>
          <w:sz w:val="22"/>
        </w:rPr>
      </w:pPr>
      <w:hyperlink w:anchor="_Toc410731213" w:history="1">
        <w:r w:rsidR="00FA7EE6" w:rsidRPr="00CD1323">
          <w:rPr>
            <w:rStyle w:val="Hypertextovodkaz"/>
          </w:rPr>
          <w:t>3.1.2</w:t>
        </w:r>
        <w:r w:rsidR="00FA7EE6">
          <w:rPr>
            <w:rFonts w:asciiTheme="minorHAnsi" w:hAnsiTheme="minorHAnsi"/>
            <w:sz w:val="22"/>
          </w:rPr>
          <w:tab/>
        </w:r>
        <w:r w:rsidR="00FA7EE6" w:rsidRPr="00CD1323">
          <w:rPr>
            <w:rStyle w:val="Hypertextovodkaz"/>
          </w:rPr>
          <w:t>Moderní formy/typy cestovního ruchu</w:t>
        </w:r>
        <w:r w:rsidR="00FA7EE6">
          <w:rPr>
            <w:webHidden/>
          </w:rPr>
          <w:tab/>
        </w:r>
        <w:r w:rsidR="00147BCC">
          <w:rPr>
            <w:webHidden/>
          </w:rPr>
          <w:fldChar w:fldCharType="begin"/>
        </w:r>
        <w:r w:rsidR="00FA7EE6">
          <w:rPr>
            <w:webHidden/>
          </w:rPr>
          <w:instrText xml:space="preserve"> PAGEREF _Toc410731213 \h </w:instrText>
        </w:r>
        <w:r w:rsidR="00147BCC">
          <w:rPr>
            <w:webHidden/>
          </w:rPr>
        </w:r>
        <w:r w:rsidR="00147BCC">
          <w:rPr>
            <w:webHidden/>
          </w:rPr>
          <w:fldChar w:fldCharType="separate"/>
        </w:r>
        <w:r w:rsidR="00E73AAE">
          <w:rPr>
            <w:webHidden/>
          </w:rPr>
          <w:t>17</w:t>
        </w:r>
        <w:r w:rsidR="00147BCC">
          <w:rPr>
            <w:webHidden/>
          </w:rPr>
          <w:fldChar w:fldCharType="end"/>
        </w:r>
      </w:hyperlink>
    </w:p>
    <w:p w:rsidR="00FA7EE6" w:rsidRDefault="00D8107D" w:rsidP="00FA7EE6">
      <w:pPr>
        <w:pStyle w:val="Obsah3"/>
        <w:spacing w:before="60" w:after="0"/>
        <w:rPr>
          <w:rFonts w:asciiTheme="minorHAnsi" w:hAnsiTheme="minorHAnsi"/>
          <w:sz w:val="22"/>
        </w:rPr>
      </w:pPr>
      <w:hyperlink w:anchor="_Toc410731214" w:history="1">
        <w:r w:rsidR="00FA7EE6" w:rsidRPr="00CD1323">
          <w:rPr>
            <w:rStyle w:val="Hypertextovodkaz"/>
          </w:rPr>
          <w:t>3.1.3</w:t>
        </w:r>
        <w:r w:rsidR="00FA7EE6">
          <w:rPr>
            <w:rFonts w:asciiTheme="minorHAnsi" w:hAnsiTheme="minorHAnsi"/>
            <w:sz w:val="22"/>
          </w:rPr>
          <w:tab/>
        </w:r>
        <w:r w:rsidR="00FA7EE6" w:rsidRPr="00CD1323">
          <w:rPr>
            <w:rStyle w:val="Hypertextovodkaz"/>
          </w:rPr>
          <w:t>Formy incomingové (příjezdové) turistiky</w:t>
        </w:r>
        <w:r w:rsidR="00FA7EE6">
          <w:rPr>
            <w:webHidden/>
          </w:rPr>
          <w:tab/>
        </w:r>
        <w:r w:rsidR="00147BCC">
          <w:rPr>
            <w:webHidden/>
          </w:rPr>
          <w:fldChar w:fldCharType="begin"/>
        </w:r>
        <w:r w:rsidR="00FA7EE6">
          <w:rPr>
            <w:webHidden/>
          </w:rPr>
          <w:instrText xml:space="preserve"> PAGEREF _Toc410731214 \h </w:instrText>
        </w:r>
        <w:r w:rsidR="00147BCC">
          <w:rPr>
            <w:webHidden/>
          </w:rPr>
        </w:r>
        <w:r w:rsidR="00147BCC">
          <w:rPr>
            <w:webHidden/>
          </w:rPr>
          <w:fldChar w:fldCharType="separate"/>
        </w:r>
        <w:r w:rsidR="00E73AAE">
          <w:rPr>
            <w:webHidden/>
          </w:rPr>
          <w:t>18</w:t>
        </w:r>
        <w:r w:rsidR="00147BCC">
          <w:rPr>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15" w:history="1">
        <w:r w:rsidR="00FA7EE6" w:rsidRPr="00CD1323">
          <w:rPr>
            <w:rStyle w:val="Hypertextovodkaz"/>
            <w:noProof/>
          </w:rPr>
          <w:t>4</w:t>
        </w:r>
        <w:r w:rsidR="00FA7EE6">
          <w:rPr>
            <w:rFonts w:asciiTheme="minorHAnsi" w:hAnsiTheme="minorHAnsi"/>
            <w:noProof/>
            <w:sz w:val="22"/>
          </w:rPr>
          <w:tab/>
        </w:r>
        <w:r w:rsidR="001F6EAE">
          <w:rPr>
            <w:rStyle w:val="Hypertextovodkaz"/>
            <w:noProof/>
          </w:rPr>
          <w:t>Analýza destinačního managem</w:t>
        </w:r>
        <w:r w:rsidR="00FA7EE6" w:rsidRPr="00CD1323">
          <w:rPr>
            <w:rStyle w:val="Hypertextovodkaz"/>
            <w:noProof/>
          </w:rPr>
          <w:t>entu</w:t>
        </w:r>
        <w:r w:rsidR="00FA7EE6">
          <w:rPr>
            <w:noProof/>
            <w:webHidden/>
          </w:rPr>
          <w:tab/>
        </w:r>
        <w:r w:rsidR="00147BCC">
          <w:rPr>
            <w:noProof/>
            <w:webHidden/>
          </w:rPr>
          <w:fldChar w:fldCharType="begin"/>
        </w:r>
        <w:r w:rsidR="00FA7EE6">
          <w:rPr>
            <w:noProof/>
            <w:webHidden/>
          </w:rPr>
          <w:instrText xml:space="preserve"> PAGEREF _Toc410731215 \h </w:instrText>
        </w:r>
        <w:r w:rsidR="00147BCC">
          <w:rPr>
            <w:noProof/>
            <w:webHidden/>
          </w:rPr>
        </w:r>
        <w:r w:rsidR="00147BCC">
          <w:rPr>
            <w:noProof/>
            <w:webHidden/>
          </w:rPr>
          <w:fldChar w:fldCharType="separate"/>
        </w:r>
        <w:r w:rsidR="00E73AAE">
          <w:rPr>
            <w:noProof/>
            <w:webHidden/>
          </w:rPr>
          <w:t>18</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16" w:history="1">
        <w:r w:rsidR="00FA7EE6" w:rsidRPr="00CD1323">
          <w:rPr>
            <w:rStyle w:val="Hypertextovodkaz"/>
            <w:noProof/>
          </w:rPr>
          <w:t>4.1</w:t>
        </w:r>
        <w:r w:rsidR="00FA7EE6">
          <w:rPr>
            <w:rFonts w:asciiTheme="minorHAnsi" w:hAnsiTheme="minorHAnsi"/>
            <w:noProof/>
            <w:sz w:val="22"/>
          </w:rPr>
          <w:tab/>
        </w:r>
        <w:r w:rsidR="00FA7EE6" w:rsidRPr="00CD1323">
          <w:rPr>
            <w:rStyle w:val="Hypertextovodkaz"/>
            <w:noProof/>
          </w:rPr>
          <w:t>Fungování destinačního managementu</w:t>
        </w:r>
        <w:r w:rsidR="00FA7EE6">
          <w:rPr>
            <w:noProof/>
            <w:webHidden/>
          </w:rPr>
          <w:tab/>
        </w:r>
        <w:r w:rsidR="00147BCC">
          <w:rPr>
            <w:noProof/>
            <w:webHidden/>
          </w:rPr>
          <w:fldChar w:fldCharType="begin"/>
        </w:r>
        <w:r w:rsidR="00FA7EE6">
          <w:rPr>
            <w:noProof/>
            <w:webHidden/>
          </w:rPr>
          <w:instrText xml:space="preserve"> PAGEREF _Toc410731216 \h </w:instrText>
        </w:r>
        <w:r w:rsidR="00147BCC">
          <w:rPr>
            <w:noProof/>
            <w:webHidden/>
          </w:rPr>
        </w:r>
        <w:r w:rsidR="00147BCC">
          <w:rPr>
            <w:noProof/>
            <w:webHidden/>
          </w:rPr>
          <w:fldChar w:fldCharType="separate"/>
        </w:r>
        <w:r w:rsidR="00E73AAE">
          <w:rPr>
            <w:noProof/>
            <w:webHidden/>
          </w:rPr>
          <w:t>18</w:t>
        </w:r>
        <w:r w:rsidR="00147BCC">
          <w:rPr>
            <w:noProof/>
            <w:webHidden/>
          </w:rPr>
          <w:fldChar w:fldCharType="end"/>
        </w:r>
      </w:hyperlink>
    </w:p>
    <w:p w:rsidR="00FA7EE6" w:rsidRDefault="00D8107D" w:rsidP="00FA7EE6">
      <w:pPr>
        <w:pStyle w:val="Obsah3"/>
        <w:spacing w:before="60" w:after="0"/>
        <w:rPr>
          <w:rFonts w:asciiTheme="minorHAnsi" w:hAnsiTheme="minorHAnsi"/>
          <w:sz w:val="22"/>
        </w:rPr>
      </w:pPr>
      <w:hyperlink w:anchor="_Toc410731217" w:history="1">
        <w:r w:rsidR="00FA7EE6" w:rsidRPr="00CD1323">
          <w:rPr>
            <w:rStyle w:val="Hypertextovodkaz"/>
          </w:rPr>
          <w:t>4.1.1</w:t>
        </w:r>
        <w:r w:rsidR="00FA7EE6">
          <w:rPr>
            <w:rFonts w:asciiTheme="minorHAnsi" w:hAnsiTheme="minorHAnsi"/>
            <w:sz w:val="22"/>
          </w:rPr>
          <w:tab/>
        </w:r>
        <w:r w:rsidR="00FA7EE6" w:rsidRPr="00CD1323">
          <w:rPr>
            <w:rStyle w:val="Hypertextovodkaz"/>
          </w:rPr>
          <w:t>Přístupy k destinačnímu managementu na úrovni zahraničních států a ČR</w:t>
        </w:r>
        <w:r w:rsidR="00FA7EE6">
          <w:rPr>
            <w:webHidden/>
          </w:rPr>
          <w:tab/>
        </w:r>
        <w:r w:rsidR="00147BCC">
          <w:rPr>
            <w:webHidden/>
          </w:rPr>
          <w:fldChar w:fldCharType="begin"/>
        </w:r>
        <w:r w:rsidR="00FA7EE6">
          <w:rPr>
            <w:webHidden/>
          </w:rPr>
          <w:instrText xml:space="preserve"> PAGEREF _Toc410731217 \h </w:instrText>
        </w:r>
        <w:r w:rsidR="00147BCC">
          <w:rPr>
            <w:webHidden/>
          </w:rPr>
        </w:r>
        <w:r w:rsidR="00147BCC">
          <w:rPr>
            <w:webHidden/>
          </w:rPr>
          <w:fldChar w:fldCharType="separate"/>
        </w:r>
        <w:r w:rsidR="00E73AAE">
          <w:rPr>
            <w:webHidden/>
          </w:rPr>
          <w:t>18</w:t>
        </w:r>
        <w:r w:rsidR="00147BCC">
          <w:rPr>
            <w:webHidden/>
          </w:rPr>
          <w:fldChar w:fldCharType="end"/>
        </w:r>
      </w:hyperlink>
    </w:p>
    <w:p w:rsidR="00FA7EE6" w:rsidRDefault="00D8107D" w:rsidP="00FA7EE6">
      <w:pPr>
        <w:pStyle w:val="Obsah3"/>
        <w:spacing w:before="60" w:after="0"/>
        <w:rPr>
          <w:rFonts w:asciiTheme="minorHAnsi" w:hAnsiTheme="minorHAnsi"/>
          <w:sz w:val="22"/>
        </w:rPr>
      </w:pPr>
      <w:hyperlink w:anchor="_Toc410731218" w:history="1">
        <w:r w:rsidR="00FA7EE6" w:rsidRPr="00CD1323">
          <w:rPr>
            <w:rStyle w:val="Hypertextovodkaz"/>
          </w:rPr>
          <w:t>4.1.2</w:t>
        </w:r>
        <w:r w:rsidR="00FA7EE6">
          <w:rPr>
            <w:rFonts w:asciiTheme="minorHAnsi" w:hAnsiTheme="minorHAnsi"/>
            <w:sz w:val="22"/>
          </w:rPr>
          <w:tab/>
        </w:r>
        <w:r w:rsidR="00FA7EE6" w:rsidRPr="00CD1323">
          <w:rPr>
            <w:rStyle w:val="Hypertextovodkaz"/>
          </w:rPr>
          <w:t>Destinační management v Moravskoslezském kraji</w:t>
        </w:r>
        <w:r w:rsidR="00FA7EE6">
          <w:rPr>
            <w:webHidden/>
          </w:rPr>
          <w:tab/>
        </w:r>
        <w:r w:rsidR="00147BCC">
          <w:rPr>
            <w:webHidden/>
          </w:rPr>
          <w:fldChar w:fldCharType="begin"/>
        </w:r>
        <w:r w:rsidR="00FA7EE6">
          <w:rPr>
            <w:webHidden/>
          </w:rPr>
          <w:instrText xml:space="preserve"> PAGEREF _Toc410731218 \h </w:instrText>
        </w:r>
        <w:r w:rsidR="00147BCC">
          <w:rPr>
            <w:webHidden/>
          </w:rPr>
        </w:r>
        <w:r w:rsidR="00147BCC">
          <w:rPr>
            <w:webHidden/>
          </w:rPr>
          <w:fldChar w:fldCharType="separate"/>
        </w:r>
        <w:r w:rsidR="00E73AAE">
          <w:rPr>
            <w:webHidden/>
          </w:rPr>
          <w:t>20</w:t>
        </w:r>
        <w:r w:rsidR="00147BCC">
          <w:rPr>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19" w:history="1">
        <w:r w:rsidR="00FA7EE6" w:rsidRPr="00CD1323">
          <w:rPr>
            <w:rStyle w:val="Hypertextovodkaz"/>
            <w:noProof/>
          </w:rPr>
          <w:t>4.2</w:t>
        </w:r>
        <w:r w:rsidR="00FA7EE6">
          <w:rPr>
            <w:rFonts w:asciiTheme="minorHAnsi" w:hAnsiTheme="minorHAnsi"/>
            <w:noProof/>
            <w:sz w:val="22"/>
          </w:rPr>
          <w:tab/>
        </w:r>
        <w:r w:rsidR="00FA7EE6" w:rsidRPr="00CD1323">
          <w:rPr>
            <w:rStyle w:val="Hypertextovodkaz"/>
            <w:noProof/>
          </w:rPr>
          <w:t>Analýza současných procesů destinačního managementu</w:t>
        </w:r>
        <w:r w:rsidR="00FA7EE6">
          <w:rPr>
            <w:noProof/>
            <w:webHidden/>
          </w:rPr>
          <w:tab/>
        </w:r>
        <w:r w:rsidR="00147BCC">
          <w:rPr>
            <w:noProof/>
            <w:webHidden/>
          </w:rPr>
          <w:fldChar w:fldCharType="begin"/>
        </w:r>
        <w:r w:rsidR="00FA7EE6">
          <w:rPr>
            <w:noProof/>
            <w:webHidden/>
          </w:rPr>
          <w:instrText xml:space="preserve"> PAGEREF _Toc410731219 \h </w:instrText>
        </w:r>
        <w:r w:rsidR="00147BCC">
          <w:rPr>
            <w:noProof/>
            <w:webHidden/>
          </w:rPr>
        </w:r>
        <w:r w:rsidR="00147BCC">
          <w:rPr>
            <w:noProof/>
            <w:webHidden/>
          </w:rPr>
          <w:fldChar w:fldCharType="separate"/>
        </w:r>
        <w:r w:rsidR="00E73AAE">
          <w:rPr>
            <w:noProof/>
            <w:webHidden/>
          </w:rPr>
          <w:t>21</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20" w:history="1">
        <w:r w:rsidR="00FA7EE6" w:rsidRPr="00CD1323">
          <w:rPr>
            <w:rStyle w:val="Hypertextovodkaz"/>
            <w:noProof/>
          </w:rPr>
          <w:t>4.3</w:t>
        </w:r>
        <w:r w:rsidR="00FA7EE6">
          <w:rPr>
            <w:rFonts w:asciiTheme="minorHAnsi" w:hAnsiTheme="minorHAnsi"/>
            <w:noProof/>
            <w:sz w:val="22"/>
          </w:rPr>
          <w:tab/>
        </w:r>
        <w:r w:rsidR="00FA7EE6" w:rsidRPr="00CD1323">
          <w:rPr>
            <w:rStyle w:val="Hypertextovodkaz"/>
            <w:noProof/>
          </w:rPr>
          <w:t>Hodnocení kvality procesu (systému) řízení cestovního ruchu</w:t>
        </w:r>
        <w:r w:rsidR="00FA7EE6">
          <w:rPr>
            <w:noProof/>
            <w:webHidden/>
          </w:rPr>
          <w:tab/>
        </w:r>
        <w:r w:rsidR="00147BCC">
          <w:rPr>
            <w:noProof/>
            <w:webHidden/>
          </w:rPr>
          <w:fldChar w:fldCharType="begin"/>
        </w:r>
        <w:r w:rsidR="00FA7EE6">
          <w:rPr>
            <w:noProof/>
            <w:webHidden/>
          </w:rPr>
          <w:instrText xml:space="preserve"> PAGEREF _Toc410731220 \h </w:instrText>
        </w:r>
        <w:r w:rsidR="00147BCC">
          <w:rPr>
            <w:noProof/>
            <w:webHidden/>
          </w:rPr>
        </w:r>
        <w:r w:rsidR="00147BCC">
          <w:rPr>
            <w:noProof/>
            <w:webHidden/>
          </w:rPr>
          <w:fldChar w:fldCharType="separate"/>
        </w:r>
        <w:r w:rsidR="00E73AAE">
          <w:rPr>
            <w:noProof/>
            <w:webHidden/>
          </w:rPr>
          <w:t>22</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21" w:history="1">
        <w:r w:rsidR="00FA7EE6" w:rsidRPr="00CD1323">
          <w:rPr>
            <w:rStyle w:val="Hypertextovodkaz"/>
            <w:noProof/>
          </w:rPr>
          <w:t>4.4</w:t>
        </w:r>
        <w:r w:rsidR="00FA7EE6">
          <w:rPr>
            <w:rFonts w:asciiTheme="minorHAnsi" w:hAnsiTheme="minorHAnsi"/>
            <w:noProof/>
            <w:sz w:val="22"/>
          </w:rPr>
          <w:tab/>
        </w:r>
        <w:r w:rsidR="00FA7EE6" w:rsidRPr="00CD1323">
          <w:rPr>
            <w:rStyle w:val="Hypertextovodkaz"/>
            <w:noProof/>
          </w:rPr>
          <w:t>Finanční toky do oblasti cestovního ruchu v Moravskoslezském kraji</w:t>
        </w:r>
        <w:r w:rsidR="00FA7EE6">
          <w:rPr>
            <w:noProof/>
            <w:webHidden/>
          </w:rPr>
          <w:tab/>
        </w:r>
        <w:r w:rsidR="00147BCC">
          <w:rPr>
            <w:noProof/>
            <w:webHidden/>
          </w:rPr>
          <w:fldChar w:fldCharType="begin"/>
        </w:r>
        <w:r w:rsidR="00FA7EE6">
          <w:rPr>
            <w:noProof/>
            <w:webHidden/>
          </w:rPr>
          <w:instrText xml:space="preserve"> PAGEREF _Toc410731221 \h </w:instrText>
        </w:r>
        <w:r w:rsidR="00147BCC">
          <w:rPr>
            <w:noProof/>
            <w:webHidden/>
          </w:rPr>
        </w:r>
        <w:r w:rsidR="00147BCC">
          <w:rPr>
            <w:noProof/>
            <w:webHidden/>
          </w:rPr>
          <w:fldChar w:fldCharType="separate"/>
        </w:r>
        <w:r w:rsidR="00E73AAE">
          <w:rPr>
            <w:noProof/>
            <w:webHidden/>
          </w:rPr>
          <w:t>23</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22" w:history="1">
        <w:r w:rsidR="00FA7EE6" w:rsidRPr="00CD1323">
          <w:rPr>
            <w:rStyle w:val="Hypertextovodkaz"/>
            <w:noProof/>
          </w:rPr>
          <w:t>5</w:t>
        </w:r>
        <w:r w:rsidR="00FA7EE6">
          <w:rPr>
            <w:rFonts w:asciiTheme="minorHAnsi" w:hAnsiTheme="minorHAnsi"/>
            <w:noProof/>
            <w:sz w:val="22"/>
          </w:rPr>
          <w:tab/>
        </w:r>
        <w:r w:rsidR="00FA7EE6" w:rsidRPr="00CD1323">
          <w:rPr>
            <w:rStyle w:val="Hypertextovodkaz"/>
            <w:noProof/>
          </w:rPr>
          <w:t>Realizační předpoklady marketingové strategie</w:t>
        </w:r>
        <w:r w:rsidR="00FA7EE6">
          <w:rPr>
            <w:noProof/>
            <w:webHidden/>
          </w:rPr>
          <w:tab/>
        </w:r>
        <w:r w:rsidR="00147BCC">
          <w:rPr>
            <w:noProof/>
            <w:webHidden/>
          </w:rPr>
          <w:fldChar w:fldCharType="begin"/>
        </w:r>
        <w:r w:rsidR="00FA7EE6">
          <w:rPr>
            <w:noProof/>
            <w:webHidden/>
          </w:rPr>
          <w:instrText xml:space="preserve"> PAGEREF _Toc410731222 \h </w:instrText>
        </w:r>
        <w:r w:rsidR="00147BCC">
          <w:rPr>
            <w:noProof/>
            <w:webHidden/>
          </w:rPr>
        </w:r>
        <w:r w:rsidR="00147BCC">
          <w:rPr>
            <w:noProof/>
            <w:webHidden/>
          </w:rPr>
          <w:fldChar w:fldCharType="separate"/>
        </w:r>
        <w:r w:rsidR="00E73AAE">
          <w:rPr>
            <w:noProof/>
            <w:webHidden/>
          </w:rPr>
          <w:t>23</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23" w:history="1">
        <w:r w:rsidR="00FA7EE6" w:rsidRPr="00CD1323">
          <w:rPr>
            <w:rStyle w:val="Hypertextovodkaz"/>
            <w:noProof/>
          </w:rPr>
          <w:t>B</w:t>
        </w:r>
        <w:r w:rsidR="00FA7EE6">
          <w:rPr>
            <w:rFonts w:asciiTheme="minorHAnsi" w:hAnsiTheme="minorHAnsi"/>
            <w:noProof/>
            <w:sz w:val="22"/>
          </w:rPr>
          <w:tab/>
        </w:r>
        <w:r w:rsidR="00FA7EE6" w:rsidRPr="00CD1323">
          <w:rPr>
            <w:rStyle w:val="Hypertextovodkaz"/>
            <w:noProof/>
          </w:rPr>
          <w:t>Návrhová část</w:t>
        </w:r>
        <w:r w:rsidR="00FA7EE6">
          <w:rPr>
            <w:noProof/>
            <w:webHidden/>
          </w:rPr>
          <w:tab/>
        </w:r>
        <w:r w:rsidR="00147BCC">
          <w:rPr>
            <w:noProof/>
            <w:webHidden/>
          </w:rPr>
          <w:fldChar w:fldCharType="begin"/>
        </w:r>
        <w:r w:rsidR="00FA7EE6">
          <w:rPr>
            <w:noProof/>
            <w:webHidden/>
          </w:rPr>
          <w:instrText xml:space="preserve"> PAGEREF _Toc410731223 \h </w:instrText>
        </w:r>
        <w:r w:rsidR="00147BCC">
          <w:rPr>
            <w:noProof/>
            <w:webHidden/>
          </w:rPr>
        </w:r>
        <w:r w:rsidR="00147BCC">
          <w:rPr>
            <w:noProof/>
            <w:webHidden/>
          </w:rPr>
          <w:fldChar w:fldCharType="separate"/>
        </w:r>
        <w:r w:rsidR="00E73AAE">
          <w:rPr>
            <w:noProof/>
            <w:webHidden/>
          </w:rPr>
          <w:t>24</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24" w:history="1">
        <w:r w:rsidR="00FA7EE6" w:rsidRPr="00CD1323">
          <w:rPr>
            <w:rStyle w:val="Hypertextovodkaz"/>
            <w:noProof/>
          </w:rPr>
          <w:t>6</w:t>
        </w:r>
        <w:r w:rsidR="00FA7EE6">
          <w:rPr>
            <w:rFonts w:asciiTheme="minorHAnsi" w:hAnsiTheme="minorHAnsi"/>
            <w:noProof/>
            <w:sz w:val="22"/>
          </w:rPr>
          <w:tab/>
        </w:r>
        <w:r w:rsidR="00FA7EE6" w:rsidRPr="00CD1323">
          <w:rPr>
            <w:rStyle w:val="Hypertextovodkaz"/>
            <w:noProof/>
          </w:rPr>
          <w:t>Systém řízení cestovního ruchu v širších souvislostech</w:t>
        </w:r>
        <w:r w:rsidR="00FA7EE6">
          <w:rPr>
            <w:noProof/>
            <w:webHidden/>
          </w:rPr>
          <w:tab/>
        </w:r>
        <w:r w:rsidR="00147BCC">
          <w:rPr>
            <w:noProof/>
            <w:webHidden/>
          </w:rPr>
          <w:fldChar w:fldCharType="begin"/>
        </w:r>
        <w:r w:rsidR="00FA7EE6">
          <w:rPr>
            <w:noProof/>
            <w:webHidden/>
          </w:rPr>
          <w:instrText xml:space="preserve"> PAGEREF _Toc410731224 \h </w:instrText>
        </w:r>
        <w:r w:rsidR="00147BCC">
          <w:rPr>
            <w:noProof/>
            <w:webHidden/>
          </w:rPr>
        </w:r>
        <w:r w:rsidR="00147BCC">
          <w:rPr>
            <w:noProof/>
            <w:webHidden/>
          </w:rPr>
          <w:fldChar w:fldCharType="separate"/>
        </w:r>
        <w:r w:rsidR="00E73AAE">
          <w:rPr>
            <w:noProof/>
            <w:webHidden/>
          </w:rPr>
          <w:t>24</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25" w:history="1">
        <w:r w:rsidR="00FA7EE6" w:rsidRPr="00CD1323">
          <w:rPr>
            <w:rStyle w:val="Hypertextovodkaz"/>
            <w:noProof/>
          </w:rPr>
          <w:t>7</w:t>
        </w:r>
        <w:r w:rsidR="00FA7EE6">
          <w:rPr>
            <w:rFonts w:asciiTheme="minorHAnsi" w:hAnsiTheme="minorHAnsi"/>
            <w:noProof/>
            <w:sz w:val="22"/>
          </w:rPr>
          <w:tab/>
        </w:r>
        <w:r w:rsidR="00FA7EE6" w:rsidRPr="00CD1323">
          <w:rPr>
            <w:rStyle w:val="Hypertextovodkaz"/>
            <w:noProof/>
          </w:rPr>
          <w:t>Rozvojové oblasti strategie řízení cestovního ruchu v MSK</w:t>
        </w:r>
        <w:r w:rsidR="00FA7EE6">
          <w:rPr>
            <w:noProof/>
            <w:webHidden/>
          </w:rPr>
          <w:tab/>
        </w:r>
        <w:r w:rsidR="00147BCC">
          <w:rPr>
            <w:noProof/>
            <w:webHidden/>
          </w:rPr>
          <w:fldChar w:fldCharType="begin"/>
        </w:r>
        <w:r w:rsidR="00FA7EE6">
          <w:rPr>
            <w:noProof/>
            <w:webHidden/>
          </w:rPr>
          <w:instrText xml:space="preserve"> PAGEREF _Toc410731225 \h </w:instrText>
        </w:r>
        <w:r w:rsidR="00147BCC">
          <w:rPr>
            <w:noProof/>
            <w:webHidden/>
          </w:rPr>
        </w:r>
        <w:r w:rsidR="00147BCC">
          <w:rPr>
            <w:noProof/>
            <w:webHidden/>
          </w:rPr>
          <w:fldChar w:fldCharType="separate"/>
        </w:r>
        <w:r w:rsidR="00E73AAE">
          <w:rPr>
            <w:noProof/>
            <w:webHidden/>
          </w:rPr>
          <w:t>25</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26" w:history="1">
        <w:r w:rsidR="00FA7EE6" w:rsidRPr="00CD1323">
          <w:rPr>
            <w:rStyle w:val="Hypertextovodkaz"/>
            <w:noProof/>
          </w:rPr>
          <w:t>7.1</w:t>
        </w:r>
        <w:r w:rsidR="00FA7EE6">
          <w:rPr>
            <w:rFonts w:asciiTheme="minorHAnsi" w:hAnsiTheme="minorHAnsi"/>
            <w:noProof/>
            <w:sz w:val="22"/>
          </w:rPr>
          <w:tab/>
        </w:r>
        <w:r w:rsidR="00FA7EE6" w:rsidRPr="00CD1323">
          <w:rPr>
            <w:rStyle w:val="Hypertextovodkaz"/>
            <w:noProof/>
          </w:rPr>
          <w:t>Vize a dlouhodobé strategické cíle</w:t>
        </w:r>
        <w:r w:rsidR="00FA7EE6">
          <w:rPr>
            <w:noProof/>
            <w:webHidden/>
          </w:rPr>
          <w:tab/>
        </w:r>
        <w:r w:rsidR="00147BCC">
          <w:rPr>
            <w:noProof/>
            <w:webHidden/>
          </w:rPr>
          <w:fldChar w:fldCharType="begin"/>
        </w:r>
        <w:r w:rsidR="00FA7EE6">
          <w:rPr>
            <w:noProof/>
            <w:webHidden/>
          </w:rPr>
          <w:instrText xml:space="preserve"> PAGEREF _Toc410731226 \h </w:instrText>
        </w:r>
        <w:r w:rsidR="00147BCC">
          <w:rPr>
            <w:noProof/>
            <w:webHidden/>
          </w:rPr>
        </w:r>
        <w:r w:rsidR="00147BCC">
          <w:rPr>
            <w:noProof/>
            <w:webHidden/>
          </w:rPr>
          <w:fldChar w:fldCharType="separate"/>
        </w:r>
        <w:r w:rsidR="00E73AAE">
          <w:rPr>
            <w:noProof/>
            <w:webHidden/>
          </w:rPr>
          <w:t>26</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27" w:history="1">
        <w:r w:rsidR="00FA7EE6" w:rsidRPr="00CD1323">
          <w:rPr>
            <w:rStyle w:val="Hypertextovodkaz"/>
            <w:noProof/>
          </w:rPr>
          <w:t>7.2</w:t>
        </w:r>
        <w:r w:rsidR="00FA7EE6">
          <w:rPr>
            <w:rFonts w:asciiTheme="minorHAnsi" w:hAnsiTheme="minorHAnsi"/>
            <w:noProof/>
            <w:sz w:val="22"/>
          </w:rPr>
          <w:tab/>
        </w:r>
        <w:r w:rsidR="00FA7EE6" w:rsidRPr="00CD1323">
          <w:rPr>
            <w:rStyle w:val="Hypertextovodkaz"/>
            <w:noProof/>
          </w:rPr>
          <w:t>Priority a opatření</w:t>
        </w:r>
        <w:r w:rsidR="00FA7EE6">
          <w:rPr>
            <w:noProof/>
            <w:webHidden/>
          </w:rPr>
          <w:tab/>
        </w:r>
        <w:r w:rsidR="00147BCC">
          <w:rPr>
            <w:noProof/>
            <w:webHidden/>
          </w:rPr>
          <w:fldChar w:fldCharType="begin"/>
        </w:r>
        <w:r w:rsidR="00FA7EE6">
          <w:rPr>
            <w:noProof/>
            <w:webHidden/>
          </w:rPr>
          <w:instrText xml:space="preserve"> PAGEREF _Toc410731227 \h </w:instrText>
        </w:r>
        <w:r w:rsidR="00147BCC">
          <w:rPr>
            <w:noProof/>
            <w:webHidden/>
          </w:rPr>
        </w:r>
        <w:r w:rsidR="00147BCC">
          <w:rPr>
            <w:noProof/>
            <w:webHidden/>
          </w:rPr>
          <w:fldChar w:fldCharType="separate"/>
        </w:r>
        <w:r w:rsidR="00E73AAE">
          <w:rPr>
            <w:noProof/>
            <w:webHidden/>
          </w:rPr>
          <w:t>31</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28" w:history="1">
        <w:r w:rsidR="00FA7EE6" w:rsidRPr="00CD1323">
          <w:rPr>
            <w:rStyle w:val="Hypertextovodkaz"/>
            <w:noProof/>
          </w:rPr>
          <w:t>7.3</w:t>
        </w:r>
        <w:r w:rsidR="00FA7EE6">
          <w:rPr>
            <w:rFonts w:asciiTheme="minorHAnsi" w:hAnsiTheme="minorHAnsi"/>
            <w:noProof/>
            <w:sz w:val="22"/>
          </w:rPr>
          <w:tab/>
        </w:r>
        <w:r w:rsidR="00FA7EE6" w:rsidRPr="00CD1323">
          <w:rPr>
            <w:rStyle w:val="Hypertextovodkaz"/>
            <w:noProof/>
          </w:rPr>
          <w:t>Možnosti financování cestovního ruchu</w:t>
        </w:r>
        <w:r w:rsidR="00FA7EE6">
          <w:rPr>
            <w:noProof/>
            <w:webHidden/>
          </w:rPr>
          <w:tab/>
        </w:r>
        <w:r w:rsidR="00147BCC">
          <w:rPr>
            <w:noProof/>
            <w:webHidden/>
          </w:rPr>
          <w:fldChar w:fldCharType="begin"/>
        </w:r>
        <w:r w:rsidR="00FA7EE6">
          <w:rPr>
            <w:noProof/>
            <w:webHidden/>
          </w:rPr>
          <w:instrText xml:space="preserve"> PAGEREF _Toc410731228 \h </w:instrText>
        </w:r>
        <w:r w:rsidR="00147BCC">
          <w:rPr>
            <w:noProof/>
            <w:webHidden/>
          </w:rPr>
        </w:r>
        <w:r w:rsidR="00147BCC">
          <w:rPr>
            <w:noProof/>
            <w:webHidden/>
          </w:rPr>
          <w:fldChar w:fldCharType="separate"/>
        </w:r>
        <w:r w:rsidR="00E73AAE">
          <w:rPr>
            <w:noProof/>
            <w:webHidden/>
          </w:rPr>
          <w:t>34</w:t>
        </w:r>
        <w:r w:rsidR="00147BCC">
          <w:rPr>
            <w:noProof/>
            <w:webHidden/>
          </w:rPr>
          <w:fldChar w:fldCharType="end"/>
        </w:r>
      </w:hyperlink>
    </w:p>
    <w:p w:rsidR="00FA7EE6" w:rsidRDefault="00D8107D" w:rsidP="00FA7EE6">
      <w:pPr>
        <w:pStyle w:val="Obsah2"/>
        <w:spacing w:before="60" w:after="0"/>
        <w:rPr>
          <w:rFonts w:asciiTheme="minorHAnsi" w:hAnsiTheme="minorHAnsi"/>
          <w:noProof/>
          <w:sz w:val="22"/>
        </w:rPr>
      </w:pPr>
      <w:hyperlink w:anchor="_Toc410731229" w:history="1">
        <w:r w:rsidR="00FA7EE6" w:rsidRPr="00CD1323">
          <w:rPr>
            <w:rStyle w:val="Hypertextovodkaz"/>
            <w:noProof/>
          </w:rPr>
          <w:t>7.4</w:t>
        </w:r>
        <w:r w:rsidR="00FA7EE6">
          <w:rPr>
            <w:rFonts w:asciiTheme="minorHAnsi" w:hAnsiTheme="minorHAnsi"/>
            <w:noProof/>
            <w:sz w:val="22"/>
          </w:rPr>
          <w:tab/>
        </w:r>
        <w:r w:rsidR="00FA7EE6" w:rsidRPr="00CD1323">
          <w:rPr>
            <w:rStyle w:val="Hypertextovodkaz"/>
            <w:noProof/>
          </w:rPr>
          <w:t>Nastavení soustavy indikátorů pro hodnocení úspěšnosti</w:t>
        </w:r>
        <w:r w:rsidR="00FA7EE6">
          <w:rPr>
            <w:noProof/>
            <w:webHidden/>
          </w:rPr>
          <w:tab/>
        </w:r>
        <w:r w:rsidR="00147BCC">
          <w:rPr>
            <w:noProof/>
            <w:webHidden/>
          </w:rPr>
          <w:fldChar w:fldCharType="begin"/>
        </w:r>
        <w:r w:rsidR="00FA7EE6">
          <w:rPr>
            <w:noProof/>
            <w:webHidden/>
          </w:rPr>
          <w:instrText xml:space="preserve"> PAGEREF _Toc410731229 \h </w:instrText>
        </w:r>
        <w:r w:rsidR="00147BCC">
          <w:rPr>
            <w:noProof/>
            <w:webHidden/>
          </w:rPr>
        </w:r>
        <w:r w:rsidR="00147BCC">
          <w:rPr>
            <w:noProof/>
            <w:webHidden/>
          </w:rPr>
          <w:fldChar w:fldCharType="separate"/>
        </w:r>
        <w:r w:rsidR="00E73AAE">
          <w:rPr>
            <w:noProof/>
            <w:webHidden/>
          </w:rPr>
          <w:t>35</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30" w:history="1">
        <w:r w:rsidR="00FA7EE6" w:rsidRPr="00CD1323">
          <w:rPr>
            <w:rStyle w:val="Hypertextovodkaz"/>
            <w:noProof/>
          </w:rPr>
          <w:t>C</w:t>
        </w:r>
        <w:r w:rsidR="00FA7EE6">
          <w:rPr>
            <w:rFonts w:asciiTheme="minorHAnsi" w:hAnsiTheme="minorHAnsi"/>
            <w:noProof/>
            <w:sz w:val="22"/>
          </w:rPr>
          <w:tab/>
        </w:r>
        <w:r w:rsidR="00FA7EE6" w:rsidRPr="00CD1323">
          <w:rPr>
            <w:rStyle w:val="Hypertextovodkaz"/>
            <w:noProof/>
          </w:rPr>
          <w:t>Implementační část</w:t>
        </w:r>
        <w:r w:rsidR="00FA7EE6">
          <w:rPr>
            <w:noProof/>
            <w:webHidden/>
          </w:rPr>
          <w:tab/>
        </w:r>
        <w:r w:rsidR="00147BCC">
          <w:rPr>
            <w:noProof/>
            <w:webHidden/>
          </w:rPr>
          <w:fldChar w:fldCharType="begin"/>
        </w:r>
        <w:r w:rsidR="00FA7EE6">
          <w:rPr>
            <w:noProof/>
            <w:webHidden/>
          </w:rPr>
          <w:instrText xml:space="preserve"> PAGEREF _Toc410731230 \h </w:instrText>
        </w:r>
        <w:r w:rsidR="00147BCC">
          <w:rPr>
            <w:noProof/>
            <w:webHidden/>
          </w:rPr>
        </w:r>
        <w:r w:rsidR="00147BCC">
          <w:rPr>
            <w:noProof/>
            <w:webHidden/>
          </w:rPr>
          <w:fldChar w:fldCharType="separate"/>
        </w:r>
        <w:r w:rsidR="00E73AAE">
          <w:rPr>
            <w:noProof/>
            <w:webHidden/>
          </w:rPr>
          <w:t>36</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31" w:history="1">
        <w:r w:rsidR="00FA7EE6" w:rsidRPr="00CD1323">
          <w:rPr>
            <w:rStyle w:val="Hypertextovodkaz"/>
            <w:noProof/>
          </w:rPr>
          <w:t>8</w:t>
        </w:r>
        <w:r w:rsidR="00FA7EE6">
          <w:rPr>
            <w:rFonts w:asciiTheme="minorHAnsi" w:hAnsiTheme="minorHAnsi"/>
            <w:noProof/>
            <w:sz w:val="22"/>
          </w:rPr>
          <w:tab/>
        </w:r>
        <w:r w:rsidR="00FA7EE6" w:rsidRPr="00CD1323">
          <w:rPr>
            <w:rStyle w:val="Hypertextovodkaz"/>
            <w:noProof/>
          </w:rPr>
          <w:t>Systematizace destinačního managementu</w:t>
        </w:r>
        <w:r w:rsidR="00FA7EE6">
          <w:rPr>
            <w:noProof/>
            <w:webHidden/>
          </w:rPr>
          <w:tab/>
        </w:r>
        <w:r w:rsidR="00147BCC">
          <w:rPr>
            <w:noProof/>
            <w:webHidden/>
          </w:rPr>
          <w:fldChar w:fldCharType="begin"/>
        </w:r>
        <w:r w:rsidR="00FA7EE6">
          <w:rPr>
            <w:noProof/>
            <w:webHidden/>
          </w:rPr>
          <w:instrText xml:space="preserve"> PAGEREF _Toc410731231 \h </w:instrText>
        </w:r>
        <w:r w:rsidR="00147BCC">
          <w:rPr>
            <w:noProof/>
            <w:webHidden/>
          </w:rPr>
        </w:r>
        <w:r w:rsidR="00147BCC">
          <w:rPr>
            <w:noProof/>
            <w:webHidden/>
          </w:rPr>
          <w:fldChar w:fldCharType="separate"/>
        </w:r>
        <w:r w:rsidR="00E73AAE">
          <w:rPr>
            <w:noProof/>
            <w:webHidden/>
          </w:rPr>
          <w:t>36</w:t>
        </w:r>
        <w:r w:rsidR="00147BCC">
          <w:rPr>
            <w:noProof/>
            <w:webHidden/>
          </w:rPr>
          <w:fldChar w:fldCharType="end"/>
        </w:r>
      </w:hyperlink>
    </w:p>
    <w:p w:rsidR="00FA7EE6" w:rsidRDefault="00D8107D" w:rsidP="00FA7EE6">
      <w:pPr>
        <w:pStyle w:val="Obsah1"/>
        <w:tabs>
          <w:tab w:val="left" w:pos="442"/>
          <w:tab w:val="right" w:leader="dot" w:pos="9062"/>
        </w:tabs>
        <w:spacing w:before="60" w:after="0"/>
        <w:rPr>
          <w:rFonts w:asciiTheme="minorHAnsi" w:hAnsiTheme="minorHAnsi"/>
          <w:noProof/>
          <w:sz w:val="22"/>
        </w:rPr>
      </w:pPr>
      <w:hyperlink w:anchor="_Toc410731232" w:history="1">
        <w:r w:rsidR="00FA7EE6" w:rsidRPr="00CD1323">
          <w:rPr>
            <w:rStyle w:val="Hypertextovodkaz"/>
            <w:noProof/>
          </w:rPr>
          <w:t>9</w:t>
        </w:r>
        <w:r w:rsidR="00FA7EE6">
          <w:rPr>
            <w:rFonts w:asciiTheme="minorHAnsi" w:hAnsiTheme="minorHAnsi"/>
            <w:noProof/>
            <w:sz w:val="22"/>
          </w:rPr>
          <w:tab/>
        </w:r>
        <w:r w:rsidR="00FA7EE6" w:rsidRPr="00CD1323">
          <w:rPr>
            <w:rStyle w:val="Hypertextovodkaz"/>
            <w:noProof/>
          </w:rPr>
          <w:t>Marketingová strategie</w:t>
        </w:r>
        <w:r w:rsidR="00FA7EE6">
          <w:rPr>
            <w:noProof/>
            <w:webHidden/>
          </w:rPr>
          <w:tab/>
        </w:r>
        <w:r w:rsidR="00147BCC">
          <w:rPr>
            <w:noProof/>
            <w:webHidden/>
          </w:rPr>
          <w:fldChar w:fldCharType="begin"/>
        </w:r>
        <w:r w:rsidR="00FA7EE6">
          <w:rPr>
            <w:noProof/>
            <w:webHidden/>
          </w:rPr>
          <w:instrText xml:space="preserve"> PAGEREF _Toc410731232 \h </w:instrText>
        </w:r>
        <w:r w:rsidR="00147BCC">
          <w:rPr>
            <w:noProof/>
            <w:webHidden/>
          </w:rPr>
        </w:r>
        <w:r w:rsidR="00147BCC">
          <w:rPr>
            <w:noProof/>
            <w:webHidden/>
          </w:rPr>
          <w:fldChar w:fldCharType="separate"/>
        </w:r>
        <w:r w:rsidR="00E73AAE">
          <w:rPr>
            <w:noProof/>
            <w:webHidden/>
          </w:rPr>
          <w:t>46</w:t>
        </w:r>
        <w:r w:rsidR="00147BCC">
          <w:rPr>
            <w:noProof/>
            <w:webHidden/>
          </w:rPr>
          <w:fldChar w:fldCharType="end"/>
        </w:r>
      </w:hyperlink>
    </w:p>
    <w:p w:rsidR="00FA7EE6" w:rsidRDefault="00D8107D" w:rsidP="00FA7EE6">
      <w:pPr>
        <w:pStyle w:val="Obsah1"/>
        <w:tabs>
          <w:tab w:val="left" w:pos="660"/>
          <w:tab w:val="right" w:leader="dot" w:pos="9062"/>
        </w:tabs>
        <w:spacing w:before="60" w:after="0"/>
        <w:rPr>
          <w:rFonts w:asciiTheme="minorHAnsi" w:hAnsiTheme="minorHAnsi"/>
          <w:noProof/>
          <w:sz w:val="22"/>
        </w:rPr>
      </w:pPr>
      <w:hyperlink w:anchor="_Toc410731233" w:history="1">
        <w:r w:rsidR="00FA7EE6" w:rsidRPr="00CD1323">
          <w:rPr>
            <w:rStyle w:val="Hypertextovodkaz"/>
            <w:noProof/>
          </w:rPr>
          <w:t>10</w:t>
        </w:r>
        <w:r w:rsidR="00FA7EE6">
          <w:rPr>
            <w:rFonts w:asciiTheme="minorHAnsi" w:hAnsiTheme="minorHAnsi"/>
            <w:noProof/>
            <w:sz w:val="22"/>
          </w:rPr>
          <w:tab/>
        </w:r>
        <w:r w:rsidR="00FA7EE6" w:rsidRPr="00CD1323">
          <w:rPr>
            <w:rStyle w:val="Hypertextovodkaz"/>
            <w:noProof/>
          </w:rPr>
          <w:t>Evaluace strategie řízení cestovního ruchu</w:t>
        </w:r>
        <w:r w:rsidR="00FA7EE6">
          <w:rPr>
            <w:noProof/>
            <w:webHidden/>
          </w:rPr>
          <w:tab/>
        </w:r>
        <w:r w:rsidR="00147BCC">
          <w:rPr>
            <w:noProof/>
            <w:webHidden/>
          </w:rPr>
          <w:fldChar w:fldCharType="begin"/>
        </w:r>
        <w:r w:rsidR="00FA7EE6">
          <w:rPr>
            <w:noProof/>
            <w:webHidden/>
          </w:rPr>
          <w:instrText xml:space="preserve"> PAGEREF _Toc410731233 \h </w:instrText>
        </w:r>
        <w:r w:rsidR="00147BCC">
          <w:rPr>
            <w:noProof/>
            <w:webHidden/>
          </w:rPr>
        </w:r>
        <w:r w:rsidR="00147BCC">
          <w:rPr>
            <w:noProof/>
            <w:webHidden/>
          </w:rPr>
          <w:fldChar w:fldCharType="separate"/>
        </w:r>
        <w:r w:rsidR="00E73AAE">
          <w:rPr>
            <w:noProof/>
            <w:webHidden/>
          </w:rPr>
          <w:t>53</w:t>
        </w:r>
        <w:r w:rsidR="00147BCC">
          <w:rPr>
            <w:noProof/>
            <w:webHidden/>
          </w:rPr>
          <w:fldChar w:fldCharType="end"/>
        </w:r>
      </w:hyperlink>
    </w:p>
    <w:p w:rsidR="00FA7EE6" w:rsidRDefault="00D8107D" w:rsidP="00FA7EE6">
      <w:pPr>
        <w:pStyle w:val="Obsah1"/>
        <w:tabs>
          <w:tab w:val="right" w:leader="dot" w:pos="9062"/>
        </w:tabs>
        <w:spacing w:before="60" w:after="0"/>
        <w:rPr>
          <w:rFonts w:asciiTheme="minorHAnsi" w:hAnsiTheme="minorHAnsi"/>
          <w:noProof/>
          <w:sz w:val="22"/>
        </w:rPr>
      </w:pPr>
      <w:hyperlink w:anchor="_Toc410731234" w:history="1">
        <w:r w:rsidR="00FA7EE6" w:rsidRPr="00CD1323">
          <w:rPr>
            <w:rStyle w:val="Hypertextovodkaz"/>
            <w:noProof/>
          </w:rPr>
          <w:t>Použité zdroje a literatura</w:t>
        </w:r>
        <w:r w:rsidR="00FA7EE6">
          <w:rPr>
            <w:noProof/>
            <w:webHidden/>
          </w:rPr>
          <w:tab/>
        </w:r>
        <w:r w:rsidR="00147BCC">
          <w:rPr>
            <w:noProof/>
            <w:webHidden/>
          </w:rPr>
          <w:fldChar w:fldCharType="begin"/>
        </w:r>
        <w:r w:rsidR="00FA7EE6">
          <w:rPr>
            <w:noProof/>
            <w:webHidden/>
          </w:rPr>
          <w:instrText xml:space="preserve"> PAGEREF _Toc410731234 \h </w:instrText>
        </w:r>
        <w:r w:rsidR="00147BCC">
          <w:rPr>
            <w:noProof/>
            <w:webHidden/>
          </w:rPr>
        </w:r>
        <w:r w:rsidR="00147BCC">
          <w:rPr>
            <w:noProof/>
            <w:webHidden/>
          </w:rPr>
          <w:fldChar w:fldCharType="separate"/>
        </w:r>
        <w:r w:rsidR="00E73AAE">
          <w:rPr>
            <w:noProof/>
            <w:webHidden/>
          </w:rPr>
          <w:t>54</w:t>
        </w:r>
        <w:r w:rsidR="00147BCC">
          <w:rPr>
            <w:noProof/>
            <w:webHidden/>
          </w:rPr>
          <w:fldChar w:fldCharType="end"/>
        </w:r>
      </w:hyperlink>
    </w:p>
    <w:p w:rsidR="00FA7EE6" w:rsidRDefault="00D8107D" w:rsidP="00FA7EE6">
      <w:pPr>
        <w:pStyle w:val="Obsah1"/>
        <w:tabs>
          <w:tab w:val="right" w:leader="dot" w:pos="9062"/>
        </w:tabs>
        <w:spacing w:before="60" w:after="0"/>
        <w:rPr>
          <w:rFonts w:asciiTheme="minorHAnsi" w:hAnsiTheme="minorHAnsi"/>
          <w:noProof/>
          <w:sz w:val="22"/>
        </w:rPr>
      </w:pPr>
      <w:hyperlink w:anchor="_Toc410731235" w:history="1">
        <w:r w:rsidR="00FA7EE6" w:rsidRPr="00CD1323">
          <w:rPr>
            <w:rStyle w:val="Hypertextovodkaz"/>
            <w:noProof/>
          </w:rPr>
          <w:t>Přílohy</w:t>
        </w:r>
        <w:r w:rsidR="00FA7EE6">
          <w:rPr>
            <w:noProof/>
            <w:webHidden/>
          </w:rPr>
          <w:tab/>
        </w:r>
        <w:r w:rsidR="00147BCC">
          <w:rPr>
            <w:noProof/>
            <w:webHidden/>
          </w:rPr>
          <w:fldChar w:fldCharType="begin"/>
        </w:r>
        <w:r w:rsidR="00FA7EE6">
          <w:rPr>
            <w:noProof/>
            <w:webHidden/>
          </w:rPr>
          <w:instrText xml:space="preserve"> PAGEREF _Toc410731235 \h </w:instrText>
        </w:r>
        <w:r w:rsidR="00147BCC">
          <w:rPr>
            <w:noProof/>
            <w:webHidden/>
          </w:rPr>
        </w:r>
        <w:r w:rsidR="00147BCC">
          <w:rPr>
            <w:noProof/>
            <w:webHidden/>
          </w:rPr>
          <w:fldChar w:fldCharType="separate"/>
        </w:r>
        <w:r w:rsidR="00E73AAE">
          <w:rPr>
            <w:noProof/>
            <w:webHidden/>
          </w:rPr>
          <w:t>56</w:t>
        </w:r>
        <w:r w:rsidR="00147BCC">
          <w:rPr>
            <w:noProof/>
            <w:webHidden/>
          </w:rPr>
          <w:fldChar w:fldCharType="end"/>
        </w:r>
      </w:hyperlink>
    </w:p>
    <w:p w:rsidR="000A594D" w:rsidRPr="000A594D" w:rsidRDefault="00147BCC" w:rsidP="001455EA">
      <w:pPr>
        <w:pStyle w:val="Nadpis1"/>
        <w:pageBreakBefore w:val="0"/>
        <w:numPr>
          <w:ilvl w:val="0"/>
          <w:numId w:val="0"/>
        </w:numPr>
        <w:rPr>
          <w:b w:val="0"/>
          <w:shd w:val="clear" w:color="auto" w:fill="C00000"/>
        </w:rPr>
      </w:pPr>
      <w:r w:rsidRPr="00202FE7">
        <w:rPr>
          <w:rFonts w:eastAsiaTheme="minorEastAsia"/>
        </w:rPr>
        <w:lastRenderedPageBreak/>
        <w:fldChar w:fldCharType="end"/>
      </w:r>
      <w:bookmarkStart w:id="12" w:name="_Toc410731201"/>
      <w:r w:rsidR="001455EA">
        <w:t>Používané</w:t>
      </w:r>
      <w:r w:rsidR="000A594D" w:rsidRPr="001455EA">
        <w:t xml:space="preserve"> zkratky</w:t>
      </w:r>
      <w:bookmarkEnd w:id="12"/>
    </w:p>
    <w:p w:rsidR="000A594D" w:rsidRDefault="000A594D" w:rsidP="00FA7EE6">
      <w:pPr>
        <w:pStyle w:val="Odstavecseseznamem"/>
        <w:rPr>
          <w:lang w:eastAsia="cs-CZ"/>
        </w:rPr>
      </w:pPr>
      <w:r>
        <w:rPr>
          <w:lang w:eastAsia="cs-CZ"/>
        </w:rPr>
        <w:t>CCR JM</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Centrála cestovního ruchu – Jižní Morava</w:t>
      </w:r>
    </w:p>
    <w:p w:rsidR="000A594D" w:rsidRDefault="000A594D" w:rsidP="00FA7EE6">
      <w:pPr>
        <w:pStyle w:val="Odstavecseseznamem"/>
        <w:rPr>
          <w:lang w:eastAsia="cs-CZ"/>
        </w:rPr>
      </w:pPr>
      <w:r>
        <w:rPr>
          <w:lang w:eastAsia="cs-CZ"/>
        </w:rPr>
        <w:t>CCR VM</w:t>
      </w:r>
      <w:r>
        <w:rPr>
          <w:lang w:eastAsia="cs-CZ"/>
        </w:rPr>
        <w:tab/>
      </w:r>
      <w:r>
        <w:rPr>
          <w:lang w:eastAsia="cs-CZ"/>
        </w:rPr>
        <w:tab/>
      </w:r>
      <w:r>
        <w:rPr>
          <w:lang w:eastAsia="cs-CZ"/>
        </w:rPr>
        <w:tab/>
      </w:r>
      <w:r>
        <w:rPr>
          <w:lang w:eastAsia="cs-CZ"/>
        </w:rPr>
        <w:tab/>
      </w:r>
      <w:r>
        <w:rPr>
          <w:lang w:eastAsia="cs-CZ"/>
        </w:rPr>
        <w:tab/>
      </w:r>
      <w:r>
        <w:rPr>
          <w:lang w:eastAsia="cs-CZ"/>
        </w:rPr>
        <w:tab/>
        <w:t>Centrála cestovního ruchu Východní Moravy</w:t>
      </w:r>
    </w:p>
    <w:p w:rsidR="000A594D" w:rsidRDefault="000A594D" w:rsidP="00FA7EE6">
      <w:pPr>
        <w:pStyle w:val="Odstavecseseznamem"/>
        <w:rPr>
          <w:lang w:eastAsia="cs-CZ"/>
        </w:rPr>
      </w:pPr>
      <w:r>
        <w:rPr>
          <w:lang w:eastAsia="cs-CZ"/>
        </w:rPr>
        <w:t>CR</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Cestovní ruch</w:t>
      </w:r>
    </w:p>
    <w:p w:rsidR="000A594D" w:rsidRDefault="000A594D" w:rsidP="00FA7EE6">
      <w:pPr>
        <w:pStyle w:val="Odstavecseseznamem"/>
        <w:rPr>
          <w:lang w:eastAsia="cs-CZ"/>
        </w:rPr>
      </w:pPr>
      <w:r>
        <w:rPr>
          <w:lang w:eastAsia="cs-CZ"/>
        </w:rPr>
        <w:t>CZ-NACE</w:t>
      </w:r>
      <w:r>
        <w:rPr>
          <w:lang w:eastAsia="cs-CZ"/>
        </w:rPr>
        <w:tab/>
      </w:r>
      <w:r>
        <w:rPr>
          <w:lang w:eastAsia="cs-CZ"/>
        </w:rPr>
        <w:tab/>
      </w:r>
      <w:r>
        <w:rPr>
          <w:lang w:eastAsia="cs-CZ"/>
        </w:rPr>
        <w:tab/>
      </w:r>
      <w:r>
        <w:rPr>
          <w:lang w:eastAsia="cs-CZ"/>
        </w:rPr>
        <w:tab/>
      </w:r>
      <w:r>
        <w:rPr>
          <w:lang w:eastAsia="cs-CZ"/>
        </w:rPr>
        <w:tab/>
        <w:t>Klasifikace ekonomických činností</w:t>
      </w:r>
    </w:p>
    <w:p w:rsidR="000A594D" w:rsidRDefault="000A594D" w:rsidP="00FA7EE6">
      <w:pPr>
        <w:pStyle w:val="Odstavecseseznamem"/>
        <w:rPr>
          <w:lang w:eastAsia="cs-CZ"/>
        </w:rPr>
      </w:pPr>
      <w:r>
        <w:rPr>
          <w:lang w:eastAsia="cs-CZ"/>
        </w:rPr>
        <w:t>ČR</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Česká republika</w:t>
      </w:r>
    </w:p>
    <w:p w:rsidR="000A594D" w:rsidRDefault="000A594D" w:rsidP="00FA7EE6">
      <w:pPr>
        <w:pStyle w:val="Odstavecseseznamem"/>
        <w:rPr>
          <w:lang w:eastAsia="cs-CZ"/>
        </w:rPr>
      </w:pPr>
      <w:r>
        <w:rPr>
          <w:lang w:eastAsia="cs-CZ"/>
        </w:rPr>
        <w:t>ČSÚ</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Český statistický úřad</w:t>
      </w:r>
    </w:p>
    <w:p w:rsidR="000A594D" w:rsidRDefault="000A594D" w:rsidP="00FA7EE6">
      <w:pPr>
        <w:pStyle w:val="Odstavecseseznamem"/>
        <w:rPr>
          <w:lang w:eastAsia="cs-CZ"/>
        </w:rPr>
      </w:pPr>
      <w:r>
        <w:rPr>
          <w:lang w:eastAsia="cs-CZ"/>
        </w:rPr>
        <w:t>DM</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Destinační management</w:t>
      </w:r>
    </w:p>
    <w:p w:rsidR="003102FF" w:rsidRDefault="003102FF" w:rsidP="00FA7EE6">
      <w:pPr>
        <w:pStyle w:val="Odstavecseseznamem"/>
        <w:rPr>
          <w:lang w:eastAsia="cs-CZ"/>
        </w:rPr>
      </w:pPr>
      <w:r>
        <w:rPr>
          <w:lang w:eastAsia="cs-CZ"/>
        </w:rPr>
        <w:t>EFQM</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proofErr w:type="spellStart"/>
      <w:r w:rsidRPr="00F272DA">
        <w:rPr>
          <w:lang w:eastAsia="cs-CZ"/>
        </w:rPr>
        <w:t>European</w:t>
      </w:r>
      <w:proofErr w:type="spellEnd"/>
      <w:r w:rsidR="00DD2B2D">
        <w:rPr>
          <w:lang w:eastAsia="cs-CZ"/>
        </w:rPr>
        <w:t xml:space="preserve"> </w:t>
      </w:r>
      <w:proofErr w:type="spellStart"/>
      <w:r w:rsidRPr="00F272DA">
        <w:rPr>
          <w:lang w:eastAsia="cs-CZ"/>
        </w:rPr>
        <w:t>Foundation</w:t>
      </w:r>
      <w:proofErr w:type="spellEnd"/>
      <w:r w:rsidR="00DD2B2D">
        <w:rPr>
          <w:lang w:eastAsia="cs-CZ"/>
        </w:rPr>
        <w:t xml:space="preserve"> </w:t>
      </w:r>
      <w:proofErr w:type="spellStart"/>
      <w:r w:rsidRPr="00F272DA">
        <w:rPr>
          <w:lang w:eastAsia="cs-CZ"/>
        </w:rPr>
        <w:t>for</w:t>
      </w:r>
      <w:proofErr w:type="spellEnd"/>
      <w:r w:rsidR="00DD2B2D">
        <w:rPr>
          <w:lang w:eastAsia="cs-CZ"/>
        </w:rPr>
        <w:t xml:space="preserve"> </w:t>
      </w:r>
      <w:proofErr w:type="spellStart"/>
      <w:r w:rsidRPr="00F272DA">
        <w:rPr>
          <w:lang w:eastAsia="cs-CZ"/>
        </w:rPr>
        <w:t>Quality</w:t>
      </w:r>
      <w:proofErr w:type="spellEnd"/>
      <w:r w:rsidRPr="00F272DA">
        <w:rPr>
          <w:lang w:eastAsia="cs-CZ"/>
        </w:rPr>
        <w:t xml:space="preserve"> Management</w:t>
      </w:r>
    </w:p>
    <w:p w:rsidR="003102FF" w:rsidRDefault="003102FF" w:rsidP="00FA7EE6">
      <w:pPr>
        <w:pStyle w:val="Odstavecseseznamem"/>
        <w:ind w:left="1469" w:firstLine="113"/>
        <w:rPr>
          <w:lang w:eastAsia="cs-CZ"/>
        </w:rPr>
      </w:pPr>
      <w:r>
        <w:rPr>
          <w:lang w:eastAsia="cs-CZ"/>
        </w:rPr>
        <w:t>(</w:t>
      </w:r>
      <w:r w:rsidRPr="00F272DA">
        <w:rPr>
          <w:lang w:eastAsia="cs-CZ"/>
        </w:rPr>
        <w:t>Evropské nadace pro management kvality</w:t>
      </w:r>
      <w:r>
        <w:rPr>
          <w:lang w:eastAsia="cs-CZ"/>
        </w:rPr>
        <w:t>)</w:t>
      </w:r>
    </w:p>
    <w:p w:rsidR="000A594D" w:rsidRPr="00750A87" w:rsidRDefault="000A594D" w:rsidP="00FA7EE6">
      <w:pPr>
        <w:pStyle w:val="Odstavecseseznamem"/>
        <w:rPr>
          <w:lang w:eastAsia="cs-CZ"/>
        </w:rPr>
      </w:pPr>
      <w:r>
        <w:rPr>
          <w:lang w:eastAsia="cs-CZ"/>
        </w:rPr>
        <w:t>ESÚS</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sidRPr="00750A87">
        <w:rPr>
          <w:lang w:eastAsia="cs-CZ"/>
        </w:rPr>
        <w:tab/>
      </w:r>
      <w:r w:rsidRPr="00750A87">
        <w:rPr>
          <w:lang w:eastAsia="cs-CZ"/>
        </w:rPr>
        <w:tab/>
      </w:r>
      <w:r w:rsidRPr="00750A87">
        <w:rPr>
          <w:bCs/>
        </w:rPr>
        <w:t>Evropské seskupení pro územní spolupráci</w:t>
      </w:r>
    </w:p>
    <w:p w:rsidR="000A594D" w:rsidRDefault="000A594D" w:rsidP="00FA7EE6">
      <w:pPr>
        <w:pStyle w:val="Odstavecseseznamem"/>
        <w:rPr>
          <w:lang w:eastAsia="cs-CZ"/>
        </w:rPr>
      </w:pPr>
      <w:r>
        <w:rPr>
          <w:lang w:eastAsia="cs-CZ"/>
        </w:rPr>
        <w:t xml:space="preserve">EU </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Evropská unie</w:t>
      </w:r>
    </w:p>
    <w:p w:rsidR="00976D4A" w:rsidRDefault="00976D4A" w:rsidP="00FA7EE6">
      <w:pPr>
        <w:pStyle w:val="Odstavecseseznamem"/>
        <w:rPr>
          <w:lang w:eastAsia="cs-CZ"/>
        </w:rPr>
      </w:pPr>
      <w:r>
        <w:rPr>
          <w:lang w:eastAsia="cs-CZ"/>
        </w:rPr>
        <w:t>HUZ</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sidR="006C2C8A">
        <w:rPr>
          <w:lang w:eastAsia="cs-CZ"/>
        </w:rPr>
        <w:t>Hromadná ubytovací zařízení</w:t>
      </w:r>
    </w:p>
    <w:p w:rsidR="000A594D" w:rsidRDefault="000A594D" w:rsidP="00FA7EE6">
      <w:pPr>
        <w:pStyle w:val="Odstavecseseznamem"/>
        <w:rPr>
          <w:lang w:eastAsia="cs-CZ"/>
        </w:rPr>
      </w:pPr>
      <w:r>
        <w:rPr>
          <w:lang w:eastAsia="cs-CZ"/>
        </w:rPr>
        <w:t>CHKO</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Chráněná krajinná oblast</w:t>
      </w:r>
    </w:p>
    <w:p w:rsidR="00976D4A" w:rsidRDefault="00976D4A" w:rsidP="00FA7EE6">
      <w:pPr>
        <w:pStyle w:val="Odstavecseseznamem"/>
        <w:rPr>
          <w:lang w:eastAsia="cs-CZ"/>
        </w:rPr>
      </w:pPr>
      <w:r>
        <w:rPr>
          <w:lang w:eastAsia="cs-CZ"/>
        </w:rPr>
        <w:t>IUZ</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Individuální ubytovací zařízení</w:t>
      </w:r>
    </w:p>
    <w:p w:rsidR="000A594D" w:rsidRDefault="000A594D" w:rsidP="00FA7EE6">
      <w:pPr>
        <w:pStyle w:val="Odstavecseseznamem"/>
        <w:rPr>
          <w:lang w:eastAsia="cs-CZ"/>
        </w:rPr>
      </w:pPr>
      <w:r>
        <w:rPr>
          <w:lang w:eastAsia="cs-CZ"/>
        </w:rPr>
        <w:t>KLACR</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Klastr cestovního ruchu</w:t>
      </w:r>
      <w:r w:rsidR="009D2DBB">
        <w:rPr>
          <w:rFonts w:ascii="Arial" w:hAnsi="Arial" w:cs="Arial"/>
          <w:b/>
          <w:bCs/>
          <w:color w:val="FFFFFF" w:themeColor="background1"/>
          <w:kern w:val="24"/>
          <w:sz w:val="18"/>
          <w:szCs w:val="18"/>
        </w:rPr>
        <w:t> </w:t>
      </w:r>
    </w:p>
    <w:p w:rsidR="009D2DBB" w:rsidRDefault="009D2DBB" w:rsidP="00FA7EE6">
      <w:pPr>
        <w:pStyle w:val="Odstavecseseznamem"/>
        <w:rPr>
          <w:lang w:eastAsia="cs-CZ"/>
        </w:rPr>
      </w:pPr>
      <w:r>
        <w:rPr>
          <w:lang w:eastAsia="cs-CZ"/>
        </w:rPr>
        <w:t>KÚ MSK</w:t>
      </w:r>
      <w:r>
        <w:rPr>
          <w:lang w:eastAsia="cs-CZ"/>
        </w:rPr>
        <w:tab/>
      </w:r>
      <w:r>
        <w:rPr>
          <w:lang w:eastAsia="cs-CZ"/>
        </w:rPr>
        <w:tab/>
      </w:r>
      <w:r>
        <w:rPr>
          <w:lang w:eastAsia="cs-CZ"/>
        </w:rPr>
        <w:tab/>
      </w:r>
      <w:r>
        <w:rPr>
          <w:lang w:eastAsia="cs-CZ"/>
        </w:rPr>
        <w:tab/>
      </w:r>
      <w:r>
        <w:rPr>
          <w:lang w:eastAsia="cs-CZ"/>
        </w:rPr>
        <w:tab/>
      </w:r>
      <w:r>
        <w:rPr>
          <w:lang w:eastAsia="cs-CZ"/>
        </w:rPr>
        <w:tab/>
        <w:t>Krajský úřad Moravskoslezského kraje</w:t>
      </w:r>
    </w:p>
    <w:p w:rsidR="000A594D" w:rsidRDefault="000A594D" w:rsidP="00FA7EE6">
      <w:pPr>
        <w:pStyle w:val="Odstavecseseznamem"/>
        <w:rPr>
          <w:lang w:eastAsia="cs-CZ"/>
        </w:rPr>
      </w:pPr>
      <w:r>
        <w:rPr>
          <w:lang w:eastAsia="cs-CZ"/>
        </w:rPr>
        <w:t>MMR</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Ministerstvo pro místní rozvoj</w:t>
      </w:r>
    </w:p>
    <w:p w:rsidR="000A594D" w:rsidRDefault="000A594D" w:rsidP="00FA7EE6">
      <w:pPr>
        <w:pStyle w:val="Odstavecseseznamem"/>
        <w:rPr>
          <w:lang w:eastAsia="cs-CZ"/>
        </w:rPr>
      </w:pPr>
      <w:r>
        <w:rPr>
          <w:lang w:eastAsia="cs-CZ"/>
        </w:rPr>
        <w:t>MSK</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Moravskoslezský kraj</w:t>
      </w:r>
    </w:p>
    <w:p w:rsidR="000A594D" w:rsidRDefault="000A594D" w:rsidP="00FA7EE6">
      <w:pPr>
        <w:pStyle w:val="Odstavecseseznamem"/>
        <w:rPr>
          <w:lang w:eastAsia="cs-CZ"/>
        </w:rPr>
      </w:pPr>
      <w:r>
        <w:rPr>
          <w:lang w:eastAsia="cs-CZ"/>
        </w:rPr>
        <w:t>OKEČ</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Odvětvová klasifikace ekonomických činností</w:t>
      </w:r>
    </w:p>
    <w:p w:rsidR="000A594D" w:rsidRDefault="000A594D" w:rsidP="00FA7EE6">
      <w:pPr>
        <w:pStyle w:val="Odstavecseseznamem"/>
        <w:rPr>
          <w:lang w:eastAsia="cs-CZ"/>
        </w:rPr>
      </w:pPr>
      <w:r>
        <w:rPr>
          <w:lang w:eastAsia="cs-CZ"/>
        </w:rPr>
        <w:t>ROP</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Regionální operační program</w:t>
      </w:r>
    </w:p>
    <w:p w:rsidR="000A594D" w:rsidRDefault="000A594D" w:rsidP="00FA7EE6">
      <w:pPr>
        <w:pStyle w:val="Odstavecseseznamem"/>
        <w:rPr>
          <w:lang w:eastAsia="cs-CZ"/>
        </w:rPr>
      </w:pPr>
      <w:r>
        <w:rPr>
          <w:lang w:eastAsia="cs-CZ"/>
        </w:rPr>
        <w:t>SDM</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Společnost destinačního managementu</w:t>
      </w:r>
    </w:p>
    <w:p w:rsidR="000A594D" w:rsidRDefault="000A594D" w:rsidP="00FA7EE6">
      <w:pPr>
        <w:pStyle w:val="Odstavecseseznamem"/>
        <w:rPr>
          <w:lang w:eastAsia="cs-CZ"/>
        </w:rPr>
      </w:pPr>
      <w:r>
        <w:rPr>
          <w:lang w:eastAsia="cs-CZ"/>
        </w:rPr>
        <w:t>SO ORP</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Správní obvody obcí s rozšířenou působností</w:t>
      </w:r>
    </w:p>
    <w:p w:rsidR="000A594D" w:rsidRDefault="000A594D" w:rsidP="00FA7EE6">
      <w:pPr>
        <w:pStyle w:val="Odstavecseseznamem"/>
        <w:rPr>
          <w:lang w:eastAsia="cs-CZ"/>
        </w:rPr>
      </w:pPr>
      <w:r>
        <w:rPr>
          <w:lang w:eastAsia="cs-CZ"/>
        </w:rPr>
        <w:t>TO</w:t>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r>
      <w:r>
        <w:rPr>
          <w:lang w:eastAsia="cs-CZ"/>
        </w:rPr>
        <w:tab/>
        <w:t>Turistická oblast</w:t>
      </w:r>
    </w:p>
    <w:p w:rsidR="009158C7" w:rsidRDefault="009158C7">
      <w:pPr>
        <w:spacing w:before="0" w:after="200" w:line="276" w:lineRule="auto"/>
        <w:jc w:val="left"/>
        <w:rPr>
          <w:rFonts w:eastAsia="Times New Roman" w:cs="Times New Roman"/>
          <w:b/>
          <w:bCs/>
          <w:color w:val="FFFFFF"/>
          <w:sz w:val="28"/>
          <w:szCs w:val="28"/>
          <w:lang w:eastAsia="cs-CZ"/>
        </w:rPr>
      </w:pPr>
      <w:r>
        <w:br w:type="page"/>
      </w:r>
    </w:p>
    <w:p w:rsidR="000A594D" w:rsidRPr="001455EA" w:rsidRDefault="000A594D" w:rsidP="001455EA">
      <w:pPr>
        <w:pStyle w:val="Nadpis1"/>
        <w:pageBreakBefore w:val="0"/>
        <w:numPr>
          <w:ilvl w:val="0"/>
          <w:numId w:val="0"/>
        </w:numPr>
      </w:pPr>
      <w:bookmarkStart w:id="13" w:name="_Toc410731202"/>
      <w:r w:rsidRPr="001455EA">
        <w:lastRenderedPageBreak/>
        <w:t>Vysvětlení pojmů</w:t>
      </w:r>
      <w:bookmarkEnd w:id="13"/>
    </w:p>
    <w:p w:rsidR="00BA05D1" w:rsidRDefault="00DD2B2D" w:rsidP="00BA05D1">
      <w:pPr>
        <w:pStyle w:val="Textpoznpodarou"/>
        <w:spacing w:before="60"/>
        <w:ind w:left="284" w:hanging="284"/>
        <w:jc w:val="both"/>
        <w:rPr>
          <w:b/>
        </w:rPr>
      </w:pPr>
      <w:proofErr w:type="spellStart"/>
      <w:r>
        <w:rPr>
          <w:b/>
        </w:rPr>
        <w:t>Convention</w:t>
      </w:r>
      <w:proofErr w:type="spellEnd"/>
      <w:r>
        <w:rPr>
          <w:b/>
        </w:rPr>
        <w:t xml:space="preserve"> </w:t>
      </w:r>
      <w:proofErr w:type="spellStart"/>
      <w:r w:rsidR="00BA05D1" w:rsidRPr="007B37AC">
        <w:rPr>
          <w:b/>
        </w:rPr>
        <w:t>Bureau</w:t>
      </w:r>
      <w:proofErr w:type="spellEnd"/>
      <w:r w:rsidR="00BA05D1" w:rsidRPr="007B37AC">
        <w:t xml:space="preserve"> – projekty a agentury, jejichž hlavním záměrem je propagace destinace, jako ideální místo pro pořádání</w:t>
      </w:r>
      <w:r w:rsidR="00BA05D1">
        <w:t xml:space="preserve"> konferencí a incentivních akcí</w:t>
      </w:r>
      <w:r w:rsidR="009158C7">
        <w:t>.</w:t>
      </w:r>
    </w:p>
    <w:p w:rsidR="00A069CC" w:rsidRPr="00E20770" w:rsidRDefault="00A069CC" w:rsidP="00BA05D1">
      <w:pPr>
        <w:pStyle w:val="Textpoznpodarou"/>
        <w:spacing w:before="60"/>
        <w:ind w:left="284" w:hanging="284"/>
        <w:jc w:val="both"/>
      </w:pPr>
      <w:r w:rsidRPr="006B136C">
        <w:rPr>
          <w:b/>
        </w:rPr>
        <w:t>Evaluace</w:t>
      </w:r>
      <w:r>
        <w:rPr>
          <w:b/>
        </w:rPr>
        <w:t xml:space="preserve"> – </w:t>
      </w:r>
      <w:r>
        <w:t>proces</w:t>
      </w:r>
      <w:r w:rsidR="0044175F">
        <w:t xml:space="preserve"> v</w:t>
      </w:r>
      <w:r>
        <w:t>yužívání finančních prostředků a</w:t>
      </w:r>
      <w:r w:rsidRPr="00E20770">
        <w:t xml:space="preserve"> systematické</w:t>
      </w:r>
      <w:r>
        <w:t>ho</w:t>
      </w:r>
      <w:r w:rsidR="0044175F">
        <w:t xml:space="preserve"> </w:t>
      </w:r>
      <w:r>
        <w:t xml:space="preserve">a </w:t>
      </w:r>
      <w:r w:rsidRPr="00E20770">
        <w:t>ob</w:t>
      </w:r>
      <w:r>
        <w:t>jektivního hodnocení probíhající nebo dokončené</w:t>
      </w:r>
      <w:r w:rsidRPr="00E20770">
        <w:t xml:space="preserve"> strategi</w:t>
      </w:r>
      <w:r>
        <w:t>e,</w:t>
      </w:r>
      <w:r w:rsidRPr="00E20770">
        <w:t xml:space="preserve"> implementace a výsledků. Cílem je určení významnosti a plnění cílů, rozvojové efekti</w:t>
      </w:r>
      <w:r>
        <w:t>vnosti, účinku a udržitelnosti.</w:t>
      </w:r>
      <w:r>
        <w:rPr>
          <w:rStyle w:val="Znakapoznpodarou"/>
        </w:rPr>
        <w:footnoteReference w:id="1"/>
      </w:r>
    </w:p>
    <w:p w:rsidR="00A069CC" w:rsidRDefault="00A069CC" w:rsidP="00BA05D1">
      <w:pPr>
        <w:pStyle w:val="Textpoznpodarou"/>
        <w:spacing w:before="60"/>
        <w:ind w:left="284" w:hanging="284"/>
        <w:jc w:val="both"/>
      </w:pPr>
      <w:proofErr w:type="spellStart"/>
      <w:r w:rsidRPr="00CD3D8E">
        <w:rPr>
          <w:b/>
        </w:rPr>
        <w:t>Event</w:t>
      </w:r>
      <w:proofErr w:type="spellEnd"/>
      <w:r w:rsidR="00DD2B2D">
        <w:rPr>
          <w:b/>
        </w:rPr>
        <w:t xml:space="preserve"> </w:t>
      </w:r>
      <w:proofErr w:type="spellStart"/>
      <w:r w:rsidRPr="00CD3D8E">
        <w:rPr>
          <w:b/>
        </w:rPr>
        <w:t>tourism</w:t>
      </w:r>
      <w:proofErr w:type="spellEnd"/>
      <w:r>
        <w:rPr>
          <w:b/>
        </w:rPr>
        <w:t xml:space="preserve"> – </w:t>
      </w:r>
      <w:r w:rsidRPr="00CD3D8E">
        <w:t>forma cestovního ruchu, jehož účastníci jsou motivováni velkou událostí</w:t>
      </w:r>
      <w:r>
        <w:t xml:space="preserve"> (</w:t>
      </w:r>
      <w:proofErr w:type="spellStart"/>
      <w:r>
        <w:t>eventem</w:t>
      </w:r>
      <w:proofErr w:type="spellEnd"/>
      <w:r>
        <w:t>)</w:t>
      </w:r>
      <w:r w:rsidRPr="00CD3D8E">
        <w:t>, např. letecké dny, turné a návštěvy význ</w:t>
      </w:r>
      <w:r>
        <w:t>amných osobností, megakoncerty.</w:t>
      </w:r>
      <w:r>
        <w:rPr>
          <w:rStyle w:val="Znakapoznpodarou"/>
        </w:rPr>
        <w:footnoteReference w:id="2"/>
      </w:r>
    </w:p>
    <w:p w:rsidR="00A069CC" w:rsidRDefault="00DD2B2D" w:rsidP="002A576A">
      <w:pPr>
        <w:pStyle w:val="Textpoznpodarou"/>
        <w:spacing w:before="60"/>
        <w:ind w:left="284" w:hanging="284"/>
        <w:jc w:val="both"/>
      </w:pPr>
      <w:r>
        <w:rPr>
          <w:b/>
        </w:rPr>
        <w:t xml:space="preserve">Fam </w:t>
      </w:r>
      <w:r w:rsidR="00A069CC" w:rsidRPr="000A594D">
        <w:rPr>
          <w:b/>
        </w:rPr>
        <w:t>tripy</w:t>
      </w:r>
      <w:r w:rsidR="002A576A">
        <w:rPr>
          <w:b/>
        </w:rPr>
        <w:t xml:space="preserve"> </w:t>
      </w:r>
      <w:r w:rsidR="00A069CC">
        <w:rPr>
          <w:b/>
        </w:rPr>
        <w:t xml:space="preserve">– </w:t>
      </w:r>
      <w:r w:rsidR="00A069CC" w:rsidRPr="000A594D">
        <w:t xml:space="preserve">poznávací zájezdy za účelem propagace (nového) produktu nebo destinace </w:t>
      </w:r>
      <w:r w:rsidR="009C3596">
        <w:br/>
      </w:r>
      <w:r w:rsidR="00A069CC" w:rsidRPr="000A594D">
        <w:t xml:space="preserve">a publicita (články o destinaci) pro zástupce touroperátorů (velkoobchodníků v cestovním ruchu, </w:t>
      </w:r>
      <w:r w:rsidR="00A069CC" w:rsidRPr="00726074">
        <w:t>kteří vyhledávají</w:t>
      </w:r>
      <w:r w:rsidR="00A069CC" w:rsidRPr="000A594D">
        <w:t xml:space="preserve"> atraktivní místa, vytváří zájezdy, organizují služby atd.), referenty cestovních kanceláří a cestovních agentur, d</w:t>
      </w:r>
      <w:r w:rsidR="00A069CC">
        <w:t>omácí nebo zahraniční novináře.</w:t>
      </w:r>
      <w:r w:rsidR="00A069CC">
        <w:rPr>
          <w:rStyle w:val="Znakapoznpodarou"/>
        </w:rPr>
        <w:footnoteReference w:id="3"/>
      </w:r>
    </w:p>
    <w:p w:rsidR="00A069CC" w:rsidRPr="00726074" w:rsidRDefault="00A069CC" w:rsidP="00BA05D1">
      <w:pPr>
        <w:pStyle w:val="Textpoznpodarou"/>
        <w:spacing w:before="60"/>
        <w:ind w:left="284" w:hanging="284"/>
        <w:jc w:val="both"/>
      </w:pPr>
      <w:r>
        <w:rPr>
          <w:b/>
        </w:rPr>
        <w:t xml:space="preserve">Implementace </w:t>
      </w:r>
      <w:r>
        <w:t>– r</w:t>
      </w:r>
      <w:r w:rsidRPr="00726074">
        <w:t>ealizace opatření (projektů, aktivit apod.) a plnění cílů stanovených strategickým dokumentem</w:t>
      </w:r>
      <w:r>
        <w:t>.</w:t>
      </w:r>
      <w:r>
        <w:rPr>
          <w:rStyle w:val="Znakapoznpodarou"/>
        </w:rPr>
        <w:footnoteReference w:id="4"/>
      </w:r>
    </w:p>
    <w:p w:rsidR="006B136C" w:rsidRDefault="003357B7" w:rsidP="00BA05D1">
      <w:pPr>
        <w:pStyle w:val="Textpoznpodarou"/>
        <w:spacing w:before="60"/>
        <w:ind w:left="284" w:hanging="284"/>
        <w:jc w:val="both"/>
      </w:pPr>
      <w:r>
        <w:rPr>
          <w:b/>
        </w:rPr>
        <w:t xml:space="preserve">Press </w:t>
      </w:r>
      <w:r w:rsidR="00A069CC">
        <w:rPr>
          <w:b/>
        </w:rPr>
        <w:t xml:space="preserve">tripy – </w:t>
      </w:r>
      <w:r w:rsidR="00A069CC">
        <w:t>organizace</w:t>
      </w:r>
      <w:r w:rsidR="00A069CC" w:rsidRPr="000A594D">
        <w:t xml:space="preserve"> reportážních cest do zvolené destinace (představení aktivit, jev</w:t>
      </w:r>
      <w:r w:rsidR="00A069CC">
        <w:t>ů</w:t>
      </w:r>
      <w:r w:rsidR="00A069CC" w:rsidRPr="000A594D">
        <w:t xml:space="preserve"> </w:t>
      </w:r>
      <w:r w:rsidR="009C3596">
        <w:br/>
      </w:r>
      <w:r w:rsidR="00A069CC" w:rsidRPr="000A594D">
        <w:t>či produkt</w:t>
      </w:r>
      <w:r w:rsidR="00A069CC">
        <w:t>ů</w:t>
      </w:r>
      <w:r w:rsidR="00A069CC" w:rsidRPr="000A594D">
        <w:t xml:space="preserve">) pro skupinu novinářů. Účastníci </w:t>
      </w:r>
      <w:proofErr w:type="spellStart"/>
      <w:r w:rsidR="00A069CC" w:rsidRPr="000A594D">
        <w:t>press</w:t>
      </w:r>
      <w:proofErr w:type="spellEnd"/>
      <w:r w:rsidR="00A069CC" w:rsidRPr="000A594D">
        <w:t xml:space="preserve"> </w:t>
      </w:r>
      <w:proofErr w:type="spellStart"/>
      <w:r w:rsidR="00A069CC" w:rsidRPr="000A594D">
        <w:t>tripu</w:t>
      </w:r>
      <w:proofErr w:type="spellEnd"/>
      <w:r w:rsidR="00A069CC" w:rsidRPr="000A594D">
        <w:t xml:space="preserve"> mají často k dispozici tiskové materiály, např. tisk</w:t>
      </w:r>
      <w:r w:rsidR="00A069CC">
        <w:t>ovou zprávu, fotografie, video.</w:t>
      </w:r>
      <w:r w:rsidR="00A069CC">
        <w:rPr>
          <w:rStyle w:val="Znakapoznpodarou"/>
        </w:rPr>
        <w:footnoteReference w:id="5"/>
      </w:r>
    </w:p>
    <w:p w:rsidR="009158C7" w:rsidRDefault="009158C7">
      <w:pPr>
        <w:spacing w:before="0" w:after="200" w:line="276" w:lineRule="auto"/>
        <w:jc w:val="left"/>
        <w:rPr>
          <w:rFonts w:eastAsia="Times New Roman" w:cs="Times New Roman"/>
          <w:color w:val="FFFFFF"/>
          <w:sz w:val="28"/>
          <w:szCs w:val="28"/>
          <w:lang w:eastAsia="cs-CZ"/>
        </w:rPr>
      </w:pPr>
      <w:r>
        <w:rPr>
          <w:rFonts w:eastAsia="Times New Roman" w:cs="Times New Roman"/>
          <w:color w:val="FFFFFF"/>
          <w:sz w:val="28"/>
          <w:szCs w:val="28"/>
          <w:lang w:eastAsia="cs-CZ"/>
        </w:rPr>
        <w:br w:type="page"/>
      </w:r>
    </w:p>
    <w:p w:rsidR="009158C7" w:rsidRDefault="009158C7">
      <w:pPr>
        <w:spacing w:before="0" w:after="200" w:line="276" w:lineRule="auto"/>
        <w:jc w:val="left"/>
        <w:rPr>
          <w:rFonts w:eastAsia="Times New Roman" w:cs="Times New Roman"/>
          <w:color w:val="FFFFFF"/>
          <w:sz w:val="28"/>
          <w:szCs w:val="28"/>
          <w:lang w:eastAsia="cs-CZ"/>
        </w:rPr>
      </w:pPr>
      <w:r>
        <w:rPr>
          <w:rFonts w:eastAsia="Times New Roman" w:cs="Times New Roman"/>
          <w:color w:val="FFFFFF"/>
          <w:sz w:val="28"/>
          <w:szCs w:val="28"/>
          <w:lang w:eastAsia="cs-CZ"/>
        </w:rPr>
        <w:lastRenderedPageBreak/>
        <w:br w:type="page"/>
      </w:r>
    </w:p>
    <w:p w:rsidR="004169FD" w:rsidRDefault="004169FD" w:rsidP="004169FD">
      <w:pPr>
        <w:pStyle w:val="Odstavecseseznamem"/>
        <w:rPr>
          <w:rFonts w:eastAsia="Times New Roman" w:cs="Times New Roman"/>
          <w:color w:val="FFFFFF"/>
          <w:sz w:val="28"/>
          <w:szCs w:val="28"/>
          <w:lang w:eastAsia="cs-CZ"/>
        </w:rPr>
      </w:pPr>
    </w:p>
    <w:p w:rsidR="004A3B05" w:rsidRDefault="004C0C60" w:rsidP="000A594D">
      <w:pPr>
        <w:pStyle w:val="Nadpis1"/>
        <w:numPr>
          <w:ilvl w:val="0"/>
          <w:numId w:val="0"/>
        </w:numPr>
      </w:pPr>
      <w:bookmarkStart w:id="14" w:name="_Toc410731203"/>
      <w:r>
        <w:lastRenderedPageBreak/>
        <w:t>Úvod</w:t>
      </w:r>
      <w:bookmarkEnd w:id="14"/>
    </w:p>
    <w:p w:rsidR="001A6566" w:rsidRPr="009158C7" w:rsidRDefault="001A6566" w:rsidP="001A6566">
      <w:pPr>
        <w:pStyle w:val="Odstavecseseznamem"/>
      </w:pPr>
      <w:r w:rsidRPr="00067EBB">
        <w:t>„</w:t>
      </w:r>
      <w:r w:rsidRPr="00067EBB">
        <w:rPr>
          <w:i/>
        </w:rPr>
        <w:t>Strategie řízení cestovního ruchu v Moravskoslezském kraji</w:t>
      </w:r>
      <w:r w:rsidRPr="00067EBB">
        <w:t>“</w:t>
      </w:r>
      <w:r w:rsidR="00155E26" w:rsidRPr="00067EBB">
        <w:t xml:space="preserve"> (dále Strategie)</w:t>
      </w:r>
      <w:r w:rsidRPr="00067EBB">
        <w:t xml:space="preserve"> byla vytvořena </w:t>
      </w:r>
      <w:r w:rsidRPr="00067EBB">
        <w:rPr>
          <w:b/>
        </w:rPr>
        <w:t>pro nastavení efektivního modelu řízení cestovního ruchu na území kraje</w:t>
      </w:r>
      <w:r w:rsidRPr="00067EBB">
        <w:t xml:space="preserve">, </w:t>
      </w:r>
      <w:r w:rsidRPr="00067EBB">
        <w:rPr>
          <w:b/>
        </w:rPr>
        <w:t>včetně řízení lidských zdrojů</w:t>
      </w:r>
      <w:r w:rsidR="00DD2B2D">
        <w:t xml:space="preserve"> </w:t>
      </w:r>
      <w:r w:rsidRPr="00067EBB">
        <w:t>působícími napříč subjekty v cestovním ruchu.</w:t>
      </w:r>
      <w:r w:rsidR="00155E26" w:rsidRPr="00067EBB">
        <w:t xml:space="preserve"> C</w:t>
      </w:r>
      <w:r w:rsidRPr="00067EBB">
        <w:t xml:space="preserve">ílem této Strategie </w:t>
      </w:r>
      <w:r w:rsidR="00155E26" w:rsidRPr="00067EBB">
        <w:t xml:space="preserve">je také </w:t>
      </w:r>
      <w:r w:rsidRPr="00067EBB">
        <w:rPr>
          <w:b/>
        </w:rPr>
        <w:t>vymezení jasných kompetencí v systému řízení cestovního ruchu</w:t>
      </w:r>
      <w:r w:rsidRPr="00067EBB">
        <w:t xml:space="preserve"> a </w:t>
      </w:r>
      <w:r w:rsidRPr="00067EBB">
        <w:rPr>
          <w:b/>
        </w:rPr>
        <w:t>nastavení systému financování destinačního managementu v Moravskoslezském kraji</w:t>
      </w:r>
      <w:r w:rsidRPr="00067EBB">
        <w:t xml:space="preserve"> pro případ existence zákona o podp</w:t>
      </w:r>
      <w:r w:rsidR="00DD2B2D">
        <w:t xml:space="preserve">oře a řízení cestovního ruchu v </w:t>
      </w:r>
      <w:r w:rsidRPr="00067EBB">
        <w:t>ČR či pro případ jeho neexis</w:t>
      </w:r>
      <w:r w:rsidR="008872D8">
        <w:t>tence. Z tohoto důvodu se nejed</w:t>
      </w:r>
      <w:r w:rsidRPr="00067EBB">
        <w:t xml:space="preserve">ná o standardní analýzu cestovního ruchu, ale podklad obsahující doporučení a návrhy </w:t>
      </w:r>
      <w:r w:rsidRPr="009158C7">
        <w:t>pro optimální nastavení destinačního managementu a rozhodování v oblasti propagace cestovního ruchu na území Moravskoslezského kraje.</w:t>
      </w:r>
    </w:p>
    <w:p w:rsidR="00BB5F40" w:rsidRPr="009158C7" w:rsidRDefault="00113425" w:rsidP="00113425">
      <w:pPr>
        <w:pStyle w:val="Odstavecseseznamem"/>
      </w:pPr>
      <w:r w:rsidRPr="009158C7">
        <w:t>Tento výstup</w:t>
      </w:r>
      <w:r w:rsidR="003357B7" w:rsidRPr="009158C7">
        <w:t>,</w:t>
      </w:r>
      <w:r w:rsidRPr="009158C7">
        <w:t xml:space="preserve"> obsahující stěžejní informace</w:t>
      </w:r>
      <w:r w:rsidR="003357B7" w:rsidRPr="009158C7">
        <w:t>,</w:t>
      </w:r>
      <w:r w:rsidRPr="009158C7">
        <w:t xml:space="preserve"> je určený zejm. pro politické vedení kraje (tj. politikům územně samosprávného celku Moravskoslezského kraje, </w:t>
      </w:r>
      <w:r w:rsidR="003357B7" w:rsidRPr="009158C7">
        <w:t xml:space="preserve">včetně volených zastupitelů, zejména s gescí cestovního ruchu, kultury, financí a regionálního rozvoje, kteří v konečném důsledku rozhodují o strategických krocích kraje, finančních záležitostech, alokacích finančních prostředků </w:t>
      </w:r>
      <w:r w:rsidRPr="009158C7">
        <w:t xml:space="preserve">aj.). </w:t>
      </w:r>
    </w:p>
    <w:p w:rsidR="00BB5F40" w:rsidRPr="009158C7" w:rsidRDefault="00BB5F40" w:rsidP="00BB5F40">
      <w:r w:rsidRPr="009158C7">
        <w:t xml:space="preserve">Moravskoslezský kraj má v oblasti cestovního ruchu obrovský potenciál, </w:t>
      </w:r>
      <w:r w:rsidR="00432BD6" w:rsidRPr="009158C7">
        <w:t>který</w:t>
      </w:r>
      <w:r w:rsidRPr="009158C7">
        <w:t xml:space="preserve"> je však nutné správně uchopit. Cílem aktérů cestovního ruchu tak není zaměřit se na veškeré produkty daného odvětví, nýbrž zaměřit se na ty, které jsou pro území specifické, jedinečné a </w:t>
      </w:r>
      <w:r w:rsidR="003357B7" w:rsidRPr="009158C7">
        <w:t xml:space="preserve">jejichž </w:t>
      </w:r>
      <w:r w:rsidRPr="009158C7">
        <w:t xml:space="preserve">prostřednictvím dojde k efektivnímu využití potenciálu území. </w:t>
      </w:r>
    </w:p>
    <w:p w:rsidR="00BB5F40" w:rsidRPr="009158C7" w:rsidRDefault="00BB5F40" w:rsidP="00BB5F40">
      <w:r w:rsidRPr="009158C7">
        <w:t>Cestovní ruch představuje komplexní hospodářské odvětví, které významným způsobem ovlivňuje zaměstnanost, platební bilanci a socioekonomic</w:t>
      </w:r>
      <w:r w:rsidR="00ED723D" w:rsidRPr="009158C7">
        <w:t xml:space="preserve">ký rozvoj regionů, podílí </w:t>
      </w:r>
      <w:r w:rsidR="009C3596">
        <w:br/>
      </w:r>
      <w:r w:rsidR="00ED723D" w:rsidRPr="009158C7">
        <w:t>se na </w:t>
      </w:r>
      <w:r w:rsidRPr="009158C7">
        <w:t xml:space="preserve">tvorbě hrubého domácího produktu, má vliv na příjmy místních rozpočtů a podporuje také investiční aktivitu v území. Ve světovém měřítku je tak cestovní ruch považován za odvětví budoucnosti. Jeho rozvoj mimo jiné provází silný multiplikační efekt přinášející přidanou hodnotu do území. Primárním cílem cestovního ruchu však není pouze přilákat </w:t>
      </w:r>
      <w:r w:rsidR="009C3596">
        <w:br/>
      </w:r>
      <w:r w:rsidRPr="009158C7">
        <w:t xml:space="preserve">co největší počet turistů do území a možnost zvýšit objem investic v území. Je nutné </w:t>
      </w:r>
      <w:r w:rsidR="009C3596">
        <w:br/>
      </w:r>
      <w:r w:rsidR="00ED723D" w:rsidRPr="009158C7">
        <w:t>si uvědomit, že </w:t>
      </w:r>
      <w:r w:rsidRPr="009158C7">
        <w:t>cestovní ruch a na něj navazující odvětví, především doprava, se značnou měrou podílejí na devastaci životního prostředí a zvýšený počet turistů</w:t>
      </w:r>
      <w:r w:rsidR="003357B7" w:rsidRPr="009158C7">
        <w:t>,</w:t>
      </w:r>
      <w:r w:rsidRPr="009158C7">
        <w:t xml:space="preserve"> např. v případ</w:t>
      </w:r>
      <w:r w:rsidR="003357B7" w:rsidRPr="009158C7">
        <w:t xml:space="preserve">ě chráněných přírodních lokalit, </w:t>
      </w:r>
      <w:r w:rsidRPr="009158C7">
        <w:t xml:space="preserve">může znehodnotit a degradovat daný prostor. Globálním cílem cestovního ruchu by tak mělo být </w:t>
      </w:r>
      <w:r w:rsidRPr="009158C7">
        <w:rPr>
          <w:b/>
        </w:rPr>
        <w:t>snižování zranitelnosti území a optimalizace efektivního využívání potenciálu území</w:t>
      </w:r>
      <w:r w:rsidRPr="009158C7">
        <w:t>, což je v souladu s konceptem udržitelného rozvoje cestovního ruchu.</w:t>
      </w:r>
    </w:p>
    <w:p w:rsidR="009A1C37" w:rsidRDefault="00BB5F40" w:rsidP="00E86C8C">
      <w:r w:rsidRPr="009158C7">
        <w:t>Cest</w:t>
      </w:r>
      <w:r w:rsidR="00DD2B2D">
        <w:t xml:space="preserve">ovní ruch je proto nutné vnímat </w:t>
      </w:r>
      <w:r w:rsidR="003357B7" w:rsidRPr="009158C7">
        <w:t>s</w:t>
      </w:r>
      <w:r w:rsidR="00DD2B2D">
        <w:t xml:space="preserve"> </w:t>
      </w:r>
      <w:r w:rsidRPr="009158C7">
        <w:t>komplexní</w:t>
      </w:r>
      <w:r w:rsidR="003357B7" w:rsidRPr="009158C7">
        <w:t>m</w:t>
      </w:r>
      <w:r w:rsidRPr="009158C7">
        <w:t xml:space="preserve"> přístup</w:t>
      </w:r>
      <w:r w:rsidR="003357B7" w:rsidRPr="009158C7">
        <w:t>em</w:t>
      </w:r>
      <w:r w:rsidRPr="009158C7">
        <w:t xml:space="preserve"> k území se zohledněním jeho odlišných typů a forem. Musí být rozlišováno, kdy se jedná</w:t>
      </w:r>
      <w:r>
        <w:t xml:space="preserve"> o individuální rekreaci (např. </w:t>
      </w:r>
      <w:r w:rsidRPr="00D775BB">
        <w:t>chaty, chalupy</w:t>
      </w:r>
      <w:r>
        <w:t>)</w:t>
      </w:r>
      <w:r>
        <w:rPr>
          <w:rStyle w:val="Znakapoznpodarou"/>
        </w:rPr>
        <w:footnoteReference w:id="6"/>
      </w:r>
      <w:r w:rsidRPr="00D775BB">
        <w:t>, či o rekreaci v hromadných ubytovacích, příp. lázeňských zařízeních apod. Rovněž z pohledu délky pobytu v destinaci je nutno ro</w:t>
      </w:r>
      <w:r>
        <w:t>zlišovat rekreaci každodenní (v </w:t>
      </w:r>
      <w:r w:rsidRPr="00D775BB">
        <w:t>pracovní dny po práci), krátkodobou (ve dnech pracovního volna, 1</w:t>
      </w:r>
      <w:r>
        <w:rPr>
          <w:rFonts w:cs="Times New Roman"/>
        </w:rPr>
        <w:t>‒</w:t>
      </w:r>
      <w:r w:rsidRPr="00D775BB">
        <w:t>4 dny) a dlouhodobou (pobytovou), při níž je ve zvýšené míř</w:t>
      </w:r>
      <w:r w:rsidR="008250E3">
        <w:t xml:space="preserve">e zohledňován původ </w:t>
      </w:r>
      <w:r w:rsidR="008250E3" w:rsidRPr="00D775BB">
        <w:t>turistů</w:t>
      </w:r>
      <w:r w:rsidR="008250E3">
        <w:t>/návštěvníků</w:t>
      </w:r>
      <w:r w:rsidRPr="00D775BB">
        <w:t>. Cílem studie je mj. rozlišit potenciální klienty</w:t>
      </w:r>
      <w:r>
        <w:t xml:space="preserve"> kraje</w:t>
      </w:r>
      <w:r w:rsidRPr="00D775BB">
        <w:t xml:space="preserve"> a identifikovat takové postupové kroky, díky nimž </w:t>
      </w:r>
      <w:r w:rsidR="009C3596">
        <w:br/>
      </w:r>
      <w:r w:rsidRPr="00D775BB">
        <w:t>se pro ně stane Moravskoslezský kraj atraktivním územím s pestrou nabídkou služeb a</w:t>
      </w:r>
      <w:r>
        <w:t> </w:t>
      </w:r>
      <w:r w:rsidRPr="00D775BB">
        <w:t>volnočasových aktivit pro trávení dovolené či pobytu.</w:t>
      </w:r>
    </w:p>
    <w:p w:rsidR="00E86C8C" w:rsidRPr="00E86C8C" w:rsidRDefault="00E86C8C" w:rsidP="00E86C8C">
      <w:pPr>
        <w:pStyle w:val="Odstavecseseznamem"/>
        <w:sectPr w:rsidR="00E86C8C" w:rsidRPr="00E86C8C" w:rsidSect="004E3E00">
          <w:headerReference w:type="default" r:id="rId15"/>
          <w:footerReference w:type="default" r:id="rId16"/>
          <w:headerReference w:type="first" r:id="rId17"/>
          <w:footerReference w:type="first" r:id="rId18"/>
          <w:pgSz w:w="11906" w:h="16838"/>
          <w:pgMar w:top="1678" w:right="1417" w:bottom="1560" w:left="1417" w:header="567" w:footer="330" w:gutter="0"/>
          <w:cols w:space="708"/>
          <w:titlePg/>
          <w:docGrid w:linePitch="360"/>
        </w:sectPr>
      </w:pPr>
    </w:p>
    <w:p w:rsidR="0028548E" w:rsidRPr="00572212" w:rsidRDefault="0062025F" w:rsidP="00572212">
      <w:pPr>
        <w:pStyle w:val="Nadpis1"/>
        <w:pageBreakBefore w:val="0"/>
        <w:numPr>
          <w:ilvl w:val="0"/>
          <w:numId w:val="0"/>
        </w:numPr>
        <w:pBdr>
          <w:top w:val="single" w:sz="4" w:space="1" w:color="C00000"/>
          <w:left w:val="single" w:sz="4" w:space="4" w:color="C00000"/>
          <w:bottom w:val="single" w:sz="4" w:space="1" w:color="C00000"/>
          <w:right w:val="single" w:sz="4" w:space="4" w:color="C00000"/>
        </w:pBdr>
        <w:shd w:val="clear" w:color="auto" w:fill="auto"/>
        <w:ind w:left="431" w:hanging="431"/>
        <w:jc w:val="center"/>
        <w:rPr>
          <w:color w:val="C00000"/>
          <w:sz w:val="32"/>
        </w:rPr>
      </w:pPr>
      <w:bookmarkStart w:id="15" w:name="_Toc410731204"/>
      <w:r w:rsidRPr="00572212">
        <w:rPr>
          <w:color w:val="C00000"/>
          <w:sz w:val="32"/>
        </w:rPr>
        <w:lastRenderedPageBreak/>
        <w:t>A</w:t>
      </w:r>
      <w:r w:rsidRPr="00572212">
        <w:rPr>
          <w:color w:val="C00000"/>
          <w:sz w:val="32"/>
        </w:rPr>
        <w:tab/>
        <w:t>Analytická část</w:t>
      </w:r>
      <w:bookmarkEnd w:id="15"/>
    </w:p>
    <w:p w:rsidR="00595042" w:rsidRDefault="00D23788" w:rsidP="00572212">
      <w:pPr>
        <w:pStyle w:val="Nadpis1"/>
        <w:pageBreakBefore w:val="0"/>
        <w:ind w:left="431" w:hanging="431"/>
      </w:pPr>
      <w:bookmarkStart w:id="16" w:name="_Toc410731205"/>
      <w:r>
        <w:t xml:space="preserve">Vymezení území a základních trendů v oblasti </w:t>
      </w:r>
      <w:r w:rsidR="00493922">
        <w:t>CR</w:t>
      </w:r>
      <w:bookmarkEnd w:id="16"/>
    </w:p>
    <w:p w:rsidR="00622EC1" w:rsidRDefault="00622EC1" w:rsidP="004B5354">
      <w:pPr>
        <w:rPr>
          <w:lang w:eastAsia="cs-CZ"/>
        </w:rPr>
      </w:pPr>
      <w:r w:rsidRPr="00C3779F">
        <w:rPr>
          <w:lang w:eastAsia="cs-CZ"/>
        </w:rPr>
        <w:t xml:space="preserve">Pro zpracování rozboru území je nutné vymezit zájmové </w:t>
      </w:r>
      <w:r w:rsidR="00432BD6">
        <w:rPr>
          <w:lang w:eastAsia="cs-CZ"/>
        </w:rPr>
        <w:t>území, které má být analyzováno</w:t>
      </w:r>
      <w:r w:rsidR="0084499C">
        <w:rPr>
          <w:lang w:eastAsia="cs-CZ"/>
        </w:rPr>
        <w:t>,</w:t>
      </w:r>
      <w:r w:rsidR="009B2EF3">
        <w:rPr>
          <w:lang w:eastAsia="cs-CZ"/>
        </w:rPr>
        <w:t xml:space="preserve"> </w:t>
      </w:r>
      <w:r w:rsidRPr="00C3779F">
        <w:rPr>
          <w:lang w:eastAsia="cs-CZ"/>
        </w:rPr>
        <w:t>a</w:t>
      </w:r>
      <w:r w:rsidR="00B05BE5">
        <w:rPr>
          <w:lang w:eastAsia="cs-CZ"/>
        </w:rPr>
        <w:t> </w:t>
      </w:r>
      <w:r w:rsidR="00EE3991">
        <w:rPr>
          <w:lang w:eastAsia="cs-CZ"/>
        </w:rPr>
        <w:t xml:space="preserve">seznámit se s </w:t>
      </w:r>
      <w:r w:rsidR="00E938C4">
        <w:rPr>
          <w:lang w:eastAsia="cs-CZ"/>
        </w:rPr>
        <w:t>aktuálními</w:t>
      </w:r>
      <w:r w:rsidRPr="00C3779F">
        <w:rPr>
          <w:lang w:eastAsia="cs-CZ"/>
        </w:rPr>
        <w:t xml:space="preserve"> trendy probíhajícími v oblasti cestovního ruchu</w:t>
      </w:r>
      <w:r w:rsidR="009B2EF3">
        <w:rPr>
          <w:lang w:eastAsia="cs-CZ"/>
        </w:rPr>
        <w:t xml:space="preserve"> </w:t>
      </w:r>
      <w:r w:rsidRPr="00C3779F">
        <w:rPr>
          <w:lang w:eastAsia="cs-CZ"/>
        </w:rPr>
        <w:t xml:space="preserve">a to nejen </w:t>
      </w:r>
      <w:r w:rsidR="009C3596">
        <w:rPr>
          <w:lang w:eastAsia="cs-CZ"/>
        </w:rPr>
        <w:br/>
      </w:r>
      <w:r w:rsidRPr="00C3779F">
        <w:rPr>
          <w:lang w:eastAsia="cs-CZ"/>
        </w:rPr>
        <w:t xml:space="preserve">na úrovni </w:t>
      </w:r>
      <w:r w:rsidR="00E938C4">
        <w:rPr>
          <w:lang w:eastAsia="cs-CZ"/>
        </w:rPr>
        <w:t xml:space="preserve">kraje, </w:t>
      </w:r>
      <w:r w:rsidR="00365E17">
        <w:rPr>
          <w:lang w:eastAsia="cs-CZ"/>
        </w:rPr>
        <w:t>Č</w:t>
      </w:r>
      <w:r w:rsidRPr="00C3779F">
        <w:rPr>
          <w:lang w:eastAsia="cs-CZ"/>
        </w:rPr>
        <w:t>eské republiky</w:t>
      </w:r>
      <w:r w:rsidR="00E938C4">
        <w:rPr>
          <w:lang w:eastAsia="cs-CZ"/>
        </w:rPr>
        <w:t xml:space="preserve"> (dále ČR)</w:t>
      </w:r>
      <w:r w:rsidRPr="00C3779F">
        <w:rPr>
          <w:lang w:eastAsia="cs-CZ"/>
        </w:rPr>
        <w:t>, ale také mezistátní.</w:t>
      </w:r>
    </w:p>
    <w:p w:rsidR="004C0C60" w:rsidRDefault="00BA600E" w:rsidP="003D538D">
      <w:pPr>
        <w:pStyle w:val="Nadpis2"/>
        <w:spacing w:after="0"/>
        <w:ind w:left="578" w:hanging="578"/>
      </w:pPr>
      <w:bookmarkStart w:id="17" w:name="_Toc410731206"/>
      <w:r>
        <w:t>Základní charakteristika území</w:t>
      </w:r>
      <w:bookmarkEnd w:id="17"/>
    </w:p>
    <w:p w:rsidR="009A1C37" w:rsidRPr="009A1C37" w:rsidRDefault="009A1C37" w:rsidP="00C05CD0">
      <w:pPr>
        <w:rPr>
          <w:lang w:eastAsia="cs-CZ"/>
        </w:rPr>
      </w:pPr>
      <w:r w:rsidRPr="00222921">
        <w:rPr>
          <w:rFonts w:cs="Times New Roman"/>
          <w:szCs w:val="24"/>
        </w:rPr>
        <w:t xml:space="preserve">Moravskoslezský kraj se rozkládá na severovýchodě </w:t>
      </w:r>
      <w:r w:rsidR="00572212">
        <w:rPr>
          <w:rFonts w:cs="Times New Roman"/>
          <w:szCs w:val="24"/>
        </w:rPr>
        <w:t>ČR</w:t>
      </w:r>
      <w:r w:rsidR="00432BD6">
        <w:rPr>
          <w:rFonts w:cs="Times New Roman"/>
          <w:szCs w:val="24"/>
        </w:rPr>
        <w:t xml:space="preserve"> u hranic</w:t>
      </w:r>
      <w:r w:rsidRPr="00222921">
        <w:rPr>
          <w:rFonts w:cs="Times New Roman"/>
          <w:szCs w:val="24"/>
        </w:rPr>
        <w:t xml:space="preserve"> s</w:t>
      </w:r>
      <w:r w:rsidR="00EE3991">
        <w:rPr>
          <w:rFonts w:cs="Times New Roman"/>
          <w:szCs w:val="24"/>
        </w:rPr>
        <w:t xml:space="preserve"> </w:t>
      </w:r>
      <w:r w:rsidRPr="00222921">
        <w:rPr>
          <w:rFonts w:cs="Times New Roman"/>
          <w:szCs w:val="24"/>
        </w:rPr>
        <w:t>Polskou a</w:t>
      </w:r>
      <w:r w:rsidR="00EE3991">
        <w:rPr>
          <w:rFonts w:cs="Times New Roman"/>
          <w:szCs w:val="24"/>
        </w:rPr>
        <w:t xml:space="preserve"> </w:t>
      </w:r>
      <w:r w:rsidRPr="00222921">
        <w:rPr>
          <w:rFonts w:cs="Times New Roman"/>
          <w:szCs w:val="24"/>
        </w:rPr>
        <w:t>Slovenskou republikou. Příhraniční poloha kraje umožňuje spolupráci se sousedními státy, kraj se stal součástí čtyř Eu</w:t>
      </w:r>
      <w:r w:rsidR="001B6A92">
        <w:rPr>
          <w:rFonts w:cs="Times New Roman"/>
          <w:szCs w:val="24"/>
        </w:rPr>
        <w:t>ro</w:t>
      </w:r>
      <w:r w:rsidRPr="00222921">
        <w:rPr>
          <w:rFonts w:cs="Times New Roman"/>
          <w:szCs w:val="24"/>
        </w:rPr>
        <w:t xml:space="preserve">regionů (Beskydy, Praděd, </w:t>
      </w:r>
      <w:proofErr w:type="spellStart"/>
      <w:r w:rsidRPr="00222921">
        <w:rPr>
          <w:rFonts w:cs="Times New Roman"/>
          <w:szCs w:val="24"/>
        </w:rPr>
        <w:t>Silesia</w:t>
      </w:r>
      <w:proofErr w:type="spellEnd"/>
      <w:r w:rsidRPr="00222921">
        <w:rPr>
          <w:rFonts w:cs="Times New Roman"/>
          <w:szCs w:val="24"/>
        </w:rPr>
        <w:t xml:space="preserve"> a Těšínské Slezsko). </w:t>
      </w:r>
      <w:r w:rsidRPr="00222921">
        <w:rPr>
          <w:lang w:eastAsia="cs-CZ"/>
        </w:rPr>
        <w:t xml:space="preserve">Z nadregionálního pohledu leží kraj ve středu evropského prostoru, což je pro účely </w:t>
      </w:r>
      <w:r w:rsidR="00223D65">
        <w:rPr>
          <w:lang w:eastAsia="cs-CZ"/>
        </w:rPr>
        <w:t>cestovního ruchu</w:t>
      </w:r>
      <w:r w:rsidRPr="00222921">
        <w:rPr>
          <w:lang w:eastAsia="cs-CZ"/>
        </w:rPr>
        <w:t xml:space="preserve"> velmi perspektivní. Výhodnou polo</w:t>
      </w:r>
      <w:r>
        <w:rPr>
          <w:lang w:eastAsia="cs-CZ"/>
        </w:rPr>
        <w:t>hu kraje posiluje fakt, že leží na jedné ze </w:t>
      </w:r>
      <w:r w:rsidRPr="00222921">
        <w:rPr>
          <w:lang w:eastAsia="cs-CZ"/>
        </w:rPr>
        <w:t>spojnic států východní a západní Evropy. Sílu polohy celé oblasti se snaží ještě více zdůraznit regionální aktéři, kteří dlouhodobě usilují o propojení některých aktivit Moravskoslezského kraje, Žilinského samosprávného kraj</w:t>
      </w:r>
      <w:r w:rsidR="00432BD6">
        <w:rPr>
          <w:lang w:eastAsia="cs-CZ"/>
        </w:rPr>
        <w:t>e</w:t>
      </w:r>
      <w:r w:rsidR="004E668D">
        <w:rPr>
          <w:lang w:eastAsia="cs-CZ"/>
        </w:rPr>
        <w:t>,</w:t>
      </w:r>
      <w:r w:rsidR="009B2EF3">
        <w:rPr>
          <w:lang w:eastAsia="cs-CZ"/>
        </w:rPr>
        <w:t xml:space="preserve"> </w:t>
      </w:r>
      <w:r>
        <w:rPr>
          <w:lang w:eastAsia="cs-CZ"/>
        </w:rPr>
        <w:t>Slezského vojvodstv</w:t>
      </w:r>
      <w:r w:rsidR="00EE3991">
        <w:rPr>
          <w:lang w:eastAsia="cs-CZ"/>
        </w:rPr>
        <w:t xml:space="preserve">í a </w:t>
      </w:r>
      <w:r>
        <w:rPr>
          <w:lang w:eastAsia="cs-CZ"/>
        </w:rPr>
        <w:t>Opolského vojvodství</w:t>
      </w:r>
      <w:r w:rsidRPr="00222921">
        <w:rPr>
          <w:lang w:eastAsia="cs-CZ"/>
        </w:rPr>
        <w:t>.</w:t>
      </w:r>
      <w:r w:rsidRPr="00222921">
        <w:rPr>
          <w:rStyle w:val="Znakapoznpodarou"/>
          <w:lang w:eastAsia="cs-CZ"/>
        </w:rPr>
        <w:footnoteReference w:id="7"/>
      </w:r>
      <w:r>
        <w:rPr>
          <w:lang w:eastAsia="cs-CZ"/>
        </w:rPr>
        <w:t xml:space="preserve"> V návaznosti na tuto skutečnost vzniklo Evropské seskupení pro územní spolupráci (dále ESÚS TRITIA</w:t>
      </w:r>
      <w:r>
        <w:rPr>
          <w:rStyle w:val="Znakapoznpodarou"/>
          <w:lang w:eastAsia="cs-CZ"/>
        </w:rPr>
        <w:footnoteReference w:id="8"/>
      </w:r>
      <w:r>
        <w:rPr>
          <w:lang w:eastAsia="cs-CZ"/>
        </w:rPr>
        <w:t>), jejímiž zakládajícími členy jsou právě čtyři zmíněné kraje/vojvodství.</w:t>
      </w:r>
    </w:p>
    <w:p w:rsidR="00FC25AF" w:rsidRPr="00222921" w:rsidRDefault="00FC25AF" w:rsidP="003D538D">
      <w:pPr>
        <w:shd w:val="clear" w:color="auto" w:fill="FFFFFF"/>
        <w:rPr>
          <w:rFonts w:eastAsia="Times New Roman" w:cs="Times New Roman"/>
          <w:b/>
          <w:szCs w:val="24"/>
          <w:lang w:eastAsia="cs-CZ"/>
        </w:rPr>
      </w:pPr>
      <w:r w:rsidRPr="00222921">
        <w:rPr>
          <w:rFonts w:eastAsia="Times New Roman" w:cs="Times New Roman"/>
          <w:b/>
          <w:szCs w:val="24"/>
          <w:lang w:eastAsia="cs-CZ"/>
        </w:rPr>
        <w:t xml:space="preserve">Turistické </w:t>
      </w:r>
      <w:r w:rsidR="00865F04" w:rsidRPr="00222921">
        <w:rPr>
          <w:rFonts w:eastAsia="Times New Roman" w:cs="Times New Roman"/>
          <w:b/>
          <w:szCs w:val="24"/>
          <w:lang w:eastAsia="cs-CZ"/>
        </w:rPr>
        <w:t xml:space="preserve">regiony a </w:t>
      </w:r>
      <w:r w:rsidRPr="00222921">
        <w:rPr>
          <w:rFonts w:eastAsia="Times New Roman" w:cs="Times New Roman"/>
          <w:b/>
          <w:szCs w:val="24"/>
          <w:lang w:eastAsia="cs-CZ"/>
        </w:rPr>
        <w:t>oblasti</w:t>
      </w:r>
    </w:p>
    <w:p w:rsidR="00FC25AF" w:rsidRPr="00FD00C8" w:rsidRDefault="00EE1348" w:rsidP="00FD00C8">
      <w:pPr>
        <w:shd w:val="clear" w:color="auto" w:fill="FFFFFF"/>
        <w:rPr>
          <w:rFonts w:eastAsia="Times New Roman" w:cs="Times New Roman"/>
          <w:szCs w:val="24"/>
          <w:lang w:eastAsia="cs-CZ"/>
        </w:rPr>
      </w:pPr>
      <w:r w:rsidRPr="00222921">
        <w:rPr>
          <w:rFonts w:eastAsia="Times New Roman" w:cs="Times New Roman"/>
          <w:szCs w:val="24"/>
          <w:lang w:eastAsia="cs-CZ"/>
        </w:rPr>
        <w:t>V</w:t>
      </w:r>
      <w:r w:rsidR="00FD00C8">
        <w:rPr>
          <w:rFonts w:eastAsia="Times New Roman" w:cs="Times New Roman"/>
          <w:szCs w:val="24"/>
          <w:lang w:eastAsia="cs-CZ"/>
        </w:rPr>
        <w:t> </w:t>
      </w:r>
      <w:r w:rsidRPr="00222921">
        <w:rPr>
          <w:rFonts w:eastAsia="Times New Roman" w:cs="Times New Roman"/>
          <w:szCs w:val="24"/>
          <w:lang w:eastAsia="cs-CZ"/>
        </w:rPr>
        <w:t xml:space="preserve">současnosti se </w:t>
      </w:r>
      <w:r w:rsidR="00FD00C8">
        <w:rPr>
          <w:rFonts w:eastAsia="Times New Roman" w:cs="Times New Roman"/>
          <w:szCs w:val="24"/>
          <w:lang w:eastAsia="cs-CZ"/>
        </w:rPr>
        <w:t>ČR</w:t>
      </w:r>
      <w:r w:rsidR="00FC25AF" w:rsidRPr="00222921">
        <w:rPr>
          <w:rFonts w:eastAsia="Times New Roman" w:cs="Times New Roman"/>
          <w:szCs w:val="24"/>
          <w:lang w:eastAsia="cs-CZ"/>
        </w:rPr>
        <w:t xml:space="preserve"> dělí na turistické regiony,</w:t>
      </w:r>
      <w:r w:rsidR="00B43DB2">
        <w:rPr>
          <w:rFonts w:eastAsia="Times New Roman" w:cs="Times New Roman"/>
          <w:szCs w:val="24"/>
          <w:lang w:eastAsia="cs-CZ"/>
        </w:rPr>
        <w:t xml:space="preserve"> které jsou následně členěny na </w:t>
      </w:r>
      <w:r w:rsidR="00FC25AF" w:rsidRPr="00222921">
        <w:rPr>
          <w:rFonts w:eastAsia="Times New Roman" w:cs="Times New Roman"/>
          <w:szCs w:val="24"/>
          <w:lang w:eastAsia="cs-CZ"/>
        </w:rPr>
        <w:t>turis</w:t>
      </w:r>
      <w:r w:rsidR="00F0056A" w:rsidRPr="00222921">
        <w:rPr>
          <w:rFonts w:eastAsia="Times New Roman" w:cs="Times New Roman"/>
          <w:szCs w:val="24"/>
          <w:lang w:eastAsia="cs-CZ"/>
        </w:rPr>
        <w:t>tické oblasti.</w:t>
      </w:r>
      <w:r w:rsidR="00A14279" w:rsidRPr="00222921">
        <w:rPr>
          <w:rStyle w:val="Znakapoznpodarou"/>
          <w:szCs w:val="24"/>
        </w:rPr>
        <w:footnoteReference w:id="9"/>
      </w:r>
      <w:r w:rsidR="00F0056A" w:rsidRPr="00222921">
        <w:rPr>
          <w:rFonts w:eastAsia="Times New Roman" w:cs="Times New Roman"/>
          <w:szCs w:val="24"/>
          <w:lang w:eastAsia="cs-CZ"/>
        </w:rPr>
        <w:t xml:space="preserve"> Hlavním účelem vzniku tohoto členění </w:t>
      </w:r>
      <w:r w:rsidR="00FC25AF" w:rsidRPr="00222921">
        <w:rPr>
          <w:rFonts w:eastAsia="Times New Roman" w:cs="Times New Roman"/>
          <w:szCs w:val="24"/>
          <w:lang w:eastAsia="cs-CZ"/>
        </w:rPr>
        <w:t>je propagace a marketing, resp. organizace cestovního ruchu v daných lokalitách.</w:t>
      </w:r>
      <w:r w:rsidR="009B2EF3">
        <w:rPr>
          <w:rFonts w:eastAsia="Times New Roman" w:cs="Times New Roman"/>
          <w:szCs w:val="24"/>
          <w:lang w:eastAsia="cs-CZ"/>
        </w:rPr>
        <w:t xml:space="preserve"> </w:t>
      </w:r>
      <w:r w:rsidR="00FD00C8" w:rsidRPr="00FD00C8">
        <w:rPr>
          <w:rFonts w:eastAsia="Times New Roman" w:cs="Times New Roman"/>
          <w:szCs w:val="24"/>
          <w:lang w:eastAsia="cs-CZ"/>
        </w:rPr>
        <w:t>Toto dělení nemá žádné legislativní ukotvení, velkou roli tak hraje geografická poloha</w:t>
      </w:r>
      <w:r w:rsidR="00FD00C8">
        <w:rPr>
          <w:rFonts w:eastAsia="Times New Roman" w:cs="Times New Roman"/>
          <w:szCs w:val="24"/>
          <w:lang w:eastAsia="cs-CZ"/>
        </w:rPr>
        <w:t>.</w:t>
      </w:r>
      <w:r w:rsidR="009B2EF3">
        <w:rPr>
          <w:rFonts w:eastAsia="Times New Roman" w:cs="Times New Roman"/>
          <w:szCs w:val="24"/>
          <w:lang w:eastAsia="cs-CZ"/>
        </w:rPr>
        <w:t xml:space="preserve"> </w:t>
      </w:r>
      <w:r w:rsidR="00FD00C8" w:rsidRPr="00FD00C8">
        <w:rPr>
          <w:rFonts w:eastAsia="Times New Roman" w:cs="Times New Roman"/>
          <w:szCs w:val="20"/>
          <w:lang w:eastAsia="cs-CZ"/>
        </w:rPr>
        <w:t>V rámci tohoto dělení je důležité nalézt kompromis mezi snahou o zvýraznění každého města/obce a účinnou prezentací potenciálu cestovního ruchu ČR v zahraničí jako celku</w:t>
      </w:r>
      <w:r w:rsidR="00FD00C8">
        <w:rPr>
          <w:rFonts w:eastAsia="Times New Roman" w:cs="Times New Roman"/>
          <w:szCs w:val="20"/>
          <w:lang w:eastAsia="cs-CZ"/>
        </w:rPr>
        <w:t>.</w:t>
      </w:r>
      <w:r w:rsidR="00A14279">
        <w:rPr>
          <w:rStyle w:val="Znakapoznpodarou"/>
          <w:rFonts w:eastAsia="Times New Roman"/>
          <w:szCs w:val="20"/>
          <w:lang w:eastAsia="cs-CZ"/>
        </w:rPr>
        <w:footnoteReference w:id="10"/>
      </w:r>
    </w:p>
    <w:p w:rsidR="00B7414A" w:rsidRDefault="001B09A8" w:rsidP="00B7414A">
      <w:pPr>
        <w:pStyle w:val="Odstavecseseznamem"/>
        <w:rPr>
          <w:b/>
          <w:sz w:val="20"/>
          <w:szCs w:val="20"/>
          <w:lang w:eastAsia="cs-CZ"/>
        </w:rPr>
      </w:pPr>
      <w:r>
        <w:rPr>
          <w:rFonts w:eastAsia="Times New Roman" w:cs="Times New Roman"/>
          <w:szCs w:val="24"/>
          <w:lang w:eastAsia="cs-CZ"/>
        </w:rPr>
        <w:t>Moravskoslezský</w:t>
      </w:r>
      <w:r w:rsidR="00006218">
        <w:rPr>
          <w:rFonts w:eastAsia="Times New Roman" w:cs="Times New Roman"/>
          <w:szCs w:val="24"/>
          <w:lang w:eastAsia="cs-CZ"/>
        </w:rPr>
        <w:t xml:space="preserve"> kraj</w:t>
      </w:r>
      <w:r w:rsidR="00A250A0" w:rsidRPr="00BA3842">
        <w:rPr>
          <w:rFonts w:eastAsia="Times New Roman" w:cs="Times New Roman"/>
          <w:szCs w:val="24"/>
          <w:lang w:eastAsia="cs-CZ"/>
        </w:rPr>
        <w:t xml:space="preserve"> kopíruje hranice </w:t>
      </w:r>
      <w:r w:rsidR="00A250A0" w:rsidRPr="004E668D">
        <w:rPr>
          <w:rFonts w:eastAsia="Times New Roman" w:cs="Times New Roman"/>
          <w:b/>
          <w:szCs w:val="24"/>
          <w:lang w:eastAsia="cs-CZ"/>
        </w:rPr>
        <w:t>turistického regionu Severní Morava a Slezsko</w:t>
      </w:r>
      <w:r>
        <w:rPr>
          <w:rFonts w:eastAsia="Times New Roman" w:cs="Times New Roman"/>
          <w:szCs w:val="24"/>
          <w:lang w:eastAsia="cs-CZ"/>
        </w:rPr>
        <w:t xml:space="preserve">, </w:t>
      </w:r>
      <w:r w:rsidR="00A250A0" w:rsidRPr="00A32631">
        <w:rPr>
          <w:rFonts w:eastAsia="Times New Roman" w:cs="Times New Roman"/>
          <w:szCs w:val="24"/>
          <w:lang w:eastAsia="cs-CZ"/>
        </w:rPr>
        <w:t xml:space="preserve">z pohledu turistických oblastí </w:t>
      </w:r>
      <w:r w:rsidR="002104DF" w:rsidRPr="00A32631">
        <w:t>je</w:t>
      </w:r>
      <w:r w:rsidR="00F53641" w:rsidRPr="00A32631">
        <w:t xml:space="preserve"> kraj </w:t>
      </w:r>
      <w:r w:rsidR="006458D9" w:rsidRPr="00A32631">
        <w:rPr>
          <w:lang w:eastAsia="cs-CZ"/>
        </w:rPr>
        <w:t>na základě geografického</w:t>
      </w:r>
      <w:r w:rsidR="00493922" w:rsidRPr="00A32631">
        <w:rPr>
          <w:lang w:eastAsia="cs-CZ"/>
        </w:rPr>
        <w:t xml:space="preserve"> a </w:t>
      </w:r>
      <w:r w:rsidR="00A14279">
        <w:rPr>
          <w:lang w:eastAsia="cs-CZ"/>
        </w:rPr>
        <w:t>kulturně-</w:t>
      </w:r>
      <w:r w:rsidR="006458D9" w:rsidRPr="00A32631">
        <w:rPr>
          <w:lang w:eastAsia="cs-CZ"/>
        </w:rPr>
        <w:t>historického měřítka</w:t>
      </w:r>
      <w:r w:rsidR="009B2EF3">
        <w:rPr>
          <w:lang w:eastAsia="cs-CZ"/>
        </w:rPr>
        <w:t xml:space="preserve"> </w:t>
      </w:r>
      <w:r w:rsidR="00F15EC4">
        <w:t xml:space="preserve">rozdělen do šesti oblastí. </w:t>
      </w:r>
      <w:r w:rsidR="00945687" w:rsidRPr="00E829C6">
        <w:t xml:space="preserve">Příslušnost jednotlivých obcí k turistickým oblastem demonstruje </w:t>
      </w:r>
      <w:r w:rsidR="00DD75FF" w:rsidRPr="00E829C6">
        <w:t>mapa 1.1.1</w:t>
      </w:r>
      <w:r w:rsidR="00A14279" w:rsidRPr="00E829C6">
        <w:rPr>
          <w:noProof/>
        </w:rPr>
        <w:t xml:space="preserve"> a</w:t>
      </w:r>
      <w:r w:rsidR="00A14279" w:rsidRPr="00E829C6">
        <w:t xml:space="preserve"> tabulka </w:t>
      </w:r>
      <w:r w:rsidR="00A14279" w:rsidRPr="004E668D">
        <w:t xml:space="preserve">P 1 </w:t>
      </w:r>
      <w:r w:rsidR="00FD00C8" w:rsidRPr="004E668D">
        <w:t>v příloze.</w:t>
      </w:r>
    </w:p>
    <w:p w:rsidR="00904E8A" w:rsidRPr="00904E8A" w:rsidRDefault="00904E8A" w:rsidP="00904E8A">
      <w:pPr>
        <w:pStyle w:val="Odstavecseseznamem"/>
        <w:spacing w:after="60"/>
        <w:rPr>
          <w:b/>
          <w:sz w:val="20"/>
          <w:szCs w:val="20"/>
          <w:lang w:eastAsia="cs-CZ"/>
        </w:rPr>
      </w:pPr>
      <w:proofErr w:type="gramStart"/>
      <w:r w:rsidRPr="00572212">
        <w:rPr>
          <w:b/>
          <w:sz w:val="20"/>
          <w:szCs w:val="20"/>
          <w:lang w:eastAsia="cs-CZ"/>
        </w:rPr>
        <w:t xml:space="preserve">Tabulka </w:t>
      </w:r>
      <w:r w:rsidR="00147BCC" w:rsidRPr="00572212">
        <w:rPr>
          <w:b/>
          <w:sz w:val="20"/>
          <w:szCs w:val="20"/>
          <w:lang w:eastAsia="cs-CZ"/>
        </w:rPr>
        <w:fldChar w:fldCharType="begin"/>
      </w:r>
      <w:r w:rsidR="001D5939" w:rsidRPr="00572212">
        <w:rPr>
          <w:b/>
          <w:sz w:val="20"/>
          <w:szCs w:val="20"/>
          <w:lang w:eastAsia="cs-CZ"/>
        </w:rPr>
        <w:instrText xml:space="preserve"> STYLEREF 2 \s </w:instrText>
      </w:r>
      <w:r w:rsidR="00147BCC" w:rsidRPr="00572212">
        <w:rPr>
          <w:b/>
          <w:sz w:val="20"/>
          <w:szCs w:val="20"/>
          <w:lang w:eastAsia="cs-CZ"/>
        </w:rPr>
        <w:fldChar w:fldCharType="separate"/>
      </w:r>
      <w:r w:rsidR="00E73AAE">
        <w:rPr>
          <w:b/>
          <w:noProof/>
          <w:sz w:val="20"/>
          <w:szCs w:val="20"/>
          <w:lang w:eastAsia="cs-CZ"/>
        </w:rPr>
        <w:t>1.1</w:t>
      </w:r>
      <w:r w:rsidR="00147BCC" w:rsidRPr="00572212">
        <w:rPr>
          <w:b/>
          <w:sz w:val="20"/>
          <w:szCs w:val="20"/>
          <w:lang w:eastAsia="cs-CZ"/>
        </w:rPr>
        <w:fldChar w:fldCharType="end"/>
      </w:r>
      <w:r w:rsidR="001D5939" w:rsidRPr="00572212">
        <w:rPr>
          <w:b/>
          <w:sz w:val="20"/>
          <w:szCs w:val="20"/>
          <w:lang w:eastAsia="cs-CZ"/>
        </w:rPr>
        <w:t>.</w:t>
      </w:r>
      <w:r w:rsidR="00147BCC" w:rsidRPr="00572212">
        <w:rPr>
          <w:b/>
          <w:sz w:val="20"/>
          <w:szCs w:val="20"/>
          <w:lang w:eastAsia="cs-CZ"/>
        </w:rPr>
        <w:fldChar w:fldCharType="begin"/>
      </w:r>
      <w:r w:rsidR="001D5939" w:rsidRPr="00572212">
        <w:rPr>
          <w:b/>
          <w:sz w:val="20"/>
          <w:szCs w:val="20"/>
          <w:lang w:eastAsia="cs-CZ"/>
        </w:rPr>
        <w:instrText xml:space="preserve"> SEQ Tabulka \* ARABIC \s 2 </w:instrText>
      </w:r>
      <w:r w:rsidR="00147BCC" w:rsidRPr="00572212">
        <w:rPr>
          <w:b/>
          <w:sz w:val="20"/>
          <w:szCs w:val="20"/>
          <w:lang w:eastAsia="cs-CZ"/>
        </w:rPr>
        <w:fldChar w:fldCharType="separate"/>
      </w:r>
      <w:r w:rsidR="00E73AAE">
        <w:rPr>
          <w:b/>
          <w:noProof/>
          <w:sz w:val="20"/>
          <w:szCs w:val="20"/>
          <w:lang w:eastAsia="cs-CZ"/>
        </w:rPr>
        <w:t>1</w:t>
      </w:r>
      <w:r w:rsidR="00147BCC" w:rsidRPr="00572212">
        <w:rPr>
          <w:b/>
          <w:sz w:val="20"/>
          <w:szCs w:val="20"/>
          <w:lang w:eastAsia="cs-CZ"/>
        </w:rPr>
        <w:fldChar w:fldCharType="end"/>
      </w:r>
      <w:r w:rsidRPr="00572212">
        <w:rPr>
          <w:b/>
          <w:sz w:val="20"/>
          <w:szCs w:val="20"/>
          <w:lang w:eastAsia="cs-CZ"/>
        </w:rPr>
        <w:t>:</w:t>
      </w:r>
      <w:r w:rsidRPr="00ED7553">
        <w:rPr>
          <w:b/>
          <w:sz w:val="20"/>
          <w:szCs w:val="20"/>
          <w:lang w:eastAsia="cs-CZ"/>
        </w:rPr>
        <w:t>Turistické</w:t>
      </w:r>
      <w:proofErr w:type="gramEnd"/>
      <w:r w:rsidRPr="00ED7553">
        <w:rPr>
          <w:b/>
          <w:sz w:val="20"/>
          <w:szCs w:val="20"/>
          <w:lang w:eastAsia="cs-CZ"/>
        </w:rPr>
        <w:t xml:space="preserve"> oblasti Moravskoslezského kraje a jejich </w:t>
      </w:r>
      <w:r>
        <w:rPr>
          <w:b/>
          <w:sz w:val="20"/>
          <w:szCs w:val="20"/>
          <w:lang w:eastAsia="cs-CZ"/>
        </w:rPr>
        <w:t>rozloha</w:t>
      </w:r>
    </w:p>
    <w:tbl>
      <w:tblPr>
        <w:tblW w:w="5000" w:type="pct"/>
        <w:tblCellMar>
          <w:left w:w="70" w:type="dxa"/>
          <w:right w:w="70" w:type="dxa"/>
        </w:tblCellMar>
        <w:tblLook w:val="04A0" w:firstRow="1" w:lastRow="0" w:firstColumn="1" w:lastColumn="0" w:noHBand="0" w:noVBand="1"/>
      </w:tblPr>
      <w:tblGrid>
        <w:gridCol w:w="5031"/>
        <w:gridCol w:w="4179"/>
      </w:tblGrid>
      <w:tr w:rsidR="009A525E" w:rsidRPr="00ED7553" w:rsidTr="004169FD">
        <w:trPr>
          <w:trHeight w:val="227"/>
        </w:trPr>
        <w:tc>
          <w:tcPr>
            <w:tcW w:w="273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A525E" w:rsidRPr="00342DDF" w:rsidRDefault="009A525E" w:rsidP="00582861">
            <w:pPr>
              <w:spacing w:before="0"/>
              <w:jc w:val="center"/>
              <w:rPr>
                <w:rFonts w:ascii="Arial" w:eastAsia="Times New Roman" w:hAnsi="Arial" w:cs="Arial"/>
                <w:b/>
                <w:bCs/>
                <w:color w:val="000000"/>
                <w:sz w:val="18"/>
                <w:szCs w:val="18"/>
                <w:lang w:eastAsia="cs-CZ"/>
              </w:rPr>
            </w:pPr>
            <w:r w:rsidRPr="00342DDF">
              <w:rPr>
                <w:rFonts w:ascii="Arial" w:eastAsia="Times New Roman" w:hAnsi="Arial" w:cs="Arial"/>
                <w:b/>
                <w:bCs/>
                <w:color w:val="000000"/>
                <w:sz w:val="18"/>
                <w:szCs w:val="18"/>
                <w:lang w:eastAsia="cs-CZ"/>
              </w:rPr>
              <w:t>Turistická oblast</w:t>
            </w:r>
          </w:p>
        </w:tc>
        <w:tc>
          <w:tcPr>
            <w:tcW w:w="2269" w:type="pct"/>
            <w:tcBorders>
              <w:top w:val="single" w:sz="4" w:space="0" w:color="auto"/>
              <w:left w:val="nil"/>
              <w:bottom w:val="single" w:sz="4" w:space="0" w:color="auto"/>
              <w:right w:val="single" w:sz="4" w:space="0" w:color="auto"/>
            </w:tcBorders>
            <w:shd w:val="clear" w:color="000000" w:fill="D9D9D9"/>
            <w:noWrap/>
            <w:vAlign w:val="center"/>
            <w:hideMark/>
          </w:tcPr>
          <w:p w:rsidR="009A525E" w:rsidRPr="00342DDF" w:rsidRDefault="009A525E" w:rsidP="00582861">
            <w:pPr>
              <w:spacing w:before="0"/>
              <w:jc w:val="center"/>
              <w:rPr>
                <w:rFonts w:ascii="Arial" w:eastAsia="Times New Roman" w:hAnsi="Arial" w:cs="Arial"/>
                <w:b/>
                <w:bCs/>
                <w:color w:val="000000"/>
                <w:sz w:val="18"/>
                <w:szCs w:val="18"/>
                <w:lang w:eastAsia="cs-CZ"/>
              </w:rPr>
            </w:pPr>
            <w:r w:rsidRPr="00342DDF">
              <w:rPr>
                <w:rFonts w:ascii="Arial" w:eastAsia="Times New Roman" w:hAnsi="Arial" w:cs="Arial"/>
                <w:b/>
                <w:bCs/>
                <w:color w:val="000000"/>
                <w:sz w:val="18"/>
                <w:szCs w:val="18"/>
                <w:lang w:eastAsia="cs-CZ"/>
              </w:rPr>
              <w:t>Rozloha (km2)</w:t>
            </w:r>
          </w:p>
        </w:tc>
      </w:tr>
      <w:tr w:rsidR="009A525E" w:rsidRPr="00ED7553" w:rsidTr="004169FD">
        <w:trPr>
          <w:trHeight w:val="227"/>
        </w:trPr>
        <w:tc>
          <w:tcPr>
            <w:tcW w:w="2731" w:type="pct"/>
            <w:tcBorders>
              <w:top w:val="nil"/>
              <w:left w:val="single" w:sz="4" w:space="0" w:color="auto"/>
              <w:bottom w:val="single" w:sz="4" w:space="0" w:color="auto"/>
              <w:right w:val="single" w:sz="4" w:space="0" w:color="auto"/>
            </w:tcBorders>
            <w:shd w:val="clear" w:color="auto" w:fill="auto"/>
            <w:vAlign w:val="center"/>
            <w:hideMark/>
          </w:tcPr>
          <w:p w:rsidR="009A525E" w:rsidRPr="00ED7553" w:rsidRDefault="009A525E" w:rsidP="00582861">
            <w:pPr>
              <w:spacing w:before="0"/>
              <w:jc w:val="left"/>
              <w:rPr>
                <w:rFonts w:ascii="Arial" w:eastAsia="Times New Roman" w:hAnsi="Arial" w:cs="Arial"/>
                <w:color w:val="000000"/>
                <w:sz w:val="18"/>
                <w:szCs w:val="18"/>
                <w:lang w:eastAsia="cs-CZ"/>
              </w:rPr>
            </w:pPr>
            <w:r w:rsidRPr="00ED7553">
              <w:rPr>
                <w:rFonts w:ascii="Arial" w:eastAsia="Times New Roman" w:hAnsi="Arial" w:cs="Arial"/>
                <w:color w:val="000000"/>
                <w:sz w:val="18"/>
                <w:szCs w:val="18"/>
                <w:lang w:eastAsia="cs-CZ"/>
              </w:rPr>
              <w:t>Beskydy-Valašsko</w:t>
            </w:r>
          </w:p>
        </w:tc>
        <w:tc>
          <w:tcPr>
            <w:tcW w:w="2269" w:type="pct"/>
            <w:tcBorders>
              <w:top w:val="nil"/>
              <w:left w:val="nil"/>
              <w:bottom w:val="single" w:sz="4" w:space="0" w:color="auto"/>
              <w:right w:val="single" w:sz="4" w:space="0" w:color="auto"/>
            </w:tcBorders>
            <w:shd w:val="clear" w:color="auto" w:fill="auto"/>
            <w:vAlign w:val="center"/>
            <w:hideMark/>
          </w:tcPr>
          <w:p w:rsidR="009A525E" w:rsidRPr="00ED7553" w:rsidRDefault="009A525E" w:rsidP="00582861">
            <w:pPr>
              <w:spacing w:before="0"/>
              <w:jc w:val="right"/>
              <w:rPr>
                <w:rFonts w:ascii="Arial" w:eastAsia="Times New Roman" w:hAnsi="Arial" w:cs="Arial"/>
                <w:sz w:val="18"/>
                <w:szCs w:val="18"/>
                <w:lang w:eastAsia="cs-CZ"/>
              </w:rPr>
            </w:pPr>
            <w:r w:rsidRPr="00ED7553">
              <w:rPr>
                <w:rFonts w:ascii="Arial" w:eastAsia="Times New Roman" w:hAnsi="Arial" w:cs="Arial"/>
                <w:sz w:val="18"/>
                <w:szCs w:val="18"/>
                <w:lang w:eastAsia="cs-CZ"/>
              </w:rPr>
              <w:t>1 137,4</w:t>
            </w:r>
          </w:p>
        </w:tc>
      </w:tr>
      <w:tr w:rsidR="009A525E" w:rsidRPr="00ED7553" w:rsidTr="004169FD">
        <w:trPr>
          <w:trHeight w:val="227"/>
        </w:trPr>
        <w:tc>
          <w:tcPr>
            <w:tcW w:w="2731" w:type="pct"/>
            <w:tcBorders>
              <w:top w:val="nil"/>
              <w:left w:val="single" w:sz="4" w:space="0" w:color="auto"/>
              <w:bottom w:val="single" w:sz="4" w:space="0" w:color="auto"/>
              <w:right w:val="single" w:sz="4" w:space="0" w:color="auto"/>
            </w:tcBorders>
            <w:shd w:val="clear" w:color="auto" w:fill="auto"/>
            <w:vAlign w:val="center"/>
            <w:hideMark/>
          </w:tcPr>
          <w:p w:rsidR="009A525E" w:rsidRPr="00ED7553" w:rsidRDefault="00432BD6" w:rsidP="00582861">
            <w:pPr>
              <w:spacing w:before="0"/>
              <w:jc w:val="lef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Jeseníky - v</w:t>
            </w:r>
            <w:r w:rsidR="009A525E" w:rsidRPr="00ED7553">
              <w:rPr>
                <w:rFonts w:ascii="Arial" w:eastAsia="Times New Roman" w:hAnsi="Arial" w:cs="Arial"/>
                <w:color w:val="000000"/>
                <w:sz w:val="18"/>
                <w:szCs w:val="18"/>
                <w:lang w:eastAsia="cs-CZ"/>
              </w:rPr>
              <w:t>ýchod</w:t>
            </w:r>
          </w:p>
        </w:tc>
        <w:tc>
          <w:tcPr>
            <w:tcW w:w="2269" w:type="pct"/>
            <w:tcBorders>
              <w:top w:val="nil"/>
              <w:left w:val="nil"/>
              <w:bottom w:val="single" w:sz="4" w:space="0" w:color="auto"/>
              <w:right w:val="single" w:sz="4" w:space="0" w:color="auto"/>
            </w:tcBorders>
            <w:shd w:val="clear" w:color="auto" w:fill="auto"/>
            <w:vAlign w:val="center"/>
            <w:hideMark/>
          </w:tcPr>
          <w:p w:rsidR="009A525E" w:rsidRPr="00ED7553" w:rsidRDefault="009A525E" w:rsidP="00582861">
            <w:pPr>
              <w:spacing w:before="0"/>
              <w:jc w:val="right"/>
              <w:rPr>
                <w:rFonts w:ascii="Arial" w:eastAsia="Times New Roman" w:hAnsi="Arial" w:cs="Arial"/>
                <w:sz w:val="18"/>
                <w:szCs w:val="18"/>
                <w:lang w:eastAsia="cs-CZ"/>
              </w:rPr>
            </w:pPr>
            <w:r w:rsidRPr="00ED7553">
              <w:rPr>
                <w:rFonts w:ascii="Arial" w:eastAsia="Times New Roman" w:hAnsi="Arial" w:cs="Arial"/>
                <w:sz w:val="18"/>
                <w:szCs w:val="18"/>
                <w:lang w:eastAsia="cs-CZ"/>
              </w:rPr>
              <w:t>1 536,8</w:t>
            </w:r>
          </w:p>
        </w:tc>
      </w:tr>
      <w:tr w:rsidR="009A525E" w:rsidRPr="00ED7553" w:rsidTr="004169FD">
        <w:trPr>
          <w:trHeight w:val="227"/>
        </w:trPr>
        <w:tc>
          <w:tcPr>
            <w:tcW w:w="2731" w:type="pct"/>
            <w:tcBorders>
              <w:top w:val="nil"/>
              <w:left w:val="single" w:sz="4" w:space="0" w:color="auto"/>
              <w:bottom w:val="single" w:sz="4" w:space="0" w:color="auto"/>
              <w:right w:val="single" w:sz="4" w:space="0" w:color="auto"/>
            </w:tcBorders>
            <w:shd w:val="clear" w:color="auto" w:fill="auto"/>
            <w:vAlign w:val="center"/>
            <w:hideMark/>
          </w:tcPr>
          <w:p w:rsidR="009A525E" w:rsidRPr="00ED7553" w:rsidRDefault="009A525E" w:rsidP="00582861">
            <w:pPr>
              <w:spacing w:before="0"/>
              <w:jc w:val="left"/>
              <w:rPr>
                <w:rFonts w:ascii="Arial" w:eastAsia="Times New Roman" w:hAnsi="Arial" w:cs="Arial"/>
                <w:color w:val="000000"/>
                <w:sz w:val="18"/>
                <w:szCs w:val="18"/>
                <w:lang w:eastAsia="cs-CZ"/>
              </w:rPr>
            </w:pPr>
            <w:r w:rsidRPr="00ED7553">
              <w:rPr>
                <w:rFonts w:ascii="Arial" w:eastAsia="Times New Roman" w:hAnsi="Arial" w:cs="Arial"/>
                <w:color w:val="000000"/>
                <w:sz w:val="18"/>
                <w:szCs w:val="18"/>
                <w:lang w:eastAsia="cs-CZ"/>
              </w:rPr>
              <w:t>Opavské Slezsko</w:t>
            </w:r>
          </w:p>
        </w:tc>
        <w:tc>
          <w:tcPr>
            <w:tcW w:w="2269" w:type="pct"/>
            <w:tcBorders>
              <w:top w:val="nil"/>
              <w:left w:val="nil"/>
              <w:bottom w:val="single" w:sz="4" w:space="0" w:color="auto"/>
              <w:right w:val="single" w:sz="4" w:space="0" w:color="auto"/>
            </w:tcBorders>
            <w:shd w:val="clear" w:color="auto" w:fill="auto"/>
            <w:vAlign w:val="center"/>
            <w:hideMark/>
          </w:tcPr>
          <w:p w:rsidR="009A525E" w:rsidRPr="00ED7553" w:rsidRDefault="009A525E" w:rsidP="00582861">
            <w:pPr>
              <w:spacing w:before="0"/>
              <w:jc w:val="right"/>
              <w:rPr>
                <w:rFonts w:ascii="Arial" w:eastAsia="Times New Roman" w:hAnsi="Arial" w:cs="Arial"/>
                <w:sz w:val="18"/>
                <w:szCs w:val="18"/>
                <w:lang w:eastAsia="cs-CZ"/>
              </w:rPr>
            </w:pPr>
            <w:r w:rsidRPr="00ED7553">
              <w:rPr>
                <w:rFonts w:ascii="Arial" w:eastAsia="Times New Roman" w:hAnsi="Arial" w:cs="Arial"/>
                <w:sz w:val="18"/>
                <w:szCs w:val="18"/>
                <w:lang w:eastAsia="cs-CZ"/>
              </w:rPr>
              <w:t>1 113,1</w:t>
            </w:r>
          </w:p>
        </w:tc>
      </w:tr>
      <w:tr w:rsidR="009A525E" w:rsidRPr="00ED7553" w:rsidTr="004169FD">
        <w:trPr>
          <w:trHeight w:val="227"/>
        </w:trPr>
        <w:tc>
          <w:tcPr>
            <w:tcW w:w="2731" w:type="pct"/>
            <w:tcBorders>
              <w:top w:val="nil"/>
              <w:left w:val="single" w:sz="4" w:space="0" w:color="auto"/>
              <w:bottom w:val="single" w:sz="4" w:space="0" w:color="auto"/>
              <w:right w:val="single" w:sz="4" w:space="0" w:color="auto"/>
            </w:tcBorders>
            <w:shd w:val="clear" w:color="auto" w:fill="auto"/>
            <w:vAlign w:val="center"/>
            <w:hideMark/>
          </w:tcPr>
          <w:p w:rsidR="009A525E" w:rsidRPr="00ED7553" w:rsidRDefault="009A525E" w:rsidP="00582861">
            <w:pPr>
              <w:spacing w:before="0"/>
              <w:jc w:val="left"/>
              <w:rPr>
                <w:rFonts w:ascii="Arial" w:eastAsia="Times New Roman" w:hAnsi="Arial" w:cs="Arial"/>
                <w:color w:val="000000"/>
                <w:sz w:val="18"/>
                <w:szCs w:val="18"/>
                <w:lang w:eastAsia="cs-CZ"/>
              </w:rPr>
            </w:pPr>
            <w:r w:rsidRPr="00ED7553">
              <w:rPr>
                <w:rFonts w:ascii="Arial" w:eastAsia="Times New Roman" w:hAnsi="Arial" w:cs="Arial"/>
                <w:color w:val="000000"/>
                <w:sz w:val="18"/>
                <w:szCs w:val="18"/>
                <w:lang w:eastAsia="cs-CZ"/>
              </w:rPr>
              <w:t>Ostravsko</w:t>
            </w:r>
          </w:p>
        </w:tc>
        <w:tc>
          <w:tcPr>
            <w:tcW w:w="2269" w:type="pct"/>
            <w:tcBorders>
              <w:top w:val="nil"/>
              <w:left w:val="nil"/>
              <w:bottom w:val="single" w:sz="4" w:space="0" w:color="auto"/>
              <w:right w:val="single" w:sz="4" w:space="0" w:color="auto"/>
            </w:tcBorders>
            <w:shd w:val="clear" w:color="auto" w:fill="auto"/>
            <w:vAlign w:val="center"/>
            <w:hideMark/>
          </w:tcPr>
          <w:p w:rsidR="009A525E" w:rsidRPr="00ED7553" w:rsidRDefault="009A525E" w:rsidP="00582861">
            <w:pPr>
              <w:spacing w:before="0"/>
              <w:jc w:val="right"/>
              <w:rPr>
                <w:rFonts w:ascii="Arial" w:eastAsia="Times New Roman" w:hAnsi="Arial" w:cs="Arial"/>
                <w:sz w:val="18"/>
                <w:szCs w:val="18"/>
                <w:lang w:eastAsia="cs-CZ"/>
              </w:rPr>
            </w:pPr>
            <w:r w:rsidRPr="00ED7553">
              <w:rPr>
                <w:rFonts w:ascii="Arial" w:eastAsia="Times New Roman" w:hAnsi="Arial" w:cs="Arial"/>
                <w:sz w:val="18"/>
                <w:szCs w:val="18"/>
                <w:lang w:eastAsia="cs-CZ"/>
              </w:rPr>
              <w:t>263,5</w:t>
            </w:r>
          </w:p>
        </w:tc>
      </w:tr>
      <w:tr w:rsidR="009A525E" w:rsidRPr="00ED7553" w:rsidTr="004169FD">
        <w:trPr>
          <w:trHeight w:val="227"/>
        </w:trPr>
        <w:tc>
          <w:tcPr>
            <w:tcW w:w="2731" w:type="pct"/>
            <w:tcBorders>
              <w:top w:val="nil"/>
              <w:left w:val="single" w:sz="4" w:space="0" w:color="auto"/>
              <w:bottom w:val="single" w:sz="4" w:space="0" w:color="auto"/>
              <w:right w:val="single" w:sz="4" w:space="0" w:color="auto"/>
            </w:tcBorders>
            <w:shd w:val="clear" w:color="auto" w:fill="auto"/>
            <w:vAlign w:val="center"/>
            <w:hideMark/>
          </w:tcPr>
          <w:p w:rsidR="009A525E" w:rsidRPr="00ED7553" w:rsidRDefault="00947A29" w:rsidP="00582861">
            <w:pPr>
              <w:spacing w:before="0"/>
              <w:jc w:val="left"/>
              <w:rPr>
                <w:rFonts w:ascii="Arial" w:eastAsia="Times New Roman" w:hAnsi="Arial" w:cs="Arial"/>
                <w:color w:val="000000"/>
                <w:sz w:val="18"/>
                <w:szCs w:val="18"/>
                <w:lang w:eastAsia="cs-CZ"/>
              </w:rPr>
            </w:pPr>
            <w:proofErr w:type="spellStart"/>
            <w:r>
              <w:rPr>
                <w:rFonts w:ascii="Arial" w:eastAsia="Times New Roman" w:hAnsi="Arial" w:cs="Arial"/>
                <w:color w:val="000000"/>
                <w:sz w:val="18"/>
                <w:szCs w:val="18"/>
                <w:lang w:eastAsia="cs-CZ"/>
              </w:rPr>
              <w:t>Poodří-Moravské</w:t>
            </w:r>
            <w:proofErr w:type="spellEnd"/>
            <w:r w:rsidR="009A525E" w:rsidRPr="00ED7553">
              <w:rPr>
                <w:rFonts w:ascii="Arial" w:eastAsia="Times New Roman" w:hAnsi="Arial" w:cs="Arial"/>
                <w:color w:val="000000"/>
                <w:sz w:val="18"/>
                <w:szCs w:val="18"/>
                <w:lang w:eastAsia="cs-CZ"/>
              </w:rPr>
              <w:t xml:space="preserve"> Kravařsko</w:t>
            </w:r>
          </w:p>
        </w:tc>
        <w:tc>
          <w:tcPr>
            <w:tcW w:w="2269" w:type="pct"/>
            <w:tcBorders>
              <w:top w:val="nil"/>
              <w:left w:val="nil"/>
              <w:bottom w:val="single" w:sz="4" w:space="0" w:color="auto"/>
              <w:right w:val="single" w:sz="4" w:space="0" w:color="auto"/>
            </w:tcBorders>
            <w:shd w:val="clear" w:color="auto" w:fill="auto"/>
            <w:vAlign w:val="center"/>
            <w:hideMark/>
          </w:tcPr>
          <w:p w:rsidR="009A525E" w:rsidRPr="00ED7553" w:rsidRDefault="009A525E" w:rsidP="00582861">
            <w:pPr>
              <w:spacing w:before="0"/>
              <w:jc w:val="right"/>
              <w:rPr>
                <w:rFonts w:ascii="Arial" w:eastAsia="Times New Roman" w:hAnsi="Arial" w:cs="Arial"/>
                <w:sz w:val="18"/>
                <w:szCs w:val="18"/>
                <w:lang w:eastAsia="cs-CZ"/>
              </w:rPr>
            </w:pPr>
            <w:r w:rsidRPr="00ED7553">
              <w:rPr>
                <w:rFonts w:ascii="Arial" w:eastAsia="Times New Roman" w:hAnsi="Arial" w:cs="Arial"/>
                <w:sz w:val="18"/>
                <w:szCs w:val="18"/>
                <w:lang w:eastAsia="cs-CZ"/>
              </w:rPr>
              <w:t>592,6</w:t>
            </w:r>
          </w:p>
        </w:tc>
      </w:tr>
      <w:tr w:rsidR="009A525E" w:rsidRPr="00ED7553" w:rsidTr="004169FD">
        <w:trPr>
          <w:trHeight w:val="227"/>
        </w:trPr>
        <w:tc>
          <w:tcPr>
            <w:tcW w:w="2731" w:type="pct"/>
            <w:tcBorders>
              <w:top w:val="nil"/>
              <w:left w:val="single" w:sz="4" w:space="0" w:color="auto"/>
              <w:bottom w:val="single" w:sz="4" w:space="0" w:color="auto"/>
              <w:right w:val="single" w:sz="4" w:space="0" w:color="auto"/>
            </w:tcBorders>
            <w:shd w:val="clear" w:color="auto" w:fill="auto"/>
            <w:vAlign w:val="center"/>
            <w:hideMark/>
          </w:tcPr>
          <w:p w:rsidR="009A525E" w:rsidRPr="00ED7553" w:rsidRDefault="009A525E" w:rsidP="00582861">
            <w:pPr>
              <w:spacing w:before="0"/>
              <w:jc w:val="left"/>
              <w:rPr>
                <w:rFonts w:ascii="Arial" w:eastAsia="Times New Roman" w:hAnsi="Arial" w:cs="Arial"/>
                <w:color w:val="000000"/>
                <w:sz w:val="18"/>
                <w:szCs w:val="18"/>
                <w:lang w:eastAsia="cs-CZ"/>
              </w:rPr>
            </w:pPr>
            <w:r w:rsidRPr="00ED7553">
              <w:rPr>
                <w:rFonts w:ascii="Arial" w:eastAsia="Times New Roman" w:hAnsi="Arial" w:cs="Arial"/>
                <w:color w:val="000000"/>
                <w:sz w:val="18"/>
                <w:szCs w:val="18"/>
                <w:lang w:eastAsia="cs-CZ"/>
              </w:rPr>
              <w:t>Těšínské Slezsko</w:t>
            </w:r>
          </w:p>
        </w:tc>
        <w:tc>
          <w:tcPr>
            <w:tcW w:w="2269" w:type="pct"/>
            <w:tcBorders>
              <w:top w:val="nil"/>
              <w:left w:val="nil"/>
              <w:bottom w:val="single" w:sz="4" w:space="0" w:color="auto"/>
              <w:right w:val="single" w:sz="4" w:space="0" w:color="auto"/>
            </w:tcBorders>
            <w:shd w:val="clear" w:color="auto" w:fill="auto"/>
            <w:vAlign w:val="center"/>
            <w:hideMark/>
          </w:tcPr>
          <w:p w:rsidR="009A525E" w:rsidRPr="00ED7553" w:rsidRDefault="009A525E" w:rsidP="00582861">
            <w:pPr>
              <w:spacing w:before="0"/>
              <w:jc w:val="right"/>
              <w:rPr>
                <w:rFonts w:ascii="Arial" w:eastAsia="Times New Roman" w:hAnsi="Arial" w:cs="Arial"/>
                <w:sz w:val="18"/>
                <w:szCs w:val="18"/>
                <w:lang w:eastAsia="cs-CZ"/>
              </w:rPr>
            </w:pPr>
            <w:r w:rsidRPr="00ED7553">
              <w:rPr>
                <w:rFonts w:ascii="Arial" w:eastAsia="Times New Roman" w:hAnsi="Arial" w:cs="Arial"/>
                <w:sz w:val="18"/>
                <w:szCs w:val="18"/>
                <w:lang w:eastAsia="cs-CZ"/>
              </w:rPr>
              <w:t>784,6</w:t>
            </w:r>
          </w:p>
        </w:tc>
      </w:tr>
      <w:tr w:rsidR="009A525E" w:rsidRPr="00342DDF" w:rsidTr="004169FD">
        <w:trPr>
          <w:trHeight w:val="227"/>
        </w:trPr>
        <w:tc>
          <w:tcPr>
            <w:tcW w:w="2731" w:type="pct"/>
            <w:tcBorders>
              <w:top w:val="nil"/>
              <w:left w:val="single" w:sz="4" w:space="0" w:color="auto"/>
              <w:bottom w:val="single" w:sz="4" w:space="0" w:color="auto"/>
              <w:right w:val="single" w:sz="4" w:space="0" w:color="auto"/>
            </w:tcBorders>
            <w:shd w:val="clear" w:color="000000" w:fill="D9D9D9"/>
            <w:noWrap/>
            <w:vAlign w:val="center"/>
            <w:hideMark/>
          </w:tcPr>
          <w:p w:rsidR="009A525E" w:rsidRPr="00342DDF" w:rsidRDefault="009A525E" w:rsidP="00582861">
            <w:pPr>
              <w:spacing w:before="0"/>
              <w:jc w:val="left"/>
              <w:rPr>
                <w:rFonts w:ascii="Arial" w:eastAsia="Times New Roman" w:hAnsi="Arial" w:cs="Arial"/>
                <w:b/>
                <w:bCs/>
                <w:color w:val="000000"/>
                <w:sz w:val="18"/>
                <w:szCs w:val="18"/>
                <w:lang w:eastAsia="cs-CZ"/>
              </w:rPr>
            </w:pPr>
            <w:r w:rsidRPr="00342DDF">
              <w:rPr>
                <w:rFonts w:ascii="Arial" w:eastAsia="Times New Roman" w:hAnsi="Arial" w:cs="Arial"/>
                <w:b/>
                <w:bCs/>
                <w:color w:val="000000"/>
                <w:sz w:val="18"/>
                <w:szCs w:val="18"/>
                <w:lang w:eastAsia="cs-CZ"/>
              </w:rPr>
              <w:t>Celkem</w:t>
            </w:r>
          </w:p>
        </w:tc>
        <w:tc>
          <w:tcPr>
            <w:tcW w:w="2269" w:type="pct"/>
            <w:tcBorders>
              <w:top w:val="nil"/>
              <w:left w:val="nil"/>
              <w:bottom w:val="single" w:sz="4" w:space="0" w:color="auto"/>
              <w:right w:val="single" w:sz="4" w:space="0" w:color="auto"/>
            </w:tcBorders>
            <w:shd w:val="clear" w:color="000000" w:fill="D9D9D9"/>
            <w:noWrap/>
            <w:vAlign w:val="center"/>
            <w:hideMark/>
          </w:tcPr>
          <w:p w:rsidR="009A525E" w:rsidRPr="00342DDF" w:rsidRDefault="009A525E" w:rsidP="00582861">
            <w:pPr>
              <w:spacing w:before="0"/>
              <w:jc w:val="right"/>
              <w:rPr>
                <w:rFonts w:ascii="Arial" w:eastAsia="Times New Roman" w:hAnsi="Arial" w:cs="Arial"/>
                <w:b/>
                <w:bCs/>
                <w:color w:val="000000"/>
                <w:sz w:val="18"/>
                <w:szCs w:val="18"/>
                <w:lang w:eastAsia="cs-CZ"/>
              </w:rPr>
            </w:pPr>
            <w:r w:rsidRPr="00342DDF">
              <w:rPr>
                <w:rFonts w:ascii="Arial" w:eastAsia="Times New Roman" w:hAnsi="Arial" w:cs="Arial"/>
                <w:b/>
                <w:bCs/>
                <w:color w:val="000000"/>
                <w:sz w:val="18"/>
                <w:szCs w:val="18"/>
                <w:lang w:eastAsia="cs-CZ"/>
              </w:rPr>
              <w:t>5 428,0</w:t>
            </w:r>
          </w:p>
        </w:tc>
      </w:tr>
    </w:tbl>
    <w:p w:rsidR="00006218" w:rsidRPr="00C05CD0" w:rsidRDefault="009A525E" w:rsidP="00E4162A">
      <w:pPr>
        <w:pStyle w:val="Odstavecseseznamem"/>
        <w:spacing w:before="0"/>
        <w:rPr>
          <w:i/>
          <w:sz w:val="20"/>
          <w:lang w:eastAsia="cs-CZ"/>
        </w:rPr>
      </w:pPr>
      <w:r w:rsidRPr="003B54D8">
        <w:rPr>
          <w:i/>
          <w:sz w:val="20"/>
          <w:lang w:eastAsia="cs-CZ"/>
        </w:rPr>
        <w:t>Zdroj:</w:t>
      </w:r>
      <w:r w:rsidR="009D7922">
        <w:rPr>
          <w:i/>
          <w:sz w:val="20"/>
          <w:lang w:eastAsia="cs-CZ"/>
        </w:rPr>
        <w:t xml:space="preserve"> K</w:t>
      </w:r>
      <w:r>
        <w:rPr>
          <w:i/>
          <w:sz w:val="20"/>
          <w:lang w:eastAsia="cs-CZ"/>
        </w:rPr>
        <w:t xml:space="preserve">rajský úřad </w:t>
      </w:r>
      <w:r w:rsidR="00006218">
        <w:rPr>
          <w:i/>
          <w:sz w:val="20"/>
          <w:lang w:eastAsia="cs-CZ"/>
        </w:rPr>
        <w:t>Moravskoslezského kraje</w:t>
      </w:r>
    </w:p>
    <w:p w:rsidR="006643C6" w:rsidRPr="00E73660" w:rsidRDefault="006643C6" w:rsidP="00E73660">
      <w:pPr>
        <w:pStyle w:val="Odstavecseseznamem"/>
        <w:sectPr w:rsidR="006643C6" w:rsidRPr="00E73660" w:rsidSect="00504C38">
          <w:headerReference w:type="first" r:id="rId19"/>
          <w:footerReference w:type="first" r:id="rId20"/>
          <w:pgSz w:w="11906" w:h="16838"/>
          <w:pgMar w:top="1669" w:right="1418" w:bottom="1559" w:left="1418" w:header="227" w:footer="759" w:gutter="0"/>
          <w:cols w:space="708"/>
          <w:titlePg/>
          <w:docGrid w:linePitch="360"/>
        </w:sectPr>
      </w:pPr>
    </w:p>
    <w:p w:rsidR="004169FD" w:rsidRDefault="004169FD" w:rsidP="004169FD">
      <w:pPr>
        <w:pStyle w:val="Titulek"/>
        <w:jc w:val="left"/>
      </w:pPr>
      <w:proofErr w:type="gramStart"/>
      <w:r>
        <w:lastRenderedPageBreak/>
        <w:t xml:space="preserve">Mapa </w:t>
      </w:r>
      <w:fldSimple w:instr=" STYLEREF 2 \s ">
        <w:r w:rsidR="00E73AAE">
          <w:rPr>
            <w:noProof/>
          </w:rPr>
          <w:t>1.1</w:t>
        </w:r>
      </w:fldSimple>
      <w:r>
        <w:t>.</w:t>
      </w:r>
      <w:fldSimple w:instr=" SEQ Mapa \* ARABIC \s 2 ">
        <w:r w:rsidR="00E73AAE">
          <w:rPr>
            <w:noProof/>
          </w:rPr>
          <w:t>1</w:t>
        </w:r>
      </w:fldSimple>
      <w:r>
        <w:t>:</w:t>
      </w:r>
      <w:proofErr w:type="gramEnd"/>
      <w:r>
        <w:t xml:space="preserve"> Turistické oblasti v Moravskoslezském kraji</w:t>
      </w:r>
    </w:p>
    <w:p w:rsidR="004169FD" w:rsidRDefault="004169FD" w:rsidP="004169FD">
      <w:pPr>
        <w:pStyle w:val="Odstavecseseznamem"/>
        <w:tabs>
          <w:tab w:val="left" w:pos="3075"/>
        </w:tabs>
        <w:spacing w:after="240"/>
        <w:jc w:val="left"/>
        <w:rPr>
          <w:i/>
          <w:sz w:val="18"/>
          <w:szCs w:val="18"/>
          <w:lang w:eastAsia="cs-CZ"/>
        </w:rPr>
      </w:pPr>
      <w:r>
        <w:rPr>
          <w:i/>
          <w:noProof/>
          <w:sz w:val="18"/>
          <w:szCs w:val="18"/>
          <w:lang w:eastAsia="cs-CZ"/>
        </w:rPr>
        <w:drawing>
          <wp:inline distT="0" distB="0" distL="0" distR="0" wp14:anchorId="6F99CE18" wp14:editId="7A8471C4">
            <wp:extent cx="5724525" cy="50196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rsidR="004169FD" w:rsidRDefault="004169FD">
      <w:pPr>
        <w:spacing w:before="0" w:after="200" w:line="276" w:lineRule="auto"/>
        <w:jc w:val="left"/>
        <w:rPr>
          <w:rFonts w:eastAsia="Times New Roman" w:cs="Times New Roman"/>
          <w:b/>
          <w:bCs/>
          <w:color w:val="FFFFFF"/>
          <w:szCs w:val="26"/>
          <w:lang w:eastAsia="cs-CZ"/>
        </w:rPr>
      </w:pPr>
      <w:r>
        <w:br w:type="page"/>
      </w:r>
    </w:p>
    <w:p w:rsidR="00522481" w:rsidRDefault="00D85296" w:rsidP="004169FD">
      <w:pPr>
        <w:pStyle w:val="Nadpis2"/>
        <w:keepNext w:val="0"/>
        <w:keepLines w:val="0"/>
        <w:ind w:left="578" w:hanging="578"/>
      </w:pPr>
      <w:bookmarkStart w:id="18" w:name="_Toc410731207"/>
      <w:r>
        <w:lastRenderedPageBreak/>
        <w:t>Aktuální</w:t>
      </w:r>
      <w:r w:rsidR="002D2F23">
        <w:t xml:space="preserve"> trendy </w:t>
      </w:r>
      <w:r w:rsidR="003E3960">
        <w:t>v cestovním ruchu</w:t>
      </w:r>
      <w:bookmarkEnd w:id="18"/>
    </w:p>
    <w:p w:rsidR="00F9440B" w:rsidRPr="00F9440B" w:rsidRDefault="00F9440B" w:rsidP="00814810">
      <w:pPr>
        <w:pStyle w:val="Odstavecseseznamem"/>
        <w:rPr>
          <w:lang w:eastAsia="cs-CZ"/>
        </w:rPr>
      </w:pPr>
      <w:r>
        <w:rPr>
          <w:lang w:eastAsia="cs-CZ"/>
        </w:rPr>
        <w:t>V</w:t>
      </w:r>
      <w:r w:rsidRPr="00BE61A6">
        <w:rPr>
          <w:lang w:eastAsia="cs-CZ"/>
        </w:rPr>
        <w:t>ýznam cestovního ruchu celosvětově roste</w:t>
      </w:r>
      <w:r>
        <w:rPr>
          <w:lang w:eastAsia="cs-CZ"/>
        </w:rPr>
        <w:t>. P</w:t>
      </w:r>
      <w:r w:rsidRPr="00BE61A6">
        <w:rPr>
          <w:lang w:eastAsia="cs-CZ"/>
        </w:rPr>
        <w:t xml:space="preserve">rojevuje </w:t>
      </w:r>
      <w:r w:rsidR="00155E26">
        <w:rPr>
          <w:lang w:eastAsia="cs-CZ"/>
        </w:rPr>
        <w:t xml:space="preserve">se </w:t>
      </w:r>
      <w:r w:rsidRPr="00BE61A6">
        <w:rPr>
          <w:lang w:eastAsia="cs-CZ"/>
        </w:rPr>
        <w:t xml:space="preserve">trend častější </w:t>
      </w:r>
      <w:r>
        <w:rPr>
          <w:b/>
          <w:lang w:eastAsia="cs-CZ"/>
        </w:rPr>
        <w:t>spolupráce veřejného a </w:t>
      </w:r>
      <w:r w:rsidRPr="00BE61A6">
        <w:rPr>
          <w:b/>
          <w:lang w:eastAsia="cs-CZ"/>
        </w:rPr>
        <w:t>soukromého sektoru</w:t>
      </w:r>
      <w:r w:rsidRPr="00BE61A6">
        <w:rPr>
          <w:lang w:eastAsia="cs-CZ"/>
        </w:rPr>
        <w:t xml:space="preserve"> v</w:t>
      </w:r>
      <w:r>
        <w:rPr>
          <w:lang w:eastAsia="cs-CZ"/>
        </w:rPr>
        <w:t> této oblasti</w:t>
      </w:r>
      <w:r w:rsidRPr="00BE61A6">
        <w:rPr>
          <w:lang w:eastAsia="cs-CZ"/>
        </w:rPr>
        <w:t>. Sna</w:t>
      </w:r>
      <w:r>
        <w:rPr>
          <w:lang w:eastAsia="cs-CZ"/>
        </w:rPr>
        <w:t>hou je vytvořit nové produkty a </w:t>
      </w:r>
      <w:r w:rsidRPr="00BE61A6">
        <w:rPr>
          <w:b/>
          <w:lang w:eastAsia="cs-CZ"/>
        </w:rPr>
        <w:t>rozšířit tak stávající nabídku</w:t>
      </w:r>
      <w:r w:rsidRPr="00BE61A6">
        <w:rPr>
          <w:lang w:eastAsia="cs-CZ"/>
        </w:rPr>
        <w:t xml:space="preserve"> produktů a přesunout poptávku cestovního ruchu i </w:t>
      </w:r>
      <w:r>
        <w:rPr>
          <w:b/>
          <w:lang w:eastAsia="cs-CZ"/>
        </w:rPr>
        <w:t>mimo tradiční centra a </w:t>
      </w:r>
      <w:r w:rsidRPr="00BE61A6">
        <w:rPr>
          <w:b/>
          <w:lang w:eastAsia="cs-CZ"/>
        </w:rPr>
        <w:t>oblasti</w:t>
      </w:r>
      <w:r>
        <w:rPr>
          <w:lang w:eastAsia="cs-CZ"/>
        </w:rPr>
        <w:t>.</w:t>
      </w:r>
    </w:p>
    <w:p w:rsidR="00BE61A6" w:rsidRPr="00BE61A6" w:rsidRDefault="00BE61A6" w:rsidP="00814810">
      <w:pPr>
        <w:pStyle w:val="Odstavecseseznamem"/>
        <w:rPr>
          <w:lang w:eastAsia="cs-CZ"/>
        </w:rPr>
      </w:pPr>
      <w:r w:rsidRPr="00246D2A">
        <w:rPr>
          <w:b/>
          <w:lang w:eastAsia="cs-CZ"/>
        </w:rPr>
        <w:t xml:space="preserve">Mezi </w:t>
      </w:r>
      <w:r w:rsidR="00165FFB">
        <w:rPr>
          <w:b/>
          <w:lang w:eastAsia="cs-CZ"/>
        </w:rPr>
        <w:t>aktuální</w:t>
      </w:r>
      <w:r w:rsidRPr="00246D2A">
        <w:rPr>
          <w:b/>
          <w:lang w:eastAsia="cs-CZ"/>
        </w:rPr>
        <w:t xml:space="preserve"> trendy v</w:t>
      </w:r>
      <w:r w:rsidR="00C50DED">
        <w:rPr>
          <w:b/>
          <w:lang w:eastAsia="cs-CZ"/>
        </w:rPr>
        <w:t> cestovním ruchu</w:t>
      </w:r>
      <w:r w:rsidRPr="00246D2A">
        <w:rPr>
          <w:b/>
          <w:lang w:eastAsia="cs-CZ"/>
        </w:rPr>
        <w:t xml:space="preserve"> patří následující</w:t>
      </w:r>
      <w:r w:rsidR="00F9440B">
        <w:rPr>
          <w:rStyle w:val="Znakapoznpodarou"/>
          <w:lang w:eastAsia="cs-CZ"/>
        </w:rPr>
        <w:footnoteReference w:id="11"/>
      </w:r>
      <w:r w:rsidRPr="00BE61A6">
        <w:rPr>
          <w:lang w:eastAsia="cs-CZ"/>
        </w:rPr>
        <w:t>:</w:t>
      </w:r>
    </w:p>
    <w:p w:rsidR="00E81D13" w:rsidRPr="00E874FA" w:rsidRDefault="00E81D13" w:rsidP="00E81D13">
      <w:pPr>
        <w:pStyle w:val="Odstavecseseznamem"/>
        <w:numPr>
          <w:ilvl w:val="0"/>
          <w:numId w:val="4"/>
        </w:numPr>
        <w:spacing w:before="60"/>
      </w:pPr>
      <w:r>
        <w:t>internet jako nejfrekventovanější a nejvýznamnější zdroj</w:t>
      </w:r>
      <w:r w:rsidRPr="00E874FA">
        <w:t xml:space="preserve"> informací, </w:t>
      </w:r>
      <w:r>
        <w:t>dále</w:t>
      </w:r>
      <w:r w:rsidRPr="00E874FA">
        <w:t xml:space="preserve"> </w:t>
      </w:r>
      <w:r w:rsidR="009C3596">
        <w:br/>
      </w:r>
      <w:r w:rsidRPr="00E874FA">
        <w:t>pak „šeptanda“ (</w:t>
      </w:r>
      <w:r w:rsidRPr="00AD2D8C">
        <w:rPr>
          <w:i/>
        </w:rPr>
        <w:t xml:space="preserve">Word </w:t>
      </w:r>
      <w:proofErr w:type="spellStart"/>
      <w:r w:rsidRPr="00AD2D8C">
        <w:rPr>
          <w:i/>
        </w:rPr>
        <w:t>of</w:t>
      </w:r>
      <w:proofErr w:type="spellEnd"/>
      <w:r w:rsidRPr="00AD2D8C">
        <w:rPr>
          <w:i/>
        </w:rPr>
        <w:t xml:space="preserve"> </w:t>
      </w:r>
      <w:proofErr w:type="spellStart"/>
      <w:r w:rsidRPr="00AD2D8C">
        <w:rPr>
          <w:i/>
        </w:rPr>
        <w:t>Mouth</w:t>
      </w:r>
      <w:proofErr w:type="spellEnd"/>
      <w:r w:rsidRPr="00E874FA">
        <w:t>) a osobní doporučení</w:t>
      </w:r>
      <w:r w:rsidR="00427359">
        <w:t xml:space="preserve"> (větší váha než </w:t>
      </w:r>
      <w:proofErr w:type="spellStart"/>
      <w:r w:rsidR="00427359">
        <w:t>promo</w:t>
      </w:r>
      <w:proofErr w:type="spellEnd"/>
      <w:r w:rsidR="00427359">
        <w:t xml:space="preserve"> </w:t>
      </w:r>
      <w:r>
        <w:t>akce destinace),</w:t>
      </w:r>
    </w:p>
    <w:p w:rsidR="00E81D13" w:rsidRPr="00E874FA" w:rsidRDefault="00E81D13" w:rsidP="00E81D13">
      <w:pPr>
        <w:pStyle w:val="Odstavecseseznamem"/>
        <w:numPr>
          <w:ilvl w:val="0"/>
          <w:numId w:val="4"/>
        </w:numPr>
        <w:spacing w:before="60"/>
      </w:pPr>
      <w:r>
        <w:t>i</w:t>
      </w:r>
      <w:r w:rsidRPr="00E874FA">
        <w:t>nternet jako hlavní komunikační kanál – vliv na rozhodování mají on</w:t>
      </w:r>
      <w:r w:rsidR="001A59A6">
        <w:t>-</w:t>
      </w:r>
      <w:r w:rsidRPr="00E874FA">
        <w:t xml:space="preserve">line </w:t>
      </w:r>
      <w:r>
        <w:t>recenze, webové stránky ubytovacích zařízení</w:t>
      </w:r>
      <w:r w:rsidRPr="00E874FA">
        <w:t>, turistických oblastí a turistických atrakcí – důležitá je forma prezentace na webových stránkách</w:t>
      </w:r>
      <w:r>
        <w:t>,</w:t>
      </w:r>
    </w:p>
    <w:p w:rsidR="00E81D13" w:rsidRPr="00E874FA" w:rsidRDefault="00E81D13" w:rsidP="00E81D13">
      <w:pPr>
        <w:pStyle w:val="Odstavecseseznamem"/>
        <w:numPr>
          <w:ilvl w:val="0"/>
          <w:numId w:val="4"/>
        </w:numPr>
        <w:spacing w:before="60"/>
      </w:pPr>
      <w:r>
        <w:t>r</w:t>
      </w:r>
      <w:r w:rsidR="001A59A6">
        <w:t>ůst on-</w:t>
      </w:r>
      <w:r w:rsidRPr="00E874FA">
        <w:t xml:space="preserve">line prodeje </w:t>
      </w:r>
      <w:r>
        <w:t xml:space="preserve">individuálních </w:t>
      </w:r>
      <w:r w:rsidRPr="00E874FA">
        <w:t xml:space="preserve">produktů </w:t>
      </w:r>
      <w:r>
        <w:t>a služeb cestovního ruchu</w:t>
      </w:r>
      <w:r w:rsidRPr="00E874FA">
        <w:t xml:space="preserve"> a růst počtu přímých rezervací (bez využití </w:t>
      </w:r>
      <w:r>
        <w:t>cestovních kanceláří – pokles jejich významu</w:t>
      </w:r>
      <w:r w:rsidRPr="00E874FA">
        <w:t>)</w:t>
      </w:r>
      <w:r w:rsidR="001A59A6">
        <w:t>,</w:t>
      </w:r>
    </w:p>
    <w:p w:rsidR="00E81D13" w:rsidRPr="00E874FA" w:rsidRDefault="00E81D13" w:rsidP="00E81D13">
      <w:pPr>
        <w:pStyle w:val="Odstavecseseznamem"/>
        <w:numPr>
          <w:ilvl w:val="0"/>
          <w:numId w:val="4"/>
        </w:numPr>
        <w:spacing w:before="60"/>
      </w:pPr>
      <w:r>
        <w:t>r</w:t>
      </w:r>
      <w:r w:rsidRPr="00E874FA">
        <w:t>ůst počtu turistů ve vyšším (seniorském) věku a ml</w:t>
      </w:r>
      <w:r>
        <w:t>adých lidí</w:t>
      </w:r>
      <w:r w:rsidRPr="00E874FA">
        <w:t xml:space="preserve"> (16</w:t>
      </w:r>
      <w:r>
        <w:rPr>
          <w:rFonts w:cs="Times New Roman"/>
        </w:rPr>
        <w:t xml:space="preserve"> až </w:t>
      </w:r>
      <w:r w:rsidRPr="00E874FA">
        <w:t>35 let)</w:t>
      </w:r>
      <w:r>
        <w:t>,</w:t>
      </w:r>
    </w:p>
    <w:p w:rsidR="00E81D13" w:rsidRPr="00E874FA" w:rsidRDefault="00427359" w:rsidP="00E81D13">
      <w:pPr>
        <w:pStyle w:val="Odstavecseseznamem"/>
        <w:numPr>
          <w:ilvl w:val="0"/>
          <w:numId w:val="4"/>
        </w:numPr>
        <w:spacing w:before="60"/>
      </w:pPr>
      <w:r>
        <w:t>i</w:t>
      </w:r>
      <w:r w:rsidR="00E81D13">
        <w:t>ndividualizace cestovního ruchu – růst poptávky</w:t>
      </w:r>
      <w:r w:rsidR="00E81D13" w:rsidRPr="00E874FA">
        <w:t xml:space="preserve"> po men</w:t>
      </w:r>
      <w:r w:rsidR="00E81D13">
        <w:t>ších ubytovacích jednotkách, po </w:t>
      </w:r>
      <w:r w:rsidR="00E81D13" w:rsidRPr="00E874FA">
        <w:t>individuálním cestování</w:t>
      </w:r>
      <w:r w:rsidR="00E81D13">
        <w:t>,</w:t>
      </w:r>
    </w:p>
    <w:p w:rsidR="00E81D13" w:rsidRPr="00E874FA" w:rsidRDefault="00E81D13" w:rsidP="00E81D13">
      <w:pPr>
        <w:pStyle w:val="Odstavecseseznamem"/>
        <w:numPr>
          <w:ilvl w:val="0"/>
          <w:numId w:val="4"/>
        </w:numPr>
        <w:spacing w:before="60"/>
      </w:pPr>
      <w:r>
        <w:t>d</w:t>
      </w:r>
      <w:r w:rsidRPr="00E874FA">
        <w:t>ominantní roli hraje automobilová doprava</w:t>
      </w:r>
      <w:r>
        <w:t>,</w:t>
      </w:r>
    </w:p>
    <w:p w:rsidR="00E81D13" w:rsidRPr="00E874FA" w:rsidRDefault="00E81D13" w:rsidP="00E81D13">
      <w:pPr>
        <w:pStyle w:val="Odstavecseseznamem"/>
        <w:numPr>
          <w:ilvl w:val="0"/>
          <w:numId w:val="4"/>
        </w:numPr>
        <w:spacing w:before="60"/>
      </w:pPr>
      <w:r>
        <w:t>z</w:t>
      </w:r>
      <w:r w:rsidRPr="00E874FA">
        <w:t>kracování „hlavní“ dovolené, větší počet krátkodobých dovolených</w:t>
      </w:r>
      <w:r>
        <w:t xml:space="preserve"> </w:t>
      </w:r>
      <w:r w:rsidR="009C3596">
        <w:br/>
      </w:r>
      <w:r>
        <w:t>(např. prodloužené víkendy),</w:t>
      </w:r>
    </w:p>
    <w:p w:rsidR="00E81D13" w:rsidRPr="00E874FA" w:rsidRDefault="00E81D13" w:rsidP="00E81D13">
      <w:pPr>
        <w:pStyle w:val="Odstavecseseznamem"/>
        <w:numPr>
          <w:ilvl w:val="0"/>
          <w:numId w:val="4"/>
        </w:numPr>
        <w:spacing w:before="60"/>
      </w:pPr>
      <w:r>
        <w:t>r</w:t>
      </w:r>
      <w:r w:rsidRPr="00E874FA">
        <w:t>ůst poptávky po mimosezónních aktivitách</w:t>
      </w:r>
      <w:r>
        <w:t>,</w:t>
      </w:r>
    </w:p>
    <w:p w:rsidR="00E81D13" w:rsidRPr="00E874FA" w:rsidRDefault="00427359" w:rsidP="00E81D13">
      <w:pPr>
        <w:pStyle w:val="Odstavecseseznamem"/>
        <w:numPr>
          <w:ilvl w:val="0"/>
          <w:numId w:val="4"/>
        </w:numPr>
        <w:spacing w:before="60"/>
      </w:pPr>
      <w:r>
        <w:t>r</w:t>
      </w:r>
      <w:r w:rsidR="00E81D13" w:rsidRPr="00E874FA">
        <w:t xml:space="preserve">ůst požadavků </w:t>
      </w:r>
      <w:r w:rsidR="00E81D13">
        <w:t>turistů/</w:t>
      </w:r>
      <w:r w:rsidR="00E81D13" w:rsidRPr="00E874FA">
        <w:t>návštěv</w:t>
      </w:r>
      <w:r w:rsidR="00E81D13">
        <w:t>níků na služby (poměr kvalita/</w:t>
      </w:r>
      <w:r w:rsidR="00E81D13" w:rsidRPr="00E874FA">
        <w:t>cena)</w:t>
      </w:r>
      <w:r w:rsidR="00E81D13">
        <w:t xml:space="preserve">, </w:t>
      </w:r>
      <w:r w:rsidR="00E81D13" w:rsidRPr="00E874FA">
        <w:t>rozvoj zážitkového turismu</w:t>
      </w:r>
      <w:r w:rsidR="00E81D13">
        <w:t>,</w:t>
      </w:r>
    </w:p>
    <w:p w:rsidR="00E81D13" w:rsidRPr="00E874FA" w:rsidRDefault="00E81D13" w:rsidP="00E81D13">
      <w:pPr>
        <w:pStyle w:val="Odstavecseseznamem"/>
        <w:numPr>
          <w:ilvl w:val="0"/>
          <w:numId w:val="4"/>
        </w:numPr>
        <w:spacing w:before="60"/>
      </w:pPr>
      <w:r>
        <w:t>růst zájmu</w:t>
      </w:r>
      <w:r w:rsidRPr="00E874FA">
        <w:t xml:space="preserve"> o aktivní dov</w:t>
      </w:r>
      <w:r>
        <w:t>olené, wellness produkty, lázeňské pobyty a fitness centra,</w:t>
      </w:r>
    </w:p>
    <w:p w:rsidR="00E81D13" w:rsidRPr="00E874FA" w:rsidRDefault="00E81D13" w:rsidP="00E81D13">
      <w:pPr>
        <w:pStyle w:val="Odstavecseseznamem"/>
        <w:numPr>
          <w:ilvl w:val="0"/>
          <w:numId w:val="4"/>
        </w:numPr>
        <w:spacing w:before="60"/>
      </w:pPr>
      <w:r>
        <w:t>r</w:t>
      </w:r>
      <w:r w:rsidRPr="00E874FA">
        <w:t>ůst poptávky po aktivitách ve volné</w:t>
      </w:r>
      <w:r>
        <w:t>m</w:t>
      </w:r>
      <w:r w:rsidRPr="00E874FA">
        <w:t xml:space="preserve"> čase a relaxaci (relaxačních pobytech)</w:t>
      </w:r>
      <w:r w:rsidR="001A59A6">
        <w:t>,</w:t>
      </w:r>
    </w:p>
    <w:p w:rsidR="00E81D13" w:rsidRPr="00E874FA" w:rsidRDefault="00E81D13" w:rsidP="00E81D13">
      <w:pPr>
        <w:pStyle w:val="Odstavecseseznamem"/>
        <w:numPr>
          <w:ilvl w:val="0"/>
          <w:numId w:val="4"/>
        </w:numPr>
        <w:spacing w:before="60"/>
      </w:pPr>
      <w:r>
        <w:t>p</w:t>
      </w:r>
      <w:r w:rsidRPr="00E874FA">
        <w:t>oskytování produktových balíčků</w:t>
      </w:r>
      <w:r>
        <w:t>,</w:t>
      </w:r>
      <w:r w:rsidRPr="00E874FA">
        <w:t xml:space="preserve"> zejména aktivní a mladí lidé si chtějí svůj balíček poskládat sami</w:t>
      </w:r>
      <w:r>
        <w:t>,</w:t>
      </w:r>
    </w:p>
    <w:p w:rsidR="00E81D13" w:rsidRPr="00611F3D" w:rsidRDefault="00427359" w:rsidP="00E81D13">
      <w:pPr>
        <w:pStyle w:val="Odstavecseseznamem"/>
        <w:numPr>
          <w:ilvl w:val="0"/>
          <w:numId w:val="4"/>
        </w:numPr>
        <w:spacing w:before="60"/>
      </w:pPr>
      <w:r>
        <w:t>r</w:t>
      </w:r>
      <w:r w:rsidR="00E81D13" w:rsidRPr="00611F3D">
        <w:t xml:space="preserve">ozvoj nových forem </w:t>
      </w:r>
      <w:r w:rsidR="00E81D13">
        <w:t>cestovního ruchu</w:t>
      </w:r>
      <w:r w:rsidR="00E81D13" w:rsidRPr="00611F3D">
        <w:t>, např.</w:t>
      </w:r>
      <w:r>
        <w:t xml:space="preserve"> </w:t>
      </w:r>
      <w:r w:rsidR="00E81D13" w:rsidRPr="00611F3D">
        <w:t>městský cestovní ruch, event turismus, industriální,</w:t>
      </w:r>
      <w:r>
        <w:t xml:space="preserve"> </w:t>
      </w:r>
      <w:r w:rsidR="00E81D13" w:rsidRPr="00611F3D">
        <w:t>gas</w:t>
      </w:r>
      <w:r w:rsidR="00E81D13">
        <w:t>tronomický, zážitkový cestovní ruch, couchsurfing, geocaching,</w:t>
      </w:r>
    </w:p>
    <w:p w:rsidR="00E81D13" w:rsidRPr="00E874FA" w:rsidRDefault="00E81D13" w:rsidP="00E81D13">
      <w:pPr>
        <w:pStyle w:val="Odstavecseseznamem"/>
        <w:numPr>
          <w:ilvl w:val="0"/>
          <w:numId w:val="4"/>
        </w:numPr>
        <w:spacing w:before="60"/>
      </w:pPr>
      <w:r>
        <w:t>v</w:t>
      </w:r>
      <w:r w:rsidRPr="00E874FA">
        <w:t>yužívání mobilních aplikací (sa</w:t>
      </w:r>
      <w:r>
        <w:t>telitní navigace, informační SMS</w:t>
      </w:r>
      <w:r w:rsidRPr="00E874FA">
        <w:t xml:space="preserve"> o nabídce a</w:t>
      </w:r>
      <w:r>
        <w:t> </w:t>
      </w:r>
      <w:r w:rsidRPr="00E874FA">
        <w:t xml:space="preserve">aktualitách v regionu, </w:t>
      </w:r>
      <w:r>
        <w:t>MMS</w:t>
      </w:r>
      <w:r w:rsidRPr="00E874FA">
        <w:t xml:space="preserve"> pohlednice)</w:t>
      </w:r>
      <w:r>
        <w:t>,</w:t>
      </w:r>
    </w:p>
    <w:p w:rsidR="00E81D13" w:rsidRPr="00E874FA" w:rsidRDefault="00E81D13" w:rsidP="00E81D13">
      <w:pPr>
        <w:pStyle w:val="Odstavecseseznamem"/>
        <w:numPr>
          <w:ilvl w:val="0"/>
          <w:numId w:val="4"/>
        </w:numPr>
        <w:spacing w:before="60"/>
      </w:pPr>
      <w:proofErr w:type="spellStart"/>
      <w:r>
        <w:t>b</w:t>
      </w:r>
      <w:r w:rsidRPr="00E874FA">
        <w:t>rand</w:t>
      </w:r>
      <w:proofErr w:type="spellEnd"/>
      <w:r w:rsidRPr="00E874FA">
        <w:t xml:space="preserve"> management (klíčovým prvkem již není značka konkrétní destinace, ale značka celé lokality – města, regionu)</w:t>
      </w:r>
      <w:r>
        <w:t>,</w:t>
      </w:r>
    </w:p>
    <w:p w:rsidR="00E81D13" w:rsidRPr="00E874FA" w:rsidRDefault="00E81D13" w:rsidP="00E81D13">
      <w:pPr>
        <w:pStyle w:val="Odstavecseseznamem"/>
        <w:numPr>
          <w:ilvl w:val="0"/>
          <w:numId w:val="4"/>
        </w:numPr>
        <w:spacing w:before="60"/>
      </w:pPr>
      <w:r>
        <w:t>s</w:t>
      </w:r>
      <w:r w:rsidRPr="00E874FA">
        <w:t>ezónní návštěvnost kraje (nejvyšší návštěvnost v letní sezóně)</w:t>
      </w:r>
      <w:r>
        <w:t>.</w:t>
      </w:r>
    </w:p>
    <w:p w:rsidR="00814810" w:rsidRDefault="009D7922" w:rsidP="00814810">
      <w:pPr>
        <w:pStyle w:val="Odstavecseseznamem"/>
        <w:rPr>
          <w:lang w:eastAsia="cs-CZ"/>
        </w:rPr>
      </w:pPr>
      <w:r>
        <w:rPr>
          <w:lang w:eastAsia="cs-CZ"/>
        </w:rPr>
        <w:t>V</w:t>
      </w:r>
      <w:r w:rsidR="00814810" w:rsidRPr="00363D6C">
        <w:rPr>
          <w:lang w:eastAsia="cs-CZ"/>
        </w:rPr>
        <w:t xml:space="preserve"> rámci </w:t>
      </w:r>
      <w:r w:rsidR="00814810" w:rsidRPr="009158C7">
        <w:rPr>
          <w:lang w:eastAsia="cs-CZ"/>
        </w:rPr>
        <w:t xml:space="preserve">Moravskoslezského kraje </w:t>
      </w:r>
      <w:r w:rsidRPr="009158C7">
        <w:rPr>
          <w:lang w:eastAsia="cs-CZ"/>
        </w:rPr>
        <w:t xml:space="preserve">je </w:t>
      </w:r>
      <w:r w:rsidR="00814810" w:rsidRPr="009158C7">
        <w:rPr>
          <w:lang w:eastAsia="cs-CZ"/>
        </w:rPr>
        <w:t xml:space="preserve">důležité klást význam </w:t>
      </w:r>
      <w:r w:rsidR="00363D6C" w:rsidRPr="009158C7">
        <w:rPr>
          <w:lang w:eastAsia="cs-CZ"/>
        </w:rPr>
        <w:t xml:space="preserve">také </w:t>
      </w:r>
      <w:r w:rsidR="00814810" w:rsidRPr="009158C7">
        <w:rPr>
          <w:lang w:eastAsia="cs-CZ"/>
        </w:rPr>
        <w:t xml:space="preserve">na </w:t>
      </w:r>
      <w:r w:rsidR="00814810" w:rsidRPr="009158C7">
        <w:rPr>
          <w:b/>
          <w:lang w:eastAsia="cs-CZ"/>
        </w:rPr>
        <w:t>stav životního prostředí</w:t>
      </w:r>
      <w:r w:rsidR="004D4B0F" w:rsidRPr="009158C7">
        <w:rPr>
          <w:rStyle w:val="Znakapoznpodarou"/>
          <w:lang w:eastAsia="cs-CZ"/>
        </w:rPr>
        <w:footnoteReference w:id="12"/>
      </w:r>
      <w:r w:rsidR="004D4B0F" w:rsidRPr="009158C7">
        <w:rPr>
          <w:lang w:eastAsia="cs-CZ"/>
        </w:rPr>
        <w:t xml:space="preserve">, </w:t>
      </w:r>
      <w:r w:rsidR="004D4B0F" w:rsidRPr="009158C7">
        <w:rPr>
          <w:b/>
          <w:lang w:eastAsia="cs-CZ"/>
        </w:rPr>
        <w:t>dopravu</w:t>
      </w:r>
      <w:r w:rsidR="00814810" w:rsidRPr="009158C7">
        <w:rPr>
          <w:lang w:eastAsia="cs-CZ"/>
        </w:rPr>
        <w:t>, resp. dostupnost, kvalit</w:t>
      </w:r>
      <w:r w:rsidR="004D4B0F" w:rsidRPr="009158C7">
        <w:rPr>
          <w:lang w:eastAsia="cs-CZ"/>
        </w:rPr>
        <w:t>u silnic a </w:t>
      </w:r>
      <w:r w:rsidR="00814810" w:rsidRPr="009158C7">
        <w:rPr>
          <w:lang w:eastAsia="cs-CZ"/>
        </w:rPr>
        <w:t>dopravní značení</w:t>
      </w:r>
      <w:r w:rsidR="00E81D13" w:rsidRPr="009158C7">
        <w:rPr>
          <w:lang w:eastAsia="cs-CZ"/>
        </w:rPr>
        <w:t>,</w:t>
      </w:r>
      <w:r w:rsidR="00814810" w:rsidRPr="009158C7">
        <w:rPr>
          <w:lang w:eastAsia="cs-CZ"/>
        </w:rPr>
        <w:t xml:space="preserve"> a </w:t>
      </w:r>
      <w:r w:rsidR="00814810" w:rsidRPr="009158C7">
        <w:rPr>
          <w:b/>
          <w:lang w:eastAsia="cs-CZ"/>
        </w:rPr>
        <w:t>úroveň služeb</w:t>
      </w:r>
      <w:r w:rsidR="004D4B0F" w:rsidRPr="009158C7">
        <w:rPr>
          <w:lang w:eastAsia="cs-CZ"/>
        </w:rPr>
        <w:t xml:space="preserve"> (např. </w:t>
      </w:r>
      <w:r w:rsidR="00814810" w:rsidRPr="009158C7">
        <w:rPr>
          <w:lang w:eastAsia="cs-CZ"/>
        </w:rPr>
        <w:t>kvalita restaurací, značení turistických tras a</w:t>
      </w:r>
      <w:r w:rsidR="004D4B0F" w:rsidRPr="009158C7">
        <w:rPr>
          <w:lang w:eastAsia="cs-CZ"/>
        </w:rPr>
        <w:t> </w:t>
      </w:r>
      <w:r w:rsidR="00814810" w:rsidRPr="009158C7">
        <w:rPr>
          <w:lang w:eastAsia="cs-CZ"/>
        </w:rPr>
        <w:t>informovanost</w:t>
      </w:r>
      <w:r w:rsidR="00155E26" w:rsidRPr="009158C7">
        <w:rPr>
          <w:lang w:eastAsia="cs-CZ"/>
        </w:rPr>
        <w:t>)</w:t>
      </w:r>
      <w:r w:rsidR="00814810" w:rsidRPr="009158C7">
        <w:rPr>
          <w:lang w:eastAsia="cs-CZ"/>
        </w:rPr>
        <w:t>.</w:t>
      </w:r>
      <w:r w:rsidR="00E81D13" w:rsidRPr="009158C7">
        <w:rPr>
          <w:lang w:eastAsia="cs-CZ"/>
        </w:rPr>
        <w:t xml:space="preserve"> Dalším fak</w:t>
      </w:r>
      <w:r w:rsidR="00E81D13">
        <w:rPr>
          <w:lang w:eastAsia="cs-CZ"/>
        </w:rPr>
        <w:t>torem rozvoje cestovního ruchu je politická stabilita, resp. nestabilita v zahraničí.</w:t>
      </w:r>
      <w:r w:rsidR="00814810" w:rsidRPr="00905025">
        <w:rPr>
          <w:rStyle w:val="Znakapoznpodarou"/>
          <w:lang w:eastAsia="cs-CZ"/>
        </w:rPr>
        <w:footnoteReference w:id="13"/>
      </w:r>
    </w:p>
    <w:p w:rsidR="002D2F23" w:rsidRDefault="002D2F23" w:rsidP="002D2F23">
      <w:pPr>
        <w:pStyle w:val="Nadpis1"/>
        <w:pageBreakBefore w:val="0"/>
      </w:pPr>
      <w:bookmarkStart w:id="19" w:name="_Toc410731208"/>
      <w:r>
        <w:lastRenderedPageBreak/>
        <w:t>Potenciál území a jeho využití pro CR</w:t>
      </w:r>
      <w:bookmarkEnd w:id="19"/>
    </w:p>
    <w:p w:rsidR="00C75C2A" w:rsidRDefault="004B5354" w:rsidP="004169FD">
      <w:pPr>
        <w:spacing w:after="120"/>
      </w:pPr>
      <w:r w:rsidRPr="00222921">
        <w:t>Jedním z hlavních předpokladů pro rozvoj cestovního ruchu v</w:t>
      </w:r>
      <w:r w:rsidR="00006218">
        <w:t> Moravskoslezském kraji</w:t>
      </w:r>
      <w:r w:rsidRPr="00222921">
        <w:t xml:space="preserve"> je jeho přírodn</w:t>
      </w:r>
      <w:r w:rsidR="003C6D35">
        <w:t>í potenciál</w:t>
      </w:r>
      <w:r w:rsidR="00427359">
        <w:t xml:space="preserve"> </w:t>
      </w:r>
      <w:r w:rsidR="00863B79">
        <w:t>vytvářející</w:t>
      </w:r>
      <w:r w:rsidR="00155E26">
        <w:t xml:space="preserve"> podmínky pro více typů turismu. S</w:t>
      </w:r>
      <w:r w:rsidRPr="00594F9A">
        <w:t>pecifikem regionu jsou</w:t>
      </w:r>
      <w:r w:rsidR="00F9440B">
        <w:t xml:space="preserve"> </w:t>
      </w:r>
      <w:r w:rsidR="009C3596">
        <w:br/>
      </w:r>
      <w:r w:rsidR="00F9440B">
        <w:t xml:space="preserve">mj. </w:t>
      </w:r>
      <w:r w:rsidRPr="00594F9A">
        <w:t>podmínky pro průmyslovou</w:t>
      </w:r>
      <w:r w:rsidR="00863B79">
        <w:t>/industriální</w:t>
      </w:r>
      <w:r w:rsidRPr="00594F9A">
        <w:t xml:space="preserve"> turistiku.</w:t>
      </w:r>
      <w:r w:rsidR="00427359">
        <w:t xml:space="preserve"> </w:t>
      </w:r>
      <w:r w:rsidRPr="00363D6C">
        <w:t xml:space="preserve">Největší potenciál pro rozvoj cestovního ruchu </w:t>
      </w:r>
      <w:r w:rsidR="009D7922">
        <w:t xml:space="preserve">však </w:t>
      </w:r>
      <w:r w:rsidRPr="00363D6C">
        <w:t>mají oblasti Beskyd a Je</w:t>
      </w:r>
      <w:r w:rsidR="00863B79">
        <w:t>seníků</w:t>
      </w:r>
      <w:r w:rsidRPr="00363D6C">
        <w:t>, turisticky žádané jsou zejména z důvodu lyžování, pěší turistiky a cykloturistiky. Jedná se o oblasti s</w:t>
      </w:r>
      <w:r w:rsidR="00D7192B">
        <w:t xml:space="preserve"> </w:t>
      </w:r>
      <w:r w:rsidRPr="00363D6C">
        <w:t>příznivým počtem a</w:t>
      </w:r>
      <w:r w:rsidR="00343D24">
        <w:t> </w:t>
      </w:r>
      <w:r w:rsidRPr="00363D6C">
        <w:t>kapacitou hromadných ubytovacích zařízení, zároveň je zde evidován největší počet příjezdů jak jednodenních návštěvníků,</w:t>
      </w:r>
      <w:r w:rsidR="00D80884">
        <w:t xml:space="preserve"> tak turistů s přenocováním. Do </w:t>
      </w:r>
      <w:r w:rsidRPr="00363D6C">
        <w:t>kategorie atraktivních turistických cílů je nutné zařad</w:t>
      </w:r>
      <w:r w:rsidR="00D80884">
        <w:t>it také Ostravu jako kulturní a </w:t>
      </w:r>
      <w:r w:rsidR="00427359">
        <w:t>volnočasové centrum kraje (mj.</w:t>
      </w:r>
      <w:r w:rsidR="00D7192B">
        <w:t> </w:t>
      </w:r>
      <w:r w:rsidRPr="00363D6C">
        <w:t>cíl kongresové turistiky).</w:t>
      </w:r>
    </w:p>
    <w:p w:rsidR="002D2F23" w:rsidRDefault="00300971" w:rsidP="002D2F23">
      <w:pPr>
        <w:pStyle w:val="Nadpis2"/>
      </w:pPr>
      <w:bookmarkStart w:id="20" w:name="_Toc410731209"/>
      <w:r>
        <w:t>Analýza p</w:t>
      </w:r>
      <w:r w:rsidR="00800D83">
        <w:t>otenciál</w:t>
      </w:r>
      <w:r>
        <w:t>u</w:t>
      </w:r>
      <w:r w:rsidR="002D2F23">
        <w:t xml:space="preserve"> území</w:t>
      </w:r>
      <w:bookmarkEnd w:id="20"/>
    </w:p>
    <w:p w:rsidR="00E55D8D" w:rsidRDefault="00E52704" w:rsidP="001205B1">
      <w:pPr>
        <w:rPr>
          <w:lang w:eastAsia="cs-CZ"/>
        </w:rPr>
      </w:pPr>
      <w:r w:rsidRPr="001205B1">
        <w:rPr>
          <w:lang w:eastAsia="cs-CZ"/>
        </w:rPr>
        <w:t xml:space="preserve">Předmětem kapitoly </w:t>
      </w:r>
      <w:r w:rsidR="00D1175C" w:rsidRPr="001205B1">
        <w:rPr>
          <w:lang w:eastAsia="cs-CZ"/>
        </w:rPr>
        <w:t>je</w:t>
      </w:r>
      <w:r w:rsidR="00427359">
        <w:rPr>
          <w:lang w:eastAsia="cs-CZ"/>
        </w:rPr>
        <w:t xml:space="preserve"> </w:t>
      </w:r>
      <w:r w:rsidRPr="001205B1">
        <w:rPr>
          <w:b/>
          <w:lang w:eastAsia="cs-CZ"/>
        </w:rPr>
        <w:t>analýza řešeného území z hlediska potenciálu k existenci a rozvoji cestovního ruchu</w:t>
      </w:r>
      <w:r w:rsidR="00407C43">
        <w:rPr>
          <w:lang w:eastAsia="cs-CZ"/>
        </w:rPr>
        <w:t>,</w:t>
      </w:r>
      <w:r w:rsidR="00427359">
        <w:rPr>
          <w:lang w:eastAsia="cs-CZ"/>
        </w:rPr>
        <w:t xml:space="preserve"> </w:t>
      </w:r>
      <w:r w:rsidR="00407C43" w:rsidRPr="001205B1">
        <w:rPr>
          <w:lang w:eastAsia="cs-CZ"/>
        </w:rPr>
        <w:t>z</w:t>
      </w:r>
      <w:r w:rsidR="00407C43">
        <w:rPr>
          <w:lang w:eastAsia="cs-CZ"/>
        </w:rPr>
        <w:t xml:space="preserve">ejména </w:t>
      </w:r>
      <w:r w:rsidR="00AA5606">
        <w:rPr>
          <w:lang w:eastAsia="cs-CZ"/>
        </w:rPr>
        <w:t>ekonomická a sociodemografická</w:t>
      </w:r>
      <w:r w:rsidR="00427359">
        <w:rPr>
          <w:lang w:eastAsia="cs-CZ"/>
        </w:rPr>
        <w:t xml:space="preserve"> </w:t>
      </w:r>
      <w:r w:rsidR="00407C43" w:rsidRPr="001205B1">
        <w:rPr>
          <w:lang w:eastAsia="cs-CZ"/>
        </w:rPr>
        <w:t>analýz</w:t>
      </w:r>
      <w:r w:rsidR="00AA5606">
        <w:rPr>
          <w:lang w:eastAsia="cs-CZ"/>
        </w:rPr>
        <w:t>a</w:t>
      </w:r>
      <w:r w:rsidR="00407C43" w:rsidRPr="001205B1">
        <w:rPr>
          <w:lang w:eastAsia="cs-CZ"/>
        </w:rPr>
        <w:t xml:space="preserve"> kraje, jež má přímý dopad na možnosti a předpoklady rozvoje v oblasti cestovního ruchu.</w:t>
      </w:r>
      <w:r w:rsidR="00407C43" w:rsidRPr="00407C43">
        <w:rPr>
          <w:rStyle w:val="Znakapoznpodarou"/>
          <w:lang w:eastAsia="cs-CZ"/>
        </w:rPr>
        <w:footnoteReference w:id="14"/>
      </w:r>
    </w:p>
    <w:p w:rsidR="009D7922" w:rsidRPr="00BC6008" w:rsidRDefault="009D7922" w:rsidP="009D7922">
      <w:pPr>
        <w:spacing w:after="60"/>
        <w:rPr>
          <w:lang w:eastAsia="cs-CZ"/>
        </w:rPr>
      </w:pPr>
      <w:r w:rsidRPr="00BC6008">
        <w:t xml:space="preserve">Mezi klíčové </w:t>
      </w:r>
      <w:r w:rsidRPr="00D41520">
        <w:rPr>
          <w:b/>
          <w:color w:val="1F497D" w:themeColor="text2"/>
        </w:rPr>
        <w:t>demografické procesy</w:t>
      </w:r>
      <w:r w:rsidR="00427359">
        <w:rPr>
          <w:b/>
          <w:color w:val="1F497D" w:themeColor="text2"/>
        </w:rPr>
        <w:t xml:space="preserve"> </w:t>
      </w:r>
      <w:r w:rsidRPr="00BC6008">
        <w:t>probíhající v území patří zejména následující:</w:t>
      </w:r>
    </w:p>
    <w:p w:rsidR="009D7922" w:rsidRPr="00855F9E" w:rsidRDefault="009D7922" w:rsidP="003138B4">
      <w:pPr>
        <w:pStyle w:val="normlntext"/>
        <w:numPr>
          <w:ilvl w:val="0"/>
          <w:numId w:val="26"/>
        </w:numPr>
        <w:spacing w:after="60" w:line="240" w:lineRule="auto"/>
        <w:ind w:left="357" w:hanging="357"/>
      </w:pPr>
      <w:r w:rsidRPr="00855F9E">
        <w:rPr>
          <w:b/>
        </w:rPr>
        <w:t>Pokles počtu obyvate</w:t>
      </w:r>
      <w:r>
        <w:rPr>
          <w:b/>
        </w:rPr>
        <w:t>l</w:t>
      </w:r>
    </w:p>
    <w:p w:rsidR="009D7922" w:rsidRDefault="009D7922" w:rsidP="000C2EF2">
      <w:pPr>
        <w:pStyle w:val="Odstavecseseznamem"/>
        <w:spacing w:before="0" w:after="120"/>
        <w:ind w:left="357"/>
        <w:rPr>
          <w:szCs w:val="24"/>
          <w:lang w:eastAsia="cs-CZ"/>
        </w:rPr>
      </w:pPr>
      <w:r>
        <w:rPr>
          <w:lang w:eastAsia="cs-CZ"/>
        </w:rPr>
        <w:t xml:space="preserve">Na </w:t>
      </w:r>
      <w:r w:rsidRPr="00855F9E">
        <w:rPr>
          <w:lang w:eastAsia="cs-CZ"/>
        </w:rPr>
        <w:t>základě populačního vývoje Moravskoslezského kraje lze pozorovat v letech 1993–2012 postupný pokles počtu obyvatel (o více než</w:t>
      </w:r>
      <w:r w:rsidR="00427359">
        <w:rPr>
          <w:lang w:eastAsia="cs-CZ"/>
        </w:rPr>
        <w:t xml:space="preserve"> </w:t>
      </w:r>
      <w:r w:rsidRPr="00855F9E">
        <w:rPr>
          <w:lang w:eastAsia="cs-CZ"/>
        </w:rPr>
        <w:t>5 %), který se bude v dlouhodobém horizontu (do roku 2050) stále prohlubovat</w:t>
      </w:r>
      <w:r w:rsidR="00E81D13">
        <w:rPr>
          <w:lang w:eastAsia="cs-CZ"/>
        </w:rPr>
        <w:t>.</w:t>
      </w:r>
      <w:r w:rsidRPr="00855F9E">
        <w:rPr>
          <w:rStyle w:val="Znakapoznpodarou"/>
        </w:rPr>
        <w:footnoteReference w:id="15"/>
      </w:r>
      <w:r w:rsidRPr="00855F9E">
        <w:rPr>
          <w:lang w:eastAsia="cs-CZ"/>
        </w:rPr>
        <w:t xml:space="preserve"> Ke snižování počtu obyvatel došlo </w:t>
      </w:r>
      <w:r w:rsidR="009C3596">
        <w:rPr>
          <w:lang w:eastAsia="cs-CZ"/>
        </w:rPr>
        <w:br/>
      </w:r>
      <w:r w:rsidRPr="00855F9E">
        <w:rPr>
          <w:lang w:eastAsia="cs-CZ"/>
        </w:rPr>
        <w:t>ve většině obcí kraje s výjimkou Bílovce, Frenštátu pod Radhoštěm, Frýdku-Místku, Frýdlantu nad Ostravicí, Hlučína a Kravař</w:t>
      </w:r>
      <w:r w:rsidRPr="00855F9E">
        <w:rPr>
          <w:rFonts w:cs="Times New Roman"/>
          <w:szCs w:val="24"/>
          <w:lang w:eastAsia="cs-CZ"/>
        </w:rPr>
        <w:t>.</w:t>
      </w:r>
      <w:r w:rsidR="00DE3B17">
        <w:rPr>
          <w:rStyle w:val="Znakapoznpodarou"/>
          <w:szCs w:val="24"/>
          <w:lang w:eastAsia="cs-CZ"/>
        </w:rPr>
        <w:footnoteReference w:id="16"/>
      </w:r>
    </w:p>
    <w:p w:rsidR="009D7922" w:rsidRPr="00855F9E" w:rsidRDefault="009D7922" w:rsidP="003138B4">
      <w:pPr>
        <w:pStyle w:val="normlntext"/>
        <w:numPr>
          <w:ilvl w:val="0"/>
          <w:numId w:val="26"/>
        </w:numPr>
        <w:spacing w:after="60" w:line="240" w:lineRule="auto"/>
        <w:ind w:left="357" w:hanging="357"/>
        <w:rPr>
          <w:b/>
        </w:rPr>
      </w:pPr>
      <w:r w:rsidRPr="00BC6008">
        <w:rPr>
          <w:b/>
        </w:rPr>
        <w:t>Migrační ztráty</w:t>
      </w:r>
    </w:p>
    <w:p w:rsidR="009D7922" w:rsidRPr="000C2EF2" w:rsidRDefault="00DE3B17" w:rsidP="000C2EF2">
      <w:pPr>
        <w:pStyle w:val="Odstavecseseznamem"/>
        <w:spacing w:before="0" w:after="120"/>
        <w:ind w:left="357"/>
        <w:rPr>
          <w:lang w:eastAsia="cs-CZ"/>
        </w:rPr>
      </w:pPr>
      <w:r>
        <w:rPr>
          <w:lang w:eastAsia="cs-CZ"/>
        </w:rPr>
        <w:t>Moravskoslezský kraj</w:t>
      </w:r>
      <w:r w:rsidR="009D7922" w:rsidRPr="00855F9E">
        <w:rPr>
          <w:lang w:eastAsia="cs-CZ"/>
        </w:rPr>
        <w:t xml:space="preserve"> je dlouhodobě migračně ztrátový, od roku 2000 zde ubylo vlivem stěhování 19 807 osob (67 %).</w:t>
      </w:r>
      <w:r w:rsidR="009D7922" w:rsidRPr="00DC07A8">
        <w:rPr>
          <w:vertAlign w:val="superscript"/>
          <w:lang w:eastAsia="cs-CZ"/>
        </w:rPr>
        <w:footnoteReference w:id="17"/>
      </w:r>
      <w:r w:rsidR="009D7922" w:rsidRPr="00855F9E">
        <w:rPr>
          <w:lang w:eastAsia="cs-CZ"/>
        </w:rPr>
        <w:t xml:space="preserve"> Nejvýraznější odliv osob je patrný především v populačně velkých městech (nad 10 tis. obyvat</w:t>
      </w:r>
      <w:r>
        <w:rPr>
          <w:lang w:eastAsia="cs-CZ"/>
        </w:rPr>
        <w:t>el, s výjimkou obce Hlučín) a </w:t>
      </w:r>
      <w:r w:rsidR="009D7922" w:rsidRPr="00855F9E">
        <w:rPr>
          <w:lang w:eastAsia="cs-CZ"/>
        </w:rPr>
        <w:t xml:space="preserve">v západní části kraje. Zároveň dochází k nárůstu sídel s méně než 10 tis. obyvateli. V kraji dominuje </w:t>
      </w:r>
      <w:proofErr w:type="spellStart"/>
      <w:r w:rsidR="009D7922" w:rsidRPr="00855F9E">
        <w:rPr>
          <w:lang w:eastAsia="cs-CZ"/>
        </w:rPr>
        <w:t>vnitrokrajská</w:t>
      </w:r>
      <w:proofErr w:type="spellEnd"/>
      <w:r w:rsidR="009D7922" w:rsidRPr="00855F9E">
        <w:rPr>
          <w:lang w:eastAsia="cs-CZ"/>
        </w:rPr>
        <w:t xml:space="preserve"> migrace (dvoutřetinový podíl), která je ovlivněna procesem </w:t>
      </w:r>
      <w:proofErr w:type="spellStart"/>
      <w:r w:rsidR="009D7922" w:rsidRPr="00855F9E">
        <w:rPr>
          <w:lang w:eastAsia="cs-CZ"/>
        </w:rPr>
        <w:t>suburbanizace</w:t>
      </w:r>
      <w:proofErr w:type="spellEnd"/>
      <w:r w:rsidR="009D7922" w:rsidRPr="00855F9E">
        <w:rPr>
          <w:lang w:eastAsia="cs-CZ"/>
        </w:rPr>
        <w:t>. Vysoká míra tohoto procesu je patrná na Ostravsku, Frýdecko-</w:t>
      </w:r>
      <w:proofErr w:type="spellStart"/>
      <w:r w:rsidR="009D7922" w:rsidRPr="00855F9E">
        <w:rPr>
          <w:lang w:eastAsia="cs-CZ"/>
        </w:rPr>
        <w:t>Místecku</w:t>
      </w:r>
      <w:proofErr w:type="spellEnd"/>
      <w:r w:rsidR="009D7922" w:rsidRPr="00855F9E">
        <w:rPr>
          <w:lang w:eastAsia="cs-CZ"/>
        </w:rPr>
        <w:t xml:space="preserve">, Novojičínsku, </w:t>
      </w:r>
      <w:proofErr w:type="spellStart"/>
      <w:r w:rsidR="009D7922" w:rsidRPr="00855F9E">
        <w:rPr>
          <w:lang w:eastAsia="cs-CZ"/>
        </w:rPr>
        <w:t>Třinecku</w:t>
      </w:r>
      <w:proofErr w:type="spellEnd"/>
      <w:r w:rsidR="009D7922" w:rsidRPr="00855F9E">
        <w:rPr>
          <w:lang w:eastAsia="cs-CZ"/>
        </w:rPr>
        <w:t>, Bruntálsku a Opavsku.</w:t>
      </w:r>
      <w:r w:rsidR="009D7922" w:rsidRPr="00DC07A8">
        <w:rPr>
          <w:vertAlign w:val="superscript"/>
          <w:lang w:eastAsia="cs-CZ"/>
        </w:rPr>
        <w:footnoteReference w:id="18"/>
      </w:r>
    </w:p>
    <w:p w:rsidR="009D7922" w:rsidRPr="00855F9E" w:rsidRDefault="009D7922" w:rsidP="003138B4">
      <w:pPr>
        <w:pStyle w:val="normlntext"/>
        <w:numPr>
          <w:ilvl w:val="0"/>
          <w:numId w:val="26"/>
        </w:numPr>
        <w:spacing w:after="60" w:line="240" w:lineRule="auto"/>
        <w:ind w:left="357" w:hanging="357"/>
        <w:rPr>
          <w:b/>
        </w:rPr>
      </w:pPr>
      <w:r w:rsidRPr="00BC6008">
        <w:rPr>
          <w:b/>
        </w:rPr>
        <w:t>Odliv kvalifikované pracovní síly</w:t>
      </w:r>
    </w:p>
    <w:p w:rsidR="00F15EC4" w:rsidRDefault="009D7922" w:rsidP="00E35138">
      <w:pPr>
        <w:pStyle w:val="Odstavecseseznamem"/>
        <w:spacing w:before="0" w:after="120"/>
        <w:ind w:left="357"/>
      </w:pPr>
      <w:r>
        <w:t xml:space="preserve">Moravskoslezský kraj z demografického hlediska disponuje potenciálem technicky vzdělaných osob, ovšem velký problém představuje fenomén </w:t>
      </w:r>
      <w:r w:rsidRPr="00B0690C">
        <w:rPr>
          <w:i/>
        </w:rPr>
        <w:t xml:space="preserve">„brain </w:t>
      </w:r>
      <w:proofErr w:type="spellStart"/>
      <w:r w:rsidRPr="00B0690C">
        <w:rPr>
          <w:i/>
        </w:rPr>
        <w:t>drain</w:t>
      </w:r>
      <w:proofErr w:type="spellEnd"/>
      <w:r w:rsidRPr="00B0690C">
        <w:rPr>
          <w:i/>
        </w:rPr>
        <w:t>“,</w:t>
      </w:r>
      <w:r>
        <w:t xml:space="preserve"> tzn. odliv vysokého počtu kvalifikované pracovní síly z regionu, což souvisí s</w:t>
      </w:r>
      <w:r w:rsidR="00D7192B">
        <w:t xml:space="preserve"> </w:t>
      </w:r>
      <w:r>
        <w:t xml:space="preserve">migrací za prací </w:t>
      </w:r>
      <w:r>
        <w:lastRenderedPageBreak/>
        <w:t>a</w:t>
      </w:r>
      <w:r w:rsidR="00695246">
        <w:t> </w:t>
      </w:r>
      <w:r>
        <w:t>lepšími životními podmínkami (ačkoli v posle</w:t>
      </w:r>
      <w:r w:rsidR="00695246">
        <w:t>dních letech došlo ke snížení a </w:t>
      </w:r>
      <w:r>
        <w:t>následné stabilizaci tohoto trendu).</w:t>
      </w:r>
    </w:p>
    <w:p w:rsidR="009D7922" w:rsidRPr="00855F9E" w:rsidRDefault="009D7922" w:rsidP="003138B4">
      <w:pPr>
        <w:pStyle w:val="normlntext"/>
        <w:numPr>
          <w:ilvl w:val="0"/>
          <w:numId w:val="26"/>
        </w:numPr>
        <w:spacing w:after="60" w:line="240" w:lineRule="auto"/>
        <w:ind w:left="357" w:hanging="357"/>
        <w:rPr>
          <w:b/>
        </w:rPr>
      </w:pPr>
      <w:r w:rsidRPr="00D00332">
        <w:rPr>
          <w:b/>
        </w:rPr>
        <w:t>Stárnutí populace</w:t>
      </w:r>
    </w:p>
    <w:p w:rsidR="009D7922" w:rsidRPr="00E829C6" w:rsidRDefault="009D7922" w:rsidP="000C2EF2">
      <w:pPr>
        <w:pStyle w:val="Odstavecseseznamem"/>
        <w:spacing w:before="0" w:after="120"/>
        <w:ind w:left="357"/>
      </w:pPr>
      <w:r>
        <w:t>V</w:t>
      </w:r>
      <w:r w:rsidR="00B0690C">
        <w:t> Moravskoslezském kraji</w:t>
      </w:r>
      <w:r>
        <w:t xml:space="preserve"> dochází k postupnému stárnutí obyvatel, tj. roste počet obyvatel v </w:t>
      </w:r>
      <w:r w:rsidR="00E81D13">
        <w:t>postproduktivním věku (65+ let) a</w:t>
      </w:r>
      <w:r>
        <w:t xml:space="preserve"> naopak klesá počet dětí (0–14 let). Od roku 2008, kdy byl podíl obyvatel v postproduktivním v</w:t>
      </w:r>
      <w:r w:rsidR="00B0690C">
        <w:t>ěku vyšší, než podíl dětí do 15 </w:t>
      </w:r>
      <w:r>
        <w:t xml:space="preserve">let </w:t>
      </w:r>
      <w:r w:rsidR="009C3596">
        <w:br/>
      </w:r>
      <w:r>
        <w:t>se tento trend prohlubuje. V roce 2050 má být podíl seniorů starších 64 let vyšší oproti po</w:t>
      </w:r>
      <w:r w:rsidR="001B09A8">
        <w:t>dílu dětí (0–14 let) až o 20 %.</w:t>
      </w:r>
      <w:r w:rsidR="001B09A8">
        <w:rPr>
          <w:rStyle w:val="Znakapoznpodarou"/>
        </w:rPr>
        <w:footnoteReference w:id="19"/>
      </w:r>
    </w:p>
    <w:p w:rsidR="009D7922" w:rsidRPr="009158C7" w:rsidRDefault="009D7922" w:rsidP="003138B4">
      <w:pPr>
        <w:pStyle w:val="normlntext"/>
        <w:numPr>
          <w:ilvl w:val="0"/>
          <w:numId w:val="26"/>
        </w:numPr>
        <w:spacing w:after="60" w:line="240" w:lineRule="auto"/>
        <w:ind w:left="357" w:hanging="357"/>
      </w:pPr>
      <w:r w:rsidRPr="009158C7">
        <w:rPr>
          <w:b/>
        </w:rPr>
        <w:t>Měnící se nároky obyvatel v důsledku demografického vývoje</w:t>
      </w:r>
    </w:p>
    <w:p w:rsidR="009D7922" w:rsidRDefault="009D7922" w:rsidP="000C2EF2">
      <w:pPr>
        <w:pStyle w:val="Odstavecseseznamem"/>
        <w:spacing w:before="0" w:after="120"/>
        <w:ind w:left="357"/>
        <w:rPr>
          <w:b/>
        </w:rPr>
      </w:pPr>
      <w:r w:rsidRPr="009158C7">
        <w:t>Uvedené demografické trendy (z</w:t>
      </w:r>
      <w:r w:rsidR="00B0690C" w:rsidRPr="009158C7">
        <w:t xml:space="preserve">ejména klesající počet obyvatel </w:t>
      </w:r>
      <w:r w:rsidRPr="009158C7">
        <w:t xml:space="preserve">a stárnutí populace) mohou zapříčinit úpadek cestovního ruchu v důsledku úbytku osob, jež budou schopny zajišťovat infrastrukturu </w:t>
      </w:r>
      <w:r w:rsidR="00AD2D8C" w:rsidRPr="009158C7">
        <w:t>cestovního ruchu</w:t>
      </w:r>
      <w:r w:rsidRPr="009158C7">
        <w:t xml:space="preserve">. </w:t>
      </w:r>
      <w:r w:rsidR="0036254E" w:rsidRPr="009158C7">
        <w:t>T</w:t>
      </w:r>
      <w:r w:rsidR="00E81D13" w:rsidRPr="009158C7">
        <w:t>uristé/návštěvníci</w:t>
      </w:r>
      <w:r w:rsidR="0036254E" w:rsidRPr="009158C7">
        <w:t xml:space="preserve"> budou převážně osoby seniorského věku mající (oproti lidem v produkti</w:t>
      </w:r>
      <w:r w:rsidR="00AD2D8C" w:rsidRPr="009158C7">
        <w:t>vním věku) odlišné požadavky na </w:t>
      </w:r>
      <w:r w:rsidR="0036254E" w:rsidRPr="009158C7">
        <w:t xml:space="preserve">poskytované služby, nabídku volnočasových aktivit či doprovodnou infrastrukturu </w:t>
      </w:r>
      <w:r w:rsidR="00AD2D8C" w:rsidRPr="009158C7">
        <w:t>cestovního ruchu</w:t>
      </w:r>
      <w:r w:rsidR="0036254E" w:rsidRPr="009158C7">
        <w:t xml:space="preserve">. </w:t>
      </w:r>
      <w:r w:rsidRPr="009158C7">
        <w:t xml:space="preserve">Komplexní nabídka cestovního ruchu tak musí odrážet měnící </w:t>
      </w:r>
      <w:r w:rsidR="009C3596">
        <w:br/>
      </w:r>
      <w:r w:rsidRPr="009158C7">
        <w:t xml:space="preserve">se poptávku </w:t>
      </w:r>
      <w:r w:rsidR="008250E3" w:rsidRPr="009158C7">
        <w:t>turistů/</w:t>
      </w:r>
      <w:r w:rsidRPr="009158C7">
        <w:t>návštěvníků v území</w:t>
      </w:r>
      <w:r w:rsidRPr="009158C7">
        <w:rPr>
          <w:b/>
        </w:rPr>
        <w:t>.</w:t>
      </w:r>
    </w:p>
    <w:p w:rsidR="009D7922" w:rsidRDefault="009D7922" w:rsidP="009D7922">
      <w:pPr>
        <w:pStyle w:val="normlntext"/>
        <w:spacing w:line="240" w:lineRule="auto"/>
      </w:pPr>
      <w:r w:rsidRPr="008D36CA">
        <w:t xml:space="preserve">Mezi klíčové </w:t>
      </w:r>
      <w:r w:rsidRPr="00D41520">
        <w:rPr>
          <w:rFonts w:eastAsiaTheme="minorHAnsi" w:cstheme="minorBidi"/>
          <w:b/>
          <w:color w:val="1F497D" w:themeColor="text2"/>
          <w:szCs w:val="22"/>
        </w:rPr>
        <w:t>ekonomické procesy</w:t>
      </w:r>
      <w:r w:rsidR="00427359">
        <w:rPr>
          <w:rFonts w:eastAsiaTheme="minorHAnsi" w:cstheme="minorBidi"/>
          <w:b/>
          <w:color w:val="1F497D" w:themeColor="text2"/>
          <w:szCs w:val="22"/>
        </w:rPr>
        <w:t xml:space="preserve"> </w:t>
      </w:r>
      <w:r w:rsidRPr="008D36CA">
        <w:t>v území patří zejména:</w:t>
      </w:r>
    </w:p>
    <w:p w:rsidR="009D7922" w:rsidRPr="005B4608" w:rsidRDefault="009D7922" w:rsidP="003138B4">
      <w:pPr>
        <w:pStyle w:val="normlntext"/>
        <w:numPr>
          <w:ilvl w:val="0"/>
          <w:numId w:val="26"/>
        </w:numPr>
        <w:spacing w:after="60" w:line="240" w:lineRule="auto"/>
        <w:ind w:left="357" w:hanging="357"/>
        <w:rPr>
          <w:rFonts w:eastAsiaTheme="minorHAnsi" w:cstheme="minorBidi"/>
        </w:rPr>
      </w:pPr>
      <w:r w:rsidRPr="00D00332">
        <w:rPr>
          <w:b/>
        </w:rPr>
        <w:t>Dlouhodobě nadprůměrná míra nezaměstnanosti</w:t>
      </w:r>
    </w:p>
    <w:p w:rsidR="009D7922" w:rsidRDefault="00006218" w:rsidP="000C2EF2">
      <w:pPr>
        <w:pStyle w:val="Odstavecseseznamem"/>
        <w:spacing w:before="0" w:after="120"/>
        <w:ind w:left="357"/>
      </w:pPr>
      <w:r>
        <w:t>Moravskoslezský kraj</w:t>
      </w:r>
      <w:r w:rsidR="009D7922" w:rsidRPr="005B4608">
        <w:t xml:space="preserve"> má v porovnání s celou </w:t>
      </w:r>
      <w:r w:rsidR="009D7922">
        <w:t>ČR</w:t>
      </w:r>
      <w:r w:rsidR="009D7922" w:rsidRPr="005B4608">
        <w:t xml:space="preserve"> dlouhodobě nadprůměrnou míru nezaměstnanosti. V roce 2012 byla míra nezaměstnanosti v</w:t>
      </w:r>
      <w:r>
        <w:t> Moravskoslezském kraji</w:t>
      </w:r>
      <w:r w:rsidR="009D7922" w:rsidRPr="005B4608">
        <w:t xml:space="preserve"> téměř o 3 % vyšší, než byl průměr ČR. V roce 2011 byla zaznamenána nejvyšší míra nezaměstnanosti v periferních a</w:t>
      </w:r>
      <w:r w:rsidR="0036254E">
        <w:t> </w:t>
      </w:r>
      <w:r w:rsidR="009D7922" w:rsidRPr="005B4608">
        <w:t>průmyslových oblastech SO ORP Krnov, Bruntál, Vítkov a Karviná. Naopak nejnižší míra nezaměstnanosti v rámci kraje byla zjištěna v SO ORP Třinec, Jablunkov, Nový Jičín, Kopř</w:t>
      </w:r>
      <w:r w:rsidR="009D7922">
        <w:t>ivnice a Frenštát pod Radhoštěm.</w:t>
      </w:r>
    </w:p>
    <w:p w:rsidR="009D7922" w:rsidRPr="00CA226B" w:rsidRDefault="00875889" w:rsidP="003138B4">
      <w:pPr>
        <w:pStyle w:val="normlntext"/>
        <w:numPr>
          <w:ilvl w:val="0"/>
          <w:numId w:val="26"/>
        </w:numPr>
        <w:spacing w:after="60" w:line="240" w:lineRule="auto"/>
        <w:ind w:left="357" w:hanging="357"/>
      </w:pPr>
      <w:r>
        <w:rPr>
          <w:b/>
        </w:rPr>
        <w:t xml:space="preserve">Nízké </w:t>
      </w:r>
      <w:r w:rsidR="009D7922" w:rsidRPr="00D00332">
        <w:rPr>
          <w:b/>
          <w:bCs/>
        </w:rPr>
        <w:t>mzdy</w:t>
      </w:r>
      <w:r>
        <w:rPr>
          <w:b/>
          <w:bCs/>
        </w:rPr>
        <w:t xml:space="preserve"> v porovnání s ostatními kraji ČR</w:t>
      </w:r>
    </w:p>
    <w:p w:rsidR="009D7922" w:rsidRDefault="009D7922" w:rsidP="000C2EF2">
      <w:pPr>
        <w:pStyle w:val="Odstavecseseznamem"/>
        <w:spacing w:before="0" w:after="120"/>
        <w:ind w:left="357"/>
        <w:rPr>
          <w:b/>
        </w:rPr>
      </w:pPr>
      <w:r w:rsidRPr="005A671D">
        <w:t xml:space="preserve">Hodnota průměrné mzdy </w:t>
      </w:r>
      <w:r w:rsidR="00006218" w:rsidRPr="005A671D">
        <w:t>v Moravskoslezském kraji</w:t>
      </w:r>
      <w:r w:rsidRPr="005A671D">
        <w:t xml:space="preserve"> v roce 2013 činila </w:t>
      </w:r>
      <w:r w:rsidR="008A506B" w:rsidRPr="005A671D">
        <w:t xml:space="preserve">24 408 </w:t>
      </w:r>
      <w:r w:rsidRPr="005A671D">
        <w:t xml:space="preserve">Kč, čímž </w:t>
      </w:r>
      <w:r w:rsidR="009C3596">
        <w:br/>
      </w:r>
      <w:r w:rsidRPr="005A671D">
        <w:t xml:space="preserve">se </w:t>
      </w:r>
      <w:r w:rsidR="00006218" w:rsidRPr="005A671D">
        <w:t>kraj</w:t>
      </w:r>
      <w:r w:rsidRPr="005A671D">
        <w:t xml:space="preserve"> řadí na</w:t>
      </w:r>
      <w:r w:rsidR="008A506B" w:rsidRPr="005A671D">
        <w:t xml:space="preserve"> 5</w:t>
      </w:r>
      <w:r w:rsidRPr="005A671D">
        <w:t>. místo v rámci krajů ČR. I přesto</w:t>
      </w:r>
      <w:r w:rsidR="00006218" w:rsidRPr="005A671D">
        <w:t xml:space="preserve"> zde </w:t>
      </w:r>
      <w:r w:rsidRPr="005A671D">
        <w:t>jsou v porovnání s ostatními kraji vypláceny jedny z nejnižších mezd. Nesoulad mezi hodnotou průměrné mzdy a reálnými mzdami souvisí s  hodnotami nejvyšších mezd, které průmě</w:t>
      </w:r>
      <w:r w:rsidR="00D529A8" w:rsidRPr="005A671D">
        <w:t>rnou mzdu zkreslují. V rámci 1. </w:t>
      </w:r>
      <w:r w:rsidRPr="005A671D">
        <w:t>decilu</w:t>
      </w:r>
      <w:r w:rsidRPr="005A671D">
        <w:rPr>
          <w:rStyle w:val="Znakapoznpodarou"/>
        </w:rPr>
        <w:footnoteReference w:id="20"/>
      </w:r>
      <w:r w:rsidRPr="005A671D">
        <w:t xml:space="preserve"> mezd se </w:t>
      </w:r>
      <w:r w:rsidR="0036254E" w:rsidRPr="005A671D">
        <w:t xml:space="preserve">však </w:t>
      </w:r>
      <w:r w:rsidR="00006218" w:rsidRPr="005A671D">
        <w:t>kraj</w:t>
      </w:r>
      <w:r w:rsidRPr="005A671D">
        <w:t xml:space="preserve"> řadil v roce 2013 na 3. nejnižší místo v rámci ČR (</w:t>
      </w:r>
      <w:r w:rsidR="00D529A8" w:rsidRPr="005A671D">
        <w:t>výše 1. </w:t>
      </w:r>
      <w:r w:rsidR="00401E97" w:rsidRPr="005A671D">
        <w:t xml:space="preserve">decilu </w:t>
      </w:r>
      <w:r w:rsidR="00A94B10">
        <w:t xml:space="preserve">v Moravskoslezském kraji </w:t>
      </w:r>
      <w:r w:rsidR="00401E97" w:rsidRPr="005A671D">
        <w:t>činila 11 444 Kč)</w:t>
      </w:r>
      <w:r w:rsidRPr="005A671D">
        <w:t>.</w:t>
      </w:r>
      <w:r w:rsidR="005A671D">
        <w:rPr>
          <w:rStyle w:val="Znakapoznpodarou"/>
        </w:rPr>
        <w:footnoteReference w:id="21"/>
      </w:r>
    </w:p>
    <w:p w:rsidR="009D7922" w:rsidRPr="00856396" w:rsidRDefault="009D7922" w:rsidP="003138B4">
      <w:pPr>
        <w:pStyle w:val="normlntext"/>
        <w:numPr>
          <w:ilvl w:val="0"/>
          <w:numId w:val="26"/>
        </w:numPr>
        <w:spacing w:after="60" w:line="240" w:lineRule="auto"/>
        <w:ind w:left="357" w:hanging="357"/>
        <w:rPr>
          <w:b/>
        </w:rPr>
      </w:pPr>
      <w:r w:rsidRPr="00856396">
        <w:rPr>
          <w:b/>
        </w:rPr>
        <w:t xml:space="preserve">Diferenciální rozvoj na území </w:t>
      </w:r>
      <w:r w:rsidR="00006218">
        <w:rPr>
          <w:b/>
        </w:rPr>
        <w:t>Moravskoslezského kraje</w:t>
      </w:r>
    </w:p>
    <w:p w:rsidR="009D7922" w:rsidRDefault="009D7922" w:rsidP="000C2EF2">
      <w:pPr>
        <w:pStyle w:val="Odstavecseseznamem"/>
        <w:spacing w:before="0" w:after="120"/>
        <w:ind w:left="357"/>
      </w:pPr>
      <w:r>
        <w:t xml:space="preserve">Z hlediska dalšího rozvoje lze v kraji očekávat pokračování </w:t>
      </w:r>
      <w:r w:rsidRPr="000C2EF2">
        <w:t>prostorové diferenciace</w:t>
      </w:r>
      <w:r>
        <w:t xml:space="preserve"> projevují</w:t>
      </w:r>
      <w:r w:rsidR="0036254E">
        <w:t>cí se na jedné straně rozvojem o</w:t>
      </w:r>
      <w:r>
        <w:t>stravské aglomerace a na druhé straně existencí území se špatnou dopravní dostupností a nedostatkem pracovních míst (</w:t>
      </w:r>
      <w:r w:rsidR="0036254E">
        <w:t>především</w:t>
      </w:r>
      <w:r>
        <w:t> oblast Bruntálska</w:t>
      </w:r>
      <w:r w:rsidRPr="00DC07A8">
        <w:rPr>
          <w:vertAlign w:val="superscript"/>
        </w:rPr>
        <w:footnoteReference w:id="22"/>
      </w:r>
      <w:r>
        <w:t xml:space="preserve">, </w:t>
      </w:r>
      <w:proofErr w:type="spellStart"/>
      <w:r>
        <w:t>Osoblažska</w:t>
      </w:r>
      <w:proofErr w:type="spellEnd"/>
      <w:r>
        <w:t xml:space="preserve">, </w:t>
      </w:r>
      <w:proofErr w:type="spellStart"/>
      <w:r>
        <w:t>Budišovska</w:t>
      </w:r>
      <w:proofErr w:type="spellEnd"/>
      <w:r>
        <w:t xml:space="preserve">, </w:t>
      </w:r>
      <w:proofErr w:type="spellStart"/>
      <w:r>
        <w:t>Vítkovska</w:t>
      </w:r>
      <w:proofErr w:type="spellEnd"/>
      <w:r>
        <w:t xml:space="preserve"> a Rýmařovska)</w:t>
      </w:r>
      <w:r w:rsidRPr="00DC07A8">
        <w:rPr>
          <w:vertAlign w:val="superscript"/>
        </w:rPr>
        <w:footnoteReference w:id="23"/>
      </w:r>
      <w:r>
        <w:t xml:space="preserve">. </w:t>
      </w:r>
    </w:p>
    <w:p w:rsidR="004169FD" w:rsidRPr="004169FD" w:rsidRDefault="009D7922" w:rsidP="004169FD">
      <w:pPr>
        <w:pStyle w:val="Odstavecseseznamem"/>
        <w:spacing w:before="0" w:after="120"/>
        <w:ind w:left="357"/>
        <w:rPr>
          <w:b/>
          <w:color w:val="1F497D" w:themeColor="text2"/>
        </w:rPr>
      </w:pPr>
      <w:r>
        <w:lastRenderedPageBreak/>
        <w:t>Oblasti Bruntálska a Jesenicka patří mezi ekonomicky jedny z nejslabších území v rámci ČR s nízkou koupěschopnou poptávkou, o čemž svědčí také navýšení počtu vyplacených sociálních dávek v letech 2007</w:t>
      </w:r>
      <w:r w:rsidRPr="00855F9E">
        <w:t>–</w:t>
      </w:r>
      <w:r>
        <w:t>2011 o více než 30 % (</w:t>
      </w:r>
      <w:r w:rsidR="0036254E">
        <w:t xml:space="preserve">to značí </w:t>
      </w:r>
      <w:r w:rsidRPr="00AE3DC5">
        <w:t>výrazný ekonomický úpadek území).</w:t>
      </w:r>
      <w:r w:rsidR="00427359">
        <w:t xml:space="preserve"> </w:t>
      </w:r>
      <w:r w:rsidR="0036254E">
        <w:t xml:space="preserve">Proto je </w:t>
      </w:r>
      <w:r>
        <w:t xml:space="preserve">nutné zaměřit se </w:t>
      </w:r>
      <w:r w:rsidR="0036254E">
        <w:t xml:space="preserve">v těchto oblastech </w:t>
      </w:r>
      <w:r>
        <w:t xml:space="preserve">na větší </w:t>
      </w:r>
      <w:r w:rsidRPr="00AE3DC5">
        <w:t>integrované projekty</w:t>
      </w:r>
      <w:r>
        <w:t xml:space="preserve"> využívající potenciál daného území, podporu rozvoje agroturistiky, případně zhodnotit jejich využití v oblasti občanské infrastruktury a sociálních služeb.</w:t>
      </w:r>
      <w:r>
        <w:rPr>
          <w:rStyle w:val="Znakapoznpodarou"/>
        </w:rPr>
        <w:footnoteReference w:id="24"/>
      </w:r>
      <w:r>
        <w:t xml:space="preserve"> Je nutno využít rozvojové aktivity vycházející z </w:t>
      </w:r>
      <w:r w:rsidRPr="00AE3DC5">
        <w:t>endogenního potenciálu</w:t>
      </w:r>
      <w:r>
        <w:t xml:space="preserve"> území, jednou z možností ekonomického rozvoje území se jeví mj. rozvoj cestovního ruchu a jeho služeb.</w:t>
      </w:r>
    </w:p>
    <w:p w:rsidR="009D7922" w:rsidRDefault="004169FD" w:rsidP="003138B4">
      <w:pPr>
        <w:pStyle w:val="normlntext"/>
        <w:keepNext/>
        <w:keepLines/>
        <w:numPr>
          <w:ilvl w:val="0"/>
          <w:numId w:val="26"/>
        </w:numPr>
        <w:spacing w:after="60" w:line="240" w:lineRule="auto"/>
        <w:ind w:left="357" w:hanging="357"/>
        <w:rPr>
          <w:b/>
        </w:rPr>
      </w:pPr>
      <w:r>
        <w:rPr>
          <w:b/>
        </w:rPr>
        <w:t>D</w:t>
      </w:r>
      <w:r w:rsidR="009D7922" w:rsidRPr="006E7AB6">
        <w:rPr>
          <w:b/>
        </w:rPr>
        <w:t xml:space="preserve">louhodobě klesající podíl </w:t>
      </w:r>
      <w:r w:rsidR="004C39E9">
        <w:rPr>
          <w:b/>
        </w:rPr>
        <w:t>cestovního ruchu</w:t>
      </w:r>
      <w:r w:rsidR="009D7922" w:rsidRPr="006E7AB6">
        <w:rPr>
          <w:b/>
        </w:rPr>
        <w:t xml:space="preserve"> na hrubé přidané hodnotě kraje</w:t>
      </w:r>
    </w:p>
    <w:p w:rsidR="009D7922" w:rsidRPr="007C09CA" w:rsidRDefault="009D7922" w:rsidP="000C2EF2">
      <w:pPr>
        <w:pStyle w:val="Odstavecseseznamem"/>
        <w:spacing w:before="0" w:after="120"/>
        <w:ind w:left="357"/>
      </w:pPr>
      <w:r w:rsidRPr="00AE3DC5">
        <w:t xml:space="preserve">Podíl cestovního ruchu, jenž je ve struktuře OKEČ, resp. CZ-NACE zastoupen odvětvím </w:t>
      </w:r>
      <w:r w:rsidR="00F7146D">
        <w:t>u</w:t>
      </w:r>
      <w:r w:rsidRPr="00AE3DC5">
        <w:t xml:space="preserve">bytování a stravování, na hrubé přidané hodnotě </w:t>
      </w:r>
      <w:r w:rsidR="00006218">
        <w:t>Moravskoslezského kraje</w:t>
      </w:r>
      <w:r w:rsidRPr="00AE3DC5">
        <w:t xml:space="preserve"> dlouhodobě klesá. </w:t>
      </w:r>
      <w:r w:rsidRPr="00AE3DC5">
        <w:rPr>
          <w:lang w:eastAsia="cs-CZ"/>
        </w:rPr>
        <w:t xml:space="preserve">V roce 2006 tvořila hrubá přidaná hodnota odvětví G-I (doprava, obchod, ubytování a stravování) 21,3 % </w:t>
      </w:r>
      <w:r w:rsidR="00DE29D9">
        <w:rPr>
          <w:lang w:eastAsia="cs-CZ"/>
        </w:rPr>
        <w:t xml:space="preserve">na </w:t>
      </w:r>
      <w:r w:rsidRPr="00695246">
        <w:rPr>
          <w:lang w:eastAsia="cs-CZ"/>
        </w:rPr>
        <w:t>celku</w:t>
      </w:r>
      <w:r w:rsidR="00695246">
        <w:rPr>
          <w:lang w:eastAsia="cs-CZ"/>
        </w:rPr>
        <w:t xml:space="preserve">, </w:t>
      </w:r>
      <w:r w:rsidRPr="00AE3DC5">
        <w:rPr>
          <w:lang w:eastAsia="cs-CZ"/>
        </w:rPr>
        <w:t>do roku 2012 tento podíl klesl na 19,5 %.</w:t>
      </w:r>
      <w:r w:rsidRPr="00AE3DC5">
        <w:rPr>
          <w:rStyle w:val="Znakapoznpodarou"/>
        </w:rPr>
        <w:footnoteReference w:id="25"/>
      </w:r>
      <w:r w:rsidR="00791261">
        <w:rPr>
          <w:lang w:eastAsia="cs-CZ"/>
        </w:rPr>
        <w:t xml:space="preserve"> </w:t>
      </w:r>
      <w:r w:rsidRPr="00AE3DC5">
        <w:t>Zatímco v roce 2005 činil podíl odvětví ubytování a stravování 1,5 %, v roce 2007 to bylo již pouze 1 %.</w:t>
      </w:r>
      <w:r w:rsidRPr="00AE3DC5">
        <w:rPr>
          <w:rStyle w:val="Znakapoznpodarou"/>
        </w:rPr>
        <w:footnoteReference w:id="26"/>
      </w:r>
    </w:p>
    <w:p w:rsidR="009D7922" w:rsidRDefault="009D7922" w:rsidP="003138B4">
      <w:pPr>
        <w:pStyle w:val="normlntext"/>
        <w:numPr>
          <w:ilvl w:val="0"/>
          <w:numId w:val="26"/>
        </w:numPr>
        <w:spacing w:after="60" w:line="240" w:lineRule="auto"/>
        <w:ind w:left="357" w:hanging="357"/>
        <w:rPr>
          <w:b/>
        </w:rPr>
      </w:pPr>
      <w:r>
        <w:rPr>
          <w:b/>
        </w:rPr>
        <w:t>Podíl osob zaměstnaných v</w:t>
      </w:r>
      <w:r w:rsidR="00695246">
        <w:rPr>
          <w:b/>
        </w:rPr>
        <w:t> cestovním ruchu</w:t>
      </w:r>
    </w:p>
    <w:p w:rsidR="009D7922" w:rsidRDefault="009D7922" w:rsidP="000C2EF2">
      <w:pPr>
        <w:pStyle w:val="Odstavecseseznamem"/>
        <w:spacing w:before="0" w:after="120"/>
        <w:ind w:left="357"/>
      </w:pPr>
      <w:r w:rsidRPr="00AE3DC5">
        <w:t>V rámci</w:t>
      </w:r>
      <w:r>
        <w:t xml:space="preserve"> Moravskoslezského kraje došlo v letech 2001</w:t>
      </w:r>
      <w:r w:rsidRPr="00855F9E">
        <w:rPr>
          <w:lang w:eastAsia="cs-CZ"/>
        </w:rPr>
        <w:t>–</w:t>
      </w:r>
      <w:r>
        <w:t xml:space="preserve">2011 </w:t>
      </w:r>
      <w:r w:rsidRPr="00576725">
        <w:t>k poklesu</w:t>
      </w:r>
      <w:r>
        <w:t xml:space="preserve"> podílu osob zaměstnaných v</w:t>
      </w:r>
      <w:r w:rsidR="00DE29D9">
        <w:t> cestovním ruchu</w:t>
      </w:r>
      <w:r>
        <w:t xml:space="preserve"> (z 3,64 % v ro</w:t>
      </w:r>
      <w:r w:rsidR="0080319D">
        <w:t>ce 2001 na</w:t>
      </w:r>
      <w:r w:rsidR="00DF6BD9">
        <w:t xml:space="preserve"> </w:t>
      </w:r>
      <w:r w:rsidR="0080319D">
        <w:t>2,32 % v roce 2011).</w:t>
      </w:r>
      <w:r w:rsidR="0080319D">
        <w:rPr>
          <w:rStyle w:val="Znakapoznpodarou"/>
        </w:rPr>
        <w:footnoteReference w:id="27"/>
      </w:r>
    </w:p>
    <w:p w:rsidR="004C39E9" w:rsidRPr="00453A57" w:rsidRDefault="004C39E9" w:rsidP="004C39E9">
      <w:pPr>
        <w:pStyle w:val="Odstavecseseznamem"/>
        <w:spacing w:before="0" w:after="120"/>
      </w:pPr>
      <w:r>
        <w:rPr>
          <w:rFonts w:cs="Times New Roman"/>
          <w:lang w:eastAsia="cs-CZ"/>
        </w:rPr>
        <w:t>Z uvedených demografických a ekonomický trendů vyplývá reálná hrozba</w:t>
      </w:r>
      <w:r>
        <w:t xml:space="preserve"> nedostatku</w:t>
      </w:r>
      <w:r w:rsidRPr="009857AE">
        <w:t xml:space="preserve"> kvalifikovaných pracovních sil</w:t>
      </w:r>
      <w:r>
        <w:t xml:space="preserve"> v kraji a</w:t>
      </w:r>
      <w:r w:rsidR="00427359">
        <w:t xml:space="preserve"> </w:t>
      </w:r>
      <w:r>
        <w:t>navýšení počtu</w:t>
      </w:r>
      <w:r w:rsidRPr="009857AE">
        <w:t xml:space="preserve"> opuštěných sídel, čímž dojde k degradaci celého území a potenciál turisticky atra</w:t>
      </w:r>
      <w:r>
        <w:t>ktivních lokalit začne upadat.</w:t>
      </w:r>
    </w:p>
    <w:p w:rsidR="00695246" w:rsidRDefault="009D7922" w:rsidP="00695246">
      <w:pPr>
        <w:pStyle w:val="normlntext"/>
        <w:spacing w:line="240" w:lineRule="auto"/>
      </w:pPr>
      <w:r>
        <w:rPr>
          <w:b/>
          <w:color w:val="1F497D" w:themeColor="text2"/>
        </w:rPr>
        <w:t>Dopravní infrastruktura</w:t>
      </w:r>
      <w:r>
        <w:t>:</w:t>
      </w:r>
    </w:p>
    <w:p w:rsidR="00DF40CE" w:rsidRDefault="009D7922" w:rsidP="003138B4">
      <w:pPr>
        <w:pStyle w:val="normlntext"/>
        <w:numPr>
          <w:ilvl w:val="0"/>
          <w:numId w:val="26"/>
        </w:numPr>
        <w:spacing w:line="240" w:lineRule="auto"/>
        <w:ind w:left="357" w:hanging="357"/>
      </w:pPr>
      <w:r w:rsidRPr="001B09A8">
        <w:t xml:space="preserve">Nejvýznamnějším dopravním uzlem kraje je město Ostrava, skrze které vede také </w:t>
      </w:r>
      <w:r w:rsidRPr="001B09A8">
        <w:rPr>
          <w:b/>
        </w:rPr>
        <w:t>Slezský kříž</w:t>
      </w:r>
      <w:r w:rsidR="00800D83" w:rsidRPr="001B09A8">
        <w:rPr>
          <w:rStyle w:val="Znakapoznpodarou"/>
        </w:rPr>
        <w:footnoteReference w:id="28"/>
      </w:r>
      <w:r w:rsidRPr="001B09A8">
        <w:t xml:space="preserve">, který hraje významnou roli jak ve vnitrostátní, tak mezinárodní </w:t>
      </w:r>
      <w:r w:rsidRPr="0039201A">
        <w:rPr>
          <w:b/>
        </w:rPr>
        <w:t>silniční</w:t>
      </w:r>
      <w:r w:rsidRPr="001B09A8">
        <w:rPr>
          <w:b/>
        </w:rPr>
        <w:t xml:space="preserve"> dopravě</w:t>
      </w:r>
      <w:r w:rsidRPr="001B09A8">
        <w:t xml:space="preserve"> kraje. Současným trendem (nejen) v</w:t>
      </w:r>
      <w:r w:rsidR="00695246" w:rsidRPr="001B09A8">
        <w:t> cestovním ruchu</w:t>
      </w:r>
      <w:r w:rsidRPr="001B09A8">
        <w:t xml:space="preserve"> jsou klesající p</w:t>
      </w:r>
      <w:r w:rsidR="00FE0CC9">
        <w:t>ožadavky na </w:t>
      </w:r>
      <w:r w:rsidR="00DE29D9" w:rsidRPr="001B09A8">
        <w:t>hromadnou dopravu a </w:t>
      </w:r>
      <w:r w:rsidRPr="001B09A8">
        <w:t>naopak</w:t>
      </w:r>
      <w:r w:rsidR="00DE29D9" w:rsidRPr="001B09A8">
        <w:t xml:space="preserve"> nárůst využívání individuální</w:t>
      </w:r>
      <w:r w:rsidRPr="001B09A8">
        <w:t xml:space="preserve"> automobilové dopravy. V důsledku tohoto stavu jsou kladeny vyšší požadavky na silniční dostupnost, kapacitní a kvalitativní charakteristiky silniční sítě a</w:t>
      </w:r>
      <w:r w:rsidR="00DF6BD9">
        <w:t xml:space="preserve"> </w:t>
      </w:r>
      <w:r w:rsidRPr="001B09A8">
        <w:rPr>
          <w:bCs/>
        </w:rPr>
        <w:t>rostoucí počet parkovacích míst</w:t>
      </w:r>
      <w:r w:rsidRPr="001B09A8">
        <w:t xml:space="preserve"> (nejen v blízkosti atraktivit)</w:t>
      </w:r>
      <w:r w:rsidRPr="001B09A8">
        <w:rPr>
          <w:bCs/>
        </w:rPr>
        <w:t>.</w:t>
      </w:r>
      <w:r w:rsidRPr="001B09A8">
        <w:t xml:space="preserve"> Zkapacitněním silniční sítě do</w:t>
      </w:r>
      <w:r w:rsidR="00FE0CC9">
        <w:t>jde v určitých oblastech (např. </w:t>
      </w:r>
      <w:r w:rsidRPr="001B09A8">
        <w:t>B</w:t>
      </w:r>
      <w:r w:rsidR="00DE29D9" w:rsidRPr="001B09A8">
        <w:t>runtálsko a </w:t>
      </w:r>
      <w:r w:rsidRPr="001B09A8">
        <w:t xml:space="preserve">Jesenicko) ke zvýšení potenciálu </w:t>
      </w:r>
      <w:r w:rsidR="00FE0CC9">
        <w:t>cestovního ruchu</w:t>
      </w:r>
      <w:r w:rsidRPr="001B09A8">
        <w:t xml:space="preserve"> jakožto prostředku pro rozvoj území. V oblastech s nemožností či nevhodností budování parkovacích míst (např. CHKO, vrchol Praděd) je vhodné zavedení kyvadlové dopravy z oblastí disponujícími dostatečným množstvím</w:t>
      </w:r>
      <w:r w:rsidR="0080319D" w:rsidRPr="001B09A8">
        <w:t xml:space="preserve"> prostor pro statickou dopravu.</w:t>
      </w:r>
      <w:r w:rsidR="0080319D" w:rsidRPr="001B09A8">
        <w:rPr>
          <w:rStyle w:val="Znakapoznpodarou"/>
        </w:rPr>
        <w:footnoteReference w:id="29"/>
      </w:r>
    </w:p>
    <w:p w:rsidR="000F0B38" w:rsidRDefault="000F0B38">
      <w:pPr>
        <w:spacing w:before="0" w:after="200" w:line="276" w:lineRule="auto"/>
        <w:jc w:val="left"/>
        <w:rPr>
          <w:rFonts w:eastAsia="Times New Roman" w:cs="Times New Roman"/>
          <w:bCs/>
          <w:szCs w:val="24"/>
          <w:lang w:eastAsia="cs-CZ"/>
        </w:rPr>
      </w:pPr>
      <w:r>
        <w:rPr>
          <w:bCs/>
        </w:rPr>
        <w:br w:type="page"/>
      </w:r>
    </w:p>
    <w:p w:rsidR="009D7922" w:rsidRPr="00695246" w:rsidRDefault="009D7922" w:rsidP="003138B4">
      <w:pPr>
        <w:pStyle w:val="normlntext"/>
        <w:numPr>
          <w:ilvl w:val="0"/>
          <w:numId w:val="26"/>
        </w:numPr>
        <w:spacing w:line="240" w:lineRule="auto"/>
        <w:ind w:left="357" w:hanging="357"/>
      </w:pPr>
      <w:r w:rsidRPr="00695246">
        <w:rPr>
          <w:bCs/>
        </w:rPr>
        <w:lastRenderedPageBreak/>
        <w:t>Jedním z klíčových prvků cestovního ruchu v</w:t>
      </w:r>
      <w:r w:rsidR="00006218">
        <w:rPr>
          <w:bCs/>
        </w:rPr>
        <w:t> Moravskoslezském kraji</w:t>
      </w:r>
      <w:r w:rsidRPr="00695246">
        <w:rPr>
          <w:bCs/>
        </w:rPr>
        <w:t xml:space="preserve"> je také </w:t>
      </w:r>
      <w:r w:rsidRPr="009536BF">
        <w:rPr>
          <w:b/>
          <w:bCs/>
        </w:rPr>
        <w:t>letecká doprava</w:t>
      </w:r>
      <w:r w:rsidRPr="00695246">
        <w:rPr>
          <w:bCs/>
        </w:rPr>
        <w:t xml:space="preserve">, kterou zajišťuje Letiště </w:t>
      </w:r>
      <w:r w:rsidR="00DE29D9">
        <w:rPr>
          <w:bCs/>
        </w:rPr>
        <w:t>Ostrava</w:t>
      </w:r>
      <w:r w:rsidR="00947A29">
        <w:rPr>
          <w:bCs/>
        </w:rPr>
        <w:t>,</w:t>
      </w:r>
      <w:r w:rsidR="00800D83">
        <w:rPr>
          <w:bCs/>
        </w:rPr>
        <w:t xml:space="preserve"> a.s.</w:t>
      </w:r>
      <w:r w:rsidR="00DE29D9">
        <w:rPr>
          <w:bCs/>
        </w:rPr>
        <w:t xml:space="preserve"> v Mošnově </w:t>
      </w:r>
      <w:r w:rsidRPr="00695246">
        <w:rPr>
          <w:bCs/>
        </w:rPr>
        <w:t xml:space="preserve">poskytující </w:t>
      </w:r>
      <w:r>
        <w:t xml:space="preserve">pravidelné lety </w:t>
      </w:r>
      <w:r w:rsidRPr="00BE73F2">
        <w:t>do</w:t>
      </w:r>
      <w:r>
        <w:t> </w:t>
      </w:r>
      <w:r w:rsidRPr="009158C7">
        <w:t>Londýna, Paříže</w:t>
      </w:r>
      <w:r w:rsidR="0039201A" w:rsidRPr="009158C7">
        <w:t xml:space="preserve">, Düsseldorfu </w:t>
      </w:r>
      <w:r w:rsidRPr="009158C7">
        <w:t>a Prahy, sezonní pravidelné linky do</w:t>
      </w:r>
      <w:r w:rsidR="0039201A" w:rsidRPr="009158C7">
        <w:t xml:space="preserve"> Turecka, Bulharska, Řecka, Španělska a Itálie</w:t>
      </w:r>
      <w:r w:rsidR="00427359">
        <w:t xml:space="preserve"> </w:t>
      </w:r>
      <w:r w:rsidR="00DE29D9" w:rsidRPr="009158C7">
        <w:t>a charterové lety</w:t>
      </w:r>
      <w:r w:rsidR="00FE0CC9" w:rsidRPr="009158C7">
        <w:t xml:space="preserve">. Další letiště </w:t>
      </w:r>
      <w:r w:rsidR="00432BD6" w:rsidRPr="009158C7">
        <w:t xml:space="preserve">poskytující pravidelné lety v rámci téměř celé Evropy </w:t>
      </w:r>
      <w:r w:rsidR="00FE0CC9" w:rsidRPr="009158C7">
        <w:t>se nachází c</w:t>
      </w:r>
      <w:r w:rsidR="00800D83" w:rsidRPr="009158C7">
        <w:t xml:space="preserve">ca 95 km od města Ostravy </w:t>
      </w:r>
      <w:r w:rsidR="00BD1EE8" w:rsidRPr="009158C7">
        <w:t>v</w:t>
      </w:r>
      <w:r w:rsidR="00432BD6" w:rsidRPr="009158C7">
        <w:t> polských Katovicích.</w:t>
      </w:r>
    </w:p>
    <w:p w:rsidR="002104DF" w:rsidRDefault="004C205A" w:rsidP="00DF1717">
      <w:pPr>
        <w:pStyle w:val="Nadpis1"/>
        <w:pageBreakBefore w:val="0"/>
        <w:ind w:left="431" w:hanging="431"/>
      </w:pPr>
      <w:bookmarkStart w:id="21" w:name="_Toc410731210"/>
      <w:r>
        <w:t xml:space="preserve">Analýza marketingové strategie </w:t>
      </w:r>
      <w:r w:rsidR="00BE73F2">
        <w:t>CR</w:t>
      </w:r>
      <w:bookmarkEnd w:id="21"/>
    </w:p>
    <w:p w:rsidR="004C205A" w:rsidRPr="00C42272" w:rsidRDefault="004B5354" w:rsidP="00C42272">
      <w:pPr>
        <w:pStyle w:val="Odstavecseseznamem"/>
        <w:rPr>
          <w:lang w:eastAsia="cs-CZ"/>
        </w:rPr>
      </w:pPr>
      <w:r>
        <w:rPr>
          <w:lang w:eastAsia="cs-CZ"/>
        </w:rPr>
        <w:t xml:space="preserve">Analýza marketingové strategie cestovního ruchu se věnuje rozboru využití území včetně rozboru statistik návštěvnosti a sledování trendů, ke kterým na území Moravskoslezského kraje v oblasti </w:t>
      </w:r>
      <w:r w:rsidR="008C11E4">
        <w:rPr>
          <w:lang w:eastAsia="cs-CZ"/>
        </w:rPr>
        <w:t>cestovního ruchu</w:t>
      </w:r>
      <w:r>
        <w:rPr>
          <w:lang w:eastAsia="cs-CZ"/>
        </w:rPr>
        <w:t xml:space="preserve"> dochází.</w:t>
      </w:r>
    </w:p>
    <w:p w:rsidR="00E52704" w:rsidRDefault="00800D83" w:rsidP="001C0EFF">
      <w:pPr>
        <w:pStyle w:val="Nadpis2"/>
      </w:pPr>
      <w:bookmarkStart w:id="22" w:name="_Toc410731211"/>
      <w:r>
        <w:t>V</w:t>
      </w:r>
      <w:r w:rsidR="002D2F23">
        <w:t>yužití území</w:t>
      </w:r>
      <w:r w:rsidR="00F77302">
        <w:t xml:space="preserve"> a jeho rozvojový potenciál</w:t>
      </w:r>
      <w:bookmarkEnd w:id="22"/>
    </w:p>
    <w:p w:rsidR="00C1687B" w:rsidRPr="00C1687B" w:rsidRDefault="00C1687B" w:rsidP="00492622">
      <w:pPr>
        <w:pStyle w:val="Odstavecseseznamem"/>
        <w:rPr>
          <w:b/>
          <w:color w:val="1F497D" w:themeColor="text2"/>
          <w:lang w:eastAsia="cs-CZ"/>
        </w:rPr>
      </w:pPr>
      <w:r w:rsidRPr="00C1687B">
        <w:rPr>
          <w:b/>
          <w:color w:val="1F497D" w:themeColor="text2"/>
          <w:lang w:eastAsia="cs-CZ"/>
        </w:rPr>
        <w:t>Lokality hromadných ubytovacích zařízení</w:t>
      </w:r>
    </w:p>
    <w:p w:rsidR="00492622" w:rsidRPr="00A702E0" w:rsidRDefault="00492622" w:rsidP="00492622">
      <w:r w:rsidRPr="00A32631">
        <w:t xml:space="preserve">Vysoké zastoupení </w:t>
      </w:r>
      <w:r w:rsidR="00DF1717" w:rsidRPr="00A32631">
        <w:t xml:space="preserve">hromadných </w:t>
      </w:r>
      <w:r w:rsidRPr="00A32631">
        <w:t>ubytovacích zařízení</w:t>
      </w:r>
      <w:r w:rsidR="00025FD6">
        <w:rPr>
          <w:rStyle w:val="Znakapoznpodarou"/>
          <w:lang w:eastAsia="cs-CZ"/>
        </w:rPr>
        <w:footnoteReference w:id="30"/>
      </w:r>
      <w:r w:rsidRPr="00A32631">
        <w:t xml:space="preserve"> je na území kraje v pohoří </w:t>
      </w:r>
      <w:r w:rsidRPr="00A32631">
        <w:rPr>
          <w:b/>
        </w:rPr>
        <w:t>Beskyd</w:t>
      </w:r>
      <w:r w:rsidR="00800D83">
        <w:t xml:space="preserve"> a </w:t>
      </w:r>
      <w:r w:rsidRPr="00A32631">
        <w:rPr>
          <w:b/>
        </w:rPr>
        <w:t>Jeseníků</w:t>
      </w:r>
      <w:r w:rsidR="00DF1717" w:rsidRPr="00A32631">
        <w:t xml:space="preserve">, dále také </w:t>
      </w:r>
      <w:r w:rsidRPr="00A32631">
        <w:t>v</w:t>
      </w:r>
      <w:r w:rsidR="00427359">
        <w:t xml:space="preserve"> </w:t>
      </w:r>
      <w:r w:rsidRPr="00A32631">
        <w:rPr>
          <w:b/>
        </w:rPr>
        <w:t>Ostravě</w:t>
      </w:r>
      <w:r w:rsidRPr="00A32631">
        <w:t xml:space="preserve">, </w:t>
      </w:r>
      <w:r w:rsidRPr="00A32631">
        <w:rPr>
          <w:b/>
        </w:rPr>
        <w:t>Havířově</w:t>
      </w:r>
      <w:r w:rsidRPr="00A32631">
        <w:t xml:space="preserve"> a </w:t>
      </w:r>
      <w:r w:rsidRPr="00A32631">
        <w:rPr>
          <w:b/>
        </w:rPr>
        <w:t>Karviné</w:t>
      </w:r>
      <w:r w:rsidRPr="00A32631">
        <w:t xml:space="preserve"> (</w:t>
      </w:r>
      <w:r w:rsidR="00D06123">
        <w:t>vysoký počet</w:t>
      </w:r>
      <w:r w:rsidRPr="00A32631">
        <w:t xml:space="preserve"> osob dojíždějíc</w:t>
      </w:r>
      <w:r w:rsidR="00A7685E">
        <w:t>ích za </w:t>
      </w:r>
      <w:r w:rsidR="00800D83">
        <w:t xml:space="preserve">prací, </w:t>
      </w:r>
      <w:r w:rsidR="00B13A12" w:rsidRPr="00A32631">
        <w:t>např. dělníci na </w:t>
      </w:r>
      <w:r w:rsidRPr="00A32631">
        <w:t xml:space="preserve">ubytovnách). </w:t>
      </w:r>
      <w:r w:rsidR="00025FD6">
        <w:t>Naopak z</w:t>
      </w:r>
      <w:r w:rsidRPr="00A32631">
        <w:t xml:space="preserve">vlášť markantní byla </w:t>
      </w:r>
      <w:r w:rsidR="00DF1717" w:rsidRPr="00A32631">
        <w:t>v </w:t>
      </w:r>
      <w:r w:rsidRPr="00A32631">
        <w:t>roce</w:t>
      </w:r>
      <w:r w:rsidR="00DF1717" w:rsidRPr="00A32631">
        <w:t xml:space="preserve"> 2010</w:t>
      </w:r>
      <w:r w:rsidR="00427359">
        <w:t xml:space="preserve"> </w:t>
      </w:r>
      <w:r w:rsidRPr="00A32631">
        <w:rPr>
          <w:b/>
        </w:rPr>
        <w:t>absence</w:t>
      </w:r>
      <w:r w:rsidRPr="00A32631">
        <w:t xml:space="preserve"> ubytovacích kapacit na území Hlučína, Opavy, Krnova</w:t>
      </w:r>
      <w:r w:rsidR="008C11E4">
        <w:t xml:space="preserve">, Poodří </w:t>
      </w:r>
      <w:r w:rsidRPr="00A702E0">
        <w:t>a Osoblahy.</w:t>
      </w:r>
      <w:r w:rsidRPr="00A702E0">
        <w:rPr>
          <w:rStyle w:val="Znakapoznpodarou"/>
        </w:rPr>
        <w:footnoteReference w:id="31"/>
      </w:r>
    </w:p>
    <w:p w:rsidR="00AC2260" w:rsidRPr="00104C71" w:rsidRDefault="00C1687B" w:rsidP="00400508">
      <w:pPr>
        <w:pStyle w:val="Odstavecseseznamem"/>
        <w:keepNext/>
        <w:rPr>
          <w:b/>
          <w:color w:val="1F497D" w:themeColor="text2"/>
          <w:lang w:eastAsia="cs-CZ"/>
        </w:rPr>
      </w:pPr>
      <w:r w:rsidRPr="00104C71">
        <w:rPr>
          <w:b/>
          <w:color w:val="1F497D" w:themeColor="text2"/>
          <w:lang w:eastAsia="cs-CZ"/>
        </w:rPr>
        <w:t>Lokality objektů individuální rekreace</w:t>
      </w:r>
    </w:p>
    <w:p w:rsidR="00104C71" w:rsidRPr="00A32631" w:rsidRDefault="00104C71" w:rsidP="005C175C">
      <w:r>
        <w:t>Objekty individuální rekreace jsou nejčastěji lo</w:t>
      </w:r>
      <w:r w:rsidR="00B13A12">
        <w:t xml:space="preserve">kalizovány v oblasti </w:t>
      </w:r>
      <w:r w:rsidR="00B13A12" w:rsidRPr="00025FD6">
        <w:rPr>
          <w:b/>
        </w:rPr>
        <w:t>Beskyd</w:t>
      </w:r>
      <w:r w:rsidR="00B13A12">
        <w:t xml:space="preserve"> (SO </w:t>
      </w:r>
      <w:r>
        <w:t>ORP</w:t>
      </w:r>
      <w:r w:rsidR="00B13A12">
        <w:t xml:space="preserve"> Frýdek</w:t>
      </w:r>
      <w:r w:rsidR="00B13A12">
        <w:noBreakHyphen/>
      </w:r>
      <w:r>
        <w:t xml:space="preserve">Místek, Frýdlant </w:t>
      </w:r>
      <w:r w:rsidRPr="00A32631">
        <w:t>nad Ostravicí, Frenš</w:t>
      </w:r>
      <w:r w:rsidR="00B13A12" w:rsidRPr="00A32631">
        <w:t>tát pod Radhoštěm, Jablunkov) a následně na </w:t>
      </w:r>
      <w:r w:rsidRPr="00025FD6">
        <w:rPr>
          <w:b/>
        </w:rPr>
        <w:t>Jesenicku</w:t>
      </w:r>
      <w:r w:rsidR="00025FD6">
        <w:t xml:space="preserve"> (SO ORP Opava a Vítkov). </w:t>
      </w:r>
      <w:r w:rsidRPr="00A32631">
        <w:t>V</w:t>
      </w:r>
      <w:r w:rsidR="00427359">
        <w:t xml:space="preserve"> </w:t>
      </w:r>
      <w:r w:rsidRPr="00A32631">
        <w:t>letech 2001</w:t>
      </w:r>
      <w:r w:rsidR="00D06123">
        <w:rPr>
          <w:rFonts w:cs="Times New Roman"/>
        </w:rPr>
        <w:t xml:space="preserve"> až </w:t>
      </w:r>
      <w:r w:rsidRPr="00A32631">
        <w:t xml:space="preserve">2011 se počet objektů individuální </w:t>
      </w:r>
      <w:r w:rsidR="005C175C" w:rsidRPr="00A32631">
        <w:t>rekreace snížil o 1</w:t>
      </w:r>
      <w:r w:rsidR="00376385">
        <w:t xml:space="preserve"> </w:t>
      </w:r>
      <w:r w:rsidR="005C175C" w:rsidRPr="00A32631">
        <w:t>120</w:t>
      </w:r>
      <w:r w:rsidR="00F54D3A" w:rsidRPr="00A32631">
        <w:t xml:space="preserve"> objektů</w:t>
      </w:r>
      <w:r w:rsidRPr="00A32631">
        <w:t xml:space="preserve">. </w:t>
      </w:r>
      <w:r w:rsidR="008C11E4">
        <w:t>Jejich n</w:t>
      </w:r>
      <w:r w:rsidRPr="00A32631">
        <w:t>ejvýraznější pokles byl</w:t>
      </w:r>
      <w:r w:rsidR="005C175C" w:rsidRPr="00A32631">
        <w:t xml:space="preserve"> zaznamenán v obci Malá Morávka </w:t>
      </w:r>
      <w:r w:rsidRPr="00A32631">
        <w:t>(</w:t>
      </w:r>
      <w:r w:rsidR="005C175C" w:rsidRPr="00A32631">
        <w:t>-1</w:t>
      </w:r>
      <w:r w:rsidRPr="00A32631">
        <w:t>33). Naopak nejvýraznější nárůst nastal</w:t>
      </w:r>
      <w:r w:rsidR="00C33514" w:rsidRPr="00A32631">
        <w:t xml:space="preserve"> v obcích</w:t>
      </w:r>
      <w:r w:rsidRPr="00A32631">
        <w:t>:</w:t>
      </w:r>
    </w:p>
    <w:p w:rsidR="00104C71" w:rsidRPr="009158C7" w:rsidRDefault="00104C71" w:rsidP="003138B4">
      <w:pPr>
        <w:pStyle w:val="Odstavecseseznamem"/>
        <w:numPr>
          <w:ilvl w:val="0"/>
          <w:numId w:val="24"/>
        </w:numPr>
        <w:spacing w:before="60"/>
      </w:pPr>
      <w:r w:rsidRPr="00A32631">
        <w:rPr>
          <w:i/>
        </w:rPr>
        <w:t>relativně</w:t>
      </w:r>
      <w:r w:rsidRPr="00A32631">
        <w:t xml:space="preserve">: Černá ve </w:t>
      </w:r>
      <w:r w:rsidRPr="009158C7">
        <w:t>Slezsku (800 %), Horní Suchá (750 %), Slatina (700 %), Luboměř (600 %), Milotice nad Opavou (600 %), Píšť (600 %)</w:t>
      </w:r>
      <w:r w:rsidR="00035199" w:rsidRPr="009158C7">
        <w:t>,</w:t>
      </w:r>
    </w:p>
    <w:p w:rsidR="00C1687B" w:rsidRPr="009158C7" w:rsidRDefault="00104C71" w:rsidP="003138B4">
      <w:pPr>
        <w:pStyle w:val="Odstavecseseznamem"/>
        <w:numPr>
          <w:ilvl w:val="0"/>
          <w:numId w:val="24"/>
        </w:numPr>
        <w:spacing w:before="60"/>
        <w:rPr>
          <w:lang w:eastAsia="cs-CZ"/>
        </w:rPr>
      </w:pPr>
      <w:r w:rsidRPr="009158C7">
        <w:rPr>
          <w:i/>
        </w:rPr>
        <w:t>absolutně</w:t>
      </w:r>
      <w:r w:rsidRPr="009158C7">
        <w:t xml:space="preserve">: Kunčice pod Ondřejníkem (56), Bílov (46), Fulnek (35), Hradec </w:t>
      </w:r>
      <w:r w:rsidR="009C3596">
        <w:br/>
      </w:r>
      <w:r w:rsidRPr="009158C7">
        <w:t>nad Moravicí (33)</w:t>
      </w:r>
      <w:r w:rsidR="00035199" w:rsidRPr="009158C7">
        <w:t>.</w:t>
      </w:r>
    </w:p>
    <w:p w:rsidR="00492622" w:rsidRPr="009158C7" w:rsidRDefault="00800D83" w:rsidP="003116D0">
      <w:pPr>
        <w:pStyle w:val="Nadpis3"/>
      </w:pPr>
      <w:bookmarkStart w:id="23" w:name="_Toc410731212"/>
      <w:r w:rsidRPr="009158C7">
        <w:t>N</w:t>
      </w:r>
      <w:r w:rsidR="003116D0" w:rsidRPr="009158C7">
        <w:t>ávštěvnost</w:t>
      </w:r>
      <w:r w:rsidRPr="009158C7">
        <w:t xml:space="preserve"> Moravskoslezského kraje</w:t>
      </w:r>
      <w:bookmarkEnd w:id="23"/>
    </w:p>
    <w:p w:rsidR="00523800" w:rsidRPr="009158C7" w:rsidRDefault="0055469E" w:rsidP="00523800">
      <w:pPr>
        <w:pStyle w:val="Odstavecseseznamem"/>
        <w:rPr>
          <w:b/>
          <w:color w:val="1F497D" w:themeColor="text2"/>
        </w:rPr>
      </w:pPr>
      <w:r w:rsidRPr="009158C7">
        <w:rPr>
          <w:b/>
          <w:color w:val="1F497D" w:themeColor="text2"/>
        </w:rPr>
        <w:t xml:space="preserve">Infrastruktura CR v podobě </w:t>
      </w:r>
      <w:r w:rsidR="00523800" w:rsidRPr="009158C7">
        <w:rPr>
          <w:b/>
          <w:color w:val="1F497D" w:themeColor="text2"/>
        </w:rPr>
        <w:t xml:space="preserve">hromadných </w:t>
      </w:r>
      <w:r w:rsidRPr="009158C7">
        <w:rPr>
          <w:b/>
          <w:color w:val="1F497D" w:themeColor="text2"/>
        </w:rPr>
        <w:t>ubytovacích zařízení</w:t>
      </w:r>
    </w:p>
    <w:p w:rsidR="0055469E" w:rsidRPr="00A32631" w:rsidRDefault="00A9128E" w:rsidP="0055469E">
      <w:pPr>
        <w:pStyle w:val="Odstavecseseznamem"/>
      </w:pPr>
      <w:r w:rsidRPr="009158C7">
        <w:rPr>
          <w:lang w:eastAsia="cs-CZ"/>
        </w:rPr>
        <w:t>M</w:t>
      </w:r>
      <w:r w:rsidR="00523800" w:rsidRPr="009158C7">
        <w:rPr>
          <w:lang w:eastAsia="cs-CZ"/>
        </w:rPr>
        <w:t>ezi léty 2006</w:t>
      </w:r>
      <w:r w:rsidR="00947CA3" w:rsidRPr="009158C7">
        <w:rPr>
          <w:lang w:eastAsia="cs-CZ"/>
        </w:rPr>
        <w:t>–2</w:t>
      </w:r>
      <w:r w:rsidR="00523800" w:rsidRPr="009158C7">
        <w:rPr>
          <w:lang w:eastAsia="cs-CZ"/>
        </w:rPr>
        <w:t xml:space="preserve">012 </w:t>
      </w:r>
      <w:r w:rsidRPr="009158C7">
        <w:rPr>
          <w:lang w:eastAsia="cs-CZ"/>
        </w:rPr>
        <w:t>došlo k</w:t>
      </w:r>
      <w:r w:rsidR="00427359">
        <w:rPr>
          <w:lang w:eastAsia="cs-CZ"/>
        </w:rPr>
        <w:t xml:space="preserve"> </w:t>
      </w:r>
      <w:r w:rsidR="00523800" w:rsidRPr="009158C7">
        <w:rPr>
          <w:b/>
          <w:lang w:eastAsia="cs-CZ"/>
        </w:rPr>
        <w:t>nárůst</w:t>
      </w:r>
      <w:r w:rsidR="00947CA3" w:rsidRPr="009158C7">
        <w:rPr>
          <w:b/>
          <w:lang w:eastAsia="cs-CZ"/>
        </w:rPr>
        <w:t>u</w:t>
      </w:r>
      <w:r w:rsidR="00523800" w:rsidRPr="009158C7">
        <w:rPr>
          <w:lang w:eastAsia="cs-CZ"/>
        </w:rPr>
        <w:t xml:space="preserve"> počtu ubytovacích </w:t>
      </w:r>
      <w:r w:rsidR="00523800" w:rsidRPr="009158C7">
        <w:rPr>
          <w:b/>
          <w:lang w:eastAsia="cs-CZ"/>
        </w:rPr>
        <w:t>zařízení</w:t>
      </w:r>
      <w:r w:rsidR="00696079" w:rsidRPr="009158C7">
        <w:rPr>
          <w:lang w:eastAsia="cs-CZ"/>
        </w:rPr>
        <w:t xml:space="preserve"> (+121) a </w:t>
      </w:r>
      <w:r w:rsidR="00523800" w:rsidRPr="009158C7">
        <w:rPr>
          <w:lang w:eastAsia="cs-CZ"/>
        </w:rPr>
        <w:t xml:space="preserve">počtu </w:t>
      </w:r>
      <w:r w:rsidR="00523800" w:rsidRPr="009158C7">
        <w:rPr>
          <w:b/>
          <w:lang w:eastAsia="cs-CZ"/>
        </w:rPr>
        <w:t>lůžek</w:t>
      </w:r>
      <w:r w:rsidR="00432BD6" w:rsidRPr="009158C7">
        <w:rPr>
          <w:lang w:eastAsia="cs-CZ"/>
        </w:rPr>
        <w:t xml:space="preserve"> v nich (+218). P</w:t>
      </w:r>
      <w:r w:rsidR="00523800" w:rsidRPr="009158C7">
        <w:rPr>
          <w:lang w:eastAsia="cs-CZ"/>
        </w:rPr>
        <w:t xml:space="preserve">očet </w:t>
      </w:r>
      <w:r w:rsidR="00523800" w:rsidRPr="009158C7">
        <w:rPr>
          <w:b/>
          <w:lang w:eastAsia="cs-CZ"/>
        </w:rPr>
        <w:t>pokojů</w:t>
      </w:r>
      <w:r w:rsidR="00523800" w:rsidRPr="009158C7">
        <w:rPr>
          <w:lang w:eastAsia="cs-CZ"/>
        </w:rPr>
        <w:t xml:space="preserve"> v zařízeních se však </w:t>
      </w:r>
      <w:r w:rsidR="00523800" w:rsidRPr="009158C7">
        <w:rPr>
          <w:b/>
          <w:lang w:eastAsia="cs-CZ"/>
        </w:rPr>
        <w:t>snížil</w:t>
      </w:r>
      <w:r w:rsidR="00523800" w:rsidRPr="009158C7">
        <w:rPr>
          <w:lang w:eastAsia="cs-CZ"/>
        </w:rPr>
        <w:t xml:space="preserve"> (-696). V letech 2006</w:t>
      </w:r>
      <w:r w:rsidR="00415E0E" w:rsidRPr="009158C7">
        <w:rPr>
          <w:rFonts w:cs="Times New Roman"/>
          <w:lang w:eastAsia="cs-CZ"/>
        </w:rPr>
        <w:t>‒</w:t>
      </w:r>
      <w:r w:rsidR="00523800" w:rsidRPr="009158C7">
        <w:rPr>
          <w:lang w:eastAsia="cs-CZ"/>
        </w:rPr>
        <w:t xml:space="preserve">2012 </w:t>
      </w:r>
      <w:r w:rsidR="00523800" w:rsidRPr="009158C7">
        <w:rPr>
          <w:b/>
          <w:lang w:eastAsia="cs-CZ"/>
        </w:rPr>
        <w:t>vzrostl</w:t>
      </w:r>
      <w:r w:rsidR="00523800" w:rsidRPr="009158C7">
        <w:rPr>
          <w:lang w:eastAsia="cs-CZ"/>
        </w:rPr>
        <w:t xml:space="preserve"> na území</w:t>
      </w:r>
      <w:r w:rsidR="00427359">
        <w:rPr>
          <w:lang w:eastAsia="cs-CZ"/>
        </w:rPr>
        <w:t xml:space="preserve"> </w:t>
      </w:r>
      <w:r w:rsidR="00006218" w:rsidRPr="009158C7">
        <w:rPr>
          <w:lang w:eastAsia="cs-CZ"/>
        </w:rPr>
        <w:t>kraje</w:t>
      </w:r>
      <w:r w:rsidR="00947CA3" w:rsidRPr="009158C7">
        <w:rPr>
          <w:lang w:eastAsia="cs-CZ"/>
        </w:rPr>
        <w:t xml:space="preserve"> zejména počet tří- (+20) a </w:t>
      </w:r>
      <w:r w:rsidR="00523800" w:rsidRPr="009158C7">
        <w:rPr>
          <w:lang w:eastAsia="cs-CZ"/>
        </w:rPr>
        <w:t>čtyřhvězdičkových (+15) hotelů a</w:t>
      </w:r>
      <w:r w:rsidR="00376385">
        <w:rPr>
          <w:lang w:eastAsia="cs-CZ"/>
        </w:rPr>
        <w:t xml:space="preserve"> </w:t>
      </w:r>
      <w:r w:rsidR="00523800" w:rsidRPr="009158C7">
        <w:rPr>
          <w:lang w:eastAsia="cs-CZ"/>
        </w:rPr>
        <w:t xml:space="preserve">motelů, také penzionů (+12) a zdvojnásobil se počet hotelů typu </w:t>
      </w:r>
      <w:proofErr w:type="spellStart"/>
      <w:r w:rsidR="00523800" w:rsidRPr="009158C7">
        <w:rPr>
          <w:lang w:eastAsia="cs-CZ"/>
        </w:rPr>
        <w:t>garni</w:t>
      </w:r>
      <w:proofErr w:type="spellEnd"/>
      <w:r w:rsidR="00523800" w:rsidRPr="009158C7">
        <w:rPr>
          <w:lang w:eastAsia="cs-CZ"/>
        </w:rPr>
        <w:t xml:space="preserve"> (+3). </w:t>
      </w:r>
      <w:r w:rsidR="00523800" w:rsidRPr="009158C7">
        <w:rPr>
          <w:b/>
          <w:lang w:eastAsia="cs-CZ"/>
        </w:rPr>
        <w:t>Pokles</w:t>
      </w:r>
      <w:r w:rsidR="00427359">
        <w:rPr>
          <w:b/>
          <w:lang w:eastAsia="cs-CZ"/>
        </w:rPr>
        <w:t xml:space="preserve"> </w:t>
      </w:r>
      <w:r w:rsidR="00726F9D" w:rsidRPr="009158C7">
        <w:rPr>
          <w:lang w:eastAsia="cs-CZ"/>
        </w:rPr>
        <w:t>počtu zařízení byl zaznamenán u</w:t>
      </w:r>
      <w:r w:rsidR="00427359">
        <w:rPr>
          <w:lang w:eastAsia="cs-CZ"/>
        </w:rPr>
        <w:t xml:space="preserve"> </w:t>
      </w:r>
      <w:r w:rsidR="00FA7B86" w:rsidRPr="009158C7">
        <w:rPr>
          <w:lang w:eastAsia="cs-CZ"/>
        </w:rPr>
        <w:t xml:space="preserve">dvouhvězdičkových </w:t>
      </w:r>
      <w:r w:rsidR="00523800" w:rsidRPr="009158C7">
        <w:rPr>
          <w:lang w:eastAsia="cs-CZ"/>
        </w:rPr>
        <w:t>ho</w:t>
      </w:r>
      <w:r w:rsidR="00FA7B86" w:rsidRPr="009158C7">
        <w:rPr>
          <w:lang w:eastAsia="cs-CZ"/>
        </w:rPr>
        <w:t>telů</w:t>
      </w:r>
      <w:r w:rsidR="0075574C" w:rsidRPr="009158C7">
        <w:rPr>
          <w:lang w:eastAsia="cs-CZ"/>
        </w:rPr>
        <w:t xml:space="preserve"> (-17), chatových osad (</w:t>
      </w:r>
      <w:r w:rsidR="0075574C" w:rsidRPr="009158C7">
        <w:rPr>
          <w:lang w:eastAsia="cs-CZ"/>
        </w:rPr>
        <w:noBreakHyphen/>
      </w:r>
      <w:r w:rsidRPr="009158C7">
        <w:rPr>
          <w:lang w:eastAsia="cs-CZ"/>
        </w:rPr>
        <w:t>2) a</w:t>
      </w:r>
      <w:r w:rsidR="00376385">
        <w:rPr>
          <w:lang w:eastAsia="cs-CZ"/>
        </w:rPr>
        <w:t xml:space="preserve"> turistických ubytoven </w:t>
      </w:r>
      <w:r w:rsidR="008C11E4" w:rsidRPr="009158C7">
        <w:rPr>
          <w:lang w:eastAsia="cs-CZ"/>
        </w:rPr>
        <w:t>(-2).</w:t>
      </w:r>
      <w:r w:rsidR="008C11E4" w:rsidRPr="009158C7">
        <w:rPr>
          <w:rStyle w:val="Znakapoznpodarou"/>
          <w:lang w:eastAsia="cs-CZ"/>
        </w:rPr>
        <w:footnoteReference w:id="32"/>
      </w:r>
      <w:r w:rsidR="00427359">
        <w:rPr>
          <w:lang w:eastAsia="cs-CZ"/>
        </w:rPr>
        <w:t xml:space="preserve"> </w:t>
      </w:r>
      <w:r w:rsidR="00523800" w:rsidRPr="009158C7">
        <w:rPr>
          <w:lang w:eastAsia="cs-CZ"/>
        </w:rPr>
        <w:t xml:space="preserve">V případě </w:t>
      </w:r>
      <w:r w:rsidR="00523800" w:rsidRPr="009158C7">
        <w:rPr>
          <w:b/>
          <w:lang w:eastAsia="cs-CZ"/>
        </w:rPr>
        <w:t>lázeňských zařízení</w:t>
      </w:r>
      <w:r w:rsidR="00523800" w:rsidRPr="009158C7">
        <w:rPr>
          <w:lang w:eastAsia="cs-CZ"/>
        </w:rPr>
        <w:t xml:space="preserve"> se </w:t>
      </w:r>
      <w:r w:rsidR="00035199" w:rsidRPr="009158C7">
        <w:rPr>
          <w:lang w:eastAsia="cs-CZ"/>
        </w:rPr>
        <w:t xml:space="preserve">jejich </w:t>
      </w:r>
      <w:r w:rsidR="00523800" w:rsidRPr="009158C7">
        <w:rPr>
          <w:lang w:eastAsia="cs-CZ"/>
        </w:rPr>
        <w:t>počet</w:t>
      </w:r>
      <w:r w:rsidR="00523800" w:rsidRPr="00E829C6">
        <w:rPr>
          <w:lang w:eastAsia="cs-CZ"/>
        </w:rPr>
        <w:t xml:space="preserve"> ve sledovaném období nezměnil, snížil se však počet pokojů (-14), zatímco počet lůžek se zvýšil (+15).</w:t>
      </w:r>
    </w:p>
    <w:p w:rsidR="00523800" w:rsidRPr="0055469E" w:rsidRDefault="00A7685E" w:rsidP="00EA1355">
      <w:pPr>
        <w:pStyle w:val="Odstavecseseznamem"/>
        <w:keepNext/>
        <w:rPr>
          <w:b/>
          <w:color w:val="1F497D" w:themeColor="text2"/>
          <w:lang w:eastAsia="cs-CZ"/>
        </w:rPr>
      </w:pPr>
      <w:r>
        <w:rPr>
          <w:b/>
          <w:color w:val="1F497D" w:themeColor="text2"/>
          <w:lang w:eastAsia="cs-CZ"/>
        </w:rPr>
        <w:lastRenderedPageBreak/>
        <w:t>Počet</w:t>
      </w:r>
      <w:r w:rsidR="0055469E" w:rsidRPr="00A32631">
        <w:rPr>
          <w:b/>
          <w:color w:val="1F497D" w:themeColor="text2"/>
          <w:lang w:eastAsia="cs-CZ"/>
        </w:rPr>
        <w:t xml:space="preserve"> příjezdů hostů</w:t>
      </w:r>
      <w:r w:rsidR="004738FA" w:rsidRPr="00A32631">
        <w:rPr>
          <w:b/>
          <w:color w:val="1F497D" w:themeColor="text2"/>
          <w:lang w:eastAsia="cs-CZ"/>
        </w:rPr>
        <w:t xml:space="preserve"> i jejich přenocování</w:t>
      </w:r>
    </w:p>
    <w:p w:rsidR="00AA3189" w:rsidRPr="00A32631" w:rsidRDefault="00925622" w:rsidP="00AA3189">
      <w:pPr>
        <w:rPr>
          <w:lang w:eastAsia="cs-CZ"/>
        </w:rPr>
      </w:pPr>
      <w:r>
        <w:rPr>
          <w:lang w:eastAsia="cs-CZ"/>
        </w:rPr>
        <w:t xml:space="preserve">Mezi </w:t>
      </w:r>
      <w:r w:rsidRPr="00D21311">
        <w:rPr>
          <w:lang w:eastAsia="cs-CZ"/>
        </w:rPr>
        <w:t>léty 2006–201</w:t>
      </w:r>
      <w:r w:rsidR="00D21311" w:rsidRPr="00D21311">
        <w:rPr>
          <w:lang w:eastAsia="cs-CZ"/>
        </w:rPr>
        <w:t>3</w:t>
      </w:r>
      <w:r w:rsidRPr="00D21311">
        <w:rPr>
          <w:lang w:eastAsia="cs-CZ"/>
        </w:rPr>
        <w:t xml:space="preserve"> je</w:t>
      </w:r>
      <w:r w:rsidR="009A4A25" w:rsidRPr="00D21311">
        <w:rPr>
          <w:lang w:eastAsia="cs-CZ"/>
        </w:rPr>
        <w:t xml:space="preserve"> patrný trend </w:t>
      </w:r>
      <w:r w:rsidR="009A4A25" w:rsidRPr="00D21311">
        <w:rPr>
          <w:b/>
          <w:lang w:eastAsia="cs-CZ"/>
        </w:rPr>
        <w:t>poklesu</w:t>
      </w:r>
      <w:r w:rsidRPr="00D21311">
        <w:rPr>
          <w:b/>
          <w:lang w:eastAsia="cs-CZ"/>
        </w:rPr>
        <w:t xml:space="preserve"> příjezdů hostů</w:t>
      </w:r>
      <w:r w:rsidR="00427359">
        <w:rPr>
          <w:b/>
          <w:lang w:eastAsia="cs-CZ"/>
        </w:rPr>
        <w:t xml:space="preserve"> </w:t>
      </w:r>
      <w:r w:rsidR="00035199">
        <w:rPr>
          <w:lang w:eastAsia="cs-CZ"/>
        </w:rPr>
        <w:t>(-</w:t>
      </w:r>
      <w:r w:rsidR="00D21311" w:rsidRPr="00D21311">
        <w:rPr>
          <w:lang w:eastAsia="cs-CZ"/>
        </w:rPr>
        <w:t>3 419</w:t>
      </w:r>
      <w:r w:rsidR="006A7C48" w:rsidRPr="00D21311">
        <w:rPr>
          <w:lang w:eastAsia="cs-CZ"/>
        </w:rPr>
        <w:t> osob</w:t>
      </w:r>
      <w:r w:rsidR="00D21311" w:rsidRPr="00D21311">
        <w:rPr>
          <w:lang w:eastAsia="cs-CZ"/>
        </w:rPr>
        <w:t>), přičemž k nejvýraznějšímu úbytku došlo v letech 2008</w:t>
      </w:r>
      <w:r w:rsidR="00415E0E">
        <w:rPr>
          <w:rFonts w:cs="Times New Roman"/>
          <w:lang w:eastAsia="cs-CZ"/>
        </w:rPr>
        <w:t>‒</w:t>
      </w:r>
      <w:r w:rsidR="00D21311" w:rsidRPr="00D21311">
        <w:rPr>
          <w:lang w:eastAsia="cs-CZ"/>
        </w:rPr>
        <w:t>2011</w:t>
      </w:r>
      <w:r w:rsidR="00D21311">
        <w:rPr>
          <w:lang w:eastAsia="cs-CZ"/>
        </w:rPr>
        <w:t xml:space="preserve">. </w:t>
      </w:r>
      <w:r w:rsidR="008B6130" w:rsidRPr="00D21311">
        <w:rPr>
          <w:lang w:eastAsia="cs-CZ"/>
        </w:rPr>
        <w:t>Z</w:t>
      </w:r>
      <w:r w:rsidR="004738FA" w:rsidRPr="00D21311">
        <w:rPr>
          <w:lang w:eastAsia="cs-CZ"/>
        </w:rPr>
        <w:t>atí</w:t>
      </w:r>
      <w:r w:rsidR="00B13A12">
        <w:rPr>
          <w:lang w:eastAsia="cs-CZ"/>
        </w:rPr>
        <w:t>mco počet příjezdů rezidentů</w:t>
      </w:r>
      <w:r w:rsidR="00A9128E">
        <w:rPr>
          <w:rStyle w:val="Znakapoznpodarou"/>
          <w:lang w:eastAsia="cs-CZ"/>
        </w:rPr>
        <w:footnoteReference w:id="33"/>
      </w:r>
      <w:r w:rsidR="008C11E4">
        <w:rPr>
          <w:lang w:eastAsia="cs-CZ"/>
        </w:rPr>
        <w:t xml:space="preserve"> </w:t>
      </w:r>
      <w:r w:rsidR="009C3596">
        <w:rPr>
          <w:lang w:eastAsia="cs-CZ"/>
        </w:rPr>
        <w:br/>
      </w:r>
      <w:r w:rsidR="008C11E4">
        <w:rPr>
          <w:lang w:eastAsia="cs-CZ"/>
        </w:rPr>
        <w:t xml:space="preserve">do </w:t>
      </w:r>
      <w:r w:rsidR="00006218">
        <w:rPr>
          <w:lang w:eastAsia="cs-CZ"/>
        </w:rPr>
        <w:t>kraje</w:t>
      </w:r>
      <w:r w:rsidR="006A7C48" w:rsidRPr="00D21311">
        <w:rPr>
          <w:lang w:eastAsia="cs-CZ"/>
        </w:rPr>
        <w:t xml:space="preserve"> se</w:t>
      </w:r>
      <w:r w:rsidR="00B47C72" w:rsidRPr="00D21311">
        <w:rPr>
          <w:lang w:eastAsia="cs-CZ"/>
        </w:rPr>
        <w:t xml:space="preserve"> v letech 2006</w:t>
      </w:r>
      <w:r w:rsidR="00415E0E">
        <w:rPr>
          <w:rFonts w:cs="Times New Roman"/>
          <w:lang w:eastAsia="cs-CZ"/>
        </w:rPr>
        <w:t>‒</w:t>
      </w:r>
      <w:r w:rsidR="00B47C72" w:rsidRPr="00D21311">
        <w:rPr>
          <w:lang w:eastAsia="cs-CZ"/>
        </w:rPr>
        <w:t>2013</w:t>
      </w:r>
      <w:r w:rsidR="006A7C48" w:rsidRPr="00D21311">
        <w:rPr>
          <w:lang w:eastAsia="cs-CZ"/>
        </w:rPr>
        <w:t xml:space="preserve"> výrazně snižuje (</w:t>
      </w:r>
      <w:r w:rsidR="006A7C48" w:rsidRPr="00D21311">
        <w:rPr>
          <w:lang w:eastAsia="cs-CZ"/>
        </w:rPr>
        <w:noBreakHyphen/>
      </w:r>
      <w:r w:rsidR="009A4A25" w:rsidRPr="00D21311">
        <w:rPr>
          <w:lang w:eastAsia="cs-CZ"/>
        </w:rPr>
        <w:t>27 123</w:t>
      </w:r>
      <w:r w:rsidR="004738FA" w:rsidRPr="00D21311">
        <w:rPr>
          <w:lang w:eastAsia="cs-CZ"/>
        </w:rPr>
        <w:t>), počet nerezidentů v území roste (+</w:t>
      </w:r>
      <w:r w:rsidR="009A4A25" w:rsidRPr="00D21311">
        <w:rPr>
          <w:lang w:eastAsia="cs-CZ"/>
        </w:rPr>
        <w:t>23 704</w:t>
      </w:r>
      <w:r w:rsidR="004738FA" w:rsidRPr="00D21311">
        <w:rPr>
          <w:lang w:eastAsia="cs-CZ"/>
        </w:rPr>
        <w:t>).</w:t>
      </w:r>
      <w:r w:rsidR="00427359">
        <w:rPr>
          <w:lang w:eastAsia="cs-CZ"/>
        </w:rPr>
        <w:t xml:space="preserve"> </w:t>
      </w:r>
      <w:r w:rsidR="002325E6" w:rsidRPr="00C06D17">
        <w:t>Dlouhodobě nejčastěji přijíždějícími zahraniční</w:t>
      </w:r>
      <w:r w:rsidR="00A057A2">
        <w:t>mi hosty jsou Poláci a Slováci (</w:t>
      </w:r>
      <w:r w:rsidR="002325E6" w:rsidRPr="00C06D17">
        <w:t>cca</w:t>
      </w:r>
      <w:r w:rsidR="00A057A2">
        <w:t> </w:t>
      </w:r>
      <w:r w:rsidR="002325E6" w:rsidRPr="00C06D17">
        <w:t>34 %</w:t>
      </w:r>
      <w:r w:rsidR="00A057A2">
        <w:t xml:space="preserve"> nerezidentů)</w:t>
      </w:r>
      <w:r w:rsidR="002325E6">
        <w:t>, d</w:t>
      </w:r>
      <w:r w:rsidR="002325E6" w:rsidRPr="00C06D17">
        <w:t>alšími</w:t>
      </w:r>
      <w:r w:rsidR="002325E6">
        <w:t xml:space="preserve"> častými hosty kraje jsou Němci.</w:t>
      </w:r>
      <w:r w:rsidR="002325E6">
        <w:rPr>
          <w:rStyle w:val="Znakapoznpodarou"/>
          <w:szCs w:val="24"/>
          <w:lang w:eastAsia="cs-CZ"/>
        </w:rPr>
        <w:footnoteReference w:id="34"/>
      </w:r>
      <w:r w:rsidR="00427359">
        <w:t xml:space="preserve"> </w:t>
      </w:r>
      <w:r w:rsidR="00AA3189">
        <w:rPr>
          <w:lang w:eastAsia="cs-CZ"/>
        </w:rPr>
        <w:t>Se s</w:t>
      </w:r>
      <w:r w:rsidR="00AA3189" w:rsidRPr="00D21311">
        <w:rPr>
          <w:lang w:eastAsia="cs-CZ"/>
        </w:rPr>
        <w:t xml:space="preserve">nižujícím se počtem příjezdů hostů </w:t>
      </w:r>
      <w:r w:rsidR="00AA3189" w:rsidRPr="00D21311">
        <w:rPr>
          <w:b/>
          <w:lang w:eastAsia="cs-CZ"/>
        </w:rPr>
        <w:t>klesá</w:t>
      </w:r>
      <w:r w:rsidR="00427359">
        <w:rPr>
          <w:b/>
          <w:lang w:eastAsia="cs-CZ"/>
        </w:rPr>
        <w:t xml:space="preserve"> </w:t>
      </w:r>
      <w:r w:rsidR="00AA3189">
        <w:rPr>
          <w:lang w:eastAsia="cs-CZ"/>
        </w:rPr>
        <w:t xml:space="preserve">ve sledovaném období </w:t>
      </w:r>
      <w:r w:rsidR="00AA3189" w:rsidRPr="00D21311">
        <w:rPr>
          <w:lang w:eastAsia="cs-CZ"/>
        </w:rPr>
        <w:t xml:space="preserve">také průměrný počet </w:t>
      </w:r>
      <w:r w:rsidR="00AA3189" w:rsidRPr="00D21311">
        <w:rPr>
          <w:b/>
          <w:lang w:eastAsia="cs-CZ"/>
        </w:rPr>
        <w:t>přenocování</w:t>
      </w:r>
      <w:r w:rsidR="00AA3189" w:rsidRPr="00D21311">
        <w:rPr>
          <w:lang w:eastAsia="cs-CZ"/>
        </w:rPr>
        <w:t xml:space="preserve"> (z 3,4 na 2,8) a</w:t>
      </w:r>
      <w:r w:rsidR="00AA3189">
        <w:rPr>
          <w:lang w:eastAsia="cs-CZ"/>
        </w:rPr>
        <w:t xml:space="preserve"> průměrná </w:t>
      </w:r>
      <w:r w:rsidR="00AA3189" w:rsidRPr="00C1687B">
        <w:rPr>
          <w:b/>
          <w:lang w:eastAsia="cs-CZ"/>
        </w:rPr>
        <w:t>doba pobytu</w:t>
      </w:r>
      <w:r w:rsidR="00AA3189">
        <w:rPr>
          <w:lang w:eastAsia="cs-CZ"/>
        </w:rPr>
        <w:t xml:space="preserve"> turistů/návštěvníků v kraji </w:t>
      </w:r>
      <w:r w:rsidR="00AA3189" w:rsidRPr="00C025CB">
        <w:rPr>
          <w:lang w:eastAsia="cs-CZ"/>
        </w:rPr>
        <w:t>(</w:t>
      </w:r>
      <w:r w:rsidR="00AA3189">
        <w:rPr>
          <w:lang w:eastAsia="cs-CZ"/>
        </w:rPr>
        <w:t xml:space="preserve">ze 4,4 </w:t>
      </w:r>
      <w:r w:rsidR="00AA3189" w:rsidRPr="00A32631">
        <w:rPr>
          <w:lang w:eastAsia="cs-CZ"/>
        </w:rPr>
        <w:t>na 3,8</w:t>
      </w:r>
      <w:r w:rsidR="00AA3189">
        <w:rPr>
          <w:lang w:eastAsia="cs-CZ"/>
        </w:rPr>
        <w:t>).</w:t>
      </w:r>
      <w:r w:rsidR="00AA3189">
        <w:rPr>
          <w:rStyle w:val="Znakapoznpodarou"/>
          <w:lang w:eastAsia="cs-CZ"/>
        </w:rPr>
        <w:footnoteReference w:id="35"/>
      </w:r>
      <w:r w:rsidR="00427359">
        <w:rPr>
          <w:lang w:eastAsia="cs-CZ"/>
        </w:rPr>
        <w:t xml:space="preserve"> </w:t>
      </w:r>
      <w:r w:rsidR="00AA3189" w:rsidRPr="00A32631">
        <w:rPr>
          <w:b/>
          <w:lang w:eastAsia="cs-CZ"/>
        </w:rPr>
        <w:t>Čisté využití lůžek</w:t>
      </w:r>
      <w:r w:rsidR="00AA3189" w:rsidRPr="00A32631">
        <w:rPr>
          <w:rStyle w:val="Znakapoznpodarou"/>
          <w:lang w:eastAsia="cs-CZ"/>
        </w:rPr>
        <w:footnoteReference w:id="36"/>
      </w:r>
      <w:r w:rsidR="007B3BD8">
        <w:rPr>
          <w:lang w:eastAsia="cs-CZ"/>
        </w:rPr>
        <w:t xml:space="preserve"> v </w:t>
      </w:r>
      <w:r w:rsidR="00AA3189">
        <w:rPr>
          <w:lang w:eastAsia="cs-CZ"/>
        </w:rPr>
        <w:t>kraji</w:t>
      </w:r>
      <w:r w:rsidR="00AA3189" w:rsidRPr="00A32631">
        <w:rPr>
          <w:lang w:eastAsia="cs-CZ"/>
        </w:rPr>
        <w:t xml:space="preserve"> se dlouhodobě pohybuje do 25 %, </w:t>
      </w:r>
      <w:r w:rsidR="00AA3189" w:rsidRPr="00A32631">
        <w:rPr>
          <w:b/>
          <w:lang w:eastAsia="cs-CZ"/>
        </w:rPr>
        <w:t>využití pokojů</w:t>
      </w:r>
      <w:r w:rsidR="00AA3189" w:rsidRPr="007B3BD8">
        <w:rPr>
          <w:rStyle w:val="Znakapoznpodarou"/>
          <w:lang w:eastAsia="cs-CZ"/>
        </w:rPr>
        <w:footnoteReference w:id="37"/>
      </w:r>
      <w:r w:rsidR="00AA3189" w:rsidRPr="00A32631">
        <w:rPr>
          <w:lang w:eastAsia="cs-CZ"/>
        </w:rPr>
        <w:t xml:space="preserve"> v kraji pak okolo 30 %.</w:t>
      </w:r>
    </w:p>
    <w:p w:rsidR="00A7685E" w:rsidRDefault="00376385" w:rsidP="00A7685E">
      <w:pPr>
        <w:rPr>
          <w:lang w:eastAsia="cs-CZ"/>
        </w:rPr>
      </w:pPr>
      <w:r>
        <w:rPr>
          <w:b/>
          <w:lang w:eastAsia="cs-CZ"/>
        </w:rPr>
        <w:t xml:space="preserve">V průběhu </w:t>
      </w:r>
      <w:r w:rsidR="00A7685E" w:rsidRPr="00AA3189">
        <w:rPr>
          <w:b/>
          <w:lang w:eastAsia="cs-CZ"/>
        </w:rPr>
        <w:t>1.</w:t>
      </w:r>
      <w:r>
        <w:rPr>
          <w:b/>
          <w:lang w:eastAsia="cs-CZ"/>
        </w:rPr>
        <w:t xml:space="preserve"> </w:t>
      </w:r>
      <w:r w:rsidR="00A7685E" w:rsidRPr="00AA3189">
        <w:rPr>
          <w:b/>
          <w:lang w:eastAsia="cs-CZ"/>
        </w:rPr>
        <w:t>pololetí roku 2014 vykazuje počet hostů v Moravskoslezském kraji příznivý vývoj</w:t>
      </w:r>
      <w:r w:rsidR="00A7685E" w:rsidRPr="00AA3189">
        <w:rPr>
          <w:lang w:eastAsia="cs-CZ"/>
        </w:rPr>
        <w:t xml:space="preserve"> (ve srovnání s rokem 2013 </w:t>
      </w:r>
      <w:r w:rsidR="00A7685E" w:rsidRPr="009158C7">
        <w:rPr>
          <w:lang w:eastAsia="cs-CZ"/>
        </w:rPr>
        <w:t xml:space="preserve">i </w:t>
      </w:r>
      <w:r w:rsidR="00035199" w:rsidRPr="009158C7">
        <w:rPr>
          <w:lang w:eastAsia="cs-CZ"/>
        </w:rPr>
        <w:t xml:space="preserve">s </w:t>
      </w:r>
      <w:r w:rsidR="00A7685E" w:rsidRPr="009158C7">
        <w:rPr>
          <w:lang w:eastAsia="cs-CZ"/>
        </w:rPr>
        <w:t>ostatními kraji). Kraj navštívilo 343 764 hostů (nárůst o 4,6 %)</w:t>
      </w:r>
      <w:r w:rsidR="00AA3189" w:rsidRPr="009158C7">
        <w:rPr>
          <w:lang w:eastAsia="cs-CZ"/>
        </w:rPr>
        <w:t>. P</w:t>
      </w:r>
      <w:r w:rsidR="00A7685E" w:rsidRPr="009158C7">
        <w:rPr>
          <w:lang w:eastAsia="cs-CZ"/>
        </w:rPr>
        <w:t xml:space="preserve">očet </w:t>
      </w:r>
      <w:r w:rsidR="00AA3189" w:rsidRPr="009158C7">
        <w:rPr>
          <w:lang w:eastAsia="cs-CZ"/>
        </w:rPr>
        <w:t xml:space="preserve">zahraničních hostů </w:t>
      </w:r>
      <w:r w:rsidR="00A7685E" w:rsidRPr="009158C7">
        <w:rPr>
          <w:lang w:eastAsia="cs-CZ"/>
        </w:rPr>
        <w:t>se</w:t>
      </w:r>
      <w:r w:rsidR="00A7685E" w:rsidRPr="00AA3189">
        <w:rPr>
          <w:lang w:eastAsia="cs-CZ"/>
        </w:rPr>
        <w:t xml:space="preserve"> meziročně zvýšil o 20,1%, počet domácích hostů se zvýšil relativně málo, a to o 0,4 %.</w:t>
      </w:r>
      <w:r w:rsidR="00427359">
        <w:rPr>
          <w:lang w:eastAsia="cs-CZ"/>
        </w:rPr>
        <w:t xml:space="preserve"> </w:t>
      </w:r>
      <w:r w:rsidR="00A7685E" w:rsidRPr="00AA3189">
        <w:rPr>
          <w:szCs w:val="24"/>
        </w:rPr>
        <w:t>Stejně jako počet hostů se v 1. pololetí roku 2014 v kraji zvýšil také počet jejich přenocování v hro</w:t>
      </w:r>
      <w:r>
        <w:rPr>
          <w:szCs w:val="24"/>
        </w:rPr>
        <w:t>madných ubytovacích zařízeních (t</w:t>
      </w:r>
      <w:r w:rsidR="007B3BD8">
        <w:rPr>
          <w:szCs w:val="24"/>
        </w:rPr>
        <w:t>éměř 944 tisíc, tzn. nárůst</w:t>
      </w:r>
      <w:r w:rsidR="00A7685E" w:rsidRPr="00AA3189">
        <w:rPr>
          <w:szCs w:val="24"/>
        </w:rPr>
        <w:t xml:space="preserve"> o 6,1 % </w:t>
      </w:r>
      <w:r w:rsidR="007B3BD8">
        <w:rPr>
          <w:szCs w:val="24"/>
        </w:rPr>
        <w:t>oproti stejnému období</w:t>
      </w:r>
      <w:r w:rsidR="00427359">
        <w:rPr>
          <w:szCs w:val="24"/>
        </w:rPr>
        <w:t xml:space="preserve"> </w:t>
      </w:r>
      <w:r w:rsidR="007B3BD8">
        <w:rPr>
          <w:szCs w:val="24"/>
        </w:rPr>
        <w:t>předešlého</w:t>
      </w:r>
      <w:r w:rsidR="00AA3189" w:rsidRPr="00AA3189">
        <w:rPr>
          <w:szCs w:val="24"/>
        </w:rPr>
        <w:t xml:space="preserve"> roku</w:t>
      </w:r>
      <w:r w:rsidR="007B3BD8">
        <w:rPr>
          <w:szCs w:val="24"/>
        </w:rPr>
        <w:t>)</w:t>
      </w:r>
      <w:r w:rsidR="00AA3189" w:rsidRPr="00AA3189">
        <w:rPr>
          <w:szCs w:val="24"/>
        </w:rPr>
        <w:t>.</w:t>
      </w:r>
      <w:r w:rsidR="00AA3189" w:rsidRPr="00AA3189">
        <w:rPr>
          <w:rStyle w:val="Znakapoznpodarou"/>
          <w:lang w:eastAsia="cs-CZ"/>
        </w:rPr>
        <w:footnoteReference w:id="38"/>
      </w:r>
    </w:p>
    <w:p w:rsidR="0055469E" w:rsidRDefault="0003419D" w:rsidP="00A057A2">
      <w:pPr>
        <w:pStyle w:val="Odstavecseseznamem"/>
        <w:rPr>
          <w:lang w:eastAsia="cs-CZ"/>
        </w:rPr>
      </w:pPr>
      <w:r>
        <w:rPr>
          <w:lang w:eastAsia="cs-CZ"/>
        </w:rPr>
        <w:t>Stav vývoje počtu hromadných ubytovacích zařízení</w:t>
      </w:r>
      <w:r w:rsidR="0055469E">
        <w:rPr>
          <w:lang w:eastAsia="cs-CZ"/>
        </w:rPr>
        <w:t xml:space="preserve"> je odrazem poptávky </w:t>
      </w:r>
      <w:r w:rsidR="008250E3">
        <w:rPr>
          <w:lang w:eastAsia="cs-CZ"/>
        </w:rPr>
        <w:t>turistů/</w:t>
      </w:r>
      <w:r w:rsidR="007B0A19">
        <w:rPr>
          <w:lang w:eastAsia="cs-CZ"/>
        </w:rPr>
        <w:t>návštěvníků. O</w:t>
      </w:r>
      <w:r w:rsidR="0055469E">
        <w:rPr>
          <w:lang w:eastAsia="cs-CZ"/>
        </w:rPr>
        <w:t>d roku 2006</w:t>
      </w:r>
      <w:r w:rsidR="007B0A19">
        <w:rPr>
          <w:lang w:eastAsia="cs-CZ"/>
        </w:rPr>
        <w:t xml:space="preserve"> se</w:t>
      </w:r>
      <w:r w:rsidR="0055469E">
        <w:rPr>
          <w:lang w:eastAsia="cs-CZ"/>
        </w:rPr>
        <w:t xml:space="preserve"> projevuje tr</w:t>
      </w:r>
      <w:r w:rsidR="008250E3">
        <w:rPr>
          <w:lang w:eastAsia="cs-CZ"/>
        </w:rPr>
        <w:t>end vzrůstajícího počtu hostů v </w:t>
      </w:r>
      <w:r w:rsidR="0055469E">
        <w:rPr>
          <w:lang w:eastAsia="cs-CZ"/>
        </w:rPr>
        <w:t xml:space="preserve">případech: </w:t>
      </w:r>
    </w:p>
    <w:p w:rsidR="0055469E" w:rsidRDefault="00F45490" w:rsidP="003138B4">
      <w:pPr>
        <w:pStyle w:val="Odstavecseseznamem"/>
        <w:numPr>
          <w:ilvl w:val="0"/>
          <w:numId w:val="25"/>
        </w:numPr>
        <w:spacing w:before="60"/>
        <w:ind w:left="499" w:hanging="357"/>
        <w:rPr>
          <w:lang w:eastAsia="cs-CZ"/>
        </w:rPr>
      </w:pPr>
      <w:r>
        <w:rPr>
          <w:lang w:eastAsia="cs-CZ"/>
        </w:rPr>
        <w:t>d</w:t>
      </w:r>
      <w:r w:rsidR="004816F5">
        <w:rPr>
          <w:lang w:eastAsia="cs-CZ"/>
        </w:rPr>
        <w:t>ražšího a luxusněj</w:t>
      </w:r>
      <w:r w:rsidR="00AF2B93">
        <w:rPr>
          <w:lang w:eastAsia="cs-CZ"/>
        </w:rPr>
        <w:t xml:space="preserve">šího ubytování (čtyřhvězdičkové </w:t>
      </w:r>
      <w:r w:rsidR="007B0A19">
        <w:rPr>
          <w:lang w:eastAsia="cs-CZ"/>
        </w:rPr>
        <w:t>hotely/motely)</w:t>
      </w:r>
      <w:r>
        <w:rPr>
          <w:lang w:eastAsia="cs-CZ"/>
        </w:rPr>
        <w:t>,</w:t>
      </w:r>
    </w:p>
    <w:p w:rsidR="0055469E" w:rsidRDefault="00F45490" w:rsidP="003138B4">
      <w:pPr>
        <w:pStyle w:val="Odstavecseseznamem"/>
        <w:numPr>
          <w:ilvl w:val="0"/>
          <w:numId w:val="25"/>
        </w:numPr>
        <w:spacing w:before="60"/>
        <w:rPr>
          <w:lang w:eastAsia="cs-CZ"/>
        </w:rPr>
      </w:pPr>
      <w:r>
        <w:rPr>
          <w:lang w:eastAsia="cs-CZ"/>
        </w:rPr>
        <w:t>h</w:t>
      </w:r>
      <w:r w:rsidR="004816F5">
        <w:rPr>
          <w:lang w:eastAsia="cs-CZ"/>
        </w:rPr>
        <w:t xml:space="preserve">otelů typu </w:t>
      </w:r>
      <w:proofErr w:type="spellStart"/>
      <w:r w:rsidR="004816F5">
        <w:rPr>
          <w:lang w:eastAsia="cs-CZ"/>
        </w:rPr>
        <w:t>garni</w:t>
      </w:r>
      <w:proofErr w:type="spellEnd"/>
      <w:r w:rsidR="004816F5">
        <w:rPr>
          <w:lang w:eastAsia="cs-CZ"/>
        </w:rPr>
        <w:t xml:space="preserve"> (všech úrovní, resp. </w:t>
      </w:r>
      <w:r w:rsidR="00C97A77">
        <w:rPr>
          <w:lang w:eastAsia="cs-CZ"/>
        </w:rPr>
        <w:t>p</w:t>
      </w:r>
      <w:r w:rsidR="004816F5">
        <w:rPr>
          <w:lang w:eastAsia="cs-CZ"/>
        </w:rPr>
        <w:t>očtu hvězdiček)</w:t>
      </w:r>
      <w:r>
        <w:rPr>
          <w:lang w:eastAsia="cs-CZ"/>
        </w:rPr>
        <w:t>,</w:t>
      </w:r>
    </w:p>
    <w:p w:rsidR="0055469E" w:rsidRDefault="00F45490" w:rsidP="003138B4">
      <w:pPr>
        <w:pStyle w:val="Odstavecseseznamem"/>
        <w:numPr>
          <w:ilvl w:val="0"/>
          <w:numId w:val="25"/>
        </w:numPr>
        <w:spacing w:before="60"/>
        <w:rPr>
          <w:lang w:eastAsia="cs-CZ"/>
        </w:rPr>
      </w:pPr>
      <w:r>
        <w:rPr>
          <w:lang w:eastAsia="cs-CZ"/>
        </w:rPr>
        <w:t>u</w:t>
      </w:r>
      <w:r w:rsidR="004816F5">
        <w:rPr>
          <w:lang w:eastAsia="cs-CZ"/>
        </w:rPr>
        <w:t>bytování</w:t>
      </w:r>
      <w:r w:rsidR="00AF2B93">
        <w:rPr>
          <w:lang w:eastAsia="cs-CZ"/>
        </w:rPr>
        <w:t xml:space="preserve"> v levnějších hotelech/motelech (jednohvězdičkových)</w:t>
      </w:r>
      <w:r>
        <w:rPr>
          <w:lang w:eastAsia="cs-CZ"/>
        </w:rPr>
        <w:t>.</w:t>
      </w:r>
    </w:p>
    <w:p w:rsidR="0055469E" w:rsidRDefault="0055469E" w:rsidP="00F11D79">
      <w:pPr>
        <w:rPr>
          <w:lang w:eastAsia="cs-CZ"/>
        </w:rPr>
      </w:pPr>
      <w:r>
        <w:rPr>
          <w:lang w:eastAsia="cs-CZ"/>
        </w:rPr>
        <w:t xml:space="preserve">Naopak klesá počet </w:t>
      </w:r>
      <w:r w:rsidR="008250E3">
        <w:rPr>
          <w:lang w:eastAsia="cs-CZ"/>
        </w:rPr>
        <w:t>turistů/</w:t>
      </w:r>
      <w:r>
        <w:rPr>
          <w:lang w:eastAsia="cs-CZ"/>
        </w:rPr>
        <w:t xml:space="preserve">návštěvníků vyhledávajících levné formy ubytování v podobě turistických ubytoven, kempů a </w:t>
      </w:r>
      <w:r w:rsidR="00AF2B93">
        <w:rPr>
          <w:lang w:eastAsia="cs-CZ"/>
        </w:rPr>
        <w:t xml:space="preserve">dvouhvězdičkových </w:t>
      </w:r>
      <w:r>
        <w:rPr>
          <w:lang w:eastAsia="cs-CZ"/>
        </w:rPr>
        <w:t>hotelů/motelů.</w:t>
      </w:r>
    </w:p>
    <w:p w:rsidR="00450379" w:rsidRDefault="0055469E" w:rsidP="00A9128E">
      <w:pPr>
        <w:pStyle w:val="Odstavecseseznamem"/>
      </w:pPr>
      <w:r w:rsidRPr="00022699">
        <w:t xml:space="preserve">Počet </w:t>
      </w:r>
      <w:r w:rsidR="004C1A9E" w:rsidRPr="00022699">
        <w:t xml:space="preserve">hostů lázeňských zařízení se v </w:t>
      </w:r>
      <w:r w:rsidRPr="00022699">
        <w:t>letech</w:t>
      </w:r>
      <w:r w:rsidR="004C1A9E" w:rsidRPr="00022699">
        <w:t xml:space="preserve"> 2006</w:t>
      </w:r>
      <w:r w:rsidR="003551BC" w:rsidRPr="00022699">
        <w:rPr>
          <w:rFonts w:cs="Times New Roman"/>
        </w:rPr>
        <w:t>‒</w:t>
      </w:r>
      <w:r w:rsidR="004C1A9E" w:rsidRPr="00022699">
        <w:t>2013</w:t>
      </w:r>
      <w:r w:rsidRPr="00022699">
        <w:t xml:space="preserve"> zvýš</w:t>
      </w:r>
      <w:r w:rsidR="004C1A9E" w:rsidRPr="00022699">
        <w:t>il, i přesto lze od roku 2012 sledovat k</w:t>
      </w:r>
      <w:r w:rsidR="003551BC" w:rsidRPr="00022699">
        <w:t>lesající charakter návštěvnosti.</w:t>
      </w:r>
      <w:r w:rsidR="00427359">
        <w:t xml:space="preserve"> </w:t>
      </w:r>
      <w:r w:rsidR="004C1A9E" w:rsidRPr="00022699">
        <w:t xml:space="preserve">Zároveň </w:t>
      </w:r>
      <w:r w:rsidR="005D7BD0" w:rsidRPr="00E829C6">
        <w:t xml:space="preserve">ve sledovaném období </w:t>
      </w:r>
      <w:r w:rsidR="004C1A9E" w:rsidRPr="00E829C6">
        <w:t>dochází k poklesu celkového</w:t>
      </w:r>
      <w:r w:rsidRPr="00E829C6">
        <w:t xml:space="preserve"> počt</w:t>
      </w:r>
      <w:r w:rsidR="004C1A9E" w:rsidRPr="00E829C6">
        <w:t>u</w:t>
      </w:r>
      <w:r w:rsidRPr="00E829C6">
        <w:t xml:space="preserve"> přenocování</w:t>
      </w:r>
      <w:r w:rsidR="005D7BD0" w:rsidRPr="00E829C6">
        <w:t xml:space="preserve"> v těchto zařízeních</w:t>
      </w:r>
      <w:r w:rsidR="00427359">
        <w:t>.</w:t>
      </w:r>
      <w:r w:rsidR="00D06123">
        <w:rPr>
          <w:rStyle w:val="Znakapoznpodarou"/>
        </w:rPr>
        <w:footnoteReference w:id="39"/>
      </w:r>
      <w:r w:rsidRPr="00E829C6">
        <w:t xml:space="preserve"> Tento</w:t>
      </w:r>
      <w:r w:rsidRPr="00022699">
        <w:t xml:space="preserve"> stav je ovlivněn rezidenty, kteří využívají lázeňských pobytů</w:t>
      </w:r>
      <w:r w:rsidR="00427359">
        <w:t xml:space="preserve"> </w:t>
      </w:r>
      <w:r w:rsidRPr="00022699">
        <w:t>častěji než v dřívějších letech, tráví v nich však méně času/</w:t>
      </w:r>
      <w:r w:rsidR="00D06123">
        <w:t xml:space="preserve">méně </w:t>
      </w:r>
      <w:r w:rsidRPr="00022699">
        <w:t>př</w:t>
      </w:r>
      <w:r w:rsidR="00A9128E" w:rsidRPr="00022699">
        <w:t>enocování oproti nerezidentům.</w:t>
      </w:r>
    </w:p>
    <w:p w:rsidR="000F0B38" w:rsidRDefault="000F0B38">
      <w:pPr>
        <w:spacing w:before="0" w:after="200" w:line="276" w:lineRule="auto"/>
        <w:jc w:val="left"/>
        <w:rPr>
          <w:b/>
          <w:color w:val="1F497D" w:themeColor="text2"/>
          <w:lang w:eastAsia="cs-CZ"/>
        </w:rPr>
      </w:pPr>
      <w:r>
        <w:rPr>
          <w:b/>
          <w:color w:val="1F497D" w:themeColor="text2"/>
          <w:lang w:eastAsia="cs-CZ"/>
        </w:rPr>
        <w:br w:type="page"/>
      </w:r>
    </w:p>
    <w:p w:rsidR="00C75C2A" w:rsidRPr="005F4DC8" w:rsidRDefault="005F4DC8" w:rsidP="00450379">
      <w:pPr>
        <w:keepNext/>
        <w:rPr>
          <w:b/>
          <w:color w:val="1F497D" w:themeColor="text2"/>
          <w:lang w:eastAsia="cs-CZ"/>
        </w:rPr>
      </w:pPr>
      <w:r w:rsidRPr="005F4DC8">
        <w:rPr>
          <w:b/>
          <w:color w:val="1F497D" w:themeColor="text2"/>
          <w:lang w:eastAsia="cs-CZ"/>
        </w:rPr>
        <w:lastRenderedPageBreak/>
        <w:t xml:space="preserve">Sezónnost návštěvnosti </w:t>
      </w:r>
      <w:r w:rsidR="00365E17">
        <w:rPr>
          <w:b/>
          <w:color w:val="1F497D" w:themeColor="text2"/>
          <w:lang w:eastAsia="cs-CZ"/>
        </w:rPr>
        <w:t>Moravskoslezského kraje</w:t>
      </w:r>
    </w:p>
    <w:p w:rsidR="005F4DC8" w:rsidRDefault="005F4DC8" w:rsidP="005F4DC8">
      <w:pPr>
        <w:pStyle w:val="Odstavecseseznamem"/>
        <w:rPr>
          <w:lang w:eastAsia="cs-CZ"/>
        </w:rPr>
      </w:pPr>
      <w:r w:rsidRPr="005F4DC8">
        <w:rPr>
          <w:lang w:eastAsia="cs-CZ"/>
        </w:rPr>
        <w:t xml:space="preserve">Návštěvnost </w:t>
      </w:r>
      <w:r w:rsidR="00006218">
        <w:rPr>
          <w:lang w:eastAsia="cs-CZ"/>
        </w:rPr>
        <w:t>kraje</w:t>
      </w:r>
      <w:r w:rsidRPr="005F4DC8">
        <w:rPr>
          <w:lang w:eastAsia="cs-CZ"/>
        </w:rPr>
        <w:t xml:space="preserve"> má výrazně sezónní charakter, nejvyšší návštěvnost</w:t>
      </w:r>
      <w:r>
        <w:rPr>
          <w:lang w:eastAsia="cs-CZ"/>
        </w:rPr>
        <w:t>i je dosahováno</w:t>
      </w:r>
      <w:r w:rsidRPr="005F4DC8">
        <w:rPr>
          <w:lang w:eastAsia="cs-CZ"/>
        </w:rPr>
        <w:t xml:space="preserve"> v</w:t>
      </w:r>
      <w:r w:rsidR="00376385">
        <w:rPr>
          <w:lang w:eastAsia="cs-CZ"/>
        </w:rPr>
        <w:t xml:space="preserve"> </w:t>
      </w:r>
      <w:r w:rsidRPr="005F4DC8">
        <w:rPr>
          <w:b/>
          <w:lang w:eastAsia="cs-CZ"/>
        </w:rPr>
        <w:t>letní sezóně</w:t>
      </w:r>
      <w:r>
        <w:rPr>
          <w:lang w:eastAsia="cs-CZ"/>
        </w:rPr>
        <w:t>. Tento trend platí výrazněji pro rezidenty, nicméně i v případě nerezidentů lze trend sezónnosti v návštěvnosti vysledovat. Zejména p</w:t>
      </w:r>
      <w:r w:rsidRPr="005F4DC8">
        <w:rPr>
          <w:lang w:eastAsia="cs-CZ"/>
        </w:rPr>
        <w:t>otenciál Jeseníků a Besk</w:t>
      </w:r>
      <w:r w:rsidR="00A057A2">
        <w:rPr>
          <w:lang w:eastAsia="cs-CZ"/>
        </w:rPr>
        <w:t>yd není v zimním období (zejm.</w:t>
      </w:r>
      <w:r w:rsidRPr="005F4DC8">
        <w:rPr>
          <w:lang w:eastAsia="cs-CZ"/>
        </w:rPr>
        <w:t xml:space="preserve"> je-li řeč o sjezdovém</w:t>
      </w:r>
      <w:r w:rsidR="00ED1293">
        <w:rPr>
          <w:lang w:eastAsia="cs-CZ"/>
        </w:rPr>
        <w:t xml:space="preserve"> lyžování) zcela využíván. Mezi </w:t>
      </w:r>
      <w:r w:rsidRPr="005F4DC8">
        <w:rPr>
          <w:lang w:eastAsia="cs-CZ"/>
        </w:rPr>
        <w:t xml:space="preserve">hlavní důvody návštěvy </w:t>
      </w:r>
      <w:r w:rsidR="00006218">
        <w:rPr>
          <w:lang w:eastAsia="cs-CZ"/>
        </w:rPr>
        <w:t>Moravskoslezského kraje</w:t>
      </w:r>
      <w:r w:rsidRPr="005F4DC8">
        <w:rPr>
          <w:lang w:eastAsia="cs-CZ"/>
        </w:rPr>
        <w:t xml:space="preserve"> patří </w:t>
      </w:r>
      <w:r w:rsidRPr="005F4DC8">
        <w:rPr>
          <w:b/>
          <w:lang w:eastAsia="cs-CZ"/>
        </w:rPr>
        <w:t>odpočinek a rekreace, poznání, návštěva turisticky zajímavých cílů, turisti</w:t>
      </w:r>
      <w:r w:rsidR="00A80FF6">
        <w:rPr>
          <w:b/>
          <w:lang w:eastAsia="cs-CZ"/>
        </w:rPr>
        <w:t>ka, sport a návštěva příbuzných</w:t>
      </w:r>
      <w:r w:rsidR="00432BD6">
        <w:rPr>
          <w:b/>
          <w:lang w:eastAsia="cs-CZ"/>
        </w:rPr>
        <w:t xml:space="preserve"> či</w:t>
      </w:r>
      <w:r w:rsidR="00427359">
        <w:rPr>
          <w:b/>
          <w:lang w:eastAsia="cs-CZ"/>
        </w:rPr>
        <w:t xml:space="preserve"> </w:t>
      </w:r>
      <w:r w:rsidRPr="005F4DC8">
        <w:rPr>
          <w:b/>
          <w:lang w:eastAsia="cs-CZ"/>
        </w:rPr>
        <w:t>kamarádů</w:t>
      </w:r>
      <w:r w:rsidRPr="005F4DC8">
        <w:rPr>
          <w:lang w:eastAsia="cs-CZ"/>
        </w:rPr>
        <w:t>.</w:t>
      </w:r>
      <w:r w:rsidRPr="005F4DC8">
        <w:rPr>
          <w:rStyle w:val="Znakapoznpodarou"/>
          <w:lang w:eastAsia="cs-CZ"/>
        </w:rPr>
        <w:footnoteReference w:id="40"/>
      </w:r>
    </w:p>
    <w:p w:rsidR="00582861" w:rsidRDefault="00582861" w:rsidP="00C97A77">
      <w:pPr>
        <w:pStyle w:val="Odstavecseseznamem"/>
      </w:pPr>
      <w:r w:rsidRPr="00E85344">
        <w:rPr>
          <w:lang w:eastAsia="cs-CZ"/>
        </w:rPr>
        <w:t xml:space="preserve">V zimní sezóně </w:t>
      </w:r>
      <w:r>
        <w:rPr>
          <w:lang w:eastAsia="cs-CZ"/>
        </w:rPr>
        <w:t>existuje</w:t>
      </w:r>
      <w:r w:rsidR="00427359">
        <w:rPr>
          <w:lang w:eastAsia="cs-CZ"/>
        </w:rPr>
        <w:t xml:space="preserve"> </w:t>
      </w:r>
      <w:r>
        <w:rPr>
          <w:lang w:eastAsia="cs-CZ"/>
        </w:rPr>
        <w:t xml:space="preserve">několik </w:t>
      </w:r>
      <w:r w:rsidRPr="00E85344">
        <w:rPr>
          <w:lang w:eastAsia="cs-CZ"/>
        </w:rPr>
        <w:t>specif</w:t>
      </w:r>
      <w:r>
        <w:rPr>
          <w:lang w:eastAsia="cs-CZ"/>
        </w:rPr>
        <w:t>ik</w:t>
      </w:r>
      <w:r w:rsidRPr="00E85344">
        <w:rPr>
          <w:lang w:eastAsia="cs-CZ"/>
        </w:rPr>
        <w:t xml:space="preserve"> oproti sez</w:t>
      </w:r>
      <w:r>
        <w:rPr>
          <w:lang w:eastAsia="cs-CZ"/>
        </w:rPr>
        <w:t xml:space="preserve">óně letní, jinak v zimní sezóně platí </w:t>
      </w:r>
      <w:r w:rsidR="009C3596">
        <w:rPr>
          <w:lang w:eastAsia="cs-CZ"/>
        </w:rPr>
        <w:br/>
      </w:r>
      <w:r>
        <w:rPr>
          <w:lang w:eastAsia="cs-CZ"/>
        </w:rPr>
        <w:t xml:space="preserve">na území </w:t>
      </w:r>
      <w:r w:rsidR="00006218">
        <w:rPr>
          <w:lang w:eastAsia="cs-CZ"/>
        </w:rPr>
        <w:t>Moravskoslezského kraje</w:t>
      </w:r>
      <w:r>
        <w:rPr>
          <w:lang w:eastAsia="cs-CZ"/>
        </w:rPr>
        <w:t xml:space="preserve"> obdobné trendy jako v létě.</w:t>
      </w:r>
      <w:r w:rsidR="00C14721">
        <w:rPr>
          <w:rStyle w:val="Znakapoznpodarou"/>
          <w:lang w:eastAsia="cs-CZ"/>
        </w:rPr>
        <w:footnoteReference w:id="41"/>
      </w:r>
      <w:r w:rsidR="00427359">
        <w:rPr>
          <w:lang w:eastAsia="cs-CZ"/>
        </w:rPr>
        <w:t xml:space="preserve"> </w:t>
      </w:r>
      <w:r>
        <w:t>Následující tabulka 3.1.1 udává rozdíly v návš</w:t>
      </w:r>
      <w:r w:rsidR="00F77302">
        <w:t>těvnosti v letní a zimní sezóně.</w:t>
      </w:r>
    </w:p>
    <w:p w:rsidR="00904E8A" w:rsidRDefault="00904E8A" w:rsidP="00904E8A">
      <w:pPr>
        <w:pStyle w:val="Titulek"/>
      </w:pPr>
      <w:proofErr w:type="gramStart"/>
      <w:r>
        <w:t xml:space="preserve">Tabulka </w:t>
      </w:r>
      <w:fldSimple w:instr=" STYLEREF 2 \s ">
        <w:r w:rsidR="00E73AAE">
          <w:rPr>
            <w:noProof/>
          </w:rPr>
          <w:t>3.1</w:t>
        </w:r>
      </w:fldSimple>
      <w:r w:rsidR="001D5939">
        <w:t>.</w:t>
      </w:r>
      <w:fldSimple w:instr=" SEQ Tabulka \* ARABIC \s 2 ">
        <w:r w:rsidR="00E73AAE">
          <w:rPr>
            <w:noProof/>
          </w:rPr>
          <w:t>1</w:t>
        </w:r>
      </w:fldSimple>
      <w:r>
        <w:t>:</w:t>
      </w:r>
      <w:proofErr w:type="gramEnd"/>
      <w:r w:rsidR="00427359">
        <w:t xml:space="preserve"> </w:t>
      </w:r>
      <w:r w:rsidRPr="00904E8A">
        <w:t xml:space="preserve">Rozdíly v návštěvnosti </w:t>
      </w:r>
      <w:r w:rsidR="00006218">
        <w:t>Moravskoslezského kraje</w:t>
      </w:r>
      <w:r w:rsidRPr="00904E8A">
        <w:t xml:space="preserve"> v letní a zimní sezóně</w:t>
      </w:r>
    </w:p>
    <w:tbl>
      <w:tblPr>
        <w:tblStyle w:val="Mkatabulky"/>
        <w:tblW w:w="5000" w:type="pct"/>
        <w:tblLook w:val="04A0" w:firstRow="1" w:lastRow="0" w:firstColumn="1" w:lastColumn="0" w:noHBand="0" w:noVBand="1"/>
      </w:tblPr>
      <w:tblGrid>
        <w:gridCol w:w="3464"/>
        <w:gridCol w:w="3144"/>
        <w:gridCol w:w="2678"/>
      </w:tblGrid>
      <w:tr w:rsidR="00582861" w:rsidTr="0048049C">
        <w:trPr>
          <w:trHeight w:val="227"/>
        </w:trPr>
        <w:tc>
          <w:tcPr>
            <w:tcW w:w="1865" w:type="pct"/>
            <w:shd w:val="clear" w:color="auto" w:fill="D9D9D9" w:themeFill="background1" w:themeFillShade="D9"/>
            <w:vAlign w:val="center"/>
          </w:tcPr>
          <w:p w:rsidR="00582861" w:rsidRPr="00966434" w:rsidRDefault="00582861" w:rsidP="00582861">
            <w:pPr>
              <w:pStyle w:val="Odstavecseseznamem"/>
              <w:tabs>
                <w:tab w:val="left" w:pos="720"/>
              </w:tabs>
              <w:spacing w:before="0"/>
              <w:jc w:val="left"/>
              <w:rPr>
                <w:rFonts w:ascii="Arial" w:hAnsi="Arial" w:cs="Arial"/>
                <w:sz w:val="18"/>
                <w:szCs w:val="18"/>
                <w:lang w:eastAsia="cs-CZ"/>
              </w:rPr>
            </w:pPr>
          </w:p>
        </w:tc>
        <w:tc>
          <w:tcPr>
            <w:tcW w:w="1693" w:type="pct"/>
            <w:shd w:val="clear" w:color="auto" w:fill="D9D9D9" w:themeFill="background1" w:themeFillShade="D9"/>
            <w:vAlign w:val="center"/>
          </w:tcPr>
          <w:p w:rsidR="00582861" w:rsidRPr="00966434" w:rsidRDefault="00582861" w:rsidP="00582861">
            <w:pPr>
              <w:pStyle w:val="Odstavecseseznamem"/>
              <w:tabs>
                <w:tab w:val="left" w:pos="720"/>
              </w:tabs>
              <w:spacing w:before="0"/>
              <w:jc w:val="left"/>
              <w:rPr>
                <w:rFonts w:ascii="Arial" w:hAnsi="Arial" w:cs="Arial"/>
                <w:b/>
                <w:sz w:val="18"/>
                <w:szCs w:val="18"/>
                <w:lang w:eastAsia="cs-CZ"/>
              </w:rPr>
            </w:pPr>
            <w:r w:rsidRPr="00966434">
              <w:rPr>
                <w:rFonts w:ascii="Arial" w:hAnsi="Arial" w:cs="Arial"/>
                <w:b/>
                <w:sz w:val="18"/>
                <w:szCs w:val="18"/>
                <w:lang w:eastAsia="cs-CZ"/>
              </w:rPr>
              <w:tab/>
              <w:t>Letní sezóna</w:t>
            </w:r>
          </w:p>
        </w:tc>
        <w:tc>
          <w:tcPr>
            <w:tcW w:w="1442" w:type="pct"/>
            <w:shd w:val="clear" w:color="auto" w:fill="D9D9D9" w:themeFill="background1" w:themeFillShade="D9"/>
            <w:vAlign w:val="center"/>
          </w:tcPr>
          <w:p w:rsidR="00582861" w:rsidRPr="00966434" w:rsidRDefault="00582861" w:rsidP="00582861">
            <w:pPr>
              <w:pStyle w:val="Odstavecseseznamem"/>
              <w:spacing w:before="0"/>
              <w:jc w:val="left"/>
              <w:rPr>
                <w:rFonts w:ascii="Arial" w:hAnsi="Arial" w:cs="Arial"/>
                <w:b/>
                <w:sz w:val="18"/>
                <w:szCs w:val="18"/>
                <w:lang w:eastAsia="cs-CZ"/>
              </w:rPr>
            </w:pPr>
            <w:r w:rsidRPr="00966434">
              <w:rPr>
                <w:rFonts w:ascii="Arial" w:hAnsi="Arial" w:cs="Arial"/>
                <w:b/>
                <w:sz w:val="18"/>
                <w:szCs w:val="18"/>
                <w:lang w:eastAsia="cs-CZ"/>
              </w:rPr>
              <w:t>Zimní sezóna</w:t>
            </w:r>
          </w:p>
        </w:tc>
      </w:tr>
      <w:tr w:rsidR="00582861" w:rsidTr="0048049C">
        <w:trPr>
          <w:trHeight w:val="227"/>
        </w:trPr>
        <w:tc>
          <w:tcPr>
            <w:tcW w:w="1865" w:type="pct"/>
            <w:vAlign w:val="center"/>
          </w:tcPr>
          <w:p w:rsidR="00582861" w:rsidRPr="00830E03" w:rsidRDefault="00582861" w:rsidP="00582861">
            <w:pPr>
              <w:pStyle w:val="Odstavecseseznamem"/>
              <w:spacing w:before="0"/>
              <w:jc w:val="left"/>
              <w:rPr>
                <w:rFonts w:ascii="Arial" w:hAnsi="Arial" w:cs="Arial"/>
                <w:b/>
                <w:sz w:val="18"/>
                <w:szCs w:val="18"/>
                <w:lang w:eastAsia="cs-CZ"/>
              </w:rPr>
            </w:pPr>
            <w:r w:rsidRPr="00830E03">
              <w:rPr>
                <w:rFonts w:ascii="Arial" w:hAnsi="Arial" w:cs="Arial"/>
                <w:b/>
                <w:sz w:val="18"/>
                <w:szCs w:val="18"/>
                <w:lang w:eastAsia="cs-CZ"/>
              </w:rPr>
              <w:t>Pohlaví</w:t>
            </w:r>
          </w:p>
        </w:tc>
        <w:tc>
          <w:tcPr>
            <w:tcW w:w="1693" w:type="pct"/>
            <w:vAlign w:val="center"/>
          </w:tcPr>
          <w:p w:rsidR="00582861" w:rsidRPr="00966434" w:rsidRDefault="00582861" w:rsidP="00582861">
            <w:pPr>
              <w:pStyle w:val="Odstavecseseznamem"/>
              <w:spacing w:before="0"/>
              <w:jc w:val="left"/>
              <w:rPr>
                <w:rFonts w:ascii="Arial" w:hAnsi="Arial" w:cs="Arial"/>
                <w:sz w:val="18"/>
                <w:szCs w:val="18"/>
                <w:lang w:eastAsia="cs-CZ"/>
              </w:rPr>
            </w:pPr>
            <w:r w:rsidRPr="00966434">
              <w:rPr>
                <w:rFonts w:ascii="Arial" w:hAnsi="Arial" w:cs="Arial"/>
                <w:sz w:val="18"/>
                <w:szCs w:val="18"/>
                <w:lang w:eastAsia="cs-CZ"/>
              </w:rPr>
              <w:t>Muži: 48,9</w:t>
            </w:r>
            <w:r>
              <w:rPr>
                <w:rFonts w:ascii="Arial" w:hAnsi="Arial" w:cs="Arial"/>
                <w:sz w:val="18"/>
                <w:szCs w:val="18"/>
                <w:lang w:eastAsia="cs-CZ"/>
              </w:rPr>
              <w:t xml:space="preserve"> %</w:t>
            </w:r>
          </w:p>
          <w:p w:rsidR="00582861" w:rsidRPr="00966434" w:rsidRDefault="00582861" w:rsidP="00582861">
            <w:pPr>
              <w:pStyle w:val="Odstavecseseznamem"/>
              <w:spacing w:before="0"/>
              <w:jc w:val="left"/>
              <w:rPr>
                <w:rFonts w:ascii="Arial" w:hAnsi="Arial" w:cs="Arial"/>
                <w:sz w:val="18"/>
                <w:szCs w:val="18"/>
                <w:lang w:eastAsia="cs-CZ"/>
              </w:rPr>
            </w:pPr>
            <w:r w:rsidRPr="00966434">
              <w:rPr>
                <w:rFonts w:ascii="Arial" w:hAnsi="Arial" w:cs="Arial"/>
                <w:sz w:val="18"/>
                <w:szCs w:val="18"/>
                <w:lang w:eastAsia="cs-CZ"/>
              </w:rPr>
              <w:t>Ženy: 51,1</w:t>
            </w:r>
            <w:r>
              <w:rPr>
                <w:rFonts w:ascii="Arial" w:hAnsi="Arial" w:cs="Arial"/>
                <w:sz w:val="18"/>
                <w:szCs w:val="18"/>
                <w:lang w:eastAsia="cs-CZ"/>
              </w:rPr>
              <w:t xml:space="preserve"> %</w:t>
            </w:r>
          </w:p>
        </w:tc>
        <w:tc>
          <w:tcPr>
            <w:tcW w:w="1442" w:type="pct"/>
            <w:vAlign w:val="center"/>
          </w:tcPr>
          <w:p w:rsidR="00582861" w:rsidRPr="00966434" w:rsidRDefault="00582861" w:rsidP="00582861">
            <w:pPr>
              <w:pStyle w:val="Odstavecseseznamem"/>
              <w:spacing w:before="0"/>
              <w:jc w:val="left"/>
              <w:rPr>
                <w:rFonts w:ascii="Arial" w:hAnsi="Arial" w:cs="Arial"/>
                <w:sz w:val="18"/>
                <w:szCs w:val="18"/>
                <w:lang w:eastAsia="cs-CZ"/>
              </w:rPr>
            </w:pPr>
            <w:r w:rsidRPr="00966434">
              <w:rPr>
                <w:rFonts w:ascii="Arial" w:hAnsi="Arial" w:cs="Arial"/>
                <w:sz w:val="18"/>
                <w:szCs w:val="18"/>
                <w:lang w:eastAsia="cs-CZ"/>
              </w:rPr>
              <w:t>Muži: 52,1</w:t>
            </w:r>
            <w:r>
              <w:rPr>
                <w:rFonts w:ascii="Arial" w:hAnsi="Arial" w:cs="Arial"/>
                <w:sz w:val="18"/>
                <w:szCs w:val="18"/>
                <w:lang w:eastAsia="cs-CZ"/>
              </w:rPr>
              <w:t xml:space="preserve"> %</w:t>
            </w:r>
          </w:p>
          <w:p w:rsidR="00582861" w:rsidRPr="00966434" w:rsidRDefault="00582861" w:rsidP="00582861">
            <w:pPr>
              <w:pStyle w:val="Odstavecseseznamem"/>
              <w:spacing w:before="0"/>
              <w:jc w:val="left"/>
              <w:rPr>
                <w:rFonts w:ascii="Arial" w:hAnsi="Arial" w:cs="Arial"/>
                <w:sz w:val="18"/>
                <w:szCs w:val="18"/>
                <w:lang w:eastAsia="cs-CZ"/>
              </w:rPr>
            </w:pPr>
            <w:r w:rsidRPr="00966434">
              <w:rPr>
                <w:rFonts w:ascii="Arial" w:hAnsi="Arial" w:cs="Arial"/>
                <w:sz w:val="18"/>
                <w:szCs w:val="18"/>
                <w:lang w:eastAsia="cs-CZ"/>
              </w:rPr>
              <w:t>Ženy: 47,9</w:t>
            </w:r>
            <w:r>
              <w:rPr>
                <w:rFonts w:ascii="Arial" w:hAnsi="Arial" w:cs="Arial"/>
                <w:sz w:val="18"/>
                <w:szCs w:val="18"/>
                <w:lang w:eastAsia="cs-CZ"/>
              </w:rPr>
              <w:t xml:space="preserve"> %</w:t>
            </w:r>
          </w:p>
        </w:tc>
      </w:tr>
      <w:tr w:rsidR="00582861" w:rsidTr="0048049C">
        <w:trPr>
          <w:trHeight w:val="227"/>
        </w:trPr>
        <w:tc>
          <w:tcPr>
            <w:tcW w:w="1865" w:type="pct"/>
            <w:vAlign w:val="center"/>
          </w:tcPr>
          <w:p w:rsidR="00582861" w:rsidRPr="00830E03" w:rsidRDefault="00582861" w:rsidP="00582861">
            <w:pPr>
              <w:pStyle w:val="Odstavecseseznamem"/>
              <w:spacing w:before="0"/>
              <w:jc w:val="left"/>
              <w:rPr>
                <w:rFonts w:ascii="Arial" w:hAnsi="Arial" w:cs="Arial"/>
                <w:b/>
                <w:sz w:val="18"/>
                <w:szCs w:val="18"/>
                <w:lang w:eastAsia="cs-CZ"/>
              </w:rPr>
            </w:pPr>
            <w:r>
              <w:rPr>
                <w:rFonts w:ascii="Arial" w:hAnsi="Arial" w:cs="Arial"/>
                <w:b/>
                <w:sz w:val="18"/>
                <w:szCs w:val="18"/>
                <w:lang w:eastAsia="cs-CZ"/>
              </w:rPr>
              <w:t>Věk</w:t>
            </w:r>
          </w:p>
        </w:tc>
        <w:tc>
          <w:tcPr>
            <w:tcW w:w="3135" w:type="pct"/>
            <w:gridSpan w:val="2"/>
            <w:vAlign w:val="center"/>
          </w:tcPr>
          <w:p w:rsidR="00582861" w:rsidRPr="00966434" w:rsidRDefault="00582861" w:rsidP="00582861">
            <w:pPr>
              <w:pStyle w:val="Odstavecseseznamem"/>
              <w:spacing w:before="0"/>
              <w:jc w:val="left"/>
              <w:rPr>
                <w:rFonts w:ascii="Arial" w:hAnsi="Arial" w:cs="Arial"/>
                <w:sz w:val="18"/>
                <w:szCs w:val="18"/>
                <w:lang w:eastAsia="cs-CZ"/>
              </w:rPr>
            </w:pPr>
            <w:r w:rsidRPr="005A7F45">
              <w:rPr>
                <w:rFonts w:ascii="Arial" w:hAnsi="Arial" w:cs="Arial"/>
                <w:sz w:val="18"/>
                <w:szCs w:val="18"/>
                <w:lang w:eastAsia="cs-CZ"/>
              </w:rPr>
              <w:t>35–49 let; v létě více osob starších 60 let</w:t>
            </w:r>
            <w:r>
              <w:rPr>
                <w:rFonts w:ascii="Arial" w:hAnsi="Arial" w:cs="Arial"/>
                <w:sz w:val="18"/>
                <w:szCs w:val="18"/>
                <w:lang w:eastAsia="cs-CZ"/>
              </w:rPr>
              <w:t>.</w:t>
            </w:r>
          </w:p>
        </w:tc>
      </w:tr>
      <w:tr w:rsidR="00582861" w:rsidTr="0048049C">
        <w:trPr>
          <w:trHeight w:val="227"/>
        </w:trPr>
        <w:tc>
          <w:tcPr>
            <w:tcW w:w="1865" w:type="pct"/>
            <w:vAlign w:val="center"/>
          </w:tcPr>
          <w:p w:rsidR="00582861" w:rsidRPr="00830E03" w:rsidRDefault="00582861" w:rsidP="00582861">
            <w:pPr>
              <w:pStyle w:val="Odstavecseseznamem"/>
              <w:spacing w:before="0"/>
              <w:jc w:val="left"/>
              <w:rPr>
                <w:rFonts w:ascii="Arial" w:hAnsi="Arial" w:cs="Arial"/>
                <w:b/>
                <w:sz w:val="18"/>
                <w:szCs w:val="18"/>
                <w:lang w:eastAsia="cs-CZ"/>
              </w:rPr>
            </w:pPr>
            <w:r w:rsidRPr="00830E03">
              <w:rPr>
                <w:rFonts w:ascii="Arial" w:hAnsi="Arial" w:cs="Arial"/>
                <w:b/>
                <w:sz w:val="18"/>
                <w:szCs w:val="18"/>
                <w:lang w:eastAsia="cs-CZ"/>
              </w:rPr>
              <w:t xml:space="preserve">Vzdálenost, odkud </w:t>
            </w:r>
            <w:r w:rsidR="00367955">
              <w:rPr>
                <w:rFonts w:ascii="Arial" w:hAnsi="Arial" w:cs="Arial"/>
                <w:b/>
                <w:sz w:val="18"/>
                <w:szCs w:val="18"/>
                <w:lang w:eastAsia="cs-CZ"/>
              </w:rPr>
              <w:t>turisté/</w:t>
            </w:r>
            <w:r w:rsidRPr="00830E03">
              <w:rPr>
                <w:rFonts w:ascii="Arial" w:hAnsi="Arial" w:cs="Arial"/>
                <w:b/>
                <w:sz w:val="18"/>
                <w:szCs w:val="18"/>
                <w:lang w:eastAsia="cs-CZ"/>
              </w:rPr>
              <w:t>návštěvníci přijíždějí</w:t>
            </w:r>
          </w:p>
        </w:tc>
        <w:tc>
          <w:tcPr>
            <w:tcW w:w="1693" w:type="pct"/>
            <w:vAlign w:val="center"/>
          </w:tcPr>
          <w:p w:rsidR="00582861" w:rsidRPr="00966434" w:rsidRDefault="00582861" w:rsidP="00582861">
            <w:pPr>
              <w:pStyle w:val="Odstavecseseznamem"/>
              <w:spacing w:before="0"/>
              <w:jc w:val="left"/>
              <w:rPr>
                <w:rFonts w:ascii="Arial" w:hAnsi="Arial" w:cs="Arial"/>
                <w:sz w:val="18"/>
                <w:szCs w:val="18"/>
                <w:lang w:eastAsia="cs-CZ"/>
              </w:rPr>
            </w:pPr>
            <w:r w:rsidRPr="00966434">
              <w:rPr>
                <w:rFonts w:ascii="Arial" w:hAnsi="Arial" w:cs="Arial"/>
                <w:sz w:val="18"/>
                <w:szCs w:val="18"/>
                <w:lang w:eastAsia="cs-CZ"/>
              </w:rPr>
              <w:t>Do 50 km</w:t>
            </w:r>
          </w:p>
        </w:tc>
        <w:tc>
          <w:tcPr>
            <w:tcW w:w="1442" w:type="pct"/>
            <w:vAlign w:val="center"/>
          </w:tcPr>
          <w:p w:rsidR="00582861" w:rsidRPr="00966434" w:rsidRDefault="00582861" w:rsidP="00582861">
            <w:pPr>
              <w:pStyle w:val="Odstavecseseznamem"/>
              <w:spacing w:before="0"/>
              <w:jc w:val="left"/>
              <w:rPr>
                <w:rFonts w:ascii="Arial" w:hAnsi="Arial" w:cs="Arial"/>
                <w:sz w:val="18"/>
                <w:szCs w:val="18"/>
                <w:lang w:eastAsia="cs-CZ"/>
              </w:rPr>
            </w:pPr>
            <w:r>
              <w:rPr>
                <w:rFonts w:ascii="Arial" w:hAnsi="Arial" w:cs="Arial"/>
                <w:sz w:val="18"/>
                <w:szCs w:val="18"/>
                <w:lang w:eastAsia="cs-CZ"/>
              </w:rPr>
              <w:t>10</w:t>
            </w:r>
            <w:r w:rsidRPr="00966434">
              <w:rPr>
                <w:rFonts w:ascii="Arial" w:hAnsi="Arial" w:cs="Arial"/>
                <w:sz w:val="18"/>
                <w:szCs w:val="18"/>
                <w:lang w:eastAsia="cs-CZ"/>
              </w:rPr>
              <w:t>–20 km (2013)</w:t>
            </w:r>
          </w:p>
          <w:p w:rsidR="00582861" w:rsidRPr="00966434" w:rsidRDefault="00582861" w:rsidP="00582861">
            <w:pPr>
              <w:pStyle w:val="Odstavecseseznamem"/>
              <w:spacing w:before="0"/>
              <w:jc w:val="left"/>
              <w:rPr>
                <w:rFonts w:ascii="Arial" w:hAnsi="Arial" w:cs="Arial"/>
                <w:sz w:val="18"/>
                <w:szCs w:val="18"/>
                <w:lang w:eastAsia="cs-CZ"/>
              </w:rPr>
            </w:pPr>
            <w:r>
              <w:rPr>
                <w:rFonts w:ascii="Arial" w:hAnsi="Arial" w:cs="Arial"/>
                <w:sz w:val="18"/>
                <w:szCs w:val="18"/>
                <w:lang w:eastAsia="cs-CZ"/>
              </w:rPr>
              <w:t>Do 50 km (2010</w:t>
            </w:r>
            <w:r w:rsidRPr="00966434">
              <w:rPr>
                <w:rFonts w:ascii="Arial" w:hAnsi="Arial" w:cs="Arial"/>
                <w:sz w:val="18"/>
                <w:szCs w:val="18"/>
                <w:lang w:eastAsia="cs-CZ"/>
              </w:rPr>
              <w:t>–</w:t>
            </w:r>
            <w:r>
              <w:rPr>
                <w:rFonts w:ascii="Arial" w:hAnsi="Arial" w:cs="Arial"/>
                <w:sz w:val="18"/>
                <w:szCs w:val="18"/>
                <w:lang w:eastAsia="cs-CZ"/>
              </w:rPr>
              <w:t>2012</w:t>
            </w:r>
            <w:r w:rsidRPr="00966434">
              <w:rPr>
                <w:rFonts w:ascii="Arial" w:hAnsi="Arial" w:cs="Arial"/>
                <w:sz w:val="18"/>
                <w:szCs w:val="18"/>
                <w:lang w:eastAsia="cs-CZ"/>
              </w:rPr>
              <w:t>)</w:t>
            </w:r>
          </w:p>
        </w:tc>
      </w:tr>
      <w:tr w:rsidR="00582861" w:rsidTr="0048049C">
        <w:trPr>
          <w:trHeight w:val="227"/>
        </w:trPr>
        <w:tc>
          <w:tcPr>
            <w:tcW w:w="1865" w:type="pct"/>
            <w:vAlign w:val="center"/>
          </w:tcPr>
          <w:p w:rsidR="00582861" w:rsidRPr="00830E03" w:rsidRDefault="00582861" w:rsidP="00582861">
            <w:pPr>
              <w:pStyle w:val="Odstavecseseznamem"/>
              <w:spacing w:before="0"/>
              <w:jc w:val="left"/>
              <w:rPr>
                <w:rFonts w:ascii="Arial" w:hAnsi="Arial" w:cs="Arial"/>
                <w:b/>
                <w:sz w:val="18"/>
                <w:szCs w:val="18"/>
                <w:lang w:eastAsia="cs-CZ"/>
              </w:rPr>
            </w:pPr>
            <w:r w:rsidRPr="00830E03">
              <w:rPr>
                <w:rFonts w:ascii="Arial" w:hAnsi="Arial" w:cs="Arial"/>
                <w:b/>
                <w:sz w:val="18"/>
                <w:szCs w:val="18"/>
                <w:lang w:eastAsia="cs-CZ"/>
              </w:rPr>
              <w:t>Výskyt jednodenních návštěv</w:t>
            </w:r>
          </w:p>
        </w:tc>
        <w:tc>
          <w:tcPr>
            <w:tcW w:w="1693" w:type="pct"/>
            <w:vAlign w:val="center"/>
          </w:tcPr>
          <w:p w:rsidR="00582861" w:rsidRPr="00966434" w:rsidRDefault="00582861" w:rsidP="00582861">
            <w:pPr>
              <w:pStyle w:val="Odstavecseseznamem"/>
              <w:spacing w:before="0"/>
              <w:jc w:val="left"/>
              <w:rPr>
                <w:rFonts w:ascii="Arial" w:hAnsi="Arial" w:cs="Arial"/>
                <w:sz w:val="18"/>
                <w:szCs w:val="18"/>
                <w:lang w:eastAsia="cs-CZ"/>
              </w:rPr>
            </w:pPr>
            <w:r w:rsidRPr="00966434">
              <w:rPr>
                <w:rFonts w:ascii="Arial" w:hAnsi="Arial" w:cs="Arial"/>
                <w:sz w:val="18"/>
                <w:szCs w:val="18"/>
                <w:lang w:eastAsia="cs-CZ"/>
              </w:rPr>
              <w:t>71 %</w:t>
            </w:r>
          </w:p>
        </w:tc>
        <w:tc>
          <w:tcPr>
            <w:tcW w:w="1442" w:type="pct"/>
            <w:vAlign w:val="center"/>
          </w:tcPr>
          <w:p w:rsidR="00582861" w:rsidRPr="00966434" w:rsidRDefault="00582861" w:rsidP="00582861">
            <w:pPr>
              <w:pStyle w:val="Odstavecseseznamem"/>
              <w:spacing w:before="0"/>
              <w:jc w:val="left"/>
              <w:rPr>
                <w:rFonts w:ascii="Arial" w:hAnsi="Arial" w:cs="Arial"/>
                <w:sz w:val="18"/>
                <w:szCs w:val="18"/>
                <w:lang w:eastAsia="cs-CZ"/>
              </w:rPr>
            </w:pPr>
            <w:r w:rsidRPr="00966434">
              <w:rPr>
                <w:rFonts w:ascii="Arial" w:hAnsi="Arial" w:cs="Arial"/>
                <w:sz w:val="18"/>
                <w:szCs w:val="18"/>
                <w:lang w:eastAsia="cs-CZ"/>
              </w:rPr>
              <w:t>77 %</w:t>
            </w:r>
          </w:p>
        </w:tc>
      </w:tr>
      <w:tr w:rsidR="00582861" w:rsidTr="0048049C">
        <w:trPr>
          <w:trHeight w:val="227"/>
        </w:trPr>
        <w:tc>
          <w:tcPr>
            <w:tcW w:w="1865" w:type="pct"/>
            <w:vAlign w:val="center"/>
          </w:tcPr>
          <w:p w:rsidR="00582861" w:rsidRPr="00830E03" w:rsidRDefault="00582861" w:rsidP="00582861">
            <w:pPr>
              <w:pStyle w:val="Odstavecseseznamem"/>
              <w:spacing w:before="0"/>
              <w:jc w:val="left"/>
              <w:rPr>
                <w:rFonts w:ascii="Arial" w:hAnsi="Arial" w:cs="Arial"/>
                <w:b/>
                <w:sz w:val="18"/>
                <w:szCs w:val="18"/>
                <w:lang w:eastAsia="cs-CZ"/>
              </w:rPr>
            </w:pPr>
            <w:r w:rsidRPr="00830E03">
              <w:rPr>
                <w:rFonts w:ascii="Arial" w:hAnsi="Arial" w:cs="Arial"/>
                <w:b/>
                <w:sz w:val="18"/>
                <w:szCs w:val="18"/>
                <w:lang w:eastAsia="cs-CZ"/>
              </w:rPr>
              <w:t>Aktivity</w:t>
            </w:r>
          </w:p>
        </w:tc>
        <w:tc>
          <w:tcPr>
            <w:tcW w:w="1693" w:type="pct"/>
            <w:vAlign w:val="center"/>
          </w:tcPr>
          <w:p w:rsidR="00582861" w:rsidRPr="00966434" w:rsidRDefault="00726F9D" w:rsidP="00582861">
            <w:pPr>
              <w:pStyle w:val="Odstavecseseznamem"/>
              <w:spacing w:before="0"/>
              <w:jc w:val="left"/>
              <w:rPr>
                <w:rFonts w:ascii="Arial" w:hAnsi="Arial" w:cs="Arial"/>
                <w:sz w:val="18"/>
                <w:szCs w:val="18"/>
                <w:lang w:eastAsia="cs-CZ"/>
              </w:rPr>
            </w:pPr>
            <w:r>
              <w:rPr>
                <w:rFonts w:ascii="Arial" w:hAnsi="Arial" w:cs="Arial"/>
                <w:sz w:val="18"/>
                <w:szCs w:val="18"/>
              </w:rPr>
              <w:t>P</w:t>
            </w:r>
            <w:r w:rsidR="00582861" w:rsidRPr="00966434">
              <w:rPr>
                <w:rFonts w:ascii="Arial" w:hAnsi="Arial" w:cs="Arial"/>
                <w:sz w:val="18"/>
                <w:szCs w:val="18"/>
              </w:rPr>
              <w:t>ěší turistika, koupání, poznávací turistika, společenský život a zábava</w:t>
            </w:r>
          </w:p>
        </w:tc>
        <w:tc>
          <w:tcPr>
            <w:tcW w:w="1442" w:type="pct"/>
            <w:vAlign w:val="center"/>
          </w:tcPr>
          <w:p w:rsidR="00582861" w:rsidRPr="00966434" w:rsidRDefault="00C97A77" w:rsidP="00582861">
            <w:pPr>
              <w:pStyle w:val="Odstavecseseznamem"/>
              <w:spacing w:before="0"/>
              <w:jc w:val="left"/>
              <w:rPr>
                <w:rFonts w:ascii="Arial" w:hAnsi="Arial" w:cs="Arial"/>
                <w:sz w:val="18"/>
                <w:szCs w:val="18"/>
                <w:lang w:eastAsia="cs-CZ"/>
              </w:rPr>
            </w:pPr>
            <w:r>
              <w:rPr>
                <w:rFonts w:ascii="Arial" w:hAnsi="Arial" w:cs="Arial"/>
                <w:sz w:val="18"/>
                <w:szCs w:val="18"/>
              </w:rPr>
              <w:t>T</w:t>
            </w:r>
            <w:r w:rsidR="00401A73">
              <w:rPr>
                <w:rFonts w:ascii="Arial" w:hAnsi="Arial" w:cs="Arial"/>
                <w:sz w:val="18"/>
                <w:szCs w:val="18"/>
              </w:rPr>
              <w:t>uristika, sport (lyžování a </w:t>
            </w:r>
            <w:r w:rsidR="00582861" w:rsidRPr="00966434">
              <w:rPr>
                <w:rFonts w:ascii="Arial" w:hAnsi="Arial" w:cs="Arial"/>
                <w:sz w:val="18"/>
                <w:szCs w:val="18"/>
              </w:rPr>
              <w:t>zimní sporty)</w:t>
            </w:r>
          </w:p>
        </w:tc>
      </w:tr>
      <w:tr w:rsidR="00582861" w:rsidTr="0048049C">
        <w:trPr>
          <w:trHeight w:val="227"/>
        </w:trPr>
        <w:tc>
          <w:tcPr>
            <w:tcW w:w="1865" w:type="pct"/>
            <w:vAlign w:val="center"/>
          </w:tcPr>
          <w:p w:rsidR="00582861" w:rsidRPr="00830E03" w:rsidRDefault="00582861" w:rsidP="00582861">
            <w:pPr>
              <w:pStyle w:val="Odstavecseseznamem"/>
              <w:spacing w:before="0"/>
              <w:jc w:val="left"/>
              <w:rPr>
                <w:rFonts w:ascii="Arial" w:hAnsi="Arial" w:cs="Arial"/>
                <w:b/>
                <w:sz w:val="18"/>
                <w:szCs w:val="18"/>
                <w:lang w:eastAsia="cs-CZ"/>
              </w:rPr>
            </w:pPr>
            <w:r>
              <w:rPr>
                <w:rFonts w:ascii="Arial" w:hAnsi="Arial" w:cs="Arial"/>
                <w:b/>
                <w:sz w:val="18"/>
                <w:szCs w:val="18"/>
                <w:lang w:eastAsia="cs-CZ"/>
              </w:rPr>
              <w:t>Průměrná denní útrata rezidentů</w:t>
            </w:r>
          </w:p>
        </w:tc>
        <w:tc>
          <w:tcPr>
            <w:tcW w:w="3135" w:type="pct"/>
            <w:gridSpan w:val="2"/>
            <w:vAlign w:val="center"/>
          </w:tcPr>
          <w:p w:rsidR="00582861" w:rsidRPr="00966434" w:rsidRDefault="00582861" w:rsidP="00C97A77">
            <w:pPr>
              <w:pStyle w:val="Odstavecseseznamem"/>
              <w:spacing w:before="0"/>
              <w:jc w:val="left"/>
              <w:rPr>
                <w:rFonts w:ascii="Arial" w:hAnsi="Arial" w:cs="Arial"/>
                <w:sz w:val="18"/>
                <w:szCs w:val="18"/>
              </w:rPr>
            </w:pPr>
            <w:r w:rsidRPr="00A057A2">
              <w:rPr>
                <w:rFonts w:ascii="Arial" w:hAnsi="Arial" w:cs="Arial"/>
                <w:sz w:val="18"/>
                <w:szCs w:val="18"/>
              </w:rPr>
              <w:t>Do 1 000 Kč (osoba/den), v letní sezóně nižší denní útrata oproti jiným krajům (201</w:t>
            </w:r>
            <w:r w:rsidR="00C97A77">
              <w:rPr>
                <w:rFonts w:ascii="Arial" w:hAnsi="Arial" w:cs="Arial"/>
                <w:sz w:val="18"/>
                <w:szCs w:val="18"/>
              </w:rPr>
              <w:sym w:font="Symbol" w:char="F02D"/>
            </w:r>
            <w:r w:rsidRPr="00A057A2">
              <w:rPr>
                <w:rFonts w:ascii="Arial" w:hAnsi="Arial" w:cs="Arial"/>
                <w:sz w:val="18"/>
                <w:szCs w:val="18"/>
              </w:rPr>
              <w:t>500 Kč – osoba/den)</w:t>
            </w:r>
          </w:p>
        </w:tc>
      </w:tr>
    </w:tbl>
    <w:p w:rsidR="00F77302" w:rsidRPr="00C91B33" w:rsidRDefault="00F77302" w:rsidP="00F77302">
      <w:pPr>
        <w:pStyle w:val="zdroj"/>
        <w:rPr>
          <w:sz w:val="20"/>
          <w:lang w:eastAsia="cs-CZ"/>
        </w:rPr>
      </w:pPr>
      <w:r w:rsidRPr="00C91B33">
        <w:rPr>
          <w:sz w:val="20"/>
          <w:lang w:eastAsia="cs-CZ"/>
        </w:rPr>
        <w:t>Zdroj: CzechTourism: Výzkum zaměřený na domácí cestovní ruch – Severní Morava a Slezsko. Vyhodnocení etap Léto/Zima 2010</w:t>
      </w:r>
      <w:r w:rsidRPr="00C91B33">
        <w:rPr>
          <w:sz w:val="20"/>
          <w:lang w:eastAsia="cs-CZ"/>
        </w:rPr>
        <w:sym w:font="Symbol" w:char="F02D"/>
      </w:r>
      <w:r w:rsidRPr="00C91B33">
        <w:rPr>
          <w:sz w:val="20"/>
          <w:lang w:eastAsia="cs-CZ"/>
        </w:rPr>
        <w:t>2013</w:t>
      </w:r>
    </w:p>
    <w:p w:rsidR="004C205A" w:rsidRPr="0042197A" w:rsidRDefault="00C97A77" w:rsidP="004C205A">
      <w:pPr>
        <w:pStyle w:val="Nadpis3"/>
      </w:pPr>
      <w:bookmarkStart w:id="24" w:name="_Toc410731213"/>
      <w:r>
        <w:t>Moderní</w:t>
      </w:r>
      <w:r w:rsidR="00427359">
        <w:t xml:space="preserve"> </w:t>
      </w:r>
      <w:r w:rsidR="00F76B6D" w:rsidRPr="0042197A">
        <w:t>form</w:t>
      </w:r>
      <w:r>
        <w:t>y</w:t>
      </w:r>
      <w:r w:rsidR="00F76B6D" w:rsidRPr="0042197A">
        <w:t>/typ</w:t>
      </w:r>
      <w:r>
        <w:t>y</w:t>
      </w:r>
      <w:r w:rsidR="00427359">
        <w:t xml:space="preserve"> </w:t>
      </w:r>
      <w:r w:rsidR="003551BC">
        <w:t>cestovního ruchu</w:t>
      </w:r>
      <w:bookmarkEnd w:id="24"/>
    </w:p>
    <w:p w:rsidR="00BE559C" w:rsidRDefault="00EC13DB" w:rsidP="00BE559C">
      <w:pPr>
        <w:spacing w:before="0" w:after="60"/>
      </w:pPr>
      <w:r>
        <w:rPr>
          <w:rFonts w:cs="Times New Roman"/>
        </w:rPr>
        <w:t>N</w:t>
      </w:r>
      <w:r w:rsidR="00F76B6D" w:rsidRPr="0042197A">
        <w:rPr>
          <w:rFonts w:cs="Times New Roman"/>
        </w:rPr>
        <w:t xml:space="preserve">a území Moravskoslezského kraje </w:t>
      </w:r>
      <w:r w:rsidR="00F77302">
        <w:rPr>
          <w:rFonts w:cs="Times New Roman"/>
        </w:rPr>
        <w:t>dominuje</w:t>
      </w:r>
      <w:r w:rsidR="00F76B6D" w:rsidRPr="0042197A">
        <w:rPr>
          <w:rFonts w:cs="Times New Roman"/>
        </w:rPr>
        <w:t xml:space="preserve"> především tradiční cestovní ruch, jako je např. městská, poznávací a kreativní turistika, venkovský cestovní ruch, přírodně-orientovaný cestovní ruch nebo we</w:t>
      </w:r>
      <w:r w:rsidR="00BE559C">
        <w:rPr>
          <w:rFonts w:cs="Times New Roman"/>
        </w:rPr>
        <w:t xml:space="preserve">llness a lázeňský cestovní ruch, </w:t>
      </w:r>
      <w:r w:rsidR="00BE559C">
        <w:rPr>
          <w:lang w:eastAsia="cs-CZ"/>
        </w:rPr>
        <w:t xml:space="preserve">avšak </w:t>
      </w:r>
      <w:r w:rsidR="00BE559C" w:rsidRPr="0042197A">
        <w:t xml:space="preserve">dochází </w:t>
      </w:r>
      <w:r w:rsidR="00BE559C">
        <w:t xml:space="preserve">i </w:t>
      </w:r>
      <w:r w:rsidR="00BE559C" w:rsidRPr="0042197A">
        <w:t>k rozvoji modern</w:t>
      </w:r>
      <w:r w:rsidR="00BE559C">
        <w:t>ích typů/forem cestovního ruchu, mezi něž spadá</w:t>
      </w:r>
      <w:r w:rsidR="00C14721">
        <w:t xml:space="preserve"> např.</w:t>
      </w:r>
      <w:r w:rsidR="00BE559C">
        <w:t>:</w:t>
      </w:r>
    </w:p>
    <w:p w:rsidR="00BE559C" w:rsidRPr="005A7F45" w:rsidRDefault="00035199" w:rsidP="003138B4">
      <w:pPr>
        <w:pStyle w:val="Odstavecseseznamem"/>
        <w:numPr>
          <w:ilvl w:val="0"/>
          <w:numId w:val="27"/>
        </w:numPr>
        <w:spacing w:before="0" w:after="60"/>
        <w:ind w:left="703" w:hanging="357"/>
        <w:rPr>
          <w:lang w:eastAsia="cs-CZ"/>
        </w:rPr>
      </w:pPr>
      <w:r>
        <w:rPr>
          <w:lang w:eastAsia="cs-CZ"/>
        </w:rPr>
        <w:t>couchsurfing,</w:t>
      </w:r>
    </w:p>
    <w:p w:rsidR="00035199" w:rsidRDefault="00035199" w:rsidP="003138B4">
      <w:pPr>
        <w:pStyle w:val="Odstavecseseznamem"/>
        <w:numPr>
          <w:ilvl w:val="0"/>
          <w:numId w:val="27"/>
        </w:numPr>
        <w:spacing w:before="0" w:after="60"/>
        <w:ind w:left="703" w:hanging="357"/>
        <w:rPr>
          <w:lang w:eastAsia="cs-CZ"/>
        </w:rPr>
      </w:pPr>
      <w:r>
        <w:rPr>
          <w:lang w:eastAsia="cs-CZ"/>
        </w:rPr>
        <w:t>i</w:t>
      </w:r>
      <w:r w:rsidRPr="005A7F45">
        <w:rPr>
          <w:lang w:eastAsia="cs-CZ"/>
        </w:rPr>
        <w:t>ndustriální cestovní ruch (</w:t>
      </w:r>
      <w:proofErr w:type="spellStart"/>
      <w:r w:rsidRPr="005A7F45">
        <w:rPr>
          <w:lang w:eastAsia="cs-CZ"/>
        </w:rPr>
        <w:t>company</w:t>
      </w:r>
      <w:proofErr w:type="spellEnd"/>
      <w:r w:rsidRPr="005A7F45">
        <w:rPr>
          <w:lang w:eastAsia="cs-CZ"/>
        </w:rPr>
        <w:t xml:space="preserve"> visit, </w:t>
      </w:r>
      <w:proofErr w:type="spellStart"/>
      <w:r w:rsidRPr="005A7F45">
        <w:rPr>
          <w:lang w:eastAsia="cs-CZ"/>
        </w:rPr>
        <w:t>industrial</w:t>
      </w:r>
      <w:proofErr w:type="spellEnd"/>
      <w:r w:rsidRPr="005A7F45">
        <w:rPr>
          <w:lang w:eastAsia="cs-CZ"/>
        </w:rPr>
        <w:t xml:space="preserve"> </w:t>
      </w:r>
      <w:proofErr w:type="spellStart"/>
      <w:r w:rsidRPr="005A7F45">
        <w:rPr>
          <w:lang w:eastAsia="cs-CZ"/>
        </w:rPr>
        <w:t>heritage</w:t>
      </w:r>
      <w:proofErr w:type="spellEnd"/>
      <w:r w:rsidRPr="005A7F45">
        <w:rPr>
          <w:lang w:eastAsia="cs-CZ"/>
        </w:rPr>
        <w:t>, science centre)</w:t>
      </w:r>
      <w:r>
        <w:rPr>
          <w:lang w:eastAsia="cs-CZ"/>
        </w:rPr>
        <w:t>,</w:t>
      </w:r>
    </w:p>
    <w:p w:rsidR="00BE559C" w:rsidRPr="005A7F45" w:rsidRDefault="00035199" w:rsidP="003138B4">
      <w:pPr>
        <w:pStyle w:val="Odstavecseseznamem"/>
        <w:numPr>
          <w:ilvl w:val="0"/>
          <w:numId w:val="27"/>
        </w:numPr>
        <w:spacing w:before="0" w:after="60"/>
        <w:ind w:left="703" w:hanging="357"/>
        <w:rPr>
          <w:lang w:eastAsia="cs-CZ"/>
        </w:rPr>
      </w:pPr>
      <w:r>
        <w:rPr>
          <w:lang w:eastAsia="cs-CZ"/>
        </w:rPr>
        <w:t>e</w:t>
      </w:r>
      <w:r w:rsidRPr="005A7F45">
        <w:rPr>
          <w:lang w:eastAsia="cs-CZ"/>
        </w:rPr>
        <w:t>vent turismus</w:t>
      </w:r>
      <w:r>
        <w:rPr>
          <w:lang w:eastAsia="cs-CZ"/>
        </w:rPr>
        <w:t>,</w:t>
      </w:r>
    </w:p>
    <w:p w:rsidR="00BE559C" w:rsidRPr="005A7F45" w:rsidRDefault="00035199" w:rsidP="003138B4">
      <w:pPr>
        <w:pStyle w:val="Odstavecseseznamem"/>
        <w:numPr>
          <w:ilvl w:val="0"/>
          <w:numId w:val="27"/>
        </w:numPr>
        <w:spacing w:before="0" w:after="60"/>
        <w:ind w:left="703" w:hanging="357"/>
        <w:rPr>
          <w:lang w:eastAsia="cs-CZ"/>
        </w:rPr>
      </w:pPr>
      <w:r>
        <w:rPr>
          <w:lang w:eastAsia="cs-CZ"/>
        </w:rPr>
        <w:t>g</w:t>
      </w:r>
      <w:r w:rsidRPr="005A7F45">
        <w:rPr>
          <w:lang w:eastAsia="cs-CZ"/>
        </w:rPr>
        <w:t>astronomický cestovní ruch</w:t>
      </w:r>
      <w:r>
        <w:rPr>
          <w:lang w:eastAsia="cs-CZ"/>
        </w:rPr>
        <w:t>,</w:t>
      </w:r>
    </w:p>
    <w:p w:rsidR="00BE559C" w:rsidRPr="005A7F45" w:rsidRDefault="00035199" w:rsidP="003138B4">
      <w:pPr>
        <w:pStyle w:val="Odstavecseseznamem"/>
        <w:numPr>
          <w:ilvl w:val="0"/>
          <w:numId w:val="6"/>
        </w:numPr>
        <w:spacing w:before="0" w:after="60"/>
        <w:ind w:left="703" w:hanging="357"/>
        <w:rPr>
          <w:lang w:eastAsia="cs-CZ"/>
        </w:rPr>
      </w:pPr>
      <w:r>
        <w:rPr>
          <w:lang w:eastAsia="cs-CZ"/>
        </w:rPr>
        <w:t>z</w:t>
      </w:r>
      <w:r w:rsidRPr="005A7F45">
        <w:rPr>
          <w:lang w:eastAsia="cs-CZ"/>
        </w:rPr>
        <w:t>ážitkový (sportovní) cestovní ruch</w:t>
      </w:r>
      <w:r>
        <w:rPr>
          <w:lang w:eastAsia="cs-CZ"/>
        </w:rPr>
        <w:t>,</w:t>
      </w:r>
    </w:p>
    <w:p w:rsidR="00BE559C" w:rsidRPr="00BE559C" w:rsidRDefault="00035199" w:rsidP="003138B4">
      <w:pPr>
        <w:pStyle w:val="Odstavecseseznamem"/>
        <w:numPr>
          <w:ilvl w:val="0"/>
          <w:numId w:val="27"/>
        </w:numPr>
        <w:spacing w:before="0" w:after="60"/>
        <w:ind w:left="703" w:hanging="357"/>
        <w:rPr>
          <w:rFonts w:cs="Times New Roman"/>
        </w:rPr>
      </w:pPr>
      <w:r>
        <w:rPr>
          <w:lang w:eastAsia="cs-CZ"/>
        </w:rPr>
        <w:t>c</w:t>
      </w:r>
      <w:r w:rsidRPr="005A7F45">
        <w:rPr>
          <w:lang w:eastAsia="cs-CZ"/>
        </w:rPr>
        <w:t>estovní ruch zaměřený na seniory</w:t>
      </w:r>
      <w:r>
        <w:rPr>
          <w:lang w:eastAsia="cs-CZ"/>
        </w:rPr>
        <w:t>,</w:t>
      </w:r>
    </w:p>
    <w:p w:rsidR="00E35138" w:rsidRDefault="00035199" w:rsidP="003138B4">
      <w:pPr>
        <w:pStyle w:val="Odstavecseseznamem"/>
        <w:numPr>
          <w:ilvl w:val="0"/>
          <w:numId w:val="27"/>
        </w:numPr>
        <w:spacing w:before="0" w:after="60"/>
        <w:ind w:left="703" w:hanging="357"/>
        <w:rPr>
          <w:lang w:eastAsia="cs-CZ"/>
        </w:rPr>
      </w:pPr>
      <w:r>
        <w:rPr>
          <w:lang w:eastAsia="cs-CZ"/>
        </w:rPr>
        <w:t>g</w:t>
      </w:r>
      <w:r w:rsidRPr="005A7F45">
        <w:rPr>
          <w:lang w:eastAsia="cs-CZ"/>
        </w:rPr>
        <w:t>eoca</w:t>
      </w:r>
      <w:r>
        <w:rPr>
          <w:lang w:eastAsia="cs-CZ"/>
        </w:rPr>
        <w:t>c</w:t>
      </w:r>
      <w:r w:rsidRPr="005A7F45">
        <w:rPr>
          <w:lang w:eastAsia="cs-CZ"/>
        </w:rPr>
        <w:t>hing</w:t>
      </w:r>
      <w:r>
        <w:rPr>
          <w:lang w:eastAsia="cs-CZ"/>
        </w:rPr>
        <w:t>.</w:t>
      </w:r>
    </w:p>
    <w:p w:rsidR="000F0B38" w:rsidRDefault="000F0B38">
      <w:pPr>
        <w:spacing w:before="0" w:after="200" w:line="276" w:lineRule="auto"/>
        <w:jc w:val="left"/>
        <w:rPr>
          <w:rFonts w:eastAsia="Times New Roman" w:cs="Times New Roman"/>
          <w:b/>
          <w:bCs/>
          <w:color w:val="CC0000"/>
          <w:lang w:eastAsia="cs-CZ"/>
        </w:rPr>
      </w:pPr>
      <w:r>
        <w:br w:type="page"/>
      </w:r>
    </w:p>
    <w:p w:rsidR="002F13C3" w:rsidRDefault="00837E6D" w:rsidP="004169FD">
      <w:pPr>
        <w:pStyle w:val="Nadpis3"/>
        <w:spacing w:before="240"/>
      </w:pPr>
      <w:bookmarkStart w:id="25" w:name="_Toc410731214"/>
      <w:r>
        <w:lastRenderedPageBreak/>
        <w:t xml:space="preserve">Formy incomingové </w:t>
      </w:r>
      <w:r w:rsidR="00E14DDD">
        <w:t xml:space="preserve">(příjezdové) </w:t>
      </w:r>
      <w:r>
        <w:t>turistiky</w:t>
      </w:r>
      <w:bookmarkEnd w:id="25"/>
    </w:p>
    <w:p w:rsidR="00976E47" w:rsidRDefault="00FE1C6E" w:rsidP="00503A9D">
      <w:pPr>
        <w:rPr>
          <w:lang w:eastAsia="cs-CZ"/>
        </w:rPr>
      </w:pPr>
      <w:r>
        <w:t>Pro rozvoj cestovního ruchu v území je d</w:t>
      </w:r>
      <w:r w:rsidR="00F76B6D" w:rsidRPr="0042197A">
        <w:t>ůležitá propagace destinace (soukromým, veřejný</w:t>
      </w:r>
      <w:r>
        <w:t>m i </w:t>
      </w:r>
      <w:r w:rsidR="0053301E">
        <w:t>neziskovým sektorem), resp. </w:t>
      </w:r>
      <w:r w:rsidR="002F13C3" w:rsidRPr="00976E47">
        <w:rPr>
          <w:b/>
        </w:rPr>
        <w:t>integrovaná marketingová kampaň</w:t>
      </w:r>
      <w:r w:rsidR="00427359">
        <w:rPr>
          <w:b/>
        </w:rPr>
        <w:t>.</w:t>
      </w:r>
      <w:r w:rsidR="00606659" w:rsidRPr="00606659">
        <w:rPr>
          <w:rStyle w:val="Znakapoznpodarou"/>
        </w:rPr>
        <w:footnoteReference w:id="42"/>
      </w:r>
      <w:r w:rsidR="00427359">
        <w:rPr>
          <w:b/>
        </w:rPr>
        <w:t xml:space="preserve"> </w:t>
      </w:r>
      <w:r w:rsidR="002A1230" w:rsidRPr="002A1230">
        <w:rPr>
          <w:lang w:eastAsia="cs-CZ"/>
        </w:rPr>
        <w:t xml:space="preserve">Formy incomingové turistiky by měly odrážet aktuální trendy probíhající v oblasti </w:t>
      </w:r>
      <w:r>
        <w:rPr>
          <w:lang w:eastAsia="cs-CZ"/>
        </w:rPr>
        <w:t>cestovního ruchu</w:t>
      </w:r>
      <w:r w:rsidR="002A1230" w:rsidRPr="002A1230">
        <w:rPr>
          <w:lang w:eastAsia="cs-CZ"/>
        </w:rPr>
        <w:t>.</w:t>
      </w:r>
      <w:r w:rsidR="00503A9D">
        <w:rPr>
          <w:lang w:eastAsia="cs-CZ"/>
        </w:rPr>
        <w:t xml:space="preserve"> Podpora příjezdového (incomingového) cestovního ruchu</w:t>
      </w:r>
      <w:r>
        <w:rPr>
          <w:lang w:eastAsia="cs-CZ"/>
        </w:rPr>
        <w:t xml:space="preserve"> probíhá zejména prostřednictvím</w:t>
      </w:r>
      <w:r w:rsidR="00503A9D">
        <w:rPr>
          <w:lang w:eastAsia="cs-CZ"/>
        </w:rPr>
        <w:t>:</w:t>
      </w:r>
    </w:p>
    <w:p w:rsidR="00F45490" w:rsidRDefault="00F45490" w:rsidP="003138B4">
      <w:pPr>
        <w:pStyle w:val="Odstavecseseznamem"/>
        <w:numPr>
          <w:ilvl w:val="0"/>
          <w:numId w:val="6"/>
        </w:numPr>
        <w:spacing w:before="60"/>
        <w:ind w:left="714" w:hanging="357"/>
        <w:rPr>
          <w:lang w:eastAsia="cs-CZ"/>
        </w:rPr>
      </w:pPr>
      <w:r>
        <w:rPr>
          <w:lang w:eastAsia="cs-CZ"/>
        </w:rPr>
        <w:t>mediálních kampaní (ve vybraných cílových regionech) – inzerce v tištěných médiích, spoty v rozhlasových, televizních a virtuálních médiích (internet),</w:t>
      </w:r>
    </w:p>
    <w:p w:rsidR="00F45490" w:rsidRDefault="00F45490" w:rsidP="003138B4">
      <w:pPr>
        <w:pStyle w:val="Odstavecseseznamem"/>
        <w:numPr>
          <w:ilvl w:val="0"/>
          <w:numId w:val="6"/>
        </w:numPr>
        <w:spacing w:before="60"/>
        <w:ind w:left="714" w:hanging="357"/>
        <w:rPr>
          <w:lang w:eastAsia="cs-CZ"/>
        </w:rPr>
      </w:pPr>
      <w:r>
        <w:rPr>
          <w:lang w:eastAsia="cs-CZ"/>
        </w:rPr>
        <w:t>turistických informačních portálů (včetně jazykových mutací),</w:t>
      </w:r>
    </w:p>
    <w:p w:rsidR="00F45490" w:rsidRDefault="00F45490" w:rsidP="003138B4">
      <w:pPr>
        <w:pStyle w:val="Odstavecseseznamem"/>
        <w:numPr>
          <w:ilvl w:val="0"/>
          <w:numId w:val="6"/>
        </w:numPr>
        <w:spacing w:before="60"/>
        <w:ind w:left="714" w:hanging="357"/>
        <w:rPr>
          <w:lang w:eastAsia="cs-CZ"/>
        </w:rPr>
      </w:pPr>
      <w:r>
        <w:rPr>
          <w:lang w:eastAsia="cs-CZ"/>
        </w:rPr>
        <w:t>tištěných propagačních materiálů (např. billboardy, letáky a brožury s aktuální turistickou nabídkou v</w:t>
      </w:r>
      <w:r w:rsidR="00401A73">
        <w:rPr>
          <w:lang w:eastAsia="cs-CZ"/>
        </w:rPr>
        <w:t xml:space="preserve"> </w:t>
      </w:r>
      <w:r>
        <w:rPr>
          <w:lang w:eastAsia="cs-CZ"/>
        </w:rPr>
        <w:t>jazykových mutacích, které jsou dostupné na informačních centrech v ČR i zahraničí),</w:t>
      </w:r>
    </w:p>
    <w:p w:rsidR="00F45490" w:rsidRDefault="00F45490" w:rsidP="003138B4">
      <w:pPr>
        <w:pStyle w:val="Odstavecseseznamem"/>
        <w:numPr>
          <w:ilvl w:val="0"/>
          <w:numId w:val="6"/>
        </w:numPr>
        <w:spacing w:before="60"/>
        <w:ind w:left="714" w:hanging="357"/>
        <w:rPr>
          <w:lang w:eastAsia="cs-CZ"/>
        </w:rPr>
      </w:pPr>
      <w:r>
        <w:rPr>
          <w:lang w:eastAsia="cs-CZ"/>
        </w:rPr>
        <w:t>press tripů a fam tripů,</w:t>
      </w:r>
    </w:p>
    <w:p w:rsidR="00F45490" w:rsidRDefault="00F45490" w:rsidP="003138B4">
      <w:pPr>
        <w:pStyle w:val="Odstavecseseznamem"/>
        <w:numPr>
          <w:ilvl w:val="0"/>
          <w:numId w:val="6"/>
        </w:numPr>
        <w:spacing w:before="60"/>
        <w:ind w:left="714" w:hanging="357"/>
        <w:rPr>
          <w:lang w:eastAsia="cs-CZ"/>
        </w:rPr>
      </w:pPr>
      <w:r>
        <w:rPr>
          <w:lang w:eastAsia="cs-CZ"/>
        </w:rPr>
        <w:t>veletrhů cestovního ruchu,</w:t>
      </w:r>
    </w:p>
    <w:p w:rsidR="00F45490" w:rsidRPr="005D7CA3" w:rsidRDefault="00F45490" w:rsidP="003138B4">
      <w:pPr>
        <w:pStyle w:val="Odstavecseseznamem"/>
        <w:numPr>
          <w:ilvl w:val="0"/>
          <w:numId w:val="6"/>
        </w:numPr>
        <w:spacing w:before="60"/>
        <w:ind w:left="714" w:hanging="357"/>
        <w:rPr>
          <w:lang w:eastAsia="cs-CZ"/>
        </w:rPr>
      </w:pPr>
      <w:r>
        <w:rPr>
          <w:lang w:eastAsia="cs-CZ"/>
        </w:rPr>
        <w:t>atd.</w:t>
      </w:r>
    </w:p>
    <w:p w:rsidR="004C205A" w:rsidRPr="006B086A" w:rsidRDefault="00C97A77" w:rsidP="006B086A">
      <w:pPr>
        <w:rPr>
          <w:b/>
          <w:color w:val="1F497D" w:themeColor="text2"/>
          <w:lang w:eastAsia="cs-CZ"/>
        </w:rPr>
      </w:pPr>
      <w:r>
        <w:rPr>
          <w:b/>
          <w:color w:val="1F497D" w:themeColor="text2"/>
          <w:lang w:eastAsia="cs-CZ"/>
        </w:rPr>
        <w:t>M</w:t>
      </w:r>
      <w:r w:rsidR="00FE1C6E">
        <w:rPr>
          <w:b/>
          <w:color w:val="1F497D" w:themeColor="text2"/>
          <w:lang w:eastAsia="cs-CZ"/>
        </w:rPr>
        <w:t>oderní</w:t>
      </w:r>
      <w:r w:rsidR="004C205A" w:rsidRPr="006B086A">
        <w:rPr>
          <w:b/>
          <w:color w:val="1F497D" w:themeColor="text2"/>
          <w:lang w:eastAsia="cs-CZ"/>
        </w:rPr>
        <w:t xml:space="preserve"> technologi</w:t>
      </w:r>
      <w:r>
        <w:rPr>
          <w:b/>
          <w:color w:val="1F497D" w:themeColor="text2"/>
          <w:lang w:eastAsia="cs-CZ"/>
        </w:rPr>
        <w:t>e</w:t>
      </w:r>
      <w:r w:rsidR="004C205A" w:rsidRPr="006B086A">
        <w:rPr>
          <w:b/>
          <w:color w:val="1F497D" w:themeColor="text2"/>
          <w:lang w:eastAsia="cs-CZ"/>
        </w:rPr>
        <w:t xml:space="preserve"> v oblasti cestovního ruchu</w:t>
      </w:r>
    </w:p>
    <w:p w:rsidR="009536BF" w:rsidRPr="005D7CA3" w:rsidRDefault="0086312B" w:rsidP="005D7CA3">
      <w:pPr>
        <w:spacing w:before="60" w:after="240"/>
        <w:rPr>
          <w:lang w:eastAsia="cs-CZ"/>
        </w:rPr>
      </w:pPr>
      <w:r w:rsidRPr="00302C7D">
        <w:rPr>
          <w:lang w:eastAsia="cs-CZ"/>
        </w:rPr>
        <w:t>V rámci propagace cestovního ruchu se stávají stále více používanými</w:t>
      </w:r>
      <w:r w:rsidR="009536BF">
        <w:rPr>
          <w:lang w:eastAsia="cs-CZ"/>
        </w:rPr>
        <w:t xml:space="preserve"> moderní informační technologie, jako jsou</w:t>
      </w:r>
      <w:r w:rsidR="00BE559C" w:rsidRPr="009536BF">
        <w:rPr>
          <w:b/>
          <w:lang w:eastAsia="cs-CZ"/>
        </w:rPr>
        <w:t xml:space="preserve"> internetové stránky</w:t>
      </w:r>
      <w:r w:rsidR="00BE559C">
        <w:rPr>
          <w:lang w:eastAsia="cs-CZ"/>
        </w:rPr>
        <w:t xml:space="preserve"> propagujíc</w:t>
      </w:r>
      <w:r w:rsidR="00C97A77">
        <w:rPr>
          <w:lang w:eastAsia="cs-CZ"/>
        </w:rPr>
        <w:t xml:space="preserve">í </w:t>
      </w:r>
      <w:r w:rsidR="00054423">
        <w:rPr>
          <w:lang w:eastAsia="cs-CZ"/>
        </w:rPr>
        <w:t>cestovní ruch</w:t>
      </w:r>
      <w:r w:rsidR="00C97A77">
        <w:rPr>
          <w:lang w:eastAsia="cs-CZ"/>
        </w:rPr>
        <w:t>, turistické oblasti apod. (</w:t>
      </w:r>
      <w:r w:rsidR="00BE559C">
        <w:rPr>
          <w:lang w:eastAsia="cs-CZ"/>
        </w:rPr>
        <w:t xml:space="preserve">možnost </w:t>
      </w:r>
      <w:r w:rsidR="00BE559C" w:rsidRPr="00D90189">
        <w:rPr>
          <w:lang w:eastAsia="cs-CZ"/>
        </w:rPr>
        <w:t>přihlášení k odběru informací prostřednictvím e-mailu</w:t>
      </w:r>
      <w:r w:rsidR="00432BD6">
        <w:rPr>
          <w:lang w:eastAsia="cs-CZ"/>
        </w:rPr>
        <w:t>). A</w:t>
      </w:r>
      <w:r w:rsidR="00BE559C" w:rsidRPr="00BA3842">
        <w:rPr>
          <w:lang w:eastAsia="cs-CZ"/>
        </w:rPr>
        <w:t xml:space="preserve">ktuality a informace jsou šířeny také prostřednictvím </w:t>
      </w:r>
      <w:r w:rsidR="00BE559C" w:rsidRPr="00D90189">
        <w:rPr>
          <w:lang w:eastAsia="cs-CZ"/>
        </w:rPr>
        <w:t>sociální sítě</w:t>
      </w:r>
      <w:r w:rsidR="009536BF">
        <w:rPr>
          <w:lang w:eastAsia="cs-CZ"/>
        </w:rPr>
        <w:t xml:space="preserve">, dále to jsou </w:t>
      </w:r>
      <w:r w:rsidR="00BE559C">
        <w:rPr>
          <w:b/>
          <w:lang w:eastAsia="cs-CZ"/>
        </w:rPr>
        <w:t>m</w:t>
      </w:r>
      <w:r w:rsidR="00BE559C" w:rsidRPr="00D90189">
        <w:rPr>
          <w:b/>
          <w:lang w:eastAsia="cs-CZ"/>
        </w:rPr>
        <w:t>obilní průvodci</w:t>
      </w:r>
      <w:r w:rsidR="00BE559C" w:rsidRPr="007D722B">
        <w:rPr>
          <w:lang w:eastAsia="cs-CZ"/>
        </w:rPr>
        <w:t>,</w:t>
      </w:r>
      <w:r w:rsidR="00427359">
        <w:rPr>
          <w:lang w:eastAsia="cs-CZ"/>
        </w:rPr>
        <w:t xml:space="preserve"> </w:t>
      </w:r>
      <w:r w:rsidR="00BE559C">
        <w:rPr>
          <w:b/>
          <w:lang w:eastAsia="cs-CZ"/>
        </w:rPr>
        <w:t>k</w:t>
      </w:r>
      <w:r w:rsidR="00BE559C" w:rsidRPr="00D90189">
        <w:rPr>
          <w:b/>
          <w:lang w:eastAsia="cs-CZ"/>
        </w:rPr>
        <w:t>rátké textové zprávy</w:t>
      </w:r>
      <w:r w:rsidR="009536BF">
        <w:rPr>
          <w:lang w:eastAsia="cs-CZ"/>
        </w:rPr>
        <w:t xml:space="preserve"> (SMS </w:t>
      </w:r>
      <w:proofErr w:type="spellStart"/>
      <w:r w:rsidR="009536BF">
        <w:rPr>
          <w:lang w:eastAsia="cs-CZ"/>
        </w:rPr>
        <w:t>info</w:t>
      </w:r>
      <w:proofErr w:type="spellEnd"/>
      <w:r w:rsidR="009536BF">
        <w:rPr>
          <w:lang w:eastAsia="cs-CZ"/>
        </w:rPr>
        <w:t xml:space="preserve">) a </w:t>
      </w:r>
      <w:r w:rsidR="00BE559C">
        <w:rPr>
          <w:b/>
          <w:lang w:eastAsia="cs-CZ"/>
        </w:rPr>
        <w:t>i</w:t>
      </w:r>
      <w:r w:rsidR="00BE559C" w:rsidRPr="00576725">
        <w:rPr>
          <w:b/>
          <w:lang w:eastAsia="cs-CZ"/>
        </w:rPr>
        <w:t>nteraktivní mapy</w:t>
      </w:r>
      <w:r w:rsidR="00BE559C" w:rsidRPr="00BA3842">
        <w:rPr>
          <w:lang w:eastAsia="cs-CZ"/>
        </w:rPr>
        <w:t xml:space="preserve"> turistických </w:t>
      </w:r>
      <w:r w:rsidR="00BE559C">
        <w:rPr>
          <w:lang w:eastAsia="cs-CZ"/>
        </w:rPr>
        <w:t>lokalit např.</w:t>
      </w:r>
      <w:r w:rsidR="00427359">
        <w:rPr>
          <w:lang w:eastAsia="cs-CZ"/>
        </w:rPr>
        <w:t xml:space="preserve"> </w:t>
      </w:r>
      <w:r w:rsidR="00BE559C">
        <w:rPr>
          <w:lang w:eastAsia="cs-CZ"/>
        </w:rPr>
        <w:t xml:space="preserve">na </w:t>
      </w:r>
      <w:r w:rsidR="00CC591F">
        <w:rPr>
          <w:lang w:eastAsia="cs-CZ"/>
        </w:rPr>
        <w:t>webových</w:t>
      </w:r>
      <w:r w:rsidR="00427359">
        <w:rPr>
          <w:lang w:eastAsia="cs-CZ"/>
        </w:rPr>
        <w:t xml:space="preserve"> </w:t>
      </w:r>
      <w:r w:rsidR="00CC591F">
        <w:rPr>
          <w:lang w:eastAsia="cs-CZ"/>
        </w:rPr>
        <w:t>stránkách</w:t>
      </w:r>
      <w:r w:rsidR="00427359">
        <w:rPr>
          <w:lang w:eastAsia="cs-CZ"/>
        </w:rPr>
        <w:t xml:space="preserve"> </w:t>
      </w:r>
      <w:r w:rsidR="00054423">
        <w:rPr>
          <w:lang w:eastAsia="cs-CZ"/>
        </w:rPr>
        <w:t>turistických oblastí</w:t>
      </w:r>
      <w:r w:rsidR="00CC591F">
        <w:rPr>
          <w:lang w:eastAsia="cs-CZ"/>
        </w:rPr>
        <w:t>.</w:t>
      </w:r>
    </w:p>
    <w:p w:rsidR="004A3B05" w:rsidRDefault="00EC20EE" w:rsidP="005D7CA3">
      <w:pPr>
        <w:pStyle w:val="Nadpis1"/>
        <w:pageBreakBefore w:val="0"/>
        <w:spacing w:before="0"/>
        <w:ind w:left="431" w:hanging="431"/>
      </w:pPr>
      <w:bookmarkStart w:id="26" w:name="_Toc410731215"/>
      <w:r>
        <w:t>Analýza destinačního managementu</w:t>
      </w:r>
      <w:bookmarkEnd w:id="26"/>
    </w:p>
    <w:p w:rsidR="00C75C2A" w:rsidRPr="00BE559C" w:rsidRDefault="00BE559C" w:rsidP="00BE559C">
      <w:pPr>
        <w:pStyle w:val="normlntext"/>
        <w:spacing w:after="60" w:line="240" w:lineRule="auto"/>
        <w:rPr>
          <w:rFonts w:eastAsiaTheme="minorHAnsi"/>
        </w:rPr>
      </w:pPr>
      <w:r w:rsidRPr="005832AD">
        <w:rPr>
          <w:rFonts w:eastAsiaTheme="minorHAnsi"/>
        </w:rPr>
        <w:t xml:space="preserve">Analýza fungování </w:t>
      </w:r>
      <w:r w:rsidR="00054423">
        <w:t xml:space="preserve">destinačního managementu </w:t>
      </w:r>
      <w:r w:rsidRPr="005832AD">
        <w:rPr>
          <w:rFonts w:eastAsiaTheme="minorHAnsi"/>
        </w:rPr>
        <w:t>byla sledována na několika úrovních</w:t>
      </w:r>
      <w:r w:rsidR="00054423">
        <w:rPr>
          <w:rFonts w:eastAsiaTheme="minorHAnsi"/>
        </w:rPr>
        <w:t>, ve </w:t>
      </w:r>
      <w:r>
        <w:rPr>
          <w:rFonts w:eastAsiaTheme="minorHAnsi"/>
        </w:rPr>
        <w:t>vybraných zemích Evropy (Slovensko, Polsko, Rakousko</w:t>
      </w:r>
      <w:r w:rsidR="00054423">
        <w:rPr>
          <w:rFonts w:eastAsiaTheme="minorHAnsi"/>
        </w:rPr>
        <w:t xml:space="preserve"> a</w:t>
      </w:r>
      <w:r>
        <w:rPr>
          <w:rFonts w:eastAsiaTheme="minorHAnsi"/>
        </w:rPr>
        <w:t xml:space="preserve"> Německo), ve vybraných </w:t>
      </w:r>
      <w:r w:rsidR="00054423">
        <w:t xml:space="preserve">geograficky blízkých </w:t>
      </w:r>
      <w:r>
        <w:rPr>
          <w:rFonts w:eastAsiaTheme="minorHAnsi"/>
        </w:rPr>
        <w:t>k</w:t>
      </w:r>
      <w:r w:rsidR="00A1505E">
        <w:rPr>
          <w:rFonts w:eastAsiaTheme="minorHAnsi"/>
        </w:rPr>
        <w:t>rajích ČR (Olomoucký, Zlínský a </w:t>
      </w:r>
      <w:r>
        <w:rPr>
          <w:rFonts w:eastAsiaTheme="minorHAnsi"/>
        </w:rPr>
        <w:t>Jihomoravský</w:t>
      </w:r>
      <w:r w:rsidR="00054423">
        <w:rPr>
          <w:rFonts w:eastAsiaTheme="minorHAnsi"/>
        </w:rPr>
        <w:t xml:space="preserve"> kraj</w:t>
      </w:r>
      <w:r>
        <w:rPr>
          <w:rFonts w:eastAsiaTheme="minorHAnsi"/>
        </w:rPr>
        <w:t xml:space="preserve">) a na území </w:t>
      </w:r>
      <w:r w:rsidR="00006218">
        <w:rPr>
          <w:rFonts w:eastAsiaTheme="minorHAnsi"/>
        </w:rPr>
        <w:t>Moravskoslezského kraje</w:t>
      </w:r>
      <w:r>
        <w:rPr>
          <w:rFonts w:eastAsiaTheme="minorHAnsi"/>
        </w:rPr>
        <w:t xml:space="preserve"> včetně všech </w:t>
      </w:r>
      <w:r w:rsidR="00006218">
        <w:rPr>
          <w:rFonts w:eastAsiaTheme="minorHAnsi"/>
        </w:rPr>
        <w:t xml:space="preserve">jeho </w:t>
      </w:r>
      <w:r>
        <w:rPr>
          <w:rFonts w:eastAsiaTheme="minorHAnsi"/>
        </w:rPr>
        <w:t xml:space="preserve">šesti </w:t>
      </w:r>
      <w:r w:rsidR="00A1505E">
        <w:rPr>
          <w:rFonts w:eastAsiaTheme="minorHAnsi"/>
        </w:rPr>
        <w:t>turistických oblastí</w:t>
      </w:r>
      <w:r>
        <w:rPr>
          <w:rFonts w:eastAsiaTheme="minorHAnsi"/>
        </w:rPr>
        <w:t>.</w:t>
      </w:r>
    </w:p>
    <w:p w:rsidR="00363D6C" w:rsidRDefault="00A1505E" w:rsidP="00C76283">
      <w:pPr>
        <w:pStyle w:val="Nadpis2"/>
      </w:pPr>
      <w:bookmarkStart w:id="27" w:name="_Toc410731216"/>
      <w:r>
        <w:t>F</w:t>
      </w:r>
      <w:r w:rsidR="00C76283">
        <w:t>ungování destinačního manage</w:t>
      </w:r>
      <w:r w:rsidR="00D47858">
        <w:t>me</w:t>
      </w:r>
      <w:r w:rsidR="00C76283">
        <w:t>ntu</w:t>
      </w:r>
      <w:bookmarkEnd w:id="27"/>
    </w:p>
    <w:p w:rsidR="00DD75FF" w:rsidRDefault="00DD75FF" w:rsidP="00DD75FF">
      <w:bookmarkStart w:id="28" w:name="_Toc396977508"/>
      <w:r>
        <w:t xml:space="preserve">SWOT </w:t>
      </w:r>
      <w:r w:rsidRPr="00E829C6">
        <w:t>analýzy struktury řízení cestovního ruchu vybraných krajů jso</w:t>
      </w:r>
      <w:r w:rsidR="00401A73">
        <w:t>u uvedeny v příloze (tabulka P 2</w:t>
      </w:r>
      <w:r w:rsidRPr="00E829C6">
        <w:sym w:font="Symbol" w:char="F02D"/>
      </w:r>
      <w:r w:rsidRPr="00E829C6">
        <w:t xml:space="preserve">P </w:t>
      </w:r>
      <w:r w:rsidR="00401A73">
        <w:t>4</w:t>
      </w:r>
      <w:r w:rsidRPr="00E829C6">
        <w:t>).</w:t>
      </w:r>
    </w:p>
    <w:p w:rsidR="00BE559C" w:rsidRDefault="00BE559C" w:rsidP="00BE559C">
      <w:pPr>
        <w:pStyle w:val="Nadpis3"/>
        <w:ind w:left="709" w:hanging="709"/>
      </w:pPr>
      <w:bookmarkStart w:id="29" w:name="_Toc410731217"/>
      <w:r>
        <w:t>Přístupy k destinačnímu managementu</w:t>
      </w:r>
      <w:bookmarkEnd w:id="28"/>
      <w:r>
        <w:t xml:space="preserve"> na úrovni zahraničních států a ČR</w:t>
      </w:r>
      <w:bookmarkEnd w:id="29"/>
    </w:p>
    <w:p w:rsidR="0030341D" w:rsidRDefault="00BE559C" w:rsidP="0030341D">
      <w:r>
        <w:rPr>
          <w:lang w:eastAsia="cs-CZ"/>
        </w:rPr>
        <w:t>Pro komparaci přístupů k systému řízení cestovního ruchu v zahraničí byly vybrány země sousedící s</w:t>
      </w:r>
      <w:r w:rsidR="007C5AB9">
        <w:rPr>
          <w:lang w:eastAsia="cs-CZ"/>
        </w:rPr>
        <w:t> </w:t>
      </w:r>
      <w:r>
        <w:rPr>
          <w:lang w:eastAsia="cs-CZ"/>
        </w:rPr>
        <w:t>Č</w:t>
      </w:r>
      <w:r w:rsidR="007C5AB9">
        <w:rPr>
          <w:lang w:eastAsia="cs-CZ"/>
        </w:rPr>
        <w:t>eskou republikou</w:t>
      </w:r>
      <w:r w:rsidR="00A1505E">
        <w:rPr>
          <w:lang w:eastAsia="cs-CZ"/>
        </w:rPr>
        <w:t>, u nichž</w:t>
      </w:r>
      <w:r>
        <w:t xml:space="preserve"> byly definovány klady a zápory struktury řízení </w:t>
      </w:r>
      <w:r w:rsidR="007C5AB9">
        <w:t>cestovního ruchu</w:t>
      </w:r>
      <w:r>
        <w:t>.</w:t>
      </w:r>
    </w:p>
    <w:p w:rsidR="000F0B38" w:rsidRDefault="000F0B38">
      <w:pPr>
        <w:spacing w:before="0" w:after="200" w:line="276" w:lineRule="auto"/>
        <w:jc w:val="left"/>
        <w:rPr>
          <w:b/>
          <w:bCs/>
          <w:sz w:val="20"/>
          <w:szCs w:val="18"/>
        </w:rPr>
      </w:pPr>
      <w:r>
        <w:br w:type="page"/>
      </w:r>
    </w:p>
    <w:p w:rsidR="00904E8A" w:rsidRDefault="00904E8A" w:rsidP="00904E8A">
      <w:pPr>
        <w:pStyle w:val="Titulek"/>
      </w:pPr>
      <w:proofErr w:type="gramStart"/>
      <w:r>
        <w:lastRenderedPageBreak/>
        <w:t xml:space="preserve">Tabulka </w:t>
      </w:r>
      <w:fldSimple w:instr=" STYLEREF 2 \s ">
        <w:r w:rsidR="00E73AAE">
          <w:rPr>
            <w:noProof/>
          </w:rPr>
          <w:t>4.1</w:t>
        </w:r>
      </w:fldSimple>
      <w:r w:rsidR="001D5939">
        <w:t>.</w:t>
      </w:r>
      <w:fldSimple w:instr=" SEQ Tabulka \* ARABIC \s 2 ">
        <w:r w:rsidR="00E73AAE">
          <w:rPr>
            <w:noProof/>
          </w:rPr>
          <w:t>1</w:t>
        </w:r>
      </w:fldSimple>
      <w:r>
        <w:t>:</w:t>
      </w:r>
      <w:proofErr w:type="gramEnd"/>
      <w:r>
        <w:t xml:space="preserve"> Klady a zápory struktur řízení CR ve vybraných zemích EU</w:t>
      </w:r>
    </w:p>
    <w:tbl>
      <w:tblPr>
        <w:tblStyle w:val="Mkatabulky"/>
        <w:tblW w:w="9298" w:type="dxa"/>
        <w:tblLook w:val="04A0" w:firstRow="1" w:lastRow="0" w:firstColumn="1" w:lastColumn="0" w:noHBand="0" w:noVBand="1"/>
      </w:tblPr>
      <w:tblGrid>
        <w:gridCol w:w="4646"/>
        <w:gridCol w:w="4642"/>
        <w:gridCol w:w="10"/>
      </w:tblGrid>
      <w:tr w:rsidR="00875139" w:rsidTr="000F0B38">
        <w:trPr>
          <w:gridAfter w:val="1"/>
          <w:wAfter w:w="10" w:type="dxa"/>
          <w:trHeight w:val="227"/>
        </w:trPr>
        <w:tc>
          <w:tcPr>
            <w:tcW w:w="928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75139" w:rsidRDefault="00875139" w:rsidP="00EF6344">
            <w:pPr>
              <w:spacing w:before="0"/>
              <w:jc w:val="center"/>
              <w:rPr>
                <w:rFonts w:ascii="Arial" w:hAnsi="Arial" w:cs="Arial"/>
                <w:sz w:val="18"/>
                <w:szCs w:val="18"/>
              </w:rPr>
            </w:pPr>
            <w:r>
              <w:rPr>
                <w:rFonts w:ascii="Arial" w:hAnsi="Arial" w:cs="Arial"/>
                <w:b/>
                <w:sz w:val="18"/>
                <w:szCs w:val="18"/>
              </w:rPr>
              <w:t>ČESKÁ</w:t>
            </w:r>
            <w:r w:rsidRPr="0003773D">
              <w:rPr>
                <w:rFonts w:ascii="Arial" w:hAnsi="Arial" w:cs="Arial"/>
                <w:b/>
                <w:sz w:val="18"/>
                <w:szCs w:val="18"/>
              </w:rPr>
              <w:t xml:space="preserve"> REPUBLIKA</w:t>
            </w:r>
          </w:p>
        </w:tc>
      </w:tr>
      <w:tr w:rsidR="00875139" w:rsidTr="000F0B38">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75139" w:rsidRDefault="00875139" w:rsidP="00EF6344">
            <w:pPr>
              <w:spacing w:before="0"/>
              <w:jc w:val="center"/>
              <w:rPr>
                <w:rFonts w:ascii="Arial" w:hAnsi="Arial" w:cs="Arial"/>
                <w:b/>
                <w:sz w:val="18"/>
                <w:szCs w:val="18"/>
              </w:rPr>
            </w:pPr>
            <w:r>
              <w:rPr>
                <w:rFonts w:ascii="Arial" w:hAnsi="Arial" w:cs="Arial"/>
                <w:b/>
                <w:sz w:val="18"/>
                <w:szCs w:val="18"/>
              </w:rPr>
              <w:t>Klady</w:t>
            </w:r>
          </w:p>
        </w:tc>
        <w:tc>
          <w:tcPr>
            <w:tcW w:w="464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75139" w:rsidRDefault="00875139" w:rsidP="00EF6344">
            <w:pPr>
              <w:spacing w:before="0"/>
              <w:jc w:val="center"/>
              <w:rPr>
                <w:rFonts w:ascii="Arial" w:hAnsi="Arial" w:cs="Arial"/>
                <w:b/>
                <w:sz w:val="18"/>
                <w:szCs w:val="18"/>
              </w:rPr>
            </w:pPr>
            <w:r>
              <w:rPr>
                <w:rFonts w:ascii="Arial" w:hAnsi="Arial" w:cs="Arial"/>
                <w:b/>
                <w:sz w:val="18"/>
                <w:szCs w:val="18"/>
              </w:rPr>
              <w:t>Zápory</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875139" w:rsidRPr="00C84406" w:rsidRDefault="00875139" w:rsidP="006C2C8A">
            <w:pPr>
              <w:spacing w:before="0"/>
              <w:jc w:val="left"/>
              <w:rPr>
                <w:rFonts w:ascii="Arial" w:hAnsi="Arial" w:cs="Arial"/>
                <w:sz w:val="18"/>
                <w:szCs w:val="18"/>
              </w:rPr>
            </w:pPr>
            <w:r>
              <w:rPr>
                <w:rFonts w:ascii="Arial" w:hAnsi="Arial" w:cs="Arial"/>
                <w:sz w:val="18"/>
                <w:szCs w:val="18"/>
              </w:rPr>
              <w:t>Převládající veřejné financování cestovního ruchu v ČR (stabilní zdroj financování)</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Politický vliv (změna každé 4 roky)</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875139" w:rsidRDefault="00427359" w:rsidP="006C2C8A">
            <w:pPr>
              <w:spacing w:before="0"/>
              <w:jc w:val="left"/>
              <w:rPr>
                <w:rFonts w:ascii="Arial" w:hAnsi="Arial" w:cs="Arial"/>
                <w:sz w:val="18"/>
                <w:szCs w:val="18"/>
              </w:rPr>
            </w:pPr>
            <w:r>
              <w:rPr>
                <w:rFonts w:ascii="Arial" w:hAnsi="Arial" w:cs="Arial"/>
                <w:sz w:val="18"/>
                <w:szCs w:val="18"/>
              </w:rPr>
              <w:t>Č</w:t>
            </w:r>
            <w:r w:rsidR="00875139">
              <w:rPr>
                <w:rFonts w:ascii="Arial" w:hAnsi="Arial" w:cs="Arial"/>
                <w:sz w:val="18"/>
                <w:szCs w:val="18"/>
              </w:rPr>
              <w:t xml:space="preserve">lenové řídících struktur </w:t>
            </w:r>
            <w:r w:rsidR="00901B65">
              <w:rPr>
                <w:rFonts w:ascii="Arial" w:hAnsi="Arial" w:cs="Arial"/>
                <w:sz w:val="18"/>
                <w:szCs w:val="18"/>
              </w:rPr>
              <w:t>cestovního ruchu</w:t>
            </w:r>
            <w:r w:rsidR="00875139">
              <w:rPr>
                <w:rFonts w:ascii="Arial" w:hAnsi="Arial" w:cs="Arial"/>
                <w:sz w:val="18"/>
                <w:szCs w:val="18"/>
              </w:rPr>
              <w:t xml:space="preserve"> zejména z řad veřejné správy</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Chybějící motivace a tmel spolupráce (peníze)</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 xml:space="preserve">Vícezdrojové financování </w:t>
            </w:r>
            <w:r w:rsidR="00901B65">
              <w:rPr>
                <w:rFonts w:ascii="Arial" w:hAnsi="Arial" w:cs="Arial"/>
                <w:sz w:val="18"/>
                <w:szCs w:val="18"/>
              </w:rPr>
              <w:t>cestovního ruchu</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Chybějící orientace na výsledek a konečného spotřebitele</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tcPr>
          <w:p w:rsidR="00875139" w:rsidRDefault="00875139" w:rsidP="006C2C8A">
            <w:pPr>
              <w:spacing w:before="0"/>
              <w:jc w:val="left"/>
              <w:rPr>
                <w:rFonts w:ascii="Arial" w:hAnsi="Arial" w:cs="Arial"/>
                <w:sz w:val="18"/>
                <w:szCs w:val="18"/>
              </w:rPr>
            </w:pPr>
          </w:p>
        </w:tc>
        <w:tc>
          <w:tcPr>
            <w:tcW w:w="4642" w:type="dxa"/>
            <w:tcBorders>
              <w:top w:val="single" w:sz="4" w:space="0" w:color="auto"/>
              <w:left w:val="single" w:sz="4" w:space="0" w:color="auto"/>
              <w:bottom w:val="single" w:sz="4" w:space="0" w:color="auto"/>
              <w:right w:val="single" w:sz="4" w:space="0" w:color="auto"/>
            </w:tcBorders>
            <w:hideMark/>
          </w:tcPr>
          <w:p w:rsidR="00875139" w:rsidRDefault="006C2C8A" w:rsidP="006C2C8A">
            <w:pPr>
              <w:spacing w:before="0"/>
              <w:jc w:val="left"/>
              <w:rPr>
                <w:rFonts w:ascii="Arial" w:hAnsi="Arial" w:cs="Arial"/>
                <w:sz w:val="18"/>
                <w:szCs w:val="18"/>
              </w:rPr>
            </w:pPr>
            <w:r>
              <w:rPr>
                <w:rFonts w:ascii="Arial" w:hAnsi="Arial" w:cs="Arial"/>
                <w:sz w:val="18"/>
                <w:szCs w:val="18"/>
              </w:rPr>
              <w:t>Chybějící legislativní úprava.</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tcPr>
          <w:p w:rsidR="00875139" w:rsidRDefault="00875139" w:rsidP="006C2C8A">
            <w:pPr>
              <w:spacing w:before="0"/>
              <w:jc w:val="left"/>
              <w:rPr>
                <w:rFonts w:ascii="Arial" w:hAnsi="Arial" w:cs="Arial"/>
                <w:sz w:val="18"/>
                <w:szCs w:val="18"/>
              </w:rPr>
            </w:pP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Daňové „neurčení“ místních poplatků</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tcPr>
          <w:p w:rsidR="00875139" w:rsidRDefault="00875139" w:rsidP="006C2C8A">
            <w:pPr>
              <w:spacing w:before="0"/>
              <w:jc w:val="left"/>
              <w:rPr>
                <w:rFonts w:ascii="Arial" w:hAnsi="Arial" w:cs="Arial"/>
                <w:sz w:val="18"/>
                <w:szCs w:val="18"/>
              </w:rPr>
            </w:pP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Amatérismus řízení</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tcPr>
          <w:p w:rsidR="00875139" w:rsidRDefault="00875139" w:rsidP="006C2C8A">
            <w:pPr>
              <w:spacing w:before="0"/>
              <w:jc w:val="left"/>
              <w:rPr>
                <w:rFonts w:ascii="Arial" w:hAnsi="Arial" w:cs="Arial"/>
                <w:sz w:val="18"/>
                <w:szCs w:val="18"/>
              </w:rPr>
            </w:pP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 xml:space="preserve">Nejasné vymezení kompetencí řízení </w:t>
            </w:r>
            <w:r w:rsidR="00901B65">
              <w:rPr>
                <w:rFonts w:ascii="Arial" w:hAnsi="Arial" w:cs="Arial"/>
                <w:sz w:val="18"/>
                <w:szCs w:val="18"/>
              </w:rPr>
              <w:t>cestovního ruchu</w:t>
            </w:r>
            <w:r>
              <w:rPr>
                <w:rFonts w:ascii="Arial" w:hAnsi="Arial" w:cs="Arial"/>
                <w:sz w:val="18"/>
                <w:szCs w:val="18"/>
              </w:rPr>
              <w:t xml:space="preserve"> na krajské a lokální úrovni (překryv činností)</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tcPr>
          <w:p w:rsidR="00875139" w:rsidRDefault="00875139" w:rsidP="006C2C8A">
            <w:pPr>
              <w:spacing w:before="0"/>
              <w:jc w:val="left"/>
              <w:rPr>
                <w:rFonts w:ascii="Arial" w:hAnsi="Arial" w:cs="Arial"/>
                <w:sz w:val="18"/>
                <w:szCs w:val="18"/>
              </w:rPr>
            </w:pP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Závislost regionálních/lokálních organizací DM na cizích finančních zdrojích (např. ROP)</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tcPr>
          <w:p w:rsidR="00875139" w:rsidRDefault="00875139" w:rsidP="006C2C8A">
            <w:pPr>
              <w:spacing w:before="0"/>
              <w:jc w:val="left"/>
              <w:rPr>
                <w:rFonts w:ascii="Arial" w:hAnsi="Arial" w:cs="Arial"/>
                <w:sz w:val="18"/>
                <w:szCs w:val="18"/>
              </w:rPr>
            </w:pP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 xml:space="preserve">Projektové financování v zájmu úspor veřejných peněz - nestabilita financování </w:t>
            </w:r>
            <w:r w:rsidR="00901B65">
              <w:rPr>
                <w:rFonts w:ascii="Arial" w:hAnsi="Arial" w:cs="Arial"/>
                <w:sz w:val="18"/>
                <w:szCs w:val="18"/>
              </w:rPr>
              <w:t>cestovního ruchu</w:t>
            </w:r>
            <w:r w:rsidR="006C2C8A">
              <w:rPr>
                <w:rFonts w:ascii="Arial" w:hAnsi="Arial" w:cs="Arial"/>
                <w:sz w:val="18"/>
                <w:szCs w:val="18"/>
              </w:rPr>
              <w:t>.</w:t>
            </w:r>
          </w:p>
        </w:tc>
      </w:tr>
      <w:tr w:rsidR="00875139"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tcPr>
          <w:p w:rsidR="00875139" w:rsidRDefault="00875139" w:rsidP="006C2C8A">
            <w:pPr>
              <w:spacing w:before="0"/>
              <w:jc w:val="left"/>
              <w:rPr>
                <w:rFonts w:ascii="Arial" w:hAnsi="Arial" w:cs="Arial"/>
                <w:sz w:val="18"/>
                <w:szCs w:val="18"/>
              </w:rPr>
            </w:pPr>
          </w:p>
        </w:tc>
        <w:tc>
          <w:tcPr>
            <w:tcW w:w="4642" w:type="dxa"/>
            <w:tcBorders>
              <w:top w:val="single" w:sz="4" w:space="0" w:color="auto"/>
              <w:left w:val="single" w:sz="4" w:space="0" w:color="auto"/>
              <w:bottom w:val="single" w:sz="4" w:space="0" w:color="auto"/>
              <w:right w:val="single" w:sz="4" w:space="0" w:color="auto"/>
            </w:tcBorders>
            <w:hideMark/>
          </w:tcPr>
          <w:p w:rsidR="00875139" w:rsidRDefault="00875139" w:rsidP="006C2C8A">
            <w:pPr>
              <w:spacing w:before="0"/>
              <w:jc w:val="left"/>
              <w:rPr>
                <w:rFonts w:ascii="Arial" w:hAnsi="Arial" w:cs="Arial"/>
                <w:sz w:val="18"/>
                <w:szCs w:val="18"/>
              </w:rPr>
            </w:pPr>
            <w:r>
              <w:rPr>
                <w:rFonts w:ascii="Arial" w:hAnsi="Arial" w:cs="Arial"/>
                <w:sz w:val="18"/>
                <w:szCs w:val="18"/>
              </w:rPr>
              <w:t>Absence kvalitních a relevantních statistických dat vztahujících se k</w:t>
            </w:r>
            <w:r w:rsidR="00901B65">
              <w:rPr>
                <w:rFonts w:ascii="Arial" w:hAnsi="Arial" w:cs="Arial"/>
                <w:sz w:val="18"/>
                <w:szCs w:val="18"/>
              </w:rPr>
              <w:t> cestovnímu ruchu</w:t>
            </w:r>
            <w:r w:rsidR="006C2C8A">
              <w:rPr>
                <w:rFonts w:ascii="Arial" w:hAnsi="Arial" w:cs="Arial"/>
                <w:sz w:val="18"/>
                <w:szCs w:val="18"/>
              </w:rPr>
              <w:t>.</w:t>
            </w:r>
          </w:p>
        </w:tc>
      </w:tr>
      <w:tr w:rsidR="00901B65" w:rsidTr="000F0B38">
        <w:trPr>
          <w:trHeight w:val="227"/>
        </w:trPr>
        <w:tc>
          <w:tcPr>
            <w:tcW w:w="929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01B65" w:rsidRDefault="00901B65" w:rsidP="00EF6344">
            <w:pPr>
              <w:spacing w:before="0"/>
              <w:jc w:val="center"/>
              <w:rPr>
                <w:rFonts w:ascii="Arial" w:hAnsi="Arial" w:cs="Arial"/>
                <w:b/>
                <w:sz w:val="18"/>
                <w:szCs w:val="18"/>
              </w:rPr>
            </w:pPr>
            <w:r w:rsidRPr="0048049C">
              <w:rPr>
                <w:rFonts w:ascii="Arial" w:hAnsi="Arial" w:cs="Arial"/>
                <w:b/>
                <w:sz w:val="18"/>
                <w:szCs w:val="18"/>
              </w:rPr>
              <w:t>SLOVE</w:t>
            </w:r>
            <w:r w:rsidR="00E14DDD" w:rsidRPr="0048049C">
              <w:rPr>
                <w:rFonts w:ascii="Arial" w:hAnsi="Arial" w:cs="Arial"/>
                <w:b/>
                <w:sz w:val="18"/>
                <w:szCs w:val="18"/>
              </w:rPr>
              <w:t>N</w:t>
            </w:r>
            <w:r w:rsidRPr="0048049C">
              <w:rPr>
                <w:rFonts w:ascii="Arial" w:hAnsi="Arial" w:cs="Arial"/>
                <w:b/>
                <w:sz w:val="18"/>
                <w:szCs w:val="18"/>
              </w:rPr>
              <w:t>SKO</w:t>
            </w:r>
          </w:p>
        </w:tc>
      </w:tr>
      <w:tr w:rsidR="00901B65" w:rsidTr="000F0B38">
        <w:trPr>
          <w:trHeight w:val="227"/>
        </w:trPr>
        <w:tc>
          <w:tcPr>
            <w:tcW w:w="464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01B65" w:rsidRDefault="00901B65" w:rsidP="00EF6344">
            <w:pPr>
              <w:spacing w:before="0"/>
              <w:jc w:val="center"/>
              <w:rPr>
                <w:rFonts w:ascii="Arial" w:hAnsi="Arial" w:cs="Arial"/>
                <w:b/>
                <w:sz w:val="18"/>
                <w:szCs w:val="18"/>
              </w:rPr>
            </w:pPr>
            <w:r>
              <w:rPr>
                <w:rFonts w:ascii="Arial" w:hAnsi="Arial" w:cs="Arial"/>
                <w:b/>
                <w:sz w:val="18"/>
                <w:szCs w:val="18"/>
              </w:rPr>
              <w:t>Klady</w:t>
            </w:r>
          </w:p>
        </w:tc>
        <w:tc>
          <w:tcPr>
            <w:tcW w:w="465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01B65" w:rsidRDefault="00901B65" w:rsidP="00EF6344">
            <w:pPr>
              <w:spacing w:before="0"/>
              <w:jc w:val="center"/>
              <w:rPr>
                <w:rFonts w:ascii="Arial" w:hAnsi="Arial" w:cs="Arial"/>
                <w:b/>
                <w:sz w:val="18"/>
                <w:szCs w:val="18"/>
              </w:rPr>
            </w:pPr>
            <w:r>
              <w:rPr>
                <w:rFonts w:ascii="Arial" w:hAnsi="Arial" w:cs="Arial"/>
                <w:b/>
                <w:sz w:val="18"/>
                <w:szCs w:val="18"/>
              </w:rPr>
              <w:t>Zápory</w:t>
            </w: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Legislativní ukotvení v zákoně o cestovním ruchu</w:t>
            </w:r>
            <w:r w:rsidR="006C2C8A">
              <w:rPr>
                <w:rFonts w:ascii="Arial" w:hAnsi="Arial" w:cs="Arial"/>
                <w:sz w:val="18"/>
                <w:szCs w:val="18"/>
              </w:rPr>
              <w:t>.</w:t>
            </w:r>
          </w:p>
        </w:tc>
        <w:tc>
          <w:tcPr>
            <w:tcW w:w="4652" w:type="dxa"/>
            <w:gridSpan w:val="2"/>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Krajské organizace cestovního ruchu jsou zřízeny pouze ve 3 krajích.</w:t>
            </w: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Existence Slovenské agentury pro cestovní ruch a její členství v mezinárodních organizacích.</w:t>
            </w:r>
          </w:p>
        </w:tc>
        <w:tc>
          <w:tcPr>
            <w:tcW w:w="4652" w:type="dxa"/>
            <w:gridSpan w:val="2"/>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Závislost státních dotací na výši příspěvků od partnerů (nemusí být považováno jako absolutní zápor).</w:t>
            </w: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Vícezdrojové/diverzifikované financování</w:t>
            </w:r>
            <w:r w:rsidR="006C2C8A">
              <w:rPr>
                <w:rFonts w:ascii="Arial" w:hAnsi="Arial" w:cs="Arial"/>
                <w:sz w:val="18"/>
                <w:szCs w:val="18"/>
              </w:rPr>
              <w:t>.</w:t>
            </w:r>
          </w:p>
        </w:tc>
        <w:tc>
          <w:tcPr>
            <w:tcW w:w="4652" w:type="dxa"/>
            <w:gridSpan w:val="2"/>
            <w:tcBorders>
              <w:top w:val="single" w:sz="4" w:space="0" w:color="auto"/>
              <w:left w:val="single" w:sz="4" w:space="0" w:color="auto"/>
              <w:bottom w:val="single" w:sz="4" w:space="0" w:color="auto"/>
              <w:right w:val="single" w:sz="4" w:space="0" w:color="auto"/>
            </w:tcBorders>
          </w:tcPr>
          <w:p w:rsidR="00901B65" w:rsidRDefault="00901B65" w:rsidP="006C2C8A">
            <w:pPr>
              <w:spacing w:before="0"/>
              <w:jc w:val="left"/>
              <w:rPr>
                <w:rFonts w:ascii="Arial" w:hAnsi="Arial" w:cs="Arial"/>
                <w:sz w:val="18"/>
                <w:szCs w:val="18"/>
              </w:rPr>
            </w:pP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Systém financování motivující organizace cestovního ruchu k zapojení partnerů.</w:t>
            </w:r>
          </w:p>
        </w:tc>
        <w:tc>
          <w:tcPr>
            <w:tcW w:w="4652" w:type="dxa"/>
            <w:gridSpan w:val="2"/>
            <w:tcBorders>
              <w:top w:val="single" w:sz="4" w:space="0" w:color="auto"/>
              <w:left w:val="single" w:sz="4" w:space="0" w:color="auto"/>
              <w:bottom w:val="single" w:sz="4" w:space="0" w:color="auto"/>
              <w:right w:val="single" w:sz="4" w:space="0" w:color="auto"/>
            </w:tcBorders>
          </w:tcPr>
          <w:p w:rsidR="00901B65" w:rsidRDefault="00901B65" w:rsidP="006C2C8A">
            <w:pPr>
              <w:spacing w:before="0"/>
              <w:jc w:val="left"/>
              <w:rPr>
                <w:rFonts w:ascii="Arial" w:hAnsi="Arial" w:cs="Arial"/>
                <w:sz w:val="18"/>
                <w:szCs w:val="18"/>
              </w:rPr>
            </w:pPr>
          </w:p>
        </w:tc>
      </w:tr>
      <w:tr w:rsidR="00901B65" w:rsidTr="000F0B38">
        <w:trPr>
          <w:trHeight w:val="227"/>
        </w:trPr>
        <w:tc>
          <w:tcPr>
            <w:tcW w:w="929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1B65" w:rsidRPr="00BB2572" w:rsidRDefault="00901B65" w:rsidP="00EF6344">
            <w:pPr>
              <w:keepNext/>
              <w:spacing w:before="0"/>
              <w:jc w:val="center"/>
              <w:rPr>
                <w:rFonts w:ascii="Arial" w:hAnsi="Arial" w:cs="Arial"/>
                <w:b/>
                <w:sz w:val="18"/>
                <w:szCs w:val="18"/>
              </w:rPr>
            </w:pPr>
            <w:r w:rsidRPr="00BB2572">
              <w:rPr>
                <w:rFonts w:ascii="Arial" w:hAnsi="Arial" w:cs="Arial"/>
                <w:b/>
                <w:sz w:val="18"/>
                <w:szCs w:val="18"/>
              </w:rPr>
              <w:t>POLSKO</w:t>
            </w:r>
          </w:p>
        </w:tc>
      </w:tr>
      <w:tr w:rsidR="00901B65" w:rsidTr="000F0B38">
        <w:trPr>
          <w:trHeight w:val="227"/>
        </w:trPr>
        <w:tc>
          <w:tcPr>
            <w:tcW w:w="46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01B65" w:rsidRDefault="00901B65" w:rsidP="00EF6344">
            <w:pPr>
              <w:spacing w:before="0"/>
              <w:jc w:val="center"/>
              <w:rPr>
                <w:rFonts w:ascii="Arial" w:hAnsi="Arial" w:cs="Arial"/>
                <w:b/>
                <w:sz w:val="18"/>
                <w:szCs w:val="18"/>
              </w:rPr>
            </w:pPr>
            <w:r>
              <w:rPr>
                <w:rFonts w:ascii="Arial" w:hAnsi="Arial" w:cs="Arial"/>
                <w:b/>
                <w:sz w:val="18"/>
                <w:szCs w:val="18"/>
              </w:rPr>
              <w:t>Klady</w:t>
            </w:r>
          </w:p>
        </w:tc>
        <w:tc>
          <w:tcPr>
            <w:tcW w:w="465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01B65" w:rsidRDefault="00901B65" w:rsidP="00EF6344">
            <w:pPr>
              <w:spacing w:before="0"/>
              <w:jc w:val="center"/>
              <w:rPr>
                <w:rFonts w:ascii="Arial" w:hAnsi="Arial" w:cs="Arial"/>
                <w:b/>
                <w:sz w:val="18"/>
                <w:szCs w:val="18"/>
              </w:rPr>
            </w:pPr>
            <w:r>
              <w:rPr>
                <w:rFonts w:ascii="Arial" w:hAnsi="Arial" w:cs="Arial"/>
                <w:b/>
                <w:sz w:val="18"/>
                <w:szCs w:val="18"/>
              </w:rPr>
              <w:t>Zápory</w:t>
            </w: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Legislativní ukotvení v zákoně o Polské turistické organizaci.</w:t>
            </w:r>
          </w:p>
        </w:tc>
        <w:tc>
          <w:tcPr>
            <w:tcW w:w="4652" w:type="dxa"/>
            <w:gridSpan w:val="2"/>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Spolupráce mezi jednotlivými regionálními turistickými organizacemi není legislativně zajištěna.</w:t>
            </w: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Spolupráce mezi národní a krajskými organizacemi vymezená ve smlouvě o spolupráci.</w:t>
            </w:r>
          </w:p>
        </w:tc>
        <w:tc>
          <w:tcPr>
            <w:tcW w:w="4652" w:type="dxa"/>
            <w:gridSpan w:val="2"/>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Omezené možnosti financování vzhledem k absenci státních dotací a pravidlům projektů EU (Organizace zřízené z fondů EU nesmí 10 let od založení podnikat – ztrácí tak možnost získávat finance na provoz tímto způsobem).</w:t>
            </w: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Regionální turistické organizace územně pokrývají celé Polsko.</w:t>
            </w:r>
          </w:p>
        </w:tc>
        <w:tc>
          <w:tcPr>
            <w:tcW w:w="4652" w:type="dxa"/>
            <w:gridSpan w:val="2"/>
            <w:tcBorders>
              <w:top w:val="single" w:sz="4" w:space="0" w:color="auto"/>
              <w:left w:val="single" w:sz="4" w:space="0" w:color="auto"/>
              <w:bottom w:val="single" w:sz="4" w:space="0" w:color="auto"/>
              <w:right w:val="single" w:sz="4" w:space="0" w:color="auto"/>
            </w:tcBorders>
          </w:tcPr>
          <w:p w:rsidR="00901B65" w:rsidRDefault="00901B65" w:rsidP="006C2C8A">
            <w:pPr>
              <w:spacing w:before="0"/>
              <w:jc w:val="left"/>
              <w:rPr>
                <w:rFonts w:ascii="Arial" w:hAnsi="Arial" w:cs="Arial"/>
                <w:sz w:val="18"/>
                <w:szCs w:val="18"/>
              </w:rPr>
            </w:pP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Spolupráce regionálních turistických organizací s vysokými školami.</w:t>
            </w:r>
          </w:p>
        </w:tc>
        <w:tc>
          <w:tcPr>
            <w:tcW w:w="4652" w:type="dxa"/>
            <w:gridSpan w:val="2"/>
            <w:tcBorders>
              <w:top w:val="single" w:sz="4" w:space="0" w:color="auto"/>
              <w:left w:val="single" w:sz="4" w:space="0" w:color="auto"/>
              <w:bottom w:val="single" w:sz="4" w:space="0" w:color="auto"/>
              <w:right w:val="single" w:sz="4" w:space="0" w:color="auto"/>
            </w:tcBorders>
          </w:tcPr>
          <w:p w:rsidR="00901B65" w:rsidRDefault="00901B65" w:rsidP="006C2C8A">
            <w:pPr>
              <w:spacing w:before="0"/>
              <w:jc w:val="left"/>
              <w:rPr>
                <w:rFonts w:ascii="Arial" w:hAnsi="Arial" w:cs="Arial"/>
                <w:sz w:val="18"/>
                <w:szCs w:val="18"/>
              </w:rPr>
            </w:pPr>
          </w:p>
        </w:tc>
      </w:tr>
      <w:tr w:rsidR="00901B65" w:rsidTr="006C2C8A">
        <w:trPr>
          <w:trHeight w:val="227"/>
        </w:trPr>
        <w:tc>
          <w:tcPr>
            <w:tcW w:w="4646" w:type="dxa"/>
            <w:tcBorders>
              <w:top w:val="single" w:sz="4" w:space="0" w:color="auto"/>
              <w:left w:val="single" w:sz="4" w:space="0" w:color="auto"/>
              <w:bottom w:val="single" w:sz="4" w:space="0" w:color="auto"/>
              <w:right w:val="single" w:sz="4" w:space="0" w:color="auto"/>
            </w:tcBorders>
            <w:hideMark/>
          </w:tcPr>
          <w:p w:rsidR="00901B65" w:rsidRDefault="00901B65" w:rsidP="006C2C8A">
            <w:pPr>
              <w:spacing w:before="0"/>
              <w:jc w:val="left"/>
              <w:rPr>
                <w:rFonts w:ascii="Arial" w:hAnsi="Arial" w:cs="Arial"/>
                <w:sz w:val="18"/>
                <w:szCs w:val="18"/>
              </w:rPr>
            </w:pPr>
            <w:r>
              <w:rPr>
                <w:rFonts w:ascii="Arial" w:hAnsi="Arial" w:cs="Arial"/>
                <w:sz w:val="18"/>
                <w:szCs w:val="18"/>
              </w:rPr>
              <w:t>Realizace workshopů, školení a kurzů pro turistické průvodce a aktéry cestovního ruchu za účelem zlepšení kvality cestovního ruchu.</w:t>
            </w:r>
          </w:p>
        </w:tc>
        <w:tc>
          <w:tcPr>
            <w:tcW w:w="4652" w:type="dxa"/>
            <w:gridSpan w:val="2"/>
            <w:tcBorders>
              <w:top w:val="single" w:sz="4" w:space="0" w:color="auto"/>
              <w:left w:val="single" w:sz="4" w:space="0" w:color="auto"/>
              <w:bottom w:val="single" w:sz="4" w:space="0" w:color="auto"/>
              <w:right w:val="single" w:sz="4" w:space="0" w:color="auto"/>
            </w:tcBorders>
          </w:tcPr>
          <w:p w:rsidR="00901B65" w:rsidRDefault="00901B65" w:rsidP="006C2C8A">
            <w:pPr>
              <w:spacing w:before="0"/>
              <w:jc w:val="left"/>
              <w:rPr>
                <w:rFonts w:ascii="Arial" w:hAnsi="Arial" w:cs="Arial"/>
                <w:sz w:val="18"/>
                <w:szCs w:val="18"/>
              </w:rPr>
            </w:pPr>
          </w:p>
        </w:tc>
      </w:tr>
      <w:tr w:rsidR="00D27D50" w:rsidTr="000F0B38">
        <w:trPr>
          <w:trHeight w:val="227"/>
        </w:trPr>
        <w:tc>
          <w:tcPr>
            <w:tcW w:w="9298"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27D50" w:rsidRDefault="00E35138" w:rsidP="00EF6344">
            <w:pPr>
              <w:keepNext/>
              <w:keepLines/>
              <w:spacing w:before="0"/>
              <w:jc w:val="center"/>
              <w:rPr>
                <w:rFonts w:ascii="Arial" w:hAnsi="Arial" w:cs="Arial"/>
                <w:sz w:val="18"/>
                <w:szCs w:val="18"/>
              </w:rPr>
            </w:pPr>
            <w:r>
              <w:br w:type="page"/>
            </w:r>
            <w:r w:rsidR="00D27D50" w:rsidRPr="00BB2572">
              <w:rPr>
                <w:rFonts w:ascii="Arial" w:hAnsi="Arial" w:cs="Arial"/>
                <w:b/>
                <w:sz w:val="18"/>
                <w:szCs w:val="18"/>
              </w:rPr>
              <w:t>RAKOUSKO A NĚMECKO</w:t>
            </w:r>
          </w:p>
        </w:tc>
      </w:tr>
      <w:tr w:rsidR="00D27D50" w:rsidTr="000F0B38">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7D50" w:rsidRDefault="00D27D50" w:rsidP="00EF6344">
            <w:pPr>
              <w:keepNext/>
              <w:spacing w:before="0"/>
              <w:jc w:val="center"/>
              <w:rPr>
                <w:rFonts w:ascii="Arial" w:hAnsi="Arial" w:cs="Arial"/>
                <w:b/>
                <w:sz w:val="18"/>
                <w:szCs w:val="18"/>
              </w:rPr>
            </w:pPr>
            <w:r>
              <w:rPr>
                <w:rFonts w:ascii="Arial" w:hAnsi="Arial" w:cs="Arial"/>
                <w:b/>
                <w:sz w:val="18"/>
                <w:szCs w:val="18"/>
              </w:rPr>
              <w:t>Klady</w:t>
            </w:r>
          </w:p>
        </w:tc>
        <w:tc>
          <w:tcPr>
            <w:tcW w:w="464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7D50" w:rsidRDefault="00D27D50" w:rsidP="00EF6344">
            <w:pPr>
              <w:keepNext/>
              <w:spacing w:before="0"/>
              <w:jc w:val="center"/>
              <w:rPr>
                <w:rFonts w:ascii="Arial" w:hAnsi="Arial" w:cs="Arial"/>
                <w:b/>
                <w:sz w:val="18"/>
                <w:szCs w:val="18"/>
              </w:rPr>
            </w:pPr>
            <w:r>
              <w:rPr>
                <w:rFonts w:ascii="Arial" w:hAnsi="Arial" w:cs="Arial"/>
                <w:b/>
                <w:sz w:val="18"/>
                <w:szCs w:val="18"/>
              </w:rPr>
              <w:t>Zápory</w:t>
            </w:r>
          </w:p>
        </w:tc>
      </w:tr>
      <w:tr w:rsidR="00D27D50"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D27D50" w:rsidRPr="00C84406" w:rsidRDefault="00D27D50" w:rsidP="006C2C8A">
            <w:pPr>
              <w:spacing w:before="0"/>
              <w:jc w:val="left"/>
              <w:rPr>
                <w:rFonts w:ascii="Arial" w:hAnsi="Arial" w:cs="Arial"/>
                <w:sz w:val="18"/>
                <w:szCs w:val="18"/>
              </w:rPr>
            </w:pPr>
            <w:r>
              <w:rPr>
                <w:rFonts w:ascii="Arial" w:hAnsi="Arial" w:cs="Arial"/>
                <w:sz w:val="18"/>
                <w:szCs w:val="18"/>
              </w:rPr>
              <w:t>Vícezdrojové a diverzifikované financování</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hideMark/>
          </w:tcPr>
          <w:p w:rsidR="00D27D50" w:rsidRDefault="00D27D50" w:rsidP="006C2C8A">
            <w:pPr>
              <w:spacing w:before="0"/>
              <w:jc w:val="left"/>
              <w:rPr>
                <w:rFonts w:ascii="Arial" w:hAnsi="Arial" w:cs="Arial"/>
                <w:sz w:val="18"/>
                <w:szCs w:val="18"/>
              </w:rPr>
            </w:pPr>
            <w:r>
              <w:rPr>
                <w:rFonts w:ascii="Arial" w:hAnsi="Arial" w:cs="Arial"/>
                <w:sz w:val="18"/>
                <w:szCs w:val="18"/>
              </w:rPr>
              <w:t>Povinnost členů přizpůsobit se kolektivnímu rozhodnutí</w:t>
            </w:r>
            <w:r w:rsidR="006C2C8A">
              <w:rPr>
                <w:rFonts w:ascii="Arial" w:hAnsi="Arial" w:cs="Arial"/>
                <w:sz w:val="18"/>
                <w:szCs w:val="18"/>
              </w:rPr>
              <w:t>.</w:t>
            </w:r>
          </w:p>
        </w:tc>
      </w:tr>
      <w:tr w:rsidR="00D27D50"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D27D50" w:rsidRPr="00C84406" w:rsidRDefault="00901B65" w:rsidP="006C2C8A">
            <w:pPr>
              <w:spacing w:before="0"/>
              <w:jc w:val="left"/>
              <w:rPr>
                <w:rFonts w:ascii="Arial" w:hAnsi="Arial" w:cs="Arial"/>
                <w:sz w:val="18"/>
                <w:szCs w:val="18"/>
              </w:rPr>
            </w:pPr>
            <w:r>
              <w:rPr>
                <w:rFonts w:ascii="Arial" w:hAnsi="Arial" w:cs="Arial"/>
                <w:sz w:val="18"/>
                <w:szCs w:val="18"/>
              </w:rPr>
              <w:t>Členové řídících struktur cestovního ruchu</w:t>
            </w:r>
            <w:r w:rsidR="00D27D50">
              <w:rPr>
                <w:rFonts w:ascii="Arial" w:hAnsi="Arial" w:cs="Arial"/>
                <w:sz w:val="18"/>
                <w:szCs w:val="18"/>
              </w:rPr>
              <w:t xml:space="preserve"> z řad podnikatelů, veřejné správy a spolků a velkých nadnárodních společností</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tcPr>
          <w:p w:rsidR="00D27D50" w:rsidRDefault="00D27D50" w:rsidP="006C2C8A">
            <w:pPr>
              <w:spacing w:before="0"/>
              <w:jc w:val="left"/>
              <w:rPr>
                <w:rFonts w:ascii="Arial" w:hAnsi="Arial" w:cs="Arial"/>
                <w:sz w:val="18"/>
                <w:szCs w:val="18"/>
              </w:rPr>
            </w:pPr>
          </w:p>
        </w:tc>
      </w:tr>
      <w:tr w:rsidR="00D27D50"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D27D50" w:rsidRDefault="00D27D50" w:rsidP="006C2C8A">
            <w:pPr>
              <w:spacing w:before="0"/>
              <w:jc w:val="left"/>
              <w:rPr>
                <w:rFonts w:ascii="Arial" w:hAnsi="Arial" w:cs="Arial"/>
                <w:sz w:val="18"/>
                <w:szCs w:val="18"/>
              </w:rPr>
            </w:pPr>
            <w:r>
              <w:rPr>
                <w:rFonts w:ascii="Arial" w:hAnsi="Arial" w:cs="Arial"/>
                <w:sz w:val="18"/>
                <w:szCs w:val="18"/>
              </w:rPr>
              <w:t>Stabilita financování</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tcPr>
          <w:p w:rsidR="00D27D50" w:rsidRDefault="00D27D50" w:rsidP="006C2C8A">
            <w:pPr>
              <w:spacing w:before="0"/>
              <w:jc w:val="left"/>
              <w:rPr>
                <w:rFonts w:ascii="Arial" w:hAnsi="Arial" w:cs="Arial"/>
                <w:sz w:val="18"/>
                <w:szCs w:val="18"/>
              </w:rPr>
            </w:pPr>
          </w:p>
        </w:tc>
      </w:tr>
      <w:tr w:rsidR="00D27D50"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D27D50" w:rsidRDefault="00D27D50" w:rsidP="006C2C8A">
            <w:pPr>
              <w:spacing w:before="0"/>
              <w:jc w:val="left"/>
              <w:rPr>
                <w:rFonts w:ascii="Arial" w:hAnsi="Arial" w:cs="Arial"/>
                <w:sz w:val="18"/>
                <w:szCs w:val="18"/>
              </w:rPr>
            </w:pPr>
            <w:r>
              <w:rPr>
                <w:rFonts w:ascii="Arial" w:hAnsi="Arial" w:cs="Arial"/>
                <w:sz w:val="18"/>
                <w:szCs w:val="18"/>
              </w:rPr>
              <w:t>Legislativní ukotvení</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tcPr>
          <w:p w:rsidR="00D27D50" w:rsidRDefault="00D27D50" w:rsidP="006C2C8A">
            <w:pPr>
              <w:spacing w:before="0"/>
              <w:jc w:val="left"/>
              <w:rPr>
                <w:rFonts w:ascii="Arial" w:hAnsi="Arial" w:cs="Arial"/>
                <w:sz w:val="18"/>
                <w:szCs w:val="18"/>
              </w:rPr>
            </w:pPr>
          </w:p>
        </w:tc>
      </w:tr>
      <w:tr w:rsidR="00D27D50"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D27D50" w:rsidRPr="00C84406" w:rsidRDefault="00D27D50" w:rsidP="006C2C8A">
            <w:pPr>
              <w:spacing w:before="0"/>
              <w:jc w:val="left"/>
              <w:rPr>
                <w:rFonts w:ascii="Arial" w:hAnsi="Arial" w:cs="Arial"/>
                <w:sz w:val="18"/>
                <w:szCs w:val="18"/>
              </w:rPr>
            </w:pPr>
            <w:r>
              <w:rPr>
                <w:rFonts w:ascii="Arial" w:hAnsi="Arial" w:cs="Arial"/>
                <w:sz w:val="18"/>
                <w:szCs w:val="18"/>
              </w:rPr>
              <w:t>Daňové určení příjmů z cestovního ruchu</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tcPr>
          <w:p w:rsidR="00D27D50" w:rsidRDefault="00D27D50" w:rsidP="006C2C8A">
            <w:pPr>
              <w:spacing w:before="0"/>
              <w:jc w:val="left"/>
              <w:rPr>
                <w:rFonts w:ascii="Arial" w:hAnsi="Arial" w:cs="Arial"/>
                <w:sz w:val="18"/>
                <w:szCs w:val="18"/>
              </w:rPr>
            </w:pPr>
          </w:p>
        </w:tc>
      </w:tr>
      <w:tr w:rsidR="00D27D50"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D27D50" w:rsidRPr="00C84406" w:rsidRDefault="00D27D50" w:rsidP="006C2C8A">
            <w:pPr>
              <w:spacing w:before="0"/>
              <w:jc w:val="left"/>
              <w:rPr>
                <w:rFonts w:ascii="Arial" w:hAnsi="Arial" w:cs="Arial"/>
                <w:sz w:val="18"/>
                <w:szCs w:val="18"/>
              </w:rPr>
            </w:pPr>
            <w:r>
              <w:rPr>
                <w:rFonts w:ascii="Arial" w:hAnsi="Arial" w:cs="Arial"/>
                <w:sz w:val="18"/>
                <w:szCs w:val="18"/>
              </w:rPr>
              <w:t>Profesionalita řízení</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tcPr>
          <w:p w:rsidR="00D27D50" w:rsidRDefault="00D27D50" w:rsidP="006C2C8A">
            <w:pPr>
              <w:spacing w:before="0"/>
              <w:jc w:val="left"/>
              <w:rPr>
                <w:rFonts w:ascii="Arial" w:hAnsi="Arial" w:cs="Arial"/>
                <w:sz w:val="18"/>
                <w:szCs w:val="18"/>
              </w:rPr>
            </w:pPr>
          </w:p>
        </w:tc>
      </w:tr>
      <w:tr w:rsidR="00D27D50" w:rsidTr="006C2C8A">
        <w:trPr>
          <w:gridAfter w:val="1"/>
          <w:wAfter w:w="10" w:type="dxa"/>
          <w:trHeight w:val="227"/>
        </w:trPr>
        <w:tc>
          <w:tcPr>
            <w:tcW w:w="4646" w:type="dxa"/>
            <w:tcBorders>
              <w:top w:val="single" w:sz="4" w:space="0" w:color="auto"/>
              <w:left w:val="single" w:sz="4" w:space="0" w:color="auto"/>
              <w:bottom w:val="single" w:sz="4" w:space="0" w:color="auto"/>
              <w:right w:val="single" w:sz="4" w:space="0" w:color="auto"/>
            </w:tcBorders>
            <w:hideMark/>
          </w:tcPr>
          <w:p w:rsidR="00D27D50" w:rsidRDefault="00D27D50" w:rsidP="006C2C8A">
            <w:pPr>
              <w:spacing w:before="0"/>
              <w:jc w:val="left"/>
              <w:rPr>
                <w:rFonts w:ascii="Arial" w:hAnsi="Arial" w:cs="Arial"/>
                <w:sz w:val="18"/>
                <w:szCs w:val="18"/>
              </w:rPr>
            </w:pPr>
            <w:r>
              <w:rPr>
                <w:rFonts w:ascii="Arial" w:hAnsi="Arial" w:cs="Arial"/>
                <w:sz w:val="18"/>
                <w:szCs w:val="18"/>
              </w:rPr>
              <w:t>Orientace na výsledek a konečného spotřebitele</w:t>
            </w:r>
            <w:r w:rsidR="006C2C8A">
              <w:rPr>
                <w:rFonts w:ascii="Arial" w:hAnsi="Arial" w:cs="Arial"/>
                <w:sz w:val="18"/>
                <w:szCs w:val="18"/>
              </w:rPr>
              <w:t>.</w:t>
            </w:r>
          </w:p>
        </w:tc>
        <w:tc>
          <w:tcPr>
            <w:tcW w:w="4642" w:type="dxa"/>
            <w:tcBorders>
              <w:top w:val="single" w:sz="4" w:space="0" w:color="auto"/>
              <w:left w:val="single" w:sz="4" w:space="0" w:color="auto"/>
              <w:bottom w:val="single" w:sz="4" w:space="0" w:color="auto"/>
              <w:right w:val="single" w:sz="4" w:space="0" w:color="auto"/>
            </w:tcBorders>
          </w:tcPr>
          <w:p w:rsidR="00D27D50" w:rsidRDefault="00D27D50" w:rsidP="006C2C8A">
            <w:pPr>
              <w:spacing w:before="0"/>
              <w:jc w:val="left"/>
              <w:rPr>
                <w:rFonts w:ascii="Arial" w:hAnsi="Arial" w:cs="Arial"/>
                <w:sz w:val="18"/>
                <w:szCs w:val="18"/>
              </w:rPr>
            </w:pPr>
          </w:p>
        </w:tc>
      </w:tr>
    </w:tbl>
    <w:p w:rsidR="00BE559C" w:rsidRDefault="00D27D50" w:rsidP="00904E8A">
      <w:pPr>
        <w:pStyle w:val="Nadpis3"/>
        <w:spacing w:before="240"/>
      </w:pPr>
      <w:bookmarkStart w:id="30" w:name="_Toc410731218"/>
      <w:r>
        <w:lastRenderedPageBreak/>
        <w:t>Destinační management</w:t>
      </w:r>
      <w:r w:rsidR="00BE559C">
        <w:t xml:space="preserve"> v Moravskoslezském kraji</w:t>
      </w:r>
      <w:bookmarkEnd w:id="30"/>
    </w:p>
    <w:p w:rsidR="00C14721" w:rsidRDefault="00BB536A" w:rsidP="00C14721">
      <w:pPr>
        <w:pStyle w:val="Odstavecseseznamem"/>
      </w:pPr>
      <w:r>
        <w:t xml:space="preserve">Od roku 2002, kdy byly zřízeny kraje, </w:t>
      </w:r>
      <w:r w:rsidR="00C14721">
        <w:t>působí na Krajském úřadě Moravskoslezského kraje oddělení cestovního ruchu</w:t>
      </w:r>
      <w:r w:rsidR="00EF6344">
        <w:t>. V roce 2003 byla založena společnost Destinační management Moravsk</w:t>
      </w:r>
      <w:r w:rsidR="004528C1">
        <w:t xml:space="preserve">o-Slezský, o.p.s., jako jedna z </w:t>
      </w:r>
      <w:r w:rsidR="00EF6344">
        <w:t>prvních destinačních agentur v ČR. Společnost zanikla v  roce 2007 z</w:t>
      </w:r>
      <w:r w:rsidR="004528C1">
        <w:t xml:space="preserve"> </w:t>
      </w:r>
      <w:r w:rsidR="00EF6344">
        <w:t>důvodu zejména finančních.</w:t>
      </w:r>
      <w:r w:rsidR="00C14721">
        <w:t xml:space="preserve"> Dle marketingové strategie rozvoje cestovního ruchu v Moravskoslezském kraji pro léta 2009</w:t>
      </w:r>
      <w:r w:rsidR="00C14721" w:rsidRPr="00855F9E">
        <w:rPr>
          <w:lang w:eastAsia="cs-CZ"/>
        </w:rPr>
        <w:t>–</w:t>
      </w:r>
      <w:r w:rsidR="00C14721">
        <w:t>2013 působí na území kraje v o</w:t>
      </w:r>
      <w:r>
        <w:t>blasti cestov</w:t>
      </w:r>
      <w:r w:rsidR="004528C1">
        <w:t>ního ruchu nadále o</w:t>
      </w:r>
      <w:r w:rsidR="00C14721">
        <w:t xml:space="preserve">ddělení cestovního ruchu </w:t>
      </w:r>
      <w:r w:rsidR="00C84406">
        <w:t>K</w:t>
      </w:r>
      <w:r w:rsidR="00C14721">
        <w:t xml:space="preserve">rajského úřadu </w:t>
      </w:r>
      <w:r w:rsidR="00C84406">
        <w:t xml:space="preserve">Moravskoslezského kraje </w:t>
      </w:r>
      <w:r w:rsidR="00C14721">
        <w:t>a nově Agentura pro regionáln</w:t>
      </w:r>
      <w:r w:rsidR="004528C1">
        <w:t>í rozvoj a.s.</w:t>
      </w:r>
      <w:r w:rsidR="00C14721">
        <w:t xml:space="preserve"> Tyto dva subjekty spolupracují s regionálními destinačními společnostmi turistických oblastí a s organizací</w:t>
      </w:r>
      <w:r w:rsidR="004528C1">
        <w:t xml:space="preserve"> Klastr cestovního ruchu (KLACR</w:t>
      </w:r>
      <w:r w:rsidR="00C14721">
        <w:t xml:space="preserve">). Současné nastavení destinačního managementu je neefektivní, nejsou </w:t>
      </w:r>
      <w:r>
        <w:t xml:space="preserve">nastaveny </w:t>
      </w:r>
      <w:r w:rsidR="00C14721">
        <w:t>jasné kompetence ani financování, a proto je nutné do budoucna strukturu řízení cestovního ruchu optimalizovat.</w:t>
      </w:r>
    </w:p>
    <w:p w:rsidR="00CE0EC1" w:rsidRDefault="000E1ECD" w:rsidP="00E35138">
      <w:pPr>
        <w:pStyle w:val="Odstavecseseznamem"/>
        <w:rPr>
          <w:b/>
          <w:bCs/>
          <w:sz w:val="20"/>
          <w:szCs w:val="18"/>
        </w:rPr>
      </w:pPr>
      <w:r>
        <w:rPr>
          <w:szCs w:val="24"/>
        </w:rPr>
        <w:t>Ke dni 14. 5. 2014 byla založena nová krajská destinační společnost</w:t>
      </w:r>
      <w:r w:rsidR="002A0695">
        <w:rPr>
          <w:szCs w:val="24"/>
        </w:rPr>
        <w:t xml:space="preserve"> s názvem</w:t>
      </w:r>
      <w:r w:rsidR="00427359">
        <w:rPr>
          <w:szCs w:val="24"/>
        </w:rPr>
        <w:t xml:space="preserve"> </w:t>
      </w:r>
      <w:proofErr w:type="spellStart"/>
      <w:r w:rsidRPr="005A05E8">
        <w:rPr>
          <w:b/>
          <w:szCs w:val="24"/>
        </w:rPr>
        <w:t>M</w:t>
      </w:r>
      <w:r>
        <w:rPr>
          <w:b/>
          <w:szCs w:val="24"/>
        </w:rPr>
        <w:t>oravian-Silesian</w:t>
      </w:r>
      <w:proofErr w:type="spellEnd"/>
      <w:r>
        <w:rPr>
          <w:b/>
          <w:szCs w:val="24"/>
        </w:rPr>
        <w:t xml:space="preserve"> </w:t>
      </w:r>
      <w:proofErr w:type="spellStart"/>
      <w:r>
        <w:rPr>
          <w:b/>
          <w:szCs w:val="24"/>
        </w:rPr>
        <w:t>Tourism</w:t>
      </w:r>
      <w:proofErr w:type="spellEnd"/>
      <w:r>
        <w:rPr>
          <w:b/>
          <w:szCs w:val="24"/>
        </w:rPr>
        <w:t xml:space="preserve"> s.r.o.</w:t>
      </w:r>
    </w:p>
    <w:p w:rsidR="001D5939" w:rsidRDefault="001D5939" w:rsidP="001D5939">
      <w:pPr>
        <w:pStyle w:val="Titulek"/>
        <w:rPr>
          <w:lang w:eastAsia="cs-CZ"/>
        </w:rPr>
      </w:pPr>
      <w:proofErr w:type="gramStart"/>
      <w:r>
        <w:t xml:space="preserve">Tabulka </w:t>
      </w:r>
      <w:fldSimple w:instr=" STYLEREF 2 \s ">
        <w:r w:rsidR="00E73AAE">
          <w:rPr>
            <w:noProof/>
          </w:rPr>
          <w:t>4.1</w:t>
        </w:r>
      </w:fldSimple>
      <w:r>
        <w:t>.</w:t>
      </w:r>
      <w:fldSimple w:instr=" SEQ Tabulka \* ARABIC \s 2 ">
        <w:r w:rsidR="00E73AAE">
          <w:rPr>
            <w:noProof/>
          </w:rPr>
          <w:t>2</w:t>
        </w:r>
      </w:fldSimple>
      <w:r>
        <w:t>:</w:t>
      </w:r>
      <w:proofErr w:type="gramEnd"/>
      <w:r>
        <w:t xml:space="preserve"> </w:t>
      </w:r>
      <w:r>
        <w:rPr>
          <w:lang w:eastAsia="cs-CZ"/>
        </w:rPr>
        <w:t>SWOT analýza destinačního managementu v Moravskoslezském kraji</w:t>
      </w:r>
    </w:p>
    <w:tbl>
      <w:tblPr>
        <w:tblStyle w:val="Mkatabulky"/>
        <w:tblW w:w="0" w:type="auto"/>
        <w:tblLook w:val="04A0" w:firstRow="1" w:lastRow="0" w:firstColumn="1" w:lastColumn="0" w:noHBand="0" w:noVBand="1"/>
      </w:tblPr>
      <w:tblGrid>
        <w:gridCol w:w="4606"/>
        <w:gridCol w:w="4606"/>
      </w:tblGrid>
      <w:tr w:rsidR="002A0695" w:rsidRPr="00ED70B3" w:rsidTr="0048049C">
        <w:trPr>
          <w:trHeight w:val="227"/>
        </w:trPr>
        <w:tc>
          <w:tcPr>
            <w:tcW w:w="4606" w:type="dxa"/>
            <w:shd w:val="clear" w:color="auto" w:fill="D9D9D9" w:themeFill="background1" w:themeFillShade="D9"/>
            <w:vAlign w:val="center"/>
          </w:tcPr>
          <w:p w:rsidR="002A0695" w:rsidRPr="00ED70B3" w:rsidRDefault="002A0695" w:rsidP="00EF6344">
            <w:pPr>
              <w:spacing w:before="0"/>
              <w:jc w:val="center"/>
              <w:rPr>
                <w:rFonts w:ascii="Arial" w:hAnsi="Arial" w:cs="Arial"/>
                <w:b/>
                <w:sz w:val="18"/>
                <w:szCs w:val="18"/>
              </w:rPr>
            </w:pPr>
            <w:r>
              <w:rPr>
                <w:rFonts w:ascii="Arial" w:hAnsi="Arial" w:cs="Arial"/>
                <w:b/>
                <w:sz w:val="18"/>
                <w:szCs w:val="18"/>
              </w:rPr>
              <w:t>Silné stránky</w:t>
            </w:r>
          </w:p>
        </w:tc>
        <w:tc>
          <w:tcPr>
            <w:tcW w:w="4606" w:type="dxa"/>
            <w:shd w:val="clear" w:color="auto" w:fill="D9D9D9" w:themeFill="background1" w:themeFillShade="D9"/>
            <w:vAlign w:val="center"/>
          </w:tcPr>
          <w:p w:rsidR="002A0695" w:rsidRPr="00ED70B3" w:rsidRDefault="002A0695" w:rsidP="00EF6344">
            <w:pPr>
              <w:spacing w:before="0"/>
              <w:jc w:val="center"/>
              <w:rPr>
                <w:rFonts w:ascii="Arial" w:hAnsi="Arial" w:cs="Arial"/>
                <w:b/>
                <w:sz w:val="18"/>
                <w:szCs w:val="18"/>
              </w:rPr>
            </w:pPr>
            <w:r>
              <w:rPr>
                <w:rFonts w:ascii="Arial" w:hAnsi="Arial" w:cs="Arial"/>
                <w:b/>
                <w:sz w:val="18"/>
                <w:szCs w:val="18"/>
              </w:rPr>
              <w:t>Slabé stránky</w:t>
            </w:r>
          </w:p>
        </w:tc>
      </w:tr>
      <w:tr w:rsidR="002A0695" w:rsidRPr="00ED70B3" w:rsidTr="0048049C">
        <w:trPr>
          <w:trHeight w:val="227"/>
        </w:trPr>
        <w:tc>
          <w:tcPr>
            <w:tcW w:w="4606" w:type="dxa"/>
          </w:tcPr>
          <w:p w:rsidR="002A0695" w:rsidRPr="00ED70B3" w:rsidRDefault="002A0695" w:rsidP="0048049C">
            <w:pPr>
              <w:spacing w:before="0"/>
              <w:jc w:val="left"/>
              <w:rPr>
                <w:rFonts w:ascii="Arial" w:hAnsi="Arial" w:cs="Arial"/>
                <w:sz w:val="18"/>
                <w:szCs w:val="18"/>
              </w:rPr>
            </w:pPr>
            <w:r w:rsidRPr="00ED70B3">
              <w:rPr>
                <w:rFonts w:ascii="Arial" w:hAnsi="Arial" w:cs="Arial"/>
                <w:sz w:val="18"/>
                <w:szCs w:val="18"/>
              </w:rPr>
              <w:t>Aktivní přístup pracovn</w:t>
            </w:r>
            <w:r>
              <w:rPr>
                <w:rFonts w:ascii="Arial" w:hAnsi="Arial" w:cs="Arial"/>
                <w:sz w:val="18"/>
                <w:szCs w:val="18"/>
              </w:rPr>
              <w:t>íků krajského úřadu v oblasti cestovního ruchu</w:t>
            </w:r>
            <w:r w:rsidR="006C2C8A">
              <w:rPr>
                <w:rFonts w:ascii="Arial" w:hAnsi="Arial" w:cs="Arial"/>
                <w:sz w:val="18"/>
                <w:szCs w:val="18"/>
              </w:rPr>
              <w:t>.</w:t>
            </w:r>
          </w:p>
        </w:tc>
        <w:tc>
          <w:tcPr>
            <w:tcW w:w="4606" w:type="dxa"/>
          </w:tcPr>
          <w:p w:rsidR="002A0695" w:rsidRPr="00ED70B3" w:rsidRDefault="002A0695" w:rsidP="0048049C">
            <w:pPr>
              <w:spacing w:before="0"/>
              <w:jc w:val="left"/>
              <w:rPr>
                <w:rFonts w:ascii="Arial" w:hAnsi="Arial" w:cs="Arial"/>
                <w:sz w:val="18"/>
                <w:szCs w:val="18"/>
              </w:rPr>
            </w:pPr>
            <w:r w:rsidRPr="00ED70B3">
              <w:rPr>
                <w:rFonts w:ascii="Arial" w:hAnsi="Arial" w:cs="Arial"/>
                <w:sz w:val="18"/>
                <w:szCs w:val="18"/>
              </w:rPr>
              <w:t>Nevhodné nastavení součas</w:t>
            </w:r>
            <w:r>
              <w:rPr>
                <w:rFonts w:ascii="Arial" w:hAnsi="Arial" w:cs="Arial"/>
                <w:sz w:val="18"/>
                <w:szCs w:val="18"/>
              </w:rPr>
              <w:t>né řídící struktury v oblasti cestovního ruchu</w:t>
            </w:r>
            <w:r w:rsidR="006C2C8A">
              <w:rPr>
                <w:rFonts w:ascii="Arial" w:hAnsi="Arial" w:cs="Arial"/>
                <w:sz w:val="18"/>
                <w:szCs w:val="18"/>
              </w:rPr>
              <w:t>.</w:t>
            </w:r>
          </w:p>
        </w:tc>
      </w:tr>
      <w:tr w:rsidR="00F90CA6" w:rsidRPr="00ED70B3" w:rsidTr="0048049C">
        <w:trPr>
          <w:trHeight w:val="227"/>
        </w:trPr>
        <w:tc>
          <w:tcPr>
            <w:tcW w:w="4606" w:type="dxa"/>
          </w:tcPr>
          <w:p w:rsidR="00F90CA6" w:rsidRPr="00ED70B3" w:rsidRDefault="00F90CA6" w:rsidP="0048049C">
            <w:pPr>
              <w:spacing w:before="0"/>
              <w:jc w:val="left"/>
              <w:rPr>
                <w:rFonts w:ascii="Arial" w:hAnsi="Arial" w:cs="Arial"/>
                <w:sz w:val="18"/>
                <w:szCs w:val="18"/>
              </w:rPr>
            </w:pPr>
            <w:r w:rsidRPr="00ED70B3">
              <w:rPr>
                <w:rFonts w:ascii="Arial" w:hAnsi="Arial" w:cs="Arial"/>
                <w:sz w:val="18"/>
                <w:szCs w:val="18"/>
              </w:rPr>
              <w:t>Jasně vymezené turistické oblasti v</w:t>
            </w:r>
            <w:r w:rsidR="006C2C8A">
              <w:rPr>
                <w:rFonts w:ascii="Arial" w:hAnsi="Arial" w:cs="Arial"/>
                <w:sz w:val="18"/>
                <w:szCs w:val="18"/>
              </w:rPr>
              <w:t> </w:t>
            </w:r>
            <w:r w:rsidRPr="00ED70B3">
              <w:rPr>
                <w:rFonts w:ascii="Arial" w:hAnsi="Arial" w:cs="Arial"/>
                <w:sz w:val="18"/>
                <w:szCs w:val="18"/>
              </w:rPr>
              <w:t>kraji</w:t>
            </w:r>
            <w:r w:rsidR="006C2C8A">
              <w:rPr>
                <w:rFonts w:ascii="Arial" w:hAnsi="Arial" w:cs="Arial"/>
                <w:sz w:val="18"/>
                <w:szCs w:val="18"/>
              </w:rPr>
              <w:t>.</w:t>
            </w:r>
          </w:p>
        </w:tc>
        <w:tc>
          <w:tcPr>
            <w:tcW w:w="4606" w:type="dxa"/>
          </w:tcPr>
          <w:p w:rsidR="00F90CA6" w:rsidRPr="00ED70B3" w:rsidRDefault="00F90CA6" w:rsidP="002E59AF">
            <w:pPr>
              <w:spacing w:before="0"/>
              <w:jc w:val="left"/>
              <w:rPr>
                <w:rFonts w:ascii="Arial" w:hAnsi="Arial" w:cs="Arial"/>
                <w:sz w:val="18"/>
                <w:szCs w:val="18"/>
              </w:rPr>
            </w:pPr>
            <w:r w:rsidRPr="00ED70B3">
              <w:rPr>
                <w:rFonts w:ascii="Arial" w:hAnsi="Arial" w:cs="Arial"/>
                <w:sz w:val="18"/>
                <w:szCs w:val="18"/>
              </w:rPr>
              <w:t>Přílišné spoléhání na finanční zdroje ze strukturálních fondů EU</w:t>
            </w:r>
            <w:r w:rsidR="006C2C8A">
              <w:rPr>
                <w:rFonts w:ascii="Arial" w:hAnsi="Arial" w:cs="Arial"/>
                <w:sz w:val="18"/>
                <w:szCs w:val="18"/>
              </w:rPr>
              <w:t>.</w:t>
            </w:r>
          </w:p>
        </w:tc>
      </w:tr>
      <w:tr w:rsidR="00F90CA6" w:rsidRPr="00ED70B3" w:rsidTr="0048049C">
        <w:trPr>
          <w:trHeight w:val="227"/>
        </w:trPr>
        <w:tc>
          <w:tcPr>
            <w:tcW w:w="4606" w:type="dxa"/>
          </w:tcPr>
          <w:p w:rsidR="00F90CA6" w:rsidRPr="00ED70B3" w:rsidRDefault="00F90CA6" w:rsidP="0048049C">
            <w:pPr>
              <w:spacing w:before="0"/>
              <w:jc w:val="left"/>
              <w:rPr>
                <w:rFonts w:ascii="Arial" w:hAnsi="Arial" w:cs="Arial"/>
                <w:sz w:val="18"/>
                <w:szCs w:val="18"/>
              </w:rPr>
            </w:pPr>
            <w:r w:rsidRPr="00ED70B3">
              <w:rPr>
                <w:rFonts w:ascii="Arial" w:hAnsi="Arial" w:cs="Arial"/>
                <w:sz w:val="18"/>
                <w:szCs w:val="18"/>
              </w:rPr>
              <w:t xml:space="preserve">Existence lokálních </w:t>
            </w:r>
            <w:r>
              <w:rPr>
                <w:rFonts w:ascii="Arial" w:hAnsi="Arial" w:cs="Arial"/>
                <w:sz w:val="18"/>
                <w:szCs w:val="18"/>
              </w:rPr>
              <w:t>destinačních management</w:t>
            </w:r>
            <w:r w:rsidR="00427359">
              <w:rPr>
                <w:rFonts w:ascii="Arial" w:hAnsi="Arial" w:cs="Arial"/>
                <w:sz w:val="18"/>
                <w:szCs w:val="18"/>
              </w:rPr>
              <w:t xml:space="preserve">ů </w:t>
            </w:r>
            <w:r>
              <w:rPr>
                <w:rFonts w:ascii="Arial" w:hAnsi="Arial" w:cs="Arial"/>
                <w:sz w:val="18"/>
                <w:szCs w:val="18"/>
              </w:rPr>
              <w:t>turistických oblastí</w:t>
            </w:r>
            <w:r w:rsidR="006C2C8A">
              <w:rPr>
                <w:rFonts w:ascii="Arial" w:hAnsi="Arial" w:cs="Arial"/>
                <w:sz w:val="18"/>
                <w:szCs w:val="18"/>
              </w:rPr>
              <w:t>.</w:t>
            </w:r>
          </w:p>
        </w:tc>
        <w:tc>
          <w:tcPr>
            <w:tcW w:w="4606" w:type="dxa"/>
          </w:tcPr>
          <w:p w:rsidR="00F90CA6" w:rsidRPr="00A21E53" w:rsidRDefault="00F90CA6" w:rsidP="002E59AF">
            <w:pPr>
              <w:spacing w:before="0" w:line="276" w:lineRule="auto"/>
              <w:jc w:val="left"/>
              <w:rPr>
                <w:rFonts w:ascii="Arial" w:hAnsi="Arial" w:cs="Arial"/>
                <w:sz w:val="18"/>
                <w:szCs w:val="18"/>
              </w:rPr>
            </w:pPr>
            <w:r w:rsidRPr="00A21E53">
              <w:rPr>
                <w:rFonts w:ascii="Arial" w:hAnsi="Arial" w:cs="Arial"/>
                <w:sz w:val="18"/>
                <w:szCs w:val="18"/>
              </w:rPr>
              <w:t>Nedostatečné využívání měření výkonnostních ukazatelů na úrovni kraje a turistických oblastí</w:t>
            </w:r>
            <w:r w:rsidR="006C2C8A">
              <w:rPr>
                <w:rFonts w:ascii="Arial" w:hAnsi="Arial" w:cs="Arial"/>
                <w:sz w:val="18"/>
                <w:szCs w:val="18"/>
              </w:rPr>
              <w:t>.</w:t>
            </w: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Oblastní destinační managementy s fungující sítí zainteresovaných subjektů</w:t>
            </w:r>
            <w:r w:rsidR="006C2C8A">
              <w:rPr>
                <w:rFonts w:ascii="Arial" w:hAnsi="Arial" w:cs="Arial"/>
                <w:sz w:val="18"/>
                <w:szCs w:val="18"/>
              </w:rPr>
              <w:t>.</w:t>
            </w:r>
          </w:p>
        </w:tc>
        <w:tc>
          <w:tcPr>
            <w:tcW w:w="4606" w:type="dxa"/>
          </w:tcPr>
          <w:p w:rsidR="00F90CA6" w:rsidRPr="00ED70B3" w:rsidRDefault="00F90CA6" w:rsidP="002E59AF">
            <w:pPr>
              <w:spacing w:before="0"/>
              <w:jc w:val="left"/>
              <w:rPr>
                <w:rFonts w:ascii="Arial" w:hAnsi="Arial" w:cs="Arial"/>
                <w:sz w:val="18"/>
                <w:szCs w:val="18"/>
              </w:rPr>
            </w:pPr>
            <w:r w:rsidRPr="00ED70B3">
              <w:rPr>
                <w:rFonts w:ascii="Arial" w:hAnsi="Arial" w:cs="Arial"/>
                <w:sz w:val="18"/>
                <w:szCs w:val="18"/>
              </w:rPr>
              <w:t xml:space="preserve">Nízká míra motivace subjektů </w:t>
            </w:r>
            <w:r>
              <w:rPr>
                <w:rFonts w:ascii="Arial" w:hAnsi="Arial" w:cs="Arial"/>
                <w:sz w:val="18"/>
                <w:szCs w:val="18"/>
              </w:rPr>
              <w:t>cestovního ruchu</w:t>
            </w:r>
            <w:r w:rsidRPr="00ED70B3">
              <w:rPr>
                <w:rFonts w:ascii="Arial" w:hAnsi="Arial" w:cs="Arial"/>
                <w:sz w:val="18"/>
                <w:szCs w:val="18"/>
              </w:rPr>
              <w:t xml:space="preserve"> pro zapojení do destinačního managementu</w:t>
            </w:r>
            <w:r>
              <w:rPr>
                <w:rFonts w:ascii="Arial" w:hAnsi="Arial" w:cs="Arial"/>
                <w:sz w:val="18"/>
                <w:szCs w:val="18"/>
              </w:rPr>
              <w:t xml:space="preserve"> v porovnání se zahraničím</w:t>
            </w:r>
            <w:r w:rsidR="006C2C8A">
              <w:rPr>
                <w:rFonts w:ascii="Arial" w:hAnsi="Arial" w:cs="Arial"/>
                <w:sz w:val="18"/>
                <w:szCs w:val="18"/>
              </w:rPr>
              <w:t>.</w:t>
            </w:r>
          </w:p>
        </w:tc>
      </w:tr>
      <w:tr w:rsidR="00F90CA6" w:rsidRPr="00ED70B3" w:rsidTr="0048049C">
        <w:trPr>
          <w:trHeight w:val="227"/>
        </w:trPr>
        <w:tc>
          <w:tcPr>
            <w:tcW w:w="4606" w:type="dxa"/>
          </w:tcPr>
          <w:p w:rsidR="00F90CA6" w:rsidRPr="00ED70B3" w:rsidRDefault="00F90CA6" w:rsidP="0048049C">
            <w:pPr>
              <w:spacing w:before="0"/>
              <w:jc w:val="left"/>
              <w:rPr>
                <w:rFonts w:ascii="Arial" w:hAnsi="Arial" w:cs="Arial"/>
                <w:sz w:val="18"/>
                <w:szCs w:val="18"/>
              </w:rPr>
            </w:pPr>
            <w:r w:rsidRPr="00ED70B3">
              <w:rPr>
                <w:rFonts w:ascii="Arial" w:hAnsi="Arial" w:cs="Arial"/>
                <w:sz w:val="18"/>
                <w:szCs w:val="18"/>
              </w:rPr>
              <w:t xml:space="preserve">Existující spolupráce lokálních </w:t>
            </w:r>
            <w:r>
              <w:rPr>
                <w:rFonts w:ascii="Arial" w:hAnsi="Arial" w:cs="Arial"/>
                <w:sz w:val="18"/>
                <w:szCs w:val="18"/>
              </w:rPr>
              <w:t>destinačních managementů</w:t>
            </w:r>
            <w:r w:rsidRPr="00ED70B3">
              <w:rPr>
                <w:rFonts w:ascii="Arial" w:hAnsi="Arial" w:cs="Arial"/>
                <w:sz w:val="18"/>
                <w:szCs w:val="18"/>
              </w:rPr>
              <w:t xml:space="preserve"> TO navzájem a </w:t>
            </w:r>
            <w:r>
              <w:rPr>
                <w:rFonts w:ascii="Arial" w:hAnsi="Arial" w:cs="Arial"/>
                <w:sz w:val="18"/>
                <w:szCs w:val="18"/>
              </w:rPr>
              <w:t>destinačních managementů</w:t>
            </w:r>
            <w:r w:rsidRPr="00ED70B3">
              <w:rPr>
                <w:rFonts w:ascii="Arial" w:hAnsi="Arial" w:cs="Arial"/>
                <w:sz w:val="18"/>
                <w:szCs w:val="18"/>
              </w:rPr>
              <w:t xml:space="preserve"> TO a kraje</w:t>
            </w:r>
            <w:r w:rsidR="006C2C8A">
              <w:rPr>
                <w:rFonts w:ascii="Arial" w:hAnsi="Arial" w:cs="Arial"/>
                <w:sz w:val="18"/>
                <w:szCs w:val="18"/>
              </w:rPr>
              <w:t>.</w:t>
            </w:r>
          </w:p>
        </w:tc>
        <w:tc>
          <w:tcPr>
            <w:tcW w:w="4606" w:type="dxa"/>
          </w:tcPr>
          <w:p w:rsidR="00F90CA6" w:rsidRPr="00ED70B3" w:rsidRDefault="00F90CA6" w:rsidP="0048049C">
            <w:pPr>
              <w:spacing w:before="0"/>
              <w:jc w:val="left"/>
              <w:rPr>
                <w:rFonts w:ascii="Arial" w:hAnsi="Arial" w:cs="Arial"/>
                <w:sz w:val="18"/>
                <w:szCs w:val="18"/>
              </w:rPr>
            </w:pP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Fungující spolupráce mezi jednotlivými destinačními společnostmi</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Inovace na úrovni turistických oblastí i kraje (mobilní aplikace, karty hosta, voucher systém, využívání aplikací sociálních sítí, QR a NFC kódů apod.)</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Schopnost sdílet a předávat informace o cestovním ruchu na úrovni turistických oblastí</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Založení nové krajské destinační společnosti (2014)</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p>
        </w:tc>
      </w:tr>
      <w:tr w:rsidR="00F90CA6" w:rsidRPr="00ED70B3" w:rsidTr="0048049C">
        <w:trPr>
          <w:trHeight w:val="227"/>
        </w:trPr>
        <w:tc>
          <w:tcPr>
            <w:tcW w:w="4606" w:type="dxa"/>
            <w:shd w:val="clear" w:color="auto" w:fill="D9D9D9" w:themeFill="background1" w:themeFillShade="D9"/>
            <w:vAlign w:val="center"/>
          </w:tcPr>
          <w:p w:rsidR="00F90CA6" w:rsidRPr="00ED70B3" w:rsidRDefault="00F90CA6" w:rsidP="00EF6344">
            <w:pPr>
              <w:spacing w:before="0"/>
              <w:jc w:val="center"/>
              <w:rPr>
                <w:rFonts w:ascii="Arial" w:hAnsi="Arial" w:cs="Arial"/>
                <w:b/>
                <w:sz w:val="18"/>
                <w:szCs w:val="18"/>
              </w:rPr>
            </w:pPr>
            <w:r w:rsidRPr="00ED70B3">
              <w:rPr>
                <w:rFonts w:ascii="Arial" w:hAnsi="Arial" w:cs="Arial"/>
                <w:b/>
                <w:sz w:val="18"/>
                <w:szCs w:val="18"/>
              </w:rPr>
              <w:t>Příležitosti</w:t>
            </w:r>
          </w:p>
        </w:tc>
        <w:tc>
          <w:tcPr>
            <w:tcW w:w="4606" w:type="dxa"/>
            <w:shd w:val="clear" w:color="auto" w:fill="D9D9D9" w:themeFill="background1" w:themeFillShade="D9"/>
            <w:vAlign w:val="center"/>
          </w:tcPr>
          <w:p w:rsidR="00F90CA6" w:rsidRPr="00ED70B3" w:rsidRDefault="00F90CA6" w:rsidP="00EF6344">
            <w:pPr>
              <w:spacing w:before="0"/>
              <w:jc w:val="center"/>
              <w:rPr>
                <w:rFonts w:ascii="Arial" w:hAnsi="Arial" w:cs="Arial"/>
                <w:b/>
                <w:sz w:val="18"/>
                <w:szCs w:val="18"/>
              </w:rPr>
            </w:pPr>
            <w:r w:rsidRPr="00ED70B3">
              <w:rPr>
                <w:rFonts w:ascii="Arial" w:hAnsi="Arial" w:cs="Arial"/>
                <w:b/>
                <w:sz w:val="18"/>
                <w:szCs w:val="18"/>
              </w:rPr>
              <w:t>Hrozby</w:t>
            </w: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Zaměření na vícezdrojové financování</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Projektové financování v zájmu úspor veřejných financí</w:t>
            </w:r>
            <w:r w:rsidR="006C2C8A">
              <w:rPr>
                <w:rFonts w:ascii="Arial" w:hAnsi="Arial" w:cs="Arial"/>
                <w:sz w:val="18"/>
                <w:szCs w:val="18"/>
              </w:rPr>
              <w:t>.</w:t>
            </w: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Jasné vymezení kompetencí řízení cestovního ruchu na krajské a lokální úrovni (zamezení překryvu činností) a jejich dodržování</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Nepokrytí nákladů destinačních společností v důsledku absence finančních prostředků z veřejných aj. zdrojů (např. končící podpora z ROP)</w:t>
            </w:r>
            <w:r w:rsidR="006C2C8A">
              <w:rPr>
                <w:rFonts w:ascii="Arial" w:hAnsi="Arial" w:cs="Arial"/>
                <w:sz w:val="18"/>
                <w:szCs w:val="18"/>
              </w:rPr>
              <w:t>.</w:t>
            </w: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Koordinace rozvojových aktivit v oblasti cestovního ruchu na krajské a lokální úrovni</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Protichůdné marketingové aktivity destinačních managementů TO</w:t>
            </w:r>
            <w:r w:rsidR="006C2C8A">
              <w:rPr>
                <w:rFonts w:ascii="Arial" w:hAnsi="Arial" w:cs="Arial"/>
                <w:sz w:val="18"/>
                <w:szCs w:val="18"/>
              </w:rPr>
              <w:t>.</w:t>
            </w: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Nastavení me</w:t>
            </w:r>
            <w:r w:rsidR="006C2C8A">
              <w:rPr>
                <w:rFonts w:ascii="Arial" w:hAnsi="Arial" w:cs="Arial"/>
                <w:sz w:val="18"/>
                <w:szCs w:val="18"/>
              </w:rPr>
              <w:t>chanismu monitoringu – vedení a </w:t>
            </w:r>
            <w:r w:rsidRPr="00A21E53">
              <w:rPr>
                <w:rFonts w:ascii="Arial" w:hAnsi="Arial" w:cs="Arial"/>
                <w:sz w:val="18"/>
                <w:szCs w:val="18"/>
              </w:rPr>
              <w:t>zpracovávání vlastních statistik v oblasti cestovního ruchu a zabezpečení zpřístupnění dat od soukromých subjektů (formou jejich postihu při neposkytnutí dat)</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 xml:space="preserve">Zpřetrhání stávajících </w:t>
            </w:r>
            <w:r w:rsidR="006C2C8A">
              <w:rPr>
                <w:rFonts w:ascii="Arial" w:hAnsi="Arial" w:cs="Arial"/>
                <w:sz w:val="18"/>
                <w:szCs w:val="18"/>
              </w:rPr>
              <w:t>vazeb (spolupráce) na lokální a </w:t>
            </w:r>
            <w:r w:rsidRPr="00A21E53">
              <w:rPr>
                <w:rFonts w:ascii="Arial" w:hAnsi="Arial" w:cs="Arial"/>
                <w:sz w:val="18"/>
                <w:szCs w:val="18"/>
              </w:rPr>
              <w:t xml:space="preserve">krajské úrovni v důsledku nově vzniklé struktury řízení </w:t>
            </w:r>
            <w:r>
              <w:rPr>
                <w:rFonts w:ascii="Arial" w:hAnsi="Arial" w:cs="Arial"/>
                <w:sz w:val="18"/>
                <w:szCs w:val="18"/>
              </w:rPr>
              <w:t>cestovního ruchu</w:t>
            </w:r>
            <w:r w:rsidR="006C2C8A">
              <w:rPr>
                <w:rFonts w:ascii="Arial" w:hAnsi="Arial" w:cs="Arial"/>
                <w:sz w:val="18"/>
                <w:szCs w:val="18"/>
              </w:rPr>
              <w:t>.</w:t>
            </w:r>
          </w:p>
        </w:tc>
      </w:tr>
      <w:tr w:rsidR="00F90CA6" w:rsidRPr="00ED70B3" w:rsidTr="0048049C">
        <w:trPr>
          <w:trHeight w:val="227"/>
        </w:trPr>
        <w:tc>
          <w:tcPr>
            <w:tcW w:w="4606" w:type="dxa"/>
          </w:tcPr>
          <w:p w:rsidR="00F90CA6" w:rsidRPr="00A21E53" w:rsidRDefault="006C2C8A" w:rsidP="0048049C">
            <w:pPr>
              <w:spacing w:before="0"/>
              <w:jc w:val="left"/>
              <w:rPr>
                <w:rFonts w:ascii="Arial" w:hAnsi="Arial" w:cs="Arial"/>
                <w:sz w:val="18"/>
                <w:szCs w:val="18"/>
              </w:rPr>
            </w:pPr>
            <w:r>
              <w:rPr>
                <w:rFonts w:ascii="Arial" w:hAnsi="Arial" w:cs="Arial"/>
                <w:sz w:val="18"/>
                <w:szCs w:val="18"/>
              </w:rPr>
              <w:t>Zřízení f</w:t>
            </w:r>
            <w:r w:rsidR="00F90CA6" w:rsidRPr="00A21E53">
              <w:rPr>
                <w:rFonts w:ascii="Arial" w:hAnsi="Arial" w:cs="Arial"/>
                <w:sz w:val="18"/>
                <w:szCs w:val="18"/>
              </w:rPr>
              <w:t>ondu cestovního ruchu a nastavení vhodných finančních toků</w:t>
            </w:r>
            <w:r>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Nejisté financování společností destinačních managementů v budoucím (dlouhodobé) období</w:t>
            </w:r>
            <w:r w:rsidR="006C2C8A">
              <w:rPr>
                <w:rFonts w:ascii="Arial" w:hAnsi="Arial" w:cs="Arial"/>
                <w:sz w:val="18"/>
                <w:szCs w:val="18"/>
              </w:rPr>
              <w:t>.</w:t>
            </w:r>
          </w:p>
        </w:tc>
      </w:tr>
      <w:tr w:rsidR="00F90CA6" w:rsidRPr="00ED70B3" w:rsidTr="0048049C">
        <w:trPr>
          <w:trHeight w:val="227"/>
        </w:trPr>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Vhodně nastavená personální struktura v oblasti řízení cestovního ruchu</w:t>
            </w:r>
            <w:r w:rsidR="006C2C8A">
              <w:rPr>
                <w:rFonts w:ascii="Arial" w:hAnsi="Arial" w:cs="Arial"/>
                <w:sz w:val="18"/>
                <w:szCs w:val="18"/>
              </w:rPr>
              <w:t>.</w:t>
            </w:r>
          </w:p>
        </w:tc>
        <w:tc>
          <w:tcPr>
            <w:tcW w:w="4606" w:type="dxa"/>
          </w:tcPr>
          <w:p w:rsidR="00F90CA6" w:rsidRPr="00A21E53" w:rsidRDefault="00F90CA6" w:rsidP="0048049C">
            <w:pPr>
              <w:spacing w:before="0"/>
              <w:jc w:val="left"/>
              <w:rPr>
                <w:rFonts w:ascii="Arial" w:hAnsi="Arial" w:cs="Arial"/>
                <w:sz w:val="18"/>
                <w:szCs w:val="18"/>
              </w:rPr>
            </w:pPr>
            <w:r w:rsidRPr="00A21E53">
              <w:rPr>
                <w:rFonts w:ascii="Arial" w:hAnsi="Arial" w:cs="Arial"/>
                <w:sz w:val="18"/>
                <w:szCs w:val="18"/>
              </w:rPr>
              <w:t>Nevytvoření a nepřijetí Zákona o podpoře a řízení cestovního ruchu na celostátní úrovni v dlouhodobém horizontu</w:t>
            </w:r>
            <w:r w:rsidR="006C2C8A">
              <w:rPr>
                <w:rFonts w:ascii="Arial" w:hAnsi="Arial" w:cs="Arial"/>
                <w:sz w:val="18"/>
                <w:szCs w:val="18"/>
              </w:rPr>
              <w:t>.</w:t>
            </w:r>
          </w:p>
        </w:tc>
      </w:tr>
      <w:tr w:rsidR="00F90CA6" w:rsidRPr="00ED70B3" w:rsidTr="0048049C">
        <w:trPr>
          <w:trHeight w:val="227"/>
        </w:trPr>
        <w:tc>
          <w:tcPr>
            <w:tcW w:w="4606" w:type="dxa"/>
          </w:tcPr>
          <w:p w:rsidR="00F90CA6" w:rsidRPr="00ED70B3" w:rsidRDefault="00F90CA6" w:rsidP="0048049C">
            <w:pPr>
              <w:spacing w:before="0"/>
              <w:jc w:val="left"/>
              <w:rPr>
                <w:rFonts w:ascii="Arial" w:hAnsi="Arial" w:cs="Arial"/>
                <w:sz w:val="18"/>
                <w:szCs w:val="18"/>
              </w:rPr>
            </w:pPr>
            <w:r w:rsidRPr="00ED70B3">
              <w:rPr>
                <w:rFonts w:ascii="Arial" w:hAnsi="Arial" w:cs="Arial"/>
                <w:sz w:val="18"/>
                <w:szCs w:val="18"/>
              </w:rPr>
              <w:t xml:space="preserve">Realizace workshopů, školení a kurzů pro aktéry cestovního ruchu za účelem zlepšení kvality </w:t>
            </w:r>
            <w:r>
              <w:rPr>
                <w:rFonts w:ascii="Arial" w:hAnsi="Arial" w:cs="Arial"/>
                <w:sz w:val="18"/>
                <w:szCs w:val="18"/>
              </w:rPr>
              <w:t>CR</w:t>
            </w:r>
            <w:r w:rsidRPr="00ED70B3">
              <w:rPr>
                <w:rFonts w:ascii="Arial" w:hAnsi="Arial" w:cs="Arial"/>
                <w:sz w:val="18"/>
                <w:szCs w:val="18"/>
              </w:rPr>
              <w:t>.</w:t>
            </w:r>
          </w:p>
        </w:tc>
        <w:tc>
          <w:tcPr>
            <w:tcW w:w="4606" w:type="dxa"/>
          </w:tcPr>
          <w:p w:rsidR="00F90CA6" w:rsidRPr="00ED70B3" w:rsidRDefault="00F90CA6" w:rsidP="0048049C">
            <w:pPr>
              <w:spacing w:before="0"/>
              <w:jc w:val="left"/>
              <w:rPr>
                <w:rFonts w:ascii="Arial" w:hAnsi="Arial" w:cs="Arial"/>
                <w:sz w:val="18"/>
                <w:szCs w:val="18"/>
              </w:rPr>
            </w:pPr>
          </w:p>
        </w:tc>
      </w:tr>
    </w:tbl>
    <w:p w:rsidR="00BE559C" w:rsidRPr="00BE559C" w:rsidRDefault="00BE559C" w:rsidP="00E427E3">
      <w:pPr>
        <w:pStyle w:val="Odstavecseseznamem"/>
        <w:spacing w:before="240" w:after="240"/>
        <w:rPr>
          <w:lang w:eastAsia="cs-CZ"/>
        </w:rPr>
      </w:pPr>
      <w:r w:rsidRPr="00F46F55">
        <w:rPr>
          <w:lang w:eastAsia="cs-CZ"/>
        </w:rPr>
        <w:lastRenderedPageBreak/>
        <w:t xml:space="preserve">SWOT </w:t>
      </w:r>
      <w:r w:rsidR="005B2F9F" w:rsidRPr="00F46F55">
        <w:rPr>
          <w:lang w:eastAsia="cs-CZ"/>
        </w:rPr>
        <w:t>analýzy</w:t>
      </w:r>
      <w:r w:rsidR="00A1505E" w:rsidRPr="00F46F55">
        <w:t xml:space="preserve"> struktury řízení cestovního ruchu</w:t>
      </w:r>
      <w:r w:rsidR="00427359">
        <w:t xml:space="preserve"> </w:t>
      </w:r>
      <w:r w:rsidR="00A1505E" w:rsidRPr="00F46F55">
        <w:rPr>
          <w:lang w:eastAsia="cs-CZ"/>
        </w:rPr>
        <w:t xml:space="preserve">šesti destinačních managementů turistických oblastí </w:t>
      </w:r>
      <w:r w:rsidR="00006218" w:rsidRPr="00F46F55">
        <w:rPr>
          <w:lang w:eastAsia="cs-CZ"/>
        </w:rPr>
        <w:t>Moravskoslezského kraje</w:t>
      </w:r>
      <w:r w:rsidR="00427359">
        <w:rPr>
          <w:lang w:eastAsia="cs-CZ"/>
        </w:rPr>
        <w:t xml:space="preserve"> </w:t>
      </w:r>
      <w:r w:rsidR="004528C1">
        <w:rPr>
          <w:lang w:eastAsia="cs-CZ"/>
        </w:rPr>
        <w:t>jsou uvedeny v příloze</w:t>
      </w:r>
      <w:r w:rsidR="005B2F9F" w:rsidRPr="00F46F55">
        <w:rPr>
          <w:lang w:eastAsia="cs-CZ"/>
        </w:rPr>
        <w:t xml:space="preserve"> </w:t>
      </w:r>
      <w:r w:rsidR="004528C1">
        <w:rPr>
          <w:lang w:eastAsia="cs-CZ"/>
        </w:rPr>
        <w:t>(</w:t>
      </w:r>
      <w:r w:rsidR="001D5939" w:rsidRPr="00F46F55">
        <w:rPr>
          <w:lang w:eastAsia="cs-CZ"/>
        </w:rPr>
        <w:t xml:space="preserve">tabulka </w:t>
      </w:r>
      <w:proofErr w:type="gramStart"/>
      <w:r w:rsidR="001D5939" w:rsidRPr="00F46F55">
        <w:rPr>
          <w:lang w:eastAsia="cs-CZ"/>
        </w:rPr>
        <w:t>P</w:t>
      </w:r>
      <w:r w:rsidR="00D061E8" w:rsidRPr="00F46F55">
        <w:rPr>
          <w:lang w:eastAsia="cs-CZ"/>
        </w:rPr>
        <w:t>5</w:t>
      </w:r>
      <w:r w:rsidRPr="00F46F55">
        <w:rPr>
          <w:lang w:eastAsia="cs-CZ"/>
        </w:rPr>
        <w:t>–</w:t>
      </w:r>
      <w:r w:rsidR="005C3A63" w:rsidRPr="00F46F55">
        <w:rPr>
          <w:lang w:eastAsia="cs-CZ"/>
        </w:rPr>
        <w:t xml:space="preserve">P </w:t>
      </w:r>
      <w:r w:rsidR="00D061E8" w:rsidRPr="00F46F55">
        <w:rPr>
          <w:lang w:eastAsia="cs-CZ"/>
        </w:rPr>
        <w:t>10</w:t>
      </w:r>
      <w:proofErr w:type="gramEnd"/>
      <w:r w:rsidR="004528C1">
        <w:rPr>
          <w:lang w:eastAsia="cs-CZ"/>
        </w:rPr>
        <w:t>)</w:t>
      </w:r>
      <w:r w:rsidRPr="00F46F55">
        <w:rPr>
          <w:lang w:eastAsia="cs-CZ"/>
        </w:rPr>
        <w:t>.</w:t>
      </w:r>
    </w:p>
    <w:p w:rsidR="00A85791" w:rsidRDefault="00A85791" w:rsidP="00A85791">
      <w:pPr>
        <w:pStyle w:val="Nadpis2"/>
      </w:pPr>
      <w:bookmarkStart w:id="31" w:name="_Toc407727455"/>
      <w:bookmarkStart w:id="32" w:name="_Toc410731219"/>
      <w:r>
        <w:t>Analýza současných procesů destinačního managementu</w:t>
      </w:r>
      <w:bookmarkEnd w:id="31"/>
      <w:bookmarkEnd w:id="32"/>
    </w:p>
    <w:p w:rsidR="00A85791" w:rsidRPr="00192B4E" w:rsidRDefault="00A85791" w:rsidP="00A85791">
      <w:pPr>
        <w:rPr>
          <w:lang w:eastAsia="cs-CZ"/>
        </w:rPr>
      </w:pPr>
      <w:r w:rsidRPr="00192B4E">
        <w:rPr>
          <w:lang w:eastAsia="cs-CZ"/>
        </w:rPr>
        <w:t>Procesy destinačního managementu jsou proces vývoje produktů, proces propagace a podpory prodeje nabídky cestovního ruchu, šíření osvětové činnosti a proces hodnocení výstupů a výsledků.</w:t>
      </w:r>
    </w:p>
    <w:p w:rsidR="00A85791" w:rsidRPr="00E86C8C" w:rsidRDefault="00A85791" w:rsidP="00E86C8C">
      <w:pPr>
        <w:rPr>
          <w:b/>
          <w:color w:val="1F497D" w:themeColor="text2"/>
          <w:lang w:eastAsia="cs-CZ"/>
        </w:rPr>
      </w:pPr>
      <w:bookmarkStart w:id="33" w:name="_Toc407727456"/>
      <w:r w:rsidRPr="00E86C8C">
        <w:rPr>
          <w:b/>
          <w:color w:val="1F497D" w:themeColor="text2"/>
          <w:lang w:eastAsia="cs-CZ"/>
        </w:rPr>
        <w:t>Proces vývoje produktů</w:t>
      </w:r>
      <w:bookmarkEnd w:id="33"/>
    </w:p>
    <w:p w:rsidR="00192B4E" w:rsidRPr="009158C7" w:rsidRDefault="00526CD2" w:rsidP="00A85791">
      <w:pPr>
        <w:rPr>
          <w:szCs w:val="24"/>
        </w:rPr>
      </w:pPr>
      <w:r>
        <w:rPr>
          <w:szCs w:val="24"/>
        </w:rPr>
        <w:t>V letech 2009</w:t>
      </w:r>
      <w:r>
        <w:rPr>
          <w:szCs w:val="24"/>
        </w:rPr>
        <w:sym w:font="Symbol" w:char="F02D"/>
      </w:r>
      <w:r>
        <w:rPr>
          <w:szCs w:val="24"/>
        </w:rPr>
        <w:t>2014</w:t>
      </w:r>
      <w:r w:rsidR="007E0397">
        <w:rPr>
          <w:szCs w:val="24"/>
        </w:rPr>
        <w:t xml:space="preserve"> nepůsobil v Moravskoslezském kraji</w:t>
      </w:r>
      <w:r w:rsidR="00427359">
        <w:rPr>
          <w:szCs w:val="24"/>
        </w:rPr>
        <w:t xml:space="preserve"> </w:t>
      </w:r>
      <w:r w:rsidR="00192B4E">
        <w:rPr>
          <w:szCs w:val="24"/>
        </w:rPr>
        <w:t xml:space="preserve">žádný </w:t>
      </w:r>
      <w:r w:rsidR="00A85791" w:rsidRPr="00192B4E">
        <w:rPr>
          <w:szCs w:val="24"/>
        </w:rPr>
        <w:t xml:space="preserve">krajský destinační management, </w:t>
      </w:r>
      <w:r w:rsidR="00192B4E">
        <w:rPr>
          <w:szCs w:val="24"/>
        </w:rPr>
        <w:t xml:space="preserve">proto </w:t>
      </w:r>
      <w:r w:rsidR="00A85791" w:rsidRPr="00192B4E">
        <w:rPr>
          <w:szCs w:val="24"/>
        </w:rPr>
        <w:t xml:space="preserve">vzniklo do roku 2012 pouze několik produktů cestovního ruchu, jejichž iniciátory byli </w:t>
      </w:r>
      <w:r w:rsidR="00192B4E" w:rsidRPr="00192B4E">
        <w:rPr>
          <w:szCs w:val="24"/>
        </w:rPr>
        <w:t>Agentura pro regionální rozvoj a.s.</w:t>
      </w:r>
      <w:r w:rsidR="00A85791" w:rsidRPr="00192B4E">
        <w:rPr>
          <w:szCs w:val="24"/>
        </w:rPr>
        <w:t xml:space="preserve"> (TECHNO TRASA a projekt zaměřený </w:t>
      </w:r>
      <w:r w:rsidR="00D432F9">
        <w:rPr>
          <w:szCs w:val="24"/>
        </w:rPr>
        <w:br/>
      </w:r>
      <w:r w:rsidR="00A85791" w:rsidRPr="00192B4E">
        <w:rPr>
          <w:szCs w:val="24"/>
        </w:rPr>
        <w:t>na produktovou nabídku pro zahraniční trhy) a Krajský úřad Moravskoslezského kraje (</w:t>
      </w:r>
      <w:r w:rsidR="00A85791" w:rsidRPr="009158C7">
        <w:rPr>
          <w:szCs w:val="24"/>
        </w:rPr>
        <w:t>TECHNO TRASA a</w:t>
      </w:r>
      <w:r w:rsidR="000E1ECD" w:rsidRPr="009158C7">
        <w:rPr>
          <w:szCs w:val="24"/>
        </w:rPr>
        <w:t> </w:t>
      </w:r>
      <w:r w:rsidR="00A85791" w:rsidRPr="009158C7">
        <w:rPr>
          <w:szCs w:val="24"/>
        </w:rPr>
        <w:t xml:space="preserve">Jak šmakuje </w:t>
      </w:r>
      <w:proofErr w:type="spellStart"/>
      <w:r w:rsidR="00A85791" w:rsidRPr="009158C7">
        <w:rPr>
          <w:szCs w:val="24"/>
        </w:rPr>
        <w:t>Moravskoslezsko</w:t>
      </w:r>
      <w:proofErr w:type="spellEnd"/>
      <w:r w:rsidR="00A85791" w:rsidRPr="009158C7">
        <w:rPr>
          <w:szCs w:val="24"/>
        </w:rPr>
        <w:t xml:space="preserve">). Započatá tvorba těchto produktů </w:t>
      </w:r>
      <w:r w:rsidR="00A94954" w:rsidRPr="009158C7">
        <w:rPr>
          <w:szCs w:val="24"/>
        </w:rPr>
        <w:t>přechází</w:t>
      </w:r>
      <w:r w:rsidR="00A85791" w:rsidRPr="009158C7">
        <w:rPr>
          <w:szCs w:val="24"/>
        </w:rPr>
        <w:t xml:space="preserve"> k 1. 1. 2015 na </w:t>
      </w:r>
      <w:r w:rsidRPr="009158C7">
        <w:rPr>
          <w:szCs w:val="24"/>
        </w:rPr>
        <w:t xml:space="preserve">nově vzniklou </w:t>
      </w:r>
      <w:r w:rsidR="00A85791" w:rsidRPr="009158C7">
        <w:rPr>
          <w:szCs w:val="24"/>
        </w:rPr>
        <w:t>krajskou destinační společnost</w:t>
      </w:r>
      <w:r w:rsidR="00192B4E" w:rsidRPr="009158C7">
        <w:rPr>
          <w:szCs w:val="24"/>
        </w:rPr>
        <w:t>.</w:t>
      </w:r>
    </w:p>
    <w:p w:rsidR="00A85791" w:rsidRPr="0091166A" w:rsidRDefault="00A85791" w:rsidP="00A85791">
      <w:pPr>
        <w:rPr>
          <w:szCs w:val="24"/>
        </w:rPr>
      </w:pPr>
      <w:r w:rsidRPr="009158C7">
        <w:rPr>
          <w:szCs w:val="24"/>
        </w:rPr>
        <w:t xml:space="preserve">Jiná situace je v rámci tvorby produktové nabídky na </w:t>
      </w:r>
      <w:r w:rsidR="00192B4E" w:rsidRPr="009158C7">
        <w:rPr>
          <w:szCs w:val="24"/>
        </w:rPr>
        <w:t>lokální úrovni. O</w:t>
      </w:r>
      <w:r w:rsidRPr="009158C7">
        <w:rPr>
          <w:szCs w:val="24"/>
        </w:rPr>
        <w:t>d roku</w:t>
      </w:r>
      <w:r w:rsidR="00192B4E" w:rsidRPr="009158C7">
        <w:rPr>
          <w:szCs w:val="24"/>
        </w:rPr>
        <w:t xml:space="preserve"> 2011</w:t>
      </w:r>
      <w:r w:rsidR="00427359">
        <w:rPr>
          <w:szCs w:val="24"/>
        </w:rPr>
        <w:t xml:space="preserve"> </w:t>
      </w:r>
      <w:r w:rsidR="00192B4E" w:rsidRPr="009158C7">
        <w:rPr>
          <w:szCs w:val="24"/>
        </w:rPr>
        <w:t>působí v </w:t>
      </w:r>
      <w:r w:rsidR="00940882" w:rsidRPr="009158C7">
        <w:rPr>
          <w:szCs w:val="24"/>
        </w:rPr>
        <w:t>(</w:t>
      </w:r>
      <w:r w:rsidR="00192B4E" w:rsidRPr="009158C7">
        <w:rPr>
          <w:szCs w:val="24"/>
        </w:rPr>
        <w:t>některých</w:t>
      </w:r>
      <w:r w:rsidR="00940882" w:rsidRPr="009158C7">
        <w:rPr>
          <w:szCs w:val="24"/>
        </w:rPr>
        <w:t>)</w:t>
      </w:r>
      <w:r w:rsidR="00192B4E" w:rsidRPr="009158C7">
        <w:rPr>
          <w:szCs w:val="24"/>
        </w:rPr>
        <w:t xml:space="preserve"> TO profesionální destinační společnosti</w:t>
      </w:r>
      <w:r w:rsidRPr="009158C7">
        <w:rPr>
          <w:szCs w:val="24"/>
        </w:rPr>
        <w:t xml:space="preserve">, které s poměrně velkým úspěchem iniciují vznik produktů </w:t>
      </w:r>
      <w:r w:rsidR="0091166A" w:rsidRPr="009158C7">
        <w:rPr>
          <w:szCs w:val="24"/>
        </w:rPr>
        <w:t>a produktových balíčků</w:t>
      </w:r>
      <w:r w:rsidRPr="009158C7">
        <w:rPr>
          <w:szCs w:val="24"/>
        </w:rPr>
        <w:t xml:space="preserve"> pro domácí i zahraniční cílové trhy</w:t>
      </w:r>
      <w:r w:rsidR="0091166A" w:rsidRPr="009158C7">
        <w:rPr>
          <w:szCs w:val="24"/>
        </w:rPr>
        <w:t xml:space="preserve">. </w:t>
      </w:r>
      <w:r w:rsidRPr="009158C7">
        <w:rPr>
          <w:szCs w:val="24"/>
        </w:rPr>
        <w:t>V rámci turistických oblastí rovněž započal</w:t>
      </w:r>
      <w:r w:rsidRPr="0091166A">
        <w:rPr>
          <w:szCs w:val="24"/>
        </w:rPr>
        <w:t xml:space="preserve"> proces zvyšování k</w:t>
      </w:r>
      <w:r w:rsidR="007E0397">
        <w:rPr>
          <w:szCs w:val="24"/>
        </w:rPr>
        <w:t xml:space="preserve">vality služeb v cestovním ruchu. </w:t>
      </w:r>
      <w:r w:rsidR="00526CD2">
        <w:rPr>
          <w:szCs w:val="24"/>
        </w:rPr>
        <w:t>C</w:t>
      </w:r>
      <w:r w:rsidR="0091166A" w:rsidRPr="0091166A">
        <w:rPr>
          <w:szCs w:val="24"/>
        </w:rPr>
        <w:t xml:space="preserve">ílem je </w:t>
      </w:r>
      <w:r w:rsidRPr="0091166A">
        <w:rPr>
          <w:szCs w:val="24"/>
        </w:rPr>
        <w:t>zvýšení konkurenceschopnosti produktů cestovního ruchu na</w:t>
      </w:r>
      <w:r w:rsidR="0091166A" w:rsidRPr="0091166A">
        <w:rPr>
          <w:szCs w:val="24"/>
        </w:rPr>
        <w:t xml:space="preserve"> lokální i krajské úrovni</w:t>
      </w:r>
      <w:r w:rsidR="004B5303">
        <w:rPr>
          <w:szCs w:val="24"/>
        </w:rPr>
        <w:t>. To </w:t>
      </w:r>
      <w:r w:rsidRPr="0091166A">
        <w:rPr>
          <w:szCs w:val="24"/>
        </w:rPr>
        <w:t>vše logicky předurčuje oblastní destinační společnosti k podílu na tvorbě produktové nabídky cestovního ruchu na krajské úrovni.</w:t>
      </w:r>
    </w:p>
    <w:p w:rsidR="00A85791" w:rsidRPr="00E86C8C" w:rsidRDefault="00A85791" w:rsidP="00EF6344">
      <w:pPr>
        <w:keepNext/>
        <w:rPr>
          <w:b/>
          <w:color w:val="1F497D" w:themeColor="text2"/>
          <w:lang w:eastAsia="cs-CZ"/>
        </w:rPr>
      </w:pPr>
      <w:bookmarkStart w:id="34" w:name="_Toc407727457"/>
      <w:r w:rsidRPr="00E86C8C">
        <w:rPr>
          <w:b/>
          <w:color w:val="1F497D" w:themeColor="text2"/>
          <w:lang w:eastAsia="cs-CZ"/>
        </w:rPr>
        <w:t>Proces propagace a podpory prodeje nabídky CR</w:t>
      </w:r>
      <w:bookmarkEnd w:id="34"/>
    </w:p>
    <w:p w:rsidR="00A85791" w:rsidRPr="00BE3BE0" w:rsidRDefault="0091166A" w:rsidP="00A85791">
      <w:pPr>
        <w:rPr>
          <w:szCs w:val="24"/>
        </w:rPr>
      </w:pPr>
      <w:r w:rsidRPr="00BE3BE0">
        <w:rPr>
          <w:szCs w:val="24"/>
        </w:rPr>
        <w:t>N</w:t>
      </w:r>
      <w:r w:rsidR="00A85791" w:rsidRPr="00BE3BE0">
        <w:rPr>
          <w:szCs w:val="24"/>
        </w:rPr>
        <w:t xml:space="preserve">a krajské úrovni </w:t>
      </w:r>
      <w:r w:rsidRPr="00BE3BE0">
        <w:rPr>
          <w:szCs w:val="24"/>
        </w:rPr>
        <w:t xml:space="preserve">se </w:t>
      </w:r>
      <w:r w:rsidR="00A85791" w:rsidRPr="00BE3BE0">
        <w:rPr>
          <w:szCs w:val="24"/>
        </w:rPr>
        <w:t>podporou prodeje produktů a propagací nabídky cestovního ruchu</w:t>
      </w:r>
      <w:r w:rsidRPr="00BE3BE0">
        <w:rPr>
          <w:rStyle w:val="Znakapoznpodarou"/>
          <w:szCs w:val="24"/>
        </w:rPr>
        <w:footnoteReference w:id="43"/>
      </w:r>
      <w:r w:rsidR="00571A4A">
        <w:rPr>
          <w:szCs w:val="24"/>
        </w:rPr>
        <w:t xml:space="preserve"> zabývá</w:t>
      </w:r>
      <w:r w:rsidR="00A85791" w:rsidRPr="00BE3BE0">
        <w:rPr>
          <w:szCs w:val="24"/>
        </w:rPr>
        <w:t xml:space="preserve"> Krajský úřad </w:t>
      </w:r>
      <w:r w:rsidRPr="00BE3BE0">
        <w:rPr>
          <w:szCs w:val="24"/>
        </w:rPr>
        <w:t>Moravskoslezského kraje</w:t>
      </w:r>
      <w:r w:rsidR="00A85791" w:rsidRPr="00BE3BE0">
        <w:rPr>
          <w:szCs w:val="24"/>
        </w:rPr>
        <w:t xml:space="preserve"> a také</w:t>
      </w:r>
      <w:r w:rsidR="000E1ECD" w:rsidRPr="00BE3BE0">
        <w:rPr>
          <w:szCs w:val="24"/>
        </w:rPr>
        <w:t xml:space="preserve"> Agentura pro regionální rozvoj, a.s.</w:t>
      </w:r>
      <w:r w:rsidR="00A85791" w:rsidRPr="00BE3BE0">
        <w:rPr>
          <w:szCs w:val="24"/>
        </w:rPr>
        <w:t xml:space="preserve"> </w:t>
      </w:r>
      <w:r w:rsidR="000E1ECD" w:rsidRPr="00BE3BE0">
        <w:rPr>
          <w:szCs w:val="24"/>
        </w:rPr>
        <w:t>V</w:t>
      </w:r>
      <w:r w:rsidR="00A85791" w:rsidRPr="00BE3BE0">
        <w:rPr>
          <w:szCs w:val="24"/>
        </w:rPr>
        <w:t> rámci projektu</w:t>
      </w:r>
      <w:r w:rsidR="000E1ECD" w:rsidRPr="00BE3BE0">
        <w:rPr>
          <w:szCs w:val="24"/>
        </w:rPr>
        <w:t xml:space="preserve"> Agentury pro regionální rozvoj a.s. zaměřeného na</w:t>
      </w:r>
      <w:r w:rsidR="00A85791" w:rsidRPr="00BE3BE0">
        <w:rPr>
          <w:szCs w:val="24"/>
        </w:rPr>
        <w:t xml:space="preserve"> tvorbu produktů pro zahraniční trhy v letech 2013</w:t>
      </w:r>
      <w:r w:rsidR="00A85791" w:rsidRPr="00BE3BE0">
        <w:rPr>
          <w:szCs w:val="24"/>
        </w:rPr>
        <w:noBreakHyphen/>
        <w:t xml:space="preserve">2014 </w:t>
      </w:r>
      <w:r w:rsidR="000E1ECD" w:rsidRPr="00BE3BE0">
        <w:rPr>
          <w:szCs w:val="24"/>
        </w:rPr>
        <w:t xml:space="preserve">je </w:t>
      </w:r>
      <w:r w:rsidR="00A85791" w:rsidRPr="00BE3BE0">
        <w:rPr>
          <w:szCs w:val="24"/>
        </w:rPr>
        <w:t>patrná výrazná snaha koordinovat podporu prodeje produktů a propagac</w:t>
      </w:r>
      <w:r w:rsidR="00571A4A">
        <w:rPr>
          <w:szCs w:val="24"/>
        </w:rPr>
        <w:t>i</w:t>
      </w:r>
      <w:r w:rsidR="00A85791" w:rsidRPr="00BE3BE0">
        <w:rPr>
          <w:szCs w:val="24"/>
        </w:rPr>
        <w:t xml:space="preserve"> nabídky cestovního ruchu s oblastn</w:t>
      </w:r>
      <w:r w:rsidR="000E1ECD" w:rsidRPr="00BE3BE0">
        <w:rPr>
          <w:szCs w:val="24"/>
        </w:rPr>
        <w:t>ími destinačními společnostmi. Tento p</w:t>
      </w:r>
      <w:r w:rsidR="00A85791" w:rsidRPr="00BE3BE0">
        <w:rPr>
          <w:szCs w:val="24"/>
        </w:rPr>
        <w:t>artnerský přístup se osvědčil, na což by mohla navázat také nově vzniklá krajská destinační společnost.</w:t>
      </w:r>
    </w:p>
    <w:p w:rsidR="00A85791" w:rsidRPr="008A462E" w:rsidRDefault="00A85791" w:rsidP="00A85791">
      <w:pPr>
        <w:rPr>
          <w:szCs w:val="24"/>
        </w:rPr>
      </w:pPr>
      <w:r w:rsidRPr="008A462E">
        <w:rPr>
          <w:szCs w:val="24"/>
        </w:rPr>
        <w:t>Na úrovni turistických oblastí probí</w:t>
      </w:r>
      <w:r w:rsidR="00BE3BE0" w:rsidRPr="008A462E">
        <w:rPr>
          <w:szCs w:val="24"/>
        </w:rPr>
        <w:t>há</w:t>
      </w:r>
      <w:r w:rsidRPr="008A462E">
        <w:rPr>
          <w:szCs w:val="24"/>
        </w:rPr>
        <w:t xml:space="preserve"> od roku 2011 podpora tvorby produktů a propagace nabídky cestovního ruchu na základě ročních akčních plánů. Oblastní destinační managementy realizovaly buď vlastními </w:t>
      </w:r>
      <w:r w:rsidR="00A94954" w:rsidRPr="008A462E">
        <w:rPr>
          <w:szCs w:val="24"/>
        </w:rPr>
        <w:t>silami, nebo</w:t>
      </w:r>
      <w:r w:rsidRPr="008A462E">
        <w:rPr>
          <w:szCs w:val="24"/>
        </w:rPr>
        <w:t xml:space="preserve"> ve spolupráci s partnery relevantní akti</w:t>
      </w:r>
      <w:r w:rsidR="00BE3BE0" w:rsidRPr="008A462E">
        <w:rPr>
          <w:szCs w:val="24"/>
        </w:rPr>
        <w:t>vity uvedené v akčních plánech</w:t>
      </w:r>
      <w:r w:rsidRPr="008A462E">
        <w:rPr>
          <w:szCs w:val="24"/>
        </w:rPr>
        <w:t>.</w:t>
      </w:r>
      <w:r w:rsidR="00BE3BE0" w:rsidRPr="008A462E">
        <w:rPr>
          <w:rStyle w:val="Znakapoznpodarou"/>
          <w:szCs w:val="24"/>
        </w:rPr>
        <w:footnoteReference w:id="44"/>
      </w:r>
      <w:r w:rsidRPr="008A462E">
        <w:rPr>
          <w:szCs w:val="24"/>
        </w:rPr>
        <w:t xml:space="preserve"> Přitom využívaly svého know-how, tj. sítě spolupracujících subjektů (správci atraktivit, poskytovatelé služeb v cestovním ruchu, výrobci místních originálních produktů apod.) a také inovací (zavedení pravidel veřejné podpory po dohodě s Úřadem Regionální rady regionu soudržnosti </w:t>
      </w:r>
      <w:proofErr w:type="spellStart"/>
      <w:r w:rsidRPr="008A462E">
        <w:rPr>
          <w:szCs w:val="24"/>
        </w:rPr>
        <w:t>Moravskoslezsko</w:t>
      </w:r>
      <w:proofErr w:type="spellEnd"/>
      <w:r w:rsidRPr="008A462E">
        <w:rPr>
          <w:szCs w:val="24"/>
        </w:rPr>
        <w:t>, slevové syst</w:t>
      </w:r>
      <w:r w:rsidR="008A462E" w:rsidRPr="008A462E">
        <w:rPr>
          <w:szCs w:val="24"/>
        </w:rPr>
        <w:t>émy, rezervační portály apod.).</w:t>
      </w:r>
    </w:p>
    <w:p w:rsidR="00A85791" w:rsidRPr="00E86C8C" w:rsidRDefault="00A85791" w:rsidP="0048049C">
      <w:pPr>
        <w:keepNext/>
        <w:keepLines/>
        <w:rPr>
          <w:b/>
          <w:color w:val="1F497D" w:themeColor="text2"/>
          <w:lang w:eastAsia="cs-CZ"/>
        </w:rPr>
      </w:pPr>
      <w:bookmarkStart w:id="35" w:name="_Toc407727458"/>
      <w:r w:rsidRPr="00E86C8C">
        <w:rPr>
          <w:b/>
          <w:color w:val="1F497D" w:themeColor="text2"/>
          <w:lang w:eastAsia="cs-CZ"/>
        </w:rPr>
        <w:lastRenderedPageBreak/>
        <w:t>Šíření osvětové činnosti</w:t>
      </w:r>
      <w:bookmarkEnd w:id="35"/>
    </w:p>
    <w:p w:rsidR="00A85791" w:rsidRPr="008A462E" w:rsidRDefault="00A85791" w:rsidP="00A85791">
      <w:pPr>
        <w:rPr>
          <w:szCs w:val="24"/>
        </w:rPr>
      </w:pPr>
      <w:r w:rsidRPr="008A462E">
        <w:rPr>
          <w:szCs w:val="24"/>
        </w:rPr>
        <w:t xml:space="preserve">Je vhodné, aby se informace o cestovním ruchu a fungování destinačního managementu šířily mezi odbornou a laickou veřejnost a také mezi podnikatelskou a veřejnou sféru. Vzdělávání v oblasti tvorby produktové nabídky a její kvality probíhá v rámci realizace akčních plánů pouze na úrovni turistických oblastí ve spolupráci s odborníky na tuto problematiku. </w:t>
      </w:r>
    </w:p>
    <w:p w:rsidR="00A85791" w:rsidRPr="00E86C8C" w:rsidRDefault="00A85791" w:rsidP="00E86C8C">
      <w:pPr>
        <w:rPr>
          <w:b/>
          <w:color w:val="1F497D" w:themeColor="text2"/>
          <w:lang w:eastAsia="cs-CZ"/>
        </w:rPr>
      </w:pPr>
      <w:bookmarkStart w:id="36" w:name="_Toc407727459"/>
      <w:r w:rsidRPr="00E86C8C">
        <w:rPr>
          <w:b/>
          <w:color w:val="1F497D" w:themeColor="text2"/>
          <w:lang w:eastAsia="cs-CZ"/>
        </w:rPr>
        <w:t>Proces hodnocení výstupů a výsledků</w:t>
      </w:r>
      <w:bookmarkEnd w:id="36"/>
    </w:p>
    <w:p w:rsidR="00A85791" w:rsidRPr="00AF323A" w:rsidRDefault="008A462E" w:rsidP="00A85791">
      <w:pPr>
        <w:rPr>
          <w:szCs w:val="24"/>
        </w:rPr>
      </w:pPr>
      <w:r w:rsidRPr="00AF323A">
        <w:rPr>
          <w:szCs w:val="24"/>
        </w:rPr>
        <w:t>V letech 2003</w:t>
      </w:r>
      <w:r w:rsidRPr="00AF323A">
        <w:rPr>
          <w:szCs w:val="24"/>
        </w:rPr>
        <w:sym w:font="Symbol" w:char="F02D"/>
      </w:r>
      <w:r w:rsidRPr="00AF323A">
        <w:rPr>
          <w:szCs w:val="24"/>
        </w:rPr>
        <w:t xml:space="preserve">2012 byly v rámci projektů na </w:t>
      </w:r>
      <w:r w:rsidR="00A85791" w:rsidRPr="00AF323A">
        <w:rPr>
          <w:szCs w:val="24"/>
        </w:rPr>
        <w:t xml:space="preserve">krajské úrovni realizovány </w:t>
      </w:r>
      <w:r w:rsidRPr="00AF323A">
        <w:rPr>
          <w:szCs w:val="24"/>
        </w:rPr>
        <w:t>průzkumy spokojenosti návštěvníků</w:t>
      </w:r>
      <w:r w:rsidR="00A85791" w:rsidRPr="00AF323A">
        <w:rPr>
          <w:szCs w:val="24"/>
        </w:rPr>
        <w:t xml:space="preserve">. Statistická data o vývoji návštěvnosti jsou získávána výhradně z databáze ČSÚ, popř. CzechTourism. </w:t>
      </w:r>
      <w:r w:rsidRPr="00AF323A">
        <w:rPr>
          <w:szCs w:val="24"/>
        </w:rPr>
        <w:t>Průzkumy n</w:t>
      </w:r>
      <w:r w:rsidR="00A85791" w:rsidRPr="00AF323A">
        <w:rPr>
          <w:szCs w:val="24"/>
        </w:rPr>
        <w:t>a úrovni turistických oblastí probíh</w:t>
      </w:r>
      <w:r w:rsidRPr="00AF323A">
        <w:rPr>
          <w:szCs w:val="24"/>
        </w:rPr>
        <w:t>ají prostřednictvím</w:t>
      </w:r>
      <w:r w:rsidR="004B5303">
        <w:rPr>
          <w:szCs w:val="24"/>
        </w:rPr>
        <w:t xml:space="preserve"> </w:t>
      </w:r>
      <w:r w:rsidR="00A85791" w:rsidRPr="00AF323A">
        <w:rPr>
          <w:szCs w:val="24"/>
        </w:rPr>
        <w:t>vlastní</w:t>
      </w:r>
      <w:r w:rsidRPr="00AF323A">
        <w:rPr>
          <w:szCs w:val="24"/>
        </w:rPr>
        <w:t>ho</w:t>
      </w:r>
      <w:r w:rsidR="00A85791" w:rsidRPr="00AF323A">
        <w:rPr>
          <w:szCs w:val="24"/>
        </w:rPr>
        <w:t xml:space="preserve"> výzkum</w:t>
      </w:r>
      <w:r w:rsidRPr="00AF323A">
        <w:rPr>
          <w:szCs w:val="24"/>
        </w:rPr>
        <w:t>u</w:t>
      </w:r>
      <w:r w:rsidR="00A85791" w:rsidRPr="00AF323A">
        <w:rPr>
          <w:szCs w:val="24"/>
        </w:rPr>
        <w:t xml:space="preserve"> ve spolupráci s relevantními partnery (regionální dopravce, vysoké školy, ubytovatelé,</w:t>
      </w:r>
      <w:r w:rsidRPr="00AF323A">
        <w:rPr>
          <w:szCs w:val="24"/>
        </w:rPr>
        <w:t xml:space="preserve"> informační centra apod.) nebo </w:t>
      </w:r>
      <w:r w:rsidR="00A85791" w:rsidRPr="00AF323A">
        <w:rPr>
          <w:szCs w:val="24"/>
        </w:rPr>
        <w:t>vlastní</w:t>
      </w:r>
      <w:r w:rsidRPr="00AF323A">
        <w:rPr>
          <w:szCs w:val="24"/>
        </w:rPr>
        <w:t>ho</w:t>
      </w:r>
      <w:r w:rsidR="00A85791" w:rsidRPr="00AF323A">
        <w:rPr>
          <w:szCs w:val="24"/>
        </w:rPr>
        <w:t xml:space="preserve"> zpracování sekundárn</w:t>
      </w:r>
      <w:r w:rsidRPr="00AF323A">
        <w:rPr>
          <w:szCs w:val="24"/>
        </w:rPr>
        <w:t xml:space="preserve">ích dat. </w:t>
      </w:r>
    </w:p>
    <w:p w:rsidR="00A85791" w:rsidRPr="00192B4E" w:rsidRDefault="00A85791" w:rsidP="003138B4">
      <w:pPr>
        <w:rPr>
          <w:szCs w:val="24"/>
        </w:rPr>
      </w:pPr>
      <w:r w:rsidRPr="00AF323A">
        <w:rPr>
          <w:szCs w:val="24"/>
        </w:rPr>
        <w:t>V současné strategii není na krajské úrovni stanoven žádný měřitelný cíl související s návštěvností. Nelze tedy stanovovat výkonnostní ukazatele pro krajskou destinační společnost a měřit efektivitu vložených veřejných prostředků do podpory tvorby produktové nabídky a jejího uplatnění na domácích či zahraničních cílových trzích.</w:t>
      </w:r>
    </w:p>
    <w:p w:rsidR="00A85791" w:rsidRDefault="00A85791" w:rsidP="00A85791">
      <w:pPr>
        <w:pStyle w:val="Nadpis2"/>
      </w:pPr>
      <w:bookmarkStart w:id="37" w:name="_Toc407727460"/>
      <w:bookmarkStart w:id="38" w:name="_Toc410731220"/>
      <w:r>
        <w:t xml:space="preserve">Hodnocení kvality procesu (systému) řízení </w:t>
      </w:r>
      <w:bookmarkEnd w:id="37"/>
      <w:r w:rsidR="00EF6344">
        <w:t>cestovního ruchu</w:t>
      </w:r>
      <w:bookmarkEnd w:id="38"/>
    </w:p>
    <w:p w:rsidR="00A85791" w:rsidRPr="00AF323A" w:rsidRDefault="00A85791" w:rsidP="00A85791">
      <w:pPr>
        <w:spacing w:after="120"/>
        <w:rPr>
          <w:lang w:eastAsia="cs-CZ"/>
        </w:rPr>
      </w:pPr>
      <w:r w:rsidRPr="00AF323A">
        <w:rPr>
          <w:lang w:eastAsia="cs-CZ"/>
        </w:rPr>
        <w:t>Na základě průzkumu názoru zástupců destinačních managementů turistických oblastí byly zjištěny následující pozitiva a negativa kvality procesu řízení cestovního ruchu v  kraji.</w:t>
      </w:r>
    </w:p>
    <w:p w:rsidR="00A85791" w:rsidRPr="00AF323A" w:rsidRDefault="00A85791" w:rsidP="00A85791">
      <w:pPr>
        <w:pStyle w:val="Odstavecseseznamem"/>
        <w:rPr>
          <w:rFonts w:cs="Times New Roman"/>
          <w:b/>
          <w:szCs w:val="24"/>
          <w:lang w:eastAsia="cs-CZ"/>
        </w:rPr>
      </w:pPr>
      <w:r w:rsidRPr="00AF323A">
        <w:rPr>
          <w:rFonts w:cs="Times New Roman"/>
          <w:b/>
          <w:szCs w:val="24"/>
          <w:lang w:eastAsia="cs-CZ"/>
        </w:rPr>
        <w:t>Pozitiva</w:t>
      </w:r>
    </w:p>
    <w:p w:rsidR="00A94954" w:rsidRPr="00C0183A" w:rsidRDefault="00A94954" w:rsidP="00A94954">
      <w:pPr>
        <w:pStyle w:val="Odstavecseseznamem"/>
        <w:numPr>
          <w:ilvl w:val="0"/>
          <w:numId w:val="4"/>
        </w:numPr>
        <w:spacing w:before="60"/>
        <w:ind w:left="357" w:hanging="357"/>
      </w:pPr>
      <w:r w:rsidRPr="00C0183A">
        <w:t>Zapojování destinačních managementů TO na formulování vizí a strategických směrů</w:t>
      </w:r>
      <w:r w:rsidR="00427359">
        <w:t>.</w:t>
      </w:r>
    </w:p>
    <w:p w:rsidR="00A94954" w:rsidRPr="00C0183A" w:rsidRDefault="00A94954" w:rsidP="00A94954">
      <w:pPr>
        <w:pStyle w:val="Odstavecseseznamem"/>
        <w:numPr>
          <w:ilvl w:val="0"/>
          <w:numId w:val="4"/>
        </w:numPr>
        <w:spacing w:before="60"/>
        <w:ind w:left="357" w:hanging="357"/>
      </w:pPr>
      <w:r w:rsidRPr="00C0183A">
        <w:t>Provádění strukturovaného vyhodnocování návštěvnosti, sledování trendů a porovnávání se s</w:t>
      </w:r>
      <w:r>
        <w:t> </w:t>
      </w:r>
      <w:r w:rsidRPr="00C0183A">
        <w:t>konkurencí</w:t>
      </w:r>
      <w:r>
        <w:t>.</w:t>
      </w:r>
    </w:p>
    <w:p w:rsidR="00A94954" w:rsidRPr="00C0183A" w:rsidRDefault="00A94954" w:rsidP="00A94954">
      <w:pPr>
        <w:pStyle w:val="Odstavecseseznamem"/>
        <w:numPr>
          <w:ilvl w:val="0"/>
          <w:numId w:val="4"/>
        </w:numPr>
        <w:spacing w:before="60"/>
        <w:ind w:left="357" w:hanging="357"/>
      </w:pPr>
      <w:r w:rsidRPr="00C0183A">
        <w:t>Podmíněná provázanost strategií jednotlivých destinačních managementů TO s celokrajskou strategií</w:t>
      </w:r>
      <w:r>
        <w:t>.</w:t>
      </w:r>
    </w:p>
    <w:p w:rsidR="00A94954" w:rsidRPr="00C0183A" w:rsidRDefault="00A94954" w:rsidP="00A94954">
      <w:pPr>
        <w:pStyle w:val="Odstavecseseznamem"/>
        <w:numPr>
          <w:ilvl w:val="0"/>
          <w:numId w:val="4"/>
        </w:numPr>
        <w:spacing w:before="60"/>
        <w:ind w:left="357" w:hanging="357"/>
      </w:pPr>
      <w:r w:rsidRPr="00C0183A">
        <w:t>Tvorba produktů probíhá za účasti zainteresovaných stran</w:t>
      </w:r>
      <w:r>
        <w:t>.</w:t>
      </w:r>
    </w:p>
    <w:p w:rsidR="00A94954" w:rsidRPr="00C0183A" w:rsidRDefault="00A94954" w:rsidP="00A94954">
      <w:pPr>
        <w:pStyle w:val="Odstavecseseznamem"/>
        <w:numPr>
          <w:ilvl w:val="0"/>
          <w:numId w:val="4"/>
        </w:numPr>
        <w:spacing w:before="60"/>
        <w:ind w:left="357" w:hanging="357"/>
      </w:pPr>
      <w:r w:rsidRPr="00C0183A">
        <w:t>Provádění průzkumů spokojenosti</w:t>
      </w:r>
      <w:r>
        <w:t>.</w:t>
      </w:r>
    </w:p>
    <w:p w:rsidR="00A94954" w:rsidRPr="00C0183A" w:rsidRDefault="00A94954" w:rsidP="00A94954">
      <w:pPr>
        <w:pStyle w:val="Odstavecseseznamem"/>
        <w:numPr>
          <w:ilvl w:val="0"/>
          <w:numId w:val="4"/>
        </w:numPr>
        <w:spacing w:before="60"/>
        <w:ind w:left="357" w:hanging="357"/>
      </w:pPr>
      <w:r w:rsidRPr="00C0183A">
        <w:t xml:space="preserve">Existence dílčích systematických přístupů při vytváření vztahů se zákazníky (zákaznické karty, </w:t>
      </w:r>
      <w:r>
        <w:t>s</w:t>
      </w:r>
      <w:r w:rsidRPr="00C0183A">
        <w:t>kipasy apod.).</w:t>
      </w:r>
    </w:p>
    <w:p w:rsidR="00A94954" w:rsidRPr="00C0183A" w:rsidRDefault="00A94954" w:rsidP="00A94954">
      <w:pPr>
        <w:pStyle w:val="Odstavecseseznamem"/>
        <w:rPr>
          <w:rFonts w:cs="Times New Roman"/>
          <w:b/>
          <w:szCs w:val="24"/>
          <w:lang w:eastAsia="cs-CZ"/>
        </w:rPr>
      </w:pPr>
      <w:r w:rsidRPr="00C0183A">
        <w:rPr>
          <w:rFonts w:cs="Times New Roman"/>
          <w:b/>
          <w:szCs w:val="24"/>
          <w:lang w:eastAsia="cs-CZ"/>
        </w:rPr>
        <w:t>Problémy</w:t>
      </w:r>
    </w:p>
    <w:p w:rsidR="00A94954" w:rsidRPr="00C0183A" w:rsidRDefault="00A94954" w:rsidP="00A94954">
      <w:pPr>
        <w:pStyle w:val="Odstavecseseznamem"/>
        <w:numPr>
          <w:ilvl w:val="0"/>
          <w:numId w:val="4"/>
        </w:numPr>
        <w:spacing w:before="60"/>
        <w:ind w:left="357" w:hanging="357"/>
      </w:pPr>
      <w:r w:rsidRPr="00C0183A">
        <w:t>Rozdílné právní struktury organizací systému destinačního managementu v kraji (krajská destinační společnost a šest destinačních managementů TO) – tato nejednotná struktura s rozdílnými kompetencemi jednotlivých společností daných právní form</w:t>
      </w:r>
      <w:r>
        <w:t>o</w:t>
      </w:r>
      <w:r w:rsidRPr="00C0183A">
        <w:t>u a zřizovatelem neumožňuje aplikovat jednoduché modely měření kvality řízení cestovního ruchu</w:t>
      </w:r>
      <w:r>
        <w:t>.</w:t>
      </w:r>
    </w:p>
    <w:p w:rsidR="00A94954" w:rsidRPr="00C0183A" w:rsidRDefault="00A94954" w:rsidP="00A94954">
      <w:pPr>
        <w:pStyle w:val="Odstavecseseznamem"/>
        <w:numPr>
          <w:ilvl w:val="0"/>
          <w:numId w:val="4"/>
        </w:numPr>
        <w:spacing w:before="60"/>
        <w:ind w:left="357" w:hanging="357"/>
      </w:pPr>
      <w:r w:rsidRPr="00C0183A">
        <w:t>Chybějící nastavení objektivního kritéria pro měření kvality procesu řízení cestovního ruchu</w:t>
      </w:r>
      <w:r>
        <w:t>.</w:t>
      </w:r>
    </w:p>
    <w:p w:rsidR="0048049C" w:rsidRDefault="0048049C">
      <w:pPr>
        <w:spacing w:before="0" w:after="200" w:line="276" w:lineRule="auto"/>
        <w:jc w:val="left"/>
        <w:rPr>
          <w:rFonts w:eastAsia="Times New Roman" w:cs="Times New Roman"/>
          <w:b/>
          <w:bCs/>
          <w:color w:val="FFFFFF"/>
          <w:szCs w:val="26"/>
          <w:lang w:eastAsia="cs-CZ"/>
        </w:rPr>
      </w:pPr>
      <w:r>
        <w:br w:type="page"/>
      </w:r>
    </w:p>
    <w:p w:rsidR="00AF5128" w:rsidRDefault="00D27D50" w:rsidP="00AF5128">
      <w:pPr>
        <w:pStyle w:val="Nadpis2"/>
      </w:pPr>
      <w:bookmarkStart w:id="39" w:name="_Toc410731221"/>
      <w:r>
        <w:lastRenderedPageBreak/>
        <w:t>Finanční</w:t>
      </w:r>
      <w:r w:rsidR="00AF5128">
        <w:t xml:space="preserve"> tok</w:t>
      </w:r>
      <w:r>
        <w:t>y</w:t>
      </w:r>
      <w:r w:rsidR="00AF5128">
        <w:t xml:space="preserve"> do oblasti cestovního ruchu v</w:t>
      </w:r>
      <w:r w:rsidR="00006218">
        <w:t> Moravskoslezském kraji</w:t>
      </w:r>
      <w:bookmarkEnd w:id="39"/>
    </w:p>
    <w:p w:rsidR="00AD54A0" w:rsidRPr="00B156ED" w:rsidRDefault="00AD54A0" w:rsidP="00AD54A0">
      <w:r w:rsidRPr="00C0183A">
        <w:t xml:space="preserve">Do roku 2014 je financování propagace a marketingových aktivit cestovního ruchu na krajské úrovni zajištěno z rozpočtu Krajského </w:t>
      </w:r>
      <w:r w:rsidR="00FD2AEC">
        <w:t>úřadu Moravskoslezského kraje (o</w:t>
      </w:r>
      <w:r w:rsidRPr="00C0183A">
        <w:t xml:space="preserve">ddělení cestovního ruchu, </w:t>
      </w:r>
      <w:r w:rsidR="004528C1">
        <w:t>Agentura pro regionální rozvoj, a.s.</w:t>
      </w:r>
      <w:r w:rsidRPr="00C0183A">
        <w:t>) a dále z prostředků ROP.</w:t>
      </w:r>
    </w:p>
    <w:p w:rsidR="00AF5128" w:rsidRPr="00F840A0" w:rsidRDefault="001B3A62" w:rsidP="00F840A0">
      <w:pPr>
        <w:rPr>
          <w:b/>
          <w:color w:val="1F497D" w:themeColor="text2"/>
        </w:rPr>
      </w:pPr>
      <w:r w:rsidRPr="00F840A0">
        <w:rPr>
          <w:b/>
          <w:color w:val="1F497D" w:themeColor="text2"/>
        </w:rPr>
        <w:t>Finanční analýza destinačních společností turistických oblastí v</w:t>
      </w:r>
      <w:r w:rsidR="006F3342">
        <w:rPr>
          <w:b/>
          <w:color w:val="1F497D" w:themeColor="text2"/>
        </w:rPr>
        <w:t> Moravskoslezském kraji</w:t>
      </w:r>
    </w:p>
    <w:p w:rsidR="005D7CA3" w:rsidRDefault="00BB28F8" w:rsidP="005D7CA3">
      <w:pPr>
        <w:pStyle w:val="Odstavecseseznamem"/>
      </w:pPr>
      <w:r>
        <w:t xml:space="preserve">Destinační společnosti turistických oblastí v Moravskoslezském kraji mají několik možných zdrojů příjmu, mezi </w:t>
      </w:r>
      <w:r w:rsidR="0062699D">
        <w:t xml:space="preserve">jejich </w:t>
      </w:r>
      <w:r>
        <w:t xml:space="preserve">stěžejní výdaje </w:t>
      </w:r>
      <w:r w:rsidR="009210BD">
        <w:t>patří</w:t>
      </w:r>
      <w:r w:rsidR="0062699D">
        <w:t xml:space="preserve"> provozní náklady společností (</w:t>
      </w:r>
      <w:r w:rsidR="00FE4ECF">
        <w:t xml:space="preserve">zabezpečení kanceláře jednotlivých </w:t>
      </w:r>
      <w:r w:rsidR="0043369F">
        <w:t>destinačních managementů</w:t>
      </w:r>
      <w:r w:rsidR="002C1CDB">
        <w:t xml:space="preserve"> TO) a </w:t>
      </w:r>
      <w:r w:rsidR="00A255DA">
        <w:t>náklady na </w:t>
      </w:r>
      <w:r w:rsidR="0062699D">
        <w:t xml:space="preserve">jejich samotnou činnost (účel, k němuž byly </w:t>
      </w:r>
      <w:r w:rsidR="0043369F">
        <w:t>destinační managementy</w:t>
      </w:r>
      <w:r w:rsidR="0062699D">
        <w:t xml:space="preserve"> zřízeny)</w:t>
      </w:r>
      <w:r w:rsidR="00AC6836">
        <w:t>, resp. naplňování akčních plánů</w:t>
      </w:r>
      <w:r w:rsidR="0062699D">
        <w:t>.</w:t>
      </w:r>
      <w:r w:rsidR="0043369F">
        <w:t xml:space="preserve"> Mezi </w:t>
      </w:r>
      <w:r w:rsidR="0059324B">
        <w:t xml:space="preserve">hlavní zdroje příjmů </w:t>
      </w:r>
      <w:r w:rsidR="00FC5926">
        <w:t>destinačních managementů</w:t>
      </w:r>
      <w:r w:rsidR="0059324B">
        <w:t xml:space="preserve"> TO v Moravskoslezském kraji patří:</w:t>
      </w:r>
    </w:p>
    <w:p w:rsidR="00FD0697" w:rsidRDefault="005D7CA3" w:rsidP="00FD0697">
      <w:pPr>
        <w:pStyle w:val="Odstavecseseznamem"/>
        <w:numPr>
          <w:ilvl w:val="0"/>
          <w:numId w:val="4"/>
        </w:numPr>
        <w:spacing w:before="60"/>
        <w:ind w:left="357" w:hanging="357"/>
      </w:pPr>
      <w:r w:rsidRPr="00FD0697">
        <w:rPr>
          <w:b/>
        </w:rPr>
        <w:t xml:space="preserve">Vlastní zdroje </w:t>
      </w:r>
      <w:r w:rsidR="003138B4">
        <w:rPr>
          <w:b/>
        </w:rPr>
        <w:t>destinačních managementů</w:t>
      </w:r>
      <w:r w:rsidRPr="00FD0697">
        <w:rPr>
          <w:b/>
        </w:rPr>
        <w:t xml:space="preserve"> TO (15 %)</w:t>
      </w:r>
      <w:r w:rsidRPr="00FD0697">
        <w:t xml:space="preserve"> – </w:t>
      </w:r>
      <w:r w:rsidRPr="00F46F55">
        <w:t xml:space="preserve">tvořeny zejména členskými příspěvky členů jednotlivých sdružení </w:t>
      </w:r>
      <w:r w:rsidR="004B532F">
        <w:t>destinačních managementů</w:t>
      </w:r>
      <w:r w:rsidRPr="00F46F55">
        <w:t xml:space="preserve"> TO, u některých rozpoč</w:t>
      </w:r>
      <w:r w:rsidR="004B532F">
        <w:t>tem obce/města.</w:t>
      </w:r>
    </w:p>
    <w:p w:rsidR="005D7CA3" w:rsidRDefault="005D7CA3" w:rsidP="00FD0697">
      <w:pPr>
        <w:pStyle w:val="Odstavecseseznamem"/>
        <w:numPr>
          <w:ilvl w:val="0"/>
          <w:numId w:val="4"/>
        </w:numPr>
        <w:spacing w:before="60"/>
        <w:ind w:left="357" w:hanging="357"/>
      </w:pPr>
      <w:r w:rsidRPr="00FD0697">
        <w:rPr>
          <w:b/>
        </w:rPr>
        <w:t xml:space="preserve">Regionální operační program </w:t>
      </w:r>
      <w:proofErr w:type="spellStart"/>
      <w:r w:rsidRPr="00FD0697">
        <w:rPr>
          <w:b/>
        </w:rPr>
        <w:t>Moravskoslezsko</w:t>
      </w:r>
      <w:proofErr w:type="spellEnd"/>
      <w:r w:rsidRPr="00FD0697">
        <w:rPr>
          <w:b/>
        </w:rPr>
        <w:t xml:space="preserve"> (85 %) - </w:t>
      </w:r>
      <w:r>
        <w:t xml:space="preserve">stěžejní zdroj financování </w:t>
      </w:r>
      <w:r w:rsidR="00C80CFF">
        <w:t>destinačních managementů</w:t>
      </w:r>
      <w:r>
        <w:t xml:space="preserve"> TO v Moravskoslezském kraji</w:t>
      </w:r>
      <w:r w:rsidR="00C80CFF">
        <w:t xml:space="preserve"> v letech 2012</w:t>
      </w:r>
      <w:r w:rsidR="00C80CFF">
        <w:sym w:font="Symbol" w:char="F02D"/>
      </w:r>
      <w:r w:rsidR="00C80CFF">
        <w:t>2014</w:t>
      </w:r>
      <w:r>
        <w:t xml:space="preserve">, finance jsou poskytovány na konkrétní aktivity/činnosti </w:t>
      </w:r>
      <w:r w:rsidR="00C80CFF">
        <w:t>destinačních managementů TO</w:t>
      </w:r>
      <w:r>
        <w:t xml:space="preserve">. </w:t>
      </w:r>
    </w:p>
    <w:p w:rsidR="00300971" w:rsidRDefault="00300971" w:rsidP="00300971">
      <w:pPr>
        <w:pStyle w:val="Nadpis1"/>
        <w:pageBreakBefore w:val="0"/>
        <w:ind w:left="431" w:hanging="431"/>
      </w:pPr>
      <w:bookmarkStart w:id="40" w:name="_Toc410731222"/>
      <w:r>
        <w:t>Realizační předpoklady marketingové strategie</w:t>
      </w:r>
      <w:bookmarkEnd w:id="40"/>
    </w:p>
    <w:p w:rsidR="00C97A77" w:rsidRDefault="00C97A77" w:rsidP="00C97A77">
      <w:pPr>
        <w:pStyle w:val="Titulek"/>
      </w:pPr>
      <w:proofErr w:type="gramStart"/>
      <w:r>
        <w:t xml:space="preserve">Tabulka </w:t>
      </w:r>
      <w:fldSimple w:instr=" STYLEREF 2 \s ">
        <w:r w:rsidR="00E73AAE">
          <w:rPr>
            <w:noProof/>
          </w:rPr>
          <w:t>4.4</w:t>
        </w:r>
      </w:fldSimple>
      <w:r>
        <w:t>.</w:t>
      </w:r>
      <w:fldSimple w:instr=" SEQ Tabulka \* ARABIC \s 2 ">
        <w:r w:rsidR="00E73AAE">
          <w:rPr>
            <w:noProof/>
          </w:rPr>
          <w:t>1</w:t>
        </w:r>
      </w:fldSimple>
      <w:r>
        <w:t>:</w:t>
      </w:r>
      <w:proofErr w:type="gramEnd"/>
      <w:r>
        <w:t xml:space="preserve"> </w:t>
      </w:r>
      <w:r w:rsidRPr="00221A3D">
        <w:t>SWOT analýza realizačních předp</w:t>
      </w:r>
      <w:r w:rsidR="006F3342">
        <w:t>okladů marketingové strategie Moravskoslezského kraje</w:t>
      </w:r>
    </w:p>
    <w:tbl>
      <w:tblPr>
        <w:tblStyle w:val="Mkatabulky"/>
        <w:tblW w:w="5000" w:type="pct"/>
        <w:tblLook w:val="04A0" w:firstRow="1" w:lastRow="0" w:firstColumn="1" w:lastColumn="0" w:noHBand="0" w:noVBand="1"/>
      </w:tblPr>
      <w:tblGrid>
        <w:gridCol w:w="4643"/>
        <w:gridCol w:w="4643"/>
      </w:tblGrid>
      <w:tr w:rsidR="00C97A77" w:rsidRPr="009536BF" w:rsidTr="00EF6344">
        <w:trPr>
          <w:trHeight w:val="283"/>
        </w:trPr>
        <w:tc>
          <w:tcPr>
            <w:tcW w:w="2500" w:type="pct"/>
            <w:shd w:val="clear" w:color="auto" w:fill="D9D9D9" w:themeFill="background1" w:themeFillShade="D9"/>
            <w:vAlign w:val="center"/>
          </w:tcPr>
          <w:p w:rsidR="00C97A77" w:rsidRPr="009536BF" w:rsidRDefault="00C97A77" w:rsidP="00EF6344">
            <w:pPr>
              <w:keepNext/>
              <w:keepLines/>
              <w:spacing w:before="0"/>
              <w:jc w:val="center"/>
              <w:rPr>
                <w:rFonts w:ascii="Arial" w:hAnsi="Arial" w:cs="Arial"/>
                <w:b/>
                <w:sz w:val="18"/>
                <w:szCs w:val="18"/>
              </w:rPr>
            </w:pPr>
            <w:r w:rsidRPr="009536BF">
              <w:rPr>
                <w:rFonts w:ascii="Arial" w:hAnsi="Arial" w:cs="Arial"/>
                <w:b/>
                <w:sz w:val="18"/>
                <w:szCs w:val="18"/>
              </w:rPr>
              <w:t>Silné stránky</w:t>
            </w:r>
          </w:p>
        </w:tc>
        <w:tc>
          <w:tcPr>
            <w:tcW w:w="2500" w:type="pct"/>
            <w:shd w:val="clear" w:color="auto" w:fill="D9D9D9" w:themeFill="background1" w:themeFillShade="D9"/>
            <w:vAlign w:val="center"/>
          </w:tcPr>
          <w:p w:rsidR="00C97A77" w:rsidRPr="009536BF" w:rsidRDefault="00C97A77" w:rsidP="00EF6344">
            <w:pPr>
              <w:spacing w:before="0"/>
              <w:jc w:val="center"/>
              <w:rPr>
                <w:rFonts w:ascii="Arial" w:hAnsi="Arial" w:cs="Arial"/>
                <w:b/>
                <w:sz w:val="18"/>
                <w:szCs w:val="18"/>
              </w:rPr>
            </w:pPr>
            <w:r w:rsidRPr="009536BF">
              <w:rPr>
                <w:rFonts w:ascii="Arial" w:hAnsi="Arial" w:cs="Arial"/>
                <w:b/>
                <w:sz w:val="18"/>
                <w:szCs w:val="18"/>
              </w:rPr>
              <w:t>Slabé stránky</w:t>
            </w:r>
          </w:p>
        </w:tc>
      </w:tr>
      <w:tr w:rsidR="00C97A77" w:rsidRPr="009536BF" w:rsidTr="00EF6344">
        <w:trPr>
          <w:trHeight w:val="283"/>
        </w:trPr>
        <w:tc>
          <w:tcPr>
            <w:tcW w:w="5000" w:type="pct"/>
            <w:gridSpan w:val="2"/>
            <w:shd w:val="clear" w:color="auto" w:fill="FDE9D9" w:themeFill="accent6" w:themeFillTint="33"/>
            <w:vAlign w:val="center"/>
          </w:tcPr>
          <w:p w:rsidR="00C97A77" w:rsidRPr="009536BF" w:rsidRDefault="00C97A77" w:rsidP="00EF6344">
            <w:pPr>
              <w:spacing w:before="0"/>
              <w:jc w:val="center"/>
              <w:rPr>
                <w:rFonts w:ascii="Arial" w:hAnsi="Arial" w:cs="Arial"/>
                <w:b/>
                <w:sz w:val="18"/>
                <w:szCs w:val="18"/>
              </w:rPr>
            </w:pPr>
            <w:r w:rsidRPr="009536BF">
              <w:rPr>
                <w:rFonts w:ascii="Arial" w:hAnsi="Arial" w:cs="Arial"/>
                <w:b/>
                <w:sz w:val="18"/>
                <w:szCs w:val="18"/>
              </w:rPr>
              <w:t>Potenciál území</w:t>
            </w:r>
          </w:p>
        </w:tc>
      </w:tr>
      <w:tr w:rsidR="006D0A6B" w:rsidRPr="009536BF" w:rsidTr="003102FF">
        <w:trPr>
          <w:trHeight w:val="283"/>
        </w:trPr>
        <w:tc>
          <w:tcPr>
            <w:tcW w:w="2500" w:type="pct"/>
            <w:shd w:val="clear" w:color="auto" w:fill="auto"/>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Výskyt CHKO a jiných chráněných a turisticky atraktivních území</w:t>
            </w:r>
            <w:r>
              <w:rPr>
                <w:rFonts w:ascii="Arial" w:hAnsi="Arial" w:cs="Arial"/>
                <w:sz w:val="18"/>
                <w:szCs w:val="18"/>
              </w:rPr>
              <w:t>.</w:t>
            </w:r>
          </w:p>
        </w:tc>
        <w:tc>
          <w:tcPr>
            <w:tcW w:w="2500" w:type="pct"/>
            <w:shd w:val="clear" w:color="auto" w:fill="auto"/>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Omezení pohybu a výstavby turistické infrastruktury v</w:t>
            </w:r>
            <w:r>
              <w:rPr>
                <w:rFonts w:ascii="Arial" w:hAnsi="Arial" w:cs="Arial"/>
                <w:sz w:val="18"/>
                <w:szCs w:val="18"/>
              </w:rPr>
              <w:t> </w:t>
            </w:r>
            <w:r w:rsidRPr="009536BF">
              <w:rPr>
                <w:rFonts w:ascii="Arial" w:hAnsi="Arial" w:cs="Arial"/>
                <w:sz w:val="18"/>
                <w:szCs w:val="18"/>
              </w:rPr>
              <w:t>CHKO</w:t>
            </w:r>
            <w:r>
              <w:rPr>
                <w:rFonts w:ascii="Arial" w:hAnsi="Arial" w:cs="Arial"/>
                <w:sz w:val="18"/>
                <w:szCs w:val="18"/>
              </w:rPr>
              <w:t>.</w:t>
            </w:r>
          </w:p>
        </w:tc>
      </w:tr>
      <w:tr w:rsidR="006D0A6B" w:rsidRPr="009536BF" w:rsidTr="003102FF">
        <w:trPr>
          <w:trHeight w:val="283"/>
        </w:trPr>
        <w:tc>
          <w:tcPr>
            <w:tcW w:w="2500" w:type="pct"/>
            <w:shd w:val="clear" w:color="auto" w:fill="auto"/>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 xml:space="preserve">Příhraniční poloha kraje (dostupnost </w:t>
            </w:r>
            <w:r>
              <w:rPr>
                <w:rFonts w:ascii="Arial" w:hAnsi="Arial" w:cs="Arial"/>
                <w:sz w:val="18"/>
                <w:szCs w:val="18"/>
              </w:rPr>
              <w:t>nerezidenty</w:t>
            </w:r>
            <w:r w:rsidRPr="009536BF">
              <w:rPr>
                <w:rFonts w:ascii="Arial" w:hAnsi="Arial" w:cs="Arial"/>
                <w:sz w:val="18"/>
                <w:szCs w:val="18"/>
              </w:rPr>
              <w:t>)</w:t>
            </w:r>
            <w:r>
              <w:rPr>
                <w:rFonts w:ascii="Arial" w:hAnsi="Arial" w:cs="Arial"/>
                <w:sz w:val="18"/>
                <w:szCs w:val="18"/>
              </w:rPr>
              <w:t>.</w:t>
            </w:r>
          </w:p>
        </w:tc>
        <w:tc>
          <w:tcPr>
            <w:tcW w:w="2500" w:type="pct"/>
            <w:shd w:val="clear" w:color="auto" w:fill="auto"/>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 xml:space="preserve">Špatná image </w:t>
            </w:r>
            <w:r>
              <w:rPr>
                <w:rFonts w:ascii="Arial" w:hAnsi="Arial" w:cs="Arial"/>
                <w:sz w:val="18"/>
                <w:szCs w:val="18"/>
              </w:rPr>
              <w:t>MSK</w:t>
            </w:r>
            <w:r w:rsidRPr="009536BF">
              <w:rPr>
                <w:rFonts w:ascii="Arial" w:hAnsi="Arial" w:cs="Arial"/>
                <w:sz w:val="18"/>
                <w:szCs w:val="18"/>
              </w:rPr>
              <w:t xml:space="preserve"> z důvodu průmyslové minulosti (Ostravsko, Karvinsko)</w:t>
            </w:r>
            <w:r>
              <w:rPr>
                <w:rFonts w:ascii="Arial" w:hAnsi="Arial" w:cs="Arial"/>
                <w:sz w:val="18"/>
                <w:szCs w:val="18"/>
              </w:rPr>
              <w:t>.</w:t>
            </w:r>
          </w:p>
        </w:tc>
      </w:tr>
      <w:tr w:rsidR="006D0A6B" w:rsidRPr="009536BF" w:rsidTr="003102FF">
        <w:trPr>
          <w:trHeight w:val="283"/>
        </w:trPr>
        <w:tc>
          <w:tcPr>
            <w:tcW w:w="2500" w:type="pct"/>
            <w:shd w:val="clear" w:color="auto" w:fill="auto"/>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 xml:space="preserve">Členitost území (diverzifikovaná nabídka </w:t>
            </w:r>
            <w:r>
              <w:rPr>
                <w:rFonts w:ascii="Arial" w:hAnsi="Arial" w:cs="Arial"/>
                <w:sz w:val="18"/>
                <w:szCs w:val="18"/>
              </w:rPr>
              <w:t>cestovního ruchu</w:t>
            </w:r>
            <w:r w:rsidRPr="009536BF">
              <w:rPr>
                <w:rFonts w:ascii="Arial" w:hAnsi="Arial" w:cs="Arial"/>
                <w:sz w:val="18"/>
                <w:szCs w:val="18"/>
              </w:rPr>
              <w:t>)</w:t>
            </w:r>
            <w:r>
              <w:rPr>
                <w:rFonts w:ascii="Arial" w:hAnsi="Arial" w:cs="Arial"/>
                <w:sz w:val="18"/>
                <w:szCs w:val="18"/>
              </w:rPr>
              <w:t>.</w:t>
            </w:r>
          </w:p>
        </w:tc>
        <w:tc>
          <w:tcPr>
            <w:tcW w:w="2500" w:type="pct"/>
            <w:shd w:val="clear" w:color="auto" w:fill="auto"/>
          </w:tcPr>
          <w:p w:rsidR="006D0A6B" w:rsidRPr="009536BF" w:rsidRDefault="006D0A6B" w:rsidP="006D0A6B">
            <w:pPr>
              <w:spacing w:before="0"/>
              <w:jc w:val="left"/>
              <w:rPr>
                <w:rFonts w:ascii="Arial" w:hAnsi="Arial" w:cs="Arial"/>
                <w:sz w:val="18"/>
                <w:szCs w:val="18"/>
              </w:rPr>
            </w:pPr>
          </w:p>
        </w:tc>
      </w:tr>
      <w:tr w:rsidR="006D0A6B" w:rsidRPr="009536BF" w:rsidTr="00EF6344">
        <w:trPr>
          <w:trHeight w:val="283"/>
        </w:trPr>
        <w:tc>
          <w:tcPr>
            <w:tcW w:w="5000" w:type="pct"/>
            <w:gridSpan w:val="2"/>
            <w:shd w:val="clear" w:color="auto" w:fill="FDE9D9" w:themeFill="accent6" w:themeFillTint="33"/>
            <w:vAlign w:val="center"/>
          </w:tcPr>
          <w:p w:rsidR="006D0A6B" w:rsidRPr="009536BF" w:rsidRDefault="006D0A6B" w:rsidP="006D0A6B">
            <w:pPr>
              <w:spacing w:before="0"/>
              <w:jc w:val="center"/>
              <w:rPr>
                <w:rFonts w:ascii="Arial" w:hAnsi="Arial" w:cs="Arial"/>
                <w:b/>
                <w:sz w:val="18"/>
                <w:szCs w:val="18"/>
              </w:rPr>
            </w:pPr>
            <w:r>
              <w:br w:type="page"/>
            </w:r>
            <w:r w:rsidRPr="009536BF">
              <w:rPr>
                <w:rFonts w:ascii="Arial" w:hAnsi="Arial" w:cs="Arial"/>
                <w:b/>
                <w:sz w:val="18"/>
                <w:szCs w:val="18"/>
              </w:rPr>
              <w:t>Ubytovací kapacity</w:t>
            </w: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Vysoké zastoupení ubytovacích zařízení v oblasti Beskyd a Jeseníků</w:t>
            </w:r>
            <w:r>
              <w:rPr>
                <w:rFonts w:ascii="Arial" w:hAnsi="Arial" w:cs="Arial"/>
                <w:sz w:val="18"/>
                <w:szCs w:val="18"/>
              </w:rPr>
              <w:t>.</w:t>
            </w: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 xml:space="preserve">Absence </w:t>
            </w:r>
            <w:r>
              <w:rPr>
                <w:rFonts w:ascii="Arial" w:hAnsi="Arial" w:cs="Arial"/>
                <w:sz w:val="18"/>
                <w:szCs w:val="18"/>
              </w:rPr>
              <w:t xml:space="preserve">(zcela nebo významná) </w:t>
            </w:r>
            <w:r w:rsidRPr="009536BF">
              <w:rPr>
                <w:rFonts w:ascii="Arial" w:hAnsi="Arial" w:cs="Arial"/>
                <w:sz w:val="18"/>
                <w:szCs w:val="18"/>
              </w:rPr>
              <w:t>ubytovacích kapacit na území Hlučína, Opavy, Krnova</w:t>
            </w:r>
            <w:r>
              <w:rPr>
                <w:rFonts w:ascii="Arial" w:hAnsi="Arial" w:cs="Arial"/>
                <w:sz w:val="18"/>
                <w:szCs w:val="18"/>
              </w:rPr>
              <w:t>, Poodří</w:t>
            </w:r>
            <w:r w:rsidRPr="009536BF">
              <w:rPr>
                <w:rFonts w:ascii="Arial" w:hAnsi="Arial" w:cs="Arial"/>
                <w:sz w:val="18"/>
                <w:szCs w:val="18"/>
              </w:rPr>
              <w:t xml:space="preserve"> a Osoblahy</w:t>
            </w:r>
            <w:r>
              <w:rPr>
                <w:rFonts w:ascii="Arial" w:hAnsi="Arial" w:cs="Arial"/>
                <w:sz w:val="18"/>
                <w:szCs w:val="18"/>
              </w:rPr>
              <w:t>.</w:t>
            </w: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 xml:space="preserve">Nárůst </w:t>
            </w:r>
            <w:proofErr w:type="gramStart"/>
            <w:r w:rsidRPr="009536BF">
              <w:rPr>
                <w:rFonts w:ascii="Arial" w:hAnsi="Arial" w:cs="Arial"/>
                <w:sz w:val="18"/>
                <w:szCs w:val="18"/>
              </w:rPr>
              <w:t>počtu 3- a 4-* hotelů</w:t>
            </w:r>
            <w:proofErr w:type="gramEnd"/>
            <w:r w:rsidRPr="009536BF">
              <w:rPr>
                <w:rFonts w:ascii="Arial" w:hAnsi="Arial" w:cs="Arial"/>
                <w:sz w:val="18"/>
                <w:szCs w:val="18"/>
              </w:rPr>
              <w:t xml:space="preserve"> a motelů, penzionů a</w:t>
            </w:r>
            <w:r>
              <w:rPr>
                <w:rFonts w:ascii="Arial" w:hAnsi="Arial" w:cs="Arial"/>
                <w:sz w:val="18"/>
                <w:szCs w:val="18"/>
              </w:rPr>
              <w:t> </w:t>
            </w:r>
            <w:r w:rsidRPr="009536BF">
              <w:rPr>
                <w:rFonts w:ascii="Arial" w:hAnsi="Arial" w:cs="Arial"/>
                <w:sz w:val="18"/>
                <w:szCs w:val="18"/>
              </w:rPr>
              <w:t xml:space="preserve">hotelů typu </w:t>
            </w:r>
            <w:proofErr w:type="spellStart"/>
            <w:r w:rsidRPr="009536BF">
              <w:rPr>
                <w:rFonts w:ascii="Arial" w:hAnsi="Arial" w:cs="Arial"/>
                <w:sz w:val="18"/>
                <w:szCs w:val="18"/>
              </w:rPr>
              <w:t>garni</w:t>
            </w:r>
            <w:proofErr w:type="spellEnd"/>
            <w:r>
              <w:rPr>
                <w:rFonts w:ascii="Arial" w:hAnsi="Arial" w:cs="Arial"/>
                <w:sz w:val="18"/>
                <w:szCs w:val="18"/>
              </w:rPr>
              <w:t>.</w:t>
            </w: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Pokles počtu 2* hotelů, chatových osad a turistických ubytoven</w:t>
            </w:r>
            <w:r>
              <w:rPr>
                <w:rFonts w:ascii="Arial" w:hAnsi="Arial" w:cs="Arial"/>
                <w:sz w:val="18"/>
                <w:szCs w:val="18"/>
              </w:rPr>
              <w:t>.</w:t>
            </w: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Celkový nárůst počtu ubytovacích zařízení v letech 2006-2012</w:t>
            </w:r>
            <w:r>
              <w:rPr>
                <w:rFonts w:ascii="Arial" w:hAnsi="Arial" w:cs="Arial"/>
                <w:sz w:val="18"/>
                <w:szCs w:val="18"/>
              </w:rPr>
              <w:t>.</w:t>
            </w:r>
          </w:p>
        </w:tc>
        <w:tc>
          <w:tcPr>
            <w:tcW w:w="2500" w:type="pct"/>
          </w:tcPr>
          <w:p w:rsidR="006D0A6B" w:rsidRPr="009536BF" w:rsidRDefault="006D0A6B" w:rsidP="006D0A6B">
            <w:pPr>
              <w:spacing w:before="0"/>
              <w:jc w:val="left"/>
              <w:rPr>
                <w:rFonts w:ascii="Arial" w:hAnsi="Arial" w:cs="Arial"/>
                <w:sz w:val="18"/>
                <w:szCs w:val="18"/>
              </w:rPr>
            </w:pP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Celkový nárůst počtu lůžek v ubytovacích zařízeních v letech 2006-2012</w:t>
            </w:r>
            <w:r>
              <w:rPr>
                <w:rFonts w:ascii="Arial" w:hAnsi="Arial" w:cs="Arial"/>
                <w:sz w:val="18"/>
                <w:szCs w:val="18"/>
              </w:rPr>
              <w:t>.</w:t>
            </w:r>
          </w:p>
        </w:tc>
        <w:tc>
          <w:tcPr>
            <w:tcW w:w="2500" w:type="pct"/>
          </w:tcPr>
          <w:p w:rsidR="006D0A6B" w:rsidRPr="009536BF" w:rsidRDefault="006D0A6B" w:rsidP="006D0A6B">
            <w:pPr>
              <w:spacing w:before="0"/>
              <w:jc w:val="left"/>
              <w:rPr>
                <w:rFonts w:ascii="Arial" w:hAnsi="Arial" w:cs="Arial"/>
                <w:sz w:val="18"/>
                <w:szCs w:val="18"/>
              </w:rPr>
            </w:pPr>
          </w:p>
        </w:tc>
      </w:tr>
      <w:tr w:rsidR="00C80CFF" w:rsidRPr="009536BF" w:rsidTr="00EF6344">
        <w:trPr>
          <w:trHeight w:val="283"/>
        </w:trPr>
        <w:tc>
          <w:tcPr>
            <w:tcW w:w="5000" w:type="pct"/>
            <w:gridSpan w:val="2"/>
            <w:shd w:val="clear" w:color="auto" w:fill="FDE9D9" w:themeFill="accent6" w:themeFillTint="33"/>
            <w:vAlign w:val="center"/>
          </w:tcPr>
          <w:p w:rsidR="00C80CFF" w:rsidRPr="009536BF" w:rsidRDefault="00C80CFF" w:rsidP="00EF6344">
            <w:pPr>
              <w:spacing w:before="0"/>
              <w:jc w:val="center"/>
              <w:rPr>
                <w:rFonts w:ascii="Arial" w:hAnsi="Arial" w:cs="Arial"/>
                <w:b/>
                <w:sz w:val="18"/>
                <w:szCs w:val="18"/>
              </w:rPr>
            </w:pPr>
            <w:r w:rsidRPr="009536BF">
              <w:rPr>
                <w:rFonts w:ascii="Arial" w:hAnsi="Arial" w:cs="Arial"/>
                <w:b/>
                <w:sz w:val="18"/>
                <w:szCs w:val="18"/>
              </w:rPr>
              <w:t>Návštěvnost</w:t>
            </w:r>
          </w:p>
        </w:tc>
      </w:tr>
      <w:tr w:rsidR="006D0A6B" w:rsidRPr="009536BF" w:rsidTr="003102FF">
        <w:trPr>
          <w:trHeight w:val="283"/>
        </w:trPr>
        <w:tc>
          <w:tcPr>
            <w:tcW w:w="2500" w:type="pct"/>
          </w:tcPr>
          <w:p w:rsidR="006D0A6B" w:rsidRPr="00E42130" w:rsidRDefault="006D0A6B" w:rsidP="006D0A6B">
            <w:pPr>
              <w:spacing w:before="0"/>
              <w:jc w:val="left"/>
              <w:rPr>
                <w:rFonts w:ascii="Arial" w:hAnsi="Arial" w:cs="Arial"/>
                <w:sz w:val="18"/>
                <w:szCs w:val="18"/>
              </w:rPr>
            </w:pPr>
            <w:r>
              <w:rPr>
                <w:rFonts w:ascii="Arial" w:hAnsi="Arial" w:cs="Arial"/>
                <w:sz w:val="18"/>
                <w:szCs w:val="18"/>
              </w:rPr>
              <w:t>Z</w:t>
            </w:r>
            <w:r w:rsidRPr="00E42130">
              <w:rPr>
                <w:rFonts w:ascii="Arial" w:hAnsi="Arial" w:cs="Arial"/>
                <w:sz w:val="18"/>
                <w:szCs w:val="18"/>
              </w:rPr>
              <w:t xml:space="preserve">ačátek opětného růstu celkového počtu </w:t>
            </w:r>
            <w:r>
              <w:rPr>
                <w:rFonts w:ascii="Arial" w:hAnsi="Arial" w:cs="Arial"/>
                <w:sz w:val="18"/>
                <w:szCs w:val="18"/>
              </w:rPr>
              <w:t>návštěvníků/</w:t>
            </w:r>
            <w:r w:rsidRPr="00E42130">
              <w:rPr>
                <w:rFonts w:ascii="Arial" w:hAnsi="Arial" w:cs="Arial"/>
                <w:sz w:val="18"/>
                <w:szCs w:val="18"/>
              </w:rPr>
              <w:t>turistů v</w:t>
            </w:r>
            <w:r>
              <w:rPr>
                <w:rFonts w:ascii="Arial" w:hAnsi="Arial" w:cs="Arial"/>
                <w:sz w:val="18"/>
                <w:szCs w:val="18"/>
              </w:rPr>
              <w:t> </w:t>
            </w:r>
            <w:r w:rsidRPr="00E42130">
              <w:rPr>
                <w:rFonts w:ascii="Arial" w:hAnsi="Arial" w:cs="Arial"/>
                <w:sz w:val="18"/>
                <w:szCs w:val="18"/>
              </w:rPr>
              <w:t>MSK</w:t>
            </w:r>
            <w:r>
              <w:rPr>
                <w:rFonts w:ascii="Arial" w:hAnsi="Arial" w:cs="Arial"/>
                <w:sz w:val="18"/>
                <w:szCs w:val="18"/>
              </w:rPr>
              <w:t xml:space="preserve"> (1. pololetí 2014).</w:t>
            </w: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Celkový pokles počtu hostů v letech 2006-2013</w:t>
            </w:r>
            <w:r>
              <w:rPr>
                <w:rFonts w:ascii="Arial" w:hAnsi="Arial" w:cs="Arial"/>
                <w:sz w:val="18"/>
                <w:szCs w:val="18"/>
              </w:rPr>
              <w:t>.</w:t>
            </w: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Růst počtu nerezidentů v letech 2006-2013</w:t>
            </w:r>
            <w:r>
              <w:rPr>
                <w:rFonts w:ascii="Arial" w:hAnsi="Arial" w:cs="Arial"/>
                <w:sz w:val="18"/>
                <w:szCs w:val="18"/>
              </w:rPr>
              <w:t>.</w:t>
            </w: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Pokles počtu rezidentů do MSK v letech 2006-2013</w:t>
            </w:r>
            <w:r>
              <w:rPr>
                <w:rFonts w:ascii="Arial" w:hAnsi="Arial" w:cs="Arial"/>
                <w:sz w:val="18"/>
                <w:szCs w:val="18"/>
              </w:rPr>
              <w:t>.</w:t>
            </w: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Dlouhodobý růst počtu hostů lázeňských zařízení v letech 2006-2013 (zejména nerezidentů)</w:t>
            </w:r>
            <w:r>
              <w:rPr>
                <w:rFonts w:ascii="Arial" w:hAnsi="Arial" w:cs="Arial"/>
                <w:sz w:val="18"/>
                <w:szCs w:val="18"/>
              </w:rPr>
              <w:t>.</w:t>
            </w: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Pokles počtu hostů lázeňských zařízení v letech 2011-2013 (zejména u rezidentů)</w:t>
            </w:r>
            <w:r>
              <w:rPr>
                <w:rFonts w:ascii="Arial" w:hAnsi="Arial" w:cs="Arial"/>
                <w:sz w:val="18"/>
                <w:szCs w:val="18"/>
              </w:rPr>
              <w:t>.</w:t>
            </w: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r>
              <w:rPr>
                <w:rFonts w:ascii="Arial" w:hAnsi="Arial" w:cs="Arial"/>
                <w:sz w:val="18"/>
                <w:szCs w:val="18"/>
              </w:rPr>
              <w:t>Z</w:t>
            </w:r>
            <w:r w:rsidRPr="00E42130">
              <w:rPr>
                <w:rFonts w:ascii="Arial" w:hAnsi="Arial" w:cs="Arial"/>
                <w:sz w:val="18"/>
                <w:szCs w:val="18"/>
              </w:rPr>
              <w:t xml:space="preserve">ačátek opětného </w:t>
            </w:r>
            <w:r>
              <w:rPr>
                <w:rFonts w:ascii="Arial" w:hAnsi="Arial" w:cs="Arial"/>
                <w:sz w:val="18"/>
                <w:szCs w:val="18"/>
              </w:rPr>
              <w:t>zvyšování průměrného</w:t>
            </w:r>
            <w:r w:rsidR="00427359">
              <w:rPr>
                <w:rFonts w:ascii="Arial" w:hAnsi="Arial" w:cs="Arial"/>
                <w:sz w:val="18"/>
                <w:szCs w:val="18"/>
              </w:rPr>
              <w:t xml:space="preserve"> </w:t>
            </w:r>
            <w:r>
              <w:rPr>
                <w:rFonts w:ascii="Arial" w:hAnsi="Arial" w:cs="Arial"/>
                <w:sz w:val="18"/>
                <w:szCs w:val="18"/>
              </w:rPr>
              <w:t>počtu přenocování</w:t>
            </w:r>
            <w:r w:rsidR="00427359">
              <w:rPr>
                <w:rFonts w:ascii="Arial" w:hAnsi="Arial" w:cs="Arial"/>
                <w:sz w:val="18"/>
                <w:szCs w:val="18"/>
              </w:rPr>
              <w:t xml:space="preserve"> </w:t>
            </w:r>
            <w:r>
              <w:rPr>
                <w:rFonts w:ascii="Arial" w:hAnsi="Arial" w:cs="Arial"/>
                <w:sz w:val="18"/>
                <w:szCs w:val="18"/>
              </w:rPr>
              <w:t>návštěvníků/</w:t>
            </w:r>
            <w:r w:rsidRPr="00E42130">
              <w:rPr>
                <w:rFonts w:ascii="Arial" w:hAnsi="Arial" w:cs="Arial"/>
                <w:sz w:val="18"/>
                <w:szCs w:val="18"/>
              </w:rPr>
              <w:t>turistů v</w:t>
            </w:r>
            <w:r>
              <w:rPr>
                <w:rFonts w:ascii="Arial" w:hAnsi="Arial" w:cs="Arial"/>
                <w:sz w:val="18"/>
                <w:szCs w:val="18"/>
              </w:rPr>
              <w:t> </w:t>
            </w:r>
            <w:r w:rsidRPr="00E42130">
              <w:rPr>
                <w:rFonts w:ascii="Arial" w:hAnsi="Arial" w:cs="Arial"/>
                <w:sz w:val="18"/>
                <w:szCs w:val="18"/>
              </w:rPr>
              <w:t>MSK</w:t>
            </w:r>
            <w:r>
              <w:rPr>
                <w:rFonts w:ascii="Arial" w:hAnsi="Arial" w:cs="Arial"/>
                <w:sz w:val="18"/>
                <w:szCs w:val="18"/>
              </w:rPr>
              <w:t xml:space="preserve"> (1. pololetí 2014).</w:t>
            </w: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 xml:space="preserve">Klesající průměrný počet přenocování </w:t>
            </w:r>
            <w:r>
              <w:rPr>
                <w:rFonts w:ascii="Arial" w:hAnsi="Arial" w:cs="Arial"/>
                <w:sz w:val="18"/>
                <w:szCs w:val="18"/>
              </w:rPr>
              <w:t>turistů/</w:t>
            </w:r>
            <w:r w:rsidRPr="009536BF">
              <w:rPr>
                <w:rFonts w:ascii="Arial" w:hAnsi="Arial" w:cs="Arial"/>
                <w:sz w:val="18"/>
                <w:szCs w:val="18"/>
              </w:rPr>
              <w:t>návštěvníků v MSK v letech 2006-2013 (jak rezidentů, tak nerezidentů)</w:t>
            </w:r>
            <w:r>
              <w:rPr>
                <w:rFonts w:ascii="Arial" w:hAnsi="Arial" w:cs="Arial"/>
                <w:sz w:val="18"/>
                <w:szCs w:val="18"/>
              </w:rPr>
              <w:t>.</w:t>
            </w:r>
          </w:p>
        </w:tc>
      </w:tr>
      <w:tr w:rsidR="006D0A6B" w:rsidRPr="009536BF" w:rsidTr="003102FF">
        <w:trPr>
          <w:trHeight w:val="77"/>
        </w:trPr>
        <w:tc>
          <w:tcPr>
            <w:tcW w:w="2500" w:type="pct"/>
          </w:tcPr>
          <w:p w:rsidR="006D0A6B" w:rsidRPr="009536BF" w:rsidRDefault="006D0A6B" w:rsidP="006D0A6B">
            <w:pPr>
              <w:spacing w:before="0"/>
              <w:jc w:val="left"/>
              <w:rPr>
                <w:rFonts w:ascii="Arial" w:hAnsi="Arial" w:cs="Arial"/>
                <w:sz w:val="18"/>
                <w:szCs w:val="18"/>
              </w:rPr>
            </w:pP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Výrazný sezónní (letní) charakter cestovního ruchu v</w:t>
            </w:r>
            <w:r>
              <w:rPr>
                <w:rFonts w:ascii="Arial" w:hAnsi="Arial" w:cs="Arial"/>
                <w:sz w:val="18"/>
                <w:szCs w:val="18"/>
              </w:rPr>
              <w:t> </w:t>
            </w:r>
            <w:r w:rsidRPr="009536BF">
              <w:rPr>
                <w:rFonts w:ascii="Arial" w:hAnsi="Arial" w:cs="Arial"/>
                <w:sz w:val="18"/>
                <w:szCs w:val="18"/>
              </w:rPr>
              <w:t>MSK</w:t>
            </w:r>
            <w:r>
              <w:rPr>
                <w:rFonts w:ascii="Arial" w:hAnsi="Arial" w:cs="Arial"/>
                <w:sz w:val="18"/>
                <w:szCs w:val="18"/>
              </w:rPr>
              <w:t>.</w:t>
            </w:r>
          </w:p>
        </w:tc>
      </w:tr>
      <w:tr w:rsidR="006D0A6B" w:rsidRPr="009536BF" w:rsidTr="003102FF">
        <w:trPr>
          <w:trHeight w:val="283"/>
        </w:trPr>
        <w:tc>
          <w:tcPr>
            <w:tcW w:w="2500" w:type="pct"/>
          </w:tcPr>
          <w:p w:rsidR="006D0A6B" w:rsidRPr="009536BF" w:rsidRDefault="006D0A6B" w:rsidP="006D0A6B">
            <w:pPr>
              <w:spacing w:before="0"/>
              <w:jc w:val="left"/>
              <w:rPr>
                <w:rFonts w:ascii="Arial" w:hAnsi="Arial" w:cs="Arial"/>
                <w:sz w:val="18"/>
                <w:szCs w:val="18"/>
              </w:rPr>
            </w:pPr>
          </w:p>
        </w:tc>
        <w:tc>
          <w:tcPr>
            <w:tcW w:w="2500" w:type="pct"/>
          </w:tcPr>
          <w:p w:rsidR="006D0A6B" w:rsidRPr="009536BF" w:rsidRDefault="006D0A6B" w:rsidP="006D0A6B">
            <w:pPr>
              <w:spacing w:before="0"/>
              <w:jc w:val="left"/>
              <w:rPr>
                <w:rFonts w:ascii="Arial" w:hAnsi="Arial" w:cs="Arial"/>
                <w:sz w:val="18"/>
                <w:szCs w:val="18"/>
              </w:rPr>
            </w:pPr>
            <w:r w:rsidRPr="009536BF">
              <w:rPr>
                <w:rFonts w:ascii="Arial" w:hAnsi="Arial" w:cs="Arial"/>
                <w:sz w:val="18"/>
                <w:szCs w:val="18"/>
              </w:rPr>
              <w:t>Převažující jednodenní návštěvnost kraje</w:t>
            </w:r>
            <w:r>
              <w:rPr>
                <w:rFonts w:ascii="Arial" w:hAnsi="Arial" w:cs="Arial"/>
                <w:sz w:val="18"/>
                <w:szCs w:val="18"/>
              </w:rPr>
              <w:t>.</w:t>
            </w:r>
          </w:p>
        </w:tc>
      </w:tr>
    </w:tbl>
    <w:p w:rsidR="009C4FA3" w:rsidRDefault="009C4FA3"/>
    <w:p w:rsidR="009C4FA3" w:rsidRDefault="009C4FA3" w:rsidP="009C4FA3">
      <w:pPr>
        <w:pStyle w:val="Odstavecseseznamem"/>
      </w:pPr>
      <w:r>
        <w:br w:type="page"/>
      </w:r>
    </w:p>
    <w:p w:rsidR="0048049C" w:rsidRDefault="0048049C"/>
    <w:tbl>
      <w:tblPr>
        <w:tblStyle w:val="Mkatabulky"/>
        <w:tblW w:w="5000" w:type="pct"/>
        <w:tblLook w:val="04A0" w:firstRow="1" w:lastRow="0" w:firstColumn="1" w:lastColumn="0" w:noHBand="0" w:noVBand="1"/>
      </w:tblPr>
      <w:tblGrid>
        <w:gridCol w:w="4643"/>
        <w:gridCol w:w="4643"/>
      </w:tblGrid>
      <w:tr w:rsidR="00C80CFF" w:rsidRPr="009536BF" w:rsidTr="00EF6344">
        <w:trPr>
          <w:trHeight w:val="283"/>
        </w:trPr>
        <w:tc>
          <w:tcPr>
            <w:tcW w:w="2500" w:type="pct"/>
            <w:shd w:val="clear" w:color="auto" w:fill="D9D9D9" w:themeFill="background1" w:themeFillShade="D9"/>
            <w:vAlign w:val="center"/>
          </w:tcPr>
          <w:p w:rsidR="00C80CFF" w:rsidRPr="009536BF" w:rsidRDefault="00C80CFF" w:rsidP="00EF6344">
            <w:pPr>
              <w:spacing w:before="0"/>
              <w:jc w:val="center"/>
              <w:rPr>
                <w:rFonts w:ascii="Arial" w:hAnsi="Arial" w:cs="Arial"/>
                <w:b/>
                <w:sz w:val="18"/>
                <w:szCs w:val="18"/>
              </w:rPr>
            </w:pPr>
            <w:r w:rsidRPr="009536BF">
              <w:rPr>
                <w:rFonts w:ascii="Arial" w:hAnsi="Arial" w:cs="Arial"/>
                <w:b/>
                <w:sz w:val="18"/>
                <w:szCs w:val="18"/>
              </w:rPr>
              <w:t>Příležitosti</w:t>
            </w:r>
          </w:p>
        </w:tc>
        <w:tc>
          <w:tcPr>
            <w:tcW w:w="2500" w:type="pct"/>
            <w:shd w:val="clear" w:color="auto" w:fill="D9D9D9" w:themeFill="background1" w:themeFillShade="D9"/>
            <w:vAlign w:val="center"/>
          </w:tcPr>
          <w:p w:rsidR="00C80CFF" w:rsidRPr="009536BF" w:rsidRDefault="00C80CFF" w:rsidP="00EF6344">
            <w:pPr>
              <w:spacing w:before="0"/>
              <w:jc w:val="center"/>
              <w:rPr>
                <w:rFonts w:ascii="Arial" w:hAnsi="Arial" w:cs="Arial"/>
                <w:b/>
                <w:sz w:val="18"/>
                <w:szCs w:val="18"/>
              </w:rPr>
            </w:pPr>
            <w:r w:rsidRPr="009536BF">
              <w:rPr>
                <w:rFonts w:ascii="Arial" w:hAnsi="Arial" w:cs="Arial"/>
                <w:b/>
                <w:sz w:val="18"/>
                <w:szCs w:val="18"/>
              </w:rPr>
              <w:t>Hrozby</w:t>
            </w:r>
          </w:p>
        </w:tc>
      </w:tr>
      <w:tr w:rsidR="00C80CFF" w:rsidRPr="009536BF" w:rsidTr="00EF6344">
        <w:trPr>
          <w:trHeight w:val="283"/>
        </w:trPr>
        <w:tc>
          <w:tcPr>
            <w:tcW w:w="5000" w:type="pct"/>
            <w:gridSpan w:val="2"/>
            <w:shd w:val="clear" w:color="auto" w:fill="FDE9D9" w:themeFill="accent6" w:themeFillTint="33"/>
            <w:vAlign w:val="center"/>
          </w:tcPr>
          <w:p w:rsidR="00C80CFF" w:rsidRPr="009536BF" w:rsidRDefault="00C80CFF" w:rsidP="00EF6344">
            <w:pPr>
              <w:spacing w:before="0"/>
              <w:jc w:val="center"/>
              <w:rPr>
                <w:rFonts w:ascii="Arial" w:hAnsi="Arial" w:cs="Arial"/>
                <w:b/>
                <w:sz w:val="18"/>
                <w:szCs w:val="18"/>
              </w:rPr>
            </w:pPr>
            <w:r w:rsidRPr="009536BF">
              <w:rPr>
                <w:rFonts w:ascii="Arial" w:hAnsi="Arial" w:cs="Arial"/>
                <w:b/>
                <w:sz w:val="18"/>
                <w:szCs w:val="18"/>
              </w:rPr>
              <w:t>Potenciál území</w:t>
            </w:r>
          </w:p>
        </w:tc>
      </w:tr>
      <w:tr w:rsidR="009C4FA3" w:rsidRPr="009536BF" w:rsidTr="003102FF">
        <w:trPr>
          <w:trHeight w:val="283"/>
        </w:trPr>
        <w:tc>
          <w:tcPr>
            <w:tcW w:w="2500" w:type="pct"/>
            <w:shd w:val="clear" w:color="auto" w:fill="auto"/>
          </w:tcPr>
          <w:p w:rsidR="009C4FA3" w:rsidRPr="009536BF" w:rsidRDefault="009C4FA3" w:rsidP="009C4FA3">
            <w:pPr>
              <w:spacing w:before="0"/>
              <w:jc w:val="left"/>
              <w:rPr>
                <w:rFonts w:ascii="Arial" w:hAnsi="Arial" w:cs="Arial"/>
                <w:b/>
                <w:sz w:val="18"/>
                <w:szCs w:val="18"/>
              </w:rPr>
            </w:pPr>
            <w:r w:rsidRPr="009536BF">
              <w:rPr>
                <w:rFonts w:ascii="Arial" w:hAnsi="Arial" w:cs="Arial"/>
                <w:sz w:val="18"/>
                <w:szCs w:val="18"/>
              </w:rPr>
              <w:t>Využití potenciálu Jeseníků a Beskyd pro cestovní ruch v zimním období (existence moderních a</w:t>
            </w:r>
            <w:r>
              <w:rPr>
                <w:rFonts w:ascii="Arial" w:hAnsi="Arial" w:cs="Arial"/>
                <w:sz w:val="18"/>
                <w:szCs w:val="18"/>
              </w:rPr>
              <w:t> </w:t>
            </w:r>
            <w:r w:rsidRPr="009536BF">
              <w:rPr>
                <w:rFonts w:ascii="Arial" w:hAnsi="Arial" w:cs="Arial"/>
                <w:sz w:val="18"/>
                <w:szCs w:val="18"/>
              </w:rPr>
              <w:t>konkurenceschopných lyžařských areálů)</w:t>
            </w:r>
            <w:r>
              <w:rPr>
                <w:rFonts w:ascii="Arial" w:hAnsi="Arial" w:cs="Arial"/>
                <w:sz w:val="18"/>
                <w:szCs w:val="18"/>
              </w:rPr>
              <w:t>.</w:t>
            </w:r>
          </w:p>
        </w:tc>
        <w:tc>
          <w:tcPr>
            <w:tcW w:w="2500" w:type="pct"/>
            <w:shd w:val="clear" w:color="auto" w:fill="auto"/>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Degradace území a jeho přírodních hodnot v důsledku vysoké míry návštěvnosti (např. CHKO)</w:t>
            </w:r>
            <w:r>
              <w:rPr>
                <w:rFonts w:ascii="Arial" w:hAnsi="Arial" w:cs="Arial"/>
                <w:sz w:val="18"/>
                <w:szCs w:val="18"/>
              </w:rPr>
              <w:t>.</w:t>
            </w:r>
          </w:p>
        </w:tc>
      </w:tr>
      <w:tr w:rsidR="009C4FA3" w:rsidRPr="009536BF" w:rsidTr="003102FF">
        <w:trPr>
          <w:trHeight w:val="283"/>
        </w:trPr>
        <w:tc>
          <w:tcPr>
            <w:tcW w:w="2500" w:type="pct"/>
            <w:shd w:val="clear" w:color="auto" w:fill="auto"/>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Zajištění pozitivní image kraje prostřednictvím vhodně zvolených marketingových aktivit</w:t>
            </w:r>
            <w:r>
              <w:rPr>
                <w:rFonts w:ascii="Arial" w:hAnsi="Arial" w:cs="Arial"/>
                <w:sz w:val="18"/>
                <w:szCs w:val="18"/>
              </w:rPr>
              <w:t>.</w:t>
            </w:r>
          </w:p>
        </w:tc>
        <w:tc>
          <w:tcPr>
            <w:tcW w:w="2500" w:type="pct"/>
            <w:shd w:val="clear" w:color="auto" w:fill="auto"/>
          </w:tcPr>
          <w:p w:rsidR="009C4FA3" w:rsidRPr="009536BF" w:rsidRDefault="009C4FA3" w:rsidP="009C4FA3">
            <w:pPr>
              <w:spacing w:before="0"/>
              <w:jc w:val="left"/>
              <w:rPr>
                <w:rFonts w:ascii="Arial" w:hAnsi="Arial" w:cs="Arial"/>
                <w:sz w:val="18"/>
                <w:szCs w:val="18"/>
              </w:rPr>
            </w:pPr>
          </w:p>
        </w:tc>
      </w:tr>
      <w:tr w:rsidR="009C4FA3" w:rsidRPr="009536BF" w:rsidTr="003102FF">
        <w:trPr>
          <w:trHeight w:val="283"/>
        </w:trPr>
        <w:tc>
          <w:tcPr>
            <w:tcW w:w="2500" w:type="pct"/>
            <w:shd w:val="clear" w:color="auto" w:fill="auto"/>
          </w:tcPr>
          <w:p w:rsidR="009C4FA3" w:rsidRPr="00E42130" w:rsidRDefault="009C4FA3" w:rsidP="009C4FA3">
            <w:pPr>
              <w:spacing w:before="0"/>
              <w:jc w:val="left"/>
              <w:rPr>
                <w:rFonts w:ascii="Arial" w:hAnsi="Arial" w:cs="Arial"/>
                <w:sz w:val="18"/>
                <w:szCs w:val="18"/>
              </w:rPr>
            </w:pPr>
            <w:r w:rsidRPr="00E42130">
              <w:rPr>
                <w:rFonts w:ascii="Arial" w:hAnsi="Arial" w:cs="Arial"/>
                <w:sz w:val="18"/>
                <w:szCs w:val="18"/>
              </w:rPr>
              <w:t>Využití nových forem cestovního ruchu odlišných od ostatních krajů – např. industriální cestovní ruch apod.</w:t>
            </w:r>
          </w:p>
        </w:tc>
        <w:tc>
          <w:tcPr>
            <w:tcW w:w="2500" w:type="pct"/>
            <w:shd w:val="clear" w:color="auto" w:fill="auto"/>
          </w:tcPr>
          <w:p w:rsidR="009C4FA3" w:rsidRPr="009536BF" w:rsidRDefault="009C4FA3" w:rsidP="009C4FA3">
            <w:pPr>
              <w:spacing w:before="0"/>
              <w:jc w:val="left"/>
              <w:rPr>
                <w:rFonts w:ascii="Arial" w:hAnsi="Arial" w:cs="Arial"/>
                <w:sz w:val="18"/>
                <w:szCs w:val="18"/>
              </w:rPr>
            </w:pPr>
          </w:p>
        </w:tc>
      </w:tr>
      <w:tr w:rsidR="009C4FA3" w:rsidRPr="009536BF" w:rsidTr="00EF6344">
        <w:trPr>
          <w:trHeight w:val="283"/>
        </w:trPr>
        <w:tc>
          <w:tcPr>
            <w:tcW w:w="5000" w:type="pct"/>
            <w:gridSpan w:val="2"/>
            <w:shd w:val="clear" w:color="auto" w:fill="FDE9D9" w:themeFill="accent6" w:themeFillTint="33"/>
            <w:vAlign w:val="center"/>
          </w:tcPr>
          <w:p w:rsidR="009C4FA3" w:rsidRPr="009536BF" w:rsidRDefault="009C4FA3" w:rsidP="009C4FA3">
            <w:pPr>
              <w:spacing w:before="0"/>
              <w:jc w:val="center"/>
              <w:rPr>
                <w:rFonts w:ascii="Arial" w:hAnsi="Arial" w:cs="Arial"/>
                <w:b/>
                <w:sz w:val="18"/>
                <w:szCs w:val="18"/>
              </w:rPr>
            </w:pPr>
            <w:r w:rsidRPr="009536BF">
              <w:rPr>
                <w:rFonts w:ascii="Arial" w:hAnsi="Arial" w:cs="Arial"/>
                <w:b/>
                <w:sz w:val="18"/>
                <w:szCs w:val="18"/>
              </w:rPr>
              <w:t>Ubytovací kapacity</w:t>
            </w:r>
          </w:p>
        </w:tc>
      </w:tr>
      <w:tr w:rsidR="009C4FA3" w:rsidRPr="009536BF" w:rsidTr="003102FF">
        <w:trPr>
          <w:trHeight w:val="283"/>
        </w:trPr>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 xml:space="preserve">Upřednostnění využití stávající infrastruktury ubytovacích zařízení pro potřeby </w:t>
            </w:r>
            <w:r>
              <w:rPr>
                <w:rFonts w:ascii="Arial" w:hAnsi="Arial" w:cs="Arial"/>
                <w:sz w:val="18"/>
                <w:szCs w:val="18"/>
              </w:rPr>
              <w:t>cestovního ruchu</w:t>
            </w:r>
            <w:r w:rsidRPr="009536BF">
              <w:rPr>
                <w:rFonts w:ascii="Arial" w:hAnsi="Arial" w:cs="Arial"/>
                <w:sz w:val="18"/>
                <w:szCs w:val="18"/>
              </w:rPr>
              <w:t xml:space="preserve"> před výstavbou nových budov</w:t>
            </w:r>
            <w:r>
              <w:rPr>
                <w:rFonts w:ascii="Arial" w:hAnsi="Arial" w:cs="Arial"/>
                <w:sz w:val="18"/>
                <w:szCs w:val="18"/>
              </w:rPr>
              <w:t>.</w:t>
            </w:r>
          </w:p>
        </w:tc>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 xml:space="preserve">Nedostatečné zajištění infrastruktury </w:t>
            </w:r>
            <w:r>
              <w:rPr>
                <w:rFonts w:ascii="Arial" w:hAnsi="Arial" w:cs="Arial"/>
                <w:sz w:val="18"/>
                <w:szCs w:val="18"/>
              </w:rPr>
              <w:t>cestovního ruchu</w:t>
            </w:r>
            <w:r w:rsidRPr="009536BF">
              <w:rPr>
                <w:rFonts w:ascii="Arial" w:hAnsi="Arial" w:cs="Arial"/>
                <w:sz w:val="18"/>
                <w:szCs w:val="18"/>
              </w:rPr>
              <w:t xml:space="preserve"> pro potřeby seniorů</w:t>
            </w:r>
            <w:r>
              <w:rPr>
                <w:rFonts w:ascii="Arial" w:hAnsi="Arial" w:cs="Arial"/>
                <w:sz w:val="18"/>
                <w:szCs w:val="18"/>
              </w:rPr>
              <w:t>.</w:t>
            </w:r>
          </w:p>
        </w:tc>
      </w:tr>
      <w:tr w:rsidR="009C4FA3" w:rsidRPr="009536BF" w:rsidTr="003102FF">
        <w:trPr>
          <w:trHeight w:val="283"/>
        </w:trPr>
        <w:tc>
          <w:tcPr>
            <w:tcW w:w="2500" w:type="pct"/>
          </w:tcPr>
          <w:p w:rsidR="009C4FA3" w:rsidRPr="009536BF" w:rsidRDefault="009C4FA3" w:rsidP="009C4FA3">
            <w:pPr>
              <w:spacing w:before="0"/>
              <w:jc w:val="left"/>
              <w:rPr>
                <w:rFonts w:ascii="Arial" w:hAnsi="Arial" w:cs="Arial"/>
                <w:sz w:val="18"/>
                <w:szCs w:val="18"/>
              </w:rPr>
            </w:pPr>
          </w:p>
        </w:tc>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Přílišná koncentrace HUZ a IUZ v jednom místě</w:t>
            </w:r>
            <w:r>
              <w:rPr>
                <w:rFonts w:ascii="Arial" w:hAnsi="Arial" w:cs="Arial"/>
                <w:sz w:val="18"/>
                <w:szCs w:val="18"/>
              </w:rPr>
              <w:t>.</w:t>
            </w:r>
          </w:p>
        </w:tc>
      </w:tr>
      <w:tr w:rsidR="009C4FA3" w:rsidRPr="009536BF" w:rsidTr="00EF6344">
        <w:trPr>
          <w:trHeight w:val="283"/>
        </w:trPr>
        <w:tc>
          <w:tcPr>
            <w:tcW w:w="5000" w:type="pct"/>
            <w:gridSpan w:val="2"/>
            <w:shd w:val="clear" w:color="auto" w:fill="FDE9D9" w:themeFill="accent6" w:themeFillTint="33"/>
            <w:vAlign w:val="center"/>
          </w:tcPr>
          <w:p w:rsidR="009C4FA3" w:rsidRPr="009536BF" w:rsidRDefault="009C4FA3" w:rsidP="009C4FA3">
            <w:pPr>
              <w:spacing w:before="0"/>
              <w:jc w:val="center"/>
              <w:rPr>
                <w:rFonts w:ascii="Arial" w:hAnsi="Arial" w:cs="Arial"/>
                <w:b/>
                <w:sz w:val="18"/>
                <w:szCs w:val="18"/>
              </w:rPr>
            </w:pPr>
            <w:r w:rsidRPr="009536BF">
              <w:rPr>
                <w:rFonts w:ascii="Arial" w:hAnsi="Arial" w:cs="Arial"/>
                <w:b/>
                <w:sz w:val="18"/>
                <w:szCs w:val="18"/>
              </w:rPr>
              <w:t>Návštěvnost</w:t>
            </w:r>
          </w:p>
        </w:tc>
      </w:tr>
      <w:tr w:rsidR="009C4FA3" w:rsidRPr="009536BF" w:rsidTr="003102FF">
        <w:trPr>
          <w:trHeight w:val="283"/>
        </w:trPr>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Zkvalitnění silniční sítě (zkapacitnění, zlepšení dostupnosti apod.) pro zvýšení potenciálu cestovního ruchu (např. v oblastech Bruntálska a Jesenicka)</w:t>
            </w:r>
            <w:r>
              <w:rPr>
                <w:rFonts w:ascii="Arial" w:hAnsi="Arial" w:cs="Arial"/>
                <w:sz w:val="18"/>
                <w:szCs w:val="18"/>
              </w:rPr>
              <w:t>.</w:t>
            </w:r>
          </w:p>
        </w:tc>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Pokračování trendu poklesu počtu návštěvnosti v MSK (počet příjezdů hostů, počet přenocování)</w:t>
            </w:r>
            <w:r>
              <w:rPr>
                <w:rFonts w:ascii="Arial" w:hAnsi="Arial" w:cs="Arial"/>
                <w:sz w:val="18"/>
                <w:szCs w:val="18"/>
              </w:rPr>
              <w:t>.</w:t>
            </w:r>
          </w:p>
        </w:tc>
      </w:tr>
      <w:tr w:rsidR="009C4FA3" w:rsidRPr="009536BF" w:rsidTr="003102FF">
        <w:trPr>
          <w:trHeight w:val="283"/>
        </w:trPr>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 xml:space="preserve">Včasné přizpůsobení se poptávce v oblasti </w:t>
            </w:r>
            <w:r>
              <w:rPr>
                <w:rFonts w:ascii="Arial" w:hAnsi="Arial" w:cs="Arial"/>
                <w:sz w:val="18"/>
                <w:szCs w:val="18"/>
              </w:rPr>
              <w:t>cestovního ruchu</w:t>
            </w:r>
            <w:r w:rsidRPr="009536BF">
              <w:rPr>
                <w:rFonts w:ascii="Arial" w:hAnsi="Arial" w:cs="Arial"/>
                <w:sz w:val="18"/>
                <w:szCs w:val="18"/>
              </w:rPr>
              <w:t xml:space="preserve"> v důsledku populačního vývoje (stárnutí obyvatel)</w:t>
            </w:r>
            <w:r>
              <w:rPr>
                <w:rFonts w:ascii="Arial" w:hAnsi="Arial" w:cs="Arial"/>
                <w:sz w:val="18"/>
                <w:szCs w:val="18"/>
              </w:rPr>
              <w:t>.</w:t>
            </w:r>
          </w:p>
        </w:tc>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 xml:space="preserve">Nevhodně cílená nabídka </w:t>
            </w:r>
            <w:r>
              <w:rPr>
                <w:rFonts w:ascii="Arial" w:hAnsi="Arial" w:cs="Arial"/>
                <w:sz w:val="18"/>
                <w:szCs w:val="18"/>
              </w:rPr>
              <w:t>cestovního ruchu</w:t>
            </w:r>
            <w:r w:rsidRPr="009536BF">
              <w:rPr>
                <w:rFonts w:ascii="Arial" w:hAnsi="Arial" w:cs="Arial"/>
                <w:sz w:val="18"/>
                <w:szCs w:val="18"/>
              </w:rPr>
              <w:t xml:space="preserve"> (nepřizpůsobení se sociodemografickým, ekonomickým aj. moderním trendům v oblasti </w:t>
            </w:r>
            <w:r>
              <w:rPr>
                <w:rFonts w:ascii="Arial" w:hAnsi="Arial" w:cs="Arial"/>
                <w:sz w:val="18"/>
                <w:szCs w:val="18"/>
              </w:rPr>
              <w:t>cestovního ruchu</w:t>
            </w:r>
            <w:r w:rsidRPr="009536BF">
              <w:rPr>
                <w:rFonts w:ascii="Arial" w:hAnsi="Arial" w:cs="Arial"/>
                <w:sz w:val="18"/>
                <w:szCs w:val="18"/>
              </w:rPr>
              <w:t>)</w:t>
            </w:r>
            <w:r>
              <w:rPr>
                <w:rFonts w:ascii="Arial" w:hAnsi="Arial" w:cs="Arial"/>
                <w:sz w:val="18"/>
                <w:szCs w:val="18"/>
              </w:rPr>
              <w:t>.</w:t>
            </w:r>
          </w:p>
        </w:tc>
      </w:tr>
      <w:tr w:rsidR="009C4FA3" w:rsidRPr="009536BF" w:rsidTr="003102FF">
        <w:trPr>
          <w:trHeight w:val="283"/>
        </w:trPr>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Podpora (vzniku) areálů s nabídkou celoročních aktivit</w:t>
            </w:r>
            <w:r>
              <w:rPr>
                <w:rFonts w:ascii="Arial" w:hAnsi="Arial" w:cs="Arial"/>
                <w:sz w:val="18"/>
                <w:szCs w:val="18"/>
              </w:rPr>
              <w:t>.</w:t>
            </w:r>
          </w:p>
        </w:tc>
        <w:tc>
          <w:tcPr>
            <w:tcW w:w="2500" w:type="pct"/>
          </w:tcPr>
          <w:p w:rsidR="009C4FA3" w:rsidRPr="009536BF" w:rsidRDefault="009C4FA3" w:rsidP="009C4FA3">
            <w:pPr>
              <w:spacing w:before="0"/>
              <w:jc w:val="left"/>
              <w:rPr>
                <w:rFonts w:ascii="Arial" w:hAnsi="Arial" w:cs="Arial"/>
                <w:sz w:val="18"/>
                <w:szCs w:val="18"/>
              </w:rPr>
            </w:pPr>
          </w:p>
        </w:tc>
      </w:tr>
      <w:tr w:rsidR="009C4FA3" w:rsidRPr="009536BF" w:rsidTr="003102FF">
        <w:trPr>
          <w:trHeight w:val="283"/>
        </w:trPr>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 xml:space="preserve">Podpora nabídky pro movitější klientelu (v důsledku </w:t>
            </w:r>
            <w:proofErr w:type="gramStart"/>
            <w:r w:rsidRPr="009536BF">
              <w:rPr>
                <w:rFonts w:ascii="Arial" w:hAnsi="Arial" w:cs="Arial"/>
                <w:sz w:val="18"/>
                <w:szCs w:val="18"/>
              </w:rPr>
              <w:t>růstu 3- a 4-* hotelů</w:t>
            </w:r>
            <w:proofErr w:type="gramEnd"/>
            <w:r w:rsidRPr="009536BF">
              <w:rPr>
                <w:rFonts w:ascii="Arial" w:hAnsi="Arial" w:cs="Arial"/>
                <w:sz w:val="18"/>
                <w:szCs w:val="18"/>
              </w:rPr>
              <w:t xml:space="preserve"> a motelů)</w:t>
            </w:r>
            <w:r>
              <w:rPr>
                <w:rFonts w:ascii="Arial" w:hAnsi="Arial" w:cs="Arial"/>
                <w:sz w:val="18"/>
                <w:szCs w:val="18"/>
              </w:rPr>
              <w:t>.</w:t>
            </w:r>
          </w:p>
        </w:tc>
        <w:tc>
          <w:tcPr>
            <w:tcW w:w="2500" w:type="pct"/>
          </w:tcPr>
          <w:p w:rsidR="009C4FA3" w:rsidRPr="009536BF" w:rsidRDefault="009C4FA3" w:rsidP="009C4FA3">
            <w:pPr>
              <w:spacing w:before="0"/>
              <w:jc w:val="left"/>
              <w:rPr>
                <w:rFonts w:ascii="Arial" w:hAnsi="Arial" w:cs="Arial"/>
                <w:sz w:val="18"/>
                <w:szCs w:val="18"/>
              </w:rPr>
            </w:pPr>
          </w:p>
        </w:tc>
      </w:tr>
      <w:tr w:rsidR="009C4FA3" w:rsidRPr="009536BF" w:rsidTr="003102FF">
        <w:trPr>
          <w:trHeight w:val="283"/>
        </w:trPr>
        <w:tc>
          <w:tcPr>
            <w:tcW w:w="2500" w:type="pct"/>
          </w:tcPr>
          <w:p w:rsidR="009C4FA3" w:rsidRPr="009536BF" w:rsidRDefault="009C4FA3" w:rsidP="009C4FA3">
            <w:pPr>
              <w:spacing w:before="0"/>
              <w:jc w:val="left"/>
              <w:rPr>
                <w:rFonts w:ascii="Arial" w:hAnsi="Arial" w:cs="Arial"/>
                <w:sz w:val="18"/>
                <w:szCs w:val="18"/>
              </w:rPr>
            </w:pPr>
            <w:r w:rsidRPr="009536BF">
              <w:rPr>
                <w:rFonts w:ascii="Arial" w:hAnsi="Arial" w:cs="Arial"/>
                <w:sz w:val="18"/>
                <w:szCs w:val="18"/>
              </w:rPr>
              <w:t xml:space="preserve">Zacílení nabídky </w:t>
            </w:r>
            <w:r>
              <w:rPr>
                <w:rFonts w:ascii="Arial" w:hAnsi="Arial" w:cs="Arial"/>
                <w:sz w:val="18"/>
                <w:szCs w:val="18"/>
              </w:rPr>
              <w:t>cestovního ruchu</w:t>
            </w:r>
            <w:r w:rsidRPr="009536BF">
              <w:rPr>
                <w:rFonts w:ascii="Arial" w:hAnsi="Arial" w:cs="Arial"/>
                <w:sz w:val="18"/>
                <w:szCs w:val="18"/>
              </w:rPr>
              <w:t xml:space="preserve"> MSK prostřednictvím vhodných komunikačních kanálů a</w:t>
            </w:r>
            <w:r>
              <w:rPr>
                <w:rFonts w:ascii="Arial" w:hAnsi="Arial" w:cs="Arial"/>
                <w:sz w:val="18"/>
                <w:szCs w:val="18"/>
              </w:rPr>
              <w:t> </w:t>
            </w:r>
            <w:r w:rsidRPr="009536BF">
              <w:rPr>
                <w:rFonts w:ascii="Arial" w:hAnsi="Arial" w:cs="Arial"/>
                <w:sz w:val="18"/>
                <w:szCs w:val="18"/>
              </w:rPr>
              <w:t>efektivního využití všech marketingovýc</w:t>
            </w:r>
            <w:r>
              <w:rPr>
                <w:rFonts w:ascii="Arial" w:hAnsi="Arial" w:cs="Arial"/>
                <w:sz w:val="18"/>
                <w:szCs w:val="18"/>
              </w:rPr>
              <w:t>h</w:t>
            </w:r>
            <w:r w:rsidRPr="009536BF">
              <w:rPr>
                <w:rFonts w:ascii="Arial" w:hAnsi="Arial" w:cs="Arial"/>
                <w:sz w:val="18"/>
                <w:szCs w:val="18"/>
              </w:rPr>
              <w:t xml:space="preserve"> nástrojů na zahraničních a domácích trzích</w:t>
            </w:r>
            <w:r>
              <w:rPr>
                <w:rFonts w:ascii="Arial" w:hAnsi="Arial" w:cs="Arial"/>
                <w:sz w:val="18"/>
                <w:szCs w:val="18"/>
              </w:rPr>
              <w:t>.</w:t>
            </w:r>
          </w:p>
        </w:tc>
        <w:tc>
          <w:tcPr>
            <w:tcW w:w="2500" w:type="pct"/>
          </w:tcPr>
          <w:p w:rsidR="009C4FA3" w:rsidRPr="009536BF" w:rsidRDefault="009C4FA3" w:rsidP="009C4FA3">
            <w:pPr>
              <w:spacing w:before="0"/>
              <w:jc w:val="left"/>
              <w:rPr>
                <w:rFonts w:ascii="Arial" w:hAnsi="Arial" w:cs="Arial"/>
                <w:sz w:val="18"/>
                <w:szCs w:val="18"/>
              </w:rPr>
            </w:pPr>
          </w:p>
        </w:tc>
      </w:tr>
    </w:tbl>
    <w:p w:rsidR="0091475E" w:rsidRPr="00D27D50" w:rsidRDefault="0091475E" w:rsidP="00AD54A0">
      <w:pPr>
        <w:pStyle w:val="Nadpis1"/>
        <w:pageBreakBefore w:val="0"/>
        <w:numPr>
          <w:ilvl w:val="0"/>
          <w:numId w:val="0"/>
        </w:numPr>
        <w:pBdr>
          <w:top w:val="single" w:sz="4" w:space="1" w:color="C00000"/>
          <w:left w:val="single" w:sz="4" w:space="4" w:color="C00000"/>
          <w:bottom w:val="single" w:sz="4" w:space="1" w:color="C00000"/>
          <w:right w:val="single" w:sz="4" w:space="4" w:color="C00000"/>
        </w:pBdr>
        <w:shd w:val="clear" w:color="auto" w:fill="auto"/>
        <w:ind w:left="431" w:hanging="431"/>
        <w:jc w:val="center"/>
        <w:rPr>
          <w:color w:val="C00000"/>
          <w:sz w:val="32"/>
        </w:rPr>
      </w:pPr>
      <w:bookmarkStart w:id="41" w:name="_Toc410731223"/>
      <w:r w:rsidRPr="00D27D50">
        <w:rPr>
          <w:color w:val="C00000"/>
          <w:sz w:val="32"/>
        </w:rPr>
        <w:t>B</w:t>
      </w:r>
      <w:r w:rsidRPr="00D27D50">
        <w:rPr>
          <w:color w:val="C00000"/>
          <w:sz w:val="32"/>
        </w:rPr>
        <w:tab/>
        <w:t>Návrhová část</w:t>
      </w:r>
      <w:bookmarkEnd w:id="41"/>
    </w:p>
    <w:p w:rsidR="009450A6" w:rsidRDefault="009450A6" w:rsidP="00AD54A0">
      <w:pPr>
        <w:pStyle w:val="Nadpis1"/>
        <w:pageBreakBefore w:val="0"/>
        <w:ind w:left="431" w:hanging="431"/>
      </w:pPr>
      <w:bookmarkStart w:id="42" w:name="_Toc410731224"/>
      <w:r>
        <w:t>Systém řízení cestovního ruchu v širších souvislostech</w:t>
      </w:r>
      <w:bookmarkEnd w:id="42"/>
    </w:p>
    <w:p w:rsidR="003C575A" w:rsidRDefault="003C575A" w:rsidP="00AD54A0">
      <w:pPr>
        <w:keepNext/>
        <w:keepLines/>
      </w:pPr>
      <w:r>
        <w:t xml:space="preserve">Oblast řízení cestovního ruchu v ČR není v současné době právně upravena, chybí zde systém organizace cestovního ruchu definující role, kompetence a odpovědnost jednotlivých nositelů politiky cestovního ruchu a zajišťující koordinovaný rozvoj cestovního ruchu a provázanost </w:t>
      </w:r>
      <w:r w:rsidR="000C6FEB">
        <w:t>realizovaných opatření a aktivit. Cíle a priority k</w:t>
      </w:r>
      <w:r>
        <w:t>raj</w:t>
      </w:r>
      <w:r w:rsidR="003138B4">
        <w:t>ské</w:t>
      </w:r>
      <w:r w:rsidR="000C6FEB">
        <w:t xml:space="preserve"> strategie cestovního ruchu </w:t>
      </w:r>
      <w:r>
        <w:t>však musí navazovat na hierarchicky</w:t>
      </w:r>
      <w:r w:rsidR="00E350D2">
        <w:t xml:space="preserve"> nadřazené </w:t>
      </w:r>
      <w:r w:rsidR="00E350D2" w:rsidRPr="00E350D2">
        <w:t xml:space="preserve">dokumenty, jako jsou např. </w:t>
      </w:r>
      <w:r w:rsidRPr="00E350D2">
        <w:rPr>
          <w:lang w:eastAsia="cs-CZ"/>
        </w:rPr>
        <w:t>Koncepce státní politiky cestovního ruchu v Č</w:t>
      </w:r>
      <w:r w:rsidR="00413091" w:rsidRPr="00E350D2">
        <w:rPr>
          <w:lang w:eastAsia="cs-CZ"/>
        </w:rPr>
        <w:t>R na období 2014–</w:t>
      </w:r>
      <w:r w:rsidRPr="00E350D2">
        <w:rPr>
          <w:lang w:eastAsia="cs-CZ"/>
        </w:rPr>
        <w:t xml:space="preserve">2020, Strategie regionálního rozvoje ČR 2014–2020 </w:t>
      </w:r>
      <w:r w:rsidR="00E350D2" w:rsidRPr="00E350D2">
        <w:rPr>
          <w:lang w:eastAsia="cs-CZ"/>
        </w:rPr>
        <w:t xml:space="preserve">a </w:t>
      </w:r>
      <w:r w:rsidRPr="00E350D2">
        <w:rPr>
          <w:lang w:eastAsia="cs-CZ"/>
        </w:rPr>
        <w:t>Národní strategie rozvoje cyklistické dopravy</w:t>
      </w:r>
      <w:r w:rsidR="00E350D2" w:rsidRPr="00E350D2">
        <w:rPr>
          <w:lang w:eastAsia="cs-CZ"/>
        </w:rPr>
        <w:t xml:space="preserve"> pro léta 2012–2020</w:t>
      </w:r>
      <w:r w:rsidR="00E350D2">
        <w:rPr>
          <w:lang w:eastAsia="cs-CZ"/>
        </w:rPr>
        <w:t>.</w:t>
      </w:r>
    </w:p>
    <w:p w:rsidR="00E35138" w:rsidRDefault="003C575A" w:rsidP="00AD54A0">
      <w:pPr>
        <w:pStyle w:val="Odstavecseseznamem"/>
      </w:pPr>
      <w:r w:rsidRPr="00185F4C">
        <w:t>Dalším připravovaným hierarchicky výše postaveným dokumentem, z něhož má systém říz</w:t>
      </w:r>
      <w:r w:rsidR="002F7801">
        <w:t>e</w:t>
      </w:r>
      <w:r w:rsidRPr="00185F4C">
        <w:t>ní cestovního ruchu na krajské úrovn</w:t>
      </w:r>
      <w:r w:rsidR="00B5329F" w:rsidRPr="00185F4C">
        <w:t xml:space="preserve">i vycházet, </w:t>
      </w:r>
      <w:r w:rsidRPr="00185F4C">
        <w:t xml:space="preserve">je </w:t>
      </w:r>
      <w:r w:rsidRPr="00185F4C">
        <w:rPr>
          <w:b/>
        </w:rPr>
        <w:t xml:space="preserve">Zákon o podpoře </w:t>
      </w:r>
      <w:r w:rsidR="009C4FA3">
        <w:rPr>
          <w:b/>
        </w:rPr>
        <w:t xml:space="preserve">rozvoje </w:t>
      </w:r>
      <w:r w:rsidRPr="00185F4C">
        <w:rPr>
          <w:b/>
        </w:rPr>
        <w:t>cestovního ruchu</w:t>
      </w:r>
      <w:r w:rsidRPr="00185F4C">
        <w:t>, který měl v</w:t>
      </w:r>
      <w:r w:rsidR="00B5329F" w:rsidRPr="00185F4C">
        <w:t xml:space="preserve">stoupit v účinnost v roce 2014. </w:t>
      </w:r>
      <w:r w:rsidR="00AD246D" w:rsidRPr="00185F4C">
        <w:t xml:space="preserve">Cílem </w:t>
      </w:r>
      <w:r w:rsidR="00D061E8" w:rsidRPr="00185F4C">
        <w:t>připravovaného</w:t>
      </w:r>
      <w:r w:rsidR="00AD246D" w:rsidRPr="00185F4C">
        <w:t xml:space="preserve"> zákona je zajistit efektiv</w:t>
      </w:r>
      <w:r w:rsidR="00D061E8" w:rsidRPr="00185F4C">
        <w:t>ní rozvoj a řízení cestovního ruchu,</w:t>
      </w:r>
      <w:r w:rsidR="00AD246D" w:rsidRPr="00185F4C">
        <w:t> (trvalé) zvyšování příjmů plynoucí</w:t>
      </w:r>
      <w:r w:rsidR="002F7801">
        <w:t>ch z cestovního ruchu a podporu</w:t>
      </w:r>
      <w:r w:rsidR="00AD246D" w:rsidRPr="00185F4C">
        <w:t xml:space="preserve"> konkurenceschopnosti cestovního ruchu ČR. Zákon by měl zajišťovat provázanost národní strategie rozvoje cestovního ruchu s regionálními strategiemi a provázanost národní strategie rozvoje cestovního ruchu s ostatními sektorovými strategiemi.</w:t>
      </w:r>
      <w:r w:rsidR="00AD246D" w:rsidRPr="00185F4C">
        <w:rPr>
          <w:rStyle w:val="Znakapoznpodarou"/>
        </w:rPr>
        <w:footnoteReference w:id="45"/>
      </w:r>
      <w:r w:rsidR="00427359">
        <w:t xml:space="preserve"> </w:t>
      </w:r>
      <w:r w:rsidR="00B5329F" w:rsidRPr="00185F4C">
        <w:t>S</w:t>
      </w:r>
      <w:r w:rsidRPr="00185F4C">
        <w:t>chvalov</w:t>
      </w:r>
      <w:r w:rsidR="00B5329F" w:rsidRPr="00185F4C">
        <w:t>ání zákona však bylo odloženo a </w:t>
      </w:r>
      <w:r w:rsidRPr="00185F4C">
        <w:t xml:space="preserve">s největší pravděpodobností nebude </w:t>
      </w:r>
      <w:r w:rsidR="00185F4C">
        <w:lastRenderedPageBreak/>
        <w:t xml:space="preserve">zákon ani </w:t>
      </w:r>
      <w:r w:rsidRPr="00185F4C">
        <w:t>v nejbližší době přijat. Před zpracováním paragrafového znění návrhu zákona Ministerstvo pro místní roz</w:t>
      </w:r>
      <w:r w:rsidR="00B5329F" w:rsidRPr="00185F4C">
        <w:t>voj</w:t>
      </w:r>
      <w:r w:rsidR="009C4FA3">
        <w:t xml:space="preserve"> ČR</w:t>
      </w:r>
      <w:r w:rsidR="00B5329F" w:rsidRPr="00185F4C">
        <w:t xml:space="preserve"> pozastavilo jeho zpracování. Jednotné námitky krajů ČR k připravované podobě věcného návrhu zákona jsou uvedeny </w:t>
      </w:r>
      <w:r w:rsidR="00CE3933" w:rsidRPr="00185F4C">
        <w:t>v</w:t>
      </w:r>
      <w:r w:rsidR="00185F4C" w:rsidRPr="00185F4C">
        <w:t xml:space="preserve"> textové </w:t>
      </w:r>
      <w:r w:rsidR="00CE3933" w:rsidRPr="00185F4C">
        <w:t>příloze</w:t>
      </w:r>
      <w:r w:rsidR="00D27D50" w:rsidRPr="00185F4C">
        <w:t xml:space="preserve"> P </w:t>
      </w:r>
      <w:r w:rsidR="00185F4C" w:rsidRPr="00185F4C">
        <w:t>1</w:t>
      </w:r>
      <w:r w:rsidR="00D27D50" w:rsidRPr="00185F4C">
        <w:t>.</w:t>
      </w:r>
      <w:r w:rsidR="00CE3933" w:rsidRPr="00A32631">
        <w:t> </w:t>
      </w:r>
    </w:p>
    <w:p w:rsidR="00280FD5" w:rsidRPr="003C575A" w:rsidRDefault="00F01CA8" w:rsidP="00D27D50">
      <w:pPr>
        <w:pStyle w:val="Nadpis1"/>
        <w:pageBreakBefore w:val="0"/>
        <w:ind w:left="431" w:hanging="431"/>
      </w:pPr>
      <w:bookmarkStart w:id="43" w:name="_Toc410731225"/>
      <w:r w:rsidRPr="003C575A">
        <w:t xml:space="preserve">Rozvojové </w:t>
      </w:r>
      <w:r w:rsidR="00305376" w:rsidRPr="003C575A">
        <w:t>oblasti</w:t>
      </w:r>
      <w:r w:rsidR="00427359">
        <w:t xml:space="preserve"> </w:t>
      </w:r>
      <w:r w:rsidR="009C4FA3">
        <w:t>s</w:t>
      </w:r>
      <w:r w:rsidR="00280FD5" w:rsidRPr="003C575A">
        <w:t>trategie řízení cestovního ruchu v MSK</w:t>
      </w:r>
      <w:bookmarkEnd w:id="43"/>
    </w:p>
    <w:p w:rsidR="00AD246D" w:rsidRDefault="003C575A" w:rsidP="00AD246D">
      <w:r>
        <w:t xml:space="preserve">Při tvorbě návrhové části byly </w:t>
      </w:r>
      <w:r w:rsidRPr="00A32631">
        <w:t xml:space="preserve">definovány tematické oblasti rozvoje, </w:t>
      </w:r>
      <w:r w:rsidR="00413091" w:rsidRPr="00A32631">
        <w:t xml:space="preserve">dílčí celky, na něž </w:t>
      </w:r>
      <w:r w:rsidR="00D432F9">
        <w:br/>
      </w:r>
      <w:r w:rsidR="00413091" w:rsidRPr="00A32631">
        <w:t xml:space="preserve">se krajská strategie </w:t>
      </w:r>
      <w:r w:rsidR="00D27D50">
        <w:t>cestovního ruchu</w:t>
      </w:r>
      <w:r w:rsidRPr="00A32631">
        <w:t xml:space="preserve"> zaměřuje. Na tematické oblasti na</w:t>
      </w:r>
      <w:r w:rsidR="007D14B5" w:rsidRPr="00A32631">
        <w:t>vazují p</w:t>
      </w:r>
      <w:r w:rsidR="00AD246D">
        <w:t xml:space="preserve">riority </w:t>
      </w:r>
      <w:r w:rsidR="00D432F9">
        <w:br/>
      </w:r>
      <w:r w:rsidR="00AD246D">
        <w:t>a opatření. Aktivity a </w:t>
      </w:r>
      <w:r w:rsidRPr="00A32631">
        <w:t>projekty</w:t>
      </w:r>
      <w:r>
        <w:t xml:space="preserve"> naplňující jednotlivá opatření budou def</w:t>
      </w:r>
      <w:r w:rsidR="00413091">
        <w:t xml:space="preserve">inovány v rámci zpracovávaných </w:t>
      </w:r>
      <w:r w:rsidR="000A454B">
        <w:t>akčních plánů (a</w:t>
      </w:r>
      <w:r>
        <w:t xml:space="preserve">kční plány </w:t>
      </w:r>
      <w:r w:rsidR="006B6D20">
        <w:t xml:space="preserve">však </w:t>
      </w:r>
      <w:r w:rsidR="00413091">
        <w:t>nejsou součástí tohoto dokumentu</w:t>
      </w:r>
      <w:r w:rsidR="006B6D20">
        <w:t xml:space="preserve"> a budou vytvořeny zvlášť</w:t>
      </w:r>
      <w:r>
        <w:t>).</w:t>
      </w:r>
    </w:p>
    <w:p w:rsidR="003C575A" w:rsidRDefault="003C575A" w:rsidP="00AD246D">
      <w:pPr>
        <w:rPr>
          <w:lang w:eastAsia="cs-CZ"/>
        </w:rPr>
      </w:pPr>
      <w:r w:rsidRPr="00E829C6">
        <w:rPr>
          <w:lang w:eastAsia="cs-CZ"/>
        </w:rPr>
        <w:t xml:space="preserve">Následující </w:t>
      </w:r>
      <w:r w:rsidR="00FC5926" w:rsidRPr="00E829C6">
        <w:rPr>
          <w:lang w:eastAsia="cs-CZ"/>
        </w:rPr>
        <w:t>s</w:t>
      </w:r>
      <w:r w:rsidR="006A1DA4" w:rsidRPr="00E829C6">
        <w:rPr>
          <w:lang w:eastAsia="cs-CZ"/>
        </w:rPr>
        <w:t xml:space="preserve">chéma </w:t>
      </w:r>
      <w:r w:rsidR="00300971" w:rsidRPr="00E829C6">
        <w:rPr>
          <w:lang w:eastAsia="cs-CZ"/>
        </w:rPr>
        <w:t>7</w:t>
      </w:r>
      <w:r w:rsidR="00FC5926" w:rsidRPr="00E829C6">
        <w:rPr>
          <w:lang w:eastAsia="cs-CZ"/>
        </w:rPr>
        <w:t>.1.1</w:t>
      </w:r>
      <w:r w:rsidR="00427359">
        <w:rPr>
          <w:lang w:eastAsia="cs-CZ"/>
        </w:rPr>
        <w:t xml:space="preserve"> </w:t>
      </w:r>
      <w:r w:rsidRPr="00E829C6">
        <w:rPr>
          <w:lang w:eastAsia="cs-CZ"/>
        </w:rPr>
        <w:t xml:space="preserve">znázorňuje </w:t>
      </w:r>
      <w:r w:rsidRPr="00D20936">
        <w:rPr>
          <w:b/>
          <w:lang w:eastAsia="cs-CZ"/>
        </w:rPr>
        <w:t>hlavní tematické oblasti</w:t>
      </w:r>
      <w:r w:rsidRPr="00E829C6">
        <w:rPr>
          <w:lang w:eastAsia="cs-CZ"/>
        </w:rPr>
        <w:t>, které jsou v rámci Strategie řízení cestovního ruchu v Moravskoslezském kraji řešeny</w:t>
      </w:r>
      <w:r w:rsidR="004B6FEE">
        <w:rPr>
          <w:lang w:eastAsia="cs-CZ"/>
        </w:rPr>
        <w:t>,</w:t>
      </w:r>
      <w:r w:rsidRPr="00E829C6">
        <w:rPr>
          <w:lang w:eastAsia="cs-CZ"/>
        </w:rPr>
        <w:t xml:space="preserve"> a </w:t>
      </w:r>
      <w:r w:rsidRPr="00D20936">
        <w:rPr>
          <w:b/>
          <w:lang w:eastAsia="cs-CZ"/>
        </w:rPr>
        <w:t>na ně navazující priority</w:t>
      </w:r>
      <w:r w:rsidRPr="00E829C6">
        <w:rPr>
          <w:lang w:eastAsia="cs-CZ"/>
        </w:rPr>
        <w:t xml:space="preserve"> směřující k naplnění a efektivnímu nastavení zvolených tematických oblastí.</w:t>
      </w:r>
      <w:r w:rsidR="00427359">
        <w:rPr>
          <w:lang w:eastAsia="cs-CZ"/>
        </w:rPr>
        <w:t xml:space="preserve"> </w:t>
      </w:r>
      <w:r w:rsidRPr="00E829C6">
        <w:rPr>
          <w:lang w:eastAsia="cs-CZ"/>
        </w:rPr>
        <w:t>Výstupy Strategie říz</w:t>
      </w:r>
      <w:r w:rsidR="00AD246D" w:rsidRPr="00E829C6">
        <w:rPr>
          <w:lang w:eastAsia="cs-CZ"/>
        </w:rPr>
        <w:t>ení cestovního ruchu v</w:t>
      </w:r>
      <w:r w:rsidR="006F3342">
        <w:rPr>
          <w:lang w:eastAsia="cs-CZ"/>
        </w:rPr>
        <w:t> Moravskoslezském kraji</w:t>
      </w:r>
      <w:r w:rsidR="00AD246D" w:rsidRPr="00E829C6">
        <w:rPr>
          <w:lang w:eastAsia="cs-CZ"/>
        </w:rPr>
        <w:t xml:space="preserve"> jsou: </w:t>
      </w:r>
      <w:r w:rsidR="00AD246D" w:rsidRPr="00D20936">
        <w:rPr>
          <w:b/>
          <w:lang w:eastAsia="cs-CZ"/>
        </w:rPr>
        <w:t>e</w:t>
      </w:r>
      <w:r w:rsidR="007D14B5" w:rsidRPr="00D20936">
        <w:rPr>
          <w:b/>
          <w:lang w:eastAsia="cs-CZ"/>
        </w:rPr>
        <w:t>fektivní systematizace destinačního managementu</w:t>
      </w:r>
      <w:r w:rsidR="00AD246D" w:rsidRPr="00D20936">
        <w:rPr>
          <w:b/>
          <w:lang w:eastAsia="cs-CZ"/>
        </w:rPr>
        <w:t xml:space="preserve"> (a)</w:t>
      </w:r>
      <w:r w:rsidR="007D14B5" w:rsidRPr="00D20936">
        <w:rPr>
          <w:b/>
          <w:lang w:eastAsia="cs-CZ"/>
        </w:rPr>
        <w:t>,</w:t>
      </w:r>
      <w:r w:rsidR="00AD246D" w:rsidRPr="00D20936">
        <w:rPr>
          <w:b/>
          <w:lang w:eastAsia="cs-CZ"/>
        </w:rPr>
        <w:t xml:space="preserve"> d</w:t>
      </w:r>
      <w:r w:rsidR="00D20936">
        <w:rPr>
          <w:b/>
          <w:lang w:eastAsia="cs-CZ"/>
        </w:rPr>
        <w:t>efinování</w:t>
      </w:r>
      <w:r w:rsidR="007D14B5" w:rsidRPr="00D20936">
        <w:rPr>
          <w:b/>
          <w:lang w:eastAsia="cs-CZ"/>
        </w:rPr>
        <w:t xml:space="preserve"> komunikační platform</w:t>
      </w:r>
      <w:r w:rsidR="00D20936">
        <w:rPr>
          <w:b/>
          <w:lang w:eastAsia="cs-CZ"/>
        </w:rPr>
        <w:t>y</w:t>
      </w:r>
      <w:r w:rsidR="00AD246D" w:rsidRPr="00D20936">
        <w:rPr>
          <w:b/>
          <w:lang w:eastAsia="cs-CZ"/>
        </w:rPr>
        <w:t xml:space="preserve"> (b), n</w:t>
      </w:r>
      <w:r w:rsidR="007D14B5" w:rsidRPr="00D20936">
        <w:rPr>
          <w:b/>
          <w:lang w:eastAsia="cs-CZ"/>
        </w:rPr>
        <w:t>astavení marketingové strategie</w:t>
      </w:r>
      <w:r w:rsidR="00AD246D" w:rsidRPr="00D20936">
        <w:rPr>
          <w:b/>
          <w:lang w:eastAsia="cs-CZ"/>
        </w:rPr>
        <w:t xml:space="preserve"> (c).</w:t>
      </w:r>
    </w:p>
    <w:p w:rsidR="003C575A" w:rsidRDefault="003C575A" w:rsidP="003C575A">
      <w:pPr>
        <w:rPr>
          <w:lang w:eastAsia="cs-CZ"/>
        </w:rPr>
      </w:pPr>
      <w:r>
        <w:t>Konkrétní projekty a aktivity spadající pod jednotlivá opat</w:t>
      </w:r>
      <w:r w:rsidR="002F7801">
        <w:t>ření budou dále specifikovány</w:t>
      </w:r>
      <w:r w:rsidR="000A454B">
        <w:t xml:space="preserve"> a </w:t>
      </w:r>
      <w:r w:rsidR="002F7801">
        <w:t>konkretizovány</w:t>
      </w:r>
      <w:r>
        <w:t xml:space="preserve"> v samotných akčních plánech na krajské (definuje </w:t>
      </w:r>
      <w:r w:rsidR="00D27D50">
        <w:t>k</w:t>
      </w:r>
      <w:r>
        <w:t>rajská destinační společnost</w:t>
      </w:r>
      <w:r w:rsidR="00966A87">
        <w:t xml:space="preserve"> ve spolupráci s </w:t>
      </w:r>
      <w:r w:rsidR="00D20936">
        <w:t>krajským úřadem</w:t>
      </w:r>
      <w:r>
        <w:t xml:space="preserve">) a lokální úrovni (definují </w:t>
      </w:r>
      <w:r w:rsidR="000A454B">
        <w:t>destinační managementy TO</w:t>
      </w:r>
      <w:r>
        <w:t>).</w:t>
      </w:r>
    </w:p>
    <w:p w:rsidR="00413091" w:rsidRDefault="009D2DBB" w:rsidP="002431AF">
      <w:pPr>
        <w:pStyle w:val="Odstavecseseznamem"/>
        <w:keepNext/>
        <w:keepLines/>
        <w:jc w:val="left"/>
        <w:rPr>
          <w:b/>
          <w:bCs/>
          <w:sz w:val="20"/>
          <w:szCs w:val="18"/>
        </w:rPr>
      </w:pPr>
      <w:r>
        <w:rPr>
          <w:noProof/>
          <w:lang w:eastAsia="cs-CZ"/>
        </w:rPr>
        <mc:AlternateContent>
          <mc:Choice Requires="wps">
            <w:drawing>
              <wp:anchor distT="4294967292" distB="4294967292" distL="114296" distR="114296" simplePos="0" relativeHeight="251621888" behindDoc="0" locked="0" layoutInCell="1" allowOverlap="1" wp14:anchorId="460D6091" wp14:editId="0A3E77F7">
                <wp:simplePos x="0" y="0"/>
                <wp:positionH relativeFrom="column">
                  <wp:posOffset>4724399</wp:posOffset>
                </wp:positionH>
                <wp:positionV relativeFrom="paragraph">
                  <wp:posOffset>906144</wp:posOffset>
                </wp:positionV>
                <wp:extent cx="0" cy="0"/>
                <wp:effectExtent l="0" t="0" r="0" b="0"/>
                <wp:wrapNone/>
                <wp:docPr id="242" name="Přímá spojnic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chemeClr val="tx1">
                              <a:lumMod val="100000"/>
                              <a:lumOff val="0"/>
                            </a:schemeClr>
                          </a:solidFill>
                          <a:round/>
                          <a:headEnd/>
                          <a:tailEnd/>
                        </a:ln>
                        <a:effectLst>
                          <a:outerShdw dist="38100" algn="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91" o:spid="_x0000_s1026" style="position:absolute;z-index:25162188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72pt,71.35pt" to="372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92gAIAAAIFAAAOAAAAZHJzL2Uyb0RvYy54bWysVMGO0zAQvSPxD5bvbZJutrTRpivUtFwW&#10;qNRFnN3YaQyObdlukwrxIRz5AL5ixX8xdtpA4YIQOVj2eGb83syb3N13jUBHZixXMsfJOMaIyVJR&#10;Lvc5fve4Hs0wso5ISoSSLMcnZvH94vmzu1ZnbKJqJSgzCJJIm7U6x7VzOosiW9asIXasNJNwWSnT&#10;EAdHs4+oIS1kb0Q0ieNp1CpDtVElsxasRX+JFyF/VbHSva0qyxwSOQZsLqwmrDu/Ros7ku0N0TUv&#10;zzDIP6BoCJfw6JCqII6gg+F/pGp4aZRVlRuXqolUVfGSBQ7AJol/Y7OtiWaBCxTH6qFM9v+lLd8c&#10;NwZxmuNJOsFIkgaatPn+5elb8/QVWa0+SECIknniS9Vqm0HEUm6MJ1t2cqsfVPnRIqmWNZF7FiA/&#10;njRkCRHRVYg/WA0P7trXioIPOTgV6tZVpvEpoSKoC+05De1hnUNlbywv1ohklxBtrHvFVIP8JseC&#10;S18zkpHjg3UAGlwvLt4s1ZoLEfouJGoB5zy+jUOEVYJTf+v9ggTZUhh0JCAe1yXBRxwagN7bkth/&#10;vYbADkrr7cEEzw4pAoir7EYdJA0gakbo6rx3hIt+D9FCehgsiBiY+IM6OGa2NW0R5Z7rzQwgYETE&#10;HoZPYGSUe89dHZrgyxd4mP1uYBEA93YidE16vDdz+DwNj7l3D/vhuXC6QgI9OWPy3QlK/zSP56vZ&#10;apaO0sl0NUrjohi9XC/T0XSdvLgtborlskg+e0xJmtWcUiZ9rS9Tl6R/p+rz/PfzMszd0NXoOnuP&#10;vIPqAbcL6CBKr8Ne0TtFTxvj6Xt9wqAF5/NPwU/yr+fg9fPXtfgBAAD//wMAUEsDBBQABgAIAAAA&#10;IQDtuJ8x3QAAAAsBAAAPAAAAZHJzL2Rvd25yZXYueG1sTI9BS8NAEIXvgv9hGcGb3ViilZhNKUVF&#10;WhHSevG2yY7JYnY2ZLdN/PeOWNDjvPd48718OblOHHEI1pOC61kCAqn2xlKj4G3/eHUHIkRNRnee&#10;UMEXBlgW52e5zowfqcTjLjaCSyhkWkEbY59JGeoWnQ4z3yOx9+EHpyOfQyPNoEcud52cJ8mtdNoS&#10;f2h1j+sW68/dwSl4Lfc3clyv7PvD+LTdbF8q+1xWSl1eTKt7EBGn+BeGH3xGh4KZKn8gE0SnYJGm&#10;vCWykc4XIDjxq1QnRRa5/L+h+AYAAP//AwBQSwECLQAUAAYACAAAACEAtoM4kv4AAADhAQAAEwAA&#10;AAAAAAAAAAAAAAAAAAAAW0NvbnRlbnRfVHlwZXNdLnhtbFBLAQItABQABgAIAAAAIQA4/SH/1gAA&#10;AJQBAAALAAAAAAAAAAAAAAAAAC8BAABfcmVscy8ucmVsc1BLAQItABQABgAIAAAAIQAbqx92gAIA&#10;AAIFAAAOAAAAAAAAAAAAAAAAAC4CAABkcnMvZTJvRG9jLnhtbFBLAQItABQABgAIAAAAIQDtuJ8x&#10;3QAAAAsBAAAPAAAAAAAAAAAAAAAAANoEAABkcnMvZG93bnJldi54bWxQSwUGAAAAAAQABADzAAAA&#10;5AUAAAAA&#10;" strokecolor="black [3213]" strokeweight="1.5pt">
                <v:shadow on="t" color="black" opacity="26213f" origin="-.5" offset="3pt,0"/>
              </v:line>
            </w:pict>
          </mc:Fallback>
        </mc:AlternateContent>
      </w:r>
      <w:r w:rsidR="006A1DA4" w:rsidRPr="00B33651">
        <w:rPr>
          <w:b/>
          <w:bCs/>
          <w:sz w:val="20"/>
          <w:szCs w:val="18"/>
        </w:rPr>
        <w:t xml:space="preserve">Schéma </w:t>
      </w:r>
      <w:r w:rsidR="00300971">
        <w:rPr>
          <w:b/>
          <w:bCs/>
          <w:sz w:val="20"/>
          <w:szCs w:val="18"/>
        </w:rPr>
        <w:t>7</w:t>
      </w:r>
      <w:r w:rsidR="006A1DA4" w:rsidRPr="00B33651">
        <w:rPr>
          <w:b/>
          <w:bCs/>
          <w:sz w:val="20"/>
          <w:szCs w:val="18"/>
        </w:rPr>
        <w:t>.1.</w:t>
      </w:r>
      <w:r w:rsidR="00FC5926">
        <w:rPr>
          <w:b/>
          <w:bCs/>
          <w:sz w:val="20"/>
          <w:szCs w:val="18"/>
        </w:rPr>
        <w:t>1</w:t>
      </w:r>
      <w:r w:rsidR="006A1DA4" w:rsidRPr="00B33651">
        <w:rPr>
          <w:b/>
          <w:bCs/>
          <w:sz w:val="20"/>
          <w:szCs w:val="18"/>
        </w:rPr>
        <w:t xml:space="preserve">: </w:t>
      </w:r>
      <w:r w:rsidR="00413091" w:rsidRPr="00B33651">
        <w:rPr>
          <w:b/>
          <w:bCs/>
          <w:sz w:val="20"/>
          <w:szCs w:val="18"/>
        </w:rPr>
        <w:t xml:space="preserve">Tematické </w:t>
      </w:r>
      <w:proofErr w:type="gramStart"/>
      <w:r w:rsidR="00413091" w:rsidRPr="00B33651">
        <w:rPr>
          <w:b/>
          <w:bCs/>
          <w:sz w:val="20"/>
          <w:szCs w:val="18"/>
        </w:rPr>
        <w:t xml:space="preserve">oblasti, </w:t>
      </w:r>
      <w:r w:rsidR="00427359">
        <w:rPr>
          <w:b/>
          <w:bCs/>
          <w:sz w:val="20"/>
          <w:szCs w:val="18"/>
        </w:rPr>
        <w:t xml:space="preserve"> </w:t>
      </w:r>
      <w:r w:rsidR="00413091" w:rsidRPr="00B33651">
        <w:rPr>
          <w:b/>
          <w:bCs/>
          <w:sz w:val="20"/>
          <w:szCs w:val="18"/>
        </w:rPr>
        <w:t>priority</w:t>
      </w:r>
      <w:proofErr w:type="gramEnd"/>
      <w:r w:rsidR="00413091" w:rsidRPr="00B33651">
        <w:rPr>
          <w:b/>
          <w:bCs/>
          <w:sz w:val="20"/>
          <w:szCs w:val="18"/>
        </w:rPr>
        <w:t xml:space="preserve"> a výstupy Strategie řízení cestovního ruchu v MSK</w:t>
      </w:r>
    </w:p>
    <w:p w:rsidR="002431AF" w:rsidRDefault="009158C7" w:rsidP="00413091">
      <w:pPr>
        <w:pStyle w:val="Odstavecseseznamem"/>
        <w:jc w:val="left"/>
        <w:rPr>
          <w:bCs/>
          <w:i/>
          <w:sz w:val="20"/>
          <w:szCs w:val="18"/>
        </w:rPr>
      </w:pPr>
      <w:r>
        <w:rPr>
          <w:noProof/>
          <w:lang w:eastAsia="cs-CZ"/>
        </w:rPr>
        <w:drawing>
          <wp:inline distT="0" distB="0" distL="0" distR="0" wp14:anchorId="198CF7AE" wp14:editId="5006837C">
            <wp:extent cx="5759450" cy="375666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3756660"/>
                    </a:xfrm>
                    <a:prstGeom prst="rect">
                      <a:avLst/>
                    </a:prstGeom>
                  </pic:spPr>
                </pic:pic>
              </a:graphicData>
            </a:graphic>
          </wp:inline>
        </w:drawing>
      </w:r>
    </w:p>
    <w:p w:rsidR="005F0113" w:rsidRDefault="00413091" w:rsidP="00413091">
      <w:pPr>
        <w:pStyle w:val="Odstavecseseznamem"/>
        <w:jc w:val="left"/>
        <w:rPr>
          <w:bCs/>
          <w:i/>
          <w:sz w:val="20"/>
          <w:szCs w:val="18"/>
        </w:rPr>
      </w:pPr>
      <w:r w:rsidRPr="000A454B">
        <w:rPr>
          <w:bCs/>
          <w:i/>
          <w:sz w:val="20"/>
          <w:szCs w:val="18"/>
        </w:rPr>
        <w:t>Zdroj: PROCES, 2014.</w:t>
      </w:r>
    </w:p>
    <w:p w:rsidR="000C6FEB" w:rsidRDefault="000C6FEB">
      <w:pPr>
        <w:spacing w:before="0" w:after="200" w:line="276" w:lineRule="auto"/>
        <w:jc w:val="left"/>
        <w:rPr>
          <w:rFonts w:eastAsia="SimSun" w:cs="Times New Roman"/>
          <w:color w:val="000000"/>
          <w:szCs w:val="24"/>
          <w:lang w:eastAsia="zh-CN"/>
        </w:rPr>
      </w:pPr>
      <w:r>
        <w:rPr>
          <w:rFonts w:eastAsia="SimSun" w:cs="Times New Roman"/>
          <w:color w:val="000000"/>
          <w:szCs w:val="24"/>
          <w:lang w:eastAsia="zh-CN"/>
        </w:rPr>
        <w:br w:type="page"/>
      </w:r>
    </w:p>
    <w:p w:rsidR="00AD54A0" w:rsidRDefault="00F667F6" w:rsidP="00AD54A0">
      <w:pPr>
        <w:rPr>
          <w:rFonts w:eastAsia="SimSun" w:cs="Times New Roman"/>
          <w:color w:val="000000"/>
          <w:szCs w:val="24"/>
          <w:lang w:eastAsia="zh-CN"/>
        </w:rPr>
      </w:pPr>
      <w:r>
        <w:rPr>
          <w:rFonts w:eastAsia="SimSun" w:cs="Times New Roman"/>
          <w:color w:val="000000"/>
          <w:szCs w:val="24"/>
          <w:lang w:eastAsia="zh-CN"/>
        </w:rPr>
        <w:lastRenderedPageBreak/>
        <w:t xml:space="preserve">Ačkoli není akční </w:t>
      </w:r>
      <w:r w:rsidRPr="00B531C6">
        <w:rPr>
          <w:rFonts w:eastAsia="SimSun" w:cs="Times New Roman"/>
          <w:color w:val="000000"/>
          <w:szCs w:val="24"/>
          <w:lang w:eastAsia="zh-CN"/>
        </w:rPr>
        <w:t>plán</w:t>
      </w:r>
      <w:r w:rsidR="00427359">
        <w:rPr>
          <w:rFonts w:eastAsia="SimSun" w:cs="Times New Roman"/>
          <w:color w:val="000000"/>
          <w:szCs w:val="24"/>
          <w:lang w:eastAsia="zh-CN"/>
        </w:rPr>
        <w:t xml:space="preserve"> </w:t>
      </w:r>
      <w:r w:rsidR="00D20936">
        <w:rPr>
          <w:rFonts w:eastAsia="SimSun" w:cs="Times New Roman"/>
          <w:color w:val="000000"/>
          <w:szCs w:val="24"/>
          <w:lang w:eastAsia="zh-CN"/>
        </w:rPr>
        <w:t xml:space="preserve">ani zásobník projektů </w:t>
      </w:r>
      <w:r>
        <w:rPr>
          <w:rFonts w:eastAsia="SimSun" w:cs="Times New Roman"/>
          <w:color w:val="000000"/>
          <w:szCs w:val="24"/>
          <w:lang w:eastAsia="zh-CN"/>
        </w:rPr>
        <w:t xml:space="preserve">součástí tohoto dokumentu, je vhodné zde uvést jeho základní charakteristiku. </w:t>
      </w:r>
      <w:r w:rsidRPr="00543DF2">
        <w:rPr>
          <w:rFonts w:eastAsia="SimSun" w:cs="Times New Roman"/>
          <w:b/>
          <w:color w:val="000000"/>
          <w:szCs w:val="24"/>
          <w:lang w:eastAsia="zh-CN"/>
        </w:rPr>
        <w:t>Akční</w:t>
      </w:r>
      <w:r w:rsidR="00427359">
        <w:rPr>
          <w:rFonts w:eastAsia="SimSun" w:cs="Times New Roman"/>
          <w:b/>
          <w:color w:val="000000"/>
          <w:szCs w:val="24"/>
          <w:lang w:eastAsia="zh-CN"/>
        </w:rPr>
        <w:t xml:space="preserve"> </w:t>
      </w:r>
      <w:r w:rsidR="00330F65" w:rsidRPr="00543DF2">
        <w:rPr>
          <w:rFonts w:eastAsia="SimSun" w:cs="Times New Roman"/>
          <w:b/>
          <w:color w:val="000000"/>
          <w:szCs w:val="24"/>
          <w:lang w:eastAsia="zh-CN"/>
        </w:rPr>
        <w:t>plán</w:t>
      </w:r>
      <w:r w:rsidR="00427359">
        <w:rPr>
          <w:rFonts w:eastAsia="SimSun" w:cs="Times New Roman"/>
          <w:b/>
          <w:color w:val="000000"/>
          <w:szCs w:val="24"/>
          <w:lang w:eastAsia="zh-CN"/>
        </w:rPr>
        <w:t xml:space="preserve"> </w:t>
      </w:r>
      <w:r w:rsidRPr="00B531C6">
        <w:rPr>
          <w:rFonts w:eastAsia="SimSun" w:cs="Times New Roman"/>
          <w:color w:val="000000"/>
          <w:szCs w:val="24"/>
          <w:lang w:eastAsia="zh-CN"/>
        </w:rPr>
        <w:t>je nástroj operativní povah</w:t>
      </w:r>
      <w:r w:rsidR="000A2966">
        <w:rPr>
          <w:rFonts w:eastAsia="SimSun" w:cs="Times New Roman"/>
          <w:color w:val="000000"/>
          <w:szCs w:val="24"/>
          <w:lang w:eastAsia="zh-CN"/>
        </w:rPr>
        <w:t>y</w:t>
      </w:r>
      <w:r>
        <w:rPr>
          <w:rFonts w:eastAsia="SimSun" w:cs="Times New Roman"/>
          <w:color w:val="000000"/>
          <w:szCs w:val="24"/>
          <w:lang w:eastAsia="zh-CN"/>
        </w:rPr>
        <w:t xml:space="preserve"> sloužící k jednoznačnému vytyčení projektů, které </w:t>
      </w:r>
      <w:r w:rsidRPr="00B531C6">
        <w:rPr>
          <w:rFonts w:eastAsia="SimSun" w:cs="Times New Roman"/>
          <w:color w:val="000000"/>
          <w:szCs w:val="24"/>
          <w:lang w:eastAsia="zh-CN"/>
        </w:rPr>
        <w:t>se s vysokou mírou pravděpodobnost</w:t>
      </w:r>
      <w:r w:rsidRPr="00802A68">
        <w:rPr>
          <w:rFonts w:eastAsia="SimSun" w:cs="Times New Roman"/>
          <w:color w:val="000000"/>
          <w:szCs w:val="24"/>
          <w:lang w:eastAsia="zh-CN"/>
        </w:rPr>
        <w:t xml:space="preserve">i budou realizovat. Projekty akčních plánů všech hierarchických úrovní musí být vzájemně provázány, resp. </w:t>
      </w:r>
      <w:r w:rsidRPr="00802A68">
        <w:rPr>
          <w:rFonts w:eastAsia="SimSun" w:cs="Times New Roman"/>
          <w:b/>
          <w:color w:val="000000"/>
          <w:szCs w:val="24"/>
          <w:lang w:eastAsia="zh-CN"/>
        </w:rPr>
        <w:t>akční plán na nižší hierarchické úrovni (TO) musí vycházet z cílů a priorit stanoven</w:t>
      </w:r>
      <w:r>
        <w:rPr>
          <w:rFonts w:eastAsia="SimSun" w:cs="Times New Roman"/>
          <w:b/>
          <w:color w:val="000000"/>
          <w:szCs w:val="24"/>
          <w:lang w:eastAsia="zh-CN"/>
        </w:rPr>
        <w:t>ých na vyšší (krajské) úrovni a </w:t>
      </w:r>
      <w:r w:rsidRPr="00802A68">
        <w:rPr>
          <w:rFonts w:eastAsia="SimSun" w:cs="Times New Roman"/>
          <w:b/>
          <w:color w:val="000000"/>
          <w:szCs w:val="24"/>
          <w:lang w:eastAsia="zh-CN"/>
        </w:rPr>
        <w:t xml:space="preserve">zároveň musí </w:t>
      </w:r>
      <w:r w:rsidR="00081CC0">
        <w:rPr>
          <w:rFonts w:eastAsia="SimSun" w:cs="Times New Roman"/>
          <w:b/>
          <w:color w:val="000000"/>
          <w:szCs w:val="24"/>
          <w:lang w:eastAsia="zh-CN"/>
        </w:rPr>
        <w:t>být jejich realizací přispěno k </w:t>
      </w:r>
      <w:r w:rsidRPr="00802A68">
        <w:rPr>
          <w:rFonts w:eastAsia="SimSun" w:cs="Times New Roman"/>
          <w:b/>
          <w:color w:val="000000"/>
          <w:szCs w:val="24"/>
          <w:lang w:eastAsia="zh-CN"/>
        </w:rPr>
        <w:t>dosažení krajských cílů</w:t>
      </w:r>
      <w:r w:rsidRPr="00802A68">
        <w:rPr>
          <w:rFonts w:eastAsia="SimSun" w:cs="Times New Roman"/>
          <w:color w:val="000000"/>
          <w:szCs w:val="24"/>
          <w:lang w:eastAsia="zh-CN"/>
        </w:rPr>
        <w:t>. Akční plány by měly mít jedn</w:t>
      </w:r>
      <w:r w:rsidR="00081CC0">
        <w:rPr>
          <w:rFonts w:eastAsia="SimSun" w:cs="Times New Roman"/>
          <w:color w:val="000000"/>
          <w:szCs w:val="24"/>
          <w:lang w:eastAsia="zh-CN"/>
        </w:rPr>
        <w:t>označně definovaného nositele a </w:t>
      </w:r>
      <w:r w:rsidRPr="00802A68">
        <w:rPr>
          <w:rFonts w:eastAsia="SimSun" w:cs="Times New Roman"/>
          <w:color w:val="000000"/>
          <w:szCs w:val="24"/>
          <w:lang w:eastAsia="zh-CN"/>
        </w:rPr>
        <w:t>další náležitosti nutné pro efektivní řízení cestovního ruchu v kraji.</w:t>
      </w:r>
    </w:p>
    <w:p w:rsidR="00567118" w:rsidRPr="00E35138" w:rsidRDefault="00F667F6" w:rsidP="000C6FEB">
      <w:pPr>
        <w:spacing w:after="240"/>
        <w:rPr>
          <w:rFonts w:eastAsia="SimSun" w:cs="Times New Roman"/>
          <w:b/>
          <w:bCs/>
          <w:color w:val="000000"/>
          <w:szCs w:val="24"/>
          <w:lang w:eastAsia="zh-CN"/>
        </w:rPr>
      </w:pPr>
      <w:r w:rsidRPr="00F52F35">
        <w:rPr>
          <w:rFonts w:eastAsia="SimSun" w:cs="Times New Roman"/>
          <w:color w:val="000000"/>
          <w:szCs w:val="24"/>
          <w:lang w:eastAsia="zh-CN"/>
        </w:rPr>
        <w:t xml:space="preserve">Krajský úřad </w:t>
      </w:r>
      <w:r w:rsidR="006F3342">
        <w:rPr>
          <w:rFonts w:eastAsia="SimSun" w:cs="Times New Roman"/>
          <w:color w:val="000000"/>
          <w:szCs w:val="24"/>
          <w:lang w:eastAsia="zh-CN"/>
        </w:rPr>
        <w:t>Moravskoslezského kraje</w:t>
      </w:r>
      <w:r w:rsidRPr="00F52F35">
        <w:rPr>
          <w:rFonts w:eastAsia="SimSun" w:cs="Times New Roman"/>
          <w:color w:val="000000"/>
          <w:szCs w:val="24"/>
          <w:lang w:eastAsia="zh-CN"/>
        </w:rPr>
        <w:t xml:space="preserve"> v rámci strategie řízení cestovního ruchu vytyčí základní strategické cíle a</w:t>
      </w:r>
      <w:r w:rsidR="00966A87">
        <w:rPr>
          <w:rFonts w:eastAsia="SimSun" w:cs="Times New Roman"/>
          <w:color w:val="000000"/>
          <w:szCs w:val="24"/>
          <w:lang w:eastAsia="zh-CN"/>
        </w:rPr>
        <w:t xml:space="preserve"> </w:t>
      </w:r>
      <w:r w:rsidRPr="00F52F35">
        <w:rPr>
          <w:rFonts w:eastAsia="SimSun" w:cs="Times New Roman"/>
          <w:color w:val="000000"/>
          <w:szCs w:val="24"/>
          <w:lang w:eastAsia="zh-CN"/>
        </w:rPr>
        <w:t> směry, kt</w:t>
      </w:r>
      <w:r w:rsidR="00567118">
        <w:rPr>
          <w:rFonts w:eastAsia="SimSun" w:cs="Times New Roman"/>
          <w:color w:val="000000"/>
          <w:szCs w:val="24"/>
          <w:lang w:eastAsia="zh-CN"/>
        </w:rPr>
        <w:t>erými se kraj bude dále ubírat. Z</w:t>
      </w:r>
      <w:r w:rsidRPr="00F52F35">
        <w:rPr>
          <w:rFonts w:eastAsia="SimSun" w:cs="Times New Roman"/>
          <w:color w:val="000000"/>
          <w:szCs w:val="24"/>
          <w:lang w:eastAsia="zh-CN"/>
        </w:rPr>
        <w:t xml:space="preserve">pracovávání strategických dokumentů vč. akčních plánů však budou mít v kompetenci pověřené destinační managementy – </w:t>
      </w:r>
      <w:r w:rsidR="0089791F">
        <w:rPr>
          <w:rFonts w:eastAsia="SimSun" w:cs="Times New Roman"/>
          <w:color w:val="000000"/>
          <w:szCs w:val="24"/>
          <w:lang w:eastAsia="zh-CN"/>
        </w:rPr>
        <w:t>k</w:t>
      </w:r>
      <w:r w:rsidR="00D27D50">
        <w:rPr>
          <w:rFonts w:eastAsia="SimSun" w:cs="Times New Roman"/>
          <w:color w:val="000000"/>
          <w:szCs w:val="24"/>
          <w:lang w:eastAsia="zh-CN"/>
        </w:rPr>
        <w:t>rajská destinační společnost</w:t>
      </w:r>
      <w:r w:rsidRPr="00F52F35">
        <w:rPr>
          <w:rFonts w:eastAsia="SimSun" w:cs="Times New Roman"/>
          <w:color w:val="000000"/>
          <w:szCs w:val="24"/>
          <w:lang w:eastAsia="zh-CN"/>
        </w:rPr>
        <w:t xml:space="preserve"> a </w:t>
      </w:r>
      <w:r w:rsidR="00D27D50">
        <w:rPr>
          <w:rFonts w:eastAsia="SimSun" w:cs="Times New Roman"/>
          <w:color w:val="000000"/>
          <w:szCs w:val="24"/>
          <w:lang w:eastAsia="zh-CN"/>
        </w:rPr>
        <w:t xml:space="preserve">destinační managementy </w:t>
      </w:r>
      <w:r w:rsidR="00567118">
        <w:rPr>
          <w:rFonts w:eastAsia="SimSun" w:cs="Times New Roman"/>
          <w:color w:val="000000"/>
          <w:szCs w:val="24"/>
          <w:lang w:eastAsia="zh-CN"/>
        </w:rPr>
        <w:t>TO</w:t>
      </w:r>
      <w:r w:rsidRPr="00F52F35">
        <w:rPr>
          <w:rFonts w:eastAsia="SimSun" w:cs="Times New Roman"/>
          <w:color w:val="000000"/>
          <w:szCs w:val="24"/>
          <w:lang w:eastAsia="zh-CN"/>
        </w:rPr>
        <w:t xml:space="preserve">. Akční plány </w:t>
      </w:r>
      <w:r w:rsidR="0089791F">
        <w:rPr>
          <w:rFonts w:eastAsia="SimSun" w:cs="Times New Roman"/>
          <w:color w:val="000000"/>
          <w:szCs w:val="24"/>
          <w:lang w:eastAsia="zh-CN"/>
        </w:rPr>
        <w:t>budou vytvářeny na</w:t>
      </w:r>
      <w:r w:rsidRPr="00A32631">
        <w:rPr>
          <w:rFonts w:eastAsia="SimSun" w:cs="Times New Roman"/>
          <w:color w:val="000000"/>
          <w:szCs w:val="24"/>
          <w:lang w:eastAsia="zh-CN"/>
        </w:rPr>
        <w:t xml:space="preserve"> dvouleté období, přičemž mohou být každoročně aktualizovány.</w:t>
      </w:r>
      <w:r w:rsidR="00567118">
        <w:rPr>
          <w:rFonts w:eastAsia="SimSun" w:cs="Times New Roman"/>
          <w:color w:val="000000"/>
          <w:szCs w:val="24"/>
          <w:lang w:eastAsia="zh-CN"/>
        </w:rPr>
        <w:t xml:space="preserve"> Proces tvorby akčních plánů je popsán v textové příloze P 2.</w:t>
      </w:r>
    </w:p>
    <w:p w:rsidR="00567118" w:rsidRDefault="00567118" w:rsidP="000C6FEB">
      <w:pPr>
        <w:pStyle w:val="Nadpis2"/>
        <w:ind w:left="578" w:hanging="578"/>
      </w:pPr>
      <w:bookmarkStart w:id="44" w:name="_Toc407727477"/>
      <w:bookmarkStart w:id="45" w:name="_Toc410731226"/>
      <w:r>
        <w:t>Vize a dlouhodobé strategické cíle</w:t>
      </w:r>
      <w:bookmarkEnd w:id="44"/>
      <w:bookmarkEnd w:id="45"/>
    </w:p>
    <w:p w:rsidR="003C575A" w:rsidRDefault="00567118" w:rsidP="003C575A">
      <w:pPr>
        <w:rPr>
          <w:lang w:eastAsia="cs-CZ"/>
        </w:rPr>
      </w:pPr>
      <w:r w:rsidRPr="00567118">
        <w:rPr>
          <w:lang w:eastAsia="cs-CZ"/>
        </w:rPr>
        <w:t xml:space="preserve">Vize a dlouhodobé strategické cíle </w:t>
      </w:r>
      <w:r w:rsidR="003C575A" w:rsidRPr="00567118">
        <w:rPr>
          <w:lang w:eastAsia="cs-CZ"/>
        </w:rPr>
        <w:t xml:space="preserve">jsou hlavní cíle, kterých má být implementací </w:t>
      </w:r>
      <w:r w:rsidR="00C90A97">
        <w:rPr>
          <w:lang w:eastAsia="cs-CZ"/>
        </w:rPr>
        <w:t>této s</w:t>
      </w:r>
      <w:r w:rsidR="00881D06">
        <w:rPr>
          <w:lang w:eastAsia="cs-CZ"/>
        </w:rPr>
        <w:t>trategie</w:t>
      </w:r>
      <w:r w:rsidR="00427359">
        <w:rPr>
          <w:lang w:eastAsia="cs-CZ"/>
        </w:rPr>
        <w:t xml:space="preserve"> </w:t>
      </w:r>
      <w:r w:rsidR="003C575A" w:rsidRPr="00567118">
        <w:rPr>
          <w:lang w:eastAsia="cs-CZ"/>
        </w:rPr>
        <w:t>dosaženo, a které tvoří základní r</w:t>
      </w:r>
      <w:r w:rsidR="000A454B" w:rsidRPr="00567118">
        <w:rPr>
          <w:lang w:eastAsia="cs-CZ"/>
        </w:rPr>
        <w:t>ámec pro přijímání rozhodnutí o </w:t>
      </w:r>
      <w:r w:rsidR="003C575A" w:rsidRPr="00567118">
        <w:rPr>
          <w:lang w:eastAsia="cs-CZ"/>
        </w:rPr>
        <w:t>opatře</w:t>
      </w:r>
      <w:r w:rsidR="00C90A97">
        <w:rPr>
          <w:lang w:eastAsia="cs-CZ"/>
        </w:rPr>
        <w:t>ních a </w:t>
      </w:r>
      <w:r w:rsidR="003C575A" w:rsidRPr="00567118">
        <w:rPr>
          <w:lang w:eastAsia="cs-CZ"/>
        </w:rPr>
        <w:t>rozvojových aktivitách cestovního ruchu v území Moravskoslezského kraje.</w:t>
      </w:r>
    </w:p>
    <w:p w:rsidR="00E0560B" w:rsidRPr="00AD4A73" w:rsidRDefault="009D2DBB" w:rsidP="00E14E74">
      <w:pPr>
        <w:keepNext/>
        <w:rPr>
          <w:i/>
          <w:szCs w:val="24"/>
        </w:rPr>
      </w:pPr>
      <w:r>
        <w:rPr>
          <w:i/>
          <w:noProof/>
          <w:szCs w:val="24"/>
          <w:lang w:eastAsia="cs-CZ"/>
        </w:rPr>
        <mc:AlternateContent>
          <mc:Choice Requires="wps">
            <w:drawing>
              <wp:anchor distT="0" distB="0" distL="114300" distR="114300" simplePos="0" relativeHeight="251683328" behindDoc="0" locked="0" layoutInCell="1" allowOverlap="1" wp14:anchorId="24EF0B82" wp14:editId="01993D71">
                <wp:simplePos x="0" y="0"/>
                <wp:positionH relativeFrom="column">
                  <wp:posOffset>13970</wp:posOffset>
                </wp:positionH>
                <wp:positionV relativeFrom="paragraph">
                  <wp:posOffset>288925</wp:posOffset>
                </wp:positionV>
                <wp:extent cx="5714365" cy="2047875"/>
                <wp:effectExtent l="19050" t="19050" r="19685" b="28575"/>
                <wp:wrapTopAndBottom/>
                <wp:docPr id="24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204787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2B2D" w:rsidRDefault="00DD2B2D" w:rsidP="00881D06">
                            <w:pPr>
                              <w:spacing w:before="0"/>
                              <w:rPr>
                                <w:rFonts w:cs="Times New Roman"/>
                                <w:lang w:eastAsia="cs-CZ"/>
                              </w:rPr>
                            </w:pPr>
                            <w:r w:rsidRPr="0027740F">
                              <w:rPr>
                                <w:rFonts w:cs="Times New Roman"/>
                                <w:lang w:eastAsia="cs-CZ"/>
                              </w:rPr>
                              <w:t>Rozvíjet konkurenceschopnost cestovního ruchu na území Moravskoslezského kraje prostře</w:t>
                            </w:r>
                            <w:r>
                              <w:rPr>
                                <w:rFonts w:cs="Times New Roman"/>
                                <w:lang w:eastAsia="cs-CZ"/>
                              </w:rPr>
                              <w:t>dnictvím:</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 xml:space="preserve">vhodné </w:t>
                            </w:r>
                            <w:r w:rsidRPr="00CC002B">
                              <w:rPr>
                                <w:rFonts w:cs="Times New Roman"/>
                                <w:lang w:eastAsia="cs-CZ"/>
                              </w:rPr>
                              <w:t xml:space="preserve">řídící a komunikační struktury destinačního </w:t>
                            </w:r>
                            <w:r>
                              <w:rPr>
                                <w:rFonts w:cs="Times New Roman"/>
                                <w:lang w:eastAsia="cs-CZ"/>
                              </w:rPr>
                              <w:t>managementu cestovního ruchu,</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vhodné m</w:t>
                            </w:r>
                            <w:r w:rsidRPr="00CC002B">
                              <w:rPr>
                                <w:rFonts w:cs="Times New Roman"/>
                                <w:lang w:eastAsia="cs-CZ"/>
                              </w:rPr>
                              <w:t>arketingové strategie přispívající</w:t>
                            </w:r>
                            <w:r>
                              <w:rPr>
                                <w:rFonts w:cs="Times New Roman"/>
                                <w:lang w:eastAsia="cs-CZ"/>
                              </w:rPr>
                              <w:t xml:space="preserve"> k snížení zranitelnosti území,</w:t>
                            </w:r>
                          </w:p>
                          <w:p w:rsidR="00DD2B2D" w:rsidRPr="00881D06" w:rsidRDefault="00DD2B2D" w:rsidP="003138B4">
                            <w:pPr>
                              <w:pStyle w:val="Odstavecseseznamem"/>
                              <w:numPr>
                                <w:ilvl w:val="0"/>
                                <w:numId w:val="30"/>
                              </w:numPr>
                              <w:spacing w:before="0"/>
                              <w:ind w:left="527" w:hanging="357"/>
                              <w:jc w:val="left"/>
                              <w:rPr>
                                <w:rFonts w:cs="Times New Roman"/>
                                <w:lang w:eastAsia="cs-CZ"/>
                              </w:rPr>
                            </w:pPr>
                            <w:r w:rsidRPr="00881D06">
                              <w:rPr>
                                <w:rFonts w:cs="Times New Roman"/>
                                <w:lang w:eastAsia="cs-CZ"/>
                              </w:rPr>
                              <w:t xml:space="preserve">efektivního využití potenciálu území v oblasti cestovního ruchu, </w:t>
                            </w:r>
                          </w:p>
                          <w:p w:rsidR="00DD2B2D" w:rsidRPr="00881D06" w:rsidRDefault="00DD2B2D" w:rsidP="003138B4">
                            <w:pPr>
                              <w:pStyle w:val="Odstavecseseznamem"/>
                              <w:numPr>
                                <w:ilvl w:val="0"/>
                                <w:numId w:val="30"/>
                              </w:numPr>
                              <w:spacing w:before="0"/>
                              <w:ind w:left="527" w:hanging="357"/>
                              <w:jc w:val="left"/>
                              <w:rPr>
                                <w:rFonts w:cs="Times New Roman"/>
                                <w:lang w:eastAsia="cs-CZ"/>
                              </w:rPr>
                            </w:pPr>
                            <w:r w:rsidRPr="00881D06">
                              <w:rPr>
                                <w:rFonts w:cs="Times New Roman"/>
                                <w:lang w:eastAsia="cs-CZ"/>
                              </w:rPr>
                              <w:t>maximalizace efektivity vynaložených prostředků a zvyšování příjmů z cestovního ruchu,</w:t>
                            </w:r>
                          </w:p>
                          <w:p w:rsidR="00DD2B2D" w:rsidRPr="00881D06" w:rsidRDefault="00DD2B2D" w:rsidP="003138B4">
                            <w:pPr>
                              <w:pStyle w:val="Odstavecseseznamem"/>
                              <w:numPr>
                                <w:ilvl w:val="0"/>
                                <w:numId w:val="30"/>
                              </w:numPr>
                              <w:spacing w:before="0"/>
                              <w:ind w:left="527" w:hanging="357"/>
                              <w:jc w:val="left"/>
                              <w:rPr>
                                <w:rFonts w:cs="Times New Roman"/>
                                <w:lang w:eastAsia="cs-CZ"/>
                              </w:rPr>
                            </w:pPr>
                            <w:r w:rsidRPr="00881D06">
                              <w:rPr>
                                <w:rFonts w:cs="Times New Roman"/>
                                <w:lang w:eastAsia="cs-CZ"/>
                              </w:rPr>
                              <w:t>udržování stávající návštěvnosti,</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 xml:space="preserve">vytvoření strategie uznávaného </w:t>
                            </w:r>
                            <w:proofErr w:type="spellStart"/>
                            <w:r>
                              <w:rPr>
                                <w:rFonts w:cs="Times New Roman"/>
                                <w:lang w:eastAsia="cs-CZ"/>
                              </w:rPr>
                              <w:t>leadra</w:t>
                            </w:r>
                            <w:proofErr w:type="spellEnd"/>
                            <w:r>
                              <w:rPr>
                                <w:rFonts w:cs="Times New Roman"/>
                                <w:lang w:eastAsia="cs-CZ"/>
                              </w:rPr>
                              <w:t xml:space="preserve"> a partnera</w:t>
                            </w:r>
                            <w:r w:rsidRPr="00CC002B">
                              <w:rPr>
                                <w:rFonts w:cs="Times New Roman"/>
                                <w:lang w:eastAsia="cs-CZ"/>
                              </w:rPr>
                              <w:t xml:space="preserve"> subjektů </w:t>
                            </w:r>
                            <w:r>
                              <w:rPr>
                                <w:rFonts w:cs="Times New Roman"/>
                                <w:lang w:eastAsia="cs-CZ"/>
                              </w:rPr>
                              <w:t>působících</w:t>
                            </w:r>
                            <w:r w:rsidRPr="00CC002B">
                              <w:rPr>
                                <w:rFonts w:cs="Times New Roman"/>
                                <w:lang w:eastAsia="cs-CZ"/>
                              </w:rPr>
                              <w:t xml:space="preserve"> v cestovním ruchu</w:t>
                            </w:r>
                            <w:r>
                              <w:rPr>
                                <w:rFonts w:cs="Times New Roman"/>
                                <w:lang w:eastAsia="cs-CZ"/>
                              </w:rPr>
                              <w:t>,</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měření kvality řízení rozvoje cestovního ruchu vedoucí ke zvýšení kvality služeb.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3" type="#_x0000_t202" style="position:absolute;left:0;text-align:left;margin-left:1.1pt;margin-top:22.75pt;width:449.95pt;height:161.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R5wIAAB0GAAAOAAAAZHJzL2Uyb0RvYy54bWysVFtr2zAUfh/sPwi9p77EiVNTpyRpMga7&#10;QTv2rMhyLCZLnqTE7sb++46kJM1WGGM0AaOjy3du33dubodWoAPThitZ4uQqxohJqioudyX+/LAZ&#10;zTAylsiKCCVZiR+Zwbfz169u+q5gqWqUqJhGACJN0XclbqztiigytGEtMVeqYxIOa6VbYsHUu6jS&#10;pAf0VkRpHE+jXumq04oyY2D3Lhziuceva0btx7o2zCJRYojN+q/23637RvMbUuw06RpOj2GQ/4ii&#10;JVyC0zPUHbEE7TV/BtVyqpVRtb2iqo1UXXPKfA6QTRL/kc19Qzrmc4HimO5cJvNysPTD4ZNGvCpx&#10;miUYSdJCkx7YYNFSDSi5Tl2F+s4UcPG+g6t2gAPotM/WdO8U/WqQVKuGyB1baK36hpEKIkzcy+ji&#10;acAxDmTbv1cVOCJ7qzzQUOvWlQ8KggAdOvV47o4LhsLmJE+y8XSCEYWzNM7yWT7xPkhxet5pY98w&#10;1SK3KLGG9nt4cnhnrAuHFKcrzptRglcbLoQ3HOXYSmh0IEAWYUOKYt9CrGEvid0vcAb2gVlh328B&#10;tmetg/CefkMXEvUlHif5JA6V+4trQimTNvX3Xsh9yy3ITPC2xLOLJFyr1rLyIrCEi7CGTIR0JWFe&#10;QKF0YA0Wln4fOuLJ/WOxmcR5Np6N8nwyHmXjdTxazjar0WKVTKf5erlarpOfLpEkKxpeVUyuPaY5&#10;aS3J/o3LR9UHlZzVdg7QRaX2kON9U/Wo4q7748l1CpSuOMg9zUPWiIgdzClqNUZa2S/cNl5kjmwO&#10;w+jd9kyB2dT9jxQ7o/veXjiOnuUWbgxQKqjkqWpeCY78QQZ22A5Bdg7fqWSrqkeQBkTl+Q8zFRaN&#10;0t8x6mE+ldh82xPNMBJvJcjrOskyN9C8kU3yFAx9ebK9PCGSAlSJLUZhubJhCO47zXcNeApsl2oB&#10;kqy5F8tTVJCJM2AG+ZyO89INuUvb33qa6vNfAAAA//8DAFBLAwQUAAYACAAAACEA4KqCiOAAAAAI&#10;AQAADwAAAGRycy9kb3ducmV2LnhtbEyPQUvDQBSE74L/YXmCN7vbaEsb81JsUFArBVvB6zb7TILZ&#10;tyG7TdN/73rS4zDDzDfZarStGKj3jWOE6USBIC6dabhC+Ng/3SxA+KDZ6NYxIZzJwyq/vMh0atyJ&#10;32nYhUrEEvapRqhD6FIpfVmT1X7iOuLofbne6hBlX0nT61Mst61MlJpLqxuOC7XuqKip/N4dLcJL&#10;UMXwWHxutk37fKaNXb+9bteI11fjwz2IQGP4C8MvfkSHPDId3JGNFy1CksQgwt1sBiLaS5VMQRwQ&#10;bucLBTLP5P8D+Q8AAAD//wMAUEsBAi0AFAAGAAgAAAAhALaDOJL+AAAA4QEAABMAAAAAAAAAAAAA&#10;AAAAAAAAAFtDb250ZW50X1R5cGVzXS54bWxQSwECLQAUAAYACAAAACEAOP0h/9YAAACUAQAACwAA&#10;AAAAAAAAAAAAAAAvAQAAX3JlbHMvLnJlbHNQSwECLQAUAAYACAAAACEAAIQvkecCAAAdBgAADgAA&#10;AAAAAAAAAAAAAAAuAgAAZHJzL2Uyb0RvYy54bWxQSwECLQAUAAYACAAAACEA4KqCiOAAAAAIAQAA&#10;DwAAAAAAAAAAAAAAAABBBQAAZHJzL2Rvd25yZXYueG1sUEsFBgAAAAAEAAQA8wAAAE4GAAAAAA==&#10;" fillcolor="white [3201]" strokecolor="#c0504d [3205]" strokeweight="2.5pt">
                <v:shadow color="#868686"/>
                <v:textbox>
                  <w:txbxContent>
                    <w:p w:rsidR="00DD2B2D" w:rsidRDefault="00DD2B2D" w:rsidP="00881D06">
                      <w:pPr>
                        <w:spacing w:before="0"/>
                        <w:rPr>
                          <w:rFonts w:cs="Times New Roman"/>
                          <w:lang w:eastAsia="cs-CZ"/>
                        </w:rPr>
                      </w:pPr>
                      <w:r w:rsidRPr="0027740F">
                        <w:rPr>
                          <w:rFonts w:cs="Times New Roman"/>
                          <w:lang w:eastAsia="cs-CZ"/>
                        </w:rPr>
                        <w:t>Rozvíjet konkurenceschopnost cestovního ruchu na území Moravskoslezského kraje prostře</w:t>
                      </w:r>
                      <w:r>
                        <w:rPr>
                          <w:rFonts w:cs="Times New Roman"/>
                          <w:lang w:eastAsia="cs-CZ"/>
                        </w:rPr>
                        <w:t>dnictvím:</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 xml:space="preserve">vhodné </w:t>
                      </w:r>
                      <w:r w:rsidRPr="00CC002B">
                        <w:rPr>
                          <w:rFonts w:cs="Times New Roman"/>
                          <w:lang w:eastAsia="cs-CZ"/>
                        </w:rPr>
                        <w:t xml:space="preserve">řídící a komunikační struktury destinačního </w:t>
                      </w:r>
                      <w:r>
                        <w:rPr>
                          <w:rFonts w:cs="Times New Roman"/>
                          <w:lang w:eastAsia="cs-CZ"/>
                        </w:rPr>
                        <w:t>managementu cestovního ruchu,</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vhodné m</w:t>
                      </w:r>
                      <w:r w:rsidRPr="00CC002B">
                        <w:rPr>
                          <w:rFonts w:cs="Times New Roman"/>
                          <w:lang w:eastAsia="cs-CZ"/>
                        </w:rPr>
                        <w:t>arketingové strategie přispívající</w:t>
                      </w:r>
                      <w:r>
                        <w:rPr>
                          <w:rFonts w:cs="Times New Roman"/>
                          <w:lang w:eastAsia="cs-CZ"/>
                        </w:rPr>
                        <w:t xml:space="preserve"> k snížení zranitelnosti území,</w:t>
                      </w:r>
                    </w:p>
                    <w:p w:rsidR="00DD2B2D" w:rsidRPr="00881D06" w:rsidRDefault="00DD2B2D" w:rsidP="003138B4">
                      <w:pPr>
                        <w:pStyle w:val="Odstavecseseznamem"/>
                        <w:numPr>
                          <w:ilvl w:val="0"/>
                          <w:numId w:val="30"/>
                        </w:numPr>
                        <w:spacing w:before="0"/>
                        <w:ind w:left="527" w:hanging="357"/>
                        <w:jc w:val="left"/>
                        <w:rPr>
                          <w:rFonts w:cs="Times New Roman"/>
                          <w:lang w:eastAsia="cs-CZ"/>
                        </w:rPr>
                      </w:pPr>
                      <w:r w:rsidRPr="00881D06">
                        <w:rPr>
                          <w:rFonts w:cs="Times New Roman"/>
                          <w:lang w:eastAsia="cs-CZ"/>
                        </w:rPr>
                        <w:t xml:space="preserve">efektivního využití potenciálu území v oblasti cestovního ruchu, </w:t>
                      </w:r>
                    </w:p>
                    <w:p w:rsidR="00DD2B2D" w:rsidRPr="00881D06" w:rsidRDefault="00DD2B2D" w:rsidP="003138B4">
                      <w:pPr>
                        <w:pStyle w:val="Odstavecseseznamem"/>
                        <w:numPr>
                          <w:ilvl w:val="0"/>
                          <w:numId w:val="30"/>
                        </w:numPr>
                        <w:spacing w:before="0"/>
                        <w:ind w:left="527" w:hanging="357"/>
                        <w:jc w:val="left"/>
                        <w:rPr>
                          <w:rFonts w:cs="Times New Roman"/>
                          <w:lang w:eastAsia="cs-CZ"/>
                        </w:rPr>
                      </w:pPr>
                      <w:r w:rsidRPr="00881D06">
                        <w:rPr>
                          <w:rFonts w:cs="Times New Roman"/>
                          <w:lang w:eastAsia="cs-CZ"/>
                        </w:rPr>
                        <w:t>maximalizace efektivity vynaložených prostředků a zvyšování příjmů z cestovního ruchu,</w:t>
                      </w:r>
                    </w:p>
                    <w:p w:rsidR="00DD2B2D" w:rsidRPr="00881D06" w:rsidRDefault="00DD2B2D" w:rsidP="003138B4">
                      <w:pPr>
                        <w:pStyle w:val="Odstavecseseznamem"/>
                        <w:numPr>
                          <w:ilvl w:val="0"/>
                          <w:numId w:val="30"/>
                        </w:numPr>
                        <w:spacing w:before="0"/>
                        <w:ind w:left="527" w:hanging="357"/>
                        <w:jc w:val="left"/>
                        <w:rPr>
                          <w:rFonts w:cs="Times New Roman"/>
                          <w:lang w:eastAsia="cs-CZ"/>
                        </w:rPr>
                      </w:pPr>
                      <w:r w:rsidRPr="00881D06">
                        <w:rPr>
                          <w:rFonts w:cs="Times New Roman"/>
                          <w:lang w:eastAsia="cs-CZ"/>
                        </w:rPr>
                        <w:t>udržování stávající návštěvnosti,</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 xml:space="preserve">vytvoření strategie uznávaného </w:t>
                      </w:r>
                      <w:proofErr w:type="spellStart"/>
                      <w:r>
                        <w:rPr>
                          <w:rFonts w:cs="Times New Roman"/>
                          <w:lang w:eastAsia="cs-CZ"/>
                        </w:rPr>
                        <w:t>leadra</w:t>
                      </w:r>
                      <w:proofErr w:type="spellEnd"/>
                      <w:r>
                        <w:rPr>
                          <w:rFonts w:cs="Times New Roman"/>
                          <w:lang w:eastAsia="cs-CZ"/>
                        </w:rPr>
                        <w:t xml:space="preserve"> a partnera</w:t>
                      </w:r>
                      <w:r w:rsidRPr="00CC002B">
                        <w:rPr>
                          <w:rFonts w:cs="Times New Roman"/>
                          <w:lang w:eastAsia="cs-CZ"/>
                        </w:rPr>
                        <w:t xml:space="preserve"> subjektů </w:t>
                      </w:r>
                      <w:r>
                        <w:rPr>
                          <w:rFonts w:cs="Times New Roman"/>
                          <w:lang w:eastAsia="cs-CZ"/>
                        </w:rPr>
                        <w:t>působících</w:t>
                      </w:r>
                      <w:r w:rsidRPr="00CC002B">
                        <w:rPr>
                          <w:rFonts w:cs="Times New Roman"/>
                          <w:lang w:eastAsia="cs-CZ"/>
                        </w:rPr>
                        <w:t xml:space="preserve"> v cestovním ruchu</w:t>
                      </w:r>
                      <w:r>
                        <w:rPr>
                          <w:rFonts w:cs="Times New Roman"/>
                          <w:lang w:eastAsia="cs-CZ"/>
                        </w:rPr>
                        <w:t>,</w:t>
                      </w:r>
                    </w:p>
                    <w:p w:rsidR="00DD2B2D" w:rsidRDefault="00DD2B2D" w:rsidP="003138B4">
                      <w:pPr>
                        <w:pStyle w:val="Odstavecseseznamem"/>
                        <w:numPr>
                          <w:ilvl w:val="0"/>
                          <w:numId w:val="30"/>
                        </w:numPr>
                        <w:spacing w:before="0"/>
                        <w:ind w:left="527" w:hanging="357"/>
                        <w:jc w:val="left"/>
                        <w:rPr>
                          <w:rFonts w:cs="Times New Roman"/>
                          <w:lang w:eastAsia="cs-CZ"/>
                        </w:rPr>
                      </w:pPr>
                      <w:r>
                        <w:rPr>
                          <w:rFonts w:cs="Times New Roman"/>
                          <w:lang w:eastAsia="cs-CZ"/>
                        </w:rPr>
                        <w:t>měření kvality řízení rozvoje cestovního ruchu vedoucí ke zvýšení kvality služeb.</w:t>
                      </w:r>
                    </w:p>
                  </w:txbxContent>
                </v:textbox>
                <w10:wrap type="topAndBottom"/>
              </v:shape>
            </w:pict>
          </mc:Fallback>
        </mc:AlternateContent>
      </w:r>
      <w:r w:rsidR="00567118">
        <w:rPr>
          <w:i/>
          <w:szCs w:val="24"/>
        </w:rPr>
        <w:t>Vize:</w:t>
      </w:r>
    </w:p>
    <w:p w:rsidR="00E0560B" w:rsidRPr="00AD4A73" w:rsidRDefault="00E14E74" w:rsidP="00881D06">
      <w:pPr>
        <w:keepNext/>
        <w:spacing w:before="160"/>
        <w:rPr>
          <w:i/>
          <w:szCs w:val="24"/>
        </w:rPr>
      </w:pPr>
      <w:r>
        <w:rPr>
          <w:i/>
          <w:szCs w:val="24"/>
        </w:rPr>
        <w:t>Dlouhodobé s</w:t>
      </w:r>
      <w:r w:rsidR="00E0560B" w:rsidRPr="00AD4A73">
        <w:rPr>
          <w:i/>
          <w:szCs w:val="24"/>
        </w:rPr>
        <w:t>trategické cíle</w:t>
      </w:r>
    </w:p>
    <w:p w:rsidR="008561E2" w:rsidRDefault="008561E2" w:rsidP="003138B4">
      <w:pPr>
        <w:pStyle w:val="Odstavecseseznamem"/>
        <w:numPr>
          <w:ilvl w:val="0"/>
          <w:numId w:val="11"/>
        </w:numPr>
        <w:ind w:left="357" w:hanging="357"/>
        <w:rPr>
          <w:b/>
          <w:lang w:eastAsia="cs-CZ"/>
        </w:rPr>
      </w:pPr>
      <w:r>
        <w:rPr>
          <w:b/>
          <w:lang w:eastAsia="cs-CZ"/>
        </w:rPr>
        <w:t xml:space="preserve">Nastavení efektivního systému </w:t>
      </w:r>
      <w:r w:rsidRPr="00567118">
        <w:rPr>
          <w:rFonts w:cs="Times New Roman"/>
          <w:b/>
          <w:lang w:eastAsia="cs-CZ"/>
        </w:rPr>
        <w:t>destinačního</w:t>
      </w:r>
      <w:r>
        <w:rPr>
          <w:b/>
          <w:lang w:eastAsia="cs-CZ"/>
        </w:rPr>
        <w:t xml:space="preserve"> managementu </w:t>
      </w:r>
      <w:r w:rsidR="000A454B">
        <w:rPr>
          <w:b/>
          <w:lang w:eastAsia="cs-CZ"/>
        </w:rPr>
        <w:t>CR</w:t>
      </w:r>
      <w:r w:rsidR="009C4FA3">
        <w:rPr>
          <w:b/>
          <w:lang w:eastAsia="cs-CZ"/>
        </w:rPr>
        <w:t xml:space="preserve"> v území MSK</w:t>
      </w:r>
    </w:p>
    <w:p w:rsidR="00567118" w:rsidRPr="00567118" w:rsidRDefault="00567118" w:rsidP="00881D06">
      <w:pPr>
        <w:spacing w:before="60"/>
        <w:ind w:left="170"/>
        <w:rPr>
          <w:i/>
          <w:lang w:eastAsia="cs-CZ"/>
        </w:rPr>
      </w:pPr>
      <w:r w:rsidRPr="00567118">
        <w:rPr>
          <w:i/>
          <w:lang w:eastAsia="cs-CZ"/>
        </w:rPr>
        <w:t>„Být organizací</w:t>
      </w:r>
      <w:r>
        <w:rPr>
          <w:i/>
          <w:lang w:eastAsia="cs-CZ"/>
        </w:rPr>
        <w:t xml:space="preserve">, která </w:t>
      </w:r>
      <w:r w:rsidRPr="00567118">
        <w:rPr>
          <w:i/>
          <w:lang w:eastAsia="cs-CZ"/>
        </w:rPr>
        <w:t>sy</w:t>
      </w:r>
      <w:r>
        <w:rPr>
          <w:i/>
          <w:lang w:eastAsia="cs-CZ"/>
        </w:rPr>
        <w:t>stematicky a měřitelně zvyšuje</w:t>
      </w:r>
      <w:r w:rsidRPr="00567118">
        <w:rPr>
          <w:i/>
          <w:lang w:eastAsia="cs-CZ"/>
        </w:rPr>
        <w:t xml:space="preserve"> kvalitu svého řízení, finanční stab</w:t>
      </w:r>
      <w:r w:rsidR="00C71ADD">
        <w:rPr>
          <w:i/>
          <w:lang w:eastAsia="cs-CZ"/>
        </w:rPr>
        <w:t>ilitu i</w:t>
      </w:r>
      <w:r w:rsidRPr="00567118">
        <w:rPr>
          <w:i/>
          <w:lang w:eastAsia="cs-CZ"/>
        </w:rPr>
        <w:t xml:space="preserve"> udržitelnost destinačního managementu</w:t>
      </w:r>
      <w:r w:rsidR="00C71ADD">
        <w:rPr>
          <w:i/>
          <w:lang w:eastAsia="cs-CZ"/>
        </w:rPr>
        <w:t>.</w:t>
      </w:r>
      <w:r w:rsidRPr="00567118">
        <w:rPr>
          <w:i/>
          <w:lang w:eastAsia="cs-CZ"/>
        </w:rPr>
        <w:t>“</w:t>
      </w:r>
    </w:p>
    <w:p w:rsidR="008561E2" w:rsidRDefault="008561E2" w:rsidP="00881D06">
      <w:pPr>
        <w:pStyle w:val="Odstavecseseznamem"/>
        <w:spacing w:before="60"/>
        <w:ind w:left="170"/>
      </w:pPr>
      <w:r>
        <w:t xml:space="preserve">Cílem je nastavení </w:t>
      </w:r>
      <w:r w:rsidR="00D20936">
        <w:t xml:space="preserve">jednoznačného </w:t>
      </w:r>
      <w:r>
        <w:t xml:space="preserve">funkčního řízení cestovního ruchu v území Moravskoslezského kraje, které povede k efektivní spolupráci aktérů v oblasti cestovního ruchu na vertikální i horizontální úrovni. Spolupráce aktérů povede k synergickým efektům, což umožní úspěšnou a efektivní realizaci konkrétních projektů a vytvoření </w:t>
      </w:r>
      <w:r w:rsidR="000A454B">
        <w:t xml:space="preserve">jedinečných </w:t>
      </w:r>
      <w:r>
        <w:t>produktů cestovního ruchu.</w:t>
      </w:r>
    </w:p>
    <w:p w:rsidR="000C6FEB" w:rsidRDefault="000C6FEB">
      <w:pPr>
        <w:spacing w:before="0" w:after="200" w:line="276" w:lineRule="auto"/>
        <w:jc w:val="left"/>
        <w:rPr>
          <w:b/>
          <w:lang w:eastAsia="cs-CZ"/>
        </w:rPr>
      </w:pPr>
      <w:r>
        <w:rPr>
          <w:b/>
          <w:lang w:eastAsia="cs-CZ"/>
        </w:rPr>
        <w:br w:type="page"/>
      </w:r>
    </w:p>
    <w:p w:rsidR="003C575A" w:rsidRDefault="003C575A" w:rsidP="003138B4">
      <w:pPr>
        <w:pStyle w:val="Odstavecseseznamem"/>
        <w:numPr>
          <w:ilvl w:val="0"/>
          <w:numId w:val="11"/>
        </w:numPr>
        <w:ind w:left="357" w:hanging="357"/>
        <w:rPr>
          <w:b/>
          <w:lang w:eastAsia="cs-CZ"/>
        </w:rPr>
      </w:pPr>
      <w:r>
        <w:rPr>
          <w:b/>
          <w:lang w:eastAsia="cs-CZ"/>
        </w:rPr>
        <w:lastRenderedPageBreak/>
        <w:t>Vytvoření komunikační platformy na v</w:t>
      </w:r>
      <w:r w:rsidR="009C4FA3">
        <w:rPr>
          <w:b/>
          <w:lang w:eastAsia="cs-CZ"/>
        </w:rPr>
        <w:t>ertikální i horizontální úrovni</w:t>
      </w:r>
    </w:p>
    <w:p w:rsidR="00C71ADD" w:rsidRPr="00C71ADD" w:rsidRDefault="00C71ADD" w:rsidP="00881D06">
      <w:pPr>
        <w:spacing w:before="60"/>
        <w:ind w:left="170"/>
        <w:rPr>
          <w:i/>
          <w:lang w:eastAsia="cs-CZ"/>
        </w:rPr>
      </w:pPr>
      <w:r w:rsidRPr="00C71ADD">
        <w:rPr>
          <w:i/>
          <w:lang w:eastAsia="cs-CZ"/>
        </w:rPr>
        <w:t>„Být leaderem a vyhledávaným zdrojem i adresátem inform</w:t>
      </w:r>
      <w:r w:rsidR="00881D06">
        <w:rPr>
          <w:i/>
          <w:lang w:eastAsia="cs-CZ"/>
        </w:rPr>
        <w:t>ací pro zainteresované strany a </w:t>
      </w:r>
      <w:r w:rsidRPr="00C71ADD">
        <w:rPr>
          <w:i/>
          <w:lang w:eastAsia="cs-CZ"/>
        </w:rPr>
        <w:t>zákazníky</w:t>
      </w:r>
      <w:r>
        <w:rPr>
          <w:i/>
          <w:lang w:eastAsia="cs-CZ"/>
        </w:rPr>
        <w:t>.</w:t>
      </w:r>
      <w:r w:rsidRPr="00C71ADD">
        <w:rPr>
          <w:i/>
          <w:lang w:eastAsia="cs-CZ"/>
        </w:rPr>
        <w:t>“</w:t>
      </w:r>
    </w:p>
    <w:p w:rsidR="00C71ADD" w:rsidRDefault="00C71ADD" w:rsidP="00881D06">
      <w:pPr>
        <w:pStyle w:val="Odstavecseseznamem"/>
        <w:spacing w:before="60"/>
        <w:ind w:left="170"/>
        <w:rPr>
          <w:lang w:eastAsia="cs-CZ"/>
        </w:rPr>
      </w:pPr>
      <w:r w:rsidRPr="00C71ADD">
        <w:rPr>
          <w:lang w:eastAsia="cs-CZ"/>
        </w:rPr>
        <w:t>Cílem je aby výměna a sdílení informací, poznatků a zkušeností mezi aktéry (zainteresovanými stranami) cestovního ruchu na</w:t>
      </w:r>
      <w:r w:rsidR="00427359">
        <w:rPr>
          <w:lang w:eastAsia="cs-CZ"/>
        </w:rPr>
        <w:t xml:space="preserve"> </w:t>
      </w:r>
      <w:r w:rsidRPr="00C71ADD">
        <w:rPr>
          <w:lang w:eastAsia="cs-CZ"/>
        </w:rPr>
        <w:t xml:space="preserve">vertikální i horizontální úrovni podněcovala ke spolupráci a zvyšovala míru spolupráce aktérů cestovního ruchu, aby komunikace mezi aktéry cestovního ruchu a jejich zákazníky byla efektivní a vedla </w:t>
      </w:r>
      <w:r w:rsidR="00D432F9">
        <w:rPr>
          <w:lang w:eastAsia="cs-CZ"/>
        </w:rPr>
        <w:br/>
      </w:r>
      <w:r w:rsidRPr="00C71ADD">
        <w:rPr>
          <w:lang w:eastAsia="cs-CZ"/>
        </w:rPr>
        <w:t>ke zvýšenému zájmu o území kraje a k  nákupu produktů.</w:t>
      </w:r>
    </w:p>
    <w:p w:rsidR="003C575A" w:rsidRDefault="003C575A" w:rsidP="003138B4">
      <w:pPr>
        <w:pStyle w:val="Odstavecseseznamem"/>
        <w:numPr>
          <w:ilvl w:val="0"/>
          <w:numId w:val="11"/>
        </w:numPr>
        <w:ind w:left="357" w:hanging="357"/>
        <w:rPr>
          <w:b/>
          <w:lang w:eastAsia="cs-CZ"/>
        </w:rPr>
      </w:pPr>
      <w:r>
        <w:rPr>
          <w:b/>
          <w:lang w:eastAsia="cs-CZ"/>
        </w:rPr>
        <w:t>Optimalizace na</w:t>
      </w:r>
      <w:r w:rsidR="009C4FA3">
        <w:rPr>
          <w:b/>
          <w:lang w:eastAsia="cs-CZ"/>
        </w:rPr>
        <w:t>bídky produktů cestovního ruchu</w:t>
      </w:r>
    </w:p>
    <w:p w:rsidR="00C71ADD" w:rsidRPr="00C71ADD" w:rsidRDefault="00C71ADD" w:rsidP="00881D06">
      <w:pPr>
        <w:spacing w:before="60"/>
        <w:ind w:left="170"/>
        <w:rPr>
          <w:i/>
          <w:lang w:eastAsia="cs-CZ"/>
        </w:rPr>
      </w:pPr>
      <w:r w:rsidRPr="00C71ADD">
        <w:rPr>
          <w:i/>
          <w:lang w:eastAsia="cs-CZ"/>
        </w:rPr>
        <w:t>„Mít konkurenceschopné produkty, které se na trhu budou uplatňova</w:t>
      </w:r>
      <w:r w:rsidR="00E86C8C">
        <w:rPr>
          <w:i/>
          <w:lang w:eastAsia="cs-CZ"/>
        </w:rPr>
        <w:t>t</w:t>
      </w:r>
      <w:r>
        <w:rPr>
          <w:i/>
          <w:lang w:eastAsia="cs-CZ"/>
        </w:rPr>
        <w:t>.</w:t>
      </w:r>
      <w:r w:rsidRPr="00C71ADD">
        <w:rPr>
          <w:i/>
          <w:lang w:eastAsia="cs-CZ"/>
        </w:rPr>
        <w:t>“</w:t>
      </w:r>
    </w:p>
    <w:p w:rsidR="00C71ADD" w:rsidRPr="00C71ADD" w:rsidRDefault="00C71ADD" w:rsidP="00881D06">
      <w:pPr>
        <w:spacing w:before="60"/>
        <w:ind w:left="170"/>
        <w:rPr>
          <w:i/>
          <w:lang w:eastAsia="cs-CZ"/>
        </w:rPr>
      </w:pPr>
      <w:r w:rsidRPr="00C71ADD">
        <w:rPr>
          <w:i/>
          <w:lang w:eastAsia="cs-CZ"/>
        </w:rPr>
        <w:t>„</w:t>
      </w:r>
      <w:proofErr w:type="spellStart"/>
      <w:r w:rsidRPr="00C71ADD">
        <w:rPr>
          <w:i/>
          <w:lang w:eastAsia="cs-CZ"/>
        </w:rPr>
        <w:t>Prozákaznická</w:t>
      </w:r>
      <w:proofErr w:type="spellEnd"/>
      <w:r w:rsidRPr="00C71ADD">
        <w:rPr>
          <w:i/>
          <w:lang w:eastAsia="cs-CZ"/>
        </w:rPr>
        <w:t xml:space="preserve"> orientace na kvalitu produktů a služeb.“</w:t>
      </w:r>
    </w:p>
    <w:p w:rsidR="00F15EC4" w:rsidRDefault="00C71ADD" w:rsidP="00881D06">
      <w:pPr>
        <w:pStyle w:val="Odstavecseseznamem"/>
        <w:ind w:left="170"/>
        <w:rPr>
          <w:lang w:eastAsia="cs-CZ"/>
        </w:rPr>
      </w:pPr>
      <w:r w:rsidRPr="00680C80">
        <w:rPr>
          <w:lang w:eastAsia="cs-CZ"/>
        </w:rPr>
        <w:t>Cílem je řídit vývoj, nabídku a poskytování produktů cestovního ruchu v kraji tak, aby docházelo k jejich konzumaci/využívání. Důležité je zajišťovat, aby tyt</w:t>
      </w:r>
      <w:r w:rsidR="000A2966">
        <w:rPr>
          <w:lang w:eastAsia="cs-CZ"/>
        </w:rPr>
        <w:t>o procesy maximálně reflektovaly</w:t>
      </w:r>
      <w:r w:rsidRPr="00680C80">
        <w:rPr>
          <w:lang w:eastAsia="cs-CZ"/>
        </w:rPr>
        <w:t xml:space="preserve"> jak aktuální trendy v oblasti cestovního ruchu</w:t>
      </w:r>
      <w:r w:rsidR="00F05DAB">
        <w:rPr>
          <w:lang w:eastAsia="cs-CZ"/>
        </w:rPr>
        <w:t xml:space="preserve">, tak poptávku a </w:t>
      </w:r>
      <w:r w:rsidRPr="00680C80">
        <w:rPr>
          <w:lang w:eastAsia="cs-CZ"/>
        </w:rPr>
        <w:t xml:space="preserve">potřeby turistů/návštěvníků a současně i vizi a cíle </w:t>
      </w:r>
      <w:r w:rsidR="00680C80">
        <w:rPr>
          <w:lang w:eastAsia="cs-CZ"/>
        </w:rPr>
        <w:t xml:space="preserve">strategie </w:t>
      </w:r>
      <w:r w:rsidRPr="00680C80">
        <w:rPr>
          <w:lang w:eastAsia="cs-CZ"/>
        </w:rPr>
        <w:t>rozvoje cestovního ruchu.</w:t>
      </w:r>
      <w:r w:rsidR="00680C80" w:rsidRPr="00680C80">
        <w:rPr>
          <w:lang w:eastAsia="cs-CZ"/>
        </w:rPr>
        <w:t xml:space="preserve"> Dalším cílem je také trvale zlepšovat kvalitu nabízených služeb prostřednictvím motivace poskytovatelů služeb</w:t>
      </w:r>
      <w:r w:rsidR="00351D1A">
        <w:rPr>
          <w:lang w:eastAsia="cs-CZ"/>
        </w:rPr>
        <w:t xml:space="preserve"> cestovního ruchu.</w:t>
      </w:r>
    </w:p>
    <w:p w:rsidR="003C575A" w:rsidRPr="00A32631" w:rsidRDefault="003C575A" w:rsidP="003138B4">
      <w:pPr>
        <w:pStyle w:val="Odstavecseseznamem"/>
        <w:numPr>
          <w:ilvl w:val="0"/>
          <w:numId w:val="11"/>
        </w:numPr>
        <w:ind w:left="357" w:hanging="357"/>
        <w:rPr>
          <w:b/>
          <w:lang w:eastAsia="cs-CZ"/>
        </w:rPr>
      </w:pPr>
      <w:r w:rsidRPr="00A32631">
        <w:rPr>
          <w:b/>
          <w:lang w:eastAsia="cs-CZ"/>
        </w:rPr>
        <w:t>Zvýšení příjmů z CR prostřednic</w:t>
      </w:r>
      <w:r w:rsidR="009C4FA3">
        <w:rPr>
          <w:b/>
          <w:lang w:eastAsia="cs-CZ"/>
        </w:rPr>
        <w:t>tvím cílené nabídky produktů CR</w:t>
      </w:r>
    </w:p>
    <w:p w:rsidR="00680C80" w:rsidRPr="00680C80" w:rsidRDefault="00680C80" w:rsidP="00881D06">
      <w:pPr>
        <w:spacing w:before="60"/>
        <w:ind w:left="170"/>
        <w:rPr>
          <w:i/>
          <w:lang w:eastAsia="cs-CZ"/>
        </w:rPr>
      </w:pPr>
      <w:r w:rsidRPr="00680C80">
        <w:rPr>
          <w:i/>
          <w:lang w:eastAsia="cs-CZ"/>
        </w:rPr>
        <w:t>„Dosahovat takových ekonomických výsledků cestovního ruchu, které budou motivovat zainteresované strany</w:t>
      </w:r>
      <w:r w:rsidR="00F05DAB">
        <w:rPr>
          <w:i/>
          <w:lang w:eastAsia="cs-CZ"/>
        </w:rPr>
        <w:t xml:space="preserve"> k </w:t>
      </w:r>
      <w:r w:rsidRPr="00680C80">
        <w:rPr>
          <w:i/>
          <w:lang w:eastAsia="cs-CZ"/>
        </w:rPr>
        <w:t xml:space="preserve">trvale zvyšujícím se investicím </w:t>
      </w:r>
      <w:r w:rsidR="00BD355C">
        <w:rPr>
          <w:i/>
          <w:lang w:eastAsia="cs-CZ"/>
        </w:rPr>
        <w:t xml:space="preserve">do </w:t>
      </w:r>
      <w:r w:rsidRPr="00680C80">
        <w:rPr>
          <w:i/>
          <w:lang w:eastAsia="cs-CZ"/>
        </w:rPr>
        <w:t>cestovního ruchu v Moravskoslezském kraji</w:t>
      </w:r>
      <w:r w:rsidR="009C4FA3">
        <w:rPr>
          <w:i/>
          <w:lang w:eastAsia="cs-CZ"/>
        </w:rPr>
        <w:t>.</w:t>
      </w:r>
      <w:r w:rsidRPr="00680C80">
        <w:rPr>
          <w:i/>
          <w:lang w:eastAsia="cs-CZ"/>
        </w:rPr>
        <w:t>“</w:t>
      </w:r>
    </w:p>
    <w:p w:rsidR="003C575A" w:rsidRDefault="00680C80" w:rsidP="00881D06">
      <w:pPr>
        <w:pStyle w:val="Odstavecseseznamem"/>
        <w:ind w:left="170"/>
        <w:rPr>
          <w:lang w:eastAsia="cs-CZ"/>
        </w:rPr>
      </w:pPr>
      <w:r w:rsidRPr="00BD355C">
        <w:rPr>
          <w:lang w:eastAsia="cs-CZ"/>
        </w:rPr>
        <w:t>Cílem je trvale a kontinuálně pracovat s ekonomickými výsledky tak, aby byly klíčovým cílem</w:t>
      </w:r>
      <w:r w:rsidR="00427359">
        <w:rPr>
          <w:lang w:eastAsia="cs-CZ"/>
        </w:rPr>
        <w:t xml:space="preserve"> činnosti organizace a současně, </w:t>
      </w:r>
      <w:r w:rsidRPr="00BD355C">
        <w:rPr>
          <w:lang w:eastAsia="cs-CZ"/>
        </w:rPr>
        <w:t xml:space="preserve">aby byly klíčovými impulsy pro investice </w:t>
      </w:r>
      <w:r w:rsidR="00D432F9">
        <w:rPr>
          <w:lang w:eastAsia="cs-CZ"/>
        </w:rPr>
        <w:br/>
      </w:r>
      <w:r w:rsidRPr="00BD355C">
        <w:rPr>
          <w:lang w:eastAsia="cs-CZ"/>
        </w:rPr>
        <w:t>do cestovního ruchu, zlepšo</w:t>
      </w:r>
      <w:r w:rsidR="00BD355C" w:rsidRPr="00BD355C">
        <w:rPr>
          <w:lang w:eastAsia="cs-CZ"/>
        </w:rPr>
        <w:t>vání a inovací</w:t>
      </w:r>
      <w:r w:rsidRPr="00BD355C">
        <w:rPr>
          <w:lang w:eastAsia="cs-CZ"/>
        </w:rPr>
        <w:t xml:space="preserve"> v oblasti kvality řízení. Cílem je definovat a uplatňovat transparentní procesy vícezdrojového financování provázané s ekonomickými výsledky tak, aby takto získané a poskytované zdroje zajišťovaly vyrovnané rozpočty akčních plánů a provozních nákladů organizačních složek destinačního managementu.</w:t>
      </w:r>
      <w:r>
        <w:rPr>
          <w:lang w:eastAsia="cs-CZ"/>
        </w:rPr>
        <w:t xml:space="preserve"> Cílem je z</w:t>
      </w:r>
      <w:r w:rsidR="003C575A" w:rsidRPr="00A32631">
        <w:rPr>
          <w:lang w:eastAsia="cs-CZ"/>
        </w:rPr>
        <w:t xml:space="preserve">vyšování průměrných útrat </w:t>
      </w:r>
      <w:r w:rsidR="00367955">
        <w:rPr>
          <w:lang w:eastAsia="cs-CZ"/>
        </w:rPr>
        <w:t>turistů/</w:t>
      </w:r>
      <w:r w:rsidR="003C575A" w:rsidRPr="00A32631">
        <w:rPr>
          <w:lang w:eastAsia="cs-CZ"/>
        </w:rPr>
        <w:t>návštěvníků v kraji, zvýšení efektivity podpory cestovního</w:t>
      </w:r>
      <w:r w:rsidR="003C575A">
        <w:rPr>
          <w:lang w:eastAsia="cs-CZ"/>
        </w:rPr>
        <w:t xml:space="preserve"> ruchu a celkové zvyšování tržeb v oblasti </w:t>
      </w:r>
      <w:r>
        <w:rPr>
          <w:lang w:eastAsia="cs-CZ"/>
        </w:rPr>
        <w:t>cestovního ruchu</w:t>
      </w:r>
      <w:r w:rsidR="003C575A">
        <w:rPr>
          <w:lang w:eastAsia="cs-CZ"/>
        </w:rPr>
        <w:t xml:space="preserve"> prostřednictvím cílené nabídky </w:t>
      </w:r>
      <w:r w:rsidR="00E27D3C">
        <w:rPr>
          <w:lang w:eastAsia="cs-CZ"/>
        </w:rPr>
        <w:t>cílovým</w:t>
      </w:r>
      <w:r w:rsidR="003C575A">
        <w:rPr>
          <w:lang w:eastAsia="cs-CZ"/>
        </w:rPr>
        <w:t xml:space="preserve"> skupin</w:t>
      </w:r>
      <w:r>
        <w:rPr>
          <w:lang w:eastAsia="cs-CZ"/>
        </w:rPr>
        <w:t>ám</w:t>
      </w:r>
      <w:r w:rsidR="00427359">
        <w:rPr>
          <w:lang w:eastAsia="cs-CZ"/>
        </w:rPr>
        <w:t xml:space="preserve"> </w:t>
      </w:r>
      <w:r w:rsidR="00367955">
        <w:rPr>
          <w:lang w:eastAsia="cs-CZ"/>
        </w:rPr>
        <w:t>turistů/</w:t>
      </w:r>
      <w:r w:rsidR="003C575A">
        <w:rPr>
          <w:lang w:eastAsia="cs-CZ"/>
        </w:rPr>
        <w:t>návštěvníků.</w:t>
      </w:r>
    </w:p>
    <w:p w:rsidR="00AD4A73" w:rsidRPr="00AD4A73" w:rsidRDefault="00AD4A73" w:rsidP="00E14E74">
      <w:pPr>
        <w:spacing w:before="240"/>
        <w:rPr>
          <w:b/>
          <w:color w:val="1F497D" w:themeColor="text2"/>
          <w:szCs w:val="24"/>
        </w:rPr>
      </w:pPr>
      <w:r w:rsidRPr="00AD4A73">
        <w:rPr>
          <w:b/>
          <w:color w:val="1F497D" w:themeColor="text2"/>
          <w:szCs w:val="24"/>
        </w:rPr>
        <w:t>S</w:t>
      </w:r>
      <w:r w:rsidR="00BA4BC2">
        <w:rPr>
          <w:b/>
          <w:color w:val="1F497D" w:themeColor="text2"/>
          <w:szCs w:val="24"/>
        </w:rPr>
        <w:t>ynergic</w:t>
      </w:r>
      <w:r w:rsidR="003C575A">
        <w:rPr>
          <w:b/>
          <w:color w:val="1F497D" w:themeColor="text2"/>
          <w:szCs w:val="24"/>
        </w:rPr>
        <w:t>ké vazby mezi strategickými cíli</w:t>
      </w:r>
      <w:r w:rsidR="00BA4BC2">
        <w:rPr>
          <w:b/>
          <w:color w:val="1F497D" w:themeColor="text2"/>
          <w:szCs w:val="24"/>
        </w:rPr>
        <w:t xml:space="preserve"> a </w:t>
      </w:r>
      <w:r w:rsidR="002C353A">
        <w:rPr>
          <w:b/>
          <w:color w:val="1F497D" w:themeColor="text2"/>
          <w:szCs w:val="24"/>
        </w:rPr>
        <w:t>prioritními oblastmi</w:t>
      </w:r>
    </w:p>
    <w:p w:rsidR="008561E2" w:rsidRDefault="008561E2" w:rsidP="00680C80">
      <w:pPr>
        <w:spacing w:before="60"/>
        <w:rPr>
          <w:lang w:eastAsia="cs-CZ"/>
        </w:rPr>
      </w:pPr>
      <w:r w:rsidRPr="00D20936">
        <w:rPr>
          <w:b/>
          <w:lang w:eastAsia="cs-CZ"/>
        </w:rPr>
        <w:t xml:space="preserve">Strategický cíl </w:t>
      </w:r>
      <w:r w:rsidRPr="00E350F4">
        <w:rPr>
          <w:b/>
          <w:i/>
          <w:lang w:eastAsia="cs-CZ"/>
        </w:rPr>
        <w:t>A</w:t>
      </w:r>
      <w:r w:rsidRPr="00E350F4">
        <w:rPr>
          <w:i/>
          <w:lang w:eastAsia="cs-CZ"/>
        </w:rPr>
        <w:t>:</w:t>
      </w:r>
      <w:r w:rsidR="00427359">
        <w:rPr>
          <w:i/>
          <w:lang w:eastAsia="cs-CZ"/>
        </w:rPr>
        <w:t xml:space="preserve"> </w:t>
      </w:r>
      <w:r w:rsidRPr="00D20936">
        <w:rPr>
          <w:i/>
          <w:lang w:eastAsia="cs-CZ"/>
        </w:rPr>
        <w:t>Nastavení efektivního</w:t>
      </w:r>
      <w:r>
        <w:rPr>
          <w:i/>
          <w:lang w:eastAsia="cs-CZ"/>
        </w:rPr>
        <w:t xml:space="preserve"> systému </w:t>
      </w:r>
      <w:r w:rsidR="00E27D3C">
        <w:rPr>
          <w:i/>
          <w:lang w:eastAsia="cs-CZ"/>
        </w:rPr>
        <w:t xml:space="preserve">destinačního managementu CR </w:t>
      </w:r>
      <w:r w:rsidR="00D432F9">
        <w:rPr>
          <w:i/>
          <w:lang w:eastAsia="cs-CZ"/>
        </w:rPr>
        <w:br/>
      </w:r>
      <w:r>
        <w:rPr>
          <w:i/>
          <w:lang w:eastAsia="cs-CZ"/>
        </w:rPr>
        <w:t xml:space="preserve">v  </w:t>
      </w:r>
      <w:r w:rsidR="006F3342">
        <w:rPr>
          <w:i/>
          <w:lang w:eastAsia="cs-CZ"/>
        </w:rPr>
        <w:t>Moravskoslezském kraji</w:t>
      </w:r>
      <w:r>
        <w:rPr>
          <w:lang w:eastAsia="cs-CZ"/>
        </w:rPr>
        <w:t xml:space="preserve"> synergicky naplňují tyto prioritní oblasti:</w:t>
      </w:r>
    </w:p>
    <w:p w:rsidR="008561E2" w:rsidRDefault="008561E2" w:rsidP="003138B4">
      <w:pPr>
        <w:pStyle w:val="Odstavecseseznamem"/>
        <w:numPr>
          <w:ilvl w:val="0"/>
          <w:numId w:val="12"/>
        </w:numPr>
        <w:spacing w:before="60"/>
        <w:ind w:left="357" w:hanging="357"/>
        <w:rPr>
          <w:b/>
          <w:lang w:eastAsia="cs-CZ"/>
        </w:rPr>
      </w:pPr>
      <w:r>
        <w:rPr>
          <w:b/>
          <w:lang w:eastAsia="cs-CZ"/>
        </w:rPr>
        <w:t>P_A1: Zřízení</w:t>
      </w:r>
      <w:r w:rsidR="008D6ED4">
        <w:rPr>
          <w:b/>
          <w:lang w:eastAsia="cs-CZ"/>
        </w:rPr>
        <w:t xml:space="preserve"> krajské destinační společnosti</w:t>
      </w:r>
      <w:r w:rsidR="00427359">
        <w:rPr>
          <w:b/>
          <w:lang w:eastAsia="cs-CZ"/>
        </w:rPr>
        <w:t xml:space="preserve"> </w:t>
      </w:r>
      <w:r w:rsidR="00835797" w:rsidRPr="00835797">
        <w:rPr>
          <w:b/>
          <w:lang w:eastAsia="cs-CZ"/>
        </w:rPr>
        <w:t>včetně personální struktury</w:t>
      </w:r>
    </w:p>
    <w:p w:rsidR="008561E2" w:rsidRDefault="008561E2" w:rsidP="00881D06">
      <w:pPr>
        <w:pStyle w:val="Odstavecseseznamem"/>
        <w:spacing w:before="60"/>
        <w:ind w:left="357"/>
        <w:rPr>
          <w:lang w:eastAsia="cs-CZ"/>
        </w:rPr>
      </w:pPr>
      <w:r>
        <w:rPr>
          <w:lang w:eastAsia="cs-CZ"/>
        </w:rPr>
        <w:t>Pro nastavení</w:t>
      </w:r>
      <w:r w:rsidR="00427359">
        <w:rPr>
          <w:lang w:eastAsia="cs-CZ"/>
        </w:rPr>
        <w:t xml:space="preserve"> </w:t>
      </w:r>
      <w:r>
        <w:rPr>
          <w:lang w:eastAsia="cs-CZ"/>
        </w:rPr>
        <w:t>efektivního systému destinačního managementu je nutné zřídit zastřešující organizaci</w:t>
      </w:r>
      <w:r w:rsidR="00427359">
        <w:rPr>
          <w:lang w:eastAsia="cs-CZ"/>
        </w:rPr>
        <w:t xml:space="preserve"> </w:t>
      </w:r>
      <w:r>
        <w:rPr>
          <w:lang w:eastAsia="cs-CZ"/>
        </w:rPr>
        <w:t xml:space="preserve">krajského destinačního managementu na území </w:t>
      </w:r>
      <w:r w:rsidR="006F3342">
        <w:rPr>
          <w:lang w:eastAsia="cs-CZ"/>
        </w:rPr>
        <w:t>Moravskoslezského kraje</w:t>
      </w:r>
      <w:r>
        <w:rPr>
          <w:lang w:eastAsia="cs-CZ"/>
        </w:rPr>
        <w:t xml:space="preserve">, jakožto </w:t>
      </w:r>
      <w:r w:rsidR="00F05DAB">
        <w:rPr>
          <w:lang w:eastAsia="cs-CZ"/>
        </w:rPr>
        <w:t xml:space="preserve">orgán koordinující činnost a </w:t>
      </w:r>
      <w:r>
        <w:rPr>
          <w:lang w:eastAsia="cs-CZ"/>
        </w:rPr>
        <w:t>vzájemnou spolupráci jedn</w:t>
      </w:r>
      <w:r w:rsidR="00E27D3C">
        <w:rPr>
          <w:lang w:eastAsia="cs-CZ"/>
        </w:rPr>
        <w:t xml:space="preserve">otlivých </w:t>
      </w:r>
      <w:r w:rsidR="00F05DAB">
        <w:rPr>
          <w:lang w:eastAsia="cs-CZ"/>
        </w:rPr>
        <w:t xml:space="preserve">TO </w:t>
      </w:r>
      <w:r w:rsidR="00E27D3C">
        <w:rPr>
          <w:lang w:eastAsia="cs-CZ"/>
        </w:rPr>
        <w:t>a </w:t>
      </w:r>
      <w:r>
        <w:rPr>
          <w:lang w:eastAsia="cs-CZ"/>
        </w:rPr>
        <w:t>dalších aktérů v oblasti cestovního ruchu. Zast</w:t>
      </w:r>
      <w:r w:rsidR="007D14B5">
        <w:rPr>
          <w:lang w:eastAsia="cs-CZ"/>
        </w:rPr>
        <w:t>řešující organizací bude krajská</w:t>
      </w:r>
      <w:r>
        <w:rPr>
          <w:lang w:eastAsia="cs-CZ"/>
        </w:rPr>
        <w:t xml:space="preserve"> destinační společnost</w:t>
      </w:r>
      <w:r w:rsidR="00D20936">
        <w:rPr>
          <w:lang w:eastAsia="cs-CZ"/>
        </w:rPr>
        <w:t xml:space="preserve"> založená krajským úřadem</w:t>
      </w:r>
      <w:r w:rsidR="0089791F">
        <w:rPr>
          <w:lang w:eastAsia="cs-CZ"/>
        </w:rPr>
        <w:t>.</w:t>
      </w:r>
    </w:p>
    <w:p w:rsidR="00F90CA6" w:rsidRDefault="00F90CA6">
      <w:pPr>
        <w:spacing w:before="0" w:after="200" w:line="276" w:lineRule="auto"/>
        <w:jc w:val="left"/>
        <w:rPr>
          <w:b/>
          <w:lang w:eastAsia="cs-CZ"/>
        </w:rPr>
      </w:pPr>
      <w:r>
        <w:rPr>
          <w:b/>
          <w:lang w:eastAsia="cs-CZ"/>
        </w:rPr>
        <w:br w:type="page"/>
      </w:r>
    </w:p>
    <w:p w:rsidR="008561E2" w:rsidRDefault="008561E2" w:rsidP="003138B4">
      <w:pPr>
        <w:pStyle w:val="Odstavecseseznamem"/>
        <w:numPr>
          <w:ilvl w:val="0"/>
          <w:numId w:val="12"/>
        </w:numPr>
        <w:spacing w:before="60"/>
        <w:ind w:left="357" w:hanging="357"/>
        <w:rPr>
          <w:b/>
          <w:lang w:eastAsia="cs-CZ"/>
        </w:rPr>
      </w:pPr>
      <w:r>
        <w:rPr>
          <w:b/>
          <w:lang w:eastAsia="cs-CZ"/>
        </w:rPr>
        <w:lastRenderedPageBreak/>
        <w:t xml:space="preserve">P_A2: </w:t>
      </w:r>
      <w:r w:rsidR="005D308C">
        <w:rPr>
          <w:b/>
          <w:lang w:eastAsia="cs-CZ"/>
        </w:rPr>
        <w:t>Řízení a spolupráce</w:t>
      </w:r>
      <w:r>
        <w:rPr>
          <w:b/>
          <w:lang w:eastAsia="cs-CZ"/>
        </w:rPr>
        <w:t xml:space="preserve"> mezi krajem</w:t>
      </w:r>
      <w:r w:rsidR="00FB0D5A">
        <w:rPr>
          <w:b/>
          <w:lang w:eastAsia="cs-CZ"/>
        </w:rPr>
        <w:t>, KDS a DM turistických oblastí</w:t>
      </w:r>
    </w:p>
    <w:p w:rsidR="008561E2" w:rsidRDefault="008561E2" w:rsidP="00881D06">
      <w:pPr>
        <w:pStyle w:val="Odstavecseseznamem"/>
        <w:spacing w:before="60"/>
        <w:ind w:left="357"/>
        <w:rPr>
          <w:lang w:eastAsia="cs-CZ"/>
        </w:rPr>
      </w:pPr>
      <w:r>
        <w:rPr>
          <w:lang w:eastAsia="cs-CZ"/>
        </w:rPr>
        <w:t xml:space="preserve">Vhodným a přesným vymezením kompetencí mezi aktéry cestovního ruchu na úrovni </w:t>
      </w:r>
      <w:r w:rsidR="00D20936">
        <w:rPr>
          <w:lang w:eastAsia="cs-CZ"/>
        </w:rPr>
        <w:t xml:space="preserve">kraje, </w:t>
      </w:r>
      <w:r>
        <w:rPr>
          <w:lang w:eastAsia="cs-CZ"/>
        </w:rPr>
        <w:t xml:space="preserve">krajského destinačního managementu a destinačního managementu jednotlivých </w:t>
      </w:r>
      <w:r w:rsidR="00E27D3C">
        <w:rPr>
          <w:lang w:eastAsia="cs-CZ"/>
        </w:rPr>
        <w:t>TO</w:t>
      </w:r>
      <w:r>
        <w:rPr>
          <w:lang w:eastAsia="cs-CZ"/>
        </w:rPr>
        <w:t xml:space="preserve"> dojde</w:t>
      </w:r>
      <w:r w:rsidR="00E27D3C">
        <w:rPr>
          <w:lang w:eastAsia="cs-CZ"/>
        </w:rPr>
        <w:t xml:space="preserve"> k</w:t>
      </w:r>
      <w:r>
        <w:rPr>
          <w:lang w:eastAsia="cs-CZ"/>
        </w:rPr>
        <w:t xml:space="preserve"> zabránění překryvu a dublování jednotlivých činností těchto aktérů, čímž bude zajištěno efektivnější řízení cestovního ruchu. </w:t>
      </w:r>
    </w:p>
    <w:p w:rsidR="008561E2" w:rsidRDefault="00835797" w:rsidP="003138B4">
      <w:pPr>
        <w:pStyle w:val="Odstavecseseznamem"/>
        <w:numPr>
          <w:ilvl w:val="0"/>
          <w:numId w:val="12"/>
        </w:numPr>
        <w:spacing w:before="60"/>
        <w:ind w:left="357" w:hanging="357"/>
        <w:rPr>
          <w:b/>
          <w:lang w:eastAsia="cs-CZ"/>
        </w:rPr>
      </w:pPr>
      <w:r>
        <w:rPr>
          <w:b/>
          <w:lang w:eastAsia="cs-CZ"/>
        </w:rPr>
        <w:t>P_A3</w:t>
      </w:r>
      <w:r w:rsidR="008561E2">
        <w:rPr>
          <w:b/>
          <w:lang w:eastAsia="cs-CZ"/>
        </w:rPr>
        <w:t>: Zajištění financování či</w:t>
      </w:r>
      <w:r w:rsidR="00FB0D5A">
        <w:rPr>
          <w:b/>
          <w:lang w:eastAsia="cs-CZ"/>
        </w:rPr>
        <w:t>nnosti destinačního managementu</w:t>
      </w:r>
    </w:p>
    <w:p w:rsidR="008561E2" w:rsidRDefault="008561E2" w:rsidP="00881D06">
      <w:pPr>
        <w:pStyle w:val="Odstavecseseznamem"/>
        <w:spacing w:before="60"/>
        <w:ind w:left="357"/>
        <w:rPr>
          <w:lang w:eastAsia="cs-CZ"/>
        </w:rPr>
      </w:pPr>
      <w:r>
        <w:rPr>
          <w:lang w:eastAsia="cs-CZ"/>
        </w:rPr>
        <w:t>Prostřednictví</w:t>
      </w:r>
      <w:r w:rsidR="000A2966">
        <w:rPr>
          <w:lang w:eastAsia="cs-CZ"/>
        </w:rPr>
        <w:t>m</w:t>
      </w:r>
      <w:r>
        <w:rPr>
          <w:lang w:eastAsia="cs-CZ"/>
        </w:rPr>
        <w:t xml:space="preserve"> vhodně navrženého způsobu financování destinačního managementu, stano</w:t>
      </w:r>
      <w:r w:rsidR="00D20936">
        <w:rPr>
          <w:lang w:eastAsia="cs-CZ"/>
        </w:rPr>
        <w:t>vením výše finančního příspěvku</w:t>
      </w:r>
      <w:r w:rsidR="00427359">
        <w:rPr>
          <w:lang w:eastAsia="cs-CZ"/>
        </w:rPr>
        <w:t xml:space="preserve"> </w:t>
      </w:r>
      <w:r w:rsidR="00D20936">
        <w:rPr>
          <w:lang w:eastAsia="cs-CZ"/>
        </w:rPr>
        <w:t xml:space="preserve">pro krajskou destinační společnost a destinační managementy TO, </w:t>
      </w:r>
      <w:r w:rsidR="0089791F">
        <w:rPr>
          <w:lang w:eastAsia="cs-CZ"/>
        </w:rPr>
        <w:t>stanovením činností financovan</w:t>
      </w:r>
      <w:r w:rsidR="000A2966">
        <w:rPr>
          <w:lang w:eastAsia="cs-CZ"/>
        </w:rPr>
        <w:t>ých</w:t>
      </w:r>
      <w:r w:rsidR="0089791F">
        <w:rPr>
          <w:lang w:eastAsia="cs-CZ"/>
        </w:rPr>
        <w:t xml:space="preserve"> tímto příspěvkem a </w:t>
      </w:r>
      <w:r>
        <w:rPr>
          <w:lang w:eastAsia="cs-CZ"/>
        </w:rPr>
        <w:t>způsobu</w:t>
      </w:r>
      <w:r w:rsidR="00F05DAB">
        <w:rPr>
          <w:lang w:eastAsia="cs-CZ"/>
        </w:rPr>
        <w:t xml:space="preserve"> </w:t>
      </w:r>
      <w:r>
        <w:rPr>
          <w:lang w:eastAsia="cs-CZ"/>
        </w:rPr>
        <w:t xml:space="preserve">jeho přerozdělování mezi </w:t>
      </w:r>
      <w:r w:rsidR="00D20936">
        <w:rPr>
          <w:lang w:eastAsia="cs-CZ"/>
        </w:rPr>
        <w:t xml:space="preserve">krajskou destinační společnost a </w:t>
      </w:r>
      <w:r>
        <w:rPr>
          <w:lang w:eastAsia="cs-CZ"/>
        </w:rPr>
        <w:t xml:space="preserve">destinační managementy </w:t>
      </w:r>
      <w:r w:rsidR="00E27D3C">
        <w:rPr>
          <w:lang w:eastAsia="cs-CZ"/>
        </w:rPr>
        <w:t>TO</w:t>
      </w:r>
      <w:r w:rsidR="00427359">
        <w:rPr>
          <w:lang w:eastAsia="cs-CZ"/>
        </w:rPr>
        <w:t xml:space="preserve">, </w:t>
      </w:r>
      <w:r>
        <w:rPr>
          <w:lang w:eastAsia="cs-CZ"/>
        </w:rPr>
        <w:t xml:space="preserve">bude zajištěna udržitelnost destinačního managementu. </w:t>
      </w:r>
      <w:r w:rsidR="0089791F">
        <w:rPr>
          <w:lang w:eastAsia="cs-CZ"/>
        </w:rPr>
        <w:t>Předpokládanými</w:t>
      </w:r>
      <w:r w:rsidR="00D20936">
        <w:rPr>
          <w:lang w:eastAsia="cs-CZ"/>
        </w:rPr>
        <w:t xml:space="preserve"> dlouhodob</w:t>
      </w:r>
      <w:r w:rsidR="0089791F">
        <w:rPr>
          <w:lang w:eastAsia="cs-CZ"/>
        </w:rPr>
        <w:t>ými zdroji</w:t>
      </w:r>
      <w:r w:rsidR="00D20936">
        <w:rPr>
          <w:lang w:eastAsia="cs-CZ"/>
        </w:rPr>
        <w:t xml:space="preserve"> financování jsou příspěvky spolupracujících subjektů, státní</w:t>
      </w:r>
      <w:r w:rsidR="0089791F">
        <w:rPr>
          <w:lang w:eastAsia="cs-CZ"/>
        </w:rPr>
        <w:t xml:space="preserve"> dotace, krajská dotace</w:t>
      </w:r>
      <w:r w:rsidR="00D20936">
        <w:rPr>
          <w:lang w:eastAsia="cs-CZ"/>
        </w:rPr>
        <w:t>, vlastní</w:t>
      </w:r>
      <w:r w:rsidR="0089791F">
        <w:rPr>
          <w:lang w:eastAsia="cs-CZ"/>
        </w:rPr>
        <w:t xml:space="preserve"> zdroje</w:t>
      </w:r>
      <w:r w:rsidR="00D20936">
        <w:rPr>
          <w:lang w:eastAsia="cs-CZ"/>
        </w:rPr>
        <w:t xml:space="preserve"> aj.</w:t>
      </w:r>
    </w:p>
    <w:p w:rsidR="008561E2" w:rsidRDefault="00835797" w:rsidP="003138B4">
      <w:pPr>
        <w:pStyle w:val="Odstavecseseznamem"/>
        <w:numPr>
          <w:ilvl w:val="0"/>
          <w:numId w:val="12"/>
        </w:numPr>
        <w:spacing w:before="60"/>
        <w:ind w:left="357" w:hanging="357"/>
        <w:rPr>
          <w:b/>
          <w:lang w:eastAsia="cs-CZ"/>
        </w:rPr>
      </w:pPr>
      <w:r>
        <w:rPr>
          <w:b/>
          <w:lang w:eastAsia="cs-CZ"/>
        </w:rPr>
        <w:t>P_A</w:t>
      </w:r>
      <w:r w:rsidR="008561E2">
        <w:rPr>
          <w:b/>
          <w:lang w:eastAsia="cs-CZ"/>
        </w:rPr>
        <w:t xml:space="preserve">4: Vytvoření </w:t>
      </w:r>
      <w:r>
        <w:rPr>
          <w:b/>
          <w:lang w:eastAsia="cs-CZ"/>
        </w:rPr>
        <w:t xml:space="preserve">a správa </w:t>
      </w:r>
      <w:r w:rsidR="008561E2">
        <w:rPr>
          <w:b/>
          <w:lang w:eastAsia="cs-CZ"/>
        </w:rPr>
        <w:t>informačního systému CR pro území MSK</w:t>
      </w:r>
    </w:p>
    <w:p w:rsidR="00F15EC4" w:rsidRDefault="00EF6344" w:rsidP="00881D06">
      <w:pPr>
        <w:pStyle w:val="Odstavecseseznamem"/>
        <w:spacing w:before="60"/>
        <w:ind w:left="357"/>
        <w:rPr>
          <w:lang w:eastAsia="cs-CZ"/>
        </w:rPr>
      </w:pPr>
      <w:r>
        <w:rPr>
          <w:lang w:eastAsia="cs-CZ"/>
        </w:rPr>
        <w:t xml:space="preserve">Prostřednictvím vytvořeného nástroje řízení cestovního ruchu – informačního systému dojde k propojení několika databází a statistik cestovního ruchu, čímž bude mít destinační management zajištěn ucelené komplexní informace o vývoji </w:t>
      </w:r>
      <w:r w:rsidRPr="00F90623">
        <w:t>cestovního ruchu</w:t>
      </w:r>
      <w:r w:rsidR="00FB0D5A">
        <w:rPr>
          <w:lang w:eastAsia="cs-CZ"/>
        </w:rPr>
        <w:t xml:space="preserve"> v území a </w:t>
      </w:r>
      <w:r w:rsidR="00F05DAB">
        <w:rPr>
          <w:lang w:eastAsia="cs-CZ"/>
        </w:rPr>
        <w:t xml:space="preserve">bude moci vhodně a </w:t>
      </w:r>
      <w:r>
        <w:rPr>
          <w:lang w:eastAsia="cs-CZ"/>
        </w:rPr>
        <w:t xml:space="preserve">včasně reagovat na měnící se trendy v oblasti </w:t>
      </w:r>
      <w:r w:rsidRPr="00F90623">
        <w:t>cestovního ruchu</w:t>
      </w:r>
      <w:r>
        <w:rPr>
          <w:lang w:eastAsia="cs-CZ"/>
        </w:rPr>
        <w:t>, přenastavit komunikaci mezi aktéry apod.</w:t>
      </w:r>
    </w:p>
    <w:p w:rsidR="003C575A" w:rsidRDefault="003C575A" w:rsidP="00680C80">
      <w:pPr>
        <w:spacing w:before="240"/>
        <w:rPr>
          <w:lang w:eastAsia="cs-CZ"/>
        </w:rPr>
      </w:pPr>
      <w:r w:rsidRPr="00E350F4">
        <w:rPr>
          <w:b/>
          <w:lang w:eastAsia="cs-CZ"/>
        </w:rPr>
        <w:t xml:space="preserve">Strategický cíl </w:t>
      </w:r>
      <w:r w:rsidR="008561E2" w:rsidRPr="00E350F4">
        <w:rPr>
          <w:b/>
          <w:i/>
          <w:lang w:eastAsia="cs-CZ"/>
        </w:rPr>
        <w:t>B</w:t>
      </w:r>
      <w:r>
        <w:rPr>
          <w:i/>
          <w:lang w:eastAsia="cs-CZ"/>
        </w:rPr>
        <w:t xml:space="preserve">:Vytvoření </w:t>
      </w:r>
      <w:r w:rsidRPr="00F05DAB">
        <w:rPr>
          <w:i/>
          <w:lang w:eastAsia="cs-CZ"/>
        </w:rPr>
        <w:t>komunikační</w:t>
      </w:r>
      <w:r>
        <w:rPr>
          <w:i/>
          <w:lang w:eastAsia="cs-CZ"/>
        </w:rPr>
        <w:t xml:space="preserve"> platformy na vertikální i horizontální úrovni</w:t>
      </w:r>
      <w:r>
        <w:rPr>
          <w:lang w:eastAsia="cs-CZ"/>
        </w:rPr>
        <w:t xml:space="preserve"> synergicky naplňují tyto prioritní oblasti:</w:t>
      </w:r>
    </w:p>
    <w:p w:rsidR="00B56863" w:rsidRPr="00B56863" w:rsidRDefault="00835797" w:rsidP="003138B4">
      <w:pPr>
        <w:pStyle w:val="Odstavecseseznamem"/>
        <w:numPr>
          <w:ilvl w:val="0"/>
          <w:numId w:val="12"/>
        </w:numPr>
        <w:spacing w:before="60"/>
        <w:ind w:left="357" w:hanging="357"/>
        <w:rPr>
          <w:lang w:eastAsia="cs-CZ"/>
        </w:rPr>
      </w:pPr>
      <w:r>
        <w:rPr>
          <w:b/>
          <w:lang w:eastAsia="cs-CZ"/>
        </w:rPr>
        <w:t>P_B1</w:t>
      </w:r>
      <w:r w:rsidR="003C575A">
        <w:rPr>
          <w:b/>
          <w:lang w:eastAsia="cs-CZ"/>
        </w:rPr>
        <w:t>:</w:t>
      </w:r>
      <w:r w:rsidR="005D308C">
        <w:rPr>
          <w:b/>
          <w:lang w:eastAsia="cs-CZ"/>
        </w:rPr>
        <w:t>Vzájemná</w:t>
      </w:r>
      <w:r w:rsidR="003C575A">
        <w:rPr>
          <w:b/>
          <w:lang w:eastAsia="cs-CZ"/>
        </w:rPr>
        <w:t xml:space="preserve"> komunikace mezi subjekty destinačního mana</w:t>
      </w:r>
      <w:r w:rsidR="00B56863">
        <w:rPr>
          <w:b/>
          <w:lang w:eastAsia="cs-CZ"/>
        </w:rPr>
        <w:t xml:space="preserve">gementu (kraj, KDS </w:t>
      </w:r>
      <w:r w:rsidR="003939F4">
        <w:rPr>
          <w:b/>
          <w:lang w:eastAsia="cs-CZ"/>
        </w:rPr>
        <w:br/>
      </w:r>
      <w:r w:rsidR="00B56863">
        <w:rPr>
          <w:b/>
          <w:lang w:eastAsia="cs-CZ"/>
        </w:rPr>
        <w:t>a DM TO)</w:t>
      </w:r>
    </w:p>
    <w:p w:rsidR="003C575A" w:rsidRDefault="003C575A" w:rsidP="00881D06">
      <w:pPr>
        <w:pStyle w:val="Odstavecseseznamem"/>
        <w:spacing w:before="60"/>
        <w:ind w:left="357"/>
        <w:rPr>
          <w:lang w:eastAsia="cs-CZ"/>
        </w:rPr>
      </w:pPr>
      <w:r>
        <w:rPr>
          <w:lang w:eastAsia="cs-CZ"/>
        </w:rPr>
        <w:t xml:space="preserve">Nastavením komunikačních kompetencí (komunikačních kanálů) mezi subjekty destinačního managementu na úrovni kraje a </w:t>
      </w:r>
      <w:r w:rsidR="00DA6B5E">
        <w:rPr>
          <w:lang w:eastAsia="cs-CZ"/>
        </w:rPr>
        <w:t>TO</w:t>
      </w:r>
      <w:r w:rsidR="00C83036">
        <w:rPr>
          <w:lang w:eastAsia="cs-CZ"/>
        </w:rPr>
        <w:t xml:space="preserve"> povede k </w:t>
      </w:r>
      <w:r>
        <w:rPr>
          <w:lang w:eastAsia="cs-CZ"/>
        </w:rPr>
        <w:t>optimalizaci a zvýšení efek</w:t>
      </w:r>
      <w:r w:rsidR="00DA6B5E">
        <w:rPr>
          <w:lang w:eastAsia="cs-CZ"/>
        </w:rPr>
        <w:t>tů v rámci komunikace, přenosu a</w:t>
      </w:r>
      <w:r>
        <w:rPr>
          <w:lang w:eastAsia="cs-CZ"/>
        </w:rPr>
        <w:t xml:space="preserve"> sdílení informací mezi subjekty destinačního managementu.</w:t>
      </w:r>
    </w:p>
    <w:p w:rsidR="003C575A" w:rsidRDefault="003C575A" w:rsidP="003138B4">
      <w:pPr>
        <w:pStyle w:val="Odstavecseseznamem"/>
        <w:numPr>
          <w:ilvl w:val="0"/>
          <w:numId w:val="12"/>
        </w:numPr>
        <w:spacing w:before="60"/>
        <w:ind w:left="357" w:hanging="357"/>
        <w:rPr>
          <w:b/>
          <w:lang w:eastAsia="cs-CZ"/>
        </w:rPr>
      </w:pPr>
      <w:r>
        <w:rPr>
          <w:b/>
          <w:lang w:eastAsia="cs-CZ"/>
        </w:rPr>
        <w:t xml:space="preserve">P_B2: </w:t>
      </w:r>
      <w:r w:rsidR="005D308C">
        <w:rPr>
          <w:b/>
          <w:lang w:eastAsia="cs-CZ"/>
        </w:rPr>
        <w:t xml:space="preserve">Komunikace </w:t>
      </w:r>
      <w:r>
        <w:rPr>
          <w:b/>
          <w:lang w:eastAsia="cs-CZ"/>
        </w:rPr>
        <w:t>subjektů destinačního managementu s odborníky a ak</w:t>
      </w:r>
      <w:r w:rsidR="00FB0D5A">
        <w:rPr>
          <w:b/>
          <w:lang w:eastAsia="cs-CZ"/>
        </w:rPr>
        <w:t>téry v oblasti cestovního ruchu</w:t>
      </w:r>
    </w:p>
    <w:p w:rsidR="00EF6344" w:rsidRPr="00680C80" w:rsidRDefault="00EF6344" w:rsidP="00881D06">
      <w:pPr>
        <w:pStyle w:val="Odstavecseseznamem"/>
        <w:spacing w:before="60"/>
        <w:ind w:left="357"/>
        <w:rPr>
          <w:lang w:eastAsia="cs-CZ"/>
        </w:rPr>
      </w:pPr>
      <w:r>
        <w:rPr>
          <w:lang w:eastAsia="cs-CZ"/>
        </w:rPr>
        <w:t>P</w:t>
      </w:r>
      <w:r w:rsidR="00FB0D5A">
        <w:rPr>
          <w:lang w:eastAsia="cs-CZ"/>
        </w:rPr>
        <w:t>ři</w:t>
      </w:r>
      <w:r>
        <w:rPr>
          <w:lang w:eastAsia="cs-CZ"/>
        </w:rPr>
        <w:t xml:space="preserve"> realizaci efektivní marketingové str</w:t>
      </w:r>
      <w:r w:rsidR="00FB0D5A">
        <w:rPr>
          <w:lang w:eastAsia="cs-CZ"/>
        </w:rPr>
        <w:t>ategie mající pozitivní dopad na</w:t>
      </w:r>
      <w:r>
        <w:rPr>
          <w:lang w:eastAsia="cs-CZ"/>
        </w:rPr>
        <w:t> území je nutno zapojit do spolupráce všechny subjekty působící v cestovním ruchu na národní, kr</w:t>
      </w:r>
      <w:r w:rsidR="00FB0D5A">
        <w:rPr>
          <w:lang w:eastAsia="cs-CZ"/>
        </w:rPr>
        <w:t>ajské i </w:t>
      </w:r>
      <w:r>
        <w:rPr>
          <w:lang w:eastAsia="cs-CZ"/>
        </w:rPr>
        <w:t>lokální úrovni. Zapojení odborníků a dalších aktérů působících v</w:t>
      </w:r>
      <w:r w:rsidR="00C83036">
        <w:rPr>
          <w:lang w:eastAsia="cs-CZ"/>
        </w:rPr>
        <w:t xml:space="preserve"> </w:t>
      </w:r>
      <w:r>
        <w:rPr>
          <w:lang w:eastAsia="cs-CZ"/>
        </w:rPr>
        <w:t xml:space="preserve">oblasti </w:t>
      </w:r>
      <w:r w:rsidRPr="00F90623">
        <w:t>cestovního ruchu</w:t>
      </w:r>
      <w:r>
        <w:rPr>
          <w:lang w:eastAsia="cs-CZ"/>
        </w:rPr>
        <w:t xml:space="preserve"> do realizace destinačního managementu kraje tak umožní rozšíření možností rozvoje </w:t>
      </w:r>
      <w:r w:rsidRPr="00F90623">
        <w:t>cestovního ruchu</w:t>
      </w:r>
      <w:r>
        <w:rPr>
          <w:lang w:eastAsia="cs-CZ"/>
        </w:rPr>
        <w:t xml:space="preserve"> v Moravskoslezském kraji. Opomíjena </w:t>
      </w:r>
      <w:r w:rsidR="00C83036">
        <w:rPr>
          <w:lang w:eastAsia="cs-CZ"/>
        </w:rPr>
        <w:t xml:space="preserve">tak </w:t>
      </w:r>
      <w:r>
        <w:rPr>
          <w:lang w:eastAsia="cs-CZ"/>
        </w:rPr>
        <w:t>nesmí být ani složka podnikatelských subjektů, jež má významný dopad na děje probíhající v území a</w:t>
      </w:r>
      <w:r w:rsidR="00C83036">
        <w:rPr>
          <w:lang w:eastAsia="cs-CZ"/>
        </w:rPr>
        <w:t xml:space="preserve"> </w:t>
      </w:r>
      <w:r>
        <w:rPr>
          <w:lang w:eastAsia="cs-CZ"/>
        </w:rPr>
        <w:t>do značné míry ovlivňuje chování turistů/návštěvníků kraje.</w:t>
      </w:r>
    </w:p>
    <w:p w:rsidR="003C575A" w:rsidRDefault="00835797" w:rsidP="003138B4">
      <w:pPr>
        <w:pStyle w:val="Odstavecseseznamem"/>
        <w:numPr>
          <w:ilvl w:val="0"/>
          <w:numId w:val="12"/>
        </w:numPr>
        <w:spacing w:before="60"/>
        <w:ind w:left="357" w:hanging="357"/>
        <w:rPr>
          <w:b/>
          <w:lang w:eastAsia="cs-CZ"/>
        </w:rPr>
      </w:pPr>
      <w:r>
        <w:rPr>
          <w:b/>
          <w:lang w:eastAsia="cs-CZ"/>
        </w:rPr>
        <w:t>P_B</w:t>
      </w:r>
      <w:r w:rsidR="003C575A">
        <w:rPr>
          <w:b/>
          <w:lang w:eastAsia="cs-CZ"/>
        </w:rPr>
        <w:t>3: Efektivní komunikace s </w:t>
      </w:r>
      <w:r w:rsidR="00A358E9">
        <w:rPr>
          <w:b/>
          <w:lang w:eastAsia="cs-CZ"/>
        </w:rPr>
        <w:t>turisty/</w:t>
      </w:r>
      <w:r w:rsidR="003C575A">
        <w:rPr>
          <w:b/>
          <w:lang w:eastAsia="cs-CZ"/>
        </w:rPr>
        <w:t>návštěvníky a propagace cestovního ruch</w:t>
      </w:r>
      <w:r w:rsidR="00FB0D5A">
        <w:rPr>
          <w:b/>
          <w:lang w:eastAsia="cs-CZ"/>
        </w:rPr>
        <w:t>u pro jednotlivé cílové skupiny</w:t>
      </w:r>
    </w:p>
    <w:p w:rsidR="00EF6344" w:rsidRDefault="00EF6344" w:rsidP="00881D06">
      <w:pPr>
        <w:pStyle w:val="Odstavecseseznamem"/>
        <w:spacing w:before="60"/>
        <w:ind w:left="357"/>
        <w:rPr>
          <w:lang w:eastAsia="cs-CZ"/>
        </w:rPr>
      </w:pPr>
      <w:r>
        <w:rPr>
          <w:lang w:eastAsia="cs-CZ"/>
        </w:rPr>
        <w:t>Vhodným nastavením způsobu propagace cestovního ruchu potenciálním turistům/návštěvníkům se zohledněním potřeb a preferencí jednotlivých cílových skupin dojde k</w:t>
      </w:r>
      <w:r w:rsidR="000A2966">
        <w:rPr>
          <w:lang w:eastAsia="cs-CZ"/>
        </w:rPr>
        <w:t>e</w:t>
      </w:r>
      <w:r>
        <w:rPr>
          <w:lang w:eastAsia="cs-CZ"/>
        </w:rPr>
        <w:t xml:space="preserve"> zvýšení informovanosti o nabízených možnostech vyžití v kraji. Propagace regionu musí být realizována cíleně, např. prostřednictvím jedinečných komunikačních nástrojů </w:t>
      </w:r>
      <w:r w:rsidRPr="00E73AAE">
        <w:rPr>
          <w:lang w:eastAsia="cs-CZ"/>
        </w:rPr>
        <w:t>dle cílových skupin, jimž jsou produkty nabízeny. Zároveň bude</w:t>
      </w:r>
      <w:r w:rsidR="00FB0D5A" w:rsidRPr="00E73AAE">
        <w:rPr>
          <w:lang w:eastAsia="cs-CZ"/>
        </w:rPr>
        <w:t>,</w:t>
      </w:r>
      <w:r w:rsidRPr="00E73AAE">
        <w:rPr>
          <w:lang w:eastAsia="cs-CZ"/>
        </w:rPr>
        <w:t xml:space="preserve"> např. prostřednictvím průzkumů spokojenosti</w:t>
      </w:r>
      <w:r w:rsidR="00FB0D5A" w:rsidRPr="00E73AAE">
        <w:rPr>
          <w:lang w:eastAsia="cs-CZ"/>
        </w:rPr>
        <w:t>,</w:t>
      </w:r>
      <w:r w:rsidRPr="00E73AAE">
        <w:rPr>
          <w:lang w:eastAsia="cs-CZ"/>
        </w:rPr>
        <w:t xml:space="preserve"> zajištěna zpětná vazba v rámci komunikace zákazníka s destinačním managementem kraje.</w:t>
      </w:r>
      <w:r>
        <w:rPr>
          <w:lang w:eastAsia="cs-CZ"/>
        </w:rPr>
        <w:t xml:space="preserve"> </w:t>
      </w:r>
    </w:p>
    <w:p w:rsidR="003C575A" w:rsidRDefault="003C575A" w:rsidP="00680C80">
      <w:pPr>
        <w:spacing w:before="240"/>
        <w:rPr>
          <w:lang w:eastAsia="cs-CZ"/>
        </w:rPr>
      </w:pPr>
      <w:r w:rsidRPr="00E350F4">
        <w:rPr>
          <w:b/>
          <w:lang w:eastAsia="cs-CZ"/>
        </w:rPr>
        <w:lastRenderedPageBreak/>
        <w:t xml:space="preserve">Strategický cíl </w:t>
      </w:r>
      <w:r w:rsidRPr="00E350F4">
        <w:rPr>
          <w:b/>
          <w:i/>
          <w:lang w:eastAsia="cs-CZ"/>
        </w:rPr>
        <w:t>C</w:t>
      </w:r>
      <w:r>
        <w:rPr>
          <w:i/>
          <w:lang w:eastAsia="cs-CZ"/>
        </w:rPr>
        <w:t>:</w:t>
      </w:r>
      <w:r w:rsidR="00427359">
        <w:rPr>
          <w:i/>
          <w:lang w:eastAsia="cs-CZ"/>
        </w:rPr>
        <w:t xml:space="preserve"> </w:t>
      </w:r>
      <w:r>
        <w:rPr>
          <w:i/>
          <w:lang w:eastAsia="cs-CZ"/>
        </w:rPr>
        <w:t>Optimalizace nabídky produktů CR</w:t>
      </w:r>
      <w:r>
        <w:rPr>
          <w:lang w:eastAsia="cs-CZ"/>
        </w:rPr>
        <w:t xml:space="preserve"> synergicky naplňují tyto prioritní oblasti:</w:t>
      </w:r>
    </w:p>
    <w:p w:rsidR="007D14B5" w:rsidRDefault="00835797" w:rsidP="003138B4">
      <w:pPr>
        <w:pStyle w:val="Odstavecseseznamem"/>
        <w:numPr>
          <w:ilvl w:val="0"/>
          <w:numId w:val="12"/>
        </w:numPr>
        <w:spacing w:before="60"/>
        <w:ind w:left="357" w:hanging="357"/>
        <w:rPr>
          <w:b/>
          <w:lang w:eastAsia="cs-CZ"/>
        </w:rPr>
      </w:pPr>
      <w:r>
        <w:rPr>
          <w:b/>
          <w:lang w:eastAsia="cs-CZ"/>
        </w:rPr>
        <w:t>P_A</w:t>
      </w:r>
      <w:r w:rsidR="007D14B5">
        <w:rPr>
          <w:b/>
          <w:lang w:eastAsia="cs-CZ"/>
        </w:rPr>
        <w:t xml:space="preserve">4: Vytvoření </w:t>
      </w:r>
      <w:r>
        <w:rPr>
          <w:b/>
          <w:lang w:eastAsia="cs-CZ"/>
        </w:rPr>
        <w:t xml:space="preserve">a správa </w:t>
      </w:r>
      <w:r w:rsidR="007D14B5">
        <w:rPr>
          <w:b/>
          <w:lang w:eastAsia="cs-CZ"/>
        </w:rPr>
        <w:t>informačního systému CR pro území MSK</w:t>
      </w:r>
    </w:p>
    <w:p w:rsidR="007D14B5" w:rsidRPr="007D14B5" w:rsidRDefault="007D14B5" w:rsidP="00881D06">
      <w:pPr>
        <w:pStyle w:val="Odstavecseseznamem"/>
        <w:spacing w:before="60"/>
        <w:ind w:left="357"/>
        <w:rPr>
          <w:b/>
          <w:lang w:eastAsia="cs-CZ"/>
        </w:rPr>
      </w:pPr>
      <w:r>
        <w:rPr>
          <w:lang w:eastAsia="cs-CZ"/>
        </w:rPr>
        <w:t>Vytvoření systému zpětné vazby a měření výkonu cestovního ruchu v kraji přispěje k</w:t>
      </w:r>
      <w:r w:rsidR="000A2966">
        <w:rPr>
          <w:lang w:eastAsia="cs-CZ"/>
        </w:rPr>
        <w:t>e</w:t>
      </w:r>
      <w:r>
        <w:rPr>
          <w:lang w:eastAsia="cs-CZ"/>
        </w:rPr>
        <w:t> zjištění potřeb a názorů</w:t>
      </w:r>
      <w:r w:rsidR="00367955">
        <w:rPr>
          <w:lang w:eastAsia="cs-CZ"/>
        </w:rPr>
        <w:t xml:space="preserve"> turistů/</w:t>
      </w:r>
      <w:r>
        <w:rPr>
          <w:lang w:eastAsia="cs-CZ"/>
        </w:rPr>
        <w:t xml:space="preserve">návštěvníků a trendů v oblasti cestovního ruchu, díky čemuž bude moci destinační management a další aktéři cestovního ruchu rychle a efektivně reagovat na měnící se požadavky na straně poptávky a budou moci </w:t>
      </w:r>
      <w:r w:rsidR="00367955">
        <w:rPr>
          <w:lang w:eastAsia="cs-CZ"/>
        </w:rPr>
        <w:t>turistům/</w:t>
      </w:r>
      <w:r>
        <w:rPr>
          <w:lang w:eastAsia="cs-CZ"/>
        </w:rPr>
        <w:t>návštěvníkům nabídnout vhodnější produkty, produktové balíčky, aktivity atd.</w:t>
      </w:r>
    </w:p>
    <w:p w:rsidR="003C575A" w:rsidRDefault="00835797" w:rsidP="003138B4">
      <w:pPr>
        <w:pStyle w:val="Odstavecseseznamem"/>
        <w:numPr>
          <w:ilvl w:val="0"/>
          <w:numId w:val="12"/>
        </w:numPr>
        <w:spacing w:before="60"/>
        <w:ind w:left="357" w:hanging="357"/>
        <w:rPr>
          <w:b/>
          <w:lang w:eastAsia="cs-CZ"/>
        </w:rPr>
      </w:pPr>
      <w:r>
        <w:rPr>
          <w:b/>
          <w:lang w:eastAsia="cs-CZ"/>
        </w:rPr>
        <w:t>P_C</w:t>
      </w:r>
      <w:r w:rsidR="003C575A">
        <w:rPr>
          <w:b/>
          <w:lang w:eastAsia="cs-CZ"/>
        </w:rPr>
        <w:t>1: Podpora industriálního cestovního ruch</w:t>
      </w:r>
      <w:r w:rsidR="00427359">
        <w:rPr>
          <w:b/>
          <w:lang w:eastAsia="cs-CZ"/>
        </w:rPr>
        <w:t>u</w:t>
      </w:r>
    </w:p>
    <w:p w:rsidR="003C575A" w:rsidRDefault="003C575A" w:rsidP="00881D06">
      <w:pPr>
        <w:pStyle w:val="Odstavecseseznamem"/>
        <w:spacing w:before="60"/>
        <w:ind w:left="357"/>
        <w:rPr>
          <w:lang w:eastAsia="cs-CZ"/>
        </w:rPr>
      </w:pPr>
      <w:r>
        <w:rPr>
          <w:lang w:eastAsia="cs-CZ"/>
        </w:rPr>
        <w:t>Podporou industriálního cestovního ruchu (průmyslové historie kraje) jako je</w:t>
      </w:r>
      <w:r w:rsidR="00FB0D5A">
        <w:rPr>
          <w:lang w:eastAsia="cs-CZ"/>
        </w:rPr>
        <w:t>dinečného a specifického tématu</w:t>
      </w:r>
      <w:r>
        <w:rPr>
          <w:lang w:eastAsia="cs-CZ"/>
        </w:rPr>
        <w:t xml:space="preserve"> se kraj odliší od ostatních </w:t>
      </w:r>
      <w:r w:rsidR="00FB0D5A">
        <w:rPr>
          <w:lang w:eastAsia="cs-CZ"/>
        </w:rPr>
        <w:t xml:space="preserve">krajů </w:t>
      </w:r>
      <w:r>
        <w:rPr>
          <w:lang w:eastAsia="cs-CZ"/>
        </w:rPr>
        <w:t>a zajistí si konkurenční výhodu v území. Staré průmyslové oblasti a objekty/plochy opět naleznou využití, dojde tak k revitalizaci</w:t>
      </w:r>
      <w:r w:rsidR="00DA6B5E">
        <w:rPr>
          <w:lang w:eastAsia="cs-CZ"/>
        </w:rPr>
        <w:t xml:space="preserve"> území a zabránění jeho degradace</w:t>
      </w:r>
      <w:r>
        <w:rPr>
          <w:lang w:eastAsia="cs-CZ"/>
        </w:rPr>
        <w:t>.</w:t>
      </w:r>
    </w:p>
    <w:p w:rsidR="003C575A" w:rsidRDefault="00835797" w:rsidP="003138B4">
      <w:pPr>
        <w:pStyle w:val="Odstavecseseznamem"/>
        <w:numPr>
          <w:ilvl w:val="0"/>
          <w:numId w:val="12"/>
        </w:numPr>
        <w:spacing w:before="60"/>
        <w:ind w:left="357" w:hanging="357"/>
        <w:rPr>
          <w:b/>
          <w:lang w:eastAsia="cs-CZ"/>
        </w:rPr>
      </w:pPr>
      <w:r>
        <w:rPr>
          <w:b/>
          <w:lang w:eastAsia="cs-CZ"/>
        </w:rPr>
        <w:t>P_C</w:t>
      </w:r>
      <w:r w:rsidR="003C575A">
        <w:rPr>
          <w:b/>
          <w:lang w:eastAsia="cs-CZ"/>
        </w:rPr>
        <w:t>2: Podpora poznávacího, přírodně a kulturně orientovaného cestovního ruchu</w:t>
      </w:r>
    </w:p>
    <w:p w:rsidR="003C575A" w:rsidRDefault="003C575A" w:rsidP="00881D06">
      <w:pPr>
        <w:pStyle w:val="Odstavecseseznamem"/>
        <w:spacing w:before="60"/>
        <w:ind w:left="357"/>
        <w:rPr>
          <w:lang w:eastAsia="cs-CZ"/>
        </w:rPr>
      </w:pPr>
      <w:r>
        <w:rPr>
          <w:lang w:eastAsia="cs-CZ"/>
        </w:rPr>
        <w:t>Využitím vnitřního potenciálu Moravskoslezského kraje, zejména oblastí Beskyd a Jeseníků, podporou zážitkového cestovního ruchu, poznávání kulturních a přírodních památek se zaměřením na v</w:t>
      </w:r>
      <w:r>
        <w:rPr>
          <w:rFonts w:eastAsia="Times New Roman" w:cs="Times New Roman"/>
          <w:szCs w:val="24"/>
          <w:lang w:eastAsia="cs-CZ"/>
        </w:rPr>
        <w:t>enkovský cestovní ruch ve spojení s místními originálními rukodělnými výrobky se kraj může odlišit od ostatních</w:t>
      </w:r>
      <w:r w:rsidR="008561E2">
        <w:rPr>
          <w:rFonts w:eastAsia="Times New Roman" w:cs="Times New Roman"/>
          <w:szCs w:val="24"/>
          <w:lang w:eastAsia="cs-CZ"/>
        </w:rPr>
        <w:t xml:space="preserve"> krajů</w:t>
      </w:r>
      <w:r>
        <w:rPr>
          <w:rFonts w:eastAsia="Times New Roman" w:cs="Times New Roman"/>
          <w:szCs w:val="24"/>
          <w:lang w:eastAsia="cs-CZ"/>
        </w:rPr>
        <w:t xml:space="preserve"> a</w:t>
      </w:r>
      <w:r>
        <w:rPr>
          <w:lang w:eastAsia="cs-CZ"/>
        </w:rPr>
        <w:t xml:space="preserve"> vytvářet si tak konkurenční výhodu v území.</w:t>
      </w:r>
    </w:p>
    <w:p w:rsidR="003C575A" w:rsidRDefault="00835797" w:rsidP="003138B4">
      <w:pPr>
        <w:pStyle w:val="Odstavecseseznamem"/>
        <w:numPr>
          <w:ilvl w:val="0"/>
          <w:numId w:val="12"/>
        </w:numPr>
        <w:spacing w:before="60"/>
        <w:ind w:left="357" w:hanging="357"/>
        <w:rPr>
          <w:b/>
          <w:lang w:eastAsia="cs-CZ"/>
        </w:rPr>
      </w:pPr>
      <w:r>
        <w:rPr>
          <w:b/>
          <w:lang w:eastAsia="cs-CZ"/>
        </w:rPr>
        <w:t>P_C</w:t>
      </w:r>
      <w:r w:rsidR="003C575A">
        <w:rPr>
          <w:b/>
          <w:lang w:eastAsia="cs-CZ"/>
        </w:rPr>
        <w:t>3: Podpora Big events (velkých akcí)</w:t>
      </w:r>
    </w:p>
    <w:p w:rsidR="003C575A" w:rsidRDefault="003C575A" w:rsidP="00881D06">
      <w:pPr>
        <w:pStyle w:val="Odstavecseseznamem"/>
        <w:spacing w:before="60"/>
        <w:ind w:left="357"/>
        <w:rPr>
          <w:lang w:eastAsia="cs-CZ"/>
        </w:rPr>
      </w:pPr>
      <w:r>
        <w:rPr>
          <w:lang w:eastAsia="cs-CZ"/>
        </w:rPr>
        <w:t>Big events, resp. velké akce na regionální a národní úrovni</w:t>
      </w:r>
      <w:r w:rsidR="00FB0D5A">
        <w:rPr>
          <w:lang w:eastAsia="cs-CZ"/>
        </w:rPr>
        <w:t>,</w:t>
      </w:r>
      <w:r>
        <w:rPr>
          <w:lang w:eastAsia="cs-CZ"/>
        </w:rPr>
        <w:t xml:space="preserve"> zvyšují potenciál cestovního ruchu v území. Jedná se o jedinečné vzdělávací, kulturní</w:t>
      </w:r>
      <w:r w:rsidR="00FB0D5A">
        <w:rPr>
          <w:lang w:eastAsia="cs-CZ"/>
        </w:rPr>
        <w:t>, sportovní, společenské a </w:t>
      </w:r>
      <w:r>
        <w:rPr>
          <w:lang w:eastAsia="cs-CZ"/>
        </w:rPr>
        <w:t>kongresové akce, které nemusí mít přímou návaznost na kulturně-historický nebo přírodní potenciál území. Dle významu, periodicity,</w:t>
      </w:r>
      <w:r w:rsidR="00FB0D5A">
        <w:rPr>
          <w:lang w:eastAsia="cs-CZ"/>
        </w:rPr>
        <w:t xml:space="preserve"> obsahu, tematického zaměření a </w:t>
      </w:r>
      <w:r>
        <w:rPr>
          <w:lang w:eastAsia="cs-CZ"/>
        </w:rPr>
        <w:t>cílové skupiny, pro kterou jsou eventy určeny</w:t>
      </w:r>
      <w:r w:rsidR="000A2966">
        <w:rPr>
          <w:lang w:eastAsia="cs-CZ"/>
        </w:rPr>
        <w:t>,</w:t>
      </w:r>
      <w:r>
        <w:rPr>
          <w:lang w:eastAsia="cs-CZ"/>
        </w:rPr>
        <w:t xml:space="preserve"> je vytvářená také ko</w:t>
      </w:r>
      <w:r w:rsidR="00FB0D5A">
        <w:rPr>
          <w:lang w:eastAsia="cs-CZ"/>
        </w:rPr>
        <w:t>nkurenční výhoda v </w:t>
      </w:r>
      <w:r>
        <w:rPr>
          <w:lang w:eastAsia="cs-CZ"/>
        </w:rPr>
        <w:t xml:space="preserve">území. </w:t>
      </w:r>
    </w:p>
    <w:p w:rsidR="003C575A" w:rsidRDefault="00835797" w:rsidP="003138B4">
      <w:pPr>
        <w:pStyle w:val="Odstavecseseznamem"/>
        <w:keepNext/>
        <w:numPr>
          <w:ilvl w:val="0"/>
          <w:numId w:val="12"/>
        </w:numPr>
        <w:spacing w:before="60"/>
        <w:ind w:left="357" w:hanging="357"/>
        <w:rPr>
          <w:b/>
          <w:lang w:eastAsia="cs-CZ"/>
        </w:rPr>
      </w:pPr>
      <w:r>
        <w:rPr>
          <w:b/>
          <w:lang w:eastAsia="cs-CZ"/>
        </w:rPr>
        <w:t>P_C</w:t>
      </w:r>
      <w:r w:rsidR="003C575A">
        <w:rPr>
          <w:b/>
          <w:lang w:eastAsia="cs-CZ"/>
        </w:rPr>
        <w:t xml:space="preserve">4: Podpora </w:t>
      </w:r>
      <w:r w:rsidR="00E14E74">
        <w:rPr>
          <w:b/>
          <w:lang w:eastAsia="cs-CZ"/>
        </w:rPr>
        <w:t>nosných témat cestovního ruchu</w:t>
      </w:r>
      <w:r w:rsidR="003C575A">
        <w:rPr>
          <w:b/>
          <w:lang w:eastAsia="cs-CZ"/>
        </w:rPr>
        <w:t> jednotlivých TO</w:t>
      </w:r>
    </w:p>
    <w:p w:rsidR="003C575A" w:rsidRDefault="003C575A" w:rsidP="00881D06">
      <w:pPr>
        <w:pStyle w:val="Odstavecseseznamem"/>
        <w:spacing w:before="60"/>
        <w:ind w:left="357"/>
        <w:rPr>
          <w:lang w:eastAsia="cs-CZ"/>
        </w:rPr>
      </w:pPr>
      <w:r>
        <w:rPr>
          <w:lang w:eastAsia="cs-CZ"/>
        </w:rPr>
        <w:t xml:space="preserve">V rámci </w:t>
      </w:r>
      <w:r w:rsidR="008561E2">
        <w:rPr>
          <w:lang w:eastAsia="cs-CZ"/>
        </w:rPr>
        <w:t xml:space="preserve">implementační části </w:t>
      </w:r>
      <w:r w:rsidR="00C90A97">
        <w:rPr>
          <w:lang w:eastAsia="cs-CZ"/>
        </w:rPr>
        <w:t>Strategie</w:t>
      </w:r>
      <w:r w:rsidR="00DA6B5E">
        <w:rPr>
          <w:lang w:eastAsia="cs-CZ"/>
        </w:rPr>
        <w:t xml:space="preserve"> </w:t>
      </w:r>
      <w:r w:rsidR="00C83036">
        <w:rPr>
          <w:lang w:eastAsia="cs-CZ"/>
        </w:rPr>
        <w:t>budou</w:t>
      </w:r>
      <w:r w:rsidR="00DA6B5E">
        <w:rPr>
          <w:lang w:eastAsia="cs-CZ"/>
        </w:rPr>
        <w:t xml:space="preserve"> jasně stanovená</w:t>
      </w:r>
      <w:r>
        <w:rPr>
          <w:lang w:eastAsia="cs-CZ"/>
        </w:rPr>
        <w:t xml:space="preserve"> nosná </w:t>
      </w:r>
      <w:r w:rsidR="00DA6B5E">
        <w:rPr>
          <w:lang w:eastAsia="cs-CZ"/>
        </w:rPr>
        <w:t>témata jednotlivých TO</w:t>
      </w:r>
      <w:r>
        <w:rPr>
          <w:lang w:eastAsia="cs-CZ"/>
        </w:rPr>
        <w:t xml:space="preserve">, </w:t>
      </w:r>
      <w:r w:rsidR="00E350F4">
        <w:rPr>
          <w:lang w:eastAsia="cs-CZ"/>
        </w:rPr>
        <w:t>jež budou dále realizována prostřednictvím akčních plánů kraje (krajské destinační společnosti) a turistických oblastí</w:t>
      </w:r>
      <w:r>
        <w:rPr>
          <w:lang w:eastAsia="cs-CZ"/>
        </w:rPr>
        <w:t xml:space="preserve">. Cílem je tak podpora rozvoje cestovního ruchu v jednotlivých </w:t>
      </w:r>
      <w:r w:rsidR="00DA6B5E">
        <w:rPr>
          <w:lang w:eastAsia="cs-CZ"/>
        </w:rPr>
        <w:t>TO</w:t>
      </w:r>
      <w:r>
        <w:rPr>
          <w:lang w:eastAsia="cs-CZ"/>
        </w:rPr>
        <w:t xml:space="preserve">. Podporována budou zejména nosná témata cestovního ruchu </w:t>
      </w:r>
      <w:r w:rsidR="00705AE8">
        <w:rPr>
          <w:lang w:eastAsia="cs-CZ"/>
        </w:rPr>
        <w:t>TO</w:t>
      </w:r>
      <w:r>
        <w:rPr>
          <w:lang w:eastAsia="cs-CZ"/>
        </w:rPr>
        <w:t>, jež budou přispívat k naplnění a podpoře krajských nosných témat rozvoje</w:t>
      </w:r>
      <w:r w:rsidR="00705AE8">
        <w:rPr>
          <w:lang w:eastAsia="cs-CZ"/>
        </w:rPr>
        <w:t xml:space="preserve"> cestovního ruchu</w:t>
      </w:r>
      <w:r>
        <w:rPr>
          <w:lang w:eastAsia="cs-CZ"/>
        </w:rPr>
        <w:t>.</w:t>
      </w:r>
    </w:p>
    <w:p w:rsidR="003C575A" w:rsidRDefault="003C575A" w:rsidP="000C6FEB">
      <w:pPr>
        <w:spacing w:before="240"/>
        <w:rPr>
          <w:lang w:eastAsia="cs-CZ"/>
        </w:rPr>
      </w:pPr>
      <w:r w:rsidRPr="00E350F4">
        <w:rPr>
          <w:b/>
          <w:lang w:eastAsia="cs-CZ"/>
        </w:rPr>
        <w:t xml:space="preserve">Strategický cíl </w:t>
      </w:r>
      <w:r w:rsidRPr="00E350F4">
        <w:rPr>
          <w:b/>
          <w:i/>
          <w:lang w:eastAsia="cs-CZ"/>
        </w:rPr>
        <w:t>D</w:t>
      </w:r>
      <w:r w:rsidR="00C83036">
        <w:rPr>
          <w:i/>
          <w:lang w:eastAsia="cs-CZ"/>
        </w:rPr>
        <w:t xml:space="preserve">:Zvýšení příjmů z </w:t>
      </w:r>
      <w:r>
        <w:rPr>
          <w:i/>
          <w:lang w:eastAsia="cs-CZ"/>
        </w:rPr>
        <w:t>CR prostřednictvím cílené nabídky produktů CR</w:t>
      </w:r>
      <w:r>
        <w:rPr>
          <w:lang w:eastAsia="cs-CZ"/>
        </w:rPr>
        <w:t xml:space="preserve"> synergicky naplňují tyto prioritní oblasti:</w:t>
      </w:r>
    </w:p>
    <w:p w:rsidR="007D14B5" w:rsidRDefault="00835797" w:rsidP="003138B4">
      <w:pPr>
        <w:pStyle w:val="Odstavecseseznamem"/>
        <w:numPr>
          <w:ilvl w:val="0"/>
          <w:numId w:val="12"/>
        </w:numPr>
        <w:spacing w:before="60"/>
        <w:ind w:left="357" w:hanging="357"/>
        <w:rPr>
          <w:b/>
          <w:lang w:eastAsia="cs-CZ"/>
        </w:rPr>
      </w:pPr>
      <w:r>
        <w:rPr>
          <w:b/>
          <w:lang w:eastAsia="cs-CZ"/>
        </w:rPr>
        <w:t>P_A</w:t>
      </w:r>
      <w:r w:rsidR="007D14B5">
        <w:rPr>
          <w:b/>
          <w:lang w:eastAsia="cs-CZ"/>
        </w:rPr>
        <w:t>4: Vytvoření</w:t>
      </w:r>
      <w:r>
        <w:rPr>
          <w:b/>
          <w:lang w:eastAsia="cs-CZ"/>
        </w:rPr>
        <w:t xml:space="preserve"> a správa</w:t>
      </w:r>
      <w:r w:rsidR="007D14B5">
        <w:rPr>
          <w:b/>
          <w:lang w:eastAsia="cs-CZ"/>
        </w:rPr>
        <w:t xml:space="preserve"> informačního systému CR pro území MSK</w:t>
      </w:r>
    </w:p>
    <w:p w:rsidR="007D14B5" w:rsidRPr="00E0560B" w:rsidRDefault="007D14B5" w:rsidP="000C6FEB">
      <w:pPr>
        <w:pStyle w:val="Odstavecseseznamem"/>
        <w:spacing w:before="60"/>
        <w:ind w:left="357"/>
        <w:rPr>
          <w:lang w:eastAsia="cs-CZ"/>
        </w:rPr>
      </w:pPr>
      <w:r>
        <w:rPr>
          <w:lang w:eastAsia="cs-CZ"/>
        </w:rPr>
        <w:t xml:space="preserve">Prostřednictvím informačního systému cestovního ruchu bude moci destinační management sledovat změny v dynamicky se rozvíjejícím odvětví (cestovní ruch) a rychle a vhodně zareagovat na nepříznivou situaci na straně nabídky i poptávky. Včasnou intervencí dojde k vhodnější </w:t>
      </w:r>
      <w:r>
        <w:t>a efektivnější</w:t>
      </w:r>
      <w:r>
        <w:rPr>
          <w:lang w:eastAsia="cs-CZ"/>
        </w:rPr>
        <w:t xml:space="preserve"> alokaci financí.</w:t>
      </w:r>
    </w:p>
    <w:p w:rsidR="003C575A" w:rsidRDefault="00835797" w:rsidP="003138B4">
      <w:pPr>
        <w:pStyle w:val="Odstavecseseznamem"/>
        <w:keepNext/>
        <w:keepLines/>
        <w:numPr>
          <w:ilvl w:val="0"/>
          <w:numId w:val="12"/>
        </w:numPr>
        <w:spacing w:before="60"/>
        <w:ind w:left="357" w:hanging="357"/>
        <w:rPr>
          <w:b/>
          <w:lang w:eastAsia="cs-CZ"/>
        </w:rPr>
      </w:pPr>
      <w:r>
        <w:rPr>
          <w:b/>
          <w:lang w:eastAsia="cs-CZ"/>
        </w:rPr>
        <w:lastRenderedPageBreak/>
        <w:t>P_B</w:t>
      </w:r>
      <w:r w:rsidR="003C575A">
        <w:rPr>
          <w:b/>
          <w:lang w:eastAsia="cs-CZ"/>
        </w:rPr>
        <w:t>3: Efektivní komunikace s</w:t>
      </w:r>
      <w:r w:rsidR="00A358E9">
        <w:rPr>
          <w:b/>
          <w:lang w:eastAsia="cs-CZ"/>
        </w:rPr>
        <w:t> turisty/</w:t>
      </w:r>
      <w:r w:rsidR="003C575A">
        <w:rPr>
          <w:b/>
          <w:lang w:eastAsia="cs-CZ"/>
        </w:rPr>
        <w:t>návštěvníky a propagace cestovního ruch</w:t>
      </w:r>
      <w:r w:rsidR="00FB0D5A">
        <w:rPr>
          <w:b/>
          <w:lang w:eastAsia="cs-CZ"/>
        </w:rPr>
        <w:t>u pro jednotlivé cílové skupiny</w:t>
      </w:r>
    </w:p>
    <w:p w:rsidR="003C575A" w:rsidRDefault="003C575A" w:rsidP="00881D06">
      <w:pPr>
        <w:pStyle w:val="Odstavecseseznamem"/>
        <w:keepNext/>
        <w:keepLines/>
        <w:spacing w:before="60"/>
        <w:ind w:left="357"/>
        <w:rPr>
          <w:lang w:eastAsia="cs-CZ"/>
        </w:rPr>
      </w:pPr>
      <w:r>
        <w:rPr>
          <w:lang w:eastAsia="cs-CZ"/>
        </w:rPr>
        <w:t>Prostřednictvím efektivního nastavení komunikace s</w:t>
      </w:r>
      <w:r w:rsidR="00367955">
        <w:rPr>
          <w:lang w:eastAsia="cs-CZ"/>
        </w:rPr>
        <w:t> turisty/</w:t>
      </w:r>
      <w:r>
        <w:rPr>
          <w:lang w:eastAsia="cs-CZ"/>
        </w:rPr>
        <w:t>návštěvníky a cílené propagace cestovního ruchu dojde k</w:t>
      </w:r>
      <w:r w:rsidR="008561E2">
        <w:rPr>
          <w:lang w:eastAsia="cs-CZ"/>
        </w:rPr>
        <w:t> navýšení počtu</w:t>
      </w:r>
      <w:r>
        <w:rPr>
          <w:lang w:eastAsia="cs-CZ"/>
        </w:rPr>
        <w:t xml:space="preserve"> nových potenciálních zákazníků. V rámci marketingových aktivit budou realizovány aktivity podporující zvyšování, popř. zachování</w:t>
      </w:r>
      <w:r w:rsidR="00FB0D5A">
        <w:rPr>
          <w:lang w:eastAsia="cs-CZ"/>
        </w:rPr>
        <w:t>,</w:t>
      </w:r>
      <w:r>
        <w:rPr>
          <w:lang w:eastAsia="cs-CZ"/>
        </w:rPr>
        <w:t xml:space="preserve"> rostoucí tendence návštěvnosti kraje a průměrné délky pobytu </w:t>
      </w:r>
      <w:r w:rsidR="008250E3">
        <w:rPr>
          <w:lang w:eastAsia="cs-CZ"/>
        </w:rPr>
        <w:t>turistů/</w:t>
      </w:r>
      <w:r>
        <w:rPr>
          <w:lang w:eastAsia="cs-CZ"/>
        </w:rPr>
        <w:t>návštěvníků a tím zvýšení příjmů z cestovního ruchu</w:t>
      </w:r>
      <w:r w:rsidR="00B56863">
        <w:rPr>
          <w:lang w:eastAsia="cs-CZ"/>
        </w:rPr>
        <w:t>.</w:t>
      </w:r>
    </w:p>
    <w:p w:rsidR="003C575A" w:rsidRDefault="003C575A" w:rsidP="003138B4">
      <w:pPr>
        <w:pStyle w:val="Odstavecseseznamem"/>
        <w:keepNext/>
        <w:keepLines/>
        <w:numPr>
          <w:ilvl w:val="0"/>
          <w:numId w:val="12"/>
        </w:numPr>
        <w:spacing w:before="60"/>
        <w:ind w:left="357" w:hanging="357"/>
        <w:rPr>
          <w:b/>
          <w:lang w:eastAsia="cs-CZ"/>
        </w:rPr>
      </w:pPr>
      <w:r>
        <w:rPr>
          <w:b/>
          <w:lang w:eastAsia="cs-CZ"/>
        </w:rPr>
        <w:t>P_C1: Podpora industriálního cestovního ruch</w:t>
      </w:r>
      <w:r w:rsidR="00427359">
        <w:rPr>
          <w:b/>
          <w:lang w:eastAsia="cs-CZ"/>
        </w:rPr>
        <w:t>u</w:t>
      </w:r>
    </w:p>
    <w:p w:rsidR="003C575A" w:rsidRDefault="003C575A" w:rsidP="00881D06">
      <w:pPr>
        <w:pStyle w:val="Odstavecseseznamem"/>
        <w:spacing w:before="60"/>
        <w:ind w:left="357"/>
        <w:rPr>
          <w:lang w:eastAsia="cs-CZ"/>
        </w:rPr>
      </w:pPr>
      <w:r>
        <w:rPr>
          <w:lang w:eastAsia="cs-CZ"/>
        </w:rPr>
        <w:t xml:space="preserve">Díky konkurenční výhodě plynoucí ze specifického industriálního cestovního ruchu, který bude cíleně propagován, dojde k navýšení počtu </w:t>
      </w:r>
      <w:r w:rsidR="008250E3">
        <w:rPr>
          <w:lang w:eastAsia="cs-CZ"/>
        </w:rPr>
        <w:t>turistů/</w:t>
      </w:r>
      <w:r>
        <w:rPr>
          <w:lang w:eastAsia="cs-CZ"/>
        </w:rPr>
        <w:t>návštěvníků mající</w:t>
      </w:r>
      <w:r w:rsidR="001265A1">
        <w:rPr>
          <w:lang w:eastAsia="cs-CZ"/>
        </w:rPr>
        <w:t>ch</w:t>
      </w:r>
      <w:r>
        <w:rPr>
          <w:lang w:eastAsia="cs-CZ"/>
        </w:rPr>
        <w:t xml:space="preserve"> zájem o tuto formu cestovního ruchu. S rostoucím počtem </w:t>
      </w:r>
      <w:r w:rsidR="008250E3">
        <w:rPr>
          <w:lang w:eastAsia="cs-CZ"/>
        </w:rPr>
        <w:t>turistů/</w:t>
      </w:r>
      <w:r w:rsidR="001265A1">
        <w:rPr>
          <w:lang w:eastAsia="cs-CZ"/>
        </w:rPr>
        <w:t>návštěvníků budou</w:t>
      </w:r>
      <w:r>
        <w:rPr>
          <w:lang w:eastAsia="cs-CZ"/>
        </w:rPr>
        <w:t xml:space="preserve"> růst </w:t>
      </w:r>
      <w:r w:rsidR="001265A1">
        <w:rPr>
          <w:lang w:eastAsia="cs-CZ"/>
        </w:rPr>
        <w:t xml:space="preserve">rovněž </w:t>
      </w:r>
      <w:r>
        <w:rPr>
          <w:lang w:eastAsia="cs-CZ"/>
        </w:rPr>
        <w:t xml:space="preserve">příjmy plynoucí z cestovního ruchu. </w:t>
      </w:r>
    </w:p>
    <w:p w:rsidR="003C575A" w:rsidRDefault="00835797" w:rsidP="003138B4">
      <w:pPr>
        <w:pStyle w:val="Odstavecseseznamem"/>
        <w:numPr>
          <w:ilvl w:val="0"/>
          <w:numId w:val="12"/>
        </w:numPr>
        <w:spacing w:before="60"/>
        <w:ind w:left="357" w:hanging="357"/>
        <w:rPr>
          <w:b/>
          <w:lang w:eastAsia="cs-CZ"/>
        </w:rPr>
      </w:pPr>
      <w:r>
        <w:rPr>
          <w:b/>
          <w:lang w:eastAsia="cs-CZ"/>
        </w:rPr>
        <w:t>P_C</w:t>
      </w:r>
      <w:r w:rsidR="003C575A">
        <w:rPr>
          <w:b/>
          <w:lang w:eastAsia="cs-CZ"/>
        </w:rPr>
        <w:t>2: Podpora poznávacího, přírodně a kulturně orientovaného cestovního ruchu</w:t>
      </w:r>
    </w:p>
    <w:p w:rsidR="003C575A" w:rsidRDefault="003C575A" w:rsidP="00881D06">
      <w:pPr>
        <w:pStyle w:val="Odstavecseseznamem"/>
        <w:spacing w:before="60"/>
        <w:ind w:left="357"/>
        <w:rPr>
          <w:lang w:eastAsia="cs-CZ"/>
        </w:rPr>
      </w:pPr>
      <w:r>
        <w:rPr>
          <w:lang w:eastAsia="cs-CZ"/>
        </w:rPr>
        <w:t xml:space="preserve">Využitím vnitřního potenciálu </w:t>
      </w:r>
      <w:r w:rsidR="006F3342">
        <w:rPr>
          <w:lang w:eastAsia="cs-CZ"/>
        </w:rPr>
        <w:t>Moravskoslezského kraje</w:t>
      </w:r>
      <w:r>
        <w:rPr>
          <w:lang w:eastAsia="cs-CZ"/>
        </w:rPr>
        <w:t xml:space="preserve"> a prostřednictvím poznávacího, přírodně </w:t>
      </w:r>
      <w:r w:rsidR="00413AC1">
        <w:rPr>
          <w:lang w:eastAsia="cs-CZ"/>
        </w:rPr>
        <w:t xml:space="preserve">a kulturně </w:t>
      </w:r>
      <w:r>
        <w:rPr>
          <w:lang w:eastAsia="cs-CZ"/>
        </w:rPr>
        <w:t xml:space="preserve">orientovaného cestovního ruchu je vytvářena konkurenční </w:t>
      </w:r>
      <w:r w:rsidR="00413AC1">
        <w:rPr>
          <w:lang w:eastAsia="cs-CZ"/>
        </w:rPr>
        <w:t xml:space="preserve">výhoda oproti ostatním krajům, </w:t>
      </w:r>
      <w:r w:rsidR="007D14B5">
        <w:rPr>
          <w:lang w:eastAsia="cs-CZ"/>
        </w:rPr>
        <w:t>tím</w:t>
      </w:r>
      <w:r w:rsidR="00413AC1">
        <w:rPr>
          <w:lang w:eastAsia="cs-CZ"/>
        </w:rPr>
        <w:t xml:space="preserve"> je </w:t>
      </w:r>
      <w:r>
        <w:rPr>
          <w:lang w:eastAsia="cs-CZ"/>
        </w:rPr>
        <w:t xml:space="preserve">podporován růst počtu </w:t>
      </w:r>
      <w:r w:rsidR="008250E3">
        <w:rPr>
          <w:lang w:eastAsia="cs-CZ"/>
        </w:rPr>
        <w:t>turistů/</w:t>
      </w:r>
      <w:r w:rsidR="001265A1">
        <w:rPr>
          <w:lang w:eastAsia="cs-CZ"/>
        </w:rPr>
        <w:t>návštěvníků a délka</w:t>
      </w:r>
      <w:r>
        <w:rPr>
          <w:lang w:eastAsia="cs-CZ"/>
        </w:rPr>
        <w:t xml:space="preserve"> přenocování v kraji, </w:t>
      </w:r>
      <w:r w:rsidR="007D14B5">
        <w:rPr>
          <w:lang w:eastAsia="cs-CZ"/>
        </w:rPr>
        <w:t>tedy vyšší útrata turistů.</w:t>
      </w:r>
    </w:p>
    <w:p w:rsidR="003C575A" w:rsidRDefault="00835797" w:rsidP="003138B4">
      <w:pPr>
        <w:pStyle w:val="Odstavecseseznamem"/>
        <w:numPr>
          <w:ilvl w:val="0"/>
          <w:numId w:val="12"/>
        </w:numPr>
        <w:spacing w:before="60"/>
        <w:ind w:left="357" w:hanging="357"/>
        <w:rPr>
          <w:b/>
          <w:lang w:eastAsia="cs-CZ"/>
        </w:rPr>
      </w:pPr>
      <w:r>
        <w:rPr>
          <w:b/>
          <w:lang w:eastAsia="cs-CZ"/>
        </w:rPr>
        <w:t>P_C</w:t>
      </w:r>
      <w:r w:rsidR="003C575A">
        <w:rPr>
          <w:b/>
          <w:lang w:eastAsia="cs-CZ"/>
        </w:rPr>
        <w:t>3: Podpora Big events (velkých akcí)</w:t>
      </w:r>
    </w:p>
    <w:p w:rsidR="003C575A" w:rsidRDefault="003C575A" w:rsidP="00881D06">
      <w:pPr>
        <w:pStyle w:val="Odstavecseseznamem"/>
        <w:spacing w:before="60"/>
        <w:ind w:left="357"/>
        <w:rPr>
          <w:lang w:eastAsia="cs-CZ"/>
        </w:rPr>
      </w:pPr>
      <w:r>
        <w:rPr>
          <w:lang w:eastAsia="cs-CZ"/>
        </w:rPr>
        <w:t>Realizací Big events (velkých akcí) dochá</w:t>
      </w:r>
      <w:r w:rsidR="008561E2">
        <w:rPr>
          <w:lang w:eastAsia="cs-CZ"/>
        </w:rPr>
        <w:t>zí k rozšíření základny potenci</w:t>
      </w:r>
      <w:r>
        <w:rPr>
          <w:lang w:eastAsia="cs-CZ"/>
        </w:rPr>
        <w:t xml:space="preserve">álních </w:t>
      </w:r>
      <w:r w:rsidR="008250E3">
        <w:rPr>
          <w:lang w:eastAsia="cs-CZ"/>
        </w:rPr>
        <w:t>turistů/</w:t>
      </w:r>
      <w:r>
        <w:rPr>
          <w:lang w:eastAsia="cs-CZ"/>
        </w:rPr>
        <w:t xml:space="preserve">návštěvníků kraje a tím navýšení příjmů v oblasti cestovního ruchu. Lze předpokládat, že účastníci Big events utratí během realizované akce více peněz než „běžní“ </w:t>
      </w:r>
      <w:r w:rsidR="008250E3">
        <w:rPr>
          <w:lang w:eastAsia="cs-CZ"/>
        </w:rPr>
        <w:t>turisté/</w:t>
      </w:r>
      <w:r>
        <w:rPr>
          <w:lang w:eastAsia="cs-CZ"/>
        </w:rPr>
        <w:t xml:space="preserve">návštěvníci. Příjmy z Big events tak mohou být vyšší než náklady </w:t>
      </w:r>
      <w:r w:rsidR="003939F4">
        <w:rPr>
          <w:lang w:eastAsia="cs-CZ"/>
        </w:rPr>
        <w:br/>
      </w:r>
      <w:r>
        <w:rPr>
          <w:lang w:eastAsia="cs-CZ"/>
        </w:rPr>
        <w:t>na realizaci této velké akce.</w:t>
      </w:r>
    </w:p>
    <w:p w:rsidR="003C575A" w:rsidRDefault="003C575A" w:rsidP="003138B4">
      <w:pPr>
        <w:pStyle w:val="Odstavecseseznamem"/>
        <w:keepNext/>
        <w:numPr>
          <w:ilvl w:val="0"/>
          <w:numId w:val="12"/>
        </w:numPr>
        <w:spacing w:before="60"/>
        <w:ind w:left="357" w:hanging="357"/>
        <w:rPr>
          <w:b/>
          <w:lang w:eastAsia="cs-CZ"/>
        </w:rPr>
      </w:pPr>
      <w:r>
        <w:rPr>
          <w:b/>
          <w:lang w:eastAsia="cs-CZ"/>
        </w:rPr>
        <w:t>P_</w:t>
      </w:r>
      <w:r w:rsidR="00835797">
        <w:rPr>
          <w:b/>
          <w:lang w:eastAsia="cs-CZ"/>
        </w:rPr>
        <w:t>C</w:t>
      </w:r>
      <w:r>
        <w:rPr>
          <w:b/>
          <w:lang w:eastAsia="cs-CZ"/>
        </w:rPr>
        <w:t>4: Podpora nosných témat cestovního ruchu v jednotlivých TO</w:t>
      </w:r>
    </w:p>
    <w:p w:rsidR="00764950" w:rsidRDefault="003C575A" w:rsidP="00881D06">
      <w:pPr>
        <w:pStyle w:val="Odstavecseseznamem"/>
        <w:spacing w:before="60"/>
        <w:ind w:left="357"/>
        <w:rPr>
          <w:lang w:eastAsia="cs-CZ"/>
        </w:rPr>
      </w:pPr>
      <w:r>
        <w:rPr>
          <w:lang w:eastAsia="cs-CZ"/>
        </w:rPr>
        <w:t>Propagací nosných témat turistických oblastí v celokrajských propagačních materiálech dojde k rozšíření základny po</w:t>
      </w:r>
      <w:r w:rsidR="008561E2">
        <w:rPr>
          <w:lang w:eastAsia="cs-CZ"/>
        </w:rPr>
        <w:t>tenci</w:t>
      </w:r>
      <w:r>
        <w:rPr>
          <w:lang w:eastAsia="cs-CZ"/>
        </w:rPr>
        <w:t xml:space="preserve">álních </w:t>
      </w:r>
      <w:r w:rsidR="008250E3">
        <w:rPr>
          <w:lang w:eastAsia="cs-CZ"/>
        </w:rPr>
        <w:t>turistů/</w:t>
      </w:r>
      <w:r>
        <w:rPr>
          <w:lang w:eastAsia="cs-CZ"/>
        </w:rPr>
        <w:t xml:space="preserve">návštěvníků také u jednotlivých </w:t>
      </w:r>
      <w:r w:rsidR="00413AC1">
        <w:rPr>
          <w:lang w:eastAsia="cs-CZ"/>
        </w:rPr>
        <w:t>TO</w:t>
      </w:r>
      <w:r>
        <w:rPr>
          <w:lang w:eastAsia="cs-CZ"/>
        </w:rPr>
        <w:t xml:space="preserve"> kraje. Růst počtu turistů, kteří zde budou nakupovat primární i sekundární služby cestovního ruchu, zajistí růst příjmů z cestovního ruchu.</w:t>
      </w:r>
    </w:p>
    <w:p w:rsidR="000C6FEB" w:rsidRDefault="000C6FEB">
      <w:pPr>
        <w:spacing w:before="0" w:after="200" w:line="276" w:lineRule="auto"/>
        <w:jc w:val="left"/>
        <w:rPr>
          <w:rFonts w:eastAsia="Times New Roman" w:cs="Times New Roman"/>
          <w:b/>
          <w:bCs/>
          <w:color w:val="FFFFFF"/>
          <w:szCs w:val="26"/>
          <w:lang w:eastAsia="cs-CZ"/>
        </w:rPr>
      </w:pPr>
      <w:r>
        <w:br w:type="page"/>
      </w:r>
    </w:p>
    <w:p w:rsidR="005F0113" w:rsidRDefault="00F01CA8" w:rsidP="00F15EC4">
      <w:pPr>
        <w:pStyle w:val="Nadpis2"/>
      </w:pPr>
      <w:bookmarkStart w:id="46" w:name="_Toc410731227"/>
      <w:r>
        <w:lastRenderedPageBreak/>
        <w:t>Priority a opatření</w:t>
      </w:r>
      <w:bookmarkEnd w:id="46"/>
    </w:p>
    <w:p w:rsidR="00B56863" w:rsidRDefault="00B56863" w:rsidP="00B56863">
      <w:r>
        <w:t xml:space="preserve">Následující schémata znázorňují jednotlivé </w:t>
      </w:r>
      <w:r>
        <w:rPr>
          <w:b/>
        </w:rPr>
        <w:t>tematické oblasti</w:t>
      </w:r>
      <w:r>
        <w:t xml:space="preserve"> (A-C), na něž navazují </w:t>
      </w:r>
      <w:r>
        <w:rPr>
          <w:b/>
        </w:rPr>
        <w:t>priority</w:t>
      </w:r>
      <w:r>
        <w:t xml:space="preserve"> (úroveň např. </w:t>
      </w:r>
      <w:r>
        <w:rPr>
          <w:b/>
        </w:rPr>
        <w:t>P</w:t>
      </w:r>
      <w:r>
        <w:t>_A1), na něž má být přednostně soustředěno úsilí a koncentrovány zdroje a </w:t>
      </w:r>
      <w:r>
        <w:rPr>
          <w:b/>
        </w:rPr>
        <w:t>opatření</w:t>
      </w:r>
      <w:r>
        <w:t xml:space="preserve"> (úroveň např. </w:t>
      </w:r>
      <w:r>
        <w:rPr>
          <w:b/>
        </w:rPr>
        <w:t>O</w:t>
      </w:r>
      <w:r>
        <w:t>_A1.1), prostřednictvím jejichž naplnění by mělo dojít k optimalizaci stavu v rámci dané oblasti a dosaž</w:t>
      </w:r>
      <w:r w:rsidR="00A9095C">
        <w:t>e</w:t>
      </w:r>
      <w:r>
        <w:t>ní stanovených cílů.</w:t>
      </w:r>
    </w:p>
    <w:p w:rsidR="00F26AE6" w:rsidRPr="00F26AE6" w:rsidRDefault="009D2DBB" w:rsidP="00F26AE6">
      <w:pPr>
        <w:pStyle w:val="Odstavecseseznamem"/>
      </w:pPr>
      <w:r>
        <w:rPr>
          <w:noProof/>
          <w:lang w:eastAsia="cs-CZ"/>
        </w:rPr>
        <mc:AlternateContent>
          <mc:Choice Requires="wpg">
            <w:drawing>
              <wp:anchor distT="0" distB="0" distL="114300" distR="114300" simplePos="0" relativeHeight="251798016" behindDoc="0" locked="0" layoutInCell="1" allowOverlap="1" wp14:anchorId="6ED6C8E7" wp14:editId="40E6303E">
                <wp:simplePos x="0" y="0"/>
                <wp:positionH relativeFrom="column">
                  <wp:posOffset>4445</wp:posOffset>
                </wp:positionH>
                <wp:positionV relativeFrom="paragraph">
                  <wp:posOffset>239395</wp:posOffset>
                </wp:positionV>
                <wp:extent cx="5786755" cy="5753100"/>
                <wp:effectExtent l="0" t="38100" r="61595" b="19050"/>
                <wp:wrapNone/>
                <wp:docPr id="22"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5753100"/>
                          <a:chOff x="0" y="0"/>
                          <a:chExt cx="7102475" cy="3980815"/>
                        </a:xfrm>
                      </wpg:grpSpPr>
                      <wps:wsp>
                        <wps:cNvPr id="84" name="Přímá spojnice 163"/>
                        <wps:cNvCnPr/>
                        <wps:spPr bwMode="auto">
                          <a:xfrm>
                            <a:off x="2667000" y="2771775"/>
                            <a:ext cx="0" cy="255270"/>
                          </a:xfrm>
                          <a:prstGeom prst="line">
                            <a:avLst/>
                          </a:prstGeom>
                          <a:gradFill rotWithShape="0">
                            <a:gsLst>
                              <a:gs pos="0">
                                <a:srgbClr val="4F81BD"/>
                              </a:gs>
                              <a:gs pos="67999">
                                <a:srgbClr val="8EB4E3"/>
                              </a:gs>
                              <a:gs pos="100000">
                                <a:srgbClr val="8EB4E3"/>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g:grpSp>
                        <wpg:cNvPr id="81" name="Skupina 81"/>
                        <wpg:cNvGrpSpPr/>
                        <wpg:grpSpPr>
                          <a:xfrm>
                            <a:off x="0" y="0"/>
                            <a:ext cx="7102475" cy="3970655"/>
                            <a:chOff x="0" y="228599"/>
                            <a:chExt cx="7103786" cy="3971926"/>
                          </a:xfrm>
                        </wpg:grpSpPr>
                        <wps:wsp>
                          <wps:cNvPr id="25" name="Přímá spojnice 163"/>
                          <wps:cNvCnPr>
                            <a:cxnSpLocks noChangeShapeType="1"/>
                          </wps:cNvCnPr>
                          <wps:spPr bwMode="auto">
                            <a:xfrm>
                              <a:off x="781050" y="1695450"/>
                              <a:ext cx="0" cy="275602"/>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65" name="Přímá spojnice 168"/>
                          <wps:cNvCnPr>
                            <a:cxnSpLocks noChangeShapeType="1"/>
                          </wps:cNvCnPr>
                          <wps:spPr bwMode="auto">
                            <a:xfrm>
                              <a:off x="2676525" y="1685925"/>
                              <a:ext cx="0" cy="276202"/>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72" name="Přímá spojnice 163"/>
                          <wps:cNvCnPr/>
                          <wps:spPr bwMode="auto">
                            <a:xfrm>
                              <a:off x="809625" y="2990850"/>
                              <a:ext cx="0" cy="256540"/>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77" name="Přímá spojnice 168"/>
                          <wps:cNvCnPr/>
                          <wps:spPr bwMode="auto">
                            <a:xfrm>
                              <a:off x="4457700" y="1695450"/>
                              <a:ext cx="0" cy="276202"/>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79" name="Přímá spojnice 163"/>
                          <wps:cNvCnPr/>
                          <wps:spPr bwMode="auto">
                            <a:xfrm>
                              <a:off x="4391025" y="3009900"/>
                              <a:ext cx="0" cy="255905"/>
                            </a:xfrm>
                            <a:prstGeom prst="line">
                              <a:avLst/>
                            </a:prstGeom>
                            <a:gradFill rotWithShape="0">
                              <a:gsLst>
                                <a:gs pos="0">
                                  <a:srgbClr val="4F81BD"/>
                                </a:gs>
                                <a:gs pos="67999">
                                  <a:srgbClr val="8EB4E3"/>
                                </a:gs>
                                <a:gs pos="100000">
                                  <a:srgbClr val="8EB4E3"/>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80" name="Přímá spojnice 168"/>
                          <wps:cNvCnPr/>
                          <wps:spPr bwMode="auto">
                            <a:xfrm>
                              <a:off x="6229350" y="1685925"/>
                              <a:ext cx="0" cy="276202"/>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24" name="Přímá spojnice 147"/>
                          <wps:cNvCnPr>
                            <a:cxnSpLocks noChangeShapeType="1"/>
                          </wps:cNvCnPr>
                          <wps:spPr bwMode="auto">
                            <a:xfrm>
                              <a:off x="2543175" y="771525"/>
                              <a:ext cx="0" cy="142201"/>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28" name="Přímá spojnice 164"/>
                          <wps:cNvCnPr>
                            <a:cxnSpLocks noChangeShapeType="1"/>
                          </wps:cNvCnPr>
                          <wps:spPr bwMode="auto">
                            <a:xfrm>
                              <a:off x="6229350" y="771525"/>
                              <a:ext cx="0" cy="123201"/>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68" name="Přímá spojnice 147"/>
                          <wps:cNvCnPr/>
                          <wps:spPr bwMode="auto">
                            <a:xfrm>
                              <a:off x="781050" y="762000"/>
                              <a:ext cx="0" cy="161201"/>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69" name="Přímá spojnice 164"/>
                          <wps:cNvCnPr/>
                          <wps:spPr bwMode="auto">
                            <a:xfrm>
                              <a:off x="4448175" y="771525"/>
                              <a:ext cx="0" cy="134001"/>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235" name="Přímá spojnice 218"/>
                          <wps:cNvCnPr/>
                          <wps:spPr bwMode="auto">
                            <a:xfrm>
                              <a:off x="3552825" y="571500"/>
                              <a:ext cx="0" cy="200025"/>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6" name="Obdélník 158"/>
                          <wps:cNvSpPr>
                            <a:spLocks noChangeArrowheads="1"/>
                          </wps:cNvSpPr>
                          <wps:spPr bwMode="auto">
                            <a:xfrm>
                              <a:off x="2124091" y="228599"/>
                              <a:ext cx="2847975" cy="389255"/>
                            </a:xfrm>
                            <a:prstGeom prst="rect">
                              <a:avLst/>
                            </a:prstGeom>
                            <a:gradFill rotWithShape="0">
                              <a:gsLst>
                                <a:gs pos="0">
                                  <a:srgbClr val="A0BAE6"/>
                                </a:gs>
                                <a:gs pos="70000">
                                  <a:srgbClr val="C2D1ED"/>
                                </a:gs>
                                <a:gs pos="100000">
                                  <a:srgbClr val="E1E8F5"/>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A: Destinační management v MSK</w:t>
                                </w:r>
                              </w:p>
                            </w:txbxContent>
                          </wps:txbx>
                          <wps:bodyPr rot="0" vert="horz" wrap="square" lIns="91440" tIns="45720" rIns="91440" bIns="45720" anchor="ctr" anchorCtr="0" upright="1">
                            <a:noAutofit/>
                          </wps:bodyPr>
                        </wps:wsp>
                        <wps:wsp>
                          <wps:cNvPr id="27" name="Obdélník 159"/>
                          <wps:cNvSpPr>
                            <a:spLocks noChangeArrowheads="1"/>
                          </wps:cNvSpPr>
                          <wps:spPr bwMode="auto">
                            <a:xfrm>
                              <a:off x="0" y="904875"/>
                              <a:ext cx="1664335" cy="866775"/>
                            </a:xfrm>
                            <a:prstGeom prst="rect">
                              <a:avLst/>
                            </a:prstGeom>
                            <a:gradFill rotWithShape="0">
                              <a:gsLst>
                                <a:gs pos="0">
                                  <a:srgbClr val="9AB5E4"/>
                                </a:gs>
                                <a:gs pos="31000">
                                  <a:srgbClr val="C2D1ED"/>
                                </a:gs>
                                <a:gs pos="100000">
                                  <a:srgbClr val="E1E8F5"/>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P_A1</w:t>
                                </w:r>
                              </w:p>
                              <w:p w:rsidR="00DD2B2D" w:rsidRPr="00D62056" w:rsidRDefault="00DD2B2D" w:rsidP="00277902">
                                <w:pPr>
                                  <w:spacing w:before="0"/>
                                  <w:contextualSpacing/>
                                  <w:jc w:val="center"/>
                                  <w:rPr>
                                    <w:rFonts w:ascii="Segoe UI" w:hAnsi="Segoe UI" w:cs="Segoe UI"/>
                                    <w:b/>
                                    <w:color w:val="000000" w:themeColor="text1"/>
                                    <w:sz w:val="18"/>
                                    <w:szCs w:val="18"/>
                                  </w:rPr>
                                </w:pPr>
                                <w:r>
                                  <w:rPr>
                                    <w:rFonts w:ascii="Segoe UI" w:hAnsi="Segoe UI" w:cs="Segoe UI"/>
                                    <w:b/>
                                    <w:color w:val="000000" w:themeColor="text1"/>
                                    <w:sz w:val="18"/>
                                    <w:szCs w:val="18"/>
                                  </w:rPr>
                                  <w:t>Zřízení a provozování krajské destinační společnosti včetně personální struktury</w:t>
                                </w:r>
                              </w:p>
                            </w:txbxContent>
                          </wps:txbx>
                          <wps:bodyPr rot="0" vert="horz" wrap="square" lIns="91440" tIns="45720" rIns="91440" bIns="45720" anchor="t" anchorCtr="0" upright="1">
                            <a:noAutofit/>
                          </wps:bodyPr>
                        </wps:wsp>
                        <wps:wsp>
                          <wps:cNvPr id="29" name="Obdélník 162"/>
                          <wps:cNvSpPr>
                            <a:spLocks noChangeArrowheads="1"/>
                          </wps:cNvSpPr>
                          <wps:spPr bwMode="auto">
                            <a:xfrm>
                              <a:off x="0" y="1971675"/>
                              <a:ext cx="1664335" cy="1019175"/>
                            </a:xfrm>
                            <a:prstGeom prst="rect">
                              <a:avLst/>
                            </a:prstGeom>
                            <a:gradFill rotWithShape="0">
                              <a:gsLst>
                                <a:gs pos="0">
                                  <a:srgbClr val="9AB5E4"/>
                                </a:gs>
                                <a:gs pos="31000">
                                  <a:srgbClr val="C2D1ED"/>
                                </a:gs>
                                <a:gs pos="100000">
                                  <a:srgbClr val="E1E8F5"/>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Pr="007B0DAB"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O_A1.1: </w:t>
                                </w:r>
                                <w:r>
                                  <w:rPr>
                                    <w:rFonts w:ascii="Segoe UI" w:hAnsi="Segoe UI" w:cs="Segoe UI"/>
                                    <w:color w:val="000000" w:themeColor="text1"/>
                                    <w:sz w:val="18"/>
                                    <w:szCs w:val="18"/>
                                  </w:rPr>
                                  <w:t>Zřízení subjektu krajské destinační společnosti a vymezení jejího fungování.</w:t>
                                </w:r>
                              </w:p>
                            </w:txbxContent>
                          </wps:txbx>
                          <wps:bodyPr rot="0" vert="horz" wrap="square" lIns="91440" tIns="45720" rIns="91440" bIns="45720" anchor="t" anchorCtr="0" upright="1">
                            <a:noAutofit/>
                          </wps:bodyPr>
                        </wps:wsp>
                        <wps:wsp>
                          <wps:cNvPr id="30" name="Obdélník 165"/>
                          <wps:cNvSpPr>
                            <a:spLocks noChangeArrowheads="1"/>
                          </wps:cNvSpPr>
                          <wps:spPr bwMode="auto">
                            <a:xfrm>
                              <a:off x="1790700" y="904875"/>
                              <a:ext cx="1664335" cy="857250"/>
                            </a:xfrm>
                            <a:prstGeom prst="rect">
                              <a:avLst/>
                            </a:prstGeom>
                            <a:gradFill rotWithShape="0">
                              <a:gsLst>
                                <a:gs pos="0">
                                  <a:srgbClr val="376092"/>
                                </a:gs>
                                <a:gs pos="67000">
                                  <a:srgbClr val="B9CDE5"/>
                                </a:gs>
                                <a:gs pos="100000">
                                  <a:srgbClr val="B9CDE5"/>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P_A2</w:t>
                                </w:r>
                              </w:p>
                              <w:p w:rsidR="00DD2B2D" w:rsidRPr="00015D85" w:rsidRDefault="00DD2B2D" w:rsidP="00277902">
                                <w:pPr>
                                  <w:spacing w:before="0"/>
                                  <w:contextualSpacing/>
                                  <w:jc w:val="center"/>
                                  <w:rPr>
                                    <w:rFonts w:ascii="Segoe UI" w:hAnsi="Segoe UI" w:cs="Segoe UI"/>
                                    <w:b/>
                                    <w:color w:val="000000" w:themeColor="text1"/>
                                    <w:sz w:val="18"/>
                                    <w:szCs w:val="18"/>
                                  </w:rPr>
                                </w:pPr>
                                <w:r>
                                  <w:rPr>
                                    <w:rFonts w:ascii="Segoe UI" w:hAnsi="Segoe UI" w:cs="Segoe UI"/>
                                    <w:b/>
                                    <w:color w:val="000000" w:themeColor="text1"/>
                                    <w:sz w:val="18"/>
                                    <w:szCs w:val="18"/>
                                  </w:rPr>
                                  <w:t>Řízení a spolupráce mezi krajem, KDS a DM turistických oblastí</w:t>
                                </w:r>
                              </w:p>
                            </w:txbxContent>
                          </wps:txbx>
                          <wps:bodyPr rot="0" vert="horz" wrap="square" lIns="91440" tIns="45720" rIns="91440" bIns="45720" anchor="t" anchorCtr="0" upright="1">
                            <a:noAutofit/>
                          </wps:bodyPr>
                        </wps:wsp>
                        <wps:wsp>
                          <wps:cNvPr id="64" name="Obdélník 167"/>
                          <wps:cNvSpPr>
                            <a:spLocks noChangeArrowheads="1"/>
                          </wps:cNvSpPr>
                          <wps:spPr bwMode="auto">
                            <a:xfrm>
                              <a:off x="1828800" y="1962150"/>
                              <a:ext cx="1631950" cy="1028700"/>
                            </a:xfrm>
                            <a:prstGeom prst="rect">
                              <a:avLst/>
                            </a:prstGeom>
                            <a:gradFill rotWithShape="0">
                              <a:gsLst>
                                <a:gs pos="0">
                                  <a:srgbClr val="376092"/>
                                </a:gs>
                                <a:gs pos="67000">
                                  <a:srgbClr val="B9CDE5"/>
                                </a:gs>
                                <a:gs pos="100000">
                                  <a:srgbClr val="B9CDE5"/>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Pr="00277902"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O_A2.1: </w:t>
                                </w:r>
                                <w:r>
                                  <w:rPr>
                                    <w:rFonts w:ascii="Segoe UI" w:hAnsi="Segoe UI" w:cs="Segoe UI"/>
                                    <w:color w:val="000000" w:themeColor="text1"/>
                                    <w:sz w:val="18"/>
                                    <w:szCs w:val="18"/>
                                  </w:rPr>
                                  <w:t>Vymezení kompetenčního a procesního modelu zainteresovaných subjektů</w:t>
                                </w:r>
                              </w:p>
                            </w:txbxContent>
                          </wps:txbx>
                          <wps:bodyPr rot="0" vert="horz" wrap="square" lIns="91440" tIns="45720" rIns="91440" bIns="45720" anchor="t" anchorCtr="0" upright="1">
                            <a:noAutofit/>
                          </wps:bodyPr>
                        </wps:wsp>
                        <wps:wsp>
                          <wps:cNvPr id="66" name="Obdélník 165"/>
                          <wps:cNvSpPr>
                            <a:spLocks noChangeArrowheads="1"/>
                          </wps:cNvSpPr>
                          <wps:spPr bwMode="auto">
                            <a:xfrm>
                              <a:off x="3609975" y="904876"/>
                              <a:ext cx="1664970" cy="857250"/>
                            </a:xfrm>
                            <a:prstGeom prst="rect">
                              <a:avLst/>
                            </a:prstGeom>
                            <a:gradFill rotWithShape="0">
                              <a:gsLst>
                                <a:gs pos="0">
                                  <a:srgbClr val="4F81BD"/>
                                </a:gs>
                                <a:gs pos="67999">
                                  <a:srgbClr val="8EB4E3"/>
                                </a:gs>
                                <a:gs pos="100000">
                                  <a:srgbClr val="8EB4E3"/>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P_A3</w:t>
                                </w:r>
                              </w:p>
                              <w:p w:rsidR="00DD2B2D" w:rsidRPr="00015D85" w:rsidRDefault="00DD2B2D" w:rsidP="00277902">
                                <w:pPr>
                                  <w:spacing w:before="0"/>
                                  <w:contextualSpacing/>
                                  <w:jc w:val="center"/>
                                  <w:rPr>
                                    <w:rFonts w:ascii="Segoe UI" w:hAnsi="Segoe UI" w:cs="Segoe UI"/>
                                    <w:b/>
                                    <w:color w:val="000000" w:themeColor="text1"/>
                                    <w:sz w:val="18"/>
                                    <w:szCs w:val="18"/>
                                  </w:rPr>
                                </w:pPr>
                                <w:r>
                                  <w:rPr>
                                    <w:rFonts w:ascii="Segoe UI" w:hAnsi="Segoe UI" w:cs="Segoe UI"/>
                                    <w:b/>
                                    <w:color w:val="000000" w:themeColor="text1"/>
                                    <w:sz w:val="18"/>
                                    <w:szCs w:val="18"/>
                                  </w:rPr>
                                  <w:t>Zajištění financování činnosti destinačního managementu</w:t>
                                </w:r>
                              </w:p>
                            </w:txbxContent>
                          </wps:txbx>
                          <wps:bodyPr rot="0" vert="horz" wrap="square" lIns="91440" tIns="45720" rIns="91440" bIns="45720" anchor="t" anchorCtr="0" upright="1">
                            <a:noAutofit/>
                          </wps:bodyPr>
                        </wps:wsp>
                        <wps:wsp>
                          <wps:cNvPr id="67" name="Obdélník 165"/>
                          <wps:cNvSpPr>
                            <a:spLocks noChangeArrowheads="1"/>
                          </wps:cNvSpPr>
                          <wps:spPr bwMode="auto">
                            <a:xfrm>
                              <a:off x="5438775" y="895350"/>
                              <a:ext cx="1665011" cy="866775"/>
                            </a:xfrm>
                            <a:prstGeom prst="rect">
                              <a:avLst/>
                            </a:prstGeom>
                            <a:solidFill>
                              <a:schemeClr val="tx2">
                                <a:lumMod val="20000"/>
                                <a:lumOff val="80000"/>
                              </a:schemeClr>
                            </a:soli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277902"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w:t>
                                </w:r>
                                <w:r w:rsidRPr="00277902">
                                  <w:rPr>
                                    <w:rFonts w:ascii="Segoe UI" w:hAnsi="Segoe UI" w:cs="Segoe UI"/>
                                    <w:b/>
                                    <w:color w:val="000000" w:themeColor="text1"/>
                                    <w:sz w:val="20"/>
                                    <w:szCs w:val="20"/>
                                  </w:rPr>
                                  <w:t>4</w:t>
                                </w:r>
                              </w:p>
                              <w:p w:rsidR="00DD2B2D" w:rsidRPr="00277902" w:rsidRDefault="00DD2B2D" w:rsidP="00277902">
                                <w:pPr>
                                  <w:spacing w:before="0"/>
                                  <w:contextualSpacing/>
                                  <w:jc w:val="center"/>
                                  <w:rPr>
                                    <w:rFonts w:ascii="Segoe UI" w:hAnsi="Segoe UI" w:cs="Segoe UI"/>
                                    <w:b/>
                                    <w:color w:val="000000" w:themeColor="text1"/>
                                    <w:sz w:val="18"/>
                                    <w:szCs w:val="20"/>
                                  </w:rPr>
                                </w:pPr>
                                <w:r w:rsidRPr="00277902">
                                  <w:rPr>
                                    <w:rFonts w:ascii="Segoe UI" w:hAnsi="Segoe UI" w:cs="Segoe UI"/>
                                    <w:b/>
                                    <w:color w:val="000000" w:themeColor="text1"/>
                                    <w:sz w:val="18"/>
                                    <w:szCs w:val="20"/>
                                  </w:rPr>
                                  <w:t>Vytvoření</w:t>
                                </w:r>
                                <w:r>
                                  <w:rPr>
                                    <w:rFonts w:ascii="Segoe UI" w:hAnsi="Segoe UI" w:cs="Segoe UI"/>
                                    <w:b/>
                                    <w:color w:val="000000" w:themeColor="text1"/>
                                    <w:sz w:val="18"/>
                                    <w:szCs w:val="20"/>
                                  </w:rPr>
                                  <w:t xml:space="preserve"> a správa</w:t>
                                </w:r>
                                <w:r w:rsidRPr="00277902">
                                  <w:rPr>
                                    <w:rFonts w:ascii="Segoe UI" w:hAnsi="Segoe UI" w:cs="Segoe UI"/>
                                    <w:b/>
                                    <w:color w:val="000000" w:themeColor="text1"/>
                                    <w:sz w:val="18"/>
                                    <w:szCs w:val="20"/>
                                  </w:rPr>
                                  <w:t xml:space="preserve"> informačního systému CR pro území MSK</w:t>
                                </w:r>
                              </w:p>
                            </w:txbxContent>
                          </wps:txbx>
                          <wps:bodyPr rot="0" vert="horz" wrap="square" lIns="91440" tIns="45720" rIns="91440" bIns="45720" anchor="t" anchorCtr="0" upright="1">
                            <a:noAutofit/>
                          </wps:bodyPr>
                        </wps:wsp>
                        <wps:wsp>
                          <wps:cNvPr id="70" name="Přímá spojnice 70"/>
                          <wps:cNvCnPr>
                            <a:cxnSpLocks noChangeShapeType="1"/>
                          </wps:cNvCnPr>
                          <wps:spPr bwMode="auto">
                            <a:xfrm>
                              <a:off x="781050" y="771525"/>
                              <a:ext cx="5448335" cy="0"/>
                            </a:xfrm>
                            <a:prstGeom prst="line">
                              <a:avLst/>
                            </a:prstGeom>
                            <a:gradFill rotWithShape="0">
                              <a:gsLst>
                                <a:gs pos="0">
                                  <a:srgbClr val="A0BAE6"/>
                                </a:gs>
                                <a:gs pos="70000">
                                  <a:srgbClr val="C2D1ED"/>
                                </a:gs>
                                <a:gs pos="100000">
                                  <a:srgbClr val="E1E8F5"/>
                                </a:gs>
                              </a:gsLst>
                              <a:lin ang="5400000"/>
                            </a:gradFill>
                            <a:ln w="19050">
                              <a:solidFill>
                                <a:srgbClr val="000000"/>
                              </a:solidFill>
                              <a:miter lim="800000"/>
                              <a:headEnd/>
                              <a:tailEnd/>
                            </a:ln>
                            <a:effectLst>
                              <a:outerShdw dist="38100" dir="18900000" algn="bl" rotWithShape="0">
                                <a:srgbClr val="000000">
                                  <a:alpha val="39998"/>
                                </a:srgbClr>
                              </a:outerShdw>
                            </a:effectLst>
                            <a:extLst/>
                          </wps:spPr>
                          <wps:bodyPr/>
                        </wps:wsp>
                        <wps:wsp>
                          <wps:cNvPr id="71" name="Obdélník 162"/>
                          <wps:cNvSpPr>
                            <a:spLocks noChangeArrowheads="1"/>
                          </wps:cNvSpPr>
                          <wps:spPr bwMode="auto">
                            <a:xfrm>
                              <a:off x="0" y="3171825"/>
                              <a:ext cx="1664335" cy="1028700"/>
                            </a:xfrm>
                            <a:prstGeom prst="rect">
                              <a:avLst/>
                            </a:prstGeom>
                            <a:gradFill rotWithShape="0">
                              <a:gsLst>
                                <a:gs pos="0">
                                  <a:srgbClr val="9AB5E4"/>
                                </a:gs>
                                <a:gs pos="31000">
                                  <a:srgbClr val="C2D1ED"/>
                                </a:gs>
                                <a:gs pos="100000">
                                  <a:srgbClr val="E1E8F5"/>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Pr="00F01CA8"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O_A1.2: </w:t>
                                </w:r>
                                <w:r>
                                  <w:rPr>
                                    <w:rFonts w:ascii="Segoe UI" w:hAnsi="Segoe UI" w:cs="Segoe UI"/>
                                    <w:color w:val="000000" w:themeColor="text1"/>
                                    <w:sz w:val="18"/>
                                    <w:szCs w:val="18"/>
                                  </w:rPr>
                                  <w:t>Sestavení personální struktury krajské destinační společnosti se zapojením zástupců jednotlivých turistických oblastí Moravskoslezského kraje</w:t>
                                </w:r>
                              </w:p>
                              <w:p w:rsidR="00DD2B2D" w:rsidRPr="007B0DAB" w:rsidRDefault="00DD2B2D" w:rsidP="00277902">
                                <w:pPr>
                                  <w:spacing w:before="0"/>
                                  <w:contextualSpacing/>
                                  <w:jc w:val="left"/>
                                  <w:rPr>
                                    <w:rFonts w:ascii="Segoe UI" w:hAnsi="Segoe UI" w:cs="Segoe UI"/>
                                    <w:b/>
                                    <w:color w:val="000000" w:themeColor="text1"/>
                                    <w:sz w:val="18"/>
                                    <w:szCs w:val="18"/>
                                  </w:rPr>
                                </w:pPr>
                              </w:p>
                            </w:txbxContent>
                          </wps:txbx>
                          <wps:bodyPr rot="0" vert="horz" wrap="square" lIns="91440" tIns="45720" rIns="91440" bIns="45720" anchor="t" anchorCtr="0" upright="1">
                            <a:noAutofit/>
                          </wps:bodyPr>
                        </wps:wsp>
                        <wps:wsp>
                          <wps:cNvPr id="73" name="Obdélník 167"/>
                          <wps:cNvSpPr>
                            <a:spLocks noChangeArrowheads="1"/>
                          </wps:cNvSpPr>
                          <wps:spPr bwMode="auto">
                            <a:xfrm>
                              <a:off x="5467350" y="1943100"/>
                              <a:ext cx="1632585" cy="1047750"/>
                            </a:xfrm>
                            <a:prstGeom prst="rect">
                              <a:avLst/>
                            </a:prstGeom>
                            <a:solidFill>
                              <a:schemeClr val="tx2">
                                <a:lumMod val="20000"/>
                                <a:lumOff val="80000"/>
                              </a:schemeClr>
                            </a:soli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D60C84" w:rsidRDefault="00DD2B2D" w:rsidP="00277902">
                                <w:pPr>
                                  <w:spacing w:before="0"/>
                                  <w:contextualSpacing/>
                                  <w:jc w:val="left"/>
                                  <w:rPr>
                                    <w:rFonts w:ascii="Segoe UI" w:hAnsi="Segoe UI" w:cs="Segoe UI"/>
                                    <w:i/>
                                    <w:color w:val="000000" w:themeColor="text1"/>
                                    <w:sz w:val="20"/>
                                    <w:szCs w:val="20"/>
                                  </w:rPr>
                                </w:pPr>
                                <w:r>
                                  <w:rPr>
                                    <w:rFonts w:ascii="Segoe UI" w:hAnsi="Segoe UI" w:cs="Segoe UI"/>
                                    <w:b/>
                                    <w:color w:val="000000" w:themeColor="text1"/>
                                    <w:sz w:val="18"/>
                                    <w:szCs w:val="18"/>
                                  </w:rPr>
                                  <w:t>O_A4.1</w:t>
                                </w:r>
                                <w:r w:rsidRPr="00F001BF">
                                  <w:rPr>
                                    <w:rFonts w:ascii="Segoe UI" w:hAnsi="Segoe UI" w:cs="Segoe UI"/>
                                    <w:b/>
                                    <w:color w:val="000000" w:themeColor="text1"/>
                                    <w:sz w:val="18"/>
                                    <w:szCs w:val="18"/>
                                  </w:rPr>
                                  <w:t xml:space="preserve">: </w:t>
                                </w:r>
                                <w:r>
                                  <w:rPr>
                                    <w:rFonts w:ascii="Segoe UI" w:hAnsi="Segoe UI" w:cs="Segoe UI"/>
                                    <w:color w:val="000000" w:themeColor="text1"/>
                                    <w:sz w:val="18"/>
                                    <w:szCs w:val="18"/>
                                  </w:rPr>
                                  <w:t>Nastavení měření výkonu v cestovním ruchu</w:t>
                                </w:r>
                              </w:p>
                            </w:txbxContent>
                          </wps:txbx>
                          <wps:bodyPr rot="0" vert="horz" wrap="square" lIns="91440" tIns="45720" rIns="91440" bIns="45720" anchor="t" anchorCtr="0" upright="1">
                            <a:noAutofit/>
                          </wps:bodyPr>
                        </wps:wsp>
                        <wps:wsp>
                          <wps:cNvPr id="76" name="Obdélník 167"/>
                          <wps:cNvSpPr>
                            <a:spLocks noChangeArrowheads="1"/>
                          </wps:cNvSpPr>
                          <wps:spPr bwMode="auto">
                            <a:xfrm>
                              <a:off x="3609975" y="1971675"/>
                              <a:ext cx="1632585" cy="1028700"/>
                            </a:xfrm>
                            <a:prstGeom prst="rect">
                              <a:avLst/>
                            </a:prstGeom>
                            <a:gradFill rotWithShape="0">
                              <a:gsLst>
                                <a:gs pos="0">
                                  <a:srgbClr val="4F81BD"/>
                                </a:gs>
                                <a:gs pos="67999">
                                  <a:srgbClr val="8EB4E3"/>
                                </a:gs>
                                <a:gs pos="100000">
                                  <a:srgbClr val="8EB4E3"/>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Default="00DD2B2D" w:rsidP="003D7840">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O_A3.1: </w:t>
                                </w:r>
                                <w:r>
                                  <w:rPr>
                                    <w:rFonts w:ascii="Segoe UI" w:hAnsi="Segoe UI" w:cs="Segoe UI"/>
                                    <w:color w:val="000000" w:themeColor="text1"/>
                                    <w:sz w:val="18"/>
                                    <w:szCs w:val="18"/>
                                  </w:rPr>
                                  <w:t>Vymezení způsobu financování destinačních managementů, vymezení financovaných aktivit se zaměřením na dobu po ukončení financování z ROP</w:t>
                                </w:r>
                              </w:p>
                              <w:p w:rsidR="00DD2B2D" w:rsidRPr="00D60C84" w:rsidRDefault="00DD2B2D" w:rsidP="00277902">
                                <w:pPr>
                                  <w:spacing w:before="0"/>
                                  <w:contextualSpacing/>
                                  <w:jc w:val="left"/>
                                  <w:rPr>
                                    <w:rFonts w:ascii="Segoe UI" w:hAnsi="Segoe UI" w:cs="Segoe UI"/>
                                    <w:i/>
                                    <w:color w:val="000000" w:themeColor="text1"/>
                                    <w:sz w:val="20"/>
                                    <w:szCs w:val="20"/>
                                  </w:rPr>
                                </w:pPr>
                              </w:p>
                            </w:txbxContent>
                          </wps:txbx>
                          <wps:bodyPr rot="0" vert="horz" wrap="square" lIns="91440" tIns="45720" rIns="91440" bIns="45720" anchor="t" anchorCtr="0" upright="1">
                            <a:noAutofit/>
                          </wps:bodyPr>
                        </wps:wsp>
                        <wps:wsp>
                          <wps:cNvPr id="78" name="Obdélník 162"/>
                          <wps:cNvSpPr>
                            <a:spLocks noChangeArrowheads="1"/>
                          </wps:cNvSpPr>
                          <wps:spPr bwMode="auto">
                            <a:xfrm>
                              <a:off x="3581400" y="3181350"/>
                              <a:ext cx="1664335" cy="1019175"/>
                            </a:xfrm>
                            <a:prstGeom prst="rect">
                              <a:avLst/>
                            </a:prstGeom>
                            <a:gradFill rotWithShape="0">
                              <a:gsLst>
                                <a:gs pos="0">
                                  <a:srgbClr val="4F81BD"/>
                                </a:gs>
                                <a:gs pos="67999">
                                  <a:srgbClr val="8EB4E3"/>
                                </a:gs>
                                <a:gs pos="100000">
                                  <a:srgbClr val="8EB4E3"/>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Pr="00277902"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O_A3.2: </w:t>
                                </w:r>
                                <w:r>
                                  <w:rPr>
                                    <w:rFonts w:ascii="Segoe UI" w:hAnsi="Segoe UI" w:cs="Segoe UI"/>
                                    <w:color w:val="000000" w:themeColor="text1"/>
                                    <w:sz w:val="18"/>
                                    <w:szCs w:val="18"/>
                                  </w:rPr>
                                  <w:t>Nastavení kritérií pro přerozdělování finančního příspěvku kraje mezi jednotlivé turistické oblasti</w:t>
                                </w:r>
                              </w:p>
                            </w:txbxContent>
                          </wps:txbx>
                          <wps:bodyPr rot="0" vert="horz" wrap="square" lIns="91440" tIns="45720" rIns="91440" bIns="45720" anchor="t" anchorCtr="0" upright="1">
                            <a:noAutofit/>
                          </wps:bodyPr>
                        </wps:wsp>
                      </wpg:grpSp>
                      <wps:wsp>
                        <wps:cNvPr id="231" name="Obdélník 167"/>
                        <wps:cNvSpPr>
                          <a:spLocks noChangeArrowheads="1"/>
                        </wps:cNvSpPr>
                        <wps:spPr bwMode="auto">
                          <a:xfrm>
                            <a:off x="1819275" y="2952750"/>
                            <a:ext cx="1631315" cy="1028065"/>
                          </a:xfrm>
                          <a:prstGeom prst="rect">
                            <a:avLst/>
                          </a:prstGeom>
                          <a:gradFill rotWithShape="0">
                            <a:gsLst>
                              <a:gs pos="0">
                                <a:srgbClr val="376092"/>
                              </a:gs>
                              <a:gs pos="67000">
                                <a:srgbClr val="B9CDE5"/>
                              </a:gs>
                              <a:gs pos="100000">
                                <a:srgbClr val="B9CDE5"/>
                              </a:gs>
                            </a:gsLst>
                            <a:lin ang="5400000"/>
                          </a:gradFill>
                          <a:ln w="12700">
                            <a:solidFill>
                              <a:srgbClr val="000000"/>
                            </a:solidFill>
                            <a:miter lim="800000"/>
                            <a:headEnd/>
                            <a:tailEnd/>
                          </a:ln>
                          <a:effectLst>
                            <a:outerShdw dist="38100" dir="18900000" algn="bl" rotWithShape="0">
                              <a:srgbClr val="000000">
                                <a:alpha val="39998"/>
                              </a:srgbClr>
                            </a:outerShdw>
                          </a:effectLst>
                        </wps:spPr>
                        <wps:txbx>
                          <w:txbxContent>
                            <w:p w:rsidR="00DD2B2D" w:rsidRPr="00E14E74" w:rsidRDefault="00DD2B2D" w:rsidP="00E14E74">
                              <w:pPr>
                                <w:keepNext/>
                                <w:keepLines/>
                                <w:jc w:val="left"/>
                                <w:rPr>
                                  <w:b/>
                                  <w:lang w:eastAsia="ar-SA"/>
                                </w:rPr>
                              </w:pPr>
                              <w:r w:rsidRPr="00E14E74">
                                <w:rPr>
                                  <w:rFonts w:ascii="Segoe UI" w:hAnsi="Segoe UI" w:cs="Segoe UI"/>
                                  <w:b/>
                                  <w:color w:val="000000" w:themeColor="text1"/>
                                  <w:sz w:val="18"/>
                                  <w:szCs w:val="18"/>
                                </w:rPr>
                                <w:t xml:space="preserve">O_A2.2: </w:t>
                              </w:r>
                              <w:r w:rsidRPr="00E14E74">
                                <w:rPr>
                                  <w:rFonts w:ascii="Segoe UI" w:hAnsi="Segoe UI" w:cs="Segoe UI"/>
                                  <w:color w:val="000000" w:themeColor="text1"/>
                                  <w:sz w:val="18"/>
                                  <w:szCs w:val="18"/>
                                </w:rPr>
                                <w:t>Hodnocení kvality</w:t>
                              </w:r>
                              <w:r>
                                <w:rPr>
                                  <w:rFonts w:ascii="Segoe UI" w:hAnsi="Segoe UI" w:cs="Segoe UI"/>
                                  <w:color w:val="000000" w:themeColor="text1"/>
                                  <w:sz w:val="18"/>
                                  <w:szCs w:val="18"/>
                                </w:rPr>
                                <w:t xml:space="preserve"> </w:t>
                              </w:r>
                              <w:r w:rsidRPr="00E14E74">
                                <w:rPr>
                                  <w:rFonts w:ascii="Segoe UI" w:hAnsi="Segoe UI" w:cs="Segoe UI"/>
                                  <w:color w:val="000000" w:themeColor="text1"/>
                                  <w:sz w:val="18"/>
                                  <w:szCs w:val="18"/>
                                </w:rPr>
                                <w:t>procesu řízení cestovního ruchu</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Skupina 3" o:spid="_x0000_s1034" style="position:absolute;left:0;text-align:left;margin-left:.35pt;margin-top:18.85pt;width:455.65pt;height:453pt;z-index:251798016;mso-width-relative:margin;mso-height-relative:margin" coordsize="71024,3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CbOQkAACxhAAAOAAAAZHJzL2Uyb0RvYy54bWzsXctu4zgW3Tcw/yBon7JIvY1yNRLbKTTQ&#10;M11A9WDWii3bmpIljaSUU9PoD5llL3vRX1GY/5rDhxjJsZ2kU1YSDzeBZEkUdcl77uXhIfP2+5t1&#10;anyOyyrJs5FJ3limEWezfJ5ky5H5958vzwLTqOoom0dpnsUj80tcmd+/+8t3bzfFMKb5Kk/ncWmg&#10;kKwaboqRuarrYjgYVLNVvI6qN3kRZ7i4yMt1VOO0XA7mZbRB6et0QC3LG2zycl6U+SyuKvw6ERfN&#10;d7z8xSKe1T8tFlVcG+nIRN1q/rfkf6/Y38G7t9FwWUbFKpnJakR/ohbrKMnwUlXUJKoj47pM7hS1&#10;TmZlXuWL+s0sXw/yxSKZxfwb8DXE2vqa92V+XfBvWQ43y0KZCabdstOfLnb2t88fSiOZj0xKTSOL&#10;1mijj5+uiySLDJtZZ1Msh7jpfVl8LD6U4hNx+GM++1Th8mD7Ojtf3t58syjX7CF8qXHDzf5FmT2+&#10;qY0ZfnT9wPNd1zRmuOb6rk0s2TCzFVrvznOz1VQ+6ROLOr580g4DKyAuq/QgGooX8+qp6mwKdLLq&#10;1o7V0+z4cRUVMW+eiplI2jFwGjt++O9/vv6x/vqbURX5PzM0tEE8aVP+wDj7UHILV8MKtjWuNn/N&#10;57B/dF3nvDNtGY96nm/BNAbMRH2f+PhyPB8NG0PiEjMhdV3qcwsqO0TDoqzq93G+NtjByEyTjFU9&#10;Gkaff6xqYbLmFtHI0fwySVOjzOt/JPWKfytrOX6xwjPiwChyWFH8XJXLq3FaGp8jOJtzGZCLiWyM&#10;ZdW+2/PDMOQFdZ4IphfOlNsH1e4+gQ7BPpwVcvgR/qSsHD7RiBgMuY54XHwlnJ1/GSsszYwNUCu0&#10;XFl4nibqYudNvITGplX7tnVSA8HSZD0yA/WeaLiKo/k0m/P2qaMkFceoX5qxN8ccm2RN82sU8XE1&#10;3xjzhDWOHTAPwAmAigShKNWI0iUg9io1d7bJrtqyF0VpsYpEk9gweyBbRN7OXUW9np91aoaeJbsH&#10;8x3WSxkiVMOrfP6Fd144GPcpARTc0xRmNA5BGodogCUgrBZd5JA/KF9tPPgwdGwBgG95wBFu8y3o&#10;oDRw0enkpRZ+2AAf4TZ26JOQetJAz4YfFHAmcPgh+MGaeHaTSUA2sny8Qp+Pubv+/KUAmnBb82YC&#10;RjHIES34IMTx0RHhGgxwiBe6Do65BbcBx3c9i3YM1z/gnFsX59Om9brwwVBzB3qM6YRMd0PUPsCZ&#10;kmlw2YQY9hINOBztOUQJE/cIOD1Ec++gN3I0ZQioXOuY3kg933MZPHB3BJ7heLc7elS741DH/57j&#10;fw/u6KtBykOCI5yjSVvuTa4DK/Skb9EwtIJ9oc71kE7qUKdz635z6z58yz+UeG6Husf4luO4PnKw&#10;B+SROnChW+nAdYKBKzzkXE9hhRw7BAsmskLbshC79gzSXBc8xzNHLs0K/d+xQj1ErgChZT9l8pTI&#10;5VEa2ooB0UOukakZEHBqO8ikk2VA6KH5DMdnAaU/BsR1bMLme8CAYAKEkSG7CBDiUMymPXOo03yk&#10;DnVPmaXdPbtIMZ++P9Q5vXpjOzge8kZqa2/Uo7qTnB045I13YuNjKJPWzJsPUmTPmI54RLuWdq2T&#10;dK2DhMl2oHuMazmOEzwkibQhG9FJpCYjT4+MpPaBWW1KnkKY2NCeBZKNdDFC2xO4WEQTgzcIKBqZ&#10;W6M/e6BELcuZQI2P/76FjgtaSynXOiXpFuu8TK3Dtai/hFY4DaaBc+ZQb3rmWJPJ2fnl2DnzLgGI&#10;E3syHk/Ir0xmR5zhKpnP44xrAIU8Fz8+TC8pFbpC0aqUsaq5Bt3ShejsBnpCdAWhN8NhM28ryIWd&#10;crMeiEWoweRo66er+dff0+zrH58M4rYdpFHFVkISqxRY52WZb1hPgjyyI8ESDzTfd++8NCXUsUJI&#10;6JiwsyViayRYNHD8UElgA2hC7uH4S2iiuZLyWMrPV0R8eIzbZS7SUXTuklICZtA9O7edsPBzy/3q&#10;m6sbrhFX81TCIZkQlZGhbAEADlZ5+W/T2EBMPzKrf11HZWwa6Q8ZHCAkDkQTRs1PMBlMcVK2r1y1&#10;r0TZDEWNzFldmlDwspNxLTT710WZLFd4F+HNluXn0EovEi5gZi4l6iXxA1JvAR9H13xTNXXewQmu&#10;N5Xk6LFxAhYFQoSWE2yrwonnOTaL+EwbHkBDLm7YH3iPjhDh+YU75Sk8KtGVajLt/w52/fmkmlDS&#10;a4iANF2E51vV+j6IUCOzXiCifi0AoUazbYDwuGa6V4AgELljsU132qSDEMQiIRsei4i3JzfXEMGy&#10;Bjns0BAhVq88FCJ437qN1kfOIl4LRNiI4GJmpwMRyliQmB87hyB+aDU6vfszCaRxQiT7jJmE7XtW&#10;2Kw86WYSYq0cT+7b69IuwvFk2qBb94l9iz7uPMKzlkevMtMw8TiY4Gt5NEw06gq5ms5TcowOTLR1&#10;GEeHiYAGWOoo5LxQzYPl284nbBIy1RQbcUCcGDBQed58QgPF61dj7BtyqL6vhxytdejeTu4S69ng&#10;iD0NOWwEZ85NNswEh/Tb9eps3BFipbpgJl5CPvGa9Mk6n3hcPqFYew0TbZjYSV32ChMQdQaMlGQE&#10;ZhC6jJMHRnVgwrUIpkC+FYHZofH5VjOx2reivqGcWk6v19iNQ2ycwGYrZZ3wM9uShC965ts9yLxG&#10;lXJ3nkCwBHqq4XHeqrhz7a0tb2XBcp/8U2z5IkO72OjhmKvR2wq1HVJsFyobNetwT/YPjclxN6N5&#10;RVOSejMauRfONpvYiAPYOJJ18urwZjQ9qAN8tbFNZyjeP6mPNRGEiW62o+bttN/LGITreb/THYQT&#10;jvGarmvG1pKu8+0mYHcwQlEWPbD6ruP5ag1jiAVUTS7bSIiwKx11AykQIJaDXPyegH3f9J9OsF/O&#10;Jm5bwVJpeTCgkkyQzrDbGfZu2qxPh23TZnvm6zsO+xL4dU2cnXBoVxmtRoo2UqjFX53QrozVQ2i3&#10;3YBglQpnzmwSkF3UWXsQ8BKUPRopThgp+hUIfwNpD7IjuV91X1Jhezdr0GeCAaQIqSTcaYjNou8y&#10;7jaxsZW2msDHvrqS6H4uQaCewD9h2Hh1omEOG9iSn5OU8t8HsD3/2+ecp7z9Jwfv/gcAAP//AwBQ&#10;SwMEFAAGAAgAAAAhAD0UA4zeAAAABwEAAA8AAABkcnMvZG93bnJldi54bWxMj0FLw0AQhe+C/2EZ&#10;wZvdpFFTYzalFPVUCrZC8TbNTpPQ7G7IbpP03zue9DQzvMeb7+XLybRioN43ziqIZxEIsqXTja0U&#10;fO3fHxYgfECrsXWWFFzJw7K4vckx0260nzTsQiU4xPoMFdQhdJmUvqzJoJ+5jixrJ9cbDHz2ldQ9&#10;jhxuWjmPomdpsLH8ocaO1jWV593FKPgYcVwl8duwOZ/W1+/90/awiUmp+7tp9Qoi0BT+zPCLz+hQ&#10;MNPRXaz2olWQsk9BkvJk9SWec7MjL49JCrLI5X/+4gcAAP//AwBQSwECLQAUAAYACAAAACEAtoM4&#10;kv4AAADhAQAAEwAAAAAAAAAAAAAAAAAAAAAAW0NvbnRlbnRfVHlwZXNdLnhtbFBLAQItABQABgAI&#10;AAAAIQA4/SH/1gAAAJQBAAALAAAAAAAAAAAAAAAAAC8BAABfcmVscy8ucmVsc1BLAQItABQABgAI&#10;AAAAIQBsHLCbOQkAACxhAAAOAAAAAAAAAAAAAAAAAC4CAABkcnMvZTJvRG9jLnhtbFBLAQItABQA&#10;BgAIAAAAIQA9FAOM3gAAAAcBAAAPAAAAAAAAAAAAAAAAAJMLAABkcnMvZG93bnJldi54bWxQSwUG&#10;AAAAAAQABADzAAAAngwAAAAA&#10;">
                <v:line id="Přímá spojnice 163" o:spid="_x0000_s1035" style="position:absolute;visibility:visible;mso-wrap-style:square" from="26670,27717" to="26670,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mCcQAAADbAAAADwAAAGRycy9kb3ducmV2LnhtbESPQWvCQBSE7wX/w/IKXopuKlIldZWg&#10;CApeGgV7fGRfk2D2bdjdxuivdwsFj8PMfMMsVr1pREfO15YVvI8TEMSF1TWXCk7H7WgOwgdkjY1l&#10;UnAjD6vl4GWBqbZX/qIuD6WIEPYpKqhCaFMpfVGRQT+2LXH0fqwzGKJ0pdQOrxFuGjlJkg9psOa4&#10;UGFL64qKS/5rFCT1d6aP7nB+y/ab+yyfdZeNlkoNX/vsE0SgPjzD/+2dVjCfwt+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iYJxAAAANsAAAAPAAAAAAAAAAAA&#10;AAAAAKECAABkcnMvZG93bnJldi54bWxQSwUGAAAAAAQABAD5AAAAkgMAAAAA&#10;" filled="t" fillcolor="#4f81bd" strokeweight="1.5pt">
                  <v:fill color2="#8eb4e3" colors="0 #4f81bd;44564f #8eb4e3;1 #8eb4e3" focus="100%" type="gradient">
                    <o:fill v:ext="view" type="gradientUnscaled"/>
                  </v:fill>
                  <v:stroke joinstyle="miter"/>
                  <v:shadow on="t" color="black" opacity="26213f" origin="-.5,.5" offset=".74836mm,-.74836mm"/>
                </v:line>
                <v:group id="Skupina 81" o:spid="_x0000_s1036" style="position:absolute;width:71024;height:39706" coordorigin=",2285" coordsize="71037,39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Přímá spojnice 163" o:spid="_x0000_s1037" style="position:absolute;visibility:visible;mso-wrap-style:square" from="7810,16954" to="7810,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jcsYAAADbAAAADwAAAGRycy9kb3ducmV2LnhtbESPT2sCMRTE7wW/Q3hCL4tmq1hlaxSx&#10;re2lh/oHr4/N62Zx87Ikqa5++qZQ6HGYmd8w82VnG3EmH2rHCh6GOQji0umaKwX73etgBiJEZI2N&#10;Y1JwpQDLRe9ujoV2F/6k8zZWIkE4FKjAxNgWUobSkMUwdC1x8r6ctxiT9JXUHi8Jbhs5yvNHabHm&#10;tGCwpbWh8rT9tgr0bbz5eH45ZEcvp1m2f5uYZt0qdd/vVk8gInXxP/zXftcKRhP4/ZJ+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R43LGAAAA2wAAAA8AAAAAAAAA&#10;AAAAAAAAoQIAAGRycy9kb3ducmV2LnhtbFBLBQYAAAAABAAEAPkAAACU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68" o:spid="_x0000_s1038" style="position:absolute;visibility:visible;mso-wrap-style:square" from="26765,16859" to="26765,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assYAAADbAAAADwAAAGRycy9kb3ducmV2LnhtbESPzWsCMRTE7wX/h/CEXhbNtsUPtkYR&#10;21ovPdQPvD42r5vFzcuSpLr2r28KBY/DzPyGmS0624gz+VA7VvAwzEEQl07XXCnY794GUxAhImts&#10;HJOCKwVYzHt3Myy0u/AnnbexEgnCoUAFJsa2kDKUhiyGoWuJk/flvMWYpK+k9nhJcNvIxzwfS4s1&#10;pwWDLa0Mlaftt1Wgf57WHy+vh+zo5STL9u8j06xape773fIZRKQu3sL/7Y1WMB7B35f0A+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7WrLGAAAA2wAAAA8AAAAAAAAA&#10;AAAAAAAAoQIAAGRycy9kb3ducmV2LnhtbFBLBQYAAAAABAAEAPkAAACU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63" o:spid="_x0000_s1039" style="position:absolute;visibility:visible;mso-wrap-style:square" from="8096,29908" to="8096,3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G8YAAADbAAAADwAAAGRycy9kb3ducmV2LnhtbESPT2sCMRTE74V+h/AKvSw1q+IfVqOI&#10;rbaXHrSK18fmdbN087Ikqa799E1B6HGYmd8w82VnG3EmH2rHCvq9HARx6XTNlYLDx+ZpCiJEZI2N&#10;Y1JwpQDLxf3dHAvtLryj8z5WIkE4FKjAxNgWUobSkMXQcy1x8j6dtxiT9JXUHi8Jbhs5yPOxtFhz&#10;WjDY0tpQ+bX/tgr0z3D7/vxyzE5eTrLs8DoyzbpV6vGhW81AROrif/jWftMKJgP4+5J+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LVBvGAAAA2wAAAA8AAAAAAAAA&#10;AAAAAAAAoQIAAGRycy9kb3ducmV2LnhtbFBLBQYAAAAABAAEAPkAAACU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68" o:spid="_x0000_s1040" style="position:absolute;visibility:visible;mso-wrap-style:square" from="44577,16954" to="44577,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3g8YAAADbAAAADwAAAGRycy9kb3ducmV2LnhtbESPS2vDMBCE74X+B7GFXkwjpyVxcKOE&#10;kPSRSw7Ng1wXa2uZWCsjqYnbX18VAj0OM/MNM533thVn8qFxrGA4yEEQV043XCvY714fJiBCRNbY&#10;OiYF3xRgPru9mWKp3YU/6LyNtUgQDiUqMDF2pZShMmQxDFxHnLxP5y3GJH0ttcdLgttWPub5WFps&#10;OC0Y7GhpqDptv6wC/fP0tlm9HLKjl0WW7d9Hpl12St3f9YtnEJH6+B++ttdaQVHA35f0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894PGAAAA2wAAAA8AAAAAAAAA&#10;AAAAAAAAoQIAAGRycy9kb3ducmV2LnhtbFBLBQYAAAAABAAEAPkAAACU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63" o:spid="_x0000_s1041" style="position:absolute;visibility:visible;mso-wrap-style:square" from="43910,30099" to="43910,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5sMUAAADbAAAADwAAAGRycy9kb3ducmV2LnhtbESPQWvCQBSE7wX/w/IEL0U3emg0ukpQ&#10;Ci300ijo8ZF9JsHs27C7jWl/fbdQ8DjMzDfMZjeYVvTkfGNZwXyWgCAurW64UnA6vk6XIHxA1tha&#10;JgXf5GG3HT1tMNP2zp/UF6ESEcI+QwV1CF0mpS9rMuhntiOO3tU6gyFKV0nt8B7hppWLJHmRBhuO&#10;CzV2tK+pvBVfRkHSXHJ9dB/n5/z98JMWaX87aKnUZDzkaxCBhvAI/7fftIJ0BX9f4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r5sMUAAADbAAAADwAAAAAAAAAA&#10;AAAAAAChAgAAZHJzL2Rvd25yZXYueG1sUEsFBgAAAAAEAAQA+QAAAJMDAAAAAA==&#10;" filled="t" fillcolor="#4f81bd" strokeweight="1.5pt">
                    <v:fill color2="#8eb4e3" colors="0 #4f81bd;44564f #8eb4e3;1 #8eb4e3" focus="100%" type="gradient">
                      <o:fill v:ext="view" type="gradientUnscaled"/>
                    </v:fill>
                    <v:stroke joinstyle="miter"/>
                    <v:shadow on="t" color="black" opacity="26213f" origin="-.5,.5" offset=".74836mm,-.74836mm"/>
                  </v:line>
                  <v:line id="Přímá spojnice 168" o:spid="_x0000_s1042" style="position:absolute;visibility:visible;mso-wrap-style:square" from="62293,16859" to="6229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f0MMAAADbAAAADwAAAGRycy9kb3ducmV2LnhtbERPy2oCMRTdF/oP4Ra6GWrGSq2MRhHr&#10;a+NCa3F7mdxOhk5uhiTV0a83i0KXh/OezDrbiDP5UDtW0O/lIIhLp2uuFBw/Vy8jECEia2wck4Ir&#10;BZhNHx8mWGh34T2dD7ESKYRDgQpMjG0hZSgNWQw91xIn7tt5izFBX0nt8ZLCbSNf83woLdacGgy2&#10;tDBU/hx+rQJ9G6x3H8uv7OTle5YdN2+mWbRKPT918zGISF38F/+5t1rBKK1PX9IP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AH9DDAAAA2wAAAA8AAAAAAAAAAAAA&#10;AAAAoQIAAGRycy9kb3ducmV2LnhtbFBLBQYAAAAABAAEAPkAAACR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47" o:spid="_x0000_s1043" style="position:absolute;visibility:visible;mso-wrap-style:square" from="25431,7715" to="25431,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G6cYAAADbAAAADwAAAGRycy9kb3ducmV2LnhtbESPS2vDMBCE74X8B7GBXkwiN82juFFC&#10;SZ+XHPKi18XaWqbWykhq4uTXV4VAj8PMfMPMl51txJF8qB0ruBvmIIhLp2uuFOx3r4MHECEia2wc&#10;k4IzBVguejdzLLQ78YaO21iJBOFQoAITY1tIGUpDFsPQtcTJ+3LeYkzSV1J7PCW4beQoz6fSYs1p&#10;wWBLK0Pl9/bHKtCX+7f188sh+/RylmX794lpVq1St/3u6RFEpC7+h6/tD61gNIa/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dRunGAAAA2wAAAA8AAAAAAAAA&#10;AAAAAAAAoQIAAGRycy9kb3ducmV2LnhtbFBLBQYAAAAABAAEAPkAAACU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64" o:spid="_x0000_s1044" style="position:absolute;visibility:visible;mso-wrap-style:square" from="62293,7715" to="6229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M7MMAAADbAAAADwAAAGRycy9kb3ducmV2LnhtbERPy2oCMRTdC/5DuIKboWa0aMvUKOKj&#10;7aYLraXby+R2Mji5GZKo0359sxBcHs57vuxsIy7kQ+1YwXiUgyAuna65UnD83D08gwgRWWPjmBT8&#10;UoDlot+bY6Hdlfd0OcRKpBAOBSowMbaFlKE0ZDGMXEucuB/nLcYEfSW1x2sKt42c5PlMWqw5NRhs&#10;aW2oPB3OVoH+e3z92Gy/sm8vn7Ls+DY1zbpVajjoVi8gInXxLr6537WCSRqbvq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TOzDAAAA2wAAAA8AAAAAAAAAAAAA&#10;AAAAoQIAAGRycy9kb3ducmV2LnhtbFBLBQYAAAAABAAEAPkAAACR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47" o:spid="_x0000_s1045" style="position:absolute;visibility:visible;mso-wrap-style:square" from="7810,7620" to="7810,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1LMMAAADbAAAADwAAAGRycy9kb3ducmV2LnhtbERPTWsCMRC9C/0PYQq9LDVri7asRilq&#10;rZceahWvw2bcLN1MliTq6q83h4LHx/uezDrbiBP5UDtWMOjnIIhLp2uuFGx/P5/fQYSIrLFxTAou&#10;FGA2fehNsNDuzD902sRKpBAOBSowMbaFlKE0ZDH0XUucuIPzFmOCvpLa4zmF20a+5PlIWqw5NRhs&#10;aW6o/NscrQJ9fV19L5a7bO/lW5Ztv4ammbdKPT12H2MQkbp4F/+711rBKI1NX9IP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69SzDAAAA2wAAAA8AAAAAAAAAAAAA&#10;AAAAoQIAAGRycy9kb3ducmV2LnhtbFBLBQYAAAAABAAEAPkAAACR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164" o:spid="_x0000_s1046" style="position:absolute;visibility:visible;mso-wrap-style:square" from="44481,7715" to="44481,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Qt8YAAADbAAAADwAAAGRycy9kb3ducmV2LnhtbESPT2sCMRTE7wW/Q3hCL4tmrdS2W6MU&#10;+0cvHqqWXh+b183i5mVJUt366Y0g9DjMzG+Y6byzjTiQD7VjBaNhDoK4dLrmSsFu+z54BBEissbG&#10;MSn4owDzWe9mioV2R/6kwyZWIkE4FKjAxNgWUobSkMUwdC1x8n6ctxiT9JXUHo8Jbht5l+cTabHm&#10;tGCwpYWhcr/5tQr0afyxfn37yr69fMiy3fLeNItWqdt+9/IMIlIX/8PX9kormDzB5Uv6AXJ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2ULfGAAAA2wAAAA8AAAAAAAAA&#10;AAAAAAAAoQIAAGRycy9kb3ducmV2LnhtbFBLBQYAAAAABAAEAPkAAACUAwAAAAA=&#10;" filled="t" fillcolor="#a0bae6" strokeweight="1.5pt">
                    <v:fill color2="#e1e8f5" colors="0 #a0bae6;45875f #c2d1ed;1 #e1e8f5" focus="100%" type="gradient">
                      <o:fill v:ext="view" type="gradientUnscaled"/>
                    </v:fill>
                    <v:stroke joinstyle="miter"/>
                    <v:shadow on="t" color="black" opacity="26213f" origin="-.5,.5" offset=".74836mm,-.74836mm"/>
                  </v:line>
                  <v:line id="Přímá spojnice 218" o:spid="_x0000_s1047" style="position:absolute;visibility:visible;mso-wrap-style:square" from="35528,5715" to="3552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CrMcAAADcAAAADwAAAGRycy9kb3ducmV2LnhtbESPQWsCMRSE70L/Q3gFb5p1xVq2RpFC&#10;i9QWrO2hvb1unpulm5dlEzX66xuh4HGYmW+Y2SLaRhyo87VjBaNhBoK4dLrmSsHnx9PgHoQPyBob&#10;x6TgRB4W85veDAvtjvxOh22oRIKwL1CBCaEtpPSlIYt+6Fri5O1cZzEk2VVSd3hMcNvIPMvupMWa&#10;04LBlh4Nlb/bvVXwRRPznMfNt52u9+fX8cvy7SdulOrfxuUDiEAxXMP/7ZVWkI8ncDm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KsxwAAANwAAAAPAAAAAAAA&#10;AAAAAAAAAKECAABkcnMvZG93bnJldi54bWxQSwUGAAAAAAQABAD5AAAAlQMAAAAA&#10;" strokeweight="1.5pt">
                    <v:shadow on="t" color="black" opacity="26213f" origin="-.5,.5" offset=".74836mm,-.74836mm"/>
                  </v:line>
                  <v:rect id="Obdélník 158" o:spid="_x0000_s1048" style="position:absolute;left:21240;top:2285;width:28480;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vO8IA&#10;AADbAAAADwAAAGRycy9kb3ducmV2LnhtbESPQWsCMRSE74X+h/AKXkpN9BDK1iiiCO1FqG3vj81z&#10;s7p5WTdxXf+9KQgeh5n5hpktBt+InrpYBzYwGSsQxGWwNVcGfn82b+8gYkK22AQmA1eKsJg/P82w&#10;sOHC39TvUiUyhGOBBlxKbSFlLB15jOPQEmdvHzqPKcuukrbDS4b7Rk6V0tJjzXnBYUsrR+Vxd/YG&#10;ZFpv3ErpL/rT/drqw/akXs/GjF6G5QeIREN6hO/tT2tgquH/S/4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m87wgAAANsAAAAPAAAAAAAAAAAAAAAAAJgCAABkcnMvZG93&#10;bnJldi54bWxQSwUGAAAAAAQABAD1AAAAhwMAAAAA&#10;" fillcolor="#a0bae6" strokeweight=".5pt">
                    <v:fill color2="#e1e8f5" colors="0 #a0bae6;45875f #c2d1ed;1 #e1e8f5" focus="100%" type="gradient">
                      <o:fill v:ext="view" type="gradientUnscaled"/>
                    </v:fill>
                    <v:shadow on="t" color="black" opacity="26213f" origin="-.5,.5" offset=".74836mm,-.74836mm"/>
                    <v:textbo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A: Destinační management v MSK</w:t>
                          </w:r>
                        </w:p>
                      </w:txbxContent>
                    </v:textbox>
                  </v:rect>
                  <v:rect id="Obdélník 159" o:spid="_x0000_s1049" style="position:absolute;top:9048;width:16643;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m68IA&#10;AADbAAAADwAAAGRycy9kb3ducmV2LnhtbESPUWsCMRCE3wv9D2ELfas5fTjbq1GkRSgIorY/YEnW&#10;y+Flc9zG8/rvG0Ho4zAz3zCL1RhaNVAvTWQD00kBithG13Bt4Od78/IKShKywzYyGfglgdXy8WGB&#10;lYtXPtBwTLXKEJYKDfiUukprsZ4CyiR2xNk7xT5gyrKvtevxmuGh1bOiKHXAhvOCx44+PNnz8RIM&#10;dKV8+jc3tXY77HfuLGU9FzTm+Wlcv4NKNKb/8L395QzM5nD7kn+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6brwgAAANsAAAAPAAAAAAAAAAAAAAAAAJgCAABkcnMvZG93&#10;bnJldi54bWxQSwUGAAAAAAQABAD1AAAAhwMAAAAA&#10;" fillcolor="#9ab5e4" strokeweight="1pt">
                    <v:fill color2="#e1e8f5" colors="0 #9ab5e4;20316f #c2d1ed;1 #e1e8f5" focus="100%" type="gradient">
                      <o:fill v:ext="view" type="gradientUnscaled"/>
                    </v:fill>
                    <v:shadow on="t" color="black" opacity="26213f" origin="-.5,.5" offset=".74836mm,-.74836mm"/>
                    <v:textbo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P_A1</w:t>
                          </w:r>
                        </w:p>
                        <w:p w:rsidR="00DD2B2D" w:rsidRPr="00D62056" w:rsidRDefault="00DD2B2D" w:rsidP="00277902">
                          <w:pPr>
                            <w:spacing w:before="0"/>
                            <w:contextualSpacing/>
                            <w:jc w:val="center"/>
                            <w:rPr>
                              <w:rFonts w:ascii="Segoe UI" w:hAnsi="Segoe UI" w:cs="Segoe UI"/>
                              <w:b/>
                              <w:color w:val="000000" w:themeColor="text1"/>
                              <w:sz w:val="18"/>
                              <w:szCs w:val="18"/>
                            </w:rPr>
                          </w:pPr>
                          <w:r>
                            <w:rPr>
                              <w:rFonts w:ascii="Segoe UI" w:hAnsi="Segoe UI" w:cs="Segoe UI"/>
                              <w:b/>
                              <w:color w:val="000000" w:themeColor="text1"/>
                              <w:sz w:val="18"/>
                              <w:szCs w:val="18"/>
                            </w:rPr>
                            <w:t>Zřízení a provozování krajské destinační společnosti včetně personální struktury</w:t>
                          </w:r>
                        </w:p>
                      </w:txbxContent>
                    </v:textbox>
                  </v:rect>
                  <v:rect id="Obdélník 162" o:spid="_x0000_s1050" style="position:absolute;top:19716;width:16643;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XAsIA&#10;AADbAAAADwAAAGRycy9kb3ducmV2LnhtbESPzWrDMBCE74W+g9hAb42cHJzGjRJCS6FQCPl7gEXa&#10;WibWynhVx337KhDocZiZb5jVZgytGqiXJrKB2bQARWyja7g2cD59PL+AkoTssI1MBn5JYLN+fFhh&#10;5eKVDzQcU60yhKVCAz6lrtJarKeAMo0dcfa+Yx8wZdnX2vV4zfDQ6nlRlDpgw3nBY0dvnuzl+BMM&#10;dKW8+6WbWfs17HfuImW9EDTmaTJuX0ElGtN/+N7+dAbmS7h9y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JcCwgAAANsAAAAPAAAAAAAAAAAAAAAAAJgCAABkcnMvZG93&#10;bnJldi54bWxQSwUGAAAAAAQABAD1AAAAhwMAAAAA&#10;" fillcolor="#9ab5e4" strokeweight="1pt">
                    <v:fill color2="#e1e8f5" colors="0 #9ab5e4;20316f #c2d1ed;1 #e1e8f5" focus="100%" type="gradient">
                      <o:fill v:ext="view" type="gradientUnscaled"/>
                    </v:fill>
                    <v:shadow on="t" color="black" opacity="26213f" origin="-.5,.5" offset=".74836mm,-.74836mm"/>
                    <v:textbox>
                      <w:txbxContent>
                        <w:p w:rsidR="00DD2B2D" w:rsidRPr="007B0DAB"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O_A1.1: </w:t>
                          </w:r>
                          <w:r>
                            <w:rPr>
                              <w:rFonts w:ascii="Segoe UI" w:hAnsi="Segoe UI" w:cs="Segoe UI"/>
                              <w:color w:val="000000" w:themeColor="text1"/>
                              <w:sz w:val="18"/>
                              <w:szCs w:val="18"/>
                            </w:rPr>
                            <w:t>Zřízení subjektu krajské destinační společnosti a vymezení jejího fungování.</w:t>
                          </w:r>
                        </w:p>
                      </w:txbxContent>
                    </v:textbox>
                  </v:rect>
                  <v:rect id="Obdélník 165" o:spid="_x0000_s1051" style="position:absolute;left:17907;top:9048;width:16643;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VyrwA&#10;AADbAAAADwAAAGRycy9kb3ducmV2LnhtbERP3QoBQRS+V95hOsqNmEWkZQillFJ+HuDYOXY3O2e2&#10;mcF6e3OhXH59/4tVYyrxIudLywqGgwQEcWZ1ybmC62XXn4HwAVljZZkUfMjDatluLTDV9s0nep1D&#10;LmII+xQVFCHUqZQ+K8igH9iaOHJ36wyGCF0utcN3DDeVHCXJVBosOTYUWNO2oOxxfhoFvU3y0Ydc&#10;c+mmfNQTvl0v95tS3U6znoMI1IS/+OfeawXjuD5+i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PFXKvAAAANsAAAAPAAAAAAAAAAAAAAAAAJgCAABkcnMvZG93bnJldi54&#10;bWxQSwUGAAAAAAQABAD1AAAAgQMAAAAA&#10;" fillcolor="#376092" strokeweight="1pt">
                    <v:fill color2="#b9cde5" colors="0 #376092;43909f #b9cde5;1 #b9cde5" focus="100%" type="gradient">
                      <o:fill v:ext="view" type="gradientUnscaled"/>
                    </v:fill>
                    <v:shadow on="t" color="black" opacity="26213f" origin="-.5,.5" offset=".74836mm,-.74836mm"/>
                    <v:textbo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P_A2</w:t>
                          </w:r>
                        </w:p>
                        <w:p w:rsidR="00DD2B2D" w:rsidRPr="00015D85" w:rsidRDefault="00DD2B2D" w:rsidP="00277902">
                          <w:pPr>
                            <w:spacing w:before="0"/>
                            <w:contextualSpacing/>
                            <w:jc w:val="center"/>
                            <w:rPr>
                              <w:rFonts w:ascii="Segoe UI" w:hAnsi="Segoe UI" w:cs="Segoe UI"/>
                              <w:b/>
                              <w:color w:val="000000" w:themeColor="text1"/>
                              <w:sz w:val="18"/>
                              <w:szCs w:val="18"/>
                            </w:rPr>
                          </w:pPr>
                          <w:r>
                            <w:rPr>
                              <w:rFonts w:ascii="Segoe UI" w:hAnsi="Segoe UI" w:cs="Segoe UI"/>
                              <w:b/>
                              <w:color w:val="000000" w:themeColor="text1"/>
                              <w:sz w:val="18"/>
                              <w:szCs w:val="18"/>
                            </w:rPr>
                            <w:t>Řízení a spolupráce mezi krajem, KDS a DM turistických oblastí</w:t>
                          </w:r>
                        </w:p>
                      </w:txbxContent>
                    </v:textbox>
                  </v:rect>
                  <v:rect id="Obdélník 167" o:spid="_x0000_s1052" style="position:absolute;left:18288;top:19621;width:1631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81MAA&#10;AADbAAAADwAAAGRycy9kb3ducmV2LnhtbESP0YrCMBRE3xf8h3AFXxZNFbdINYoKgiAIq37Atbm2&#10;xeamJFHr3xtB8HGYmTPMbNGaWtzJ+cqyguEgAUGcW11xoeB03PQnIHxA1lhbJgVP8rCYd35mmGn7&#10;4H+6H0IhIoR9hgrKEJpMSp+XZNAPbEMcvYt1BkOUrpDa4SPCTS1HSZJKgxXHhRIbWpeUXw83o+B3&#10;lTz1rtBcuZT3+o/Pp+PlrFSv2y6nIAK14Rv+tLdaQTqG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R81MAAAADbAAAADwAAAAAAAAAAAAAAAACYAgAAZHJzL2Rvd25y&#10;ZXYueG1sUEsFBgAAAAAEAAQA9QAAAIUDAAAAAA==&#10;" fillcolor="#376092" strokeweight="1pt">
                    <v:fill color2="#b9cde5" colors="0 #376092;43909f #b9cde5;1 #b9cde5" focus="100%" type="gradient">
                      <o:fill v:ext="view" type="gradientUnscaled"/>
                    </v:fill>
                    <v:shadow on="t" color="black" opacity="26213f" origin="-.5,.5" offset=".74836mm,-.74836mm"/>
                    <v:textbox>
                      <w:txbxContent>
                        <w:p w:rsidR="00DD2B2D" w:rsidRPr="00277902"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O_A2.1: </w:t>
                          </w:r>
                          <w:r>
                            <w:rPr>
                              <w:rFonts w:ascii="Segoe UI" w:hAnsi="Segoe UI" w:cs="Segoe UI"/>
                              <w:color w:val="000000" w:themeColor="text1"/>
                              <w:sz w:val="18"/>
                              <w:szCs w:val="18"/>
                            </w:rPr>
                            <w:t>Vymezení kompetenčního a procesního modelu zainteresovaných subjektů</w:t>
                          </w:r>
                        </w:p>
                      </w:txbxContent>
                    </v:textbox>
                  </v:rect>
                  <v:rect id="Obdélník 165" o:spid="_x0000_s1053" style="position:absolute;left:36099;top:9048;width:16650;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l+cIA&#10;AADbAAAADwAAAGRycy9kb3ducmV2LnhtbESPQYvCMBSE74L/IbyFvYimu2DVrlEWQfBqVbw+mrdt&#10;2ealJlGrv94IgsdhZr5h5svONOJCzteWFXyNEhDEhdU1lwr2u/VwCsIHZI2NZVJwIw/LRb83x0zb&#10;K2/pkodSRAj7DBVUIbSZlL6oyKAf2ZY4en/WGQxRulJqh9cIN438TpJUGqw5LlTY0qqi4j8/GwWD&#10;tm4Op3TWjSfT493NbJ7QfqXU50f3+wMiUBfe4Vd7oxWk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qX5wgAAANsAAAAPAAAAAAAAAAAAAAAAAJgCAABkcnMvZG93&#10;bnJldi54bWxQSwUGAAAAAAQABAD1AAAAhwMAAAAA&#10;" fillcolor="#4f81bd" strokeweight="1pt">
                    <v:fill color2="#8eb4e3" colors="0 #4f81bd;44564f #8eb4e3;1 #8eb4e3" focus="100%" type="gradient">
                      <o:fill v:ext="view" type="gradientUnscaled"/>
                    </v:fill>
                    <v:shadow on="t" color="black" opacity="26213f" origin="-.5,.5" offset=".74836mm,-.74836mm"/>
                    <v:textbox>
                      <w:txbxContent>
                        <w:p w:rsidR="00DD2B2D"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P_A3</w:t>
                          </w:r>
                        </w:p>
                        <w:p w:rsidR="00DD2B2D" w:rsidRPr="00015D85" w:rsidRDefault="00DD2B2D" w:rsidP="00277902">
                          <w:pPr>
                            <w:spacing w:before="0"/>
                            <w:contextualSpacing/>
                            <w:jc w:val="center"/>
                            <w:rPr>
                              <w:rFonts w:ascii="Segoe UI" w:hAnsi="Segoe UI" w:cs="Segoe UI"/>
                              <w:b/>
                              <w:color w:val="000000" w:themeColor="text1"/>
                              <w:sz w:val="18"/>
                              <w:szCs w:val="18"/>
                            </w:rPr>
                          </w:pPr>
                          <w:r>
                            <w:rPr>
                              <w:rFonts w:ascii="Segoe UI" w:hAnsi="Segoe UI" w:cs="Segoe UI"/>
                              <w:b/>
                              <w:color w:val="000000" w:themeColor="text1"/>
                              <w:sz w:val="18"/>
                              <w:szCs w:val="18"/>
                            </w:rPr>
                            <w:t>Zajištění financování činnosti destinačního managementu</w:t>
                          </w:r>
                        </w:p>
                      </w:txbxContent>
                    </v:textbox>
                  </v:rect>
                  <v:rect id="Obdélník 165" o:spid="_x0000_s1054" style="position:absolute;left:54387;top:8953;width:16650;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XgcQA&#10;AADbAAAADwAAAGRycy9kb3ducmV2LnhtbESPQWvCQBSE7wX/w/KE3urGFqxEV9FAQRCEphXx9sg+&#10;s9Hs25Bdk/jvu4VCj8PMfMMs14OtRUetrxwrmE4SEMSF0xWXCr6/Pl7mIHxA1lg7JgUP8rBejZ6W&#10;mGrX8yd1eShFhLBPUYEJoUml9IUhi37iGuLoXVxrMUTZllK32Ee4reVrksykxYrjgsGGMkPFLb9b&#10;Ba7PTuZ8DntdH7rD9faWn7bHTKnn8bBZgAg0hP/wX3unFcze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l4HEAAAA2wAAAA8AAAAAAAAAAAAAAAAAmAIAAGRycy9k&#10;b3ducmV2LnhtbFBLBQYAAAAABAAEAPUAAACJAwAAAAA=&#10;" fillcolor="#c6d9f1 [671]" strokeweight=".5pt">
                    <v:shadow on="t" color="black" opacity="26213f" origin="-.5,.5" offset=".74836mm,-.74836mm"/>
                    <v:textbox>
                      <w:txbxContent>
                        <w:p w:rsidR="00DD2B2D" w:rsidRPr="00277902" w:rsidRDefault="00DD2B2D" w:rsidP="00277902">
                          <w:pPr>
                            <w:spacing w:before="0"/>
                            <w:contextualSpacing/>
                            <w:jc w:val="center"/>
                            <w:rPr>
                              <w:rFonts w:ascii="Segoe UI" w:hAnsi="Segoe UI" w:cs="Segoe UI"/>
                              <w:b/>
                              <w:color w:val="000000" w:themeColor="text1"/>
                              <w:sz w:val="20"/>
                              <w:szCs w:val="20"/>
                            </w:rPr>
                          </w:pPr>
                          <w:r>
                            <w:rPr>
                              <w:rFonts w:ascii="Segoe UI" w:hAnsi="Segoe UI" w:cs="Segoe UI"/>
                              <w:b/>
                              <w:color w:val="000000" w:themeColor="text1"/>
                              <w:sz w:val="20"/>
                              <w:szCs w:val="20"/>
                            </w:rPr>
                            <w:t>P_A</w:t>
                          </w:r>
                          <w:r w:rsidRPr="00277902">
                            <w:rPr>
                              <w:rFonts w:ascii="Segoe UI" w:hAnsi="Segoe UI" w:cs="Segoe UI"/>
                              <w:b/>
                              <w:color w:val="000000" w:themeColor="text1"/>
                              <w:sz w:val="20"/>
                              <w:szCs w:val="20"/>
                            </w:rPr>
                            <w:t>4</w:t>
                          </w:r>
                        </w:p>
                        <w:p w:rsidR="00DD2B2D" w:rsidRPr="00277902" w:rsidRDefault="00DD2B2D" w:rsidP="00277902">
                          <w:pPr>
                            <w:spacing w:before="0"/>
                            <w:contextualSpacing/>
                            <w:jc w:val="center"/>
                            <w:rPr>
                              <w:rFonts w:ascii="Segoe UI" w:hAnsi="Segoe UI" w:cs="Segoe UI"/>
                              <w:b/>
                              <w:color w:val="000000" w:themeColor="text1"/>
                              <w:sz w:val="18"/>
                              <w:szCs w:val="20"/>
                            </w:rPr>
                          </w:pPr>
                          <w:r w:rsidRPr="00277902">
                            <w:rPr>
                              <w:rFonts w:ascii="Segoe UI" w:hAnsi="Segoe UI" w:cs="Segoe UI"/>
                              <w:b/>
                              <w:color w:val="000000" w:themeColor="text1"/>
                              <w:sz w:val="18"/>
                              <w:szCs w:val="20"/>
                            </w:rPr>
                            <w:t>Vytvoření</w:t>
                          </w:r>
                          <w:r>
                            <w:rPr>
                              <w:rFonts w:ascii="Segoe UI" w:hAnsi="Segoe UI" w:cs="Segoe UI"/>
                              <w:b/>
                              <w:color w:val="000000" w:themeColor="text1"/>
                              <w:sz w:val="18"/>
                              <w:szCs w:val="20"/>
                            </w:rPr>
                            <w:t xml:space="preserve"> a správa</w:t>
                          </w:r>
                          <w:r w:rsidRPr="00277902">
                            <w:rPr>
                              <w:rFonts w:ascii="Segoe UI" w:hAnsi="Segoe UI" w:cs="Segoe UI"/>
                              <w:b/>
                              <w:color w:val="000000" w:themeColor="text1"/>
                              <w:sz w:val="18"/>
                              <w:szCs w:val="20"/>
                            </w:rPr>
                            <w:t xml:space="preserve"> informačního systému CR pro území MSK</w:t>
                          </w:r>
                        </w:p>
                      </w:txbxContent>
                    </v:textbox>
                  </v:rect>
                  <v:line id="Přímá spojnice 70" o:spid="_x0000_s1055" style="position:absolute;visibility:visible;mso-wrap-style:square" from="7810,7715" to="6229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v98IAAADbAAAADwAAAGRycy9kb3ducmV2LnhtbERPy2oCMRTdF/oP4RbcDDWj0lqmRhHf&#10;Gxe1lm4vk9vJ0MnNkEQd/XqzKHR5OO/JrLONOJMPtWMFg34Ogrh0uuZKwfFz/fwGIkRkjY1jUnCl&#10;ALPp48MEC+0u/EHnQ6xECuFQoAITY1tIGUpDFkPftcSJ+3HeYkzQV1J7vKRw28hhnr9KizWnBoMt&#10;LQyVv4eTVaBvo81+ufrKvr0cZ9lx+2KaRatU76mbv4OI1MV/8Z97pxWM0/r0Jf0A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Vv98IAAADbAAAADwAAAAAAAAAAAAAA&#10;AAChAgAAZHJzL2Rvd25yZXYueG1sUEsFBgAAAAAEAAQA+QAAAJADAAAAAA==&#10;" filled="t" fillcolor="#a0bae6" strokeweight="1.5pt">
                    <v:fill color2="#e1e8f5" colors="0 #a0bae6;45875f #c2d1ed;1 #e1e8f5" focus="100%" type="gradient">
                      <o:fill v:ext="view" type="gradientUnscaled"/>
                    </v:fill>
                    <v:stroke joinstyle="miter"/>
                    <v:shadow on="t" color="black" opacity="26213f" origin="-.5,.5" offset=".74836mm,-.74836mm"/>
                  </v:line>
                  <v:rect id="Obdélník 162" o:spid="_x0000_s1056" style="position:absolute;top:31718;width:166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0GcIA&#10;AADbAAAADwAAAGRycy9kb3ducmV2LnhtbESPzWrDMBCE74W+g9hAb43sHpzWiRJCS6EQKPnpAyzS&#10;xjKxVsarOu7bV4FCj8PMfMOsNlPo1EiDtJENlPMCFLGNruXGwNfp/fEZlCRkh11kMvBDApv1/d0K&#10;axevfKDxmBqVISw1GvAp9bXWYj0FlHnsibN3jkPAlOXQaDfgNcNDp5+KotIBW84LHnt69WQvx+9g&#10;oK/kzb+40trduP90F6mahaAxD7NpuwSVaEr/4b/2hzOwKOH2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bQZwgAAANsAAAAPAAAAAAAAAAAAAAAAAJgCAABkcnMvZG93&#10;bnJldi54bWxQSwUGAAAAAAQABAD1AAAAhwMAAAAA&#10;" fillcolor="#9ab5e4" strokeweight="1pt">
                    <v:fill color2="#e1e8f5" colors="0 #9ab5e4;20316f #c2d1ed;1 #e1e8f5" focus="100%" type="gradient">
                      <o:fill v:ext="view" type="gradientUnscaled"/>
                    </v:fill>
                    <v:shadow on="t" color="black" opacity="26213f" origin="-.5,.5" offset=".74836mm,-.74836mm"/>
                    <v:textbox>
                      <w:txbxContent>
                        <w:p w:rsidR="00DD2B2D" w:rsidRPr="00F01CA8"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O_A1.2: </w:t>
                          </w:r>
                          <w:r>
                            <w:rPr>
                              <w:rFonts w:ascii="Segoe UI" w:hAnsi="Segoe UI" w:cs="Segoe UI"/>
                              <w:color w:val="000000" w:themeColor="text1"/>
                              <w:sz w:val="18"/>
                              <w:szCs w:val="18"/>
                            </w:rPr>
                            <w:t>Sestavení personální struktury krajské destinační společnosti se zapojením zástupců jednotlivých turistických oblastí Moravskoslezského kraje</w:t>
                          </w:r>
                        </w:p>
                        <w:p w:rsidR="00DD2B2D" w:rsidRPr="007B0DAB" w:rsidRDefault="00DD2B2D" w:rsidP="00277902">
                          <w:pPr>
                            <w:spacing w:before="0"/>
                            <w:contextualSpacing/>
                            <w:jc w:val="left"/>
                            <w:rPr>
                              <w:rFonts w:ascii="Segoe UI" w:hAnsi="Segoe UI" w:cs="Segoe UI"/>
                              <w:b/>
                              <w:color w:val="000000" w:themeColor="text1"/>
                              <w:sz w:val="18"/>
                              <w:szCs w:val="18"/>
                            </w:rPr>
                          </w:pPr>
                        </w:p>
                      </w:txbxContent>
                    </v:textbox>
                  </v:rect>
                  <v:rect id="Obdélník 167" o:spid="_x0000_s1057" style="position:absolute;left:54673;top:19431;width:16326;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HX8QA&#10;AADbAAAADwAAAGRycy9kb3ducmV2LnhtbESPQWvCQBSE7wX/w/KE3urGClaiq2igIBSEphXx9sg+&#10;s9Hs25Bdk/jvu4VCj8PMfMOsNoOtRUetrxwrmE4SEMSF0xWXCr6/3l8WIHxA1lg7JgUP8rBZj55W&#10;mGrX8yd1eShFhLBPUYEJoUml9IUhi37iGuLoXVxrMUTZllK32Ee4reVrksylxYrjgsGGMkPFLb9b&#10;Ba7PTuZ8Dh+6PnSH622Wn3bHTKnn8bBdggg0hP/wX3uvFbzN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B1/EAAAA2wAAAA8AAAAAAAAAAAAAAAAAmAIAAGRycy9k&#10;b3ducmV2LnhtbFBLBQYAAAAABAAEAPUAAACJAwAAAAA=&#10;" fillcolor="#c6d9f1 [671]" strokeweight=".5pt">
                    <v:shadow on="t" color="black" opacity="26213f" origin="-.5,.5" offset=".74836mm,-.74836mm"/>
                    <v:textbox>
                      <w:txbxContent>
                        <w:p w:rsidR="00DD2B2D" w:rsidRPr="00D60C84" w:rsidRDefault="00DD2B2D" w:rsidP="00277902">
                          <w:pPr>
                            <w:spacing w:before="0"/>
                            <w:contextualSpacing/>
                            <w:jc w:val="left"/>
                            <w:rPr>
                              <w:rFonts w:ascii="Segoe UI" w:hAnsi="Segoe UI" w:cs="Segoe UI"/>
                              <w:i/>
                              <w:color w:val="000000" w:themeColor="text1"/>
                              <w:sz w:val="20"/>
                              <w:szCs w:val="20"/>
                            </w:rPr>
                          </w:pPr>
                          <w:r>
                            <w:rPr>
                              <w:rFonts w:ascii="Segoe UI" w:hAnsi="Segoe UI" w:cs="Segoe UI"/>
                              <w:b/>
                              <w:color w:val="000000" w:themeColor="text1"/>
                              <w:sz w:val="18"/>
                              <w:szCs w:val="18"/>
                            </w:rPr>
                            <w:t>O_A4.1</w:t>
                          </w:r>
                          <w:r w:rsidRPr="00F001BF">
                            <w:rPr>
                              <w:rFonts w:ascii="Segoe UI" w:hAnsi="Segoe UI" w:cs="Segoe UI"/>
                              <w:b/>
                              <w:color w:val="000000" w:themeColor="text1"/>
                              <w:sz w:val="18"/>
                              <w:szCs w:val="18"/>
                            </w:rPr>
                            <w:t xml:space="preserve">: </w:t>
                          </w:r>
                          <w:r>
                            <w:rPr>
                              <w:rFonts w:ascii="Segoe UI" w:hAnsi="Segoe UI" w:cs="Segoe UI"/>
                              <w:color w:val="000000" w:themeColor="text1"/>
                              <w:sz w:val="18"/>
                              <w:szCs w:val="18"/>
                            </w:rPr>
                            <w:t>Nastavení měření výkonu v cestovním ruchu</w:t>
                          </w:r>
                        </w:p>
                      </w:txbxContent>
                    </v:textbox>
                  </v:rect>
                  <v:rect id="Obdélník 167" o:spid="_x0000_s1058" style="position:absolute;left:36099;top:19716;width:163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zJMQA&#10;AADbAAAADwAAAGRycy9kb3ducmV2LnhtbESPQWvCQBSE74X+h+UJXopuKjTR1E0oguC1acTrI/ua&#10;BLNv091VY399t1DocZiZb5htOZlBXMn53rKC52UCgrixuudWQf2xX6xB+ICscbBMCu7koSweH7aY&#10;a3vjd7pWoRURwj5HBV0IYy6lbzoy6Jd2JI7ep3UGQ5SuldrhLcLNIFdJkkqDPceFDkfaddScq4tR&#10;8DT2w/Er3Uwv2fr07Ta2SqjeKTWfTW+vIAJN4T/81z5oBVk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yTEAAAA2wAAAA8AAAAAAAAAAAAAAAAAmAIAAGRycy9k&#10;b3ducmV2LnhtbFBLBQYAAAAABAAEAPUAAACJAwAAAAA=&#10;" fillcolor="#4f81bd" strokeweight="1pt">
                    <v:fill color2="#8eb4e3" colors="0 #4f81bd;44564f #8eb4e3;1 #8eb4e3" focus="100%" type="gradient">
                      <o:fill v:ext="view" type="gradientUnscaled"/>
                    </v:fill>
                    <v:shadow on="t" color="black" opacity="26213f" origin="-.5,.5" offset=".74836mm,-.74836mm"/>
                    <v:textbox>
                      <w:txbxContent>
                        <w:p w:rsidR="00DD2B2D" w:rsidRDefault="00DD2B2D" w:rsidP="003D7840">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O_A3.1: </w:t>
                          </w:r>
                          <w:r>
                            <w:rPr>
                              <w:rFonts w:ascii="Segoe UI" w:hAnsi="Segoe UI" w:cs="Segoe UI"/>
                              <w:color w:val="000000" w:themeColor="text1"/>
                              <w:sz w:val="18"/>
                              <w:szCs w:val="18"/>
                            </w:rPr>
                            <w:t>Vymezení způsobu financování destinačních managementů, vymezení financovaných aktivit se zaměřením na dobu po ukončení financování z ROP</w:t>
                          </w:r>
                        </w:p>
                        <w:p w:rsidR="00DD2B2D" w:rsidRPr="00D60C84" w:rsidRDefault="00DD2B2D" w:rsidP="00277902">
                          <w:pPr>
                            <w:spacing w:before="0"/>
                            <w:contextualSpacing/>
                            <w:jc w:val="left"/>
                            <w:rPr>
                              <w:rFonts w:ascii="Segoe UI" w:hAnsi="Segoe UI" w:cs="Segoe UI"/>
                              <w:i/>
                              <w:color w:val="000000" w:themeColor="text1"/>
                              <w:sz w:val="20"/>
                              <w:szCs w:val="20"/>
                            </w:rPr>
                          </w:pPr>
                        </w:p>
                      </w:txbxContent>
                    </v:textbox>
                  </v:rect>
                  <v:rect id="Obdélník 162" o:spid="_x0000_s1059" style="position:absolute;left:35814;top:31813;width:16643;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CzcEA&#10;AADbAAAADwAAAGRycy9kb3ducmV2LnhtbERPz2vCMBS+D/wfwhN2GWvqYK3WRhnCwOu6itdH89YW&#10;m5cuibbzr18Ogx0/vt/lfjaDuJHzvWUFqyQFQdxY3XOroP58f16D8AFZ42CZFPyQh/1u8VBioe3E&#10;H3SrQitiCPsCFXQhjIWUvunIoE/sSBy5L+sMhghdK7XDKYabQb6kaSYN9hwbOhzp0FFzqa5GwdPY&#10;D6fvbDO/5uvz3W1slVJ9UOpxOb9tQQSaw7/4z33UCvI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sAs3BAAAA2wAAAA8AAAAAAAAAAAAAAAAAmAIAAGRycy9kb3du&#10;cmV2LnhtbFBLBQYAAAAABAAEAPUAAACGAwAAAAA=&#10;" fillcolor="#4f81bd" strokeweight="1pt">
                    <v:fill color2="#8eb4e3" colors="0 #4f81bd;44564f #8eb4e3;1 #8eb4e3" focus="100%" type="gradient">
                      <o:fill v:ext="view" type="gradientUnscaled"/>
                    </v:fill>
                    <v:shadow on="t" color="black" opacity="26213f" origin="-.5,.5" offset=".74836mm,-.74836mm"/>
                    <v:textbox>
                      <w:txbxContent>
                        <w:p w:rsidR="00DD2B2D" w:rsidRPr="00277902" w:rsidRDefault="00DD2B2D" w:rsidP="00277902">
                          <w:pPr>
                            <w:spacing w:before="0"/>
                            <w:contextualSpacing/>
                            <w:jc w:val="left"/>
                            <w:rPr>
                              <w:rFonts w:ascii="Segoe UI" w:hAnsi="Segoe UI" w:cs="Segoe UI"/>
                              <w:b/>
                              <w:color w:val="000000" w:themeColor="text1"/>
                              <w:sz w:val="18"/>
                              <w:szCs w:val="18"/>
                            </w:rPr>
                          </w:pPr>
                          <w:r>
                            <w:rPr>
                              <w:rFonts w:ascii="Segoe UI" w:hAnsi="Segoe UI" w:cs="Segoe UI"/>
                              <w:b/>
                              <w:color w:val="000000" w:themeColor="text1"/>
                              <w:sz w:val="18"/>
                              <w:szCs w:val="18"/>
                            </w:rPr>
                            <w:t xml:space="preserve">O_A3.2: </w:t>
                          </w:r>
                          <w:r>
                            <w:rPr>
                              <w:rFonts w:ascii="Segoe UI" w:hAnsi="Segoe UI" w:cs="Segoe UI"/>
                              <w:color w:val="000000" w:themeColor="text1"/>
                              <w:sz w:val="18"/>
                              <w:szCs w:val="18"/>
                            </w:rPr>
                            <w:t>Nastavení kritérií pro přerozdělování finančního příspěvku kraje mezi jednotlivé turistické oblasti</w:t>
                          </w:r>
                        </w:p>
                      </w:txbxContent>
                    </v:textbox>
                  </v:rect>
                </v:group>
                <v:rect id="Obdélník 167" o:spid="_x0000_s1060" style="position:absolute;left:18192;top:29527;width:16313;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YqsMA&#10;AADcAAAADwAAAGRycy9kb3ducmV2LnhtbESP3YrCMBSE7xd8h3AEbxab6rIi1SgqCMLCwlYf4Nic&#10;/mBzUpKo9e2NIOzlMDPfMMt1b1pxI+cbywomSQqCuLC64UrB6bgfz0H4gKyxtUwKHuRhvRp8LDHT&#10;9s5/dMtDJSKEfYYK6hC6TEpf1GTQJ7Yjjl5pncEQpaukdniPcNPKaZrOpMGG40KNHe1qKi751Sj4&#10;3KYP/VNpbtyMf/U3n0/H8qzUaNhvFiAC9eE//G4ftILp1w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YqsMAAADcAAAADwAAAAAAAAAAAAAAAACYAgAAZHJzL2Rv&#10;d25yZXYueG1sUEsFBgAAAAAEAAQA9QAAAIgDAAAAAA==&#10;" fillcolor="#376092" strokeweight="1pt">
                  <v:fill color2="#b9cde5" colors="0 #376092;43909f #b9cde5;1 #b9cde5" focus="100%" type="gradient">
                    <o:fill v:ext="view" type="gradientUnscaled"/>
                  </v:fill>
                  <v:shadow on="t" color="black" opacity="26213f" origin="-.5,.5" offset=".74836mm,-.74836mm"/>
                  <v:textbox>
                    <w:txbxContent>
                      <w:p w:rsidR="00DD2B2D" w:rsidRPr="00E14E74" w:rsidRDefault="00DD2B2D" w:rsidP="00E14E74">
                        <w:pPr>
                          <w:keepNext/>
                          <w:keepLines/>
                          <w:jc w:val="left"/>
                          <w:rPr>
                            <w:b/>
                            <w:lang w:eastAsia="ar-SA"/>
                          </w:rPr>
                        </w:pPr>
                        <w:r w:rsidRPr="00E14E74">
                          <w:rPr>
                            <w:rFonts w:ascii="Segoe UI" w:hAnsi="Segoe UI" w:cs="Segoe UI"/>
                            <w:b/>
                            <w:color w:val="000000" w:themeColor="text1"/>
                            <w:sz w:val="18"/>
                            <w:szCs w:val="18"/>
                          </w:rPr>
                          <w:t xml:space="preserve">O_A2.2: </w:t>
                        </w:r>
                        <w:r w:rsidRPr="00E14E74">
                          <w:rPr>
                            <w:rFonts w:ascii="Segoe UI" w:hAnsi="Segoe UI" w:cs="Segoe UI"/>
                            <w:color w:val="000000" w:themeColor="text1"/>
                            <w:sz w:val="18"/>
                            <w:szCs w:val="18"/>
                          </w:rPr>
                          <w:t>Hodnocení kvality</w:t>
                        </w:r>
                        <w:r>
                          <w:rPr>
                            <w:rFonts w:ascii="Segoe UI" w:hAnsi="Segoe UI" w:cs="Segoe UI"/>
                            <w:color w:val="000000" w:themeColor="text1"/>
                            <w:sz w:val="18"/>
                            <w:szCs w:val="18"/>
                          </w:rPr>
                          <w:t xml:space="preserve"> </w:t>
                        </w:r>
                        <w:r w:rsidRPr="00E14E74">
                          <w:rPr>
                            <w:rFonts w:ascii="Segoe UI" w:hAnsi="Segoe UI" w:cs="Segoe UI"/>
                            <w:color w:val="000000" w:themeColor="text1"/>
                            <w:sz w:val="18"/>
                            <w:szCs w:val="18"/>
                          </w:rPr>
                          <w:t>procesu řízení cestovního ruchu</w:t>
                        </w:r>
                      </w:p>
                    </w:txbxContent>
                  </v:textbox>
                </v:rect>
              </v:group>
            </w:pict>
          </mc:Fallback>
        </mc:AlternateContent>
      </w:r>
    </w:p>
    <w:p w:rsidR="00E37D1D" w:rsidRPr="00E37D1D" w:rsidRDefault="00E37D1D" w:rsidP="00E37D1D">
      <w:pPr>
        <w:pStyle w:val="Odstavecseseznamem"/>
      </w:pPr>
    </w:p>
    <w:p w:rsidR="00F26AE6" w:rsidRDefault="00F26AE6" w:rsidP="00901ACB">
      <w:pPr>
        <w:pStyle w:val="Odstavecseseznamem"/>
        <w:rPr>
          <w:lang w:eastAsia="cs-CZ"/>
        </w:rPr>
        <w:sectPr w:rsidR="00F26AE6" w:rsidSect="00C91B33">
          <w:pgSz w:w="11906" w:h="16838"/>
          <w:pgMar w:top="1531" w:right="1418" w:bottom="1559" w:left="1418" w:header="113" w:footer="745" w:gutter="0"/>
          <w:cols w:space="708"/>
          <w:titlePg/>
          <w:docGrid w:linePitch="360"/>
        </w:sectPr>
      </w:pPr>
    </w:p>
    <w:p w:rsidR="00F26AE6" w:rsidRDefault="009D2DBB" w:rsidP="00F26AE6">
      <w:pPr>
        <w:pStyle w:val="Odstavecseseznamem"/>
        <w:rPr>
          <w:noProof/>
          <w:lang w:eastAsia="cs-CZ"/>
        </w:rPr>
      </w:pPr>
      <w:r>
        <w:rPr>
          <w:noProof/>
          <w:lang w:eastAsia="cs-CZ"/>
        </w:rPr>
        <w:lastRenderedPageBreak/>
        <mc:AlternateContent>
          <mc:Choice Requires="wpg">
            <w:drawing>
              <wp:anchor distT="0" distB="0" distL="114300" distR="114300" simplePos="0" relativeHeight="251777536" behindDoc="0" locked="0" layoutInCell="1" allowOverlap="1" wp14:anchorId="59D59629" wp14:editId="71EE825A">
                <wp:simplePos x="0" y="0"/>
                <wp:positionH relativeFrom="page">
                  <wp:posOffset>904875</wp:posOffset>
                </wp:positionH>
                <wp:positionV relativeFrom="paragraph">
                  <wp:posOffset>427355</wp:posOffset>
                </wp:positionV>
                <wp:extent cx="6006465" cy="5629275"/>
                <wp:effectExtent l="0" t="38100" r="51435" b="28575"/>
                <wp:wrapTopAndBottom/>
                <wp:docPr id="87" name="Skupina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6465" cy="5629275"/>
                          <a:chOff x="0" y="247650"/>
                          <a:chExt cx="7030720" cy="4202430"/>
                        </a:xfrm>
                      </wpg:grpSpPr>
                      <wps:wsp>
                        <wps:cNvPr id="86" name="Přímá spojnice 232"/>
                        <wps:cNvCnPr>
                          <a:cxnSpLocks noChangeShapeType="1"/>
                        </wps:cNvCnPr>
                        <wps:spPr bwMode="auto">
                          <a:xfrm>
                            <a:off x="1143000" y="3019425"/>
                            <a:ext cx="0" cy="276225"/>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g:grpSp>
                        <wpg:cNvPr id="200" name="Skupina 74"/>
                        <wpg:cNvGrpSpPr>
                          <a:grpSpLocks/>
                        </wpg:cNvGrpSpPr>
                        <wpg:grpSpPr bwMode="auto">
                          <a:xfrm>
                            <a:off x="0" y="247650"/>
                            <a:ext cx="7030720" cy="4202430"/>
                            <a:chOff x="0" y="247650"/>
                            <a:chExt cx="7030720" cy="4202430"/>
                          </a:xfrm>
                        </wpg:grpSpPr>
                        <wps:wsp>
                          <wps:cNvPr id="220" name="Přímá spojnice 239"/>
                          <wps:cNvCnPr>
                            <a:cxnSpLocks noChangeShapeType="1"/>
                          </wps:cNvCnPr>
                          <wps:spPr bwMode="auto">
                            <a:xfrm>
                              <a:off x="5911702" y="3014994"/>
                              <a:ext cx="0" cy="276225"/>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g:grpSp>
                          <wpg:cNvPr id="201" name="Skupina 75"/>
                          <wpg:cNvGrpSpPr>
                            <a:grpSpLocks/>
                          </wpg:cNvGrpSpPr>
                          <wpg:grpSpPr bwMode="auto">
                            <a:xfrm>
                              <a:off x="0" y="247650"/>
                              <a:ext cx="7030720" cy="4202430"/>
                              <a:chOff x="670" y="1938"/>
                              <a:chExt cx="11072" cy="6618"/>
                            </a:xfrm>
                          </wpg:grpSpPr>
                          <wps:wsp>
                            <wps:cNvPr id="204" name="Přímá spojnice 229"/>
                            <wps:cNvCnPr>
                              <a:cxnSpLocks noChangeShapeType="1"/>
                            </wps:cNvCnPr>
                            <wps:spPr bwMode="auto">
                              <a:xfrm flipH="1">
                                <a:off x="2395" y="2898"/>
                                <a:ext cx="7637" cy="0"/>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05" name="Přímá spojnice 230"/>
                            <wps:cNvCnPr>
                              <a:cxnSpLocks noChangeShapeType="1"/>
                            </wps:cNvCnPr>
                            <wps:spPr bwMode="auto">
                              <a:xfrm>
                                <a:off x="6161" y="2628"/>
                                <a:ext cx="0" cy="525"/>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06" name="Přímá spojnice 233"/>
                            <wps:cNvCnPr>
                              <a:cxnSpLocks noChangeShapeType="1"/>
                            </wps:cNvCnPr>
                            <wps:spPr bwMode="auto">
                              <a:xfrm>
                                <a:off x="2395" y="2898"/>
                                <a:ext cx="0" cy="210"/>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08" name="Přímá spojnice 240"/>
                            <wps:cNvCnPr>
                              <a:cxnSpLocks noChangeShapeType="1"/>
                            </wps:cNvCnPr>
                            <wps:spPr bwMode="auto">
                              <a:xfrm>
                                <a:off x="10032" y="2898"/>
                                <a:ext cx="0" cy="210"/>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g:grpSp>
                            <wpg:cNvPr id="210" name="Group 11"/>
                            <wpg:cNvGrpSpPr>
                              <a:grpSpLocks/>
                            </wpg:cNvGrpSpPr>
                            <wpg:grpSpPr bwMode="auto">
                              <a:xfrm>
                                <a:off x="844" y="4388"/>
                                <a:ext cx="10697" cy="4168"/>
                                <a:chOff x="835" y="6169"/>
                                <a:chExt cx="10697" cy="4168"/>
                              </a:xfrm>
                            </wpg:grpSpPr>
                            <wps:wsp>
                              <wps:cNvPr id="212" name="Přímá spojnice 232"/>
                              <wps:cNvCnPr>
                                <a:cxnSpLocks noChangeShapeType="1"/>
                              </wps:cNvCnPr>
                              <wps:spPr bwMode="auto">
                                <a:xfrm>
                                  <a:off x="2410" y="6184"/>
                                  <a:ext cx="0" cy="435"/>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15" name="Přímá spojnice 238"/>
                              <wps:cNvCnPr>
                                <a:cxnSpLocks noChangeShapeType="1"/>
                              </wps:cNvCnPr>
                              <wps:spPr bwMode="auto">
                                <a:xfrm>
                                  <a:off x="6176" y="6184"/>
                                  <a:ext cx="0" cy="435"/>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16" name="Přímá spojnice 239"/>
                              <wps:cNvCnPr>
                                <a:cxnSpLocks noChangeShapeType="1"/>
                              </wps:cNvCnPr>
                              <wps:spPr bwMode="auto">
                                <a:xfrm>
                                  <a:off x="6161" y="8075"/>
                                  <a:ext cx="0" cy="435"/>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18" name="Přímá spojnice 89"/>
                              <wps:cNvCnPr>
                                <a:cxnSpLocks noChangeShapeType="1"/>
                              </wps:cNvCnPr>
                              <wps:spPr bwMode="auto">
                                <a:xfrm>
                                  <a:off x="9972" y="6169"/>
                                  <a:ext cx="0" cy="435"/>
                                </a:xfrm>
                                <a:prstGeom prst="line">
                                  <a:avLst/>
                                </a:prstGeom>
                                <a:noFill/>
                                <a:ln w="19050">
                                  <a:solidFill>
                                    <a:schemeClr val="tx1">
                                      <a:lumMod val="100000"/>
                                      <a:lumOff val="0"/>
                                    </a:schemeClr>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211" name="Obdélník 231"/>
                              <wps:cNvSpPr>
                                <a:spLocks noChangeArrowheads="1"/>
                              </wps:cNvSpPr>
                              <wps:spPr bwMode="auto">
                                <a:xfrm>
                                  <a:off x="835" y="6589"/>
                                  <a:ext cx="3076" cy="1540"/>
                                </a:xfrm>
                                <a:prstGeom prst="rect">
                                  <a:avLst/>
                                </a:prstGeom>
                                <a:gradFill rotWithShape="0">
                                  <a:gsLst>
                                    <a:gs pos="0">
                                      <a:srgbClr val="77933C"/>
                                    </a:gs>
                                    <a:gs pos="47000">
                                      <a:srgbClr val="9BBB59"/>
                                    </a:gs>
                                    <a:gs pos="100000">
                                      <a:srgbClr val="9BBB59"/>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O_B1.1: </w:t>
                                    </w:r>
                                    <w:r w:rsidRPr="00AD54A0">
                                      <w:rPr>
                                        <w:rFonts w:ascii="Arial" w:hAnsi="Arial" w:cs="Arial"/>
                                        <w:color w:val="000000" w:themeColor="text1"/>
                                        <w:sz w:val="18"/>
                                        <w:szCs w:val="18"/>
                                      </w:rPr>
                                      <w:t>Komunikace mezi krajem, destinačními společnostmi kraje a turistických oblastí v souladu s personální st</w:t>
                                    </w:r>
                                    <w:r>
                                      <w:rPr>
                                        <w:rFonts w:ascii="Arial" w:hAnsi="Arial" w:cs="Arial"/>
                                        <w:color w:val="000000" w:themeColor="text1"/>
                                        <w:sz w:val="18"/>
                                        <w:szCs w:val="18"/>
                                      </w:rPr>
                                      <w:t>rukturou a kompetenčním modelem</w:t>
                                    </w:r>
                                  </w:p>
                                </w:txbxContent>
                              </wps:txbx>
                              <wps:bodyPr rot="0" vert="horz" wrap="square" lIns="91440" tIns="45720" rIns="91440" bIns="45720" anchor="t" anchorCtr="0" upright="1">
                                <a:noAutofit/>
                              </wps:bodyPr>
                            </wps:wsp>
                            <wps:wsp>
                              <wps:cNvPr id="213" name="Obdélník 236"/>
                              <wps:cNvSpPr>
                                <a:spLocks noChangeArrowheads="1"/>
                              </wps:cNvSpPr>
                              <wps:spPr bwMode="auto">
                                <a:xfrm>
                                  <a:off x="4601" y="6589"/>
                                  <a:ext cx="3075" cy="1540"/>
                                </a:xfrm>
                                <a:prstGeom prst="rect">
                                  <a:avLst/>
                                </a:prstGeom>
                                <a:gradFill rotWithShape="0">
                                  <a:gsLst>
                                    <a:gs pos="0">
                                      <a:srgbClr val="9BBB59"/>
                                    </a:gs>
                                    <a:gs pos="57001">
                                      <a:srgbClr val="C3D69B"/>
                                    </a:gs>
                                    <a:gs pos="100000">
                                      <a:srgbClr val="C3D69B"/>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O_B2.1: </w:t>
                                    </w:r>
                                    <w:r w:rsidRPr="00AD54A0">
                                      <w:rPr>
                                        <w:rFonts w:ascii="Arial" w:hAnsi="Arial" w:cs="Arial"/>
                                        <w:color w:val="000000" w:themeColor="text1"/>
                                        <w:sz w:val="18"/>
                                        <w:szCs w:val="18"/>
                                      </w:rPr>
                                      <w:t>Zapojení odborníků v oblasti cestovního ruchu do řešení destinačního managementu Moravskoslezského kraj</w:t>
                                    </w:r>
                                    <w:r>
                                      <w:rPr>
                                        <w:rFonts w:ascii="Arial" w:hAnsi="Arial" w:cs="Arial"/>
                                        <w:color w:val="000000" w:themeColor="text1"/>
                                        <w:sz w:val="18"/>
                                        <w:szCs w:val="18"/>
                                      </w:rPr>
                                      <w:t>e (CzechTourism, MMR, KLACR, …)</w:t>
                                    </w:r>
                                  </w:p>
                                </w:txbxContent>
                              </wps:txbx>
                              <wps:bodyPr rot="0" vert="horz" wrap="square" lIns="91440" tIns="45720" rIns="91440" bIns="45720" anchor="t" anchorCtr="0" upright="1">
                                <a:noAutofit/>
                              </wps:bodyPr>
                            </wps:wsp>
                            <wps:wsp>
                              <wps:cNvPr id="214" name="Obdélník 237"/>
                              <wps:cNvSpPr>
                                <a:spLocks noChangeArrowheads="1"/>
                              </wps:cNvSpPr>
                              <wps:spPr bwMode="auto">
                                <a:xfrm>
                                  <a:off x="4586" y="8510"/>
                                  <a:ext cx="3090" cy="1827"/>
                                </a:xfrm>
                                <a:prstGeom prst="rect">
                                  <a:avLst/>
                                </a:prstGeom>
                                <a:gradFill rotWithShape="0">
                                  <a:gsLst>
                                    <a:gs pos="0">
                                      <a:srgbClr val="9BBB59"/>
                                    </a:gs>
                                    <a:gs pos="57001">
                                      <a:srgbClr val="C3D69B"/>
                                    </a:gs>
                                    <a:gs pos="100000">
                                      <a:srgbClr val="C3D69B"/>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left"/>
                                      <w:rPr>
                                        <w:rFonts w:ascii="Arial" w:hAnsi="Arial" w:cs="Arial"/>
                                        <w:i/>
                                        <w:color w:val="000000" w:themeColor="text1"/>
                                        <w:sz w:val="18"/>
                                        <w:szCs w:val="18"/>
                                      </w:rPr>
                                    </w:pPr>
                                    <w:r w:rsidRPr="00AD54A0">
                                      <w:rPr>
                                        <w:rFonts w:ascii="Arial" w:hAnsi="Arial" w:cs="Arial"/>
                                        <w:b/>
                                        <w:color w:val="000000" w:themeColor="text1"/>
                                        <w:sz w:val="18"/>
                                        <w:szCs w:val="18"/>
                                      </w:rPr>
                                      <w:t xml:space="preserve">O_B2.2: </w:t>
                                    </w:r>
                                    <w:r w:rsidRPr="00AD54A0">
                                      <w:rPr>
                                        <w:rFonts w:ascii="Arial" w:hAnsi="Arial" w:cs="Arial"/>
                                        <w:color w:val="000000" w:themeColor="text1"/>
                                        <w:sz w:val="18"/>
                                        <w:szCs w:val="18"/>
                                      </w:rPr>
                                      <w:t>Zapojení aktérů cestovního ruchu do realizace destinačního managementu Moravskoslezského kraje (vlastnící a provozovatelé atraktivit a doprov</w:t>
                                    </w:r>
                                    <w:r>
                                      <w:rPr>
                                        <w:rFonts w:ascii="Arial" w:hAnsi="Arial" w:cs="Arial"/>
                                        <w:color w:val="000000" w:themeColor="text1"/>
                                        <w:sz w:val="18"/>
                                        <w:szCs w:val="18"/>
                                      </w:rPr>
                                      <w:t>odných služeb cestovního ruchu)</w:t>
                                    </w:r>
                                  </w:p>
                                </w:txbxContent>
                              </wps:txbx>
                              <wps:bodyPr rot="0" vert="horz" wrap="square" lIns="91440" tIns="45720" rIns="91440" bIns="45720" anchor="t" anchorCtr="0" upright="1">
                                <a:noAutofit/>
                              </wps:bodyPr>
                            </wps:wsp>
                            <wps:wsp>
                              <wps:cNvPr id="217" name="Obdélník 77"/>
                              <wps:cNvSpPr>
                                <a:spLocks noChangeArrowheads="1"/>
                              </wps:cNvSpPr>
                              <wps:spPr bwMode="auto">
                                <a:xfrm>
                                  <a:off x="8441" y="6604"/>
                                  <a:ext cx="3091" cy="1525"/>
                                </a:xfrm>
                                <a:prstGeom prst="rect">
                                  <a:avLst/>
                                </a:prstGeom>
                                <a:gradFill rotWithShape="0">
                                  <a:gsLst>
                                    <a:gs pos="0">
                                      <a:srgbClr val="D7E4BD"/>
                                    </a:gs>
                                    <a:gs pos="77000">
                                      <a:srgbClr val="EBF1DE"/>
                                    </a:gs>
                                    <a:gs pos="100000">
                                      <a:srgbClr val="EBF1DE"/>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O_B3.1: </w:t>
                                    </w:r>
                                    <w:r>
                                      <w:rPr>
                                        <w:rFonts w:ascii="Arial" w:hAnsi="Arial" w:cs="Arial"/>
                                        <w:color w:val="000000" w:themeColor="text1"/>
                                        <w:sz w:val="18"/>
                                        <w:szCs w:val="18"/>
                                      </w:rPr>
                                      <w:t>Práce s cílovými</w:t>
                                    </w:r>
                                    <w:r w:rsidRPr="00AD54A0">
                                      <w:rPr>
                                        <w:rFonts w:ascii="Arial" w:hAnsi="Arial" w:cs="Arial"/>
                                        <w:color w:val="000000" w:themeColor="text1"/>
                                        <w:sz w:val="18"/>
                                        <w:szCs w:val="18"/>
                                      </w:rPr>
                                      <w:t xml:space="preserve"> skupin</w:t>
                                    </w:r>
                                    <w:r>
                                      <w:rPr>
                                        <w:rFonts w:ascii="Arial" w:hAnsi="Arial" w:cs="Arial"/>
                                        <w:color w:val="000000" w:themeColor="text1"/>
                                        <w:sz w:val="18"/>
                                        <w:szCs w:val="18"/>
                                      </w:rPr>
                                      <w:t xml:space="preserve">ami </w:t>
                                    </w:r>
                                    <w:r w:rsidRPr="00AD54A0">
                                      <w:rPr>
                                        <w:rFonts w:ascii="Arial" w:hAnsi="Arial" w:cs="Arial"/>
                                        <w:color w:val="000000" w:themeColor="text1"/>
                                        <w:sz w:val="18"/>
                                        <w:szCs w:val="18"/>
                                      </w:rPr>
                                      <w:t>turistů/návštěvníků kraje</w:t>
                                    </w:r>
                                  </w:p>
                                </w:txbxContent>
                              </wps:txbx>
                              <wps:bodyPr rot="0" vert="horz" wrap="square" lIns="91440" tIns="45720" rIns="91440" bIns="45720" anchor="t" anchorCtr="0" upright="1">
                                <a:noAutofit/>
                              </wps:bodyPr>
                            </wps:wsp>
                          </wpg:grpSp>
                          <wps:wsp>
                            <wps:cNvPr id="202" name="Obdélník 226"/>
                            <wps:cNvSpPr>
                              <a:spLocks noChangeArrowheads="1"/>
                            </wps:cNvSpPr>
                            <wps:spPr bwMode="auto">
                              <a:xfrm>
                                <a:off x="3941" y="1938"/>
                                <a:ext cx="4485" cy="690"/>
                              </a:xfrm>
                              <a:prstGeom prst="rect">
                                <a:avLst/>
                              </a:prstGeom>
                              <a:gradFill rotWithShape="0">
                                <a:gsLst>
                                  <a:gs pos="0">
                                    <a:srgbClr val="BED393"/>
                                  </a:gs>
                                  <a:gs pos="48000">
                                    <a:srgbClr val="D7E4BD"/>
                                  </a:gs>
                                  <a:gs pos="100000">
                                    <a:srgbClr val="D7E4BD"/>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B: Komunikace subjektů v oblasti cestovního ruchu</w:t>
                                  </w:r>
                                </w:p>
                              </w:txbxContent>
                            </wps:txbx>
                            <wps:bodyPr rot="0" vert="horz" wrap="square" lIns="91440" tIns="45720" rIns="91440" bIns="45720" anchor="ctr" anchorCtr="0" upright="1">
                              <a:noAutofit/>
                            </wps:bodyPr>
                          </wps:wsp>
                          <wps:wsp>
                            <wps:cNvPr id="203" name="Obdélník 227"/>
                            <wps:cNvSpPr>
                              <a:spLocks noChangeArrowheads="1"/>
                            </wps:cNvSpPr>
                            <wps:spPr bwMode="auto">
                              <a:xfrm>
                                <a:off x="670" y="3108"/>
                                <a:ext cx="3481" cy="1351"/>
                              </a:xfrm>
                              <a:prstGeom prst="rect">
                                <a:avLst/>
                              </a:prstGeom>
                              <a:gradFill rotWithShape="0">
                                <a:gsLst>
                                  <a:gs pos="0">
                                    <a:srgbClr val="77933C"/>
                                  </a:gs>
                                  <a:gs pos="47000">
                                    <a:srgbClr val="9BBB59"/>
                                  </a:gs>
                                  <a:gs pos="100000">
                                    <a:srgbClr val="9BBB59"/>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P_B1</w:t>
                                  </w:r>
                                </w:p>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Vzájemná komunikace mezi subjekty destinačn</w:t>
                                  </w:r>
                                  <w:r>
                                    <w:rPr>
                                      <w:rFonts w:ascii="Arial" w:hAnsi="Arial" w:cs="Arial"/>
                                      <w:b/>
                                      <w:color w:val="000000" w:themeColor="text1"/>
                                      <w:sz w:val="18"/>
                                      <w:szCs w:val="18"/>
                                    </w:rPr>
                                    <w:t>ího managementu (kraj, KDS a DM </w:t>
                                  </w:r>
                                  <w:r w:rsidRPr="00AD54A0">
                                    <w:rPr>
                                      <w:rFonts w:ascii="Arial" w:hAnsi="Arial" w:cs="Arial"/>
                                      <w:b/>
                                      <w:color w:val="000000" w:themeColor="text1"/>
                                      <w:sz w:val="18"/>
                                      <w:szCs w:val="18"/>
                                    </w:rPr>
                                    <w:t>TO)</w:t>
                                  </w:r>
                                </w:p>
                              </w:txbxContent>
                            </wps:txbx>
                            <wps:bodyPr rot="0" vert="horz" wrap="square" lIns="91440" tIns="45720" rIns="91440" bIns="45720" anchor="t" anchorCtr="0" upright="1">
                              <a:noAutofit/>
                            </wps:bodyPr>
                          </wps:wsp>
                          <wps:wsp>
                            <wps:cNvPr id="207" name="Obdélník 234"/>
                            <wps:cNvSpPr>
                              <a:spLocks noChangeArrowheads="1"/>
                            </wps:cNvSpPr>
                            <wps:spPr bwMode="auto">
                              <a:xfrm>
                                <a:off x="4436" y="3108"/>
                                <a:ext cx="3480" cy="1351"/>
                              </a:xfrm>
                              <a:prstGeom prst="rect">
                                <a:avLst/>
                              </a:prstGeom>
                              <a:gradFill rotWithShape="0">
                                <a:gsLst>
                                  <a:gs pos="0">
                                    <a:srgbClr val="9BBB59"/>
                                  </a:gs>
                                  <a:gs pos="57001">
                                    <a:srgbClr val="C3D69B"/>
                                  </a:gs>
                                  <a:gs pos="100000">
                                    <a:srgbClr val="C3D69B"/>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P_B2</w:t>
                                  </w:r>
                                </w:p>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Komunikace subjektů destinačního managementu s odborníky a aktéry v oblasti cestovního ruchu</w:t>
                                  </w:r>
                                </w:p>
                              </w:txbxContent>
                            </wps:txbx>
                            <wps:bodyPr rot="0" vert="horz" wrap="square" lIns="91440" tIns="45720" rIns="91440" bIns="45720" anchor="t" anchorCtr="0" upright="1">
                              <a:noAutofit/>
                            </wps:bodyPr>
                          </wps:wsp>
                          <wps:wsp>
                            <wps:cNvPr id="209" name="Obdélník 74"/>
                            <wps:cNvSpPr>
                              <a:spLocks noChangeArrowheads="1"/>
                            </wps:cNvSpPr>
                            <wps:spPr bwMode="auto">
                              <a:xfrm>
                                <a:off x="8261" y="3108"/>
                                <a:ext cx="3481" cy="1351"/>
                              </a:xfrm>
                              <a:prstGeom prst="rect">
                                <a:avLst/>
                              </a:prstGeom>
                              <a:gradFill rotWithShape="0">
                                <a:gsLst>
                                  <a:gs pos="0">
                                    <a:srgbClr val="D7E4BD"/>
                                  </a:gs>
                                  <a:gs pos="77000">
                                    <a:srgbClr val="EBF1DE"/>
                                  </a:gs>
                                  <a:gs pos="100000">
                                    <a:srgbClr val="EBF1DE"/>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P_B3</w:t>
                                  </w:r>
                                </w:p>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Efektivní komunikace s turisty/návštěvníky a propagace cestovního ruchu pro jednotlivé cílové skupiny</w:t>
                                  </w:r>
                                </w:p>
                              </w:txbxContent>
                            </wps:txbx>
                            <wps:bodyPr rot="0" vert="horz" wrap="square" lIns="91440" tIns="45720" rIns="91440" bIns="45720" anchor="t" anchorCtr="0" upright="1">
                              <a:noAutofit/>
                            </wps:bodyPr>
                          </wps:wsp>
                        </wpg:grpSp>
                        <wps:wsp>
                          <wps:cNvPr id="219" name="Obdélník 77"/>
                          <wps:cNvSpPr>
                            <a:spLocks noChangeArrowheads="1"/>
                          </wps:cNvSpPr>
                          <wps:spPr bwMode="auto">
                            <a:xfrm>
                              <a:off x="4933507" y="3280808"/>
                              <a:ext cx="1962785" cy="1169272"/>
                            </a:xfrm>
                            <a:prstGeom prst="rect">
                              <a:avLst/>
                            </a:prstGeom>
                            <a:gradFill rotWithShape="0">
                              <a:gsLst>
                                <a:gs pos="0">
                                  <a:srgbClr val="D7E4BD"/>
                                </a:gs>
                                <a:gs pos="77000">
                                  <a:srgbClr val="EBF1DE"/>
                                </a:gs>
                                <a:gs pos="100000">
                                  <a:srgbClr val="EBF1DE"/>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O_B3.2: </w:t>
                                </w:r>
                                <w:r w:rsidRPr="00AD54A0">
                                  <w:rPr>
                                    <w:rFonts w:ascii="Arial" w:hAnsi="Arial" w:cs="Arial"/>
                                    <w:color w:val="000000" w:themeColor="text1"/>
                                    <w:sz w:val="18"/>
                                    <w:szCs w:val="18"/>
                                  </w:rPr>
                                  <w:t>Nastavení způsobu propagace cestovního ruchu a oslovení cílových skupin turistů/návštěvníků prostřednictvím klasických</w:t>
                                </w:r>
                                <w:r>
                                  <w:rPr>
                                    <w:rFonts w:ascii="Arial" w:hAnsi="Arial" w:cs="Arial"/>
                                    <w:color w:val="000000" w:themeColor="text1"/>
                                    <w:sz w:val="18"/>
                                    <w:szCs w:val="18"/>
                                  </w:rPr>
                                  <w:t xml:space="preserve"> a moderních způsobů propagace</w:t>
                                </w:r>
                              </w:p>
                            </w:txbxContent>
                          </wps:txbx>
                          <wps:bodyPr rot="0" vert="horz" wrap="square" lIns="91440" tIns="45720" rIns="91440" bIns="45720" anchor="t" anchorCtr="0" upright="1">
                            <a:noAutofit/>
                          </wps:bodyPr>
                        </wps:wsp>
                      </wpg:grpSp>
                      <wps:wsp>
                        <wps:cNvPr id="85" name="Obdélník 231"/>
                        <wps:cNvSpPr>
                          <a:spLocks noChangeArrowheads="1"/>
                        </wps:cNvSpPr>
                        <wps:spPr bwMode="auto">
                          <a:xfrm>
                            <a:off x="142875" y="3286125"/>
                            <a:ext cx="1953260" cy="1144905"/>
                          </a:xfrm>
                          <a:prstGeom prst="rect">
                            <a:avLst/>
                          </a:prstGeom>
                          <a:gradFill rotWithShape="0">
                            <a:gsLst>
                              <a:gs pos="0">
                                <a:srgbClr val="77933C"/>
                              </a:gs>
                              <a:gs pos="47000">
                                <a:srgbClr val="9BBB59"/>
                              </a:gs>
                              <a:gs pos="100000">
                                <a:srgbClr val="9BBB59"/>
                              </a:gs>
                            </a:gsLst>
                            <a:lin ang="5400000"/>
                          </a:gradFill>
                          <a:ln w="6350">
                            <a:solidFill>
                              <a:schemeClr val="tx1">
                                <a:lumMod val="100000"/>
                                <a:lumOff val="0"/>
                              </a:schemeClr>
                            </a:solidFill>
                            <a:miter lim="800000"/>
                            <a:headEnd/>
                            <a:tailEnd/>
                          </a:ln>
                          <a:effectLst>
                            <a:outerShdw dist="38100" dir="18900000" algn="bl" rotWithShape="0">
                              <a:srgbClr val="000000">
                                <a:alpha val="39998"/>
                              </a:srgbClr>
                            </a:outerShdw>
                          </a:effectLst>
                        </wps:spPr>
                        <wps:txbx>
                          <w:txbxContent>
                            <w:p w:rsidR="00DD2B2D" w:rsidRPr="00AD54A0" w:rsidRDefault="00DD2B2D" w:rsidP="00901ACB">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O_B1.2: </w:t>
                              </w:r>
                              <w:r w:rsidRPr="00AD54A0">
                                <w:rPr>
                                  <w:rFonts w:ascii="Arial" w:hAnsi="Arial" w:cs="Arial"/>
                                  <w:color w:val="000000" w:themeColor="text1"/>
                                  <w:sz w:val="18"/>
                                  <w:szCs w:val="18"/>
                                </w:rPr>
                                <w:t>Vytvoření a vedení informační podpory v rámci webového portálu CR v MSK pro subjekty destinačního managementu (kraj, KDS a DM TO)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Skupina 87" o:spid="_x0000_s1061" style="position:absolute;left:0;text-align:left;margin-left:71.25pt;margin-top:33.65pt;width:472.95pt;height:443.25pt;z-index:251777536;mso-position-horizontal-relative:page;mso-width-relative:margin;mso-height-relative:margin" coordorigin=",2476" coordsize="70307,4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yHWQgAACFVAAAOAAAAZHJzL2Uyb0RvYy54bWzsXMtu4zYU3RfoPwjaZyxS1MsYZzCxnWmB&#10;aSdApuhalmRZHVlSJTl2WvRDuuyyi/mKoP/VS1KkX7InmMJykhIBAr1IX17yHt7HkV6/Wc1T7S4q&#10;qyTPBjp6ZehalAV5mGTxQP/p4/WFq2tV7Wehn+ZZNNDvo0p/c/ntN6+XRT/C+SxPw6jUoJOs6i+L&#10;gT6r66Lf61XBLJr71au8iDK4Oc3LuV/DaRn3wtJfQu/ztIcNw+4t8zIsyjyIqgqujvhN/ZL1P51G&#10;Qf1hOq2iWksHOshWs/8l+z+h/3uXr/1+XPrFLAkaMfyvkGLuJxn8qOxq5Ne+tiiTva7mSVDmVT6t&#10;XwX5vJdPp0kQsTHAaJCxM5p3Zb4o2Fji/jIupJpAtTt6+upugx/vbkotCQe66+ha5s9hjm4/LYok&#10;8zW4AupZFnEfnnpXFrfFTcnHCIfv8+BTBbd7u/fpebx+eDUt57QRDFVbMb3fS71Hq1oL4KINE0ls&#10;S9cCuGfZ2MOOxWcmmMH0rdth4thWM2nBbNw0dwzTcDDMLm1OsIGJyZ7p+X3+60xGKdOygKVWrbVZ&#10;/Tdt3s78ImKTVFE9CW3aQps3//z58Hn+8JdWFfkvGUy3hk3MFcsaDDOu1WCVNVrVsnw487M4Yl1/&#10;vC9gThBtAePYaEJPKpgSbbL8IQ/hGX9R52wR7ugcIVCIAfoB9ZgG8ghutCv036gOOzbmt6Tm/H5R&#10;VvW7KJ9r9GCgp0lGB+v3/bv3VU1lWj9CL2f5dZKmcN3vp5m2BME9A2aMnld5moT0LjuhBh4N01K7&#10;88E06xViz6SLOYyFX0MgM0jN+1rM6UJgz4q5ZRhBu2BCbPUOdpOFrOEs8sNxc1z7ScqPQeg0o2JE&#10;DCJgJPQkX9RReTsLl1qY0LGaLoigwwngBXI9Lo7mpzEg3STVtTKvf07qGZsluqbZuMp4IkfFWvDr&#10;flrMfC6/6Xmey6YTdMIfZyOQP8/OtiSDiWpkpFPGcOV3z/DG7tglFwTb4wtijEYXb6+H5MK+Ro41&#10;MkfD4Qj9QWVCpD9LwjDKqO4FxiHyuFXfoC1HJ4lycpZ7271zyVegTdCwEJqtWrpQKZZU/Uke3t+U&#10;dOU0hsghhpmnRJvGigDhhRkJUHIIVd0u6FDgfSQofdFcuKFsQo2wk0NA4/efLU5hipsc9tuAyuPK&#10;3kAdGOvJgMryEHIMLICKeB6bbLaU2EYBslKMV0ClgGrXhzo3UCFhRhKo2Cb7ZIHKdjjOIc9kmxHF&#10;sHHjUCEE/hQ3NdtGYq86my+FDSKU24JRuAOM0qZpUnxHvTDmJ3CXFJseuKwUjly+n69xyrFN8KYp&#10;VAlnRbhkyp1S7lQWn9qd6iDAwQYs/sOOA1v3W+HKKR0HG9mAv9QUbdygmfDZGpfBUoGNCmw2cy4d&#10;+QudWOLRXIPZqQt/ZFMUzjtSe6JKMWxkP1+SJUK2++CeSLrdEyF3BXnGdv9UmaLK9rUVIjoyxaZA&#10;INN4ItsHO0NjPqzyoSGW9T5lCO0SCC3BbySmu+M3IsP2mhiOIFuGyE05wjV56AeOJws/t6Ln/ZYy&#10;n36GSgRGgAIHQanjUgQmdI5B4ZBWaM/tEdAsTQ6L2s26vKAqEKoCcboKRBeOOjoaMjOM6TBkdiBs&#10;UJZIkUbVAh/FJ+jIO+jEEo+GzB1klDfyyDJ55RqC9rCTvFJ7oqrKbxGGXpIlHgmZ3W4N0fNo1Ytt&#10;icKrV4YIDDpFj6FUxFaK3UsyRFnB/jAJH/5Os4fPn4Cq1oTgjAEiCIAVZ/9JntrbssyXlGkFVLot&#10;ohpvQH3aRxHVZFRtcctfF1SB4Ac7Ni2oIovn0Q4HiCUsWVanPUBRA7Yno6G18rfiqlntcaUVOYyn&#10;hdblOJ5pDpsoNa7oVi6eJg6lrNErDbOLU768q6sri4EZiL3domG5fbkJa9kIByw8DQiCQJYkPCbk&#10;EbMYGe2Ms+9ss3vy3TwBdoqWJnPglErp/P5LYOLtUNnq1WTFuLMQ2DFSmmC30aVFlw5lRsPBLC9/&#10;07UlsIwHevXrwi8jXUu/z2B1eYjActZqdkIsxmItN+9MNu/4WQBdAVtSh9mnh8OaU5kXRZnEM/gl&#10;TlDI8rdABZ0mjJ9JrY9z7rYpd5242aZIPW1hii20BXzZU2MKsQ1eGrbbQAUC8icCKkcgwgJQ4RO7&#10;BSpDc2R7V60wdAhU9pooUDk/vfcgqEgz4earQIVhLUaSDbYFKs3LCp04KsRyefLMtXg1e9NT8QDQ&#10;Gai4mMl0Rk9FgQo4YuJNA1ZU2HpN4P/oqUgzUaCy8boORvLtpw1QcaSyOnBUoBTZOCo28F3BndzC&#10;FLjFHZUv8dhOHv2MnDG5GrW6HU579DO+ukajcWuLQ47KXhPlqDxhR0VWrp4LpqzL8JSD0EUkRN9q&#10;4UX4DXzBWLp4HQCM6TUAs6b8i/QmIW4TCdngvRwtv58cX67GI9NjpEVm8xQHZXaF5hP2sytHEOkQ&#10;vuw1UfjyhPFFlgE6wZegLp9LfsVoza/wsKNhEpw6vyLeIzKRscOgMokrvBbT4mnhg6Sek6OKytmq&#10;SIht9TJnCy++qpzt/ocLsNEWCWGThSQdYQohJk+vtIKKSK+cH1RUekWByg6oyHJpJ67KsykEGV5L&#10;+CM+5dBJytbFzSuCrZjydByVvchkHf6o9Irf/x+mbLH8WtBzwZTu0yuoFV+6TN8S4IRY1HcCjoqJ&#10;XQP+qH+5TuIiz8aOSLMgeG8EA9vsvKkWhTXKf9nxX+Tbwgpr4gNfdpMvcWxmcjvlySGCXaCKN1Bj&#10;o93vuSHPMrEt4iSgGME32M4MNSr/oqBmB2pkRuFZQQ18h5MRCZpvhtIPfW6eM47d+suml/8CAAD/&#10;/wMAUEsDBBQABgAIAAAAIQDsxjNh4QAAAAsBAAAPAAAAZHJzL2Rvd25yZXYueG1sTI9BT4NAEIXv&#10;Jv6HzZh4swulVESWpmnUU9PE1sR4m8IUSNlZwm6B/nu3Jz2+zJf3vslWk27FQL1tDCsIZwEI4sKU&#10;DVcKvg7vTwkI65BLbA2TgitZWOX3dxmmpRn5k4a9q4QvYZuigtq5LpXSFjVptDPTEfvbyfQanY99&#10;JcseR1+uWzkPgqXU2LBfqLGjTU3FeX/RCj5GHNdR+DZsz6fN9ecQ7763ISn1+DCtX0E4mtwfDDd9&#10;rw65dzqaC5dWtD4v5rFHFSyfIxA3IEiSBYijgpc4SkDmmfz/Q/4LAAD//wMAUEsBAi0AFAAGAAgA&#10;AAAhALaDOJL+AAAA4QEAABMAAAAAAAAAAAAAAAAAAAAAAFtDb250ZW50X1R5cGVzXS54bWxQSwEC&#10;LQAUAAYACAAAACEAOP0h/9YAAACUAQAACwAAAAAAAAAAAAAAAAAvAQAAX3JlbHMvLnJlbHNQSwEC&#10;LQAUAAYACAAAACEA65L8h1kIAAAhVQAADgAAAAAAAAAAAAAAAAAuAgAAZHJzL2Uyb0RvYy54bWxQ&#10;SwECLQAUAAYACAAAACEA7MYzYeEAAAALAQAADwAAAAAAAAAAAAAAAACzCgAAZHJzL2Rvd25yZXYu&#10;eG1sUEsFBgAAAAAEAAQA8wAAAMELAAAAAA==&#10;">
                <v:line id="Přímá spojnice 232" o:spid="_x0000_s1062" style="position:absolute;visibility:visible;mso-wrap-style:square" from="11430,30194" to="1143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2nFcMAAADbAAAADwAAAGRycy9kb3ducmV2LnhtbESPQYvCMBSE78L+h/AWvGm6KiLVKMui&#10;rKAIag8eH82zKTYv3Sar9d8bQfA4zMw3zGzR2kpcqfGlYwVf/QQEce50yYWC7LjqTUD4gKyxckwK&#10;7uRhMf/ozDDV7sZ7uh5CISKEfYoKTAh1KqXPDVn0fVcTR+/sGoshyqaQusFbhNtKDpJkLC2WHBcM&#10;1vRjKL8c/q0COcyOu4JPy1//t72PNuvMmuFSqe5n+z0FEagN7/CrvdYKJm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NpxXDAAAA2wAAAA8AAAAAAAAAAAAA&#10;AAAAoQIAAGRycy9kb3ducmV2LnhtbFBLBQYAAAAABAAEAPkAAACRAwAAAAA=&#10;" strokecolor="black [3213]" strokeweight="1.5pt">
                  <v:shadow on="t" color="black" opacity="26213f" origin="-.5,.5" offset=".74836mm,-.74836mm"/>
                </v:line>
                <v:group id="Skupina 74" o:spid="_x0000_s1063" style="position:absolute;top:2476;width:70307;height:42024" coordorigin=",2476" coordsize="70307,4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Přímá spojnice 239" o:spid="_x0000_s1064" style="position:absolute;visibility:visible;mso-wrap-style:square" from="59117,30149" to="59117,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AQMEAAADcAAAADwAAAGRycy9kb3ducmV2LnhtbERPTYvCMBC9C/6HMMLeNN0qItUoy6Ks&#10;4CKoPXgcmrEpNpNuE7X++81B8Ph434tVZ2txp9ZXjhV8jhIQxIXTFZcK8tNmOAPhA7LG2jEpeJKH&#10;1bLfW2Cm3YMPdD+GUsQQ9hkqMCE0mZS+MGTRj1xDHLmLay2GCNtS6hYfMdzWMk2SqbRYcWww2NC3&#10;oeJ6vFkFcpyf9iWf1z/+7/c52W1za8ZrpT4G3dccRKAuvMUv91YrSNM4P56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cBAwQAAANwAAAAPAAAAAAAAAAAAAAAA&#10;AKECAABkcnMvZG93bnJldi54bWxQSwUGAAAAAAQABAD5AAAAjwMAAAAA&#10;" strokecolor="black [3213]" strokeweight="1.5pt">
                    <v:shadow on="t" color="black" opacity="26213f" origin="-.5,.5" offset=".74836mm,-.74836mm"/>
                  </v:line>
                  <v:group id="Skupina 75" o:spid="_x0000_s1065" style="position:absolute;top:2476;width:70307;height:42024" coordorigin="670,1938" coordsize="11072,6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Přímá spojnice 229" o:spid="_x0000_s1066" style="position:absolute;flip:x;visibility:visible;mso-wrap-style:square" from="2395,2898" to="1003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MVsIAAADcAAAADwAAAGRycy9kb3ducmV2LnhtbESP3YrCMBSE7xd8h3AE7zRVVKQaRcWC&#10;erP+PcCxObbF5qQ0UevbG2FhL4eZ+YaZLRpTiifVrrCsoN+LQBCnVhecKbick+4EhPPIGkvLpOBN&#10;Dhbz1s8MY21ffKTnyWciQNjFqCD3voqldGlOBl3PVsTBu9naoA+yzqSu8RXgppSDKBpLgwWHhRwr&#10;WueU3k8Po2BPPJS/o8OO3DZZVaPNka/JSqlOu1lOQXhq/H/4r73VCgbREL5nwhG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jMVsIAAADcAAAADwAAAAAAAAAAAAAA&#10;AAChAgAAZHJzL2Rvd25yZXYueG1sUEsFBgAAAAAEAAQA+QAAAJADAAAAAA==&#10;" strokecolor="black [3213]" strokeweight="1.5pt">
                      <v:shadow on="t" color="black" opacity="26213f" origin="-.5,.5" offset=".74836mm,-.74836mm"/>
                    </v:line>
                    <v:line id="Přímá spojnice 230" o:spid="_x0000_s1067" style="position:absolute;visibility:visible;mso-wrap-style:square" from="6161,2628" to="6161,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s/uMUAAADcAAAADwAAAGRycy9kb3ducmV2LnhtbESPQWvCQBSE7wX/w/IEb7oxtqWkrkGK&#10;omApVHPo8ZF9ZoPZt2l21fjvu4LQ4zAz3zDzvLeNuFDna8cKppMEBHHpdM2VguKwHr+B8AFZY+OY&#10;FNzIQ74YPM0x0+7K33TZh0pECPsMFZgQ2kxKXxqy6CeuJY7e0XUWQ5RdJXWH1wi3jUyT5FVarDku&#10;GGzpw1B52p+tAjkrDl8V/6w2/vfz9rzbFtbMVkqNhv3yHUSgPvyHH+2tVpAmL3A/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s/uMUAAADcAAAADwAAAAAAAAAA&#10;AAAAAAChAgAAZHJzL2Rvd25yZXYueG1sUEsFBgAAAAAEAAQA+QAAAJMDAAAAAA==&#10;" strokecolor="black [3213]" strokeweight="1.5pt">
                      <v:shadow on="t" color="black" opacity="26213f" origin="-.5,.5" offset=".74836mm,-.74836mm"/>
                    </v:line>
                    <v:line id="Přímá spojnice 233" o:spid="_x0000_s1068" style="position:absolute;visibility:visible;mso-wrap-style:square" from="2395,2898" to="2395,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hz8QAAADcAAAADwAAAGRycy9kb3ducmV2LnhtbESPT4vCMBTE7wt+h/AEb2vqH0SqUURc&#10;VlAW1B48PppnU2xeuk1W67c3woLHYWZ+w8yXra3EjRpfOlYw6CcgiHOnSy4UZKevzykIH5A1Vo5J&#10;wYM8LBedjzmm2t35QLdjKESEsE9RgQmhTqX0uSGLvu9q4uhdXGMxRNkUUjd4j3BbyWGSTKTFkuOC&#10;wZrWhvLr8c8qkKPs9FPwefPtf/eP8W6bWTPaKNXrtqsZiEBteIf/21utYJhM4H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aHPxAAAANwAAAAPAAAAAAAAAAAA&#10;AAAAAKECAABkcnMvZG93bnJldi54bWxQSwUGAAAAAAQABAD5AAAAkgMAAAAA&#10;" strokecolor="black [3213]" strokeweight="1.5pt">
                      <v:shadow on="t" color="black" opacity="26213f" origin="-.5,.5" offset=".74836mm,-.74836mm"/>
                    </v:line>
                    <v:line id="Přímá spojnice 240" o:spid="_x0000_s1069" style="position:absolute;visibility:visible;mso-wrap-style:square" from="10032,2898" to="10032,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QJsEAAADcAAAADwAAAGRycy9kb3ducmV2LnhtbERPy4rCMBTdD/gP4QruxtQHMlSjiDgo&#10;KMJoFy4vzbUpNje1yWj9e7MQXB7Oe7ZobSXu1PjSsYJBPwFBnDtdcqEgO/1+/4DwAVlj5ZgUPMnD&#10;Yt75mmGq3YP/6H4MhYgh7FNUYEKoUyl9bsii77uaOHIX11gMETaF1A0+Yrit5DBJJtJiybHBYE0r&#10;Q/n1+G8VyFF2OhR8Xm/8bf8c77aZNaO1Ur1uu5yCCNSGj/jt3moFwyS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pAmwQAAANwAAAAPAAAAAAAAAAAAAAAA&#10;AKECAABkcnMvZG93bnJldi54bWxQSwUGAAAAAAQABAD5AAAAjwMAAAAA&#10;" strokecolor="black [3213]" strokeweight="1.5pt">
                      <v:shadow on="t" color="black" opacity="26213f" origin="-.5,.5" offset=".74836mm,-.74836mm"/>
                    </v:line>
                    <v:group id="Group 11" o:spid="_x0000_s1070" style="position:absolute;left:844;top:4388;width:10697;height:4168" coordorigin="835,6169" coordsize="1069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Přímá spojnice 232" o:spid="_x0000_s1071" style="position:absolute;visibility:visible;mso-wrap-style:square" from="2410,6184" to="2410,6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sxEcQAAADcAAAADwAAAGRycy9kb3ducmV2LnhtbESPQWvCQBSE7wX/w/IEb3VjLEWiq4hY&#10;FFoKag4eH9lnNph9G7Nbjf++Kwgeh5n5hpktOluLK7W+cqxgNExAEBdOV1wqyA9f7xMQPiBrrB2T&#10;gjt5WMx7bzPMtLvxjq77UIoIYZ+hAhNCk0npC0MW/dA1xNE7udZiiLItpW7xFuG2lmmSfEqLFccF&#10;gw2tDBXn/Z9VIMf54bfk43rjLz/3j+9tbs14rdSg3y2nIAJ14RV+trdaQTpK4XE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zERxAAAANwAAAAPAAAAAAAAAAAA&#10;AAAAAKECAABkcnMvZG93bnJldi54bWxQSwUGAAAAAAQABAD5AAAAkgMAAAAA&#10;" strokecolor="black [3213]" strokeweight="1.5pt">
                        <v:shadow on="t" color="black" opacity="26213f" origin="-.5,.5" offset=".74836mm,-.74836mm"/>
                      </v:line>
                      <v:line id="Přímá spojnice 238" o:spid="_x0000_s1072" style="position:absolute;visibility:visible;mso-wrap-style:square" from="6176,6184" to="6176,6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pZcYAAADcAAAADwAAAGRycy9kb3ducmV2LnhtbESPT2vCQBTE7wW/w/KE3urGP5WSZiNS&#10;LBUsgjGHHh/Z12ww+zbNbjV+e1co9DjMzG+YbDXYVpyp941jBdNJAoK4crrhWkF5fH96AeEDssbW&#10;MSm4kodVPnrIMNXuwgc6F6EWEcI+RQUmhC6V0leGLPqJ64ij9+16iyHKvpa6x0uE21bOkmQpLTYc&#10;Fwx29GaoOhW/VoGcl8d9zV+bD//zeV3stqU1841Sj+Nh/Qoi0BD+w3/trVYwmz7D/Uw8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CqWXGAAAA3AAAAA8AAAAAAAAA&#10;AAAAAAAAoQIAAGRycy9kb3ducmV2LnhtbFBLBQYAAAAABAAEAPkAAACUAwAAAAA=&#10;" strokecolor="black [3213]" strokeweight="1.5pt">
                        <v:shadow on="t" color="black" opacity="26213f" origin="-.5,.5" offset=".74836mm,-.74836mm"/>
                      </v:line>
                      <v:line id="Přímá spojnice 239" o:spid="_x0000_s1073" style="position:absolute;visibility:visible;mso-wrap-style:square" from="6161,8075" to="616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3EsQAAADcAAAADwAAAGRycy9kb3ducmV2LnhtbESPQYvCMBSE78L+h/AWvGmqLrJUoyyL&#10;oqAIqz14fDTPpti81CZq/fcbQfA4zMw3zHTe2krcqPGlYwWDfgKCOHe65EJBdlj2vkH4gKyxckwK&#10;HuRhPvvoTDHV7s5/dNuHQkQI+xQVmBDqVEqfG7Lo+64mjt7JNRZDlE0hdYP3CLeVHCbJWFosOS4Y&#10;rOnXUH7eX60COcoOu4KPi5W/bB9fm3VmzWihVPez/ZmACNSGd/jVXmsFw8EYnm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DcSxAAAANwAAAAPAAAAAAAAAAAA&#10;AAAAAKECAABkcnMvZG93bnJldi54bWxQSwUGAAAAAAQABAD5AAAAkgMAAAAA&#10;" strokecolor="black [3213]" strokeweight="1.5pt">
                        <v:shadow on="t" color="black" opacity="26213f" origin="-.5,.5" offset=".74836mm,-.74836mm"/>
                      </v:line>
                      <v:line id="Přímá spojnice 89" o:spid="_x0000_s1074" style="position:absolute;visibility:visible;mso-wrap-style:square" from="9972,6169" to="9972,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G+8MAAADcAAAADwAAAGRycy9kb3ducmV2LnhtbERPy2rCQBTdF/oPwy24qxMfFImOUsRi&#10;wFIwycLlJXPNhGbuxMxUk7/vLApdHs57sxtsK+7U+8axgtk0AUFcOd1wraAsPl5XIHxA1tg6JgUj&#10;edhtn582mGr34DPd81CLGMI+RQUmhC6V0leGLPqp64gjd3W9xRBhX0vd4yOG21bOk+RNWmw4Nhjs&#10;aG+o+s5/rAK5KIuvmi+Ho799jstTVlqzOCg1eRne1yACDeFf/OfOtIL5LK6N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DBvvDAAAA3AAAAA8AAAAAAAAAAAAA&#10;AAAAoQIAAGRycy9kb3ducmV2LnhtbFBLBQYAAAAABAAEAPkAAACRAwAAAAA=&#10;" strokecolor="black [3213]" strokeweight="1.5pt">
                        <v:shadow on="t" color="black" opacity="26213f" origin="-.5,.5" offset=".74836mm,-.74836mm"/>
                      </v:line>
                      <v:rect id="Obdélník 231" o:spid="_x0000_s1075" style="position:absolute;left:835;top:6589;width:307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JYsAA&#10;AADcAAAADwAAAGRycy9kb3ducmV2LnhtbESPzarCMBSE94LvEI7gTtMqSOk1ioiCCxf+3Ac4NMe2&#10;2pyUJrX17Y0guBxmvhlmue5NJZ7UuNKygngagSDOrC45V/B/3U8SEM4ja6wsk4IXOVivhoMlptp2&#10;fKbnxecilLBLUUHhfZ1K6bKCDLqprYmDd7ONQR9kk0vdYBfKTSVnUbSQBksOCwXWtC0oe1xao2C2&#10;OL5OOG93rXPbLtHx8R5hotR41G/+QHjq/S/8pQ86cHEM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aJYsAAAADcAAAADwAAAAAAAAAAAAAAAACYAgAAZHJzL2Rvd25y&#10;ZXYueG1sUEsFBgAAAAAEAAQA9QAAAIUDAAAAAA==&#10;" fillcolor="#77933c" strokecolor="black [3213]" strokeweight=".5pt">
                        <v:fill color2="#9bbb59" colors="0 #77933c;30802f #9bbb59;1 #9bbb59" focus="100%" type="gradient">
                          <o:fill v:ext="view" type="gradientUnscaled"/>
                        </v:fill>
                        <v:shadow on="t" color="black" opacity="26213f" origin="-.5,.5" offset=".74836mm,-.74836mm"/>
                        <v:textbox>
                          <w:txbxContent>
                            <w:p w:rsidR="00DD2B2D" w:rsidRPr="00AD54A0" w:rsidRDefault="00DD2B2D" w:rsidP="00901ACB">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O_B1.1: </w:t>
                              </w:r>
                              <w:r w:rsidRPr="00AD54A0">
                                <w:rPr>
                                  <w:rFonts w:ascii="Arial" w:hAnsi="Arial" w:cs="Arial"/>
                                  <w:color w:val="000000" w:themeColor="text1"/>
                                  <w:sz w:val="18"/>
                                  <w:szCs w:val="18"/>
                                </w:rPr>
                                <w:t>Komunikace mezi krajem, destinačními společnostmi kraje a turistických oblastí v souladu s personální st</w:t>
                              </w:r>
                              <w:r>
                                <w:rPr>
                                  <w:rFonts w:ascii="Arial" w:hAnsi="Arial" w:cs="Arial"/>
                                  <w:color w:val="000000" w:themeColor="text1"/>
                                  <w:sz w:val="18"/>
                                  <w:szCs w:val="18"/>
                                </w:rPr>
                                <w:t>rukturou a kompetenčním modelem</w:t>
                              </w:r>
                            </w:p>
                          </w:txbxContent>
                        </v:textbox>
                      </v:rect>
                      <v:rect id="Obdélník 236" o:spid="_x0000_s1076" style="position:absolute;left:4601;top:6589;width:3075;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zacUA&#10;AADcAAAADwAAAGRycy9kb3ducmV2LnhtbESP0WqDQBRE3wv5h+UG+lLqqoFQjJuQpAgleTC1+YCL&#10;e6tS966422j/vhso9HGYmTNMvptNL240us6ygiSKQRDXVnfcKLh+FM8vIJxH1thbJgU/5GC3XTzk&#10;mGk78TvdKt+IAGGXoYLW+yGT0tUtGXSRHYiD92lHgz7IsZF6xCnATS/TOF5Lgx2HhRYHOrZUf1Xf&#10;RkE57bGylzJOXrunU1Wc1wcqUKnH5bzfgPA0+//wX/tNK0iTFdzP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vNpxQAAANwAAAAPAAAAAAAAAAAAAAAAAJgCAABkcnMv&#10;ZG93bnJldi54bWxQSwUGAAAAAAQABAD1AAAAigMAAAAA&#10;" fillcolor="#9bbb59" strokecolor="black [3213]" strokeweight=".5pt">
                        <v:fill color2="#c3d69b" colors="0 #9bbb59;37356f #c3d69b;1 #c3d69b" focus="100%" type="gradient">
                          <o:fill v:ext="view" type="gradientUnscaled"/>
                        </v:fill>
                        <v:shadow on="t" color="black" opacity="26213f" origin="-.5,.5" offset=".74836mm,-.74836mm"/>
                        <v:textbox>
                          <w:txbxContent>
                            <w:p w:rsidR="00DD2B2D" w:rsidRPr="00AD54A0" w:rsidRDefault="00DD2B2D" w:rsidP="00901ACB">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O_B2.1: </w:t>
                              </w:r>
                              <w:r w:rsidRPr="00AD54A0">
                                <w:rPr>
                                  <w:rFonts w:ascii="Arial" w:hAnsi="Arial" w:cs="Arial"/>
                                  <w:color w:val="000000" w:themeColor="text1"/>
                                  <w:sz w:val="18"/>
                                  <w:szCs w:val="18"/>
                                </w:rPr>
                                <w:t>Zapojení odborníků v oblasti cestovního ruchu do řešení destinačního managementu Moravskoslezského kraj</w:t>
                              </w:r>
                              <w:r>
                                <w:rPr>
                                  <w:rFonts w:ascii="Arial" w:hAnsi="Arial" w:cs="Arial"/>
                                  <w:color w:val="000000" w:themeColor="text1"/>
                                  <w:sz w:val="18"/>
                                  <w:szCs w:val="18"/>
                                </w:rPr>
                                <w:t>e (CzechTourism, MMR, KLACR, …)</w:t>
                              </w:r>
                            </w:p>
                          </w:txbxContent>
                        </v:textbox>
                      </v:rect>
                      <v:rect id="Obdélník 237" o:spid="_x0000_s1077" style="position:absolute;left:4586;top:8510;width:3090;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rHcUA&#10;AADcAAAADwAAAGRycy9kb3ducmV2LnhtbESP0WqDQBRE3wv5h+UG+lLqqoRQjJuQpAgleTC1+YCL&#10;e6tS966422j/vhso9HGYmTNMvptNL240us6ygiSKQRDXVnfcKLh+FM8vIJxH1thbJgU/5GC3XTzk&#10;mGk78TvdKt+IAGGXoYLW+yGT0tUtGXSRHYiD92lHgz7IsZF6xCnATS/TOF5Lgx2HhRYHOrZUf1Xf&#10;RkE57bGylzJOXrunU1Wc1wcqUKnH5bzfgPA0+//wX/tNK0iTFdzP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2sdxQAAANwAAAAPAAAAAAAAAAAAAAAAAJgCAABkcnMv&#10;ZG93bnJldi54bWxQSwUGAAAAAAQABAD1AAAAigMAAAAA&#10;" fillcolor="#9bbb59" strokecolor="black [3213]" strokeweight=".5pt">
                        <v:fill color2="#c3d69b" colors="0 #9bbb59;37356f #c3d69b;1 #c3d69b" focus="100%" type="gradient">
                          <o:fill v:ext="view" type="gradientUnscaled"/>
                        </v:fill>
                        <v:shadow on="t" color="black" opacity="26213f" origin="-.5,.5" offset=".74836mm,-.74836mm"/>
                        <v:textbox>
                          <w:txbxContent>
                            <w:p w:rsidR="00DD2B2D" w:rsidRPr="00AD54A0" w:rsidRDefault="00DD2B2D" w:rsidP="00901ACB">
                              <w:pPr>
                                <w:spacing w:before="0"/>
                                <w:contextualSpacing/>
                                <w:jc w:val="left"/>
                                <w:rPr>
                                  <w:rFonts w:ascii="Arial" w:hAnsi="Arial" w:cs="Arial"/>
                                  <w:i/>
                                  <w:color w:val="000000" w:themeColor="text1"/>
                                  <w:sz w:val="18"/>
                                  <w:szCs w:val="18"/>
                                </w:rPr>
                              </w:pPr>
                              <w:r w:rsidRPr="00AD54A0">
                                <w:rPr>
                                  <w:rFonts w:ascii="Arial" w:hAnsi="Arial" w:cs="Arial"/>
                                  <w:b/>
                                  <w:color w:val="000000" w:themeColor="text1"/>
                                  <w:sz w:val="18"/>
                                  <w:szCs w:val="18"/>
                                </w:rPr>
                                <w:t xml:space="preserve">O_B2.2: </w:t>
                              </w:r>
                              <w:r w:rsidRPr="00AD54A0">
                                <w:rPr>
                                  <w:rFonts w:ascii="Arial" w:hAnsi="Arial" w:cs="Arial"/>
                                  <w:color w:val="000000" w:themeColor="text1"/>
                                  <w:sz w:val="18"/>
                                  <w:szCs w:val="18"/>
                                </w:rPr>
                                <w:t>Zapojení aktérů cestovního ruchu do realizace destinačního managementu Moravskoslezského kraje (vlastnící a provozovatelé atraktivit a doprov</w:t>
                              </w:r>
                              <w:r>
                                <w:rPr>
                                  <w:rFonts w:ascii="Arial" w:hAnsi="Arial" w:cs="Arial"/>
                                  <w:color w:val="000000" w:themeColor="text1"/>
                                  <w:sz w:val="18"/>
                                  <w:szCs w:val="18"/>
                                </w:rPr>
                                <w:t>odných služeb cestovního ruchu)</w:t>
                              </w:r>
                            </w:p>
                          </w:txbxContent>
                        </v:textbox>
                      </v:rect>
                      <v:rect id="Obdélník 77" o:spid="_x0000_s1078" style="position:absolute;left:8441;top:6604;width:3091;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bkMYA&#10;AADcAAAADwAAAGRycy9kb3ducmV2LnhtbESPT2vCQBTE7wW/w/KEXorZ6KFqmlW0UrBexH+H3h67&#10;zySYfRuyq0m/fbdQ6HGYmd8w+bK3tXhQ6yvHCsZJCoJYO1NxoeB8+hjNQPiAbLB2TAq+ycNyMXjK&#10;MTOu4wM9jqEQEcI+QwVlCE0mpdclWfSJa4ijd3WtxRBlW0jTYhfhtpaTNH2VFiuOCyU29F6Svh3v&#10;VoGuXhDX3Xz/ednu6D772lx0vVHqediv3kAE6sN/+K+9NQom4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4bkMYAAADcAAAADwAAAAAAAAAAAAAAAACYAgAAZHJz&#10;L2Rvd25yZXYueG1sUEsFBgAAAAAEAAQA9QAAAIsDAAAAAA==&#10;" fillcolor="#d7e4bd" strokecolor="black [3213]" strokeweight=".5pt">
                        <v:fill color2="#ebf1de" colors="0 #d7e4bd;50463f #ebf1de;1 #ebf1de" focus="100%" type="gradient">
                          <o:fill v:ext="view" type="gradientUnscaled"/>
                        </v:fill>
                        <v:shadow on="t" color="black" opacity="26213f" origin="-.5,.5" offset=".74836mm,-.74836mm"/>
                        <v:textbox>
                          <w:txbxContent>
                            <w:p w:rsidR="00DD2B2D" w:rsidRPr="00AD54A0" w:rsidRDefault="00DD2B2D" w:rsidP="00901ACB">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O_B3.1: </w:t>
                              </w:r>
                              <w:r>
                                <w:rPr>
                                  <w:rFonts w:ascii="Arial" w:hAnsi="Arial" w:cs="Arial"/>
                                  <w:color w:val="000000" w:themeColor="text1"/>
                                  <w:sz w:val="18"/>
                                  <w:szCs w:val="18"/>
                                </w:rPr>
                                <w:t>Práce s cílovými</w:t>
                              </w:r>
                              <w:r w:rsidRPr="00AD54A0">
                                <w:rPr>
                                  <w:rFonts w:ascii="Arial" w:hAnsi="Arial" w:cs="Arial"/>
                                  <w:color w:val="000000" w:themeColor="text1"/>
                                  <w:sz w:val="18"/>
                                  <w:szCs w:val="18"/>
                                </w:rPr>
                                <w:t xml:space="preserve"> skupin</w:t>
                              </w:r>
                              <w:r>
                                <w:rPr>
                                  <w:rFonts w:ascii="Arial" w:hAnsi="Arial" w:cs="Arial"/>
                                  <w:color w:val="000000" w:themeColor="text1"/>
                                  <w:sz w:val="18"/>
                                  <w:szCs w:val="18"/>
                                </w:rPr>
                                <w:t xml:space="preserve">ami </w:t>
                              </w:r>
                              <w:r w:rsidRPr="00AD54A0">
                                <w:rPr>
                                  <w:rFonts w:ascii="Arial" w:hAnsi="Arial" w:cs="Arial"/>
                                  <w:color w:val="000000" w:themeColor="text1"/>
                                  <w:sz w:val="18"/>
                                  <w:szCs w:val="18"/>
                                </w:rPr>
                                <w:t>turistů/návštěvníků kraje</w:t>
                              </w:r>
                            </w:p>
                          </w:txbxContent>
                        </v:textbox>
                      </v:rect>
                    </v:group>
                    <v:rect id="Obdélník 226" o:spid="_x0000_s1079" style="position:absolute;left:3941;top:1938;width:4485;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FMQA&#10;AADcAAAADwAAAGRycy9kb3ducmV2LnhtbESPQWvCQBSE7wX/w/KE3uomQUqJboKIFqFeqoIeH9ln&#10;EpJ9G7PbJP333UKhx2FmvmHW+WRaMVDvassK4kUEgriwuuZSweW8f3kD4TyyxtYyKfgmB3k2e1pj&#10;qu3InzScfCkChF2KCirvu1RKV1Rk0C1sRxy8u+0N+iD7UuoexwA3rUyi6FUarDksVNjRtqKiOX0Z&#10;Bd3jGh/3Qzwu5W24vPOx+Whwp9TzfNqsQHia/H/4r33QCpIo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6uxTEAAAA3AAAAA8AAAAAAAAAAAAAAAAAmAIAAGRycy9k&#10;b3ducmV2LnhtbFBLBQYAAAAABAAEAPUAAACJAwAAAAA=&#10;" fillcolor="#bed393" strokecolor="black [3213]" strokeweight=".5pt">
                      <v:fill color2="#d7e4bd" colors="0 #bed393;31457f #d7e4bd;1 #d7e4bd" focus="100%" type="gradient">
                        <o:fill v:ext="view" type="gradientUnscaled"/>
                      </v:fill>
                      <v:shadow on="t" color="black" opacity="26213f" origin="-.5,.5" offset=".74836mm,-.74836mm"/>
                      <v:textbo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B: Komunikace subjektů v oblasti cestovního ruchu</w:t>
                            </w:r>
                          </w:p>
                        </w:txbxContent>
                      </v:textbox>
                    </v:rect>
                    <v:rect id="Obdélník 227" o:spid="_x0000_s1080" style="position:absolute;left:670;top:3108;width:348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kU8EA&#10;AADcAAAADwAAAGRycy9kb3ducmV2LnhtbESPzarCMBSE98J9h3AEd5qoIKUaReQKLlz49wCH5tj2&#10;3uakNKmtb28EweUw880wq01vK/GgxpeONUwnCgRx5kzJuYbbdT9OQPiAbLByTBqe5GGz/hmsMDWu&#10;4zM9LiEXsYR9ihqKEOpUSp8VZNFPXE0cvbtrLIYom1yaBrtYbis5U2ohLZYcFwqsaVdQ9n9prYbZ&#10;4vg84bz9bb3fdYmZHv8UJlqPhv12CSJQH77hD30wkVN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BJFPBAAAA3AAAAA8AAAAAAAAAAAAAAAAAmAIAAGRycy9kb3du&#10;cmV2LnhtbFBLBQYAAAAABAAEAPUAAACGAwAAAAA=&#10;" fillcolor="#77933c" strokecolor="black [3213]" strokeweight=".5pt">
                      <v:fill color2="#9bbb59" colors="0 #77933c;30802f #9bbb59;1 #9bbb59" focus="100%" type="gradient">
                        <o:fill v:ext="view" type="gradientUnscaled"/>
                      </v:fill>
                      <v:shadow on="t" color="black" opacity="26213f" origin="-.5,.5" offset=".74836mm,-.74836mm"/>
                      <v:textbo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P_B1</w:t>
                            </w:r>
                          </w:p>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Vzájemná komunikace mezi subjekty destinačn</w:t>
                            </w:r>
                            <w:r>
                              <w:rPr>
                                <w:rFonts w:ascii="Arial" w:hAnsi="Arial" w:cs="Arial"/>
                                <w:b/>
                                <w:color w:val="000000" w:themeColor="text1"/>
                                <w:sz w:val="18"/>
                                <w:szCs w:val="18"/>
                              </w:rPr>
                              <w:t>ího managementu (kraj, KDS a DM </w:t>
                            </w:r>
                            <w:r w:rsidRPr="00AD54A0">
                              <w:rPr>
                                <w:rFonts w:ascii="Arial" w:hAnsi="Arial" w:cs="Arial"/>
                                <w:b/>
                                <w:color w:val="000000" w:themeColor="text1"/>
                                <w:sz w:val="18"/>
                                <w:szCs w:val="18"/>
                              </w:rPr>
                              <w:t>TO)</w:t>
                            </w:r>
                          </w:p>
                        </w:txbxContent>
                      </v:textbox>
                    </v:rect>
                    <v:rect id="Obdélník 234" o:spid="_x0000_s1081" style="position:absolute;left:4436;top:3108;width:3480;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jt8QA&#10;AADcAAAADwAAAGRycy9kb3ducmV2LnhtbESPQWvCQBSE70L/w/IKXqTZ1YNK6ipqCUg9qGl/wCP7&#10;moRm34bs1sR/7xYEj8PMfMOsNoNtxJU6XzvWME0UCOLCmZpLDd9f2dsShA/IBhvHpOFGHjbrl9EK&#10;U+N6vtA1D6WIEPYpaqhCaFMpfVGRRZ+4ljh6P66zGKLsSmk67CPcNnKm1FxarDkuVNjSvqLiN/+z&#10;Gk79FnN3PqnpRz35zLPjfEcZaj1+HbbvIAIN4Rl+tA9Gw0wt4P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Y7fEAAAA3AAAAA8AAAAAAAAAAAAAAAAAmAIAAGRycy9k&#10;b3ducmV2LnhtbFBLBQYAAAAABAAEAPUAAACJAwAAAAA=&#10;" fillcolor="#9bbb59" strokecolor="black [3213]" strokeweight=".5pt">
                      <v:fill color2="#c3d69b" colors="0 #9bbb59;37356f #c3d69b;1 #c3d69b" focus="100%" type="gradient">
                        <o:fill v:ext="view" type="gradientUnscaled"/>
                      </v:fill>
                      <v:shadow on="t" color="black" opacity="26213f" origin="-.5,.5" offset=".74836mm,-.74836mm"/>
                      <v:textbo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P_B2</w:t>
                            </w:r>
                          </w:p>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Komunikace subjektů destinačního managementu s odborníky a aktéry v oblasti cestovního ruchu</w:t>
                            </w:r>
                          </w:p>
                        </w:txbxContent>
                      </v:textbox>
                    </v:rect>
                    <v:rect id="Obdélník 74" o:spid="_x0000_s1082" style="position:absolute;left:8261;top:3108;width:348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8pMYA&#10;AADcAAAADwAAAGRycy9kb3ducmV2LnhtbESPzWrDMBCE74W8g9hCLyWRm0NxnCihqSm4vZT8HXJb&#10;pI1tYq2MJcfu21eFQo7DzHzDrDajbcSNOl87VvAyS0AQa2dqLhUcDx/TFIQPyAYbx6Tghzxs1pOH&#10;FWbGDbyj2z6UIkLYZ6igCqHNpPS6Iot+5lri6F1cZzFE2ZXSdDhEuG3kPElepcWa40KFLb1XpK/7&#10;3irQ9TPidlh8f56KL+rTc37STa7U0+P4tgQRaAz38H+7MArmyQL+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S8pMYAAADcAAAADwAAAAAAAAAAAAAAAACYAgAAZHJz&#10;L2Rvd25yZXYueG1sUEsFBgAAAAAEAAQA9QAAAIsDAAAAAA==&#10;" fillcolor="#d7e4bd" strokecolor="black [3213]" strokeweight=".5pt">
                      <v:fill color2="#ebf1de" colors="0 #d7e4bd;50463f #ebf1de;1 #ebf1de" focus="100%" type="gradient">
                        <o:fill v:ext="view" type="gradientUnscaled"/>
                      </v:fill>
                      <v:shadow on="t" color="black" opacity="26213f" origin="-.5,.5" offset=".74836mm,-.74836mm"/>
                      <v:textbox>
                        <w:txbxContent>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P_B3</w:t>
                            </w:r>
                          </w:p>
                          <w:p w:rsidR="00DD2B2D" w:rsidRPr="00AD54A0" w:rsidRDefault="00DD2B2D" w:rsidP="00901ACB">
                            <w:pPr>
                              <w:spacing w:before="0"/>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Efektivní komunikace s turisty/návštěvníky a propagace cestovního ruchu pro jednotlivé cílové skupiny</w:t>
                            </w:r>
                          </w:p>
                        </w:txbxContent>
                      </v:textbox>
                    </v:rect>
                  </v:group>
                  <v:rect id="Obdélník 77" o:spid="_x0000_s1083" style="position:absolute;left:49335;top:32808;width:19627;height:1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qecQA&#10;AADcAAAADwAAAGRycy9kb3ducmV2LnhtbESPQYvCMBSE78L+h/AWvIimehCtRtldEdSL6K4Hb4/k&#10;2ZZtXkoTbf33RhA8DjPzDTNftrYUN6p94VjBcJCAINbOFJwp+Ptd9ycgfEA2WDomBXfysFx8dOaY&#10;GtfwgW7HkIkIYZ+igjyEKpXS65ws+oGriKN3cbXFEGWdSVNjE+G2lKMkGUuLBceFHCv6yUn/H69W&#10;gS56iN/NdL89bXZ0nZxXJ12ulOp+tl8zEIHa8A6/2hujYDSc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KnnEAAAA3AAAAA8AAAAAAAAAAAAAAAAAmAIAAGRycy9k&#10;b3ducmV2LnhtbFBLBQYAAAAABAAEAPUAAACJAwAAAAA=&#10;" fillcolor="#d7e4bd" strokecolor="black [3213]" strokeweight=".5pt">
                    <v:fill color2="#ebf1de" colors="0 #d7e4bd;50463f #ebf1de;1 #ebf1de" focus="100%" type="gradient">
                      <o:fill v:ext="view" type="gradientUnscaled"/>
                    </v:fill>
                    <v:shadow on="t" color="black" opacity="26213f" origin="-.5,.5" offset=".74836mm,-.74836mm"/>
                    <v:textbox>
                      <w:txbxContent>
                        <w:p w:rsidR="00DD2B2D" w:rsidRPr="00AD54A0" w:rsidRDefault="00DD2B2D" w:rsidP="00901ACB">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O_B3.2: </w:t>
                          </w:r>
                          <w:r w:rsidRPr="00AD54A0">
                            <w:rPr>
                              <w:rFonts w:ascii="Arial" w:hAnsi="Arial" w:cs="Arial"/>
                              <w:color w:val="000000" w:themeColor="text1"/>
                              <w:sz w:val="18"/>
                              <w:szCs w:val="18"/>
                            </w:rPr>
                            <w:t>Nastavení způsobu propagace cestovního ruchu a oslovení cílových skupin turistů/návštěvníků prostřednictvím klasických</w:t>
                          </w:r>
                          <w:r>
                            <w:rPr>
                              <w:rFonts w:ascii="Arial" w:hAnsi="Arial" w:cs="Arial"/>
                              <w:color w:val="000000" w:themeColor="text1"/>
                              <w:sz w:val="18"/>
                              <w:szCs w:val="18"/>
                            </w:rPr>
                            <w:t xml:space="preserve"> a moderních způsobů propagace</w:t>
                          </w:r>
                        </w:p>
                      </w:txbxContent>
                    </v:textbox>
                  </v:rect>
                </v:group>
                <v:rect id="Obdélník 231" o:spid="_x0000_s1084" style="position:absolute;left:1428;top:32861;width:19533;height:1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gn8IA&#10;AADbAAAADwAAAGRycy9kb3ducmV2LnhtbESPzYrCQBCE7wu+w9CCt3USRQnRMSyi4MGDfw/QZHqT&#10;7GZ6QmZi4ts7guCxqKqvqHU2mFrcqXWVZQXxNAJBnFtdcaHgdt1/JyCcR9ZYWyYFD3KQbUZfa0y1&#10;7flM94svRICwS1FB6X2TSunykgy6qW2Ig/drW4M+yLaQusU+wE0tZ1G0lAYrDgslNrQtKf+/dEbB&#10;bHl8nHDe7Trntn2i4+NfhIlSk/HwswLhafCf8Lt90AqSBby+h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qCfwgAAANsAAAAPAAAAAAAAAAAAAAAAAJgCAABkcnMvZG93&#10;bnJldi54bWxQSwUGAAAAAAQABAD1AAAAhwMAAAAA&#10;" fillcolor="#77933c" strokecolor="black [3213]" strokeweight=".5pt">
                  <v:fill color2="#9bbb59" colors="0 #77933c;30802f #9bbb59;1 #9bbb59" focus="100%" type="gradient">
                    <o:fill v:ext="view" type="gradientUnscaled"/>
                  </v:fill>
                  <v:shadow on="t" color="black" opacity="26213f" origin="-.5,.5" offset=".74836mm,-.74836mm"/>
                  <v:textbox>
                    <w:txbxContent>
                      <w:p w:rsidR="00DD2B2D" w:rsidRPr="00AD54A0" w:rsidRDefault="00DD2B2D" w:rsidP="00901ACB">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O_B1.2: </w:t>
                        </w:r>
                        <w:r w:rsidRPr="00AD54A0">
                          <w:rPr>
                            <w:rFonts w:ascii="Arial" w:hAnsi="Arial" w:cs="Arial"/>
                            <w:color w:val="000000" w:themeColor="text1"/>
                            <w:sz w:val="18"/>
                            <w:szCs w:val="18"/>
                          </w:rPr>
                          <w:t>Vytvoření a vedení informační podpory v rámci webového portálu CR v MSK pro subjekty destinačního managementu (kraj, KDS a DM TO)</w:t>
                        </w:r>
                      </w:p>
                    </w:txbxContent>
                  </v:textbox>
                </v:rect>
                <w10:wrap type="topAndBottom" anchorx="page"/>
              </v:group>
            </w:pict>
          </mc:Fallback>
        </mc:AlternateContent>
      </w:r>
      <w:r w:rsidR="00F26AE6">
        <w:rPr>
          <w:noProof/>
          <w:lang w:eastAsia="cs-CZ"/>
        </w:rPr>
        <w:br w:type="page"/>
      </w:r>
    </w:p>
    <w:p w:rsidR="00F26AE6" w:rsidRDefault="009D2DBB" w:rsidP="00F26AE6">
      <w:pPr>
        <w:pStyle w:val="Odstavecseseznamem"/>
        <w:sectPr w:rsidR="00F26AE6" w:rsidSect="00947B3E">
          <w:pgSz w:w="11906" w:h="16838"/>
          <w:pgMar w:top="1276" w:right="1418" w:bottom="1559" w:left="1418" w:header="113" w:footer="459" w:gutter="0"/>
          <w:cols w:space="708"/>
          <w:titlePg/>
          <w:docGrid w:linePitch="360"/>
        </w:sectPr>
      </w:pPr>
      <w:r>
        <w:rPr>
          <w:noProof/>
          <w:lang w:eastAsia="cs-CZ"/>
        </w:rPr>
        <w:lastRenderedPageBreak/>
        <mc:AlternateContent>
          <mc:Choice Requires="wpg">
            <w:drawing>
              <wp:anchor distT="0" distB="0" distL="114300" distR="114300" simplePos="0" relativeHeight="251784704" behindDoc="0" locked="0" layoutInCell="1" allowOverlap="1" wp14:anchorId="660BA044" wp14:editId="67104E5B">
                <wp:simplePos x="0" y="0"/>
                <wp:positionH relativeFrom="page">
                  <wp:posOffset>885825</wp:posOffset>
                </wp:positionH>
                <wp:positionV relativeFrom="paragraph">
                  <wp:posOffset>256540</wp:posOffset>
                </wp:positionV>
                <wp:extent cx="5895975" cy="6734175"/>
                <wp:effectExtent l="0" t="38100" r="66675" b="28575"/>
                <wp:wrapNone/>
                <wp:docPr id="408" name="Skupina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6734175"/>
                          <a:chOff x="0" y="352132"/>
                          <a:chExt cx="7055485" cy="4705634"/>
                        </a:xfrm>
                      </wpg:grpSpPr>
                      <wps:wsp>
                        <wps:cNvPr id="409" name="Přímá spojnice 147"/>
                        <wps:cNvCnPr>
                          <a:cxnSpLocks noChangeShapeType="1"/>
                        </wps:cNvCnPr>
                        <wps:spPr bwMode="auto">
                          <a:xfrm flipH="1">
                            <a:off x="6172046" y="790523"/>
                            <a:ext cx="154" cy="332630"/>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g:grpSp>
                        <wpg:cNvPr id="410" name="Skupina 410"/>
                        <wpg:cNvGrpSpPr/>
                        <wpg:grpSpPr>
                          <a:xfrm>
                            <a:off x="0" y="352132"/>
                            <a:ext cx="7055485" cy="4705634"/>
                            <a:chOff x="0" y="352132"/>
                            <a:chExt cx="7055485" cy="4705634"/>
                          </a:xfrm>
                        </wpg:grpSpPr>
                        <wps:wsp>
                          <wps:cNvPr id="411" name="Přímá spojnice 147"/>
                          <wps:cNvCnPr>
                            <a:cxnSpLocks noChangeShapeType="1"/>
                          </wps:cNvCnPr>
                          <wps:spPr bwMode="auto">
                            <a:xfrm>
                              <a:off x="3581400" y="657225"/>
                              <a:ext cx="0" cy="132715"/>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g:grpSp>
                          <wpg:cNvPr id="412" name="Skupina 412"/>
                          <wpg:cNvGrpSpPr/>
                          <wpg:grpSpPr>
                            <a:xfrm>
                              <a:off x="0" y="352132"/>
                              <a:ext cx="7055485" cy="4705634"/>
                              <a:chOff x="0" y="352132"/>
                              <a:chExt cx="7055485" cy="4705634"/>
                            </a:xfrm>
                          </wpg:grpSpPr>
                          <wps:wsp>
                            <wps:cNvPr id="413" name="Přímá spojnice 163"/>
                            <wps:cNvCnPr/>
                            <wps:spPr bwMode="auto">
                              <a:xfrm>
                                <a:off x="6200775" y="4105267"/>
                                <a:ext cx="0" cy="236855"/>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g:grpSp>
                            <wpg:cNvPr id="414" name="Skupina 414"/>
                            <wpg:cNvGrpSpPr/>
                            <wpg:grpSpPr>
                              <a:xfrm>
                                <a:off x="0" y="352132"/>
                                <a:ext cx="7055485" cy="3743418"/>
                                <a:chOff x="0" y="361677"/>
                                <a:chExt cx="7055621" cy="3743976"/>
                              </a:xfrm>
                            </wpg:grpSpPr>
                            <wps:wsp>
                              <wps:cNvPr id="415" name="Přímá spojnice 163"/>
                              <wps:cNvCnPr/>
                              <wps:spPr bwMode="auto">
                                <a:xfrm>
                                  <a:off x="6200775" y="2847957"/>
                                  <a:ext cx="0" cy="255895"/>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16" name="Přímá spojnice 163"/>
                              <wps:cNvCnPr>
                                <a:cxnSpLocks noChangeShapeType="1"/>
                              </wps:cNvCnPr>
                              <wps:spPr bwMode="auto">
                                <a:xfrm>
                                  <a:off x="6172200" y="1790700"/>
                                  <a:ext cx="0" cy="274944"/>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g:grpSp>
                              <wpg:cNvPr id="417" name="Skupina 417"/>
                              <wpg:cNvGrpSpPr/>
                              <wpg:grpSpPr>
                                <a:xfrm>
                                  <a:off x="0" y="361677"/>
                                  <a:ext cx="7055621" cy="3743976"/>
                                  <a:chOff x="0" y="361677"/>
                                  <a:chExt cx="7055621" cy="3743976"/>
                                </a:xfrm>
                              </wpg:grpSpPr>
                              <wpg:grpSp>
                                <wpg:cNvPr id="418" name="Skupina 4"/>
                                <wpg:cNvGrpSpPr>
                                  <a:grpSpLocks/>
                                </wpg:cNvGrpSpPr>
                                <wpg:grpSpPr bwMode="auto">
                                  <a:xfrm>
                                    <a:off x="0" y="361677"/>
                                    <a:ext cx="6172165" cy="3743976"/>
                                    <a:chOff x="0" y="4188"/>
                                    <a:chExt cx="61741" cy="37453"/>
                                  </a:xfrm>
                                </wpg:grpSpPr>
                                <wps:wsp>
                                  <wps:cNvPr id="419" name="Přímá spojnice 70"/>
                                  <wps:cNvCnPr>
                                    <a:cxnSpLocks noChangeShapeType="1"/>
                                  </wps:cNvCnPr>
                                  <wps:spPr bwMode="auto">
                                    <a:xfrm>
                                      <a:off x="7810" y="8570"/>
                                      <a:ext cx="53931" cy="0"/>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20" name="Přímá spojnice 147"/>
                                  <wps:cNvCnPr>
                                    <a:cxnSpLocks noChangeShapeType="1"/>
                                  </wps:cNvCnPr>
                                  <wps:spPr bwMode="auto">
                                    <a:xfrm>
                                      <a:off x="25576" y="8665"/>
                                      <a:ext cx="0" cy="3238"/>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21" name="Obdélník 158"/>
                                  <wps:cNvSpPr>
                                    <a:spLocks noChangeArrowheads="1"/>
                                  </wps:cNvSpPr>
                                  <wps:spPr bwMode="auto">
                                    <a:xfrm>
                                      <a:off x="21628" y="4188"/>
                                      <a:ext cx="28480" cy="3229"/>
                                    </a:xfrm>
                                    <a:prstGeom prst="rect">
                                      <a:avLst/>
                                    </a:prstGeom>
                                    <a:gradFill rotWithShape="0">
                                      <a:gsLst>
                                        <a:gs pos="0">
                                          <a:srgbClr val="F58122"/>
                                        </a:gs>
                                        <a:gs pos="55000">
                                          <a:srgbClr val="F9B47C"/>
                                        </a:gs>
                                        <a:gs pos="100000">
                                          <a:srgbClr val="F9B47C"/>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jc w:val="center"/>
                                          <w:rPr>
                                            <w:rFonts w:ascii="Arial" w:hAnsi="Arial" w:cs="Arial"/>
                                            <w:b/>
                                            <w:color w:val="000000" w:themeColor="text1"/>
                                            <w:sz w:val="18"/>
                                            <w:szCs w:val="18"/>
                                          </w:rPr>
                                        </w:pPr>
                                        <w:r w:rsidRPr="00AD54A0">
                                          <w:rPr>
                                            <w:rFonts w:ascii="Arial" w:hAnsi="Arial" w:cs="Arial"/>
                                            <w:b/>
                                            <w:color w:val="000000" w:themeColor="text1"/>
                                            <w:sz w:val="18"/>
                                            <w:szCs w:val="18"/>
                                          </w:rPr>
                                          <w:t>C: Priority rozvoje CR v MSK</w:t>
                                        </w:r>
                                      </w:p>
                                    </w:txbxContent>
                                  </wps:txbx>
                                  <wps:bodyPr rot="0" vert="horz" wrap="square" lIns="91440" tIns="45720" rIns="91440" bIns="45720" anchor="ctr" anchorCtr="0" upright="1">
                                    <a:noAutofit/>
                                  </wps:bodyPr>
                                </wps:wsp>
                                <wps:wsp>
                                  <wps:cNvPr id="422" name="Přímá spojnice 163"/>
                                  <wps:cNvCnPr>
                                    <a:cxnSpLocks noChangeShapeType="1"/>
                                  </wps:cNvCnPr>
                                  <wps:spPr bwMode="auto">
                                    <a:xfrm>
                                      <a:off x="7810" y="18573"/>
                                      <a:ext cx="0" cy="2756"/>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23" name="Přímá spojnice 168"/>
                                  <wps:cNvCnPr>
                                    <a:cxnSpLocks noChangeShapeType="1"/>
                                  </wps:cNvCnPr>
                                  <wps:spPr bwMode="auto">
                                    <a:xfrm>
                                      <a:off x="26765" y="18478"/>
                                      <a:ext cx="0" cy="2762"/>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24" name="Přímá spojnice 147"/>
                                  <wps:cNvCnPr/>
                                  <wps:spPr bwMode="auto">
                                    <a:xfrm>
                                      <a:off x="7905" y="8665"/>
                                      <a:ext cx="0" cy="1612"/>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25" name="Přímá spojnice 164"/>
                                  <wps:cNvCnPr/>
                                  <wps:spPr bwMode="auto">
                                    <a:xfrm>
                                      <a:off x="44481" y="8665"/>
                                      <a:ext cx="0" cy="3237"/>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27" name="Přímá spojnice 163"/>
                                  <wps:cNvCnPr/>
                                  <wps:spPr bwMode="auto">
                                    <a:xfrm>
                                      <a:off x="8096" y="29148"/>
                                      <a:ext cx="0" cy="2566"/>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29" name="Přímá spojnice 163"/>
                                  <wps:cNvCnPr/>
                                  <wps:spPr bwMode="auto">
                                    <a:xfrm>
                                      <a:off x="26003" y="29148"/>
                                      <a:ext cx="0" cy="2566"/>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30" name="Přímá spojnice 168"/>
                                  <wps:cNvCnPr/>
                                  <wps:spPr bwMode="auto">
                                    <a:xfrm>
                                      <a:off x="44577" y="18573"/>
                                      <a:ext cx="0" cy="2762"/>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32" name="Přímá spojnice 163"/>
                                  <wps:cNvCnPr/>
                                  <wps:spPr bwMode="auto">
                                    <a:xfrm>
                                      <a:off x="43910" y="29244"/>
                                      <a:ext cx="0" cy="2565"/>
                                    </a:xfrm>
                                    <a:prstGeom prst="line">
                                      <a:avLst/>
                                    </a:prstGeom>
                                    <a:noFill/>
                                    <a:ln w="19050">
                                      <a:solidFill>
                                        <a:srgbClr val="000000"/>
                                      </a:solidFill>
                                      <a:round/>
                                      <a:headEnd/>
                                      <a:tailEnd/>
                                    </a:ln>
                                    <a:effectLst>
                                      <a:outerShdw dist="38100" dir="18900000" algn="bl" rotWithShape="0">
                                        <a:srgbClr val="000000">
                                          <a:alpha val="39998"/>
                                        </a:srgbClr>
                                      </a:outerShdw>
                                    </a:effectLst>
                                    <a:extLst>
                                      <a:ext uri="{909E8E84-426E-40DD-AFC4-6F175D3DCCD1}">
                                        <a14:hiddenFill xmlns:a14="http://schemas.microsoft.com/office/drawing/2010/main">
                                          <a:noFill/>
                                        </a14:hiddenFill>
                                      </a:ext>
                                    </a:extLst>
                                  </wps:spPr>
                                  <wps:bodyPr/>
                                </wps:wsp>
                                <wps:wsp>
                                  <wps:cNvPr id="433" name="Obdélník 159"/>
                                  <wps:cNvSpPr>
                                    <a:spLocks noChangeArrowheads="1"/>
                                  </wps:cNvSpPr>
                                  <wps:spPr bwMode="auto">
                                    <a:xfrm>
                                      <a:off x="0" y="10099"/>
                                      <a:ext cx="16649" cy="8358"/>
                                    </a:xfrm>
                                    <a:prstGeom prst="rect">
                                      <a:avLst/>
                                    </a:prstGeom>
                                    <a:gradFill rotWithShape="0">
                                      <a:gsLst>
                                        <a:gs pos="0">
                                          <a:srgbClr val="E46C0A"/>
                                        </a:gs>
                                        <a:gs pos="77000">
                                          <a:srgbClr val="FAC090"/>
                                        </a:gs>
                                        <a:gs pos="100000">
                                          <a:srgbClr val="FAC090"/>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P_C1</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industriálního cestovního ruch</w:t>
                                        </w:r>
                                        <w:r>
                                          <w:rPr>
                                            <w:rFonts w:ascii="Arial" w:hAnsi="Arial" w:cs="Arial"/>
                                            <w:b/>
                                            <w:color w:val="000000" w:themeColor="text1"/>
                                            <w:sz w:val="18"/>
                                            <w:szCs w:val="18"/>
                                          </w:rPr>
                                          <w:t>u</w:t>
                                        </w:r>
                                      </w:p>
                                    </w:txbxContent>
                                  </wps:txbx>
                                  <wps:bodyPr rot="0" vert="horz" wrap="square" lIns="91440" tIns="45720" rIns="91440" bIns="45720" anchor="t" anchorCtr="0" upright="1">
                                    <a:noAutofit/>
                                  </wps:bodyPr>
                                </wps:wsp>
                                <wps:wsp>
                                  <wps:cNvPr id="434" name="Obdélník 162"/>
                                  <wps:cNvSpPr>
                                    <a:spLocks noChangeArrowheads="1"/>
                                  </wps:cNvSpPr>
                                  <wps:spPr bwMode="auto">
                                    <a:xfrm>
                                      <a:off x="0" y="20386"/>
                                      <a:ext cx="16649" cy="8763"/>
                                    </a:xfrm>
                                    <a:prstGeom prst="rect">
                                      <a:avLst/>
                                    </a:prstGeom>
                                    <a:gradFill rotWithShape="0">
                                      <a:gsLst>
                                        <a:gs pos="0">
                                          <a:srgbClr val="E46C0A"/>
                                        </a:gs>
                                        <a:gs pos="77000">
                                          <a:srgbClr val="FAC090"/>
                                        </a:gs>
                                        <a:gs pos="100000">
                                          <a:srgbClr val="FAC090"/>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O_C1.1: </w:t>
                                        </w:r>
                                        <w:r>
                                          <w:rPr>
                                            <w:rFonts w:ascii="Arial" w:hAnsi="Arial" w:cs="Arial"/>
                                            <w:color w:val="000000" w:themeColor="text1"/>
                                            <w:sz w:val="18"/>
                                            <w:szCs w:val="18"/>
                                          </w:rPr>
                                          <w:t>Tvorba projektů, produktů a </w:t>
                                        </w:r>
                                        <w:r w:rsidRPr="00AD54A0">
                                          <w:rPr>
                                            <w:rFonts w:ascii="Arial" w:hAnsi="Arial" w:cs="Arial"/>
                                            <w:color w:val="000000" w:themeColor="text1"/>
                                            <w:sz w:val="18"/>
                                            <w:szCs w:val="18"/>
                                          </w:rPr>
                                          <w:t>produktových balíčků orientovaných na industriální CR</w:t>
                                        </w:r>
                                      </w:p>
                                    </w:txbxContent>
                                  </wps:txbx>
                                  <wps:bodyPr rot="0" vert="horz" wrap="square" lIns="91440" tIns="45720" rIns="91440" bIns="45720" anchor="t" anchorCtr="0" upright="1">
                                    <a:noAutofit/>
                                  </wps:bodyPr>
                                </wps:wsp>
                                <wps:wsp>
                                  <wps:cNvPr id="435" name="Obdélník 165"/>
                                  <wps:cNvSpPr>
                                    <a:spLocks noChangeArrowheads="1"/>
                                  </wps:cNvSpPr>
                                  <wps:spPr bwMode="auto">
                                    <a:xfrm>
                                      <a:off x="17907" y="10099"/>
                                      <a:ext cx="16649" cy="8358"/>
                                    </a:xfrm>
                                    <a:prstGeom prst="rect">
                                      <a:avLst/>
                                    </a:prstGeom>
                                    <a:gradFill rotWithShape="1">
                                      <a:gsLst>
                                        <a:gs pos="0">
                                          <a:srgbClr val="FFA586"/>
                                        </a:gs>
                                        <a:gs pos="50000">
                                          <a:srgbClr val="FFC7B7"/>
                                        </a:gs>
                                        <a:gs pos="100000">
                                          <a:srgbClr val="FFE3DC"/>
                                        </a:gs>
                                      </a:gsLst>
                                      <a:lin ang="5400000" scaled="1"/>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P_C2</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poznávacího, přírodně a kulturně orientovaného CR</w:t>
                                        </w:r>
                                      </w:p>
                                    </w:txbxContent>
                                  </wps:txbx>
                                  <wps:bodyPr rot="0" vert="horz" wrap="square" lIns="91440" tIns="45720" rIns="91440" bIns="45720" anchor="t" anchorCtr="0" upright="1">
                                    <a:noAutofit/>
                                  </wps:bodyPr>
                                </wps:wsp>
                                <wps:wsp>
                                  <wps:cNvPr id="436" name="Obdélník 167"/>
                                  <wps:cNvSpPr>
                                    <a:spLocks noChangeArrowheads="1"/>
                                  </wps:cNvSpPr>
                                  <wps:spPr bwMode="auto">
                                    <a:xfrm>
                                      <a:off x="18288" y="20290"/>
                                      <a:ext cx="16325" cy="8859"/>
                                    </a:xfrm>
                                    <a:prstGeom prst="rect">
                                      <a:avLst/>
                                    </a:prstGeom>
                                    <a:gradFill rotWithShape="1">
                                      <a:gsLst>
                                        <a:gs pos="0">
                                          <a:srgbClr val="FFA586"/>
                                        </a:gs>
                                        <a:gs pos="50000">
                                          <a:srgbClr val="FFC7B7"/>
                                        </a:gs>
                                        <a:gs pos="100000">
                                          <a:srgbClr val="FFE3DC"/>
                                        </a:gs>
                                      </a:gsLst>
                                      <a:lin ang="5400000" scaled="1"/>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i/>
                                            <w:color w:val="000000" w:themeColor="text1"/>
                                            <w:sz w:val="18"/>
                                            <w:szCs w:val="18"/>
                                          </w:rPr>
                                        </w:pPr>
                                        <w:r w:rsidRPr="00AD54A0">
                                          <w:rPr>
                                            <w:rFonts w:ascii="Arial" w:hAnsi="Arial" w:cs="Arial"/>
                                            <w:b/>
                                            <w:color w:val="000000" w:themeColor="text1"/>
                                            <w:sz w:val="18"/>
                                            <w:szCs w:val="18"/>
                                          </w:rPr>
                                          <w:t xml:space="preserve">O_C2.1: </w:t>
                                        </w:r>
                                        <w:r w:rsidRPr="00AD54A0">
                                          <w:rPr>
                                            <w:rFonts w:ascii="Arial" w:hAnsi="Arial" w:cs="Arial"/>
                                            <w:color w:val="000000" w:themeColor="text1"/>
                                            <w:sz w:val="18"/>
                                            <w:szCs w:val="18"/>
                                          </w:rPr>
                                          <w:t>Tvorba projektů, produktů a produktových balíčků oriento</w:t>
                                        </w:r>
                                        <w:r>
                                          <w:rPr>
                                            <w:rFonts w:ascii="Arial" w:hAnsi="Arial" w:cs="Arial"/>
                                            <w:color w:val="000000" w:themeColor="text1"/>
                                            <w:sz w:val="18"/>
                                            <w:szCs w:val="18"/>
                                          </w:rPr>
                                          <w:t>vaných na poznávací, přírodně a </w:t>
                                        </w:r>
                                        <w:r w:rsidRPr="00AD54A0">
                                          <w:rPr>
                                            <w:rFonts w:ascii="Arial" w:hAnsi="Arial" w:cs="Arial"/>
                                            <w:color w:val="000000" w:themeColor="text1"/>
                                            <w:sz w:val="18"/>
                                            <w:szCs w:val="18"/>
                                          </w:rPr>
                                          <w:t>kulturně orientovaný CR</w:t>
                                        </w:r>
                                      </w:p>
                                    </w:txbxContent>
                                  </wps:txbx>
                                  <wps:bodyPr rot="0" vert="horz" wrap="square" lIns="91440" tIns="45720" rIns="91440" bIns="45720" anchor="t" anchorCtr="0" upright="1">
                                    <a:noAutofit/>
                                  </wps:bodyPr>
                                </wps:wsp>
                                <wps:wsp>
                                  <wps:cNvPr id="437" name="Obdélník 165"/>
                                  <wps:cNvSpPr>
                                    <a:spLocks noChangeArrowheads="1"/>
                                  </wps:cNvSpPr>
                                  <wps:spPr bwMode="auto">
                                    <a:xfrm>
                                      <a:off x="36099" y="10099"/>
                                      <a:ext cx="16650" cy="8491"/>
                                    </a:xfrm>
                                    <a:prstGeom prst="rect">
                                      <a:avLst/>
                                    </a:prstGeom>
                                    <a:gradFill rotWithShape="1">
                                      <a:gsLst>
                                        <a:gs pos="0">
                                          <a:srgbClr val="FFD5AD"/>
                                        </a:gs>
                                        <a:gs pos="50000">
                                          <a:srgbClr val="FFE3CC"/>
                                        </a:gs>
                                        <a:gs pos="100000">
                                          <a:srgbClr val="FFF1E5"/>
                                        </a:gs>
                                      </a:gsLst>
                                      <a:lin ang="5400000" scaled="1"/>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P_C3</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Big events</w:t>
                                        </w:r>
                                      </w:p>
                                      <w:p w:rsidR="00DD2B2D" w:rsidRPr="00AD54A0" w:rsidRDefault="00DD2B2D" w:rsidP="00F26AE6">
                                        <w:pPr>
                                          <w:contextualSpacing/>
                                          <w:jc w:val="center"/>
                                          <w:rPr>
                                            <w:rFonts w:ascii="Arial" w:hAnsi="Arial" w:cs="Arial"/>
                                            <w:b/>
                                            <w:color w:val="000000" w:themeColor="text1"/>
                                            <w:sz w:val="18"/>
                                            <w:szCs w:val="18"/>
                                          </w:rPr>
                                        </w:pPr>
                                        <w:r>
                                          <w:rPr>
                                            <w:rFonts w:ascii="Arial" w:hAnsi="Arial" w:cs="Arial"/>
                                            <w:b/>
                                            <w:color w:val="000000" w:themeColor="text1"/>
                                            <w:sz w:val="18"/>
                                            <w:szCs w:val="18"/>
                                          </w:rPr>
                                          <w:t>(v</w:t>
                                        </w:r>
                                        <w:r w:rsidRPr="00AD54A0">
                                          <w:rPr>
                                            <w:rFonts w:ascii="Arial" w:hAnsi="Arial" w:cs="Arial"/>
                                            <w:b/>
                                            <w:color w:val="000000" w:themeColor="text1"/>
                                            <w:sz w:val="18"/>
                                            <w:szCs w:val="18"/>
                                          </w:rPr>
                                          <w:t>elké akce)</w:t>
                                        </w:r>
                                      </w:p>
                                    </w:txbxContent>
                                  </wps:txbx>
                                  <wps:bodyPr rot="0" vert="horz" wrap="square" lIns="91440" tIns="45720" rIns="91440" bIns="45720" anchor="t" anchorCtr="0" upright="1">
                                    <a:noAutofit/>
                                  </wps:bodyPr>
                                </wps:wsp>
                                <wps:wsp>
                                  <wps:cNvPr id="438" name="Obdélník 167"/>
                                  <wps:cNvSpPr>
                                    <a:spLocks noChangeArrowheads="1"/>
                                  </wps:cNvSpPr>
                                  <wps:spPr bwMode="auto">
                                    <a:xfrm>
                                      <a:off x="36099" y="20386"/>
                                      <a:ext cx="16326" cy="8858"/>
                                    </a:xfrm>
                                    <a:prstGeom prst="rect">
                                      <a:avLst/>
                                    </a:prstGeom>
                                    <a:gradFill rotWithShape="1">
                                      <a:gsLst>
                                        <a:gs pos="0">
                                          <a:srgbClr val="FFD5AD"/>
                                        </a:gs>
                                        <a:gs pos="50000">
                                          <a:srgbClr val="FFE3CC"/>
                                        </a:gs>
                                        <a:gs pos="100000">
                                          <a:srgbClr val="FFF1E5"/>
                                        </a:gs>
                                      </a:gsLst>
                                      <a:lin ang="5400000" scaled="1"/>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i/>
                                            <w:color w:val="000000" w:themeColor="text1"/>
                                            <w:sz w:val="18"/>
                                            <w:szCs w:val="18"/>
                                          </w:rPr>
                                        </w:pPr>
                                        <w:r w:rsidRPr="00AD54A0">
                                          <w:rPr>
                                            <w:rFonts w:ascii="Arial" w:hAnsi="Arial" w:cs="Arial"/>
                                            <w:b/>
                                            <w:color w:val="000000" w:themeColor="text1"/>
                                            <w:sz w:val="18"/>
                                            <w:szCs w:val="18"/>
                                          </w:rPr>
                                          <w:t xml:space="preserve">O_C3.1: </w:t>
                                        </w:r>
                                        <w:r w:rsidRPr="00AD54A0">
                                          <w:rPr>
                                            <w:rFonts w:ascii="Arial" w:hAnsi="Arial" w:cs="Arial"/>
                                            <w:color w:val="000000" w:themeColor="text1"/>
                                            <w:sz w:val="18"/>
                                            <w:szCs w:val="18"/>
                                          </w:rPr>
                                          <w:t>Tvorba projektů orientovaných na velké kulturní, vzdělávací, společenské, sportovní a kongresové akce</w:t>
                                        </w:r>
                                      </w:p>
                                    </w:txbxContent>
                                  </wps:txbx>
                                  <wps:bodyPr rot="0" vert="horz" wrap="square" lIns="91440" tIns="45720" rIns="91440" bIns="45720" anchor="t" anchorCtr="0" upright="1">
                                    <a:noAutofit/>
                                  </wps:bodyPr>
                                </wps:wsp>
                                <wps:wsp>
                                  <wps:cNvPr id="426" name="Obdélník 162"/>
                                  <wps:cNvSpPr>
                                    <a:spLocks noChangeArrowheads="1"/>
                                  </wps:cNvSpPr>
                                  <wps:spPr bwMode="auto">
                                    <a:xfrm>
                                      <a:off x="0" y="31150"/>
                                      <a:ext cx="16649" cy="10491"/>
                                    </a:xfrm>
                                    <a:prstGeom prst="rect">
                                      <a:avLst/>
                                    </a:prstGeom>
                                    <a:gradFill rotWithShape="0">
                                      <a:gsLst>
                                        <a:gs pos="0">
                                          <a:srgbClr val="E46C0A"/>
                                        </a:gs>
                                        <a:gs pos="77000">
                                          <a:srgbClr val="FAC090"/>
                                        </a:gs>
                                        <a:gs pos="100000">
                                          <a:srgbClr val="FAC090"/>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O_C1.2: </w:t>
                                        </w:r>
                                        <w:r w:rsidRPr="00AD54A0">
                                          <w:rPr>
                                            <w:rFonts w:ascii="Arial" w:hAnsi="Arial" w:cs="Arial"/>
                                            <w:color w:val="000000" w:themeColor="text1"/>
                                            <w:sz w:val="18"/>
                                            <w:szCs w:val="18"/>
                                          </w:rPr>
                                          <w:t>Příprava, organizace a realizace aktivit orientovaných na industriální CR</w:t>
                                        </w:r>
                                      </w:p>
                                    </w:txbxContent>
                                  </wps:txbx>
                                  <wps:bodyPr rot="0" vert="horz" wrap="square" lIns="91440" tIns="45720" rIns="91440" bIns="45720" anchor="t" anchorCtr="0" upright="1">
                                    <a:noAutofit/>
                                  </wps:bodyPr>
                                </wps:wsp>
                                <wps:wsp>
                                  <wps:cNvPr id="428" name="Obdélník 162"/>
                                  <wps:cNvSpPr>
                                    <a:spLocks noChangeArrowheads="1"/>
                                  </wps:cNvSpPr>
                                  <wps:spPr bwMode="auto">
                                    <a:xfrm>
                                      <a:off x="17907" y="31150"/>
                                      <a:ext cx="16649" cy="10491"/>
                                    </a:xfrm>
                                    <a:prstGeom prst="rect">
                                      <a:avLst/>
                                    </a:prstGeom>
                                    <a:gradFill rotWithShape="1">
                                      <a:gsLst>
                                        <a:gs pos="0">
                                          <a:srgbClr val="FFA586"/>
                                        </a:gs>
                                        <a:gs pos="50000">
                                          <a:srgbClr val="FFC7B7"/>
                                        </a:gs>
                                        <a:gs pos="100000">
                                          <a:srgbClr val="FFE3DC"/>
                                        </a:gs>
                                      </a:gsLst>
                                      <a:lin ang="5400000" scaled="1"/>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O_C2.2: </w:t>
                                        </w:r>
                                        <w:r w:rsidRPr="00AD54A0">
                                          <w:rPr>
                                            <w:rFonts w:ascii="Arial" w:hAnsi="Arial" w:cs="Arial"/>
                                            <w:color w:val="000000" w:themeColor="text1"/>
                                            <w:sz w:val="18"/>
                                            <w:szCs w:val="18"/>
                                          </w:rPr>
                                          <w:t>Příprava, organizace a realizace aktivit oriento</w:t>
                                        </w:r>
                                        <w:r>
                                          <w:rPr>
                                            <w:rFonts w:ascii="Arial" w:hAnsi="Arial" w:cs="Arial"/>
                                            <w:color w:val="000000" w:themeColor="text1"/>
                                            <w:sz w:val="18"/>
                                            <w:szCs w:val="18"/>
                                          </w:rPr>
                                          <w:t>vaných na poznávací, přírodně a </w:t>
                                        </w:r>
                                        <w:r w:rsidRPr="00AD54A0">
                                          <w:rPr>
                                            <w:rFonts w:ascii="Arial" w:hAnsi="Arial" w:cs="Arial"/>
                                            <w:color w:val="000000" w:themeColor="text1"/>
                                            <w:sz w:val="18"/>
                                            <w:szCs w:val="18"/>
                                          </w:rPr>
                                          <w:t>kulturně orientovaného CR</w:t>
                                        </w:r>
                                      </w:p>
                                    </w:txbxContent>
                                  </wps:txbx>
                                  <wps:bodyPr rot="0" vert="horz" wrap="square" lIns="91440" tIns="45720" rIns="91440" bIns="45720" anchor="t" anchorCtr="0" upright="1">
                                    <a:noAutofit/>
                                  </wps:bodyPr>
                                </wps:wsp>
                                <wps:wsp>
                                  <wps:cNvPr id="431" name="Obdélník 162"/>
                                  <wps:cNvSpPr>
                                    <a:spLocks noChangeArrowheads="1"/>
                                  </wps:cNvSpPr>
                                  <wps:spPr bwMode="auto">
                                    <a:xfrm>
                                      <a:off x="35812" y="31245"/>
                                      <a:ext cx="16649" cy="10396"/>
                                    </a:xfrm>
                                    <a:prstGeom prst="rect">
                                      <a:avLst/>
                                    </a:prstGeom>
                                    <a:gradFill rotWithShape="1">
                                      <a:gsLst>
                                        <a:gs pos="0">
                                          <a:srgbClr val="FFD5AD"/>
                                        </a:gs>
                                        <a:gs pos="50000">
                                          <a:srgbClr val="FFE3CC"/>
                                        </a:gs>
                                        <a:gs pos="100000">
                                          <a:srgbClr val="FFF1E5"/>
                                        </a:gs>
                                      </a:gsLst>
                                      <a:lin ang="5400000" scaled="1"/>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O_C3.2: </w:t>
                                        </w:r>
                                        <w:r w:rsidRPr="00AD54A0">
                                          <w:rPr>
                                            <w:rFonts w:ascii="Arial" w:hAnsi="Arial" w:cs="Arial"/>
                                            <w:color w:val="000000" w:themeColor="text1"/>
                                            <w:sz w:val="18"/>
                                            <w:szCs w:val="18"/>
                                          </w:rPr>
                                          <w:t>Příprava, organizace a realizace aktivit orientovaných na velké kulturní, vzdělávací, společenské, sportovní a kongresov</w:t>
                                        </w:r>
                                        <w:r>
                                          <w:rPr>
                                            <w:rFonts w:ascii="Arial" w:hAnsi="Arial" w:cs="Arial"/>
                                            <w:color w:val="000000" w:themeColor="text1"/>
                                            <w:sz w:val="18"/>
                                            <w:szCs w:val="18"/>
                                          </w:rPr>
                                          <w:t>é</w:t>
                                        </w:r>
                                        <w:r w:rsidRPr="00AD54A0">
                                          <w:rPr>
                                            <w:rFonts w:ascii="Arial" w:hAnsi="Arial" w:cs="Arial"/>
                                            <w:color w:val="000000" w:themeColor="text1"/>
                                            <w:sz w:val="18"/>
                                            <w:szCs w:val="18"/>
                                          </w:rPr>
                                          <w:t xml:space="preserve"> akce</w:t>
                                        </w:r>
                                      </w:p>
                                    </w:txbxContent>
                                  </wps:txbx>
                                  <wps:bodyPr rot="0" vert="horz" wrap="square" lIns="91440" tIns="45720" rIns="91440" bIns="45720" anchor="t" anchorCtr="0" upright="1">
                                    <a:noAutofit/>
                                  </wps:bodyPr>
                                </wps:wsp>
                              </wpg:grpSp>
                              <wps:wsp>
                                <wps:cNvPr id="439" name="Obdélník 159"/>
                                <wps:cNvSpPr>
                                  <a:spLocks noChangeArrowheads="1"/>
                                </wps:cNvSpPr>
                                <wps:spPr bwMode="auto">
                                  <a:xfrm>
                                    <a:off x="5391150" y="952636"/>
                                    <a:ext cx="1664471" cy="826156"/>
                                  </a:xfrm>
                                  <a:prstGeom prst="rect">
                                    <a:avLst/>
                                  </a:prstGeom>
                                  <a:gradFill rotWithShape="0">
                                    <a:gsLst>
                                      <a:gs pos="0">
                                        <a:srgbClr val="E46C0A"/>
                                      </a:gs>
                                      <a:gs pos="77000">
                                        <a:srgbClr val="FAC090"/>
                                      </a:gs>
                                      <a:gs pos="100000">
                                        <a:srgbClr val="FAC090"/>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P_C4</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nosných témat cestovního ruchu  jednotlivých TO</w:t>
                                      </w:r>
                                    </w:p>
                                    <w:p w:rsidR="00DD2B2D" w:rsidRPr="00AD54A0" w:rsidRDefault="00DD2B2D" w:rsidP="00F26AE6">
                                      <w:pPr>
                                        <w:rPr>
                                          <w:rFonts w:ascii="Arial" w:hAnsi="Arial" w:cs="Arial"/>
                                          <w:sz w:val="18"/>
                                          <w:szCs w:val="18"/>
                                        </w:rPr>
                                      </w:pPr>
                                    </w:p>
                                  </w:txbxContent>
                                </wps:txbx>
                                <wps:bodyPr rot="0" vert="horz" wrap="square" lIns="91440" tIns="45720" rIns="91440" bIns="45720" anchor="t" anchorCtr="0" upright="1">
                                  <a:noAutofit/>
                                </wps:bodyPr>
                              </wps:wsp>
                              <wps:wsp>
                                <wps:cNvPr id="440" name="Obdélník 162"/>
                                <wps:cNvSpPr>
                                  <a:spLocks noChangeArrowheads="1"/>
                                </wps:cNvSpPr>
                                <wps:spPr bwMode="auto">
                                  <a:xfrm>
                                    <a:off x="5391150" y="1971655"/>
                                    <a:ext cx="1664293" cy="866740"/>
                                  </a:xfrm>
                                  <a:prstGeom prst="rect">
                                    <a:avLst/>
                                  </a:prstGeom>
                                  <a:gradFill rotWithShape="0">
                                    <a:gsLst>
                                      <a:gs pos="0">
                                        <a:srgbClr val="E46C0A"/>
                                      </a:gs>
                                      <a:gs pos="77000">
                                        <a:srgbClr val="FAC090"/>
                                      </a:gs>
                                      <a:gs pos="100000">
                                        <a:srgbClr val="FAC090"/>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O_C4.1: </w:t>
                                      </w:r>
                                      <w:r w:rsidRPr="00AD54A0">
                                        <w:rPr>
                                          <w:rFonts w:ascii="Arial" w:hAnsi="Arial" w:cs="Arial"/>
                                          <w:color w:val="000000" w:themeColor="text1"/>
                                          <w:sz w:val="18"/>
                                          <w:szCs w:val="18"/>
                                        </w:rPr>
                                        <w:t>Stanovení nosných témat CR jednotlivých DM TO</w:t>
                                      </w:r>
                                    </w:p>
                                  </w:txbxContent>
                                </wps:txbx>
                                <wps:bodyPr rot="0" vert="horz" wrap="square" lIns="91440" tIns="45720" rIns="91440" bIns="45720" anchor="t" anchorCtr="0" upright="1">
                                  <a:noAutofit/>
                                </wps:bodyPr>
                              </wps:wsp>
                              <wps:wsp>
                                <wps:cNvPr id="441" name="Obdélník 162"/>
                                <wps:cNvSpPr>
                                  <a:spLocks noChangeArrowheads="1"/>
                                </wps:cNvSpPr>
                                <wps:spPr bwMode="auto">
                                  <a:xfrm>
                                    <a:off x="5391150" y="3047970"/>
                                    <a:ext cx="1663700" cy="1057233"/>
                                  </a:xfrm>
                                  <a:prstGeom prst="rect">
                                    <a:avLst/>
                                  </a:prstGeom>
                                  <a:gradFill rotWithShape="0">
                                    <a:gsLst>
                                      <a:gs pos="0">
                                        <a:srgbClr val="E46C0A"/>
                                      </a:gs>
                                      <a:gs pos="77000">
                                        <a:srgbClr val="FAC090"/>
                                      </a:gs>
                                      <a:gs pos="100000">
                                        <a:srgbClr val="FAC090"/>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O_C4.2: </w:t>
                                      </w:r>
                                      <w:r w:rsidRPr="00AD54A0">
                                        <w:rPr>
                                          <w:rFonts w:ascii="Arial" w:hAnsi="Arial" w:cs="Arial"/>
                                          <w:color w:val="000000" w:themeColor="text1"/>
                                          <w:sz w:val="18"/>
                                          <w:szCs w:val="18"/>
                                        </w:rPr>
                                        <w:t>Tvorb</w:t>
                                      </w:r>
                                      <w:r>
                                        <w:rPr>
                                          <w:rFonts w:ascii="Arial" w:hAnsi="Arial" w:cs="Arial"/>
                                          <w:color w:val="000000" w:themeColor="text1"/>
                                          <w:sz w:val="18"/>
                                          <w:szCs w:val="18"/>
                                        </w:rPr>
                                        <w:t>a projektů, produktů a </w:t>
                                      </w:r>
                                      <w:r w:rsidRPr="00AD54A0">
                                        <w:rPr>
                                          <w:rFonts w:ascii="Arial" w:hAnsi="Arial" w:cs="Arial"/>
                                          <w:color w:val="000000" w:themeColor="text1"/>
                                          <w:sz w:val="18"/>
                                          <w:szCs w:val="18"/>
                                        </w:rPr>
                                        <w:t>produktových balíčků orientovaných na nosná témata CR jednotlivých DM TO</w:t>
                                      </w:r>
                                    </w:p>
                                  </w:txbxContent>
                                </wps:txbx>
                                <wps:bodyPr rot="0" vert="horz" wrap="square" lIns="91440" tIns="45720" rIns="91440" bIns="45720" anchor="t" anchorCtr="0" upright="1">
                                  <a:noAutofit/>
                                </wps:bodyPr>
                              </wps:wsp>
                            </wpg:grpSp>
                          </wpg:grpSp>
                          <wps:wsp>
                            <wps:cNvPr id="442" name="Obdélník 162"/>
                            <wps:cNvSpPr>
                              <a:spLocks noChangeArrowheads="1"/>
                            </wps:cNvSpPr>
                            <wps:spPr bwMode="auto">
                              <a:xfrm>
                                <a:off x="5391150" y="4333866"/>
                                <a:ext cx="1663065" cy="723900"/>
                              </a:xfrm>
                              <a:prstGeom prst="rect">
                                <a:avLst/>
                              </a:prstGeom>
                              <a:gradFill rotWithShape="0">
                                <a:gsLst>
                                  <a:gs pos="0">
                                    <a:srgbClr val="E46C0A"/>
                                  </a:gs>
                                  <a:gs pos="77000">
                                    <a:srgbClr val="FAC090"/>
                                  </a:gs>
                                  <a:gs pos="100000">
                                    <a:srgbClr val="FAC090"/>
                                  </a:gs>
                                </a:gsLst>
                                <a:lin ang="5400000"/>
                              </a:gradFill>
                              <a:ln w="6350">
                                <a:solidFill>
                                  <a:srgbClr val="000000"/>
                                </a:solidFill>
                                <a:miter lim="800000"/>
                                <a:headEnd/>
                                <a:tailEnd/>
                              </a:ln>
                              <a:effectLst>
                                <a:outerShdw dist="38100" dir="18900000" algn="bl" rotWithShape="0">
                                  <a:srgbClr val="000000">
                                    <a:alpha val="39998"/>
                                  </a:srgbClr>
                                </a:outerShdw>
                              </a:effectLst>
                            </wps:spPr>
                            <wps:txb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O_C4.3: </w:t>
                                  </w:r>
                                  <w:r w:rsidRPr="00AD54A0">
                                    <w:rPr>
                                      <w:rFonts w:ascii="Arial" w:hAnsi="Arial" w:cs="Arial"/>
                                      <w:color w:val="000000" w:themeColor="text1"/>
                                      <w:sz w:val="18"/>
                                      <w:szCs w:val="18"/>
                                    </w:rPr>
                                    <w:t>Příprava, organizace a realizace aktivit orientovaných na nosná témata CR jednotlivých TO</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Skupina 408" o:spid="_x0000_s1085" style="position:absolute;left:0;text-align:left;margin-left:69.75pt;margin-top:20.2pt;width:464.25pt;height:530.25pt;z-index:251784704;mso-position-horizontal-relative:page;mso-width-relative:margin;mso-height-relative:margin" coordorigin=",3521" coordsize="70554,4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3TQoAAJ9yAAAOAAAAZHJzL2Uyb0RvYy54bWzsXd2Sm8gVvk9V3oHifiya5ldleWtWP06q&#10;Nruu8qZyzUhIIkZAgLHGSeVB9jKXudincOW9ck433QIJZGlmhDx2+2IsBA3NgfP1d75zuvX6h4dN&#10;rH0M8yJKk5FOXhm6FibzdBElq5H+119nN56uFWWQLII4TcKR/iks9B/e/PEPr7fZMDTTdRovwlyD&#10;kyTFcJuN9HVZZsPBoJivw01QvEqzMIGdyzTfBCVs5qvBIg+2cPZNPDANwxls03yR5ek8LAr4dsJ3&#10;6m/Y+ZfLcF7+slwWYanFIx36VrK/Oft7h38Hb14Hw1UeZOtoXnUjeEQvNkGUwEXlqSZBGWj3eXRw&#10;qk00z9MiXZav5ulmkC6X0Txk9wB3Q4y9u3mbp/cZu5fVcLvKpJnAtHt2evRp5z9/fJdr0WKkWwY8&#10;qiTYwEN6/+E+i5JAw6/AQNtsNYTj3ubZ++xdzu8SPv6Uzj8UsHuwvx+3V7uDH5b5BhvBzWoPzPKf&#10;pOXDh1Kbw5e259u+a+vaHPY5LrUIbLBnM1/DA9y1o7ZJqCl2TavmrmHbllc1t2DLoRYeMwiG/Oqs&#10;j7JP2wxetmJnz+Jp9ny/DrKQPaYC7STt6Qt7vvvfb59/33z+j1Zk6d8TeOIasVxuWdZinHCzzh+S&#10;yqxako7XQbIK2bl//ZTBUyHsjrDvcBHeBDcKeCba3fYv6QKOCe7LlL2HeNvaMo6yP2HDmvkd4pqG&#10;5egaGNr1Dduk3JjiSRDb4k+BUtOhzEGkFYNhlhfl2zDdaPhhpMdRgjceDIOPPxUlN7g4BL9O0lkU&#10;x+w5xom2ha7AFQ3WokjjaIF78bgiX92N41z7GKCbsn/V42scBu6QLNjZ1mGwmFafyyCK+WfoaJzg&#10;+ULm+dAl3EjvyzB/v15stUWEnaYeMQAKFhHAAPF8fjUtiFcAYHexruVp+beoXDPL44va1UH8Poiz&#10;dcC7TX3fZ+4Cvajuh72A8vJsq9EzsHnVR7Q+g4t/+YY/9aaedWOZzvTGMiaTm9vZ2LpxZuASEzoZ&#10;jyfk39gnYg3X0WIRJmhEAV3EOu1VrkCUg44EL/m4Bs2z854/gDXh3kSnwaX4y4cAUQzv0sWndzm+&#10;ArgF3sVxg/mchBDhGgTsvwc18BU0bkJJ9YX0W+HNe1hSxwTxGnchQjB8uYBCiLDalQCFeRNHY2p7&#10;xEI3Qry2XdOs4FrYH/YglANWu4TtUiAiUKGBcgpEHg8ipnAHyVcIYwYKRJAKd7ASQoXVWkDEYWQA&#10;AbyiGAyBj3GMGiQ4wMdd5HDg9xYBZuEwjsNGDEbyKkwwqePZChMUsUDuxwmF+J+xoScRCyCv+8SC&#10;RQKXwQTqWhCqMNZ3SCwc4riVB8zX01qk4pgwkOPoiM1916mo7vUiFRihK6tdEhNMz3J9uwMTbIwA&#10;G4ZQwUY9GlI84Ys8oY+YnkDgzPHlFE/Bh/bMMX19vIVIHoZcNt4SCOVd+Azj9eF461q+1ZRDlG8p&#10;33qeQN4V/rDj4JWyVdcMTw3ka0OmCCQxkG8bMC813lbSpZQipGRxqI4eChbofUytOEUbbRftag7O&#10;XZu2GAVFPOJUemeNRRwYBciJZCeCgkBja0dAbEb5ZXR+DaGUHBFK3UoWkhEJ2udymOqCNsgA1bP5&#10;lXdoalOfVmZTqqgKXp4QvPRBVEx4jTuJSh/JhxqOmbYNQQ7KAp4DoNXGUahJhXYu0kUij6BSDdzZ&#10;VKoBk2SdqYZenEoK8L/cLT7/N04+//5BIzZ7cyvRTGRIC54elXm82zxPt5i1glxjI5HHG2Dr7kRe&#10;3ZeIYwITYRKbGNoFVYIA2wO3Z8qCafrHo+kcUuMstdWRuoOcOEvPtabDVkWVt1oVWpbCLbWMBzPI&#10;EJhMjwVysSrwHsTRtg1Jt8O82sz/0XLHVbebLSBjd1oTdq2qc5Cd1CCHCtllyFRgc0Ae3F/dGfaI&#10;ZyUd+oSk5CaC9KIWRxuAN3mZYPgtZCj3lLjy4e6BlQrwZM/OFfEdwXcAC0HgwzrN/6lrWyiqGOnF&#10;P+6DPNS1+M8JvCY+sSw4rGQbFqSNYCOv77mr7wmSOZxqpM/LXIcHiRvjktdu3Gd5tFrDtXhuO0lv&#10;IfG9jFgKetevZjKyF4SQOYnr6wOSyxIgs3tZ/gomTNduqo9KGFDCwFnCQC9OdTRlVR99L1RIUx9/&#10;HRfjbhh/CcjZVWwtBmDpVY4Y9xSZPSzsQWsqMnt9MitTZS1D1UGEyBS8EzkqlpUdD/eIwzP1UnZS&#10;444ad76+cQfe4k4NxanSylKYPMdDLMvyIJb8giLChHTlIqpuionQZ9dI9ELNZP6nZRB5UjWRZ/hc&#10;MzQhaOzgWbajopcWHYWpEEo0FJratUXDI9kt8iQXMR3DgNAIRhHlIyjvqRp+iKyevYa/j2EE5pkc&#10;YVr7Ef55TMuGIjwer3erYCpeb1Pw1TiCE4j2RPDWeS69+MhZ0vJZPkL9qurB9E1eKbYrexCals0z&#10;tyocUeHI1xuOUKkUNxK0LBWKdBBmNVw6QQv+guKwYfjsqjtHIo5jARXE7KwHs6eunJ2dWs7YuBUZ&#10;0UZ21oVC0paoYnY7NnyZQ2206MzO7jfB7KtIHavs7BN18L2BaZedZUHxLgt64exs+VJyszAlvCKZ&#10;dXDg1K9XcDAN6rFn1A4OLg8Ku0fai5duKHB48ZPLO8Ghqs4WE7YVOPDFL6jU+hvgwKoVewIHNofj&#10;muyB19LIAVpUa7VxgdmtzSGMjeiN2i6MGltqu2Zj90eR0Dixtms2heUOahTlKHvQinkQhwtRXafK&#10;vFi+4KSFKDqxQgovPOhVWFFhhZwE1sAKiaw9RBnEM6H6k0m/hslZeZ1MUKjQ45GGZ1+mDlRhxZF1&#10;ar7HklAZYyusqC8CRWWCtIEVffIK6qAW0a1KQO0zxwrL55Xpu2V29uZgPDLwOAcrJvbtpDbk12rG&#10;u3jFlI7rJGHXolOVmM3IVMw1RyqieIVcsepZ16bp4hV8VTElULDJLEAWxBRTmALVJlD0ySt2WNEq&#10;UsCScJJXXEbBVFiheAUI9VLMhCm3VSpL8Yo6r0BH5LWJDV5RrX/VY6aDEgIEAp5RPf6QmQ5iXIpU&#10;cI3hFLFCqZnfrJrJV4JVTGKfSeAU0Sujw07NvBZCnEMllJzJIfxbnrUKxQGKSrSsU42rmlwZLHA1&#10;WShvgtIISkxrb4mIWuEEMShUhcNTfPbk6DlgoTSK7wAs5PSelxJ3gNpSW7uql4pEWdlej0F4wqGn&#10;nCksysTiD4QOH1acpS11FZZbLdvkmQ750nz3R0qcKhoBRG6s1f8d5kCghkARjBaCgUt+XJlg1HGC&#10;+C6snddCMkwfykdZfabjuNDpS/AMBRQKKHQ+SinZYl+2wGUpvyKgoAYsWL2/DCREIxRX2mVAAavc&#10;uyaPK589IlFIoZACVoh/aZSiHobUPyPaXf43tyw5SaoekvRa412nGhalUOp9GJNQQyzeC/ABv0Cl&#10;qIZaqu9piyJ11lq8uBrOOmgcfIZfQeT1OvwXG/FnFuvb8Ln+u5Jv/g8AAP//AwBQSwMEFAAGAAgA&#10;AAAhAHZU9nrhAAAADAEAAA8AAABkcnMvZG93bnJldi54bWxMj01Lw0AQhu+C/2EZwZvdjf2gjdmU&#10;UtRTEWwF8bbNTpPQ7GzIbpP03zs96W1e5uH9yNaja0SPXag9aUgmCgRS4W1NpYavw9vTEkSIhqxp&#10;PKGGKwZY5/d3mUmtH+gT+30sBZtQSI2GKsY2lTIUFToTJr5F4t/Jd85Ell0pbWcGNneNfFZqIZ2p&#10;iRMq0+K2wuK8vzgN74MZNtPktd+dT9vrz2H+8b1LUOvHh3HzAiLiGP9guNXn6pBzp6O/kA2iYT1d&#10;zRnVMFMzEDdALZa87shXotQKZJ7J/yPyXwAAAP//AwBQSwECLQAUAAYACAAAACEAtoM4kv4AAADh&#10;AQAAEwAAAAAAAAAAAAAAAAAAAAAAW0NvbnRlbnRfVHlwZXNdLnhtbFBLAQItABQABgAIAAAAIQA4&#10;/SH/1gAAAJQBAAALAAAAAAAAAAAAAAAAAC8BAABfcmVscy8ucmVsc1BLAQItABQABgAIAAAAIQDO&#10;0+y3TQoAAJ9yAAAOAAAAAAAAAAAAAAAAAC4CAABkcnMvZTJvRG9jLnhtbFBLAQItABQABgAIAAAA&#10;IQB2VPZ64QAAAAwBAAAPAAAAAAAAAAAAAAAAAKcMAABkcnMvZG93bnJldi54bWxQSwUGAAAAAAQA&#10;BADzAAAAtQ0AAAAA&#10;">
                <v:line id="Přímá spojnice 147" o:spid="_x0000_s1086" style="position:absolute;flip:x;visibility:visible;mso-wrap-style:square" from="61720,7905" to="61722,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2Y8QAAADcAAAADwAAAGRycy9kb3ducmV2LnhtbESPT2sCMRTE7wW/Q3hCbzVraYuuRpGW&#10;tnrzH+jxsXnd3bp5CUmq8ds3hYLHYWZ+w0znyXTiTD60lhUMBwUI4srqlmsF+937wwhEiMgaO8uk&#10;4EoB5rPe3RRLbS+8ofM21iJDOJSooInRlVKGqiGDYWAdcfa+rDcYs/S11B4vGW46+VgUL9Jgy3mh&#10;QUevDVWn7Y9RcKyf04e3q5H8/HaHk1u9mbTeKXXfT4sJiEgp3sL/7aVW8FSM4e9MP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bZjxAAAANwAAAAPAAAAAAAAAAAA&#10;AAAAAKECAABkcnMvZG93bnJldi54bWxQSwUGAAAAAAQABAD5AAAAkgMAAAAA&#10;" strokeweight="1.5pt">
                  <v:shadow on="t" color="black" opacity="26213f" origin="-.5,.5" offset=".74836mm,-.74836mm"/>
                </v:line>
                <v:group id="Skupina 410" o:spid="_x0000_s1087" style="position:absolute;top:3521;width:70554;height:47056" coordorigin=",3521" coordsize="70554,4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Přímá spojnice 147" o:spid="_x0000_s1088" style="position:absolute;visibility:visible;mso-wrap-style:square" from="35814,6572" to="35814,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aN8gAAADcAAAADwAAAGRycy9kb3ducmV2LnhtbESPT2sCMRTE74V+h/AKvdXsqrVlaxQR&#10;LNI/YG0P7e25eW4WNy/LJmrqpzeFgsdhZn7DjKfRNuJAna8dK8h7GQji0umaKwVfn4u7RxA+IGts&#10;HJOCX/IwnVxfjbHQ7sgfdFiHSiQI+wIVmBDaQkpfGrLoe64lTt7WdRZDkl0ldYfHBLeN7GfZSFqs&#10;OS0YbGluqNyt91bBN92b535c/diH1/3pbfAye9/ElVK3N3H2BCJQDJfwf3upFQzzHP7OpCMgJ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OaN8gAAADcAAAADwAAAAAA&#10;AAAAAAAAAAChAgAAZHJzL2Rvd25yZXYueG1sUEsFBgAAAAAEAAQA+QAAAJYDAAAAAA==&#10;" strokeweight="1.5pt">
                    <v:shadow on="t" color="black" opacity="26213f" origin="-.5,.5" offset=".74836mm,-.74836mm"/>
                  </v:line>
                  <v:group id="Skupina 412" o:spid="_x0000_s1089" style="position:absolute;top:3521;width:70554;height:47056" coordorigin=",3521" coordsize="70554,4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line id="Přímá spojnice 163" o:spid="_x0000_s1090" style="position:absolute;visibility:visible;mso-wrap-style:square" from="62007,41052" to="62007,4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h28gAAADcAAAADwAAAGRycy9kb3ducmV2LnhtbESPW2sCMRSE3wX/QzhC3zTrpRe2RpFC&#10;S6kWrO2Dvp1ujpvFzcmyiZr21xuh0MdhZr5hpvNoa3Gi1leOFQwHGQjiwumKSwVfn8/9BxA+IGus&#10;HZOCH/Iwn3U7U8y1O/MHnTahFAnCPkcFJoQml9IXhiz6gWuIk7d3rcWQZFtK3eI5wW0tR1l2Jy1W&#10;nBYMNvRkqDhsjlbBlm7Nyyiud/Z+efxdjd8W799xrdRNLy4eQQSK4T/8137VCibDMVzPpCM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2h28gAAADcAAAADwAAAAAA&#10;AAAAAAAAAAChAgAAZHJzL2Rvd25yZXYueG1sUEsFBgAAAAAEAAQA+QAAAJYDAAAAAA==&#10;" strokeweight="1.5pt">
                      <v:shadow on="t" color="black" opacity="26213f" origin="-.5,.5" offset=".74836mm,-.74836mm"/>
                    </v:line>
                    <v:group id="Skupina 414" o:spid="_x0000_s1091" style="position:absolute;top:3521;width:70554;height:37434" coordorigin=",3616" coordsize="70556,37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line id="Přímá spojnice 163" o:spid="_x0000_s1092" style="position:absolute;visibility:visible;mso-wrap-style:square" from="62007,28479" to="62007,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cNMcAAADcAAAADwAAAGRycy9kb3ducmV2LnhtbESPQWsCMRSE7wX/Q3hCbzWrVVu2RhHB&#10;UqyCtT3o7XXz3CxuXpZN1LS/vikUehxm5htmMou2FhdqfeVYQb+XgSAunK64VPDxvrx7BOEDssba&#10;MSn4Ig+zaedmgrl2V36jyy6UIkHY56jAhNDkUvrCkEXfcw1x8o6utRiSbEupW7wmuK3lIMvG0mLF&#10;acFgQwtDxWl3tgr2NDLPg7g92IfX8/f6fjXffMatUrfdOH8CESiG//Bf+0UrGPZH8HsmHQ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Jw0xwAAANwAAAAPAAAAAAAA&#10;AAAAAAAAAKECAABkcnMvZG93bnJldi54bWxQSwUGAAAAAAQABAD5AAAAlQMAAAAA&#10;" strokeweight="1.5pt">
                        <v:shadow on="t" color="black" opacity="26213f" origin="-.5,.5" offset=".74836mm,-.74836mm"/>
                      </v:line>
                      <v:line id="Přímá spojnice 163" o:spid="_x0000_s1093" style="position:absolute;visibility:visible;mso-wrap-style:square" from="61722,17907" to="61722,2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CQ8cAAADcAAAADwAAAGRycy9kb3ducmV2LnhtbESPQWsCMRSE74L/ITyhN81qrS1bo0ih&#10;pVgFa3vQ2+vmuVncvCybqGl/fSMUehxm5htmOo+2FmdqfeVYwXCQgSAunK64VPD58dx/AOEDssba&#10;MSn4Jg/zWbczxVy7C7/TeRtKkSDsc1RgQmhyKX1hyKIfuIY4eQfXWgxJtqXULV4S3NZylGUTabHi&#10;tGCwoSdDxXF7sgp2dGdeRnGzt/dvp5/V7XKx/oobpW56cfEIIlAM/+G/9qtWMB5O4HomH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gJDxwAAANwAAAAPAAAAAAAA&#10;AAAAAAAAAKECAABkcnMvZG93bnJldi54bWxQSwUGAAAAAAQABAD5AAAAlQMAAAAA&#10;" strokeweight="1.5pt">
                        <v:shadow on="t" color="black" opacity="26213f" origin="-.5,.5" offset=".74836mm,-.74836mm"/>
                      </v:line>
                      <v:group id="Skupina 417" o:spid="_x0000_s1094" style="position:absolute;top:3616;width:70556;height:37440" coordorigin=",3616" coordsize="70556,37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Skupina 4" o:spid="_x0000_s1095" style="position:absolute;top:3616;width:61721;height:37440" coordorigin=",4188" coordsize="61741,37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line id="Přímá spojnice 70" o:spid="_x0000_s1096" style="position:absolute;visibility:visible;mso-wrap-style:square" from="7810,8570" to="61741,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WMcgAAADcAAAADwAAAGRycy9kb3ducmV2LnhtbESPQU8CMRSE7yb8h+aRcJMuoKgLhRAS&#10;jRFMED3o7bF9bDdsXzfbAsVfb01MPE5m5pvMdB5tLU7U+sqxgkE/A0FcOF1xqeDj/fH6HoQPyBpr&#10;x6TgQh7ms87VFHPtzvxGp20oRYKwz1GBCaHJpfSFIYu+7xri5O1dazEk2ZZSt3hOcFvLYZaNpcWK&#10;04LBhpaGisP2aBV80q15GsbNl71bHb/Xo5fF6y5ulOp142ICIlAM/+G/9rNWcDN4gN8z6Qj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WWMcgAAADcAAAADwAAAAAA&#10;AAAAAAAAAAChAgAAZHJzL2Rvd25yZXYueG1sUEsFBgAAAAAEAAQA+QAAAJYDAAAAAA==&#10;" strokeweight="1.5pt">
                            <v:shadow on="t" color="black" opacity="26213f" origin="-.5,.5" offset=".74836mm,-.74836mm"/>
                          </v:line>
                          <v:line id="Přímá spojnice 147" o:spid="_x0000_s1097" style="position:absolute;visibility:visible;mso-wrap-style:square" from="25576,8665" to="25576,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1EcQAAADcAAAADwAAAGRycy9kb3ducmV2LnhtbERPy2oCMRTdC/5DuII7zTjaVqZGkUJL&#10;6QOsdtHurpPrZHByM0yipn59syh0eTjvxSraRpyp87VjBZNxBoK4dLrmSsHn7nE0B+EDssbGMSn4&#10;IQ+rZb+3wEK7C3/QeRsqkULYF6jAhNAWUvrSkEU/di1x4g6usxgS7CqpO7ykcNvIPMtupcWaU4PB&#10;lh4MlcftySr4ohvzlMfNt717PV3fpi/r933cKDUcxPU9iEAx/Iv/3M9awSxP89O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URxAAAANwAAAAPAAAAAAAAAAAA&#10;AAAAAKECAABkcnMvZG93bnJldi54bWxQSwUGAAAAAAQABAD5AAAAkgMAAAAA&#10;" strokeweight="1.5pt">
                            <v:shadow on="t" color="black" opacity="26213f" origin="-.5,.5" offset=".74836mm,-.74836mm"/>
                          </v:line>
                          <v:rect id="Obdélník 158" o:spid="_x0000_s1098" style="position:absolute;left:21628;top:4188;width:28480;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EnMYA&#10;AADcAAAADwAAAGRycy9kb3ducmV2LnhtbESPQWvCQBSE74L/YXmF3nRjlCqpq9hCocWL2mKvz+wz&#10;Sc2+TXe3Jv57Vyh4HGbmG2a+7EwtzuR8ZVnBaJiAIM6trrhQ8PX5NpiB8AFZY22ZFFzIw3LR780x&#10;07blLZ13oRARwj5DBWUITSalz0sy6Ie2IY7e0TqDIUpXSO2wjXBTyzRJnqTBiuNCiQ29lpSfdn9G&#10;wenlx32sx0fZfh/y6e/40Hb7dKPU40O3egYRqAv38H/7XSuYpC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EnMYAAADcAAAADwAAAAAAAAAAAAAAAACYAgAAZHJz&#10;L2Rvd25yZXYueG1sUEsFBgAAAAAEAAQA9QAAAIsDAAAAAA==&#10;" fillcolor="#f58122" strokeweight=".5pt">
                            <v:fill color2="#f9b47c" colors="0 #f58122;36045f #f9b47c;1 #f9b47c" focus="100%" type="gradient">
                              <o:fill v:ext="view" type="gradientUnscaled"/>
                            </v:fill>
                            <v:shadow on="t" color="black" opacity="26213f" origin="-.5,.5" offset=".74836mm,-.74836mm"/>
                            <v:textbox>
                              <w:txbxContent>
                                <w:p w:rsidR="00DD2B2D" w:rsidRPr="00AD54A0" w:rsidRDefault="00DD2B2D" w:rsidP="00F26AE6">
                                  <w:pPr>
                                    <w:spacing w:before="0"/>
                                    <w:jc w:val="center"/>
                                    <w:rPr>
                                      <w:rFonts w:ascii="Arial" w:hAnsi="Arial" w:cs="Arial"/>
                                      <w:b/>
                                      <w:color w:val="000000" w:themeColor="text1"/>
                                      <w:sz w:val="18"/>
                                      <w:szCs w:val="18"/>
                                    </w:rPr>
                                  </w:pPr>
                                  <w:r w:rsidRPr="00AD54A0">
                                    <w:rPr>
                                      <w:rFonts w:ascii="Arial" w:hAnsi="Arial" w:cs="Arial"/>
                                      <w:b/>
                                      <w:color w:val="000000" w:themeColor="text1"/>
                                      <w:sz w:val="18"/>
                                      <w:szCs w:val="18"/>
                                    </w:rPr>
                                    <w:t>C: Priority rozvoje CR v MSK</w:t>
                                  </w:r>
                                </w:p>
                              </w:txbxContent>
                            </v:textbox>
                          </v:rect>
                          <v:line id="Přímá spojnice 163" o:spid="_x0000_s1099" style="position:absolute;visibility:visible;mso-wrap-style:square" from="7810,18573" to="7810,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O/ccAAADcAAAADwAAAGRycy9kb3ducmV2LnhtbESPQUsDMRSE70L/Q3gFb27W1dqyNi1F&#10;UEQr1LaH9vbcPDeLm5dlk7bRX2+EgsdhZr5hpvNoW3Gk3jeOFVxnOQjiyumGawXbzePVBIQPyBpb&#10;x6TgmzzMZ4OLKZbanfidjutQiwRhX6ICE0JXSukrQxZ95jri5H263mJIsq+l7vGU4LaVRZ7fSYsN&#10;pwWDHT0Yqr7WB6tgRyPzVMTV3o5fDz/Lm5fF20dcKXU5jIt7EIFi+A+f289awW1RwN+Zd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c79xwAAANwAAAAPAAAAAAAA&#10;AAAAAAAAAKECAABkcnMvZG93bnJldi54bWxQSwUGAAAAAAQABAD5AAAAlQMAAAAA&#10;" strokeweight="1.5pt">
                            <v:shadow on="t" color="black" opacity="26213f" origin="-.5,.5" offset=".74836mm,-.74836mm"/>
                          </v:line>
                          <v:line id="Přímá spojnice 168" o:spid="_x0000_s1100" style="position:absolute;visibility:visible;mso-wrap-style:square" from="26765,18478" to="26765,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rZsgAAADcAAAADwAAAGRycy9kb3ducmV2LnhtbESPT2sCMRTE74LfIbyCN812tbZsjSKF&#10;SukfsLaH9vbcPDeLm5dlEzXtpzeFgsdhZn7DzBbRNuJIna8dK7geZSCIS6drrhR8fjwO70D4gKyx&#10;cUwKfsjDYt7vzbDQ7sTvdNyESiQI+wIVmBDaQkpfGrLoR64lTt7OdRZDkl0ldYenBLeNzLNsKi3W&#10;nBYMtvRgqNxvDlbBF92YVR7X3/b25fD7On5evm3jWqnBVVzegwgUwyX8337SCib5GP7OpCM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FrZsgAAADcAAAADwAAAAAA&#10;AAAAAAAAAAChAgAAZHJzL2Rvd25yZXYueG1sUEsFBgAAAAAEAAQA+QAAAJYDAAAAAA==&#10;" strokeweight="1.5pt">
                            <v:shadow on="t" color="black" opacity="26213f" origin="-.5,.5" offset=".74836mm,-.74836mm"/>
                          </v:line>
                          <v:line id="Přímá spojnice 147" o:spid="_x0000_s1101" style="position:absolute;visibility:visible;mso-wrap-style:square" from="7905,8665" to="7905,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zEsgAAADcAAAADwAAAGRycy9kb3ducmV2LnhtbESPQWsCMRSE7wX/Q3gFbzXb1dqyNYoU&#10;KsW2YG0P7e25eW4WNy/LJmr01zeFgsdhZr5hJrNoG3GgzteOFdwOMhDEpdM1Vwq+Pp9vHkD4gKyx&#10;cUwKTuRhNu1dTbDQ7sgfdFiHSiQI+wIVmBDaQkpfGrLoB64lTt7WdRZDkl0ldYfHBLeNzLNsLC3W&#10;nBYMtvRkqNyt91bBN92ZRR5XP/b+dX9+Gy7n75u4Uqp/HeePIALFcAn/t1+0glE+gr8z6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jzEsgAAADcAAAADwAAAAAA&#10;AAAAAAAAAAChAgAAZHJzL2Rvd25yZXYueG1sUEsFBgAAAAAEAAQA+QAAAJYDAAAAAA==&#10;" strokeweight="1.5pt">
                            <v:shadow on="t" color="black" opacity="26213f" origin="-.5,.5" offset=".74836mm,-.74836mm"/>
                          </v:line>
                          <v:line id="Přímá spojnice 164" o:spid="_x0000_s1102" style="position:absolute;visibility:visible;mso-wrap-style:square" from="44481,8665" to="44481,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WicgAAADcAAAADwAAAGRycy9kb3ducmV2LnhtbESPT2sCMRTE7wW/Q3gFbzXbtdqyNYoI&#10;SukfsLaH9vbcPDeLm5dlEzX10zeFgsdhZn7DTGbRNuJIna8dK7gdZCCIS6drrhR8fixvHkD4gKyx&#10;cUwKfsjDbNq7mmCh3Ynf6bgJlUgQ9gUqMCG0hZS+NGTRD1xLnLyd6yyGJLtK6g5PCW4bmWfZWFqs&#10;OS0YbGlhqNxvDlbBF43MKo/rb3v/cji/Dp/nb9u4Vqp/HeePIALFcAn/t5+0grt8BH9n0hG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RWicgAAADcAAAADwAAAAAA&#10;AAAAAAAAAAChAgAAZHJzL2Rvd25yZXYueG1sUEsFBgAAAAAEAAQA+QAAAJYDAAAAAA==&#10;" strokeweight="1.5pt">
                            <v:shadow on="t" color="black" opacity="26213f" origin="-.5,.5" offset=".74836mm,-.74836mm"/>
                          </v:line>
                          <v:line id="Přímá spojnice 163" o:spid="_x0000_s1103" style="position:absolute;visibility:visible;mso-wrap-style:square" from="8096,29148" to="8096,3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tZcgAAADcAAAADwAAAGRycy9kb3ducmV2LnhtbESPT2sCMRTE7wW/Q3gFbzXbtdWyNYoI&#10;SukfsLaH9vbcPDeLm5dlEzX10zcFocdhZn7DTGbRNuJIna8dK7gdZCCIS6drrhR8fixvHkD4gKyx&#10;cUwKfsjDbNq7mmCh3Ynf6bgJlUgQ9gUqMCG0hZS+NGTRD1xLnLyd6yyGJLtK6g5PCW4bmWfZSFqs&#10;OS0YbGlhqNxvDlbBF92bVR7X33b8cji/Dp/nb9u4Vqp/HeePIALF8B++tJ+0grt8DH9n0hG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ptZcgAAADcAAAADwAAAAAA&#10;AAAAAAAAAAChAgAAZHJzL2Rvd25yZXYueG1sUEsFBgAAAAAEAAQA+QAAAJYDAAAAAA==&#10;" strokeweight="1.5pt">
                            <v:shadow on="t" color="black" opacity="26213f" origin="-.5,.5" offset=".74836mm,-.74836mm"/>
                          </v:line>
                          <v:line id="Přímá spojnice 163" o:spid="_x0000_s1104" style="position:absolute;visibility:visible;mso-wrap-style:square" from="26003,29148" to="26003,3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cjMgAAADcAAAADwAAAGRycy9kb3ducmV2LnhtbESPQU8CMRSE7yb+h+aZeJOuK6AuFEJM&#10;NAQlQfQgt8f2sd24fd1sC1R/vSUh8TiZmW8y42m0jThQ52vHCm57GQji0umaKwWfH883DyB8QNbY&#10;OCYFP+RhOrm8GGOh3ZHf6bAOlUgQ9gUqMCG0hZS+NGTR91xLnLyd6yyGJLtK6g6PCW4bmWfZUFqs&#10;OS0YbOnJUPm93lsFXzQwL3lcbez96/737W4xW27jSqnrqzgbgQgUw3/43J5rBf38EU5n0hG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lcjMgAAADcAAAADwAAAAAA&#10;AAAAAAAAAAChAgAAZHJzL2Rvd25yZXYueG1sUEsFBgAAAAAEAAQA+QAAAJYDAAAAAA==&#10;" strokeweight="1.5pt">
                            <v:shadow on="t" color="black" opacity="26213f" origin="-.5,.5" offset=".74836mm,-.74836mm"/>
                          </v:line>
                          <v:line id="Přímá spojnice 168" o:spid="_x0000_s1105" style="position:absolute;visibility:visible;mso-wrap-style:square" from="44577,18573" to="44577,2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zMQAAADcAAAADwAAAGRycy9kb3ducmV2LnhtbERPy2oCMRTdF/oP4Ra6q5lqqzIaRYSW&#10;0ir4WujuOrmdDE5uhknUtF/fLAouD+c9nkZbiwu1vnKs4LmTgSAunK64VLDbvj0NQfiArLF2TAp+&#10;yMN0cn83xly7K6/psgmlSCHsc1RgQmhyKX1hyKLvuIY4cd+utRgSbEupW7ymcFvLbpb1pcWKU4PB&#10;huaGitPmbBXs6dW8d+PqYAdf599F73O2PMaVUo8PcTYCESiGm/jf/aEVvPTS/HQmHQE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PMxAAAANwAAAAPAAAAAAAAAAAA&#10;AAAAAKECAABkcnMvZG93bnJldi54bWxQSwUGAAAAAAQABAD5AAAAkgMAAAAA&#10;" strokeweight="1.5pt">
                            <v:shadow on="t" color="black" opacity="26213f" origin="-.5,.5" offset=".74836mm,-.74836mm"/>
                          </v:line>
                          <v:line id="Přímá spojnice 163" o:spid="_x0000_s1106" style="position:absolute;visibility:visible;mso-wrap-style:square" from="43910,29244" to="43910,3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YIMgAAADcAAAADwAAAGRycy9kb3ducmV2LnhtbESPT2sCMRTE74LfIbyCN812tbZsjSKF&#10;SukfsLaH9vbcPDeLm5dlEzXtpzeFgsdhZn7DzBbRNuJIna8dK7geZSCIS6drrhR8fjwO70D4gKyx&#10;cUwKfsjDYt7vzbDQ7sTvdNyESiQI+wIVmBDaQkpfGrLoR64lTt7OdRZDkl0ldYenBLeNzLNsKi3W&#10;nBYMtvRgqNxvDlbBF92YVR7X3/b25fD7On5evm3jWqnBVVzegwgUwyX8337SCibjHP7OpCM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RYIMgAAADcAAAADwAAAAAA&#10;AAAAAAAAAAChAgAAZHJzL2Rvd25yZXYueG1sUEsFBgAAAAAEAAQA+QAAAJYDAAAAAA==&#10;" strokeweight="1.5pt">
                            <v:shadow on="t" color="black" opacity="26213f" origin="-.5,.5" offset=".74836mm,-.74836mm"/>
                          </v:line>
                          <v:rect id="Obdélník 159" o:spid="_x0000_s1107" style="position:absolute;top:10099;width:16649;height:8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OpsgA&#10;AADcAAAADwAAAGRycy9kb3ducmV2LnhtbESPT2sCMRTE74LfITyhF9GstYrdGqW0SAutB/+APb5u&#10;npt1Ny/LJtXtt28KgsdhZn7DzJetrcSZGl84VjAaJiCIM6cLzhXsd6vBDIQPyBorx6TglzwsF93O&#10;HFPtLryh8zbkIkLYp6jAhFCnUvrMkEU/dDVx9I6usRiibHKpG7xEuK3kfZJMpcWC44LBml4MZeX2&#10;xyrIw9dpt/oYPa7lp3mdfPcPZZm8KXXXa5+fQARqwy18bb9rBQ/jMfyfiU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k6myAAAANwAAAAPAAAAAAAAAAAAAAAAAJgCAABk&#10;cnMvZG93bnJldi54bWxQSwUGAAAAAAQABAD1AAAAjQMAAAAA&#10;" fillcolor="#e46c0a" strokeweight=".5pt">
                            <v:fill color2="#fac090" colors="0 #e46c0a;50463f #fac090;1 #fac090" focus="100%" type="gradient">
                              <o:fill v:ext="view" type="gradientUnscaled"/>
                            </v:fill>
                            <v:shadow on="t" color="black" opacity="26213f" origin="-.5,.5" offset=".74836mm,-.74836mm"/>
                            <v:textbo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P_C1</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industriálního cestovního ruch</w:t>
                                  </w:r>
                                  <w:r>
                                    <w:rPr>
                                      <w:rFonts w:ascii="Arial" w:hAnsi="Arial" w:cs="Arial"/>
                                      <w:b/>
                                      <w:color w:val="000000" w:themeColor="text1"/>
                                      <w:sz w:val="18"/>
                                      <w:szCs w:val="18"/>
                                    </w:rPr>
                                    <w:t>u</w:t>
                                  </w:r>
                                </w:p>
                              </w:txbxContent>
                            </v:textbox>
                          </v:rect>
                          <v:rect id="Obdélník 162" o:spid="_x0000_s1108" style="position:absolute;top:20386;width:16649;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W0sgA&#10;AADcAAAADwAAAGRycy9kb3ducmV2LnhtbESPS2vDMBCE74H+B7GFXEoi50nqRgmlJTTQ5pAHpMet&#10;tbVcWytjqYn776NAIcdhZr5h5svWVuJEjS8cKxj0ExDEmdMF5woO+1VvBsIHZI2VY1LwRx6Wi7vO&#10;HFPtzryl0y7kIkLYp6jAhFCnUvrMkEXfdzVx9L5dYzFE2eRSN3iOcFvJYZJMpcWC44LBml4MZeXu&#10;1yrIw+fPfvU+eNzID/M6+Xo4lmXyplT3vn1+AhGoDbfwf3utFYxHY7iei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9bSyAAAANwAAAAPAAAAAAAAAAAAAAAAAJgCAABk&#10;cnMvZG93bnJldi54bWxQSwUGAAAAAAQABAD1AAAAjQMAAAAA&#10;" fillcolor="#e46c0a" strokeweight=".5pt">
                            <v:fill color2="#fac090" colors="0 #e46c0a;50463f #fac090;1 #fac090" focus="100%" type="gradient">
                              <o:fill v:ext="view" type="gradientUnscaled"/>
                            </v:fill>
                            <v:shadow on="t" color="black" opacity="26213f" origin="-.5,.5" offset=".74836mm,-.74836mm"/>
                            <v:textbo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O_C1.1: </w:t>
                                  </w:r>
                                  <w:r>
                                    <w:rPr>
                                      <w:rFonts w:ascii="Arial" w:hAnsi="Arial" w:cs="Arial"/>
                                      <w:color w:val="000000" w:themeColor="text1"/>
                                      <w:sz w:val="18"/>
                                      <w:szCs w:val="18"/>
                                    </w:rPr>
                                    <w:t>Tvorba projektů, produktů a </w:t>
                                  </w:r>
                                  <w:r w:rsidRPr="00AD54A0">
                                    <w:rPr>
                                      <w:rFonts w:ascii="Arial" w:hAnsi="Arial" w:cs="Arial"/>
                                      <w:color w:val="000000" w:themeColor="text1"/>
                                      <w:sz w:val="18"/>
                                      <w:szCs w:val="18"/>
                                    </w:rPr>
                                    <w:t>produktových balíčků orientovaných na industriální CR</w:t>
                                  </w:r>
                                </w:p>
                              </w:txbxContent>
                            </v:textbox>
                          </v:rect>
                          <v:rect id="Obdélník 165" o:spid="_x0000_s1109" style="position:absolute;left:17907;top:10099;width:16649;height:8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gccQA&#10;AADcAAAADwAAAGRycy9kb3ducmV2LnhtbESPzWrDMBCE74W8g9hAb41cpy6OEyWEQEtupW7webHW&#10;P6m1MpZiu28fFQo9DjPzDbM7zKYTIw2utazgeRWBIC6tbrlWcPl6e0pBOI+ssbNMCn7IwWG/eNhh&#10;pu3EnzTmvhYBwi5DBY33fSalKxsy6Fa2Jw5eZQeDPsihlnrAKcBNJ+MoepUGWw4LDfZ0aqj8zm9G&#10;wfROafVxPfaVLpNOFusinjexUo/L+bgF4Wn2/+G/9lkreFkn8HsmHA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4HHEAAAA3AAAAA8AAAAAAAAAAAAAAAAAmAIAAGRycy9k&#10;b3ducmV2LnhtbFBLBQYAAAAABAAEAPUAAACJAwAAAAA=&#10;" fillcolor="#ffa586" strokeweight=".5pt">
                            <v:fill color2="#ffe3dc" rotate="t" colors="0 #ffa586;.5 #ffc7b7;1 #ffe3dc" focus="100%" type="gradient"/>
                            <v:shadow on="t" color="black" opacity="26213f" origin="-.5,.5" offset=".74836mm,-.74836mm"/>
                            <v:textbo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P_C2</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poznávacího, přírodně a kulturně orientovaného CR</w:t>
                                  </w:r>
                                </w:p>
                              </w:txbxContent>
                            </v:textbox>
                          </v:rect>
                          <v:rect id="Obdélník 167" o:spid="_x0000_s1110" style="position:absolute;left:18288;top:20290;width:16325;height: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BsQA&#10;AADcAAAADwAAAGRycy9kb3ducmV2LnhtbESPT2vCQBTE7wW/w/KE3urGpA0xuooIlt5KbfH8yL78&#10;0ezbkF2T+O3dQqHHYWZ+w2x2k2nFQL1rLCtYLiIQxIXVDVcKfr6PLxkI55E1tpZJwZ0c7Lazpw3m&#10;2o78RcPJVyJA2OWooPa+y6V0RU0G3cJ2xMErbW/QB9lXUvc4BrhpZRxFqTTYcFiosaNDTcX1dDMK&#10;xnfKys/Lvit18dbKc3KOp1Ws1PN82q9BeJr8f/iv/aEVvCYp/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fgbEAAAA3AAAAA8AAAAAAAAAAAAAAAAAmAIAAGRycy9k&#10;b3ducmV2LnhtbFBLBQYAAAAABAAEAPUAAACJAwAAAAA=&#10;" fillcolor="#ffa586" strokeweight=".5pt">
                            <v:fill color2="#ffe3dc" rotate="t" colors="0 #ffa586;.5 #ffc7b7;1 #ffe3dc" focus="100%" type="gradient"/>
                            <v:shadow on="t" color="black" opacity="26213f" origin="-.5,.5" offset=".74836mm,-.74836mm"/>
                            <v:textbox>
                              <w:txbxContent>
                                <w:p w:rsidR="00DD2B2D" w:rsidRPr="00AD54A0" w:rsidRDefault="00DD2B2D" w:rsidP="00F26AE6">
                                  <w:pPr>
                                    <w:spacing w:before="0"/>
                                    <w:contextualSpacing/>
                                    <w:jc w:val="left"/>
                                    <w:rPr>
                                      <w:rFonts w:ascii="Arial" w:hAnsi="Arial" w:cs="Arial"/>
                                      <w:i/>
                                      <w:color w:val="000000" w:themeColor="text1"/>
                                      <w:sz w:val="18"/>
                                      <w:szCs w:val="18"/>
                                    </w:rPr>
                                  </w:pPr>
                                  <w:r w:rsidRPr="00AD54A0">
                                    <w:rPr>
                                      <w:rFonts w:ascii="Arial" w:hAnsi="Arial" w:cs="Arial"/>
                                      <w:b/>
                                      <w:color w:val="000000" w:themeColor="text1"/>
                                      <w:sz w:val="18"/>
                                      <w:szCs w:val="18"/>
                                    </w:rPr>
                                    <w:t xml:space="preserve">O_C2.1: </w:t>
                                  </w:r>
                                  <w:r w:rsidRPr="00AD54A0">
                                    <w:rPr>
                                      <w:rFonts w:ascii="Arial" w:hAnsi="Arial" w:cs="Arial"/>
                                      <w:color w:val="000000" w:themeColor="text1"/>
                                      <w:sz w:val="18"/>
                                      <w:szCs w:val="18"/>
                                    </w:rPr>
                                    <w:t>Tvorba projektů, produktů a produktových balíčků oriento</w:t>
                                  </w:r>
                                  <w:r>
                                    <w:rPr>
                                      <w:rFonts w:ascii="Arial" w:hAnsi="Arial" w:cs="Arial"/>
                                      <w:color w:val="000000" w:themeColor="text1"/>
                                      <w:sz w:val="18"/>
                                      <w:szCs w:val="18"/>
                                    </w:rPr>
                                    <w:t>vaných na poznávací, přírodně a </w:t>
                                  </w:r>
                                  <w:r w:rsidRPr="00AD54A0">
                                    <w:rPr>
                                      <w:rFonts w:ascii="Arial" w:hAnsi="Arial" w:cs="Arial"/>
                                      <w:color w:val="000000" w:themeColor="text1"/>
                                      <w:sz w:val="18"/>
                                      <w:szCs w:val="18"/>
                                    </w:rPr>
                                    <w:t>kulturně orientovaný CR</w:t>
                                  </w:r>
                                </w:p>
                              </w:txbxContent>
                            </v:textbox>
                          </v:rect>
                          <v:rect id="Obdélník 165" o:spid="_x0000_s1111" style="position:absolute;left:36099;top:10099;width:16650;height:8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UzscA&#10;AADcAAAADwAAAGRycy9kb3ducmV2LnhtbESPQWvCQBSE74L/YXlCb2ZjLbakrqJCQSQI2iJ4e2Rf&#10;N8Hs2zS7xrS/vlsoeBxm5htmvuxtLTpqfeVYwSRJQRAXTldsFHy8v41fQPiArLF2TAq+ycNyMRzM&#10;MdPuxgfqjsGICGGfoYIyhCaT0hclWfSJa4ij9+laiyHK1kjd4i3CbS0f03QmLVYcF0psaFNScTle&#10;rYL99pzma/pZrXf7TW6m+Zc5dTOlHkb96hVEoD7cw//trVbwNH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61M7HAAAA3AAAAA8AAAAAAAAAAAAAAAAAmAIAAGRy&#10;cy9kb3ducmV2LnhtbFBLBQYAAAAABAAEAPUAAACMAwAAAAA=&#10;" fillcolor="#ffd5ad" strokeweight=".5pt">
                            <v:fill color2="#fff1e5" rotate="t" colors="0 #ffd5ad;.5 #ffe3cc;1 #fff1e5" focus="100%" type="gradient"/>
                            <v:shadow on="t" color="black" opacity="26213f" origin="-.5,.5" offset=".74836mm,-.74836mm"/>
                            <v:textbo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P_C3</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Big events</w:t>
                                  </w:r>
                                </w:p>
                                <w:p w:rsidR="00DD2B2D" w:rsidRPr="00AD54A0" w:rsidRDefault="00DD2B2D" w:rsidP="00F26AE6">
                                  <w:pPr>
                                    <w:contextualSpacing/>
                                    <w:jc w:val="center"/>
                                    <w:rPr>
                                      <w:rFonts w:ascii="Arial" w:hAnsi="Arial" w:cs="Arial"/>
                                      <w:b/>
                                      <w:color w:val="000000" w:themeColor="text1"/>
                                      <w:sz w:val="18"/>
                                      <w:szCs w:val="18"/>
                                    </w:rPr>
                                  </w:pPr>
                                  <w:r>
                                    <w:rPr>
                                      <w:rFonts w:ascii="Arial" w:hAnsi="Arial" w:cs="Arial"/>
                                      <w:b/>
                                      <w:color w:val="000000" w:themeColor="text1"/>
                                      <w:sz w:val="18"/>
                                      <w:szCs w:val="18"/>
                                    </w:rPr>
                                    <w:t>(v</w:t>
                                  </w:r>
                                  <w:r w:rsidRPr="00AD54A0">
                                    <w:rPr>
                                      <w:rFonts w:ascii="Arial" w:hAnsi="Arial" w:cs="Arial"/>
                                      <w:b/>
                                      <w:color w:val="000000" w:themeColor="text1"/>
                                      <w:sz w:val="18"/>
                                      <w:szCs w:val="18"/>
                                    </w:rPr>
                                    <w:t>elké akce)</w:t>
                                  </w:r>
                                </w:p>
                              </w:txbxContent>
                            </v:textbox>
                          </v:rect>
                          <v:rect id="Obdélník 167" o:spid="_x0000_s1112" style="position:absolute;left:36099;top:20386;width:16326;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AvMMA&#10;AADcAAAADwAAAGRycy9kb3ducmV2LnhtbERPXWvCMBR9F/wP4Qq+aaoOkc4oKgxEiqCTwd4uzV1a&#10;bG5qk9XOX28ehD0ezvdy3dlKtNT40rGCyTgBQZw7XbJRcPn8GC1A+ICssXJMCv7Iw3rV7y0x1e7O&#10;J2rPwYgYwj5FBUUIdSqlzwuy6MeuJo7cj2sshggbI3WD9xhuKzlNkrm0WHJsKLCmXUH59fxrFRz3&#10;30m2pcdmezjuMjPLbuarnSs1HHSbdxCBuvAvfrn3WsHbLK6N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VAvMMAAADcAAAADwAAAAAAAAAAAAAAAACYAgAAZHJzL2Rv&#10;d25yZXYueG1sUEsFBgAAAAAEAAQA9QAAAIgDAAAAAA==&#10;" fillcolor="#ffd5ad" strokeweight=".5pt">
                            <v:fill color2="#fff1e5" rotate="t" colors="0 #ffd5ad;.5 #ffe3cc;1 #fff1e5" focus="100%" type="gradient"/>
                            <v:shadow on="t" color="black" opacity="26213f" origin="-.5,.5" offset=".74836mm,-.74836mm"/>
                            <v:textbox>
                              <w:txbxContent>
                                <w:p w:rsidR="00DD2B2D" w:rsidRPr="00AD54A0" w:rsidRDefault="00DD2B2D" w:rsidP="00F26AE6">
                                  <w:pPr>
                                    <w:spacing w:before="0"/>
                                    <w:contextualSpacing/>
                                    <w:jc w:val="left"/>
                                    <w:rPr>
                                      <w:rFonts w:ascii="Arial" w:hAnsi="Arial" w:cs="Arial"/>
                                      <w:i/>
                                      <w:color w:val="000000" w:themeColor="text1"/>
                                      <w:sz w:val="18"/>
                                      <w:szCs w:val="18"/>
                                    </w:rPr>
                                  </w:pPr>
                                  <w:r w:rsidRPr="00AD54A0">
                                    <w:rPr>
                                      <w:rFonts w:ascii="Arial" w:hAnsi="Arial" w:cs="Arial"/>
                                      <w:b/>
                                      <w:color w:val="000000" w:themeColor="text1"/>
                                      <w:sz w:val="18"/>
                                      <w:szCs w:val="18"/>
                                    </w:rPr>
                                    <w:t xml:space="preserve">O_C3.1: </w:t>
                                  </w:r>
                                  <w:r w:rsidRPr="00AD54A0">
                                    <w:rPr>
                                      <w:rFonts w:ascii="Arial" w:hAnsi="Arial" w:cs="Arial"/>
                                      <w:color w:val="000000" w:themeColor="text1"/>
                                      <w:sz w:val="18"/>
                                      <w:szCs w:val="18"/>
                                    </w:rPr>
                                    <w:t>Tvorba projektů orientovaných na velké kulturní, vzdělávací, společenské, sportovní a kongresové akce</w:t>
                                  </w:r>
                                </w:p>
                              </w:txbxContent>
                            </v:textbox>
                          </v:rect>
                          <v:rect id="Obdélník 162" o:spid="_x0000_s1113" style="position:absolute;top:31150;width:16649;height:10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748cA&#10;AADcAAAADwAAAGRycy9kb3ducmV2LnhtbESPQWsCMRSE74X+h/AEL1Kzikq7NYooomB7qBba4+vm&#10;udnu5mXZRF3/vREKPQ4z8w0znbe2EmdqfOFYwaCfgCDOnC44V/B5WD89g/ABWWPlmBRcycN89vgw&#10;xVS7C3/QeR9yESHsU1RgQqhTKX1myKLvu5o4ekfXWAxRNrnUDV4i3FZymCQTabHguGCwpqWhrNyf&#10;rII8fP8e1rvBy7t8M6vxT++rLJONUt1Ou3gFEagN/+G/9lYrGA0n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e+PHAAAA3AAAAA8AAAAAAAAAAAAAAAAAmAIAAGRy&#10;cy9kb3ducmV2LnhtbFBLBQYAAAAABAAEAPUAAACMAwAAAAA=&#10;" fillcolor="#e46c0a" strokeweight=".5pt">
                            <v:fill color2="#fac090" colors="0 #e46c0a;50463f #fac090;1 #fac090" focus="100%" type="gradient">
                              <o:fill v:ext="view" type="gradientUnscaled"/>
                            </v:fill>
                            <v:shadow on="t" color="black" opacity="26213f" origin="-.5,.5" offset=".74836mm,-.74836mm"/>
                            <v:textbo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O_C1.2: </w:t>
                                  </w:r>
                                  <w:r w:rsidRPr="00AD54A0">
                                    <w:rPr>
                                      <w:rFonts w:ascii="Arial" w:hAnsi="Arial" w:cs="Arial"/>
                                      <w:color w:val="000000" w:themeColor="text1"/>
                                      <w:sz w:val="18"/>
                                      <w:szCs w:val="18"/>
                                    </w:rPr>
                                    <w:t>Příprava, organizace a realizace aktivit orientovaných na industriální CR</w:t>
                                  </w:r>
                                </w:p>
                              </w:txbxContent>
                            </v:textbox>
                          </v:rect>
                          <v:rect id="Obdélník 162" o:spid="_x0000_s1114" style="position:absolute;left:17907;top:31150;width:16649;height:10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ZMsEA&#10;AADcAAAADwAAAGRycy9kb3ducmV2LnhtbERPyWrDMBC9F/IPYgq91XLdJrhulBACLbmVOMHnwRov&#10;iTUykhq7fx8dCj0+3r7ezmYQN3K+t6zgJUlBENdW99wqOJ8+n3MQPiBrHCyTgl/ysN0sHtZYaDvx&#10;kW5laEUMYV+ggi6EsZDS1x0Z9IkdiSPXWGcwROhaqR1OMdwMMkvTlTTYc2zocKR9R/W1/DEKpi/K&#10;m+/Lbmx0vRxk9Vpl83um1NPjvPsAEWgO/+I/90EreMvi2n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R2TLBAAAA3AAAAA8AAAAAAAAAAAAAAAAAmAIAAGRycy9kb3du&#10;cmV2LnhtbFBLBQYAAAAABAAEAPUAAACGAwAAAAA=&#10;" fillcolor="#ffa586" strokeweight=".5pt">
                            <v:fill color2="#ffe3dc" rotate="t" colors="0 #ffa586;.5 #ffc7b7;1 #ffe3dc" focus="100%" type="gradient"/>
                            <v:shadow on="t" color="black" opacity="26213f" origin="-.5,.5" offset=".74836mm,-.74836mm"/>
                            <v:textbox>
                              <w:txbxContent>
                                <w:p w:rsidR="00DD2B2D" w:rsidRPr="00AD54A0" w:rsidRDefault="00DD2B2D" w:rsidP="00F26AE6">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O_C2.2: </w:t>
                                  </w:r>
                                  <w:r w:rsidRPr="00AD54A0">
                                    <w:rPr>
                                      <w:rFonts w:ascii="Arial" w:hAnsi="Arial" w:cs="Arial"/>
                                      <w:color w:val="000000" w:themeColor="text1"/>
                                      <w:sz w:val="18"/>
                                      <w:szCs w:val="18"/>
                                    </w:rPr>
                                    <w:t>Příprava, organizace a realizace aktivit oriento</w:t>
                                  </w:r>
                                  <w:r>
                                    <w:rPr>
                                      <w:rFonts w:ascii="Arial" w:hAnsi="Arial" w:cs="Arial"/>
                                      <w:color w:val="000000" w:themeColor="text1"/>
                                      <w:sz w:val="18"/>
                                      <w:szCs w:val="18"/>
                                    </w:rPr>
                                    <w:t>vaných na poznávací, přírodně a </w:t>
                                  </w:r>
                                  <w:r w:rsidRPr="00AD54A0">
                                    <w:rPr>
                                      <w:rFonts w:ascii="Arial" w:hAnsi="Arial" w:cs="Arial"/>
                                      <w:color w:val="000000" w:themeColor="text1"/>
                                      <w:sz w:val="18"/>
                                      <w:szCs w:val="18"/>
                                    </w:rPr>
                                    <w:t>kulturně orientovaného CR</w:t>
                                  </w:r>
                                </w:p>
                              </w:txbxContent>
                            </v:textbox>
                          </v:rect>
                          <v:rect id="Obdélník 162" o:spid="_x0000_s1115" style="position:absolute;left:35812;top:31245;width:16649;height:10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IcYA&#10;AADcAAAADwAAAGRycy9kb3ducmV2LnhtbESP3WrCQBSE7wu+w3IKvasbfxCJrqKCIBKEWin07pA9&#10;bkKzZ2N2G6NP7wqFXg4z8w0zX3a2Ei01vnSsYNBPQBDnTpdsFJw+t+9TED4ga6wck4IbeVguei9z&#10;TLW78ge1x2BEhLBPUUERQp1K6fOCLPq+q4mjd3aNxRBlY6Ru8BrhtpLDJJlIiyXHhQJr2hSU/xx/&#10;rYLD7jvJ1nRfrfeHTWZG2cV8tROl3l671QxEoC78h//aO61gPBrA8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pIcYAAADcAAAADwAAAAAAAAAAAAAAAACYAgAAZHJz&#10;L2Rvd25yZXYueG1sUEsFBgAAAAAEAAQA9QAAAIsDAAAAAA==&#10;" fillcolor="#ffd5ad" strokeweight=".5pt">
                            <v:fill color2="#fff1e5" rotate="t" colors="0 #ffd5ad;.5 #ffe3cc;1 #fff1e5" focus="100%" type="gradient"/>
                            <v:shadow on="t" color="black" opacity="26213f" origin="-.5,.5" offset=".74836mm,-.74836mm"/>
                            <v:textbox>
                              <w:txbxContent>
                                <w:p w:rsidR="00DD2B2D" w:rsidRPr="00AD54A0" w:rsidRDefault="00DD2B2D" w:rsidP="00F26AE6">
                                  <w:pPr>
                                    <w:spacing w:before="0"/>
                                    <w:contextualSpacing/>
                                    <w:jc w:val="left"/>
                                    <w:rPr>
                                      <w:rFonts w:ascii="Arial" w:hAnsi="Arial" w:cs="Arial"/>
                                      <w:color w:val="000000" w:themeColor="text1"/>
                                      <w:sz w:val="18"/>
                                      <w:szCs w:val="18"/>
                                    </w:rPr>
                                  </w:pPr>
                                  <w:r w:rsidRPr="00AD54A0">
                                    <w:rPr>
                                      <w:rFonts w:ascii="Arial" w:hAnsi="Arial" w:cs="Arial"/>
                                      <w:b/>
                                      <w:color w:val="000000" w:themeColor="text1"/>
                                      <w:sz w:val="18"/>
                                      <w:szCs w:val="18"/>
                                    </w:rPr>
                                    <w:t xml:space="preserve">O_C3.2: </w:t>
                                  </w:r>
                                  <w:r w:rsidRPr="00AD54A0">
                                    <w:rPr>
                                      <w:rFonts w:ascii="Arial" w:hAnsi="Arial" w:cs="Arial"/>
                                      <w:color w:val="000000" w:themeColor="text1"/>
                                      <w:sz w:val="18"/>
                                      <w:szCs w:val="18"/>
                                    </w:rPr>
                                    <w:t>Příprava, organizace a realizace aktivit orientovaných na velké kulturní, vzdělávací, společenské, sportovní a kongresov</w:t>
                                  </w:r>
                                  <w:r>
                                    <w:rPr>
                                      <w:rFonts w:ascii="Arial" w:hAnsi="Arial" w:cs="Arial"/>
                                      <w:color w:val="000000" w:themeColor="text1"/>
                                      <w:sz w:val="18"/>
                                      <w:szCs w:val="18"/>
                                    </w:rPr>
                                    <w:t>é</w:t>
                                  </w:r>
                                  <w:r w:rsidRPr="00AD54A0">
                                    <w:rPr>
                                      <w:rFonts w:ascii="Arial" w:hAnsi="Arial" w:cs="Arial"/>
                                      <w:color w:val="000000" w:themeColor="text1"/>
                                      <w:sz w:val="18"/>
                                      <w:szCs w:val="18"/>
                                    </w:rPr>
                                    <w:t xml:space="preserve"> akce</w:t>
                                  </w:r>
                                </w:p>
                              </w:txbxContent>
                            </v:textbox>
                          </v:rect>
                        </v:group>
                        <v:rect id="Obdélník 159" o:spid="_x0000_s1116" style="position:absolute;left:53911;top:9526;width:16645;height:8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5TMcA&#10;AADcAAAADwAAAGRycy9kb3ducmV2LnhtbESPQWsCMRSE74L/ITyhl1Kz2lrqahSxSAuth6qgx+fm&#10;uVl387JsUt3++6ZQ8DjMzDfMdN7aSlyo8YVjBYN+AoI4c7rgXMFuu3p4AeEDssbKMSn4IQ/zWbcz&#10;xVS7K3/RZRNyESHsU1RgQqhTKX1myKLvu5o4eifXWAxRNrnUDV4j3FZymCTP0mLBccFgTUtDWbn5&#10;tgrycDhvVx+D8Vp+mtfR8X5flsmbUne9djEBEagNt/B/+10reHocw9+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2eUzHAAAA3AAAAA8AAAAAAAAAAAAAAAAAmAIAAGRy&#10;cy9kb3ducmV2LnhtbFBLBQYAAAAABAAEAPUAAACMAwAAAAA=&#10;" fillcolor="#e46c0a" strokeweight=".5pt">
                          <v:fill color2="#fac090" colors="0 #e46c0a;50463f #fac090;1 #fac090" focus="100%" type="gradient">
                            <o:fill v:ext="view" type="gradientUnscaled"/>
                          </v:fill>
                          <v:shadow on="t" color="black" opacity="26213f" origin="-.5,.5" offset=".74836mm,-.74836mm"/>
                          <v:textbox>
                            <w:txbxContent>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P_C4</w:t>
                                </w:r>
                              </w:p>
                              <w:p w:rsidR="00DD2B2D" w:rsidRPr="00AD54A0" w:rsidRDefault="00DD2B2D" w:rsidP="00F26AE6">
                                <w:pPr>
                                  <w:contextualSpacing/>
                                  <w:jc w:val="center"/>
                                  <w:rPr>
                                    <w:rFonts w:ascii="Arial" w:hAnsi="Arial" w:cs="Arial"/>
                                    <w:b/>
                                    <w:color w:val="000000" w:themeColor="text1"/>
                                    <w:sz w:val="18"/>
                                    <w:szCs w:val="18"/>
                                  </w:rPr>
                                </w:pPr>
                                <w:r w:rsidRPr="00AD54A0">
                                  <w:rPr>
                                    <w:rFonts w:ascii="Arial" w:hAnsi="Arial" w:cs="Arial"/>
                                    <w:b/>
                                    <w:color w:val="000000" w:themeColor="text1"/>
                                    <w:sz w:val="18"/>
                                    <w:szCs w:val="18"/>
                                  </w:rPr>
                                  <w:t>Podpora nosných témat cestovního ruchu  jednotlivých TO</w:t>
                                </w:r>
                              </w:p>
                              <w:p w:rsidR="00DD2B2D" w:rsidRPr="00AD54A0" w:rsidRDefault="00DD2B2D" w:rsidP="00F26AE6">
                                <w:pPr>
                                  <w:rPr>
                                    <w:rFonts w:ascii="Arial" w:hAnsi="Arial" w:cs="Arial"/>
                                    <w:sz w:val="18"/>
                                    <w:szCs w:val="18"/>
                                  </w:rPr>
                                </w:pPr>
                              </w:p>
                            </w:txbxContent>
                          </v:textbox>
                        </v:rect>
                        <v:rect id="Obdélník 162" o:spid="_x0000_s1117" style="position:absolute;left:53911;top:19716;width:1664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jrMQA&#10;AADcAAAADwAAAGRycy9kb3ducmV2LnhtbERPz2vCMBS+D/wfwhvsMmbqUJnVKOKQDdSDVdiOz+at&#10;qW1eSpNp/e/NYbDjx/d7tuhsLS7U+tKxgkE/AUGcO11yoeB4WL+8gfABWWPtmBTcyMNi3nuYYard&#10;lfd0yUIhYgj7FBWYEJpUSp8bsuj7riGO3I9rLYYI20LqFq8x3NbyNUnG0mLJscFgQytDeZX9WgVF&#10;+D4f1pvBZCe35n10ev6qquRDqafHbjkFEagL/+I/96dWMBzG+fF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o6zEAAAA3AAAAA8AAAAAAAAAAAAAAAAAmAIAAGRycy9k&#10;b3ducmV2LnhtbFBLBQYAAAAABAAEAPUAAACJAwAAAAA=&#10;" fillcolor="#e46c0a" strokeweight=".5pt">
                          <v:fill color2="#fac090" colors="0 #e46c0a;50463f #fac090;1 #fac090" focus="100%" type="gradient">
                            <o:fill v:ext="view" type="gradientUnscaled"/>
                          </v:fill>
                          <v:shadow on="t" color="black" opacity="26213f" origin="-.5,.5" offset=".74836mm,-.74836mm"/>
                          <v:textbo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O_C4.1: </w:t>
                                </w:r>
                                <w:r w:rsidRPr="00AD54A0">
                                  <w:rPr>
                                    <w:rFonts w:ascii="Arial" w:hAnsi="Arial" w:cs="Arial"/>
                                    <w:color w:val="000000" w:themeColor="text1"/>
                                    <w:sz w:val="18"/>
                                    <w:szCs w:val="18"/>
                                  </w:rPr>
                                  <w:t>Stanovení nosných témat CR jednotlivých DM TO</w:t>
                                </w:r>
                              </w:p>
                            </w:txbxContent>
                          </v:textbox>
                        </v:rect>
                        <v:rect id="Obdélník 162" o:spid="_x0000_s1118" style="position:absolute;left:53911;top:30479;width:16637;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GN8gA&#10;AADcAAAADwAAAGRycy9kb3ducmV2LnhtbESPT2vCQBTE74V+h+UVehHdpNii0VWKIi3UHvwDenxm&#10;n9k02bchu9X023cLQo/DzPyGmc47W4sLtb50rCAdJCCIc6dLLhTsd6v+CIQPyBprx6TghzzMZ/d3&#10;U8y0u/KGLttQiAhhn6ECE0KTSelzQxb9wDXE0Tu71mKIsi2kbvEa4baWT0nyIi2WHBcMNrQwlFfb&#10;b6ugCMev3eojHX/KtVk+n3qHqkrelHp86F4nIAJ14T98a79rBcNhCn9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gY3yAAAANwAAAAPAAAAAAAAAAAAAAAAAJgCAABk&#10;cnMvZG93bnJldi54bWxQSwUGAAAAAAQABAD1AAAAjQMAAAAA&#10;" fillcolor="#e46c0a" strokeweight=".5pt">
                          <v:fill color2="#fac090" colors="0 #e46c0a;50463f #fac090;1 #fac090" focus="100%" type="gradient">
                            <o:fill v:ext="view" type="gradientUnscaled"/>
                          </v:fill>
                          <v:shadow on="t" color="black" opacity="26213f" origin="-.5,.5" offset=".74836mm,-.74836mm"/>
                          <v:textbo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O_C4.2: </w:t>
                                </w:r>
                                <w:r w:rsidRPr="00AD54A0">
                                  <w:rPr>
                                    <w:rFonts w:ascii="Arial" w:hAnsi="Arial" w:cs="Arial"/>
                                    <w:color w:val="000000" w:themeColor="text1"/>
                                    <w:sz w:val="18"/>
                                    <w:szCs w:val="18"/>
                                  </w:rPr>
                                  <w:t>Tvorb</w:t>
                                </w:r>
                                <w:r>
                                  <w:rPr>
                                    <w:rFonts w:ascii="Arial" w:hAnsi="Arial" w:cs="Arial"/>
                                    <w:color w:val="000000" w:themeColor="text1"/>
                                    <w:sz w:val="18"/>
                                    <w:szCs w:val="18"/>
                                  </w:rPr>
                                  <w:t>a projektů, produktů a </w:t>
                                </w:r>
                                <w:r w:rsidRPr="00AD54A0">
                                  <w:rPr>
                                    <w:rFonts w:ascii="Arial" w:hAnsi="Arial" w:cs="Arial"/>
                                    <w:color w:val="000000" w:themeColor="text1"/>
                                    <w:sz w:val="18"/>
                                    <w:szCs w:val="18"/>
                                  </w:rPr>
                                  <w:t>produktových balíčků orientovaných na nosná témata CR jednotlivých DM TO</w:t>
                                </w:r>
                              </w:p>
                            </w:txbxContent>
                          </v:textbox>
                        </v:rect>
                      </v:group>
                    </v:group>
                    <v:rect id="Obdélník 162" o:spid="_x0000_s1119" style="position:absolute;left:53911;top:43338;width:1663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YQMcA&#10;AADcAAAADwAAAGRycy9kb3ducmV2LnhtbESPQWsCMRSE74X+h/AEL1KzipZ2a5RSEQX1UC20x9fN&#10;c7Pdzcuyibr+eyMIPQ4z8w0zmbW2EidqfOFYwaCfgCDOnC44V/C1Xzy9gPABWWPlmBRcyMNs+vgw&#10;wVS7M3/SaRdyESHsU1RgQqhTKX1myKLvu5o4egfXWAxRNrnUDZ4j3FZymCTP0mLBccFgTR+GsnJ3&#10;tAry8PO3X6wHr1u5MfPxb++7LJOlUt1O+/4GIlAb/sP39korGI2G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mEDHAAAA3AAAAA8AAAAAAAAAAAAAAAAAmAIAAGRy&#10;cy9kb3ducmV2LnhtbFBLBQYAAAAABAAEAPUAAACMAwAAAAA=&#10;" fillcolor="#e46c0a" strokeweight=".5pt">
                      <v:fill color2="#fac090" colors="0 #e46c0a;50463f #fac090;1 #fac090" focus="100%" type="gradient">
                        <o:fill v:ext="view" type="gradientUnscaled"/>
                      </v:fill>
                      <v:shadow on="t" color="black" opacity="26213f" origin="-.5,.5" offset=".74836mm,-.74836mm"/>
                      <v:textbox>
                        <w:txbxContent>
                          <w:p w:rsidR="00DD2B2D" w:rsidRPr="00AD54A0" w:rsidRDefault="00DD2B2D" w:rsidP="00F26AE6">
                            <w:pPr>
                              <w:spacing w:before="0"/>
                              <w:contextualSpacing/>
                              <w:jc w:val="left"/>
                              <w:rPr>
                                <w:rFonts w:ascii="Arial" w:hAnsi="Arial" w:cs="Arial"/>
                                <w:b/>
                                <w:color w:val="000000" w:themeColor="text1"/>
                                <w:sz w:val="18"/>
                                <w:szCs w:val="18"/>
                              </w:rPr>
                            </w:pPr>
                            <w:r w:rsidRPr="00AD54A0">
                              <w:rPr>
                                <w:rFonts w:ascii="Arial" w:hAnsi="Arial" w:cs="Arial"/>
                                <w:b/>
                                <w:color w:val="000000" w:themeColor="text1"/>
                                <w:sz w:val="18"/>
                                <w:szCs w:val="18"/>
                              </w:rPr>
                              <w:t xml:space="preserve">O_C4.3: </w:t>
                            </w:r>
                            <w:r w:rsidRPr="00AD54A0">
                              <w:rPr>
                                <w:rFonts w:ascii="Arial" w:hAnsi="Arial" w:cs="Arial"/>
                                <w:color w:val="000000" w:themeColor="text1"/>
                                <w:sz w:val="18"/>
                                <w:szCs w:val="18"/>
                              </w:rPr>
                              <w:t>Příprava, organizace a realizace aktivit orientovaných na nosná témata CR jednotlivých TO</w:t>
                            </w:r>
                          </w:p>
                        </w:txbxContent>
                      </v:textbox>
                    </v:rect>
                  </v:group>
                </v:group>
                <w10:wrap anchorx="page"/>
              </v:group>
            </w:pict>
          </mc:Fallback>
        </mc:AlternateContent>
      </w:r>
    </w:p>
    <w:p w:rsidR="00B84A65" w:rsidRDefault="00B84A65" w:rsidP="008A629A">
      <w:pPr>
        <w:pStyle w:val="Nadpis2"/>
        <w:pageBreakBefore/>
        <w:spacing w:before="0"/>
        <w:ind w:left="578" w:hanging="578"/>
      </w:pPr>
      <w:bookmarkStart w:id="47" w:name="_Toc410731228"/>
      <w:r>
        <w:lastRenderedPageBreak/>
        <w:t>Možnosti financování cestovního ruchu</w:t>
      </w:r>
      <w:bookmarkEnd w:id="47"/>
    </w:p>
    <w:p w:rsidR="002877E2" w:rsidRDefault="002877E2" w:rsidP="002877E2">
      <w:pPr>
        <w:pStyle w:val="Odstavecseseznamem"/>
      </w:pPr>
      <w:r>
        <w:t xml:space="preserve">Pro externí financování cestovního ruchu v kraji lze využít několik možných zdrojů, jako jsou </w:t>
      </w:r>
      <w:r w:rsidR="002E5751">
        <w:t>o</w:t>
      </w:r>
      <w:r>
        <w:t>perační programy EU,</w:t>
      </w:r>
      <w:r w:rsidR="00330F65">
        <w:t xml:space="preserve"> ESÚS</w:t>
      </w:r>
      <w:r>
        <w:t xml:space="preserve"> TRITIA, dotace ze státního rozpočtu apod.</w:t>
      </w:r>
    </w:p>
    <w:p w:rsidR="002877E2" w:rsidRDefault="002877E2" w:rsidP="002877E2">
      <w:pPr>
        <w:keepNext/>
        <w:rPr>
          <w:b/>
          <w:color w:val="1F497D" w:themeColor="text2"/>
          <w:szCs w:val="24"/>
        </w:rPr>
      </w:pPr>
      <w:r>
        <w:rPr>
          <w:b/>
          <w:color w:val="1F497D" w:themeColor="text2"/>
          <w:szCs w:val="24"/>
        </w:rPr>
        <w:t>Operační programy EU</w:t>
      </w:r>
    </w:p>
    <w:p w:rsidR="002877E2" w:rsidRDefault="002877E2" w:rsidP="002877E2">
      <w:pPr>
        <w:pStyle w:val="Odstavecseseznamem"/>
      </w:pPr>
      <w:r>
        <w:t xml:space="preserve">V rámci </w:t>
      </w:r>
      <w:r>
        <w:rPr>
          <w:b/>
        </w:rPr>
        <w:t>Integrovaného regionálního operačního programu</w:t>
      </w:r>
      <w:r>
        <w:t xml:space="preserve"> (IROP) jsou možnosti financování cestovního ruchu omezeny</w:t>
      </w:r>
      <w:r>
        <w:rPr>
          <w:rStyle w:val="Znakapoznpodarou"/>
        </w:rPr>
        <w:footnoteReference w:id="46"/>
      </w:r>
      <w:r>
        <w:t>, marketingové aktivity zde nebudou podporovány vůbec.</w:t>
      </w:r>
    </w:p>
    <w:p w:rsidR="002877E2" w:rsidRDefault="002877E2" w:rsidP="002877E2">
      <w:pPr>
        <w:pStyle w:val="Odstavecseseznamem"/>
      </w:pPr>
      <w:r>
        <w:t xml:space="preserve">Vhodnějším zdrojem externích finančních prostředků se jeví </w:t>
      </w:r>
      <w:r>
        <w:rPr>
          <w:b/>
        </w:rPr>
        <w:t>Operační program přeshraniční spolupráce Česká republika – Polská republika 2014–2020</w:t>
      </w:r>
      <w:r>
        <w:t xml:space="preserve"> a </w:t>
      </w:r>
      <w:r>
        <w:rPr>
          <w:b/>
        </w:rPr>
        <w:t>Operační program přeshraniční spolupráce Slovenská republika – Česká republika 2014–2020</w:t>
      </w:r>
      <w:r>
        <w:t xml:space="preserve">. Ačkoliv jsou v době zpracování Strategie </w:t>
      </w:r>
      <w:r w:rsidR="007D14B5">
        <w:t>řízení cestovního ruchu v</w:t>
      </w:r>
      <w:r w:rsidR="006F3342">
        <w:t> Moravskoslezském kraji</w:t>
      </w:r>
      <w:r w:rsidR="00427359">
        <w:t xml:space="preserve"> </w:t>
      </w:r>
      <w:r>
        <w:t>operační programy teprve v přípravné fázi, lze předpokládat, že v nich budou finanční prostředky alokovány mj. také na oblast cestovního ruchu (zejm. ve vztahu ke kultu</w:t>
      </w:r>
      <w:r w:rsidR="00E14E74">
        <w:t>rním</w:t>
      </w:r>
      <w:r w:rsidR="007F7395">
        <w:t xml:space="preserve">u </w:t>
      </w:r>
      <w:r w:rsidR="00E14E74">
        <w:t>a </w:t>
      </w:r>
      <w:r w:rsidR="00012E7B">
        <w:t>přírodním</w:t>
      </w:r>
      <w:r w:rsidR="007F7395">
        <w:t>u</w:t>
      </w:r>
      <w:r w:rsidR="00427359">
        <w:t xml:space="preserve"> </w:t>
      </w:r>
      <w:r>
        <w:t>dědictví) včetně marketingových aktivit.</w:t>
      </w:r>
    </w:p>
    <w:p w:rsidR="002877E2" w:rsidRDefault="002877E2" w:rsidP="002877E2">
      <w:pPr>
        <w:pStyle w:val="Odstavecseseznamem"/>
      </w:pPr>
      <w:r>
        <w:t xml:space="preserve">Dalším externím zdrojem finančních prostředků může být </w:t>
      </w:r>
      <w:r>
        <w:rPr>
          <w:b/>
        </w:rPr>
        <w:t>Program rozvoje venkova 2014–2020</w:t>
      </w:r>
      <w:r>
        <w:t>. Operační program obsahuje celkem 6 priorit, z čehož 6. priorita – Podpora sociálního začleňování, snižování chudoby a podpora hospodářského rozvoje ve venkovských oblastech se dotýká také cestovního ruchu. Jedná se o podporu při zakládání nebo rozvoji nezemědělských činností, která zahrnuje také investice do agroturistiky.</w:t>
      </w:r>
    </w:p>
    <w:p w:rsidR="002877E2" w:rsidRDefault="002877E2" w:rsidP="002877E2">
      <w:pPr>
        <w:keepNext/>
        <w:rPr>
          <w:b/>
          <w:color w:val="1F497D" w:themeColor="text2"/>
          <w:szCs w:val="24"/>
        </w:rPr>
      </w:pPr>
      <w:r>
        <w:rPr>
          <w:b/>
          <w:color w:val="1F497D" w:themeColor="text2"/>
          <w:szCs w:val="24"/>
        </w:rPr>
        <w:t>Evropské seskupení pro územní spolupráci</w:t>
      </w:r>
    </w:p>
    <w:p w:rsidR="002877E2" w:rsidRDefault="002877E2" w:rsidP="002877E2">
      <w:pPr>
        <w:autoSpaceDE w:val="0"/>
        <w:autoSpaceDN w:val="0"/>
        <w:adjustRightInd w:val="0"/>
      </w:pPr>
      <w:r>
        <w:t xml:space="preserve">Jako podklad pro efektivní čerpání prostředků ze strukturálních fondů EU v období 2014+ v hlavních oblastech spolupráce (mj. cestovní ruch) by mělo sloužit </w:t>
      </w:r>
      <w:r w:rsidR="00330F65">
        <w:t>ESÚS TRITIA</w:t>
      </w:r>
      <w:r>
        <w:t xml:space="preserve"> (Česká republika – Moravskoslezský kraj, Slovenská republika – Žilinský samosprávný kraj, Polská republika – Slezské a Opolské vojvodství). V době realizace přípravy </w:t>
      </w:r>
      <w:r w:rsidR="00C90A97">
        <w:t xml:space="preserve">této Strategie </w:t>
      </w:r>
      <w:r>
        <w:t>však seskupení nenaplňuje své poslání a jeho další využití je nejisté.</w:t>
      </w:r>
    </w:p>
    <w:p w:rsidR="002877E2" w:rsidRDefault="002877E2" w:rsidP="002877E2">
      <w:pPr>
        <w:keepNext/>
        <w:rPr>
          <w:b/>
          <w:color w:val="1F497D" w:themeColor="text2"/>
          <w:szCs w:val="24"/>
        </w:rPr>
      </w:pPr>
      <w:r>
        <w:rPr>
          <w:b/>
          <w:color w:val="1F497D" w:themeColor="text2"/>
          <w:szCs w:val="24"/>
        </w:rPr>
        <w:t>Dotace ze státního rozpočtu</w:t>
      </w:r>
    </w:p>
    <w:p w:rsidR="002877E2" w:rsidRDefault="002877E2" w:rsidP="002877E2">
      <w:pPr>
        <w:pStyle w:val="Odstavecseseznamem"/>
        <w:tabs>
          <w:tab w:val="left" w:pos="2565"/>
        </w:tabs>
      </w:pPr>
      <w:r>
        <w:t xml:space="preserve">Ze státního rozpočtu může plynout přímá finanční podpora prostřednictvím rozvojových projektů financovaných z operačních programů EU, jelikož finanční podpora ze strany EU je vázaná mj. částečným spolufinancováním </w:t>
      </w:r>
      <w:r w:rsidR="00330F65">
        <w:t>ČR</w:t>
      </w:r>
      <w:r>
        <w:t xml:space="preserve">. Další možností je přímá finanční investice </w:t>
      </w:r>
      <w:r w:rsidR="003939F4">
        <w:br/>
      </w:r>
      <w:r>
        <w:t xml:space="preserve">na rozvojové aktivity poskytnuta z rozpočtů odborů ministerstev (pro cestovní ruch je stěžejní </w:t>
      </w:r>
      <w:r w:rsidR="00A9095C">
        <w:t>Sekce cestovního ruchu Ministerstva pro místní rozvoj</w:t>
      </w:r>
      <w:r w:rsidR="00C90A97">
        <w:t xml:space="preserve"> ČR</w:t>
      </w:r>
      <w:r w:rsidR="00A9095C">
        <w:t xml:space="preserve">, pod něž spadá </w:t>
      </w:r>
      <w:r>
        <w:t>Odbor cestovního ruchu).</w:t>
      </w:r>
    </w:p>
    <w:p w:rsidR="00B84A65" w:rsidRDefault="002877E2" w:rsidP="002877E2">
      <w:pPr>
        <w:pStyle w:val="Odstavecseseznamem"/>
        <w:tabs>
          <w:tab w:val="left" w:pos="2565"/>
        </w:tabs>
      </w:pPr>
      <w:r>
        <w:t>Další možností získání externích finančních prostředků jsou</w:t>
      </w:r>
      <w:r w:rsidR="00984327">
        <w:t xml:space="preserve"> státní dotační programy, např. </w:t>
      </w:r>
      <w:r>
        <w:t>Národní program podpory cestovního ruchu nebo státní fondy, ze kterých lze získat podporu pro rozvojové projekty pro aktéry cestovního ruchu, jedná se o Státní fond dopravní infrastruktury (např. budování cyklostezek), Státní fond kultury (např. pořádání kulturních eventů) apod.</w:t>
      </w:r>
    </w:p>
    <w:p w:rsidR="00B84A65" w:rsidRDefault="0054259F" w:rsidP="008A629A">
      <w:pPr>
        <w:pStyle w:val="Nadpis2"/>
        <w:spacing w:before="0"/>
        <w:ind w:left="578" w:hanging="578"/>
      </w:pPr>
      <w:bookmarkStart w:id="48" w:name="_Toc410731229"/>
      <w:r>
        <w:lastRenderedPageBreak/>
        <w:t>Nastavení soustavy indikátorů</w:t>
      </w:r>
      <w:r w:rsidR="005C1F8F">
        <w:t xml:space="preserve"> pro hodnocení úspěšnosti</w:t>
      </w:r>
      <w:bookmarkEnd w:id="48"/>
    </w:p>
    <w:p w:rsidR="00F456E8" w:rsidRDefault="00F456E8" w:rsidP="00C90A97">
      <w:pPr>
        <w:pStyle w:val="Odstavecseseznamem"/>
        <w:keepNext/>
        <w:keepLines/>
        <w:spacing w:after="120"/>
      </w:pPr>
      <w:r w:rsidRPr="00C53E22">
        <w:t>Soustava monitorovacích indikátorů slouží k průběžnému vyhodnocení postupu realizace strategie z hlediska dosahování jejich cílů. Musí být nastaveny tak, aby dokázaly včas odhalit nedostatečné plnění cílů. Společně s evaluacemi může systém monitoringu vést k úpravě (aktualizaci) strategie již v průběhu její realizace a zároveň bude sloužit k vyhodnocení výsledků a dopadů strategie po skončení její realizace. Indikátory jsou rozděleny do dvou skupin, na indikátory výstupů a indikátory výsledků.</w:t>
      </w:r>
      <w:r w:rsidRPr="00C53E22">
        <w:rPr>
          <w:b/>
        </w:rPr>
        <w:t xml:space="preserve"> Indikátory výstupů</w:t>
      </w:r>
      <w:r w:rsidRPr="00C53E22">
        <w:t xml:space="preserve"> podávají informace o tom, co bylo v rámci realizace aktivit vytvořeno</w:t>
      </w:r>
      <w:r w:rsidRPr="00C53E22">
        <w:rPr>
          <w:lang w:eastAsia="cs-CZ"/>
        </w:rPr>
        <w:t>, m</w:t>
      </w:r>
      <w:r w:rsidRPr="00C53E22">
        <w:t xml:space="preserve">ěří se ve fyzických nebo peněžních jednotkách (např. počet realizovaných projektů). </w:t>
      </w:r>
      <w:r w:rsidRPr="00C53E22">
        <w:rPr>
          <w:b/>
        </w:rPr>
        <w:t>Indikátory výsledků</w:t>
      </w:r>
      <w:r w:rsidR="002E5751">
        <w:t xml:space="preserve"> kvantifikují následky a </w:t>
      </w:r>
      <w:r w:rsidRPr="00C53E22">
        <w:t>přínosy realizovaných aktivit. Poskytují informaci například o chování, kapacitě nebo výkonnosti konečných příjemců.</w:t>
      </w:r>
    </w:p>
    <w:tbl>
      <w:tblPr>
        <w:tblStyle w:val="Mkatabulky"/>
        <w:tblW w:w="5000" w:type="pct"/>
        <w:tblLook w:val="04A0" w:firstRow="1" w:lastRow="0" w:firstColumn="1" w:lastColumn="0" w:noHBand="0" w:noVBand="1"/>
      </w:tblPr>
      <w:tblGrid>
        <w:gridCol w:w="9288"/>
      </w:tblGrid>
      <w:tr w:rsidR="00283D8B" w:rsidTr="00E86C8C">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83D8B" w:rsidRPr="003B413F" w:rsidRDefault="00283D8B" w:rsidP="00E86C8C">
            <w:pPr>
              <w:pStyle w:val="Odstavecseseznamem"/>
              <w:spacing w:before="0"/>
              <w:jc w:val="center"/>
              <w:rPr>
                <w:b/>
              </w:rPr>
            </w:pPr>
            <w:r w:rsidRPr="003B413F">
              <w:rPr>
                <w:b/>
              </w:rPr>
              <w:t>Indikátory výstupů</w:t>
            </w:r>
          </w:p>
        </w:tc>
      </w:tr>
      <w:tr w:rsidR="00283D8B" w:rsidTr="00E86C8C">
        <w:tc>
          <w:tcPr>
            <w:tcW w:w="5000" w:type="pct"/>
            <w:tcBorders>
              <w:top w:val="single" w:sz="4" w:space="0" w:color="auto"/>
              <w:left w:val="single" w:sz="4" w:space="0" w:color="auto"/>
              <w:bottom w:val="single" w:sz="4" w:space="0" w:color="auto"/>
              <w:right w:val="single" w:sz="4" w:space="0" w:color="auto"/>
            </w:tcBorders>
            <w:hideMark/>
          </w:tcPr>
          <w:p w:rsidR="00283D8B" w:rsidRPr="003B413F" w:rsidRDefault="00283D8B" w:rsidP="003138B4">
            <w:pPr>
              <w:pStyle w:val="Odstavecseseznamem"/>
              <w:numPr>
                <w:ilvl w:val="0"/>
                <w:numId w:val="13"/>
              </w:numPr>
              <w:spacing w:before="60"/>
              <w:ind w:left="584" w:hanging="357"/>
              <w:jc w:val="left"/>
              <w:rPr>
                <w:lang w:eastAsia="cs-CZ"/>
              </w:rPr>
            </w:pPr>
            <w:r w:rsidRPr="003B413F">
              <w:rPr>
                <w:lang w:eastAsia="cs-CZ"/>
              </w:rPr>
              <w:t>Zřízení krajské destinační společnosti cestovního ruchu</w:t>
            </w:r>
            <w:r w:rsidR="00427359">
              <w:rPr>
                <w:lang w:eastAsia="cs-CZ"/>
              </w:rPr>
              <w:t>.</w:t>
            </w:r>
          </w:p>
          <w:p w:rsidR="00283D8B" w:rsidRPr="00283D8B" w:rsidRDefault="00283D8B" w:rsidP="003138B4">
            <w:pPr>
              <w:pStyle w:val="Odstavecseseznamem"/>
              <w:numPr>
                <w:ilvl w:val="0"/>
                <w:numId w:val="13"/>
              </w:numPr>
              <w:spacing w:before="60"/>
              <w:ind w:left="584" w:hanging="357"/>
              <w:jc w:val="left"/>
              <w:rPr>
                <w:lang w:eastAsia="cs-CZ"/>
              </w:rPr>
            </w:pPr>
            <w:r w:rsidRPr="00283D8B">
              <w:rPr>
                <w:lang w:eastAsia="cs-CZ"/>
              </w:rPr>
              <w:t>Zvýšení kvality procesu řízení destinačních managementů metodou sebehodnocení dle modelu EFQM o 30 %.</w:t>
            </w:r>
          </w:p>
          <w:p w:rsidR="00283D8B" w:rsidRPr="00283D8B" w:rsidRDefault="00283D8B" w:rsidP="003138B4">
            <w:pPr>
              <w:pStyle w:val="Odstavecseseznamem"/>
              <w:numPr>
                <w:ilvl w:val="0"/>
                <w:numId w:val="13"/>
              </w:numPr>
              <w:spacing w:before="60"/>
              <w:ind w:left="584" w:hanging="357"/>
              <w:jc w:val="left"/>
              <w:rPr>
                <w:lang w:eastAsia="cs-CZ"/>
              </w:rPr>
            </w:pPr>
            <w:r w:rsidRPr="00283D8B">
              <w:rPr>
                <w:lang w:eastAsia="cs-CZ"/>
              </w:rPr>
              <w:t>Realizace 6 schůzek poradního orgánu KDS a počet min. 6 členů na schůzkách poradního orgánu KDS.</w:t>
            </w:r>
          </w:p>
          <w:p w:rsidR="00283D8B" w:rsidRPr="00283D8B" w:rsidRDefault="00283D8B" w:rsidP="003138B4">
            <w:pPr>
              <w:pStyle w:val="Odstavecseseznamem"/>
              <w:numPr>
                <w:ilvl w:val="0"/>
                <w:numId w:val="13"/>
              </w:numPr>
              <w:spacing w:before="60"/>
              <w:ind w:left="584" w:hanging="357"/>
              <w:jc w:val="left"/>
              <w:rPr>
                <w:lang w:eastAsia="cs-CZ"/>
              </w:rPr>
            </w:pPr>
            <w:r w:rsidRPr="00283D8B">
              <w:rPr>
                <w:lang w:eastAsia="cs-CZ"/>
              </w:rPr>
              <w:t>Zajištění financí pro fungování destinačních managementů TO formou roz</w:t>
            </w:r>
            <w:r w:rsidR="002E5751">
              <w:rPr>
                <w:lang w:eastAsia="cs-CZ"/>
              </w:rPr>
              <w:t>voje vícezdrojového financování.</w:t>
            </w:r>
          </w:p>
          <w:p w:rsidR="00283D8B" w:rsidRPr="00283D8B" w:rsidRDefault="00283D8B" w:rsidP="003138B4">
            <w:pPr>
              <w:pStyle w:val="Odstavecseseznamem"/>
              <w:numPr>
                <w:ilvl w:val="0"/>
                <w:numId w:val="13"/>
              </w:numPr>
              <w:spacing w:before="60"/>
              <w:ind w:left="584" w:hanging="357"/>
              <w:jc w:val="left"/>
              <w:rPr>
                <w:lang w:eastAsia="cs-CZ"/>
              </w:rPr>
            </w:pPr>
            <w:r w:rsidRPr="00283D8B">
              <w:rPr>
                <w:lang w:eastAsia="cs-CZ"/>
              </w:rPr>
              <w:t>Návaznost strategických dokumentů všech hierarchických úrovní destinačního managementu.</w:t>
            </w:r>
          </w:p>
          <w:p w:rsidR="00283D8B" w:rsidRPr="00283D8B" w:rsidRDefault="00283D8B" w:rsidP="003138B4">
            <w:pPr>
              <w:pStyle w:val="Odstavecseseznamem"/>
              <w:numPr>
                <w:ilvl w:val="0"/>
                <w:numId w:val="13"/>
              </w:numPr>
              <w:spacing w:before="60"/>
              <w:ind w:left="584" w:hanging="357"/>
              <w:jc w:val="left"/>
              <w:rPr>
                <w:lang w:eastAsia="cs-CZ"/>
              </w:rPr>
            </w:pPr>
            <w:r w:rsidRPr="00283D8B">
              <w:rPr>
                <w:lang w:eastAsia="cs-CZ"/>
              </w:rPr>
              <w:t xml:space="preserve">Udržení míry kooperace (spolupráce a komunikace) subjektů a aktérů v oblasti </w:t>
            </w:r>
            <w:r w:rsidR="00EF6344">
              <w:rPr>
                <w:lang w:eastAsia="cs-CZ"/>
              </w:rPr>
              <w:t>cestovního ruchu</w:t>
            </w:r>
            <w:r w:rsidRPr="00283D8B">
              <w:rPr>
                <w:lang w:eastAsia="cs-CZ"/>
              </w:rPr>
              <w:t xml:space="preserve"> – udržení stávajícího počtu společně plánovaných a realizovaných aktivit (zjišťování zpětné vazby a hodnocení práce </w:t>
            </w:r>
            <w:r w:rsidR="00C90A97">
              <w:rPr>
                <w:lang w:eastAsia="cs-CZ"/>
              </w:rPr>
              <w:t>destinačních managementů min. u </w:t>
            </w:r>
            <w:r w:rsidRPr="00283D8B">
              <w:rPr>
                <w:lang w:eastAsia="cs-CZ"/>
              </w:rPr>
              <w:t>70 % partnerů v území).</w:t>
            </w:r>
          </w:p>
          <w:p w:rsidR="00283D8B" w:rsidRPr="003B413F" w:rsidRDefault="00283D8B" w:rsidP="003138B4">
            <w:pPr>
              <w:pStyle w:val="Odstavecseseznamem"/>
              <w:numPr>
                <w:ilvl w:val="0"/>
                <w:numId w:val="13"/>
              </w:numPr>
              <w:spacing w:before="60"/>
              <w:ind w:left="584" w:hanging="357"/>
              <w:jc w:val="left"/>
              <w:rPr>
                <w:lang w:eastAsia="cs-CZ"/>
              </w:rPr>
            </w:pPr>
            <w:r w:rsidRPr="00283D8B">
              <w:rPr>
                <w:lang w:eastAsia="cs-CZ"/>
              </w:rPr>
              <w:t>Využitelnost prostředků komunikace a propagace – realizace vnitřně propojených a provázaných internetových stránek, udržení stávajícího počtu realizovaných propagačních akcí a množství vytvořených tištěných materiálů apod.</w:t>
            </w:r>
          </w:p>
        </w:tc>
      </w:tr>
      <w:tr w:rsidR="00283D8B" w:rsidTr="00E86C8C">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3D8B" w:rsidRDefault="00283D8B" w:rsidP="00E86C8C">
            <w:pPr>
              <w:pStyle w:val="Odstavecseseznamem"/>
              <w:spacing w:before="0"/>
              <w:jc w:val="center"/>
              <w:rPr>
                <w:b/>
                <w:lang w:eastAsia="cs-CZ"/>
              </w:rPr>
            </w:pPr>
            <w:r w:rsidRPr="003B413F">
              <w:rPr>
                <w:b/>
                <w:lang w:eastAsia="cs-CZ"/>
              </w:rPr>
              <w:t>Indikátory výsledků</w:t>
            </w:r>
          </w:p>
        </w:tc>
      </w:tr>
      <w:tr w:rsidR="00283D8B" w:rsidTr="00E86C8C">
        <w:tc>
          <w:tcPr>
            <w:tcW w:w="5000" w:type="pct"/>
            <w:tcBorders>
              <w:top w:val="single" w:sz="4" w:space="0" w:color="auto"/>
              <w:left w:val="single" w:sz="4" w:space="0" w:color="auto"/>
              <w:bottom w:val="single" w:sz="4" w:space="0" w:color="auto"/>
              <w:right w:val="single" w:sz="4" w:space="0" w:color="auto"/>
            </w:tcBorders>
          </w:tcPr>
          <w:p w:rsidR="00283D8B" w:rsidRPr="00283D8B" w:rsidRDefault="00283D8B" w:rsidP="003138B4">
            <w:pPr>
              <w:pStyle w:val="Odstavecseseznamem"/>
              <w:numPr>
                <w:ilvl w:val="0"/>
                <w:numId w:val="23"/>
              </w:numPr>
              <w:spacing w:before="60"/>
              <w:ind w:left="584" w:hanging="357"/>
              <w:jc w:val="left"/>
              <w:rPr>
                <w:lang w:eastAsia="cs-CZ"/>
              </w:rPr>
            </w:pPr>
            <w:r w:rsidRPr="00283D8B">
              <w:rPr>
                <w:lang w:eastAsia="cs-CZ"/>
              </w:rPr>
              <w:t>Udržení stávajícího počtu hostů v hromadných ubytovacích zařízeních</w:t>
            </w:r>
            <w:r w:rsidR="00427359">
              <w:rPr>
                <w:lang w:eastAsia="cs-CZ"/>
              </w:rPr>
              <w:t>.</w:t>
            </w:r>
          </w:p>
          <w:p w:rsidR="00283D8B" w:rsidRDefault="00283D8B" w:rsidP="003138B4">
            <w:pPr>
              <w:pStyle w:val="Odstavecseseznamem"/>
              <w:numPr>
                <w:ilvl w:val="0"/>
                <w:numId w:val="23"/>
              </w:numPr>
              <w:spacing w:before="60"/>
              <w:ind w:left="584" w:hanging="357"/>
              <w:jc w:val="left"/>
              <w:rPr>
                <w:lang w:eastAsia="cs-CZ"/>
              </w:rPr>
            </w:pPr>
            <w:r w:rsidRPr="00283D8B">
              <w:rPr>
                <w:lang w:eastAsia="cs-CZ"/>
              </w:rPr>
              <w:t>Udržení stávajícího počtu přenocování hostů v hromadných ubytovacích zařízeních</w:t>
            </w:r>
            <w:r w:rsidR="00427359">
              <w:rPr>
                <w:lang w:eastAsia="cs-CZ"/>
              </w:rPr>
              <w:t>.</w:t>
            </w:r>
          </w:p>
          <w:p w:rsidR="00C85E1E" w:rsidRPr="006D6241" w:rsidRDefault="00C85E1E" w:rsidP="003138B4">
            <w:pPr>
              <w:pStyle w:val="Odstavecseseznamem"/>
              <w:numPr>
                <w:ilvl w:val="0"/>
                <w:numId w:val="23"/>
              </w:numPr>
              <w:spacing w:before="60"/>
              <w:ind w:left="584" w:hanging="357"/>
              <w:jc w:val="left"/>
              <w:rPr>
                <w:lang w:eastAsia="cs-CZ"/>
              </w:rPr>
            </w:pPr>
            <w:r w:rsidRPr="006D6241">
              <w:rPr>
                <w:lang w:eastAsia="cs-CZ"/>
              </w:rPr>
              <w:t>Udržení doby přenocování/délky pobytu hostů v hromadných ubytovacích zařízeních</w:t>
            </w:r>
            <w:r w:rsidR="00427359">
              <w:rPr>
                <w:lang w:eastAsia="cs-CZ"/>
              </w:rPr>
              <w:t>.</w:t>
            </w:r>
          </w:p>
          <w:p w:rsidR="00283D8B" w:rsidRPr="006D6241" w:rsidRDefault="00283D8B" w:rsidP="003138B4">
            <w:pPr>
              <w:pStyle w:val="Odstavecseseznamem"/>
              <w:numPr>
                <w:ilvl w:val="0"/>
                <w:numId w:val="23"/>
              </w:numPr>
              <w:spacing w:before="60"/>
              <w:ind w:left="584" w:hanging="357"/>
              <w:jc w:val="left"/>
              <w:rPr>
                <w:lang w:eastAsia="cs-CZ"/>
              </w:rPr>
            </w:pPr>
            <w:r w:rsidRPr="006D6241">
              <w:rPr>
                <w:lang w:eastAsia="cs-CZ"/>
              </w:rPr>
              <w:t>Dosažení vyšších příjmů z cestovního ruchu/vyšší efektivity podpory cestovního ruchu</w:t>
            </w:r>
            <w:r w:rsidR="00427359">
              <w:rPr>
                <w:lang w:eastAsia="cs-CZ"/>
              </w:rPr>
              <w:t>.</w:t>
            </w:r>
          </w:p>
          <w:p w:rsidR="00283D8B" w:rsidRPr="006D6241" w:rsidRDefault="00283D8B" w:rsidP="003138B4">
            <w:pPr>
              <w:pStyle w:val="Odstavecseseznamem"/>
              <w:numPr>
                <w:ilvl w:val="0"/>
                <w:numId w:val="23"/>
              </w:numPr>
              <w:spacing w:before="60"/>
              <w:ind w:left="584" w:hanging="357"/>
              <w:jc w:val="left"/>
              <w:rPr>
                <w:lang w:eastAsia="cs-CZ"/>
              </w:rPr>
            </w:pPr>
            <w:r w:rsidRPr="006D6241">
              <w:rPr>
                <w:lang w:eastAsia="cs-CZ"/>
              </w:rPr>
              <w:t>Spokojenost turistů/návštěvníků – udržení stejných cílových hodnot průzkum</w:t>
            </w:r>
            <w:r w:rsidR="002E5751">
              <w:rPr>
                <w:lang w:eastAsia="cs-CZ"/>
              </w:rPr>
              <w:t>ů spokojenosti jako v roce 2013.</w:t>
            </w:r>
          </w:p>
          <w:p w:rsidR="00283D8B" w:rsidRPr="006D6241" w:rsidRDefault="00283D8B" w:rsidP="003138B4">
            <w:pPr>
              <w:pStyle w:val="Odstavecseseznamem"/>
              <w:numPr>
                <w:ilvl w:val="0"/>
                <w:numId w:val="23"/>
              </w:numPr>
              <w:spacing w:before="60"/>
              <w:ind w:left="584" w:hanging="357"/>
              <w:jc w:val="left"/>
              <w:rPr>
                <w:lang w:eastAsia="cs-CZ"/>
              </w:rPr>
            </w:pPr>
            <w:r w:rsidRPr="006D6241">
              <w:rPr>
                <w:lang w:eastAsia="cs-CZ"/>
              </w:rPr>
              <w:t>Udržení stávajícího počtu návštěvníků zap</w:t>
            </w:r>
            <w:r w:rsidR="002E5751">
              <w:rPr>
                <w:lang w:eastAsia="cs-CZ"/>
              </w:rPr>
              <w:t>ojených do procesů zpětné vazby.</w:t>
            </w:r>
          </w:p>
          <w:p w:rsidR="00283D8B" w:rsidRPr="001117A5" w:rsidRDefault="00283D8B" w:rsidP="00C90A97">
            <w:pPr>
              <w:spacing w:before="60"/>
              <w:rPr>
                <w:i/>
                <w:lang w:eastAsia="cs-CZ"/>
              </w:rPr>
            </w:pPr>
            <w:r w:rsidRPr="006D6241">
              <w:rPr>
                <w:i/>
                <w:sz w:val="20"/>
                <w:lang w:eastAsia="cs-CZ"/>
              </w:rPr>
              <w:t xml:space="preserve">Zdrojem indikátorů </w:t>
            </w:r>
            <w:proofErr w:type="gramStart"/>
            <w:r w:rsidRPr="006D6241">
              <w:rPr>
                <w:i/>
                <w:sz w:val="20"/>
                <w:lang w:eastAsia="cs-CZ"/>
              </w:rPr>
              <w:t>VS1</w:t>
            </w:r>
            <w:proofErr w:type="gramEnd"/>
            <w:r w:rsidRPr="006D6241">
              <w:rPr>
                <w:i/>
                <w:sz w:val="20"/>
                <w:lang w:eastAsia="cs-CZ"/>
              </w:rPr>
              <w:t>–</w:t>
            </w:r>
            <w:proofErr w:type="gramStart"/>
            <w:r w:rsidRPr="006D6241">
              <w:rPr>
                <w:i/>
                <w:sz w:val="20"/>
                <w:lang w:eastAsia="cs-CZ"/>
              </w:rPr>
              <w:t>VS</w:t>
            </w:r>
            <w:r w:rsidR="00C85E1E" w:rsidRPr="006D6241">
              <w:rPr>
                <w:i/>
                <w:sz w:val="20"/>
                <w:lang w:eastAsia="cs-CZ"/>
              </w:rPr>
              <w:t>6</w:t>
            </w:r>
            <w:proofErr w:type="gramEnd"/>
            <w:r w:rsidRPr="006D6241">
              <w:rPr>
                <w:i/>
                <w:sz w:val="20"/>
                <w:lang w:eastAsia="cs-CZ"/>
              </w:rPr>
              <w:t xml:space="preserve"> budou</w:t>
            </w:r>
            <w:r w:rsidRPr="001117A5">
              <w:rPr>
                <w:i/>
                <w:sz w:val="20"/>
                <w:lang w:eastAsia="cs-CZ"/>
              </w:rPr>
              <w:t xml:space="preserve"> statistická (kvantitativní) data, např. dle ČSÚ. Zdrojem indikátoru VS4 bude zejména dotazníkového šetření realizované s 2letou frekvencí v kompetenci MSK.</w:t>
            </w:r>
            <w:r w:rsidRPr="001117A5">
              <w:rPr>
                <w:rStyle w:val="Znakapoznpodarou"/>
                <w:i/>
                <w:sz w:val="20"/>
              </w:rPr>
              <w:footnoteReference w:id="47"/>
            </w:r>
            <w:r w:rsidRPr="001117A5">
              <w:rPr>
                <w:i/>
                <w:sz w:val="20"/>
                <w:lang w:eastAsia="cs-CZ"/>
              </w:rPr>
              <w:t xml:space="preserve"> Dále je možno využít knih návštěv a hodnocení služeb na webových portálech.</w:t>
            </w:r>
          </w:p>
        </w:tc>
      </w:tr>
    </w:tbl>
    <w:p w:rsidR="007A5320" w:rsidRDefault="007A5320" w:rsidP="00802A68">
      <w:pPr>
        <w:pStyle w:val="Odstavecseseznamem"/>
      </w:pPr>
    </w:p>
    <w:p w:rsidR="007A5320" w:rsidRDefault="007A5320" w:rsidP="007A5320">
      <w:pPr>
        <w:pStyle w:val="Odstavecseseznamem"/>
      </w:pPr>
      <w:r>
        <w:br w:type="page"/>
      </w:r>
    </w:p>
    <w:p w:rsidR="00802A68" w:rsidRDefault="00802A68" w:rsidP="00802A68">
      <w:pPr>
        <w:pStyle w:val="Odstavecseseznamem"/>
      </w:pPr>
      <w:r w:rsidRPr="00802A68">
        <w:lastRenderedPageBreak/>
        <w:t>Vzhledem k dynamice rozvoje cestovního ruchu je</w:t>
      </w:r>
      <w:r w:rsidR="007D14B5">
        <w:t xml:space="preserve"> vhodné vyhodnocovat indikátory </w:t>
      </w:r>
      <w:r w:rsidRPr="00802A68">
        <w:t xml:space="preserve">výstupů </w:t>
      </w:r>
      <w:r w:rsidR="007D14B5">
        <w:t xml:space="preserve">a výsledků </w:t>
      </w:r>
      <w:r w:rsidRPr="00802A68">
        <w:t>průběžně – 1x ročně (příp. co dva roky vždy s aktualizací akčních plánů), tím bude zajištěno měření dopadů Strategie řízení cestovního ruchu v</w:t>
      </w:r>
      <w:r w:rsidR="006F3342">
        <w:t> Moravskoslezském kraji</w:t>
      </w:r>
      <w:r w:rsidRPr="00802A68">
        <w:t xml:space="preserve"> a sledována skutečnost, zda dochází k jejímu naplňování. </w:t>
      </w:r>
    </w:p>
    <w:p w:rsidR="00CE0EC1" w:rsidRDefault="00802A68" w:rsidP="00283D8B">
      <w:pPr>
        <w:pStyle w:val="Odstavecseseznamem"/>
      </w:pPr>
      <w:r w:rsidRPr="00802A68">
        <w:t xml:space="preserve">Doplňkově (na základě dobrovolnosti) lze jako indikátor výsledků kvality sledovat také počet certifikovaných subjektů v oblasti </w:t>
      </w:r>
      <w:r w:rsidR="00283D8B">
        <w:t>cestovního ruchu</w:t>
      </w:r>
      <w:r w:rsidRPr="00802A68">
        <w:t xml:space="preserve"> v území. Na základě certifikace pak lze selektovat podporované subjekty </w:t>
      </w:r>
      <w:r w:rsidR="00283D8B">
        <w:t>cestovního ruchu</w:t>
      </w:r>
      <w:r w:rsidRPr="00802A68">
        <w:t xml:space="preserve"> v území (certifikace jako garance kvality). </w:t>
      </w:r>
      <w:r w:rsidR="007D14B5">
        <w:t>Ačkoli budou c</w:t>
      </w:r>
      <w:r w:rsidRPr="00802A68">
        <w:t xml:space="preserve">ertifikace subjektů cestovního ruchu a další příbuzné aktivity zvyšující kvalitu </w:t>
      </w:r>
      <w:r w:rsidR="00283D8B">
        <w:t>cestovního ruchu</w:t>
      </w:r>
      <w:r w:rsidRPr="00802A68">
        <w:t xml:space="preserve"> v území podporovány </w:t>
      </w:r>
      <w:r w:rsidR="002E5751">
        <w:t>k</w:t>
      </w:r>
      <w:r w:rsidRPr="00802A68">
        <w:t xml:space="preserve">rajskou destinační společností, </w:t>
      </w:r>
      <w:r w:rsidR="007D14B5" w:rsidRPr="00802A68">
        <w:t xml:space="preserve">nebude </w:t>
      </w:r>
      <w:r w:rsidRPr="00802A68">
        <w:t>v současnosti certifikace zařazena mezi hlavní</w:t>
      </w:r>
      <w:r w:rsidR="007D14B5">
        <w:t>/oficiální</w:t>
      </w:r>
      <w:r w:rsidRPr="00802A68">
        <w:t xml:space="preserve"> </w:t>
      </w:r>
      <w:r w:rsidR="007A5320">
        <w:t>soustavu</w:t>
      </w:r>
      <w:r w:rsidRPr="00802A68">
        <w:t xml:space="preserve"> indikátorů výstupů a výsledků. Certifikace je dobrovolná, subjekty nejsou povinny se do procesu certifikace zapojit, tu</w:t>
      </w:r>
      <w:r w:rsidR="00283D8B">
        <w:t>díž se nejedná o </w:t>
      </w:r>
      <w:r w:rsidRPr="00802A68">
        <w:t xml:space="preserve">objektivní indikátor měření kvality </w:t>
      </w:r>
      <w:r w:rsidR="00283D8B">
        <w:t>cestovního ruchu</w:t>
      </w:r>
      <w:r w:rsidRPr="00802A68">
        <w:t xml:space="preserve"> v území.</w:t>
      </w:r>
    </w:p>
    <w:p w:rsidR="00B84A65" w:rsidRPr="005401FD" w:rsidRDefault="005401FD" w:rsidP="005401FD">
      <w:pPr>
        <w:pStyle w:val="Nadpis1"/>
        <w:pageBreakBefore w:val="0"/>
        <w:numPr>
          <w:ilvl w:val="0"/>
          <w:numId w:val="0"/>
        </w:numPr>
        <w:pBdr>
          <w:top w:val="single" w:sz="4" w:space="1" w:color="C00000"/>
          <w:left w:val="single" w:sz="4" w:space="4" w:color="C00000"/>
          <w:bottom w:val="single" w:sz="4" w:space="1" w:color="C00000"/>
          <w:right w:val="single" w:sz="4" w:space="4" w:color="C00000"/>
        </w:pBdr>
        <w:shd w:val="clear" w:color="auto" w:fill="auto"/>
        <w:ind w:left="431" w:hanging="431"/>
        <w:jc w:val="center"/>
        <w:rPr>
          <w:color w:val="C00000"/>
          <w:sz w:val="32"/>
        </w:rPr>
      </w:pPr>
      <w:bookmarkStart w:id="49" w:name="_Toc410731230"/>
      <w:r>
        <w:rPr>
          <w:color w:val="C00000"/>
          <w:sz w:val="32"/>
        </w:rPr>
        <w:t>C</w:t>
      </w:r>
      <w:r w:rsidR="00B84A65" w:rsidRPr="005401FD">
        <w:rPr>
          <w:color w:val="C00000"/>
          <w:sz w:val="32"/>
        </w:rPr>
        <w:tab/>
        <w:t>Implementační část</w:t>
      </w:r>
      <w:bookmarkEnd w:id="49"/>
    </w:p>
    <w:p w:rsidR="00B84A65" w:rsidRDefault="00D5259C" w:rsidP="005401FD">
      <w:pPr>
        <w:pStyle w:val="Nadpis1"/>
        <w:pageBreakBefore w:val="0"/>
        <w:ind w:left="431" w:hanging="431"/>
      </w:pPr>
      <w:bookmarkStart w:id="50" w:name="_Toc410731231"/>
      <w:r>
        <w:t>Systematizace destinačního managementu</w:t>
      </w:r>
      <w:bookmarkEnd w:id="50"/>
    </w:p>
    <w:p w:rsidR="00C04F92" w:rsidRDefault="00921440" w:rsidP="00B84A65">
      <w:pPr>
        <w:pStyle w:val="Odstavecseseznamem"/>
      </w:pPr>
      <w:r w:rsidRPr="00921440">
        <w:t>Systematizace destinačního managementu povede k</w:t>
      </w:r>
      <w:r w:rsidR="00C04F92">
        <w:t> vyšší efektivnosti činností jednotlivých subjektů destinačního managementu na krajské i lokální úrovni.</w:t>
      </w:r>
    </w:p>
    <w:p w:rsidR="00D5259C" w:rsidRDefault="00D5259C" w:rsidP="00B168F9">
      <w:pPr>
        <w:pBdr>
          <w:top w:val="single" w:sz="4" w:space="1" w:color="auto"/>
          <w:left w:val="single" w:sz="4" w:space="4" w:color="auto"/>
          <w:bottom w:val="single" w:sz="4" w:space="1" w:color="auto"/>
          <w:right w:val="single" w:sz="4" w:space="4" w:color="auto"/>
        </w:pBdr>
        <w:shd w:val="clear" w:color="auto" w:fill="8DB3E2" w:themeFill="text2" w:themeFillTint="66"/>
        <w:spacing w:after="120"/>
        <w:rPr>
          <w:b/>
        </w:rPr>
      </w:pPr>
      <w:r>
        <w:rPr>
          <w:b/>
        </w:rPr>
        <w:t>Tematická oblast A</w:t>
      </w:r>
      <w:r>
        <w:rPr>
          <w:b/>
        </w:rPr>
        <w:tab/>
      </w:r>
      <w:r>
        <w:rPr>
          <w:b/>
        </w:rPr>
        <w:tab/>
      </w:r>
      <w:r>
        <w:rPr>
          <w:b/>
        </w:rPr>
        <w:tab/>
      </w:r>
      <w:r>
        <w:rPr>
          <w:b/>
        </w:rPr>
        <w:tab/>
      </w:r>
      <w:r>
        <w:rPr>
          <w:b/>
        </w:rPr>
        <w:tab/>
      </w:r>
      <w:r>
        <w:rPr>
          <w:b/>
        </w:rPr>
        <w:tab/>
      </w:r>
      <w:r>
        <w:rPr>
          <w:b/>
        </w:rPr>
        <w:tab/>
      </w:r>
      <w:r>
        <w:rPr>
          <w:b/>
        </w:rPr>
        <w:tab/>
      </w:r>
      <w:r>
        <w:rPr>
          <w:b/>
        </w:rPr>
        <w:tab/>
      </w:r>
      <w:r>
        <w:rPr>
          <w:b/>
        </w:rPr>
        <w:tab/>
      </w:r>
      <w:r>
        <w:rPr>
          <w:b/>
        </w:rPr>
        <w:tab/>
        <w:t>Destinační management v MSK</w:t>
      </w:r>
    </w:p>
    <w:p w:rsidR="00D5259C" w:rsidRDefault="00D5259C" w:rsidP="00B168F9">
      <w:pPr>
        <w:shd w:val="clear" w:color="auto" w:fill="C6D9F1" w:themeFill="text2" w:themeFillTint="33"/>
        <w:rPr>
          <w:b/>
          <w:lang w:eastAsia="zh-CN"/>
        </w:rPr>
      </w:pPr>
      <w:r>
        <w:rPr>
          <w:b/>
          <w:lang w:eastAsia="zh-CN"/>
        </w:rPr>
        <w:t>Priorita P_A1</w:t>
      </w:r>
      <w:r>
        <w:rPr>
          <w:b/>
          <w:lang w:eastAsia="zh-CN"/>
        </w:rPr>
        <w:tab/>
      </w:r>
      <w:r>
        <w:rPr>
          <w:b/>
          <w:lang w:eastAsia="zh-CN"/>
        </w:rPr>
        <w:tab/>
      </w:r>
      <w:r>
        <w:rPr>
          <w:b/>
          <w:lang w:eastAsia="zh-CN"/>
        </w:rPr>
        <w:tab/>
      </w:r>
      <w:r>
        <w:rPr>
          <w:b/>
          <w:lang w:eastAsia="zh-CN"/>
        </w:rPr>
        <w:tab/>
      </w:r>
      <w:r>
        <w:rPr>
          <w:b/>
          <w:lang w:eastAsia="zh-CN"/>
        </w:rPr>
        <w:tab/>
      </w:r>
      <w:r>
        <w:rPr>
          <w:b/>
          <w:lang w:eastAsia="zh-CN"/>
        </w:rPr>
        <w:tab/>
      </w:r>
      <w:r>
        <w:rPr>
          <w:b/>
          <w:lang w:eastAsia="zh-CN"/>
        </w:rPr>
        <w:tab/>
      </w:r>
      <w:r>
        <w:rPr>
          <w:b/>
        </w:rPr>
        <w:t>Zřízení krajské destinační společnosti</w:t>
      </w:r>
    </w:p>
    <w:p w:rsidR="00500753" w:rsidRPr="00D5259C" w:rsidRDefault="00D5259C" w:rsidP="00D5259C">
      <w:pPr>
        <w:ind w:left="2124" w:hanging="2124"/>
        <w:rPr>
          <w:b/>
          <w:lang w:eastAsia="ar-SA"/>
        </w:rPr>
      </w:pPr>
      <w:r w:rsidRPr="00D5259C">
        <w:rPr>
          <w:b/>
          <w:lang w:eastAsia="zh-CN"/>
        </w:rPr>
        <w:t>Opatření O_</w:t>
      </w:r>
      <w:r>
        <w:rPr>
          <w:b/>
        </w:rPr>
        <w:t>A</w:t>
      </w:r>
      <w:r w:rsidRPr="00D5259C">
        <w:rPr>
          <w:b/>
        </w:rPr>
        <w:t>1.1</w:t>
      </w:r>
      <w:r w:rsidRPr="00D5259C">
        <w:rPr>
          <w:b/>
        </w:rPr>
        <w:tab/>
      </w:r>
      <w:r w:rsidR="00500753" w:rsidRPr="00D5259C">
        <w:rPr>
          <w:b/>
        </w:rPr>
        <w:t>Zřízení subjektu krajské destinační společnosti a vymezení jejího fungování</w:t>
      </w:r>
    </w:p>
    <w:p w:rsidR="002877E2" w:rsidRDefault="00A9095C" w:rsidP="002877E2">
      <w:pPr>
        <w:rPr>
          <w:lang w:eastAsia="cs-CZ"/>
        </w:rPr>
      </w:pPr>
      <w:r>
        <w:rPr>
          <w:lang w:eastAsia="cs-CZ"/>
        </w:rPr>
        <w:t>Založení krajské</w:t>
      </w:r>
      <w:r w:rsidR="002877E2">
        <w:rPr>
          <w:lang w:eastAsia="cs-CZ"/>
        </w:rPr>
        <w:t xml:space="preserve"> destinační společnost</w:t>
      </w:r>
      <w:r w:rsidR="005A368E">
        <w:rPr>
          <w:lang w:eastAsia="cs-CZ"/>
        </w:rPr>
        <w:t>i</w:t>
      </w:r>
      <w:r w:rsidR="002877E2">
        <w:rPr>
          <w:lang w:eastAsia="cs-CZ"/>
        </w:rPr>
        <w:t xml:space="preserve"> pro potřeby realizace aktivit v oblasti incomingového cestovního ruchu a marketingu kraje </w:t>
      </w:r>
      <w:r>
        <w:rPr>
          <w:lang w:eastAsia="cs-CZ"/>
        </w:rPr>
        <w:t>je důležité pro</w:t>
      </w:r>
      <w:r w:rsidR="002877E2">
        <w:rPr>
          <w:lang w:eastAsia="cs-CZ"/>
        </w:rPr>
        <w:t xml:space="preserve"> intenz</w:t>
      </w:r>
      <w:r>
        <w:rPr>
          <w:lang w:eastAsia="cs-CZ"/>
        </w:rPr>
        <w:t>ivní spolupráci s</w:t>
      </w:r>
      <w:r w:rsidR="005A368E">
        <w:rPr>
          <w:lang w:eastAsia="cs-CZ"/>
        </w:rPr>
        <w:t xml:space="preserve"> </w:t>
      </w:r>
      <w:r>
        <w:rPr>
          <w:lang w:eastAsia="cs-CZ"/>
        </w:rPr>
        <w:t>podnikateli a </w:t>
      </w:r>
      <w:r w:rsidR="002877E2">
        <w:rPr>
          <w:lang w:eastAsia="cs-CZ"/>
        </w:rPr>
        <w:t xml:space="preserve">dalšími zainteresovanými subjekty. Krajská destinační společnost umožní v regionálním (krajském) měřítku aktivně a rychle reagovat na aktuální situaci (trendy) v oblasti </w:t>
      </w:r>
      <w:r w:rsidR="00EF6344">
        <w:rPr>
          <w:lang w:eastAsia="cs-CZ"/>
        </w:rPr>
        <w:t>cestovního ruchu</w:t>
      </w:r>
      <w:r w:rsidR="002877E2">
        <w:rPr>
          <w:lang w:eastAsia="cs-CZ"/>
        </w:rPr>
        <w:t>, incomingové a marketingové aktivity tak budou moci být mnohem lépe koordinovány s rozvojovými aktivitami dalších subjektů (např. Letiště Ostrava, a.s.</w:t>
      </w:r>
      <w:r w:rsidR="002E5751">
        <w:rPr>
          <w:lang w:eastAsia="cs-CZ"/>
        </w:rPr>
        <w:t>,</w:t>
      </w:r>
      <w:r>
        <w:rPr>
          <w:lang w:eastAsia="cs-CZ"/>
        </w:rPr>
        <w:t xml:space="preserve"> a další subjekty cestovního ruchu</w:t>
      </w:r>
      <w:r w:rsidR="002877E2">
        <w:rPr>
          <w:lang w:eastAsia="cs-CZ"/>
        </w:rPr>
        <w:t>).</w:t>
      </w:r>
    </w:p>
    <w:p w:rsidR="002877E2" w:rsidRPr="00C53E22" w:rsidRDefault="002877E2" w:rsidP="002877E2">
      <w:pPr>
        <w:rPr>
          <w:lang w:eastAsia="cs-CZ"/>
        </w:rPr>
      </w:pPr>
      <w:r>
        <w:rPr>
          <w:lang w:eastAsia="cs-CZ"/>
        </w:rPr>
        <w:t xml:space="preserve">Zřizovatelem krajské destinační společnosti s názvem </w:t>
      </w:r>
      <w:proofErr w:type="spellStart"/>
      <w:r>
        <w:rPr>
          <w:b/>
          <w:lang w:eastAsia="cs-CZ"/>
        </w:rPr>
        <w:t>Moravian-Silesian</w:t>
      </w:r>
      <w:proofErr w:type="spellEnd"/>
      <w:r>
        <w:rPr>
          <w:b/>
          <w:lang w:eastAsia="cs-CZ"/>
        </w:rPr>
        <w:t xml:space="preserve"> </w:t>
      </w:r>
      <w:proofErr w:type="spellStart"/>
      <w:r>
        <w:rPr>
          <w:b/>
          <w:lang w:eastAsia="cs-CZ"/>
        </w:rPr>
        <w:t>Tourism</w:t>
      </w:r>
      <w:proofErr w:type="spellEnd"/>
      <w:r>
        <w:rPr>
          <w:b/>
          <w:lang w:eastAsia="cs-CZ"/>
        </w:rPr>
        <w:t>, s.r.o.</w:t>
      </w:r>
      <w:r w:rsidR="00427359">
        <w:rPr>
          <w:b/>
          <w:lang w:eastAsia="cs-CZ"/>
        </w:rPr>
        <w:t xml:space="preserve"> </w:t>
      </w:r>
      <w:r w:rsidR="00425520">
        <w:rPr>
          <w:lang w:eastAsia="cs-CZ"/>
        </w:rPr>
        <w:t>je</w:t>
      </w:r>
      <w:r>
        <w:rPr>
          <w:lang w:eastAsia="cs-CZ"/>
        </w:rPr>
        <w:t xml:space="preserve"> Moravskoslezský kraj, </w:t>
      </w:r>
      <w:r w:rsidR="0068051B">
        <w:rPr>
          <w:lang w:eastAsia="cs-CZ"/>
        </w:rPr>
        <w:t>který</w:t>
      </w:r>
      <w:r w:rsidR="00427359">
        <w:rPr>
          <w:lang w:eastAsia="cs-CZ"/>
        </w:rPr>
        <w:t xml:space="preserve"> </w:t>
      </w:r>
      <w:r w:rsidR="00425520" w:rsidRPr="00C53E22">
        <w:rPr>
          <w:lang w:eastAsia="cs-CZ"/>
        </w:rPr>
        <w:t>je</w:t>
      </w:r>
      <w:r w:rsidRPr="00C53E22">
        <w:rPr>
          <w:lang w:eastAsia="cs-CZ"/>
        </w:rPr>
        <w:t xml:space="preserve"> zároveň jeho 100% vlastníkem. Strukturu organizace tvoř</w:t>
      </w:r>
      <w:r w:rsidR="00425520" w:rsidRPr="00C53E22">
        <w:rPr>
          <w:lang w:eastAsia="cs-CZ"/>
        </w:rPr>
        <w:t>í</w:t>
      </w:r>
      <w:r w:rsidRPr="00C53E22">
        <w:rPr>
          <w:lang w:eastAsia="cs-CZ"/>
        </w:rPr>
        <w:t xml:space="preserve"> jednatel (statutární orgán společnosti) a dozorčí rada.</w:t>
      </w:r>
    </w:p>
    <w:p w:rsidR="00F456E8" w:rsidRPr="00C53E22" w:rsidRDefault="00F456E8" w:rsidP="00F456E8">
      <w:pPr>
        <w:pStyle w:val="Odstavecseseznamem"/>
        <w:rPr>
          <w:lang w:eastAsia="cs-CZ"/>
        </w:rPr>
      </w:pPr>
      <w:r w:rsidRPr="00C53E22">
        <w:rPr>
          <w:lang w:eastAsia="cs-CZ"/>
        </w:rPr>
        <w:t>Nově vzniklá krajská destinační společnost bude nositelem implementace Strategie cestovního ruchu v Moravskoslezském kraji pro léta 2015</w:t>
      </w:r>
      <w:r w:rsidRPr="00C53E22">
        <w:rPr>
          <w:lang w:eastAsia="cs-CZ"/>
        </w:rPr>
        <w:sym w:font="Symbol" w:char="F02D"/>
      </w:r>
      <w:r w:rsidRPr="00C53E22">
        <w:rPr>
          <w:lang w:eastAsia="cs-CZ"/>
        </w:rPr>
        <w:t xml:space="preserve">2020, ředitel této společnosti </w:t>
      </w:r>
      <w:r w:rsidR="003939F4">
        <w:rPr>
          <w:lang w:eastAsia="cs-CZ"/>
        </w:rPr>
        <w:br/>
      </w:r>
      <w:r w:rsidRPr="00C53E22">
        <w:rPr>
          <w:lang w:eastAsia="cs-CZ"/>
        </w:rPr>
        <w:t>se stane gestorem implementace strategie pro období 2015</w:t>
      </w:r>
      <w:r w:rsidRPr="00C53E22">
        <w:rPr>
          <w:lang w:eastAsia="cs-CZ"/>
        </w:rPr>
        <w:sym w:font="Symbol" w:char="F02D"/>
      </w:r>
      <w:r w:rsidRPr="00C53E22">
        <w:rPr>
          <w:lang w:eastAsia="cs-CZ"/>
        </w:rPr>
        <w:t xml:space="preserve">2020. </w:t>
      </w:r>
    </w:p>
    <w:p w:rsidR="002877E2" w:rsidRPr="00FC5926" w:rsidRDefault="002877E2" w:rsidP="002877E2">
      <w:pPr>
        <w:rPr>
          <w:b/>
          <w:color w:val="1F497D" w:themeColor="text2"/>
          <w:szCs w:val="24"/>
        </w:rPr>
      </w:pPr>
      <w:r w:rsidRPr="00C53E22">
        <w:rPr>
          <w:b/>
          <w:color w:val="1F497D" w:themeColor="text2"/>
          <w:szCs w:val="24"/>
        </w:rPr>
        <w:t>Předmět činnosti společnosti</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 xml:space="preserve">Podpora sociálního, kulturního a hospodářského rozvoje území </w:t>
      </w:r>
      <w:r w:rsidR="006F3342">
        <w:rPr>
          <w:rFonts w:eastAsia="Times New Roman" w:cs="Times New Roman"/>
          <w:szCs w:val="24"/>
          <w:lang w:eastAsia="cs-CZ"/>
        </w:rPr>
        <w:t>Moravskoslezského kraje</w:t>
      </w:r>
      <w:r w:rsidR="00427359">
        <w:rPr>
          <w:rFonts w:eastAsia="Times New Roman" w:cs="Times New Roman"/>
          <w:szCs w:val="24"/>
          <w:lang w:eastAsia="cs-CZ"/>
        </w:rPr>
        <w:t>.</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 xml:space="preserve">Propagace a prezentace </w:t>
      </w:r>
      <w:r w:rsidR="006F3342">
        <w:rPr>
          <w:rFonts w:eastAsia="Times New Roman" w:cs="Times New Roman"/>
          <w:szCs w:val="24"/>
          <w:lang w:eastAsia="cs-CZ"/>
        </w:rPr>
        <w:t>Moravskoslezského kraje</w:t>
      </w:r>
      <w:r w:rsidRPr="00FC5926">
        <w:rPr>
          <w:rFonts w:eastAsia="Times New Roman" w:cs="Times New Roman"/>
          <w:szCs w:val="24"/>
          <w:lang w:eastAsia="cs-CZ"/>
        </w:rPr>
        <w:t xml:space="preserve">, zvyšování ekonomického potenciálu </w:t>
      </w:r>
      <w:r w:rsidR="006F3342">
        <w:rPr>
          <w:rFonts w:eastAsia="Times New Roman" w:cs="Times New Roman"/>
          <w:szCs w:val="24"/>
          <w:lang w:eastAsia="cs-CZ"/>
        </w:rPr>
        <w:t>Moravskoslezského kraje</w:t>
      </w:r>
      <w:r w:rsidR="00427359">
        <w:rPr>
          <w:rFonts w:eastAsia="Times New Roman" w:cs="Times New Roman"/>
          <w:szCs w:val="24"/>
          <w:lang w:eastAsia="cs-CZ"/>
        </w:rPr>
        <w:t>.</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Podpora, tvorba a realizace incomingov</w:t>
      </w:r>
      <w:r w:rsidR="00BA7212" w:rsidRPr="00FC5926">
        <w:rPr>
          <w:rFonts w:eastAsia="Times New Roman" w:cs="Times New Roman"/>
          <w:szCs w:val="24"/>
          <w:lang w:eastAsia="cs-CZ"/>
        </w:rPr>
        <w:t>ých projektů cestovního ruchu v </w:t>
      </w:r>
      <w:r w:rsidR="006F3342">
        <w:rPr>
          <w:rFonts w:eastAsia="Times New Roman" w:cs="Times New Roman"/>
          <w:szCs w:val="24"/>
          <w:lang w:eastAsia="cs-CZ"/>
        </w:rPr>
        <w:t>Moravskoslezském kraji</w:t>
      </w:r>
      <w:r w:rsidR="00427359">
        <w:rPr>
          <w:rFonts w:eastAsia="Times New Roman" w:cs="Times New Roman"/>
          <w:szCs w:val="24"/>
          <w:lang w:eastAsia="cs-CZ"/>
        </w:rPr>
        <w:t>.</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 xml:space="preserve">Zajišťování informačního servisu, prezentace, propagace cestovního ruchu pro území </w:t>
      </w:r>
      <w:r w:rsidR="006F3342">
        <w:rPr>
          <w:rFonts w:eastAsia="Times New Roman" w:cs="Times New Roman"/>
          <w:szCs w:val="24"/>
          <w:lang w:eastAsia="cs-CZ"/>
        </w:rPr>
        <w:t>Moravskoslezského kraje</w:t>
      </w:r>
      <w:r w:rsidR="00427359">
        <w:rPr>
          <w:rFonts w:eastAsia="Times New Roman" w:cs="Times New Roman"/>
          <w:szCs w:val="24"/>
          <w:lang w:eastAsia="cs-CZ"/>
        </w:rPr>
        <w:t>.</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lastRenderedPageBreak/>
        <w:t>Příprava, koordinace a realizace rozvojových projektů na podporu cestovního ruchu a</w:t>
      </w:r>
      <w:r w:rsidR="00BA7212" w:rsidRPr="00FC5926">
        <w:rPr>
          <w:rFonts w:eastAsia="Times New Roman" w:cs="Times New Roman"/>
          <w:szCs w:val="24"/>
          <w:lang w:eastAsia="cs-CZ"/>
        </w:rPr>
        <w:t> </w:t>
      </w:r>
      <w:r w:rsidRPr="00FC5926">
        <w:rPr>
          <w:rFonts w:eastAsia="Times New Roman" w:cs="Times New Roman"/>
          <w:szCs w:val="24"/>
          <w:lang w:eastAsia="cs-CZ"/>
        </w:rPr>
        <w:t xml:space="preserve">turistiky na území </w:t>
      </w:r>
      <w:r w:rsidR="006F3342">
        <w:rPr>
          <w:rFonts w:eastAsia="Times New Roman" w:cs="Times New Roman"/>
          <w:szCs w:val="24"/>
          <w:lang w:eastAsia="cs-CZ"/>
        </w:rPr>
        <w:t>Moravskoslezského kraje</w:t>
      </w:r>
      <w:r w:rsidRPr="00FC5926">
        <w:rPr>
          <w:rFonts w:eastAsia="Times New Roman" w:cs="Times New Roman"/>
          <w:szCs w:val="24"/>
          <w:lang w:eastAsia="cs-CZ"/>
        </w:rPr>
        <w:t xml:space="preserve"> včetně činností zaměřených k získání dotací, grantů a jiných zdrojů financování těchto projektů</w:t>
      </w:r>
      <w:r w:rsidR="00427359">
        <w:rPr>
          <w:rFonts w:eastAsia="Times New Roman" w:cs="Times New Roman"/>
          <w:szCs w:val="24"/>
          <w:lang w:eastAsia="cs-CZ"/>
        </w:rPr>
        <w:t>.</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 xml:space="preserve">Propagace a spolupráce při realizování významných kulturních a sportovních akcí konaných na území </w:t>
      </w:r>
      <w:r w:rsidR="006F3342">
        <w:rPr>
          <w:rFonts w:eastAsia="Times New Roman" w:cs="Times New Roman"/>
          <w:szCs w:val="24"/>
          <w:lang w:eastAsia="cs-CZ"/>
        </w:rPr>
        <w:t>Moravskoslezského kraje</w:t>
      </w:r>
      <w:r w:rsidR="00427359">
        <w:rPr>
          <w:rFonts w:eastAsia="Times New Roman" w:cs="Times New Roman"/>
          <w:szCs w:val="24"/>
          <w:lang w:eastAsia="cs-CZ"/>
        </w:rPr>
        <w:t>.</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Poskytování poradenské a konzultační činnosti v oblasti cestovního ruchu</w:t>
      </w:r>
      <w:r w:rsidR="00427359">
        <w:rPr>
          <w:rFonts w:eastAsia="Times New Roman" w:cs="Times New Roman"/>
          <w:szCs w:val="24"/>
          <w:lang w:eastAsia="cs-CZ"/>
        </w:rPr>
        <w:t>.</w:t>
      </w:r>
    </w:p>
    <w:p w:rsidR="002877E2" w:rsidRPr="00FC5926"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 xml:space="preserve">Prezentace ubytovacích kapacit na území </w:t>
      </w:r>
      <w:r w:rsidR="006F3342">
        <w:rPr>
          <w:rFonts w:eastAsia="Times New Roman" w:cs="Times New Roman"/>
          <w:szCs w:val="24"/>
          <w:lang w:eastAsia="cs-CZ"/>
        </w:rPr>
        <w:t>Moravskoslezského kraje</w:t>
      </w:r>
      <w:r w:rsidR="00427359">
        <w:rPr>
          <w:rFonts w:eastAsia="Times New Roman" w:cs="Times New Roman"/>
          <w:szCs w:val="24"/>
          <w:lang w:eastAsia="cs-CZ"/>
        </w:rPr>
        <w:t>.</w:t>
      </w:r>
    </w:p>
    <w:p w:rsidR="002877E2" w:rsidRDefault="002877E2" w:rsidP="003138B4">
      <w:pPr>
        <w:pStyle w:val="Odstavecseseznamem"/>
        <w:numPr>
          <w:ilvl w:val="0"/>
          <w:numId w:val="22"/>
        </w:numPr>
        <w:spacing w:before="60"/>
        <w:ind w:left="357" w:hanging="357"/>
        <w:contextualSpacing/>
        <w:rPr>
          <w:rFonts w:eastAsia="Times New Roman" w:cs="Times New Roman"/>
          <w:szCs w:val="24"/>
          <w:lang w:eastAsia="cs-CZ"/>
        </w:rPr>
      </w:pPr>
      <w:r w:rsidRPr="00FC5926">
        <w:rPr>
          <w:rFonts w:eastAsia="Times New Roman" w:cs="Times New Roman"/>
          <w:szCs w:val="24"/>
          <w:lang w:eastAsia="cs-CZ"/>
        </w:rPr>
        <w:t>Odborná účast na zpracování koncepčních dokumentů v oblasti cestovn</w:t>
      </w:r>
      <w:r w:rsidR="00BA7212" w:rsidRPr="00FC5926">
        <w:rPr>
          <w:rFonts w:eastAsia="Times New Roman" w:cs="Times New Roman"/>
          <w:szCs w:val="24"/>
          <w:lang w:eastAsia="cs-CZ"/>
        </w:rPr>
        <w:t>ího ruchu a </w:t>
      </w:r>
      <w:r w:rsidRPr="00FC5926">
        <w:rPr>
          <w:rFonts w:eastAsia="Times New Roman" w:cs="Times New Roman"/>
          <w:szCs w:val="24"/>
          <w:lang w:eastAsia="cs-CZ"/>
        </w:rPr>
        <w:t>regionálního rozvoje</w:t>
      </w:r>
      <w:r w:rsidR="00427359">
        <w:rPr>
          <w:rFonts w:eastAsia="Times New Roman" w:cs="Times New Roman"/>
          <w:szCs w:val="24"/>
          <w:lang w:eastAsia="cs-CZ"/>
        </w:rPr>
        <w:t>.</w:t>
      </w:r>
    </w:p>
    <w:p w:rsidR="00283D8B" w:rsidRPr="00283D8B" w:rsidRDefault="00283D8B" w:rsidP="00283D8B">
      <w:pPr>
        <w:rPr>
          <w:b/>
          <w:color w:val="1F497D" w:themeColor="text2"/>
          <w:szCs w:val="24"/>
        </w:rPr>
      </w:pPr>
      <w:r w:rsidRPr="00283D8B">
        <w:rPr>
          <w:b/>
          <w:color w:val="1F497D" w:themeColor="text2"/>
          <w:szCs w:val="24"/>
        </w:rPr>
        <w:t>Řízení instituce:</w:t>
      </w:r>
    </w:p>
    <w:p w:rsidR="00283D8B" w:rsidRPr="00283D8B" w:rsidRDefault="00283D8B" w:rsidP="00283D8B">
      <w:pPr>
        <w:spacing w:before="60"/>
        <w:rPr>
          <w:szCs w:val="24"/>
        </w:rPr>
      </w:pPr>
      <w:r w:rsidRPr="00283D8B">
        <w:rPr>
          <w:szCs w:val="24"/>
        </w:rPr>
        <w:t xml:space="preserve">Jednatelem </w:t>
      </w:r>
      <w:r>
        <w:rPr>
          <w:szCs w:val="24"/>
        </w:rPr>
        <w:t xml:space="preserve">společnosti </w:t>
      </w:r>
      <w:r w:rsidRPr="00283D8B">
        <w:rPr>
          <w:szCs w:val="24"/>
        </w:rPr>
        <w:t xml:space="preserve">je vedoucí Odboru regionálního rozvoje a cestovního ruchu Krajského úřadu Moravskoslezského kraje. Členové dozorčí rady jsou zastupitelé Krajského úřadu Moravskoslezského kraje, z nichž dva zastupitelé jsou členové Komise rady kraje pro rozvoj Moravskoslezského kraje a cestovní ruch a jeden zastupitel </w:t>
      </w:r>
      <w:r w:rsidR="00451409">
        <w:rPr>
          <w:szCs w:val="24"/>
        </w:rPr>
        <w:t>je členem Komise bezpečnostní a </w:t>
      </w:r>
      <w:r w:rsidRPr="00283D8B">
        <w:rPr>
          <w:szCs w:val="24"/>
        </w:rPr>
        <w:t>pro integrovaný záchranný systém.</w:t>
      </w:r>
    </w:p>
    <w:p w:rsidR="002877E2" w:rsidRDefault="002877E2" w:rsidP="00451409">
      <w:pPr>
        <w:keepNext/>
        <w:keepLines/>
        <w:ind w:left="2126" w:hanging="2126"/>
        <w:rPr>
          <w:b/>
          <w:lang w:eastAsia="zh-CN"/>
        </w:rPr>
      </w:pPr>
      <w:r w:rsidRPr="00FC5926">
        <w:rPr>
          <w:b/>
          <w:lang w:eastAsia="zh-CN"/>
        </w:rPr>
        <w:t>Opatření O_</w:t>
      </w:r>
      <w:r w:rsidRPr="00FC5926">
        <w:rPr>
          <w:b/>
        </w:rPr>
        <w:t>A1.2</w:t>
      </w:r>
      <w:r w:rsidRPr="00FC5926">
        <w:rPr>
          <w:b/>
        </w:rPr>
        <w:tab/>
      </w:r>
      <w:r w:rsidRPr="00FC5926">
        <w:rPr>
          <w:b/>
          <w:lang w:eastAsia="zh-CN"/>
        </w:rPr>
        <w:t>Sestavení</w:t>
      </w:r>
      <w:r>
        <w:rPr>
          <w:b/>
          <w:lang w:eastAsia="zh-CN"/>
        </w:rPr>
        <w:t xml:space="preserve"> personální struktury krajské destinační společnosti </w:t>
      </w:r>
      <w:r w:rsidR="003939F4">
        <w:rPr>
          <w:b/>
          <w:lang w:eastAsia="zh-CN"/>
        </w:rPr>
        <w:br/>
      </w:r>
      <w:r>
        <w:rPr>
          <w:b/>
          <w:lang w:eastAsia="zh-CN"/>
        </w:rPr>
        <w:t>se zapojením zástupců jednotlivých turistických oblastí MSK</w:t>
      </w:r>
    </w:p>
    <w:p w:rsidR="002877E2" w:rsidRDefault="002877E2" w:rsidP="002877E2">
      <w:r>
        <w:t>Personální struktura krajské destinační společnosti bude rozložena do dvou linií:</w:t>
      </w:r>
    </w:p>
    <w:p w:rsidR="002877E2" w:rsidRDefault="002877E2" w:rsidP="003138B4">
      <w:pPr>
        <w:pStyle w:val="Odstavecseseznamem"/>
        <w:numPr>
          <w:ilvl w:val="0"/>
          <w:numId w:val="14"/>
        </w:numPr>
        <w:ind w:left="641" w:hanging="357"/>
        <w:contextualSpacing/>
        <w:rPr>
          <w:b/>
          <w:lang w:eastAsia="cs-CZ"/>
        </w:rPr>
      </w:pPr>
      <w:r>
        <w:rPr>
          <w:b/>
          <w:lang w:eastAsia="cs-CZ"/>
        </w:rPr>
        <w:t>Stálí zaměstnanci Krajské destinační společnosti</w:t>
      </w:r>
    </w:p>
    <w:p w:rsidR="002877E2" w:rsidRDefault="002877E2" w:rsidP="002877E2">
      <w:pPr>
        <w:rPr>
          <w:lang w:eastAsia="cs-CZ"/>
        </w:rPr>
      </w:pPr>
      <w:r>
        <w:rPr>
          <w:lang w:eastAsia="cs-CZ"/>
        </w:rPr>
        <w:t xml:space="preserve">V první fázi po založení </w:t>
      </w:r>
      <w:r w:rsidR="00451409">
        <w:rPr>
          <w:lang w:eastAsia="cs-CZ"/>
        </w:rPr>
        <w:t>krajské destinační společnosti</w:t>
      </w:r>
      <w:r>
        <w:rPr>
          <w:lang w:eastAsia="cs-CZ"/>
        </w:rPr>
        <w:t xml:space="preserve"> a na počátku realizace všech aktivit je počítáno se dvěma stálými zaměstnanci, jež budou realizovat veškeré potřebné činnosti nutné pro aktivní chod společnosti. Počet a struktura zaměstnanců se může v</w:t>
      </w:r>
      <w:r w:rsidR="00BA7212">
        <w:rPr>
          <w:lang w:eastAsia="cs-CZ"/>
        </w:rPr>
        <w:t> následujících letech vyvíjet a </w:t>
      </w:r>
      <w:r>
        <w:rPr>
          <w:lang w:eastAsia="cs-CZ"/>
        </w:rPr>
        <w:t>měnit dle aktuální potřeby. Zvýšený důraz bude kladen zejména na dostatečné personální zajištění společnosti, resp. zvýšení počtu stálých zaměstnanců.</w:t>
      </w:r>
    </w:p>
    <w:p w:rsidR="002877E2" w:rsidRDefault="002877E2" w:rsidP="003138B4">
      <w:pPr>
        <w:pStyle w:val="Odstavecseseznamem"/>
        <w:keepNext/>
        <w:keepLines/>
        <w:numPr>
          <w:ilvl w:val="0"/>
          <w:numId w:val="14"/>
        </w:numPr>
        <w:ind w:left="641" w:hanging="357"/>
        <w:contextualSpacing/>
        <w:rPr>
          <w:b/>
          <w:lang w:eastAsia="cs-CZ"/>
        </w:rPr>
      </w:pPr>
      <w:r>
        <w:rPr>
          <w:b/>
          <w:lang w:eastAsia="cs-CZ"/>
        </w:rPr>
        <w:t>Poradní orgán KDS</w:t>
      </w:r>
    </w:p>
    <w:p w:rsidR="002877E2" w:rsidRDefault="002877E2" w:rsidP="002877E2">
      <w:pPr>
        <w:rPr>
          <w:lang w:eastAsia="cs-CZ"/>
        </w:rPr>
      </w:pPr>
      <w:r>
        <w:rPr>
          <w:lang w:eastAsia="cs-CZ"/>
        </w:rPr>
        <w:t xml:space="preserve">Do personální struktury krajské destinační společnosti bude prostřednictvím poradního orgánu zapojeno celkem </w:t>
      </w:r>
      <w:r w:rsidRPr="003C1791">
        <w:rPr>
          <w:b/>
          <w:lang w:eastAsia="cs-CZ"/>
        </w:rPr>
        <w:t>deset stálých členů a jeden stálý host</w:t>
      </w:r>
      <w:r>
        <w:rPr>
          <w:lang w:eastAsia="cs-CZ"/>
        </w:rPr>
        <w:t>. Členy poradního orgánu budou zástupci jednotlivých turistických oblastí (6x), zástupce sdružení KLACR, z</w:t>
      </w:r>
      <w:r w:rsidR="003C1791">
        <w:rPr>
          <w:lang w:eastAsia="cs-CZ"/>
        </w:rPr>
        <w:t>ástupce L</w:t>
      </w:r>
      <w:r>
        <w:rPr>
          <w:lang w:eastAsia="cs-CZ"/>
        </w:rPr>
        <w:t>etiště Ostrava</w:t>
      </w:r>
      <w:r w:rsidR="00947A29">
        <w:rPr>
          <w:lang w:eastAsia="cs-CZ"/>
        </w:rPr>
        <w:t>,</w:t>
      </w:r>
      <w:r w:rsidR="00BA7212">
        <w:rPr>
          <w:lang w:eastAsia="cs-CZ"/>
        </w:rPr>
        <w:t xml:space="preserve"> a.s.</w:t>
      </w:r>
      <w:r>
        <w:rPr>
          <w:lang w:eastAsia="cs-CZ"/>
        </w:rPr>
        <w:t xml:space="preserve">, náměstek hejtmana kraje pro cestovní ruch a zástupce </w:t>
      </w:r>
      <w:r w:rsidR="00451409">
        <w:rPr>
          <w:lang w:eastAsia="cs-CZ"/>
        </w:rPr>
        <w:t>K</w:t>
      </w:r>
      <w:r>
        <w:rPr>
          <w:lang w:eastAsia="cs-CZ"/>
        </w:rPr>
        <w:t xml:space="preserve">rajského úřadu </w:t>
      </w:r>
      <w:r w:rsidR="006F3342">
        <w:rPr>
          <w:rFonts w:eastAsia="Times New Roman" w:cs="Times New Roman"/>
          <w:szCs w:val="24"/>
          <w:lang w:eastAsia="cs-CZ"/>
        </w:rPr>
        <w:t>Moravskoslezského kraje</w:t>
      </w:r>
      <w:r w:rsidR="00087170">
        <w:rPr>
          <w:rFonts w:eastAsia="Times New Roman" w:cs="Times New Roman"/>
          <w:szCs w:val="24"/>
          <w:lang w:eastAsia="cs-CZ"/>
        </w:rPr>
        <w:t xml:space="preserve"> </w:t>
      </w:r>
      <w:r>
        <w:rPr>
          <w:lang w:eastAsia="cs-CZ"/>
        </w:rPr>
        <w:t xml:space="preserve">(vedoucí Odboru regionálního rozvoje a </w:t>
      </w:r>
      <w:r w:rsidR="00451409">
        <w:rPr>
          <w:lang w:eastAsia="cs-CZ"/>
        </w:rPr>
        <w:t>cestovního ruchu</w:t>
      </w:r>
      <w:r>
        <w:rPr>
          <w:lang w:eastAsia="cs-CZ"/>
        </w:rPr>
        <w:t>). Jako stálý host bude na jednání poradního orgánu přizýván vládní zmocněnec Moravskoslezského kraje.</w:t>
      </w:r>
    </w:p>
    <w:p w:rsidR="002877E2" w:rsidRDefault="002877E2" w:rsidP="002877E2">
      <w:pPr>
        <w:rPr>
          <w:b/>
          <w:color w:val="1F497D" w:themeColor="text2"/>
          <w:szCs w:val="24"/>
        </w:rPr>
      </w:pPr>
      <w:r>
        <w:rPr>
          <w:b/>
          <w:color w:val="1F497D" w:themeColor="text2"/>
          <w:szCs w:val="24"/>
        </w:rPr>
        <w:t>Pravidla poradního orgánu KDS</w:t>
      </w:r>
    </w:p>
    <w:p w:rsidR="002877E2" w:rsidRDefault="002877E2" w:rsidP="002877E2">
      <w:pPr>
        <w:rPr>
          <w:lang w:eastAsia="cs-CZ"/>
        </w:rPr>
      </w:pPr>
      <w:r>
        <w:rPr>
          <w:lang w:eastAsia="cs-CZ"/>
        </w:rPr>
        <w:t xml:space="preserve">V rámci poradního orgánu </w:t>
      </w:r>
      <w:r w:rsidR="00D82BBA">
        <w:rPr>
          <w:lang w:eastAsia="cs-CZ"/>
        </w:rPr>
        <w:t>krajské destinační společnosti</w:t>
      </w:r>
      <w:r>
        <w:rPr>
          <w:lang w:eastAsia="cs-CZ"/>
        </w:rPr>
        <w:t xml:space="preserve"> budou realizovány pravidelné koordinační schůzky jeho členů, frekvence setkání </w:t>
      </w:r>
      <w:r w:rsidRPr="003C1791">
        <w:rPr>
          <w:b/>
          <w:lang w:eastAsia="cs-CZ"/>
        </w:rPr>
        <w:t>cca 1x za dva měsíce</w:t>
      </w:r>
      <w:r>
        <w:rPr>
          <w:lang w:eastAsia="cs-CZ"/>
        </w:rPr>
        <w:t>, počet se může případně navýšit dle potřeby (např. řešení aktuálních problémů, příprava na konference, výstavy, veletrhy). Náplní schůzek bude především koordinace společných aktivit, řešení produktových balíčků přesahujících hranice jednotlivých turistických oblastí, vlastní předávání podnětů apod.</w:t>
      </w:r>
    </w:p>
    <w:p w:rsidR="00F15EC4" w:rsidRDefault="002877E2" w:rsidP="002877E2">
      <w:pPr>
        <w:rPr>
          <w:lang w:eastAsia="cs-CZ"/>
        </w:rPr>
      </w:pPr>
      <w:r>
        <w:rPr>
          <w:lang w:eastAsia="cs-CZ"/>
        </w:rPr>
        <w:t xml:space="preserve">Poradní orgán bude mít vlastní </w:t>
      </w:r>
      <w:r>
        <w:rPr>
          <w:b/>
          <w:lang w:eastAsia="cs-CZ"/>
        </w:rPr>
        <w:t>jednací řád</w:t>
      </w:r>
      <w:r>
        <w:rPr>
          <w:lang w:eastAsia="cs-CZ"/>
        </w:rPr>
        <w:t xml:space="preserve">, v němž budou přesně specifikovány práva a povinnosti jeho členů (pravidelná účast na pracovních schůzkách, jedna kontaktní osoba </w:t>
      </w:r>
      <w:r w:rsidR="003939F4">
        <w:rPr>
          <w:lang w:eastAsia="cs-CZ"/>
        </w:rPr>
        <w:br/>
      </w:r>
      <w:r>
        <w:rPr>
          <w:lang w:eastAsia="cs-CZ"/>
        </w:rPr>
        <w:t xml:space="preserve">za každý zapojený subjekt apod.), bude vymezena četnost schůzek, smluvní odměna </w:t>
      </w:r>
      <w:r w:rsidR="003939F4">
        <w:rPr>
          <w:lang w:eastAsia="cs-CZ"/>
        </w:rPr>
        <w:br/>
      </w:r>
      <w:r>
        <w:rPr>
          <w:lang w:eastAsia="cs-CZ"/>
        </w:rPr>
        <w:t>za činnost v</w:t>
      </w:r>
      <w:r w:rsidR="00C577C2">
        <w:rPr>
          <w:lang w:eastAsia="cs-CZ"/>
        </w:rPr>
        <w:t xml:space="preserve"> </w:t>
      </w:r>
      <w:r w:rsidR="00D82BBA">
        <w:rPr>
          <w:lang w:eastAsia="cs-CZ"/>
        </w:rPr>
        <w:t>krajské destinační společnosti</w:t>
      </w:r>
      <w:r>
        <w:rPr>
          <w:lang w:eastAsia="cs-CZ"/>
        </w:rPr>
        <w:t xml:space="preserve"> apod. Jednací řád bude zpracován a schválen ředitelem této organizace.</w:t>
      </w:r>
    </w:p>
    <w:p w:rsidR="002877E2" w:rsidRDefault="002877E2" w:rsidP="00984327">
      <w:pPr>
        <w:shd w:val="clear" w:color="auto" w:fill="C6D9F1" w:themeFill="text2" w:themeFillTint="33"/>
        <w:spacing w:before="240"/>
        <w:rPr>
          <w:b/>
          <w:lang w:eastAsia="zh-CN"/>
        </w:rPr>
      </w:pPr>
      <w:r>
        <w:rPr>
          <w:b/>
          <w:lang w:eastAsia="zh-CN"/>
        </w:rPr>
        <w:lastRenderedPageBreak/>
        <w:t>Priorita P_A2</w:t>
      </w:r>
      <w:r>
        <w:rPr>
          <w:b/>
          <w:lang w:eastAsia="zh-CN"/>
        </w:rPr>
        <w:tab/>
      </w:r>
      <w:r>
        <w:rPr>
          <w:b/>
          <w:lang w:eastAsia="zh-CN"/>
        </w:rPr>
        <w:tab/>
      </w:r>
      <w:r>
        <w:rPr>
          <w:b/>
          <w:lang w:eastAsia="zh-CN"/>
        </w:rPr>
        <w:tab/>
      </w:r>
      <w:r>
        <w:rPr>
          <w:b/>
          <w:lang w:eastAsia="zh-CN"/>
        </w:rPr>
        <w:tab/>
      </w:r>
      <w:r>
        <w:rPr>
          <w:b/>
          <w:lang w:eastAsia="zh-CN"/>
        </w:rPr>
        <w:tab/>
      </w:r>
      <w:r>
        <w:rPr>
          <w:b/>
          <w:lang w:eastAsia="zh-CN"/>
        </w:rPr>
        <w:tab/>
      </w:r>
      <w:r>
        <w:rPr>
          <w:b/>
          <w:lang w:eastAsia="zh-CN"/>
        </w:rPr>
        <w:tab/>
      </w:r>
      <w:r w:rsidR="00835797">
        <w:rPr>
          <w:b/>
        </w:rPr>
        <w:t>Řízení a spolupráce</w:t>
      </w:r>
      <w:r>
        <w:rPr>
          <w:b/>
        </w:rPr>
        <w:t xml:space="preserve"> mezi krajem, KDS a DM turistických oblastí</w:t>
      </w:r>
    </w:p>
    <w:p w:rsidR="002877E2" w:rsidRDefault="002877E2" w:rsidP="002877E2">
      <w:pPr>
        <w:ind w:left="2124" w:hanging="2124"/>
        <w:rPr>
          <w:b/>
          <w:lang w:eastAsia="ar-SA"/>
        </w:rPr>
      </w:pPr>
      <w:r>
        <w:rPr>
          <w:b/>
          <w:lang w:eastAsia="zh-CN"/>
        </w:rPr>
        <w:t>Opatření O_</w:t>
      </w:r>
      <w:r>
        <w:rPr>
          <w:b/>
        </w:rPr>
        <w:t>A2.1</w:t>
      </w:r>
      <w:r>
        <w:rPr>
          <w:b/>
        </w:rPr>
        <w:tab/>
        <w:t>Vymezení kompetenčního a procesního modelu zainteresovaných subjektů</w:t>
      </w:r>
    </w:p>
    <w:p w:rsidR="00F456E8" w:rsidRPr="00A32631" w:rsidRDefault="00F456E8" w:rsidP="00F456E8">
      <w:r w:rsidRPr="00C53E22">
        <w:t>V rámci nově vznikající struktury destinačního managementu je nutné nastavit základní řídící strukturu implementace strategie. V řídící struktuře by měly být rozlišeny orgány s</w:t>
      </w:r>
      <w:r w:rsidR="00C577C2">
        <w:t xml:space="preserve"> </w:t>
      </w:r>
      <w:r w:rsidRPr="00C53E22">
        <w:t xml:space="preserve">řídící, výkonnou a kontrolní funkcí. Jednotlivým orgánům řídící struktury implementace strategie musí být stanovena jejich role, pravomoci a odpovědnost. Vymezení kompetencí mezi stěžejními subjekty destinačního managementu v kraji by mělo ctít princip subsidiarity, kdy destinační managementy TO a krajská destinační společnost budou mít výkonnou funkci v území, zatímco Krajský úřad </w:t>
      </w:r>
      <w:r w:rsidRPr="00C53E22">
        <w:rPr>
          <w:rFonts w:eastAsia="Times New Roman" w:cs="Times New Roman"/>
          <w:szCs w:val="24"/>
          <w:lang w:eastAsia="cs-CZ"/>
        </w:rPr>
        <w:t>Moravskoslezského kraje</w:t>
      </w:r>
      <w:r w:rsidRPr="00C53E22">
        <w:t xml:space="preserve"> bude mít především funkci strategickou a schvalovací. Další subjekty působící v cestovním ruchu (např. KLACR) mají své kompetence vymezeny ve vlastních stanovách či strategických a jiných interních dokumentech.</w:t>
      </w:r>
    </w:p>
    <w:p w:rsidR="00FB7D1B" w:rsidRDefault="00425520" w:rsidP="00FB7D1B">
      <w:pPr>
        <w:pStyle w:val="Odstavecseseznamem"/>
      </w:pPr>
      <w:r>
        <w:t>Struktura řízení/kompetencí destinačního managementu cestovního ruchu v kraji bude třístupňová (viz tabulka 8.1.1):</w:t>
      </w:r>
    </w:p>
    <w:p w:rsidR="00425520" w:rsidRDefault="002E5751" w:rsidP="003138B4">
      <w:pPr>
        <w:pStyle w:val="Odstavecseseznamem"/>
        <w:numPr>
          <w:ilvl w:val="0"/>
          <w:numId w:val="29"/>
        </w:numPr>
      </w:pPr>
      <w:r>
        <w:t>K</w:t>
      </w:r>
      <w:r w:rsidR="00425520">
        <w:t>rajský úřad Moravskoslezského kraje</w:t>
      </w:r>
      <w:r>
        <w:t>,</w:t>
      </w:r>
    </w:p>
    <w:p w:rsidR="00425520" w:rsidRDefault="002E5751" w:rsidP="003138B4">
      <w:pPr>
        <w:pStyle w:val="Odstavecseseznamem"/>
        <w:numPr>
          <w:ilvl w:val="0"/>
          <w:numId w:val="29"/>
        </w:numPr>
      </w:pPr>
      <w:r>
        <w:t>kr</w:t>
      </w:r>
      <w:r w:rsidR="00425520">
        <w:t>ajská destinační společnost</w:t>
      </w:r>
      <w:r>
        <w:t>,</w:t>
      </w:r>
    </w:p>
    <w:p w:rsidR="00425520" w:rsidRDefault="002E5751" w:rsidP="003138B4">
      <w:pPr>
        <w:pStyle w:val="Odstavecseseznamem"/>
        <w:numPr>
          <w:ilvl w:val="0"/>
          <w:numId w:val="29"/>
        </w:numPr>
      </w:pPr>
      <w:r>
        <w:t>d</w:t>
      </w:r>
      <w:r w:rsidR="00425520">
        <w:t>estinační managementy turistických oblastí</w:t>
      </w:r>
      <w:r>
        <w:t>.</w:t>
      </w:r>
    </w:p>
    <w:p w:rsidR="00425520" w:rsidRPr="00FB7D1B" w:rsidRDefault="00425520" w:rsidP="00FB7D1B">
      <w:pPr>
        <w:pStyle w:val="Odstavecseseznamem"/>
        <w:sectPr w:rsidR="00425520" w:rsidRPr="00FB7D1B" w:rsidSect="000443DA">
          <w:pgSz w:w="11906" w:h="16838"/>
          <w:pgMar w:top="1536" w:right="1417" w:bottom="1560" w:left="1417" w:header="113" w:footer="459" w:gutter="0"/>
          <w:cols w:space="708"/>
          <w:titlePg/>
          <w:docGrid w:linePitch="360"/>
        </w:sectPr>
      </w:pPr>
    </w:p>
    <w:p w:rsidR="00F45E60" w:rsidRDefault="00FC5926" w:rsidP="006B136C">
      <w:pPr>
        <w:pStyle w:val="Titulek"/>
        <w:spacing w:before="0" w:after="120"/>
      </w:pPr>
      <w:r w:rsidRPr="009158C7">
        <w:lastRenderedPageBreak/>
        <w:t xml:space="preserve">Tabulka </w:t>
      </w:r>
      <w:r w:rsidR="00F840A0" w:rsidRPr="009158C7">
        <w:t>8</w:t>
      </w:r>
      <w:r w:rsidR="006A1DA4" w:rsidRPr="009158C7">
        <w:t>.1.1</w:t>
      </w:r>
      <w:r w:rsidR="00F45E60" w:rsidRPr="009158C7">
        <w:t xml:space="preserve">: </w:t>
      </w:r>
      <w:r w:rsidR="00843BC6" w:rsidRPr="009158C7">
        <w:t>Kompetenční model</w:t>
      </w:r>
    </w:p>
    <w:tbl>
      <w:tblPr>
        <w:tblW w:w="5001" w:type="pct"/>
        <w:tblBorders>
          <w:top w:val="single" w:sz="18" w:space="0" w:color="B90000"/>
          <w:left w:val="single" w:sz="18" w:space="0" w:color="B90000"/>
          <w:bottom w:val="single" w:sz="18" w:space="0" w:color="B90000"/>
          <w:right w:val="single" w:sz="18" w:space="0" w:color="B90000"/>
          <w:insideH w:val="single" w:sz="18" w:space="0" w:color="B90000"/>
          <w:insideV w:val="single" w:sz="18" w:space="0" w:color="B90000"/>
        </w:tblBorders>
        <w:tblCellMar>
          <w:left w:w="0" w:type="dxa"/>
          <w:right w:w="0" w:type="dxa"/>
        </w:tblCellMar>
        <w:tblLook w:val="0420" w:firstRow="1" w:lastRow="0" w:firstColumn="0" w:lastColumn="0" w:noHBand="0" w:noVBand="1"/>
      </w:tblPr>
      <w:tblGrid>
        <w:gridCol w:w="744"/>
        <w:gridCol w:w="2835"/>
        <w:gridCol w:w="2835"/>
        <w:gridCol w:w="242"/>
        <w:gridCol w:w="2591"/>
      </w:tblGrid>
      <w:tr w:rsidR="009158C7" w:rsidRPr="00CB6A0F" w:rsidTr="00E73AAE">
        <w:trPr>
          <w:cantSplit/>
          <w:trHeight w:val="387"/>
          <w:tblHeader/>
        </w:trPr>
        <w:tc>
          <w:tcPr>
            <w:tcW w:w="402" w:type="pct"/>
            <w:tcBorders>
              <w:top w:val="single" w:sz="24" w:space="0" w:color="B90000"/>
              <w:left w:val="single" w:sz="24" w:space="0" w:color="B90000"/>
              <w:bottom w:val="single" w:sz="24" w:space="0" w:color="B90000"/>
            </w:tcBorders>
            <w:shd w:val="clear" w:color="auto" w:fill="CC0000"/>
            <w:textDirection w:val="btLr"/>
          </w:tcPr>
          <w:p w:rsidR="009158C7" w:rsidRPr="00CB6A0F" w:rsidRDefault="009158C7" w:rsidP="001F6EAE">
            <w:pPr>
              <w:pStyle w:val="Normlnweb"/>
              <w:spacing w:before="0" w:beforeAutospacing="0" w:after="0" w:afterAutospacing="0"/>
              <w:ind w:left="113" w:right="113"/>
              <w:jc w:val="center"/>
              <w:rPr>
                <w:rFonts w:ascii="Arial" w:hAnsi="Arial" w:cs="Arial"/>
                <w:b/>
                <w:bCs/>
                <w:color w:val="FFFFFF" w:themeColor="background1"/>
                <w:kern w:val="24"/>
                <w:sz w:val="18"/>
                <w:szCs w:val="18"/>
              </w:rPr>
            </w:pPr>
          </w:p>
        </w:tc>
        <w:tc>
          <w:tcPr>
            <w:tcW w:w="1533" w:type="pct"/>
            <w:tcBorders>
              <w:top w:val="single" w:sz="24" w:space="0" w:color="B90000"/>
              <w:bottom w:val="single" w:sz="24" w:space="0" w:color="B90000"/>
            </w:tcBorders>
            <w:shd w:val="clear" w:color="auto" w:fill="CC0000"/>
            <w:tcMar>
              <w:top w:w="72" w:type="dxa"/>
              <w:left w:w="144" w:type="dxa"/>
              <w:bottom w:w="72" w:type="dxa"/>
              <w:right w:w="144" w:type="dxa"/>
            </w:tcMar>
            <w:vAlign w:val="center"/>
            <w:hideMark/>
          </w:tcPr>
          <w:p w:rsidR="009158C7" w:rsidRPr="00CB6A0F" w:rsidRDefault="009158C7" w:rsidP="001F6EAE">
            <w:pPr>
              <w:pStyle w:val="Normlnweb"/>
              <w:spacing w:before="0" w:beforeAutospacing="0" w:after="0" w:afterAutospacing="0"/>
              <w:jc w:val="center"/>
              <w:rPr>
                <w:rFonts w:ascii="Arial" w:hAnsi="Arial" w:cs="Arial"/>
                <w:sz w:val="18"/>
                <w:szCs w:val="18"/>
              </w:rPr>
            </w:pPr>
            <w:r w:rsidRPr="00CB6A0F">
              <w:rPr>
                <w:rFonts w:ascii="Arial" w:hAnsi="Arial" w:cs="Arial"/>
                <w:b/>
                <w:bCs/>
                <w:color w:val="FFFFFF" w:themeColor="background1"/>
                <w:kern w:val="24"/>
                <w:sz w:val="18"/>
                <w:szCs w:val="18"/>
              </w:rPr>
              <w:t>Krajský ú</w:t>
            </w:r>
            <w:r w:rsidR="009D2DBB">
              <w:rPr>
                <w:rFonts w:ascii="Arial" w:hAnsi="Arial" w:cs="Arial"/>
                <w:b/>
                <w:bCs/>
                <w:color w:val="FFFFFF" w:themeColor="background1"/>
                <w:kern w:val="24"/>
                <w:sz w:val="18"/>
                <w:szCs w:val="18"/>
              </w:rPr>
              <w:t>řad Moravskoslezského kraje (KÚ </w:t>
            </w:r>
            <w:r w:rsidRPr="00CB6A0F">
              <w:rPr>
                <w:rFonts w:ascii="Arial" w:hAnsi="Arial" w:cs="Arial"/>
                <w:b/>
                <w:bCs/>
                <w:color w:val="FFFFFF" w:themeColor="background1"/>
                <w:kern w:val="24"/>
                <w:sz w:val="18"/>
                <w:szCs w:val="18"/>
              </w:rPr>
              <w:t>MSK)</w:t>
            </w:r>
          </w:p>
        </w:tc>
        <w:tc>
          <w:tcPr>
            <w:tcW w:w="1533" w:type="pct"/>
            <w:tcBorders>
              <w:top w:val="single" w:sz="24" w:space="0" w:color="B90000"/>
              <w:bottom w:val="single" w:sz="24" w:space="0" w:color="B90000"/>
            </w:tcBorders>
            <w:shd w:val="clear" w:color="auto" w:fill="CC0000"/>
            <w:tcMar>
              <w:top w:w="72" w:type="dxa"/>
              <w:left w:w="144" w:type="dxa"/>
              <w:bottom w:w="72" w:type="dxa"/>
              <w:right w:w="144" w:type="dxa"/>
            </w:tcMar>
            <w:vAlign w:val="center"/>
            <w:hideMark/>
          </w:tcPr>
          <w:p w:rsidR="009158C7" w:rsidRPr="00CB6A0F" w:rsidRDefault="009158C7" w:rsidP="001F6EAE">
            <w:pPr>
              <w:pStyle w:val="Normlnweb"/>
              <w:spacing w:before="0" w:beforeAutospacing="0" w:after="0" w:afterAutospacing="0"/>
              <w:jc w:val="center"/>
              <w:rPr>
                <w:rFonts w:ascii="Arial" w:hAnsi="Arial" w:cs="Arial"/>
                <w:sz w:val="18"/>
                <w:szCs w:val="18"/>
              </w:rPr>
            </w:pPr>
            <w:r w:rsidRPr="00CB6A0F">
              <w:rPr>
                <w:rFonts w:ascii="Arial" w:hAnsi="Arial" w:cs="Arial"/>
                <w:b/>
                <w:bCs/>
                <w:color w:val="FFFFFF" w:themeColor="background1"/>
                <w:kern w:val="24"/>
                <w:sz w:val="18"/>
                <w:szCs w:val="18"/>
              </w:rPr>
              <w:t>Krajská destinační společnost (KDS)</w:t>
            </w:r>
          </w:p>
        </w:tc>
        <w:tc>
          <w:tcPr>
            <w:tcW w:w="1532" w:type="pct"/>
            <w:gridSpan w:val="2"/>
            <w:tcBorders>
              <w:top w:val="single" w:sz="24" w:space="0" w:color="B90000"/>
              <w:bottom w:val="single" w:sz="24" w:space="0" w:color="B90000"/>
              <w:right w:val="single" w:sz="24" w:space="0" w:color="B90000"/>
            </w:tcBorders>
            <w:shd w:val="clear" w:color="auto" w:fill="CC0000"/>
            <w:tcMar>
              <w:top w:w="72" w:type="dxa"/>
              <w:left w:w="144" w:type="dxa"/>
              <w:bottom w:w="72" w:type="dxa"/>
              <w:right w:w="144" w:type="dxa"/>
            </w:tcMar>
            <w:vAlign w:val="center"/>
            <w:hideMark/>
          </w:tcPr>
          <w:p w:rsidR="009158C7" w:rsidRPr="00CB6A0F" w:rsidRDefault="009158C7" w:rsidP="001F6EAE">
            <w:pPr>
              <w:pStyle w:val="Normlnweb"/>
              <w:spacing w:before="0" w:beforeAutospacing="0" w:after="0" w:afterAutospacing="0"/>
              <w:jc w:val="center"/>
              <w:rPr>
                <w:rFonts w:ascii="Arial" w:hAnsi="Arial" w:cs="Arial"/>
                <w:b/>
                <w:bCs/>
                <w:color w:val="FFFFFF" w:themeColor="background1"/>
                <w:kern w:val="24"/>
                <w:sz w:val="18"/>
                <w:szCs w:val="18"/>
              </w:rPr>
            </w:pPr>
            <w:r w:rsidRPr="00CB6A0F">
              <w:rPr>
                <w:rFonts w:ascii="Arial" w:hAnsi="Arial" w:cs="Arial"/>
                <w:b/>
                <w:bCs/>
                <w:color w:val="FFFFFF" w:themeColor="background1"/>
                <w:kern w:val="24"/>
                <w:sz w:val="18"/>
                <w:szCs w:val="18"/>
              </w:rPr>
              <w:t xml:space="preserve">Destinační management </w:t>
            </w:r>
          </w:p>
          <w:p w:rsidR="009158C7" w:rsidRPr="00CB6A0F" w:rsidRDefault="009158C7" w:rsidP="001F6EAE">
            <w:pPr>
              <w:pStyle w:val="Normlnweb"/>
              <w:spacing w:before="0" w:beforeAutospacing="0" w:after="0" w:afterAutospacing="0"/>
              <w:jc w:val="center"/>
              <w:rPr>
                <w:rFonts w:ascii="Arial" w:hAnsi="Arial" w:cs="Arial"/>
                <w:sz w:val="18"/>
                <w:szCs w:val="18"/>
              </w:rPr>
            </w:pPr>
            <w:r w:rsidRPr="00CB6A0F">
              <w:rPr>
                <w:rFonts w:ascii="Arial" w:hAnsi="Arial" w:cs="Arial"/>
                <w:b/>
                <w:bCs/>
                <w:color w:val="FFFFFF" w:themeColor="background1"/>
                <w:kern w:val="24"/>
                <w:sz w:val="18"/>
                <w:szCs w:val="18"/>
              </w:rPr>
              <w:t>turistických oblastí (TO)</w:t>
            </w:r>
          </w:p>
        </w:tc>
      </w:tr>
      <w:tr w:rsidR="009158C7" w:rsidRPr="00CB6A0F" w:rsidTr="001F6EAE">
        <w:trPr>
          <w:cantSplit/>
          <w:trHeight w:val="204"/>
        </w:trPr>
        <w:tc>
          <w:tcPr>
            <w:tcW w:w="402" w:type="pct"/>
            <w:vMerge w:val="restart"/>
            <w:tcBorders>
              <w:top w:val="single" w:sz="24" w:space="0" w:color="B90000"/>
              <w:left w:val="single" w:sz="24" w:space="0" w:color="B90000"/>
              <w:bottom w:val="single" w:sz="8" w:space="0" w:color="B90000"/>
              <w:right w:val="single" w:sz="8" w:space="0" w:color="B90000"/>
            </w:tcBorders>
            <w:shd w:val="clear" w:color="auto" w:fill="auto"/>
            <w:textDirection w:val="btLr"/>
            <w:vAlign w:val="center"/>
          </w:tcPr>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1</w:t>
            </w:r>
          </w:p>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Řízení a plánování</w:t>
            </w:r>
          </w:p>
        </w:tc>
        <w:tc>
          <w:tcPr>
            <w:tcW w:w="1533" w:type="pct"/>
            <w:tcBorders>
              <w:top w:val="single" w:sz="24"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kern w:val="24"/>
                <w:sz w:val="18"/>
                <w:szCs w:val="18"/>
              </w:rPr>
              <w:t>Strategické řízení a směřování kraje v oblasti cestovního ruchu (strategická rozhodnutí, stanovování měřitelných cílů včetně naplňování apod.).</w:t>
            </w:r>
          </w:p>
        </w:tc>
        <w:tc>
          <w:tcPr>
            <w:tcW w:w="1533" w:type="pct"/>
            <w:tcBorders>
              <w:top w:val="single" w:sz="24"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sz w:val="18"/>
                <w:szCs w:val="18"/>
              </w:rPr>
              <w:t>Směřování aktivit destinačního managementu zejména směrem do zahraničí, v úzké návaznosti na leteckou dopravu z/do Ostravy (Letiště Ostrava</w:t>
            </w:r>
            <w:r>
              <w:rPr>
                <w:rFonts w:ascii="Arial" w:hAnsi="Arial" w:cs="Arial"/>
                <w:sz w:val="18"/>
                <w:szCs w:val="18"/>
              </w:rPr>
              <w:t>,</w:t>
            </w:r>
            <w:r w:rsidRPr="00CB6A0F">
              <w:rPr>
                <w:rFonts w:ascii="Arial" w:hAnsi="Arial" w:cs="Arial"/>
                <w:sz w:val="18"/>
                <w:szCs w:val="18"/>
              </w:rPr>
              <w:t xml:space="preserve"> a.s.), dále na dopravu autokarovou a individuální.</w:t>
            </w:r>
          </w:p>
        </w:tc>
        <w:tc>
          <w:tcPr>
            <w:tcW w:w="1532" w:type="pct"/>
            <w:gridSpan w:val="2"/>
            <w:tcBorders>
              <w:top w:val="single" w:sz="24" w:space="0" w:color="B90000"/>
              <w:left w:val="single" w:sz="8" w:space="0" w:color="B90000"/>
              <w:bottom w:val="single" w:sz="8" w:space="0" w:color="B90000"/>
              <w:right w:val="single" w:sz="24"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kern w:val="24"/>
                <w:sz w:val="18"/>
                <w:szCs w:val="18"/>
              </w:rPr>
            </w:pPr>
            <w:r w:rsidRPr="00CB6A0F">
              <w:rPr>
                <w:rFonts w:ascii="Arial" w:hAnsi="Arial" w:cs="Arial"/>
                <w:kern w:val="24"/>
                <w:sz w:val="18"/>
                <w:szCs w:val="18"/>
              </w:rPr>
              <w:t>Řízení a plánování aktivit na lokální (TO) úrovni v souladu s krajskými principy.</w:t>
            </w:r>
          </w:p>
        </w:tc>
      </w:tr>
      <w:tr w:rsidR="009158C7" w:rsidRPr="00CB6A0F" w:rsidTr="001F6EAE">
        <w:trPr>
          <w:cantSplit/>
          <w:trHeight w:val="1048"/>
        </w:trPr>
        <w:tc>
          <w:tcPr>
            <w:tcW w:w="402" w:type="pct"/>
            <w:vMerge/>
            <w:tcBorders>
              <w:top w:val="single" w:sz="8" w:space="0" w:color="B90000"/>
              <w:left w:val="single" w:sz="24" w:space="0" w:color="B90000"/>
              <w:bottom w:val="single" w:sz="24" w:space="0" w:color="B90000"/>
              <w:right w:val="single" w:sz="8" w:space="0" w:color="B90000"/>
            </w:tcBorders>
            <w:shd w:val="clear" w:color="auto" w:fill="auto"/>
            <w:textDirection w:val="btLr"/>
            <w:vAlign w:val="center"/>
          </w:tcPr>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p>
        </w:tc>
        <w:tc>
          <w:tcPr>
            <w:tcW w:w="1533" w:type="pct"/>
            <w:tcBorders>
              <w:top w:val="single" w:sz="8"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kern w:val="24"/>
                <w:sz w:val="18"/>
                <w:szCs w:val="18"/>
              </w:rPr>
              <w:t>Zadávání (případně tvorba) a</w:t>
            </w:r>
            <w:r>
              <w:rPr>
                <w:rFonts w:ascii="Arial" w:hAnsi="Arial" w:cs="Arial"/>
                <w:kern w:val="24"/>
                <w:sz w:val="18"/>
                <w:szCs w:val="18"/>
              </w:rPr>
              <w:t> </w:t>
            </w:r>
            <w:r w:rsidRPr="00CB6A0F">
              <w:rPr>
                <w:rFonts w:ascii="Arial" w:hAnsi="Arial" w:cs="Arial"/>
                <w:kern w:val="24"/>
                <w:sz w:val="18"/>
                <w:szCs w:val="18"/>
              </w:rPr>
              <w:t>schvalování strategie rozvoje CR, stanovování cílů a vizí. Odbor regionálního rozvoje a</w:t>
            </w:r>
            <w:r>
              <w:rPr>
                <w:rFonts w:ascii="Arial" w:hAnsi="Arial" w:cs="Arial"/>
                <w:kern w:val="24"/>
                <w:sz w:val="18"/>
                <w:szCs w:val="18"/>
              </w:rPr>
              <w:t> </w:t>
            </w:r>
            <w:r w:rsidRPr="00CB6A0F">
              <w:rPr>
                <w:rFonts w:ascii="Arial" w:hAnsi="Arial" w:cs="Arial"/>
                <w:kern w:val="24"/>
                <w:sz w:val="18"/>
                <w:szCs w:val="18"/>
              </w:rPr>
              <w:t>cestovního ruchu vyhlašuje výzvy pro předkládání akčních plánů oblast</w:t>
            </w:r>
            <w:r>
              <w:rPr>
                <w:rFonts w:ascii="Arial" w:hAnsi="Arial" w:cs="Arial"/>
                <w:kern w:val="24"/>
                <w:sz w:val="18"/>
                <w:szCs w:val="18"/>
              </w:rPr>
              <w:t xml:space="preserve">ních destinačních managementů ke </w:t>
            </w:r>
            <w:r w:rsidRPr="00CB6A0F">
              <w:rPr>
                <w:rFonts w:ascii="Arial" w:hAnsi="Arial" w:cs="Arial"/>
                <w:kern w:val="24"/>
                <w:sz w:val="18"/>
                <w:szCs w:val="18"/>
              </w:rPr>
              <w:t>spolufinancování z krajského rozpočtu.</w:t>
            </w:r>
          </w:p>
        </w:tc>
        <w:tc>
          <w:tcPr>
            <w:tcW w:w="1533" w:type="pct"/>
            <w:tcBorders>
              <w:top w:val="single" w:sz="8"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kern w:val="24"/>
                <w:sz w:val="18"/>
                <w:szCs w:val="18"/>
              </w:rPr>
              <w:t>Tvorba akčních plánů na 2leté období (s možností každoroční aktualizace) v návaznosti na celokrajskou strategii, naplňování/realizace strategie a aktivit akčního plánu.</w:t>
            </w:r>
          </w:p>
        </w:tc>
        <w:tc>
          <w:tcPr>
            <w:tcW w:w="1532" w:type="pct"/>
            <w:gridSpan w:val="2"/>
            <w:tcBorders>
              <w:top w:val="single" w:sz="8" w:space="0" w:color="B90000"/>
              <w:left w:val="single" w:sz="8" w:space="0" w:color="B90000"/>
              <w:bottom w:val="single" w:sz="24" w:space="0" w:color="B90000"/>
              <w:right w:val="single" w:sz="24"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sz w:val="18"/>
                <w:szCs w:val="18"/>
              </w:rPr>
              <w:t>Tvorba strategií na lokální (TO) úrovni, tvorba akčních plánů pro TO na 2leté období (s možností každoroční aktualizace) v návaznosti na celokrajskou strategii, realizace strategie a akčního plánu TO.</w:t>
            </w:r>
          </w:p>
        </w:tc>
      </w:tr>
      <w:tr w:rsidR="009158C7" w:rsidRPr="00CB6A0F" w:rsidTr="001F6EAE">
        <w:trPr>
          <w:cantSplit/>
          <w:trHeight w:val="204"/>
        </w:trPr>
        <w:tc>
          <w:tcPr>
            <w:tcW w:w="402" w:type="pct"/>
            <w:vMerge w:val="restart"/>
            <w:tcBorders>
              <w:top w:val="single" w:sz="24" w:space="0" w:color="B90000"/>
              <w:left w:val="single" w:sz="24" w:space="0" w:color="B90000"/>
              <w:bottom w:val="single" w:sz="8" w:space="0" w:color="B90000"/>
              <w:right w:val="single" w:sz="8" w:space="0" w:color="B90000"/>
            </w:tcBorders>
            <w:shd w:val="clear" w:color="auto" w:fill="auto"/>
            <w:textDirection w:val="btLr"/>
            <w:vAlign w:val="center"/>
          </w:tcPr>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2</w:t>
            </w:r>
          </w:p>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 xml:space="preserve">Komunikace </w:t>
            </w:r>
            <w:r>
              <w:rPr>
                <w:rFonts w:ascii="Arial" w:hAnsi="Arial" w:cs="Arial"/>
                <w:b/>
                <w:color w:val="000000" w:themeColor="text1"/>
                <w:kern w:val="24"/>
                <w:sz w:val="18"/>
                <w:szCs w:val="18"/>
              </w:rPr>
              <w:t>a s</w:t>
            </w:r>
            <w:r w:rsidRPr="00CB6A0F">
              <w:rPr>
                <w:rFonts w:ascii="Arial" w:hAnsi="Arial" w:cs="Arial"/>
                <w:b/>
                <w:color w:val="000000" w:themeColor="text1"/>
                <w:kern w:val="24"/>
                <w:sz w:val="18"/>
                <w:szCs w:val="18"/>
              </w:rPr>
              <w:t>polupráce</w:t>
            </w:r>
          </w:p>
        </w:tc>
        <w:tc>
          <w:tcPr>
            <w:tcW w:w="1533" w:type="pct"/>
            <w:tcBorders>
              <w:top w:val="single" w:sz="24"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kern w:val="24"/>
                <w:sz w:val="18"/>
                <w:szCs w:val="18"/>
              </w:rPr>
            </w:pPr>
            <w:r w:rsidRPr="00CB6A0F">
              <w:rPr>
                <w:rFonts w:ascii="Arial" w:hAnsi="Arial" w:cs="Arial"/>
                <w:kern w:val="24"/>
                <w:sz w:val="18"/>
                <w:szCs w:val="18"/>
              </w:rPr>
              <w:t>Komunikace s MMR, komunikace a spolupráce s</w:t>
            </w:r>
            <w:r>
              <w:rPr>
                <w:rFonts w:ascii="Arial" w:hAnsi="Arial" w:cs="Arial"/>
                <w:kern w:val="24"/>
                <w:sz w:val="18"/>
                <w:szCs w:val="18"/>
              </w:rPr>
              <w:t> </w:t>
            </w:r>
            <w:r w:rsidRPr="00CB6A0F">
              <w:rPr>
                <w:rFonts w:ascii="Arial" w:hAnsi="Arial" w:cs="Arial"/>
                <w:kern w:val="24"/>
                <w:sz w:val="18"/>
                <w:szCs w:val="18"/>
              </w:rPr>
              <w:t>ostatními (partnerskými) kraji včetně realizace společných aktivit.</w:t>
            </w:r>
          </w:p>
        </w:tc>
        <w:tc>
          <w:tcPr>
            <w:tcW w:w="1533" w:type="pct"/>
            <w:tcBorders>
              <w:top w:val="single" w:sz="24"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hAnsi="Arial" w:cs="Arial"/>
                <w:kern w:val="24"/>
                <w:sz w:val="18"/>
                <w:szCs w:val="18"/>
              </w:rPr>
            </w:pPr>
            <w:r w:rsidRPr="00CB6A0F">
              <w:rPr>
                <w:rFonts w:ascii="Arial" w:hAnsi="Arial" w:cs="Arial"/>
                <w:kern w:val="24"/>
                <w:sz w:val="18"/>
                <w:szCs w:val="18"/>
              </w:rPr>
              <w:t>Komunikace s CzechTourism (krajský koordinátor) a</w:t>
            </w:r>
            <w:r>
              <w:rPr>
                <w:rFonts w:ascii="Arial" w:hAnsi="Arial" w:cs="Arial"/>
                <w:kern w:val="24"/>
                <w:sz w:val="18"/>
                <w:szCs w:val="18"/>
              </w:rPr>
              <w:t> </w:t>
            </w:r>
            <w:r w:rsidRPr="00CB6A0F">
              <w:rPr>
                <w:rFonts w:ascii="Arial" w:hAnsi="Arial" w:cs="Arial"/>
                <w:kern w:val="24"/>
                <w:sz w:val="18"/>
                <w:szCs w:val="18"/>
              </w:rPr>
              <w:t>komunikace s destinačními managementy ostatních (partnerských) krajů včetně realizace společných aktivit (dle</w:t>
            </w:r>
            <w:r>
              <w:rPr>
                <w:rFonts w:ascii="Arial" w:hAnsi="Arial" w:cs="Arial"/>
                <w:kern w:val="24"/>
                <w:sz w:val="18"/>
                <w:szCs w:val="18"/>
              </w:rPr>
              <w:t> </w:t>
            </w:r>
            <w:r w:rsidRPr="00CB6A0F">
              <w:rPr>
                <w:rFonts w:ascii="Arial" w:hAnsi="Arial" w:cs="Arial"/>
                <w:kern w:val="24"/>
                <w:sz w:val="18"/>
                <w:szCs w:val="18"/>
              </w:rPr>
              <w:t>zadání kraje).</w:t>
            </w:r>
          </w:p>
        </w:tc>
        <w:tc>
          <w:tcPr>
            <w:tcW w:w="1532" w:type="pct"/>
            <w:gridSpan w:val="2"/>
            <w:tcBorders>
              <w:top w:val="single" w:sz="24" w:space="0" w:color="B90000"/>
              <w:left w:val="single" w:sz="8" w:space="0" w:color="B90000"/>
              <w:bottom w:val="single" w:sz="8" w:space="0" w:color="B90000"/>
              <w:right w:val="single" w:sz="24" w:space="0" w:color="B90000"/>
            </w:tcBorders>
            <w:shd w:val="clear" w:color="auto" w:fill="auto"/>
            <w:tcMar>
              <w:top w:w="72" w:type="dxa"/>
              <w:left w:w="144" w:type="dxa"/>
              <w:bottom w:w="72" w:type="dxa"/>
              <w:right w:w="144" w:type="dxa"/>
            </w:tcMar>
            <w:hideMark/>
          </w:tcPr>
          <w:p w:rsidR="009158C7" w:rsidRPr="00CB6A0F" w:rsidRDefault="009158C7" w:rsidP="001F6EAE">
            <w:pPr>
              <w:pStyle w:val="Normlnweb"/>
              <w:spacing w:before="0" w:beforeAutospacing="0" w:after="0" w:afterAutospacing="0"/>
              <w:rPr>
                <w:rFonts w:ascii="Arial" w:eastAsiaTheme="minorEastAsia" w:hAnsi="Arial" w:cs="Arial"/>
                <w:kern w:val="24"/>
                <w:sz w:val="18"/>
                <w:szCs w:val="18"/>
              </w:rPr>
            </w:pPr>
            <w:r w:rsidRPr="00CB6A0F">
              <w:rPr>
                <w:rFonts w:ascii="Arial" w:eastAsiaTheme="minorEastAsia" w:hAnsi="Arial" w:cs="Arial"/>
                <w:kern w:val="24"/>
                <w:sz w:val="18"/>
                <w:szCs w:val="18"/>
              </w:rPr>
              <w:t>Komunikace a spolupráce (komunikační kanál) pro KDS a</w:t>
            </w:r>
            <w:r>
              <w:rPr>
                <w:rFonts w:ascii="Arial" w:eastAsiaTheme="minorEastAsia" w:hAnsi="Arial" w:cs="Arial"/>
                <w:kern w:val="24"/>
                <w:sz w:val="18"/>
                <w:szCs w:val="18"/>
              </w:rPr>
              <w:t> </w:t>
            </w:r>
            <w:r w:rsidRPr="00CB6A0F">
              <w:rPr>
                <w:rFonts w:ascii="Arial" w:eastAsiaTheme="minorEastAsia" w:hAnsi="Arial" w:cs="Arial"/>
                <w:kern w:val="24"/>
                <w:sz w:val="18"/>
                <w:szCs w:val="18"/>
              </w:rPr>
              <w:t>MSK směrem k subjektům CR v konkrétní TO (komunikace s aktéry CR v TO) a naopak.</w:t>
            </w:r>
          </w:p>
        </w:tc>
      </w:tr>
      <w:tr w:rsidR="009158C7" w:rsidRPr="00CB6A0F" w:rsidTr="001F6EAE">
        <w:trPr>
          <w:cantSplit/>
          <w:trHeight w:val="505"/>
        </w:trPr>
        <w:tc>
          <w:tcPr>
            <w:tcW w:w="402" w:type="pct"/>
            <w:vMerge/>
            <w:tcBorders>
              <w:top w:val="single" w:sz="8" w:space="0" w:color="B90000"/>
              <w:left w:val="single" w:sz="24" w:space="0" w:color="B90000"/>
              <w:bottom w:val="single" w:sz="24" w:space="0" w:color="B90000"/>
              <w:right w:val="single" w:sz="8" w:space="0" w:color="B90000"/>
            </w:tcBorders>
            <w:shd w:val="clear" w:color="auto" w:fill="auto"/>
            <w:textDirection w:val="btLr"/>
            <w:vAlign w:val="center"/>
          </w:tcPr>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p>
        </w:tc>
        <w:tc>
          <w:tcPr>
            <w:tcW w:w="1533" w:type="pct"/>
            <w:tcBorders>
              <w:top w:val="single" w:sz="8"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eastAsiaTheme="minorEastAsia" w:hAnsi="Arial" w:cs="Arial"/>
                <w:kern w:val="24"/>
                <w:sz w:val="18"/>
                <w:szCs w:val="18"/>
              </w:rPr>
            </w:pPr>
            <w:r w:rsidRPr="00CB6A0F">
              <w:rPr>
                <w:rFonts w:ascii="Arial" w:hAnsi="Arial" w:cs="Arial"/>
                <w:kern w:val="24"/>
                <w:sz w:val="18"/>
                <w:szCs w:val="18"/>
              </w:rPr>
              <w:t>Přenos informací na KDS a TO (příprava zákonů s dopadem na CR, celonárodní strategie apod.).</w:t>
            </w:r>
          </w:p>
        </w:tc>
        <w:tc>
          <w:tcPr>
            <w:tcW w:w="1533" w:type="pct"/>
            <w:tcBorders>
              <w:top w:val="single" w:sz="8"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eastAsiaTheme="minorEastAsia" w:hAnsi="Arial" w:cs="Arial"/>
                <w:kern w:val="24"/>
                <w:sz w:val="18"/>
                <w:szCs w:val="18"/>
              </w:rPr>
            </w:pPr>
            <w:r w:rsidRPr="00CB6A0F">
              <w:rPr>
                <w:rFonts w:ascii="Arial" w:eastAsiaTheme="minorEastAsia" w:hAnsi="Arial" w:cs="Arial"/>
                <w:kern w:val="24"/>
                <w:sz w:val="18"/>
                <w:szCs w:val="18"/>
              </w:rPr>
              <w:t>Přenos informací mezi destinačními managementy a</w:t>
            </w:r>
            <w:r>
              <w:rPr>
                <w:rFonts w:ascii="Arial" w:eastAsiaTheme="minorEastAsia" w:hAnsi="Arial" w:cs="Arial"/>
                <w:kern w:val="24"/>
                <w:sz w:val="18"/>
                <w:szCs w:val="18"/>
              </w:rPr>
              <w:t> </w:t>
            </w:r>
            <w:r w:rsidRPr="00CB6A0F">
              <w:rPr>
                <w:rFonts w:ascii="Arial" w:eastAsiaTheme="minorEastAsia" w:hAnsi="Arial" w:cs="Arial"/>
                <w:kern w:val="24"/>
                <w:sz w:val="18"/>
                <w:szCs w:val="18"/>
              </w:rPr>
              <w:t>dalšími subjekty (KÚ MSK, TO, KLACR, investoři v kraji, CK, apod.).</w:t>
            </w:r>
          </w:p>
        </w:tc>
        <w:tc>
          <w:tcPr>
            <w:tcW w:w="1532" w:type="pct"/>
            <w:gridSpan w:val="2"/>
            <w:tcBorders>
              <w:top w:val="single" w:sz="8" w:space="0" w:color="B90000"/>
              <w:left w:val="single" w:sz="8" w:space="0" w:color="B90000"/>
              <w:bottom w:val="single" w:sz="24"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hAnsi="Arial" w:cs="Arial"/>
                <w:kern w:val="24"/>
                <w:sz w:val="18"/>
                <w:szCs w:val="18"/>
              </w:rPr>
              <w:t>Přenos informací mezi ostatními TO a dalšími subjekty CR na lokální (TO) úrovni, spolupráce a sdílení informací s KDS a KÚ MSK.</w:t>
            </w:r>
          </w:p>
        </w:tc>
      </w:tr>
      <w:tr w:rsidR="009158C7" w:rsidRPr="00CB6A0F" w:rsidTr="001F6EAE">
        <w:trPr>
          <w:cantSplit/>
          <w:trHeight w:val="204"/>
        </w:trPr>
        <w:tc>
          <w:tcPr>
            <w:tcW w:w="402" w:type="pct"/>
            <w:vMerge w:val="restart"/>
            <w:tcBorders>
              <w:top w:val="single" w:sz="24" w:space="0" w:color="B90000"/>
              <w:left w:val="single" w:sz="24" w:space="0" w:color="B90000"/>
              <w:bottom w:val="single" w:sz="8" w:space="0" w:color="B90000"/>
              <w:right w:val="single" w:sz="8" w:space="0" w:color="B90000"/>
            </w:tcBorders>
            <w:shd w:val="clear" w:color="auto" w:fill="auto"/>
            <w:textDirection w:val="btLr"/>
            <w:vAlign w:val="center"/>
          </w:tcPr>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3</w:t>
            </w:r>
          </w:p>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Marketing a propagace</w:t>
            </w:r>
          </w:p>
        </w:tc>
        <w:tc>
          <w:tcPr>
            <w:tcW w:w="1533" w:type="pct"/>
            <w:tcBorders>
              <w:top w:val="single" w:sz="24"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kern w:val="24"/>
                <w:sz w:val="18"/>
                <w:szCs w:val="18"/>
              </w:rPr>
            </w:pPr>
            <w:r w:rsidRPr="00CB6A0F">
              <w:rPr>
                <w:rFonts w:ascii="Arial" w:hAnsi="Arial" w:cs="Arial"/>
                <w:kern w:val="24"/>
                <w:sz w:val="18"/>
                <w:szCs w:val="18"/>
              </w:rPr>
              <w:t>Financování, příprava a</w:t>
            </w:r>
            <w:r>
              <w:rPr>
                <w:rFonts w:ascii="Arial" w:hAnsi="Arial" w:cs="Arial"/>
                <w:kern w:val="24"/>
                <w:sz w:val="18"/>
                <w:szCs w:val="18"/>
              </w:rPr>
              <w:t> </w:t>
            </w:r>
            <w:r w:rsidRPr="00CB6A0F">
              <w:rPr>
                <w:rFonts w:ascii="Arial" w:hAnsi="Arial" w:cs="Arial"/>
                <w:kern w:val="24"/>
                <w:sz w:val="18"/>
                <w:szCs w:val="18"/>
              </w:rPr>
              <w:t>organizace zastřešujících celokrajských marketingových aktivit jako veletrhy CR, PR akce, akce pro veřejnost, závody a podobné celokrajské akce (domácí i zahraniční).</w:t>
            </w:r>
          </w:p>
        </w:tc>
        <w:tc>
          <w:tcPr>
            <w:tcW w:w="1533" w:type="pct"/>
            <w:tcBorders>
              <w:top w:val="single" w:sz="24"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sz w:val="18"/>
                <w:szCs w:val="18"/>
              </w:rPr>
              <w:t>Realizace marketingových aktivit orientovaných na komerční aktivity (domácí i</w:t>
            </w:r>
            <w:r>
              <w:rPr>
                <w:rFonts w:ascii="Arial" w:hAnsi="Arial" w:cs="Arial"/>
                <w:sz w:val="18"/>
                <w:szCs w:val="18"/>
              </w:rPr>
              <w:t> </w:t>
            </w:r>
            <w:r w:rsidRPr="00CB6A0F">
              <w:rPr>
                <w:rFonts w:ascii="Arial" w:hAnsi="Arial" w:cs="Arial"/>
                <w:sz w:val="18"/>
                <w:szCs w:val="18"/>
              </w:rPr>
              <w:t>zahraniční) souvisejících s přímou nabídkou regionu: tvorba produktů, realizace fam tripů, press tripů, workshopů, marketingu k nabídkám, příprava podkladů pro účasti na prezentačních akcích a veletrzích.</w:t>
            </w:r>
          </w:p>
        </w:tc>
        <w:tc>
          <w:tcPr>
            <w:tcW w:w="1532" w:type="pct"/>
            <w:gridSpan w:val="2"/>
            <w:tcBorders>
              <w:top w:val="single" w:sz="24" w:space="0" w:color="B90000"/>
              <w:left w:val="single" w:sz="8" w:space="0" w:color="B90000"/>
              <w:bottom w:val="single" w:sz="8"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hAnsi="Arial" w:cs="Arial"/>
                <w:sz w:val="18"/>
                <w:szCs w:val="18"/>
              </w:rPr>
              <w:t>Realizace vlastních marketingových aktivit a velmi úzká provázanost a spolupráce při přípravě nabídek, produktů a marketingových aktivit apod. s KDS – účast na vybraných akcích dle zaměření TO (domácí i zahraniční).</w:t>
            </w:r>
          </w:p>
        </w:tc>
      </w:tr>
      <w:tr w:rsidR="009158C7" w:rsidRPr="00CB6A0F" w:rsidTr="001F6EAE">
        <w:trPr>
          <w:cantSplit/>
          <w:trHeight w:val="204"/>
        </w:trPr>
        <w:tc>
          <w:tcPr>
            <w:tcW w:w="402" w:type="pct"/>
            <w:vMerge/>
            <w:tcBorders>
              <w:top w:val="single" w:sz="8" w:space="0" w:color="B90000"/>
              <w:left w:val="single" w:sz="24" w:space="0" w:color="B90000"/>
              <w:bottom w:val="single" w:sz="8" w:space="0" w:color="B90000"/>
              <w:right w:val="single" w:sz="8" w:space="0" w:color="B90000"/>
            </w:tcBorders>
            <w:shd w:val="clear" w:color="auto" w:fill="auto"/>
            <w:textDirection w:val="btLr"/>
            <w:vAlign w:val="center"/>
          </w:tcPr>
          <w:p w:rsidR="009158C7" w:rsidRPr="00CB6A0F" w:rsidRDefault="009158C7" w:rsidP="001F6EAE">
            <w:pPr>
              <w:pStyle w:val="Normlnweb"/>
              <w:spacing w:before="0" w:beforeAutospacing="0" w:after="0" w:afterAutospacing="0"/>
              <w:ind w:left="113" w:right="113"/>
              <w:jc w:val="center"/>
              <w:rPr>
                <w:rFonts w:ascii="Arial" w:hAnsi="Arial" w:cs="Arial"/>
                <w:b/>
                <w:color w:val="000000" w:themeColor="text1"/>
                <w:kern w:val="24"/>
                <w:sz w:val="18"/>
                <w:szCs w:val="18"/>
              </w:rPr>
            </w:pPr>
          </w:p>
        </w:tc>
        <w:tc>
          <w:tcPr>
            <w:tcW w:w="1533" w:type="pct"/>
            <w:tcBorders>
              <w:top w:val="single" w:sz="8"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hAnsi="Arial" w:cs="Arial"/>
                <w:kern w:val="24"/>
                <w:sz w:val="18"/>
                <w:szCs w:val="18"/>
              </w:rPr>
            </w:pPr>
            <w:r w:rsidRPr="00CB6A0F">
              <w:rPr>
                <w:rFonts w:ascii="Arial" w:hAnsi="Arial" w:cs="Arial"/>
                <w:kern w:val="24"/>
                <w:sz w:val="18"/>
                <w:szCs w:val="18"/>
              </w:rPr>
              <w:t xml:space="preserve">E-marketing: </w:t>
            </w:r>
            <w:r>
              <w:rPr>
                <w:rFonts w:ascii="Arial" w:hAnsi="Arial" w:cs="Arial"/>
                <w:kern w:val="24"/>
                <w:sz w:val="18"/>
                <w:szCs w:val="18"/>
              </w:rPr>
              <w:t>z</w:t>
            </w:r>
            <w:r w:rsidRPr="00CB6A0F">
              <w:rPr>
                <w:rFonts w:ascii="Arial" w:hAnsi="Arial" w:cs="Arial"/>
                <w:kern w:val="24"/>
                <w:sz w:val="18"/>
                <w:szCs w:val="18"/>
              </w:rPr>
              <w:t>áštita nad turistickými webovými stránkami kraje (</w:t>
            </w:r>
            <w:r>
              <w:rPr>
                <w:rFonts w:ascii="Arial" w:hAnsi="Arial" w:cs="Arial"/>
                <w:kern w:val="24"/>
                <w:sz w:val="18"/>
                <w:szCs w:val="18"/>
              </w:rPr>
              <w:t>www.</w:t>
            </w:r>
            <w:r w:rsidRPr="00CB6A0F">
              <w:rPr>
                <w:rFonts w:ascii="Arial" w:hAnsi="Arial" w:cs="Arial"/>
                <w:kern w:val="24"/>
                <w:sz w:val="18"/>
                <w:szCs w:val="18"/>
              </w:rPr>
              <w:t>msregion.cz) – naplňovatel informacemi, nastavení vizuálního stylu kraje, zpracování podkladů a</w:t>
            </w:r>
            <w:r>
              <w:rPr>
                <w:rFonts w:ascii="Arial" w:hAnsi="Arial" w:cs="Arial"/>
                <w:kern w:val="24"/>
                <w:sz w:val="18"/>
                <w:szCs w:val="18"/>
              </w:rPr>
              <w:t> </w:t>
            </w:r>
            <w:r w:rsidRPr="00CB6A0F">
              <w:rPr>
                <w:rFonts w:ascii="Arial" w:hAnsi="Arial" w:cs="Arial"/>
                <w:kern w:val="24"/>
                <w:sz w:val="18"/>
                <w:szCs w:val="18"/>
              </w:rPr>
              <w:t>spolupráce s KDS.</w:t>
            </w:r>
          </w:p>
        </w:tc>
        <w:tc>
          <w:tcPr>
            <w:tcW w:w="1533" w:type="pct"/>
            <w:tcBorders>
              <w:top w:val="single" w:sz="8" w:space="0" w:color="B90000"/>
              <w:left w:val="single" w:sz="8" w:space="0" w:color="B90000"/>
              <w:bottom w:val="single" w:sz="8"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hAnsi="Arial" w:cs="Arial"/>
                <w:kern w:val="24"/>
                <w:sz w:val="18"/>
                <w:szCs w:val="18"/>
              </w:rPr>
            </w:pPr>
            <w:r w:rsidRPr="00CB6A0F">
              <w:rPr>
                <w:rFonts w:ascii="Arial" w:hAnsi="Arial" w:cs="Arial"/>
                <w:kern w:val="24"/>
                <w:sz w:val="18"/>
                <w:szCs w:val="18"/>
              </w:rPr>
              <w:t xml:space="preserve">E-marketing: </w:t>
            </w:r>
            <w:r>
              <w:rPr>
                <w:rFonts w:ascii="Arial" w:hAnsi="Arial" w:cs="Arial"/>
                <w:kern w:val="24"/>
                <w:sz w:val="18"/>
                <w:szCs w:val="18"/>
              </w:rPr>
              <w:t>ř</w:t>
            </w:r>
            <w:r w:rsidRPr="00CB6A0F">
              <w:rPr>
                <w:rFonts w:ascii="Arial" w:hAnsi="Arial" w:cs="Arial"/>
                <w:kern w:val="24"/>
                <w:sz w:val="18"/>
                <w:szCs w:val="18"/>
              </w:rPr>
              <w:t>ízení a správa turistického webu kraje (</w:t>
            </w:r>
            <w:r>
              <w:rPr>
                <w:rFonts w:ascii="Arial" w:hAnsi="Arial" w:cs="Arial"/>
                <w:kern w:val="24"/>
                <w:sz w:val="18"/>
                <w:szCs w:val="18"/>
              </w:rPr>
              <w:t>www.</w:t>
            </w:r>
            <w:r w:rsidRPr="00CB6A0F">
              <w:rPr>
                <w:rFonts w:ascii="Arial" w:hAnsi="Arial" w:cs="Arial"/>
                <w:kern w:val="24"/>
                <w:sz w:val="18"/>
                <w:szCs w:val="18"/>
              </w:rPr>
              <w:t>msregion.cz), dále řízení a</w:t>
            </w:r>
            <w:r>
              <w:rPr>
                <w:rFonts w:ascii="Arial" w:hAnsi="Arial" w:cs="Arial"/>
                <w:kern w:val="24"/>
                <w:sz w:val="18"/>
                <w:szCs w:val="18"/>
              </w:rPr>
              <w:t> </w:t>
            </w:r>
            <w:r w:rsidRPr="00CB6A0F">
              <w:rPr>
                <w:rFonts w:ascii="Arial" w:hAnsi="Arial" w:cs="Arial"/>
                <w:kern w:val="24"/>
                <w:sz w:val="18"/>
                <w:szCs w:val="18"/>
              </w:rPr>
              <w:t xml:space="preserve">správa krajských </w:t>
            </w:r>
            <w:proofErr w:type="spellStart"/>
            <w:r w:rsidRPr="00CB6A0F">
              <w:rPr>
                <w:rFonts w:ascii="Arial" w:hAnsi="Arial" w:cs="Arial"/>
                <w:kern w:val="24"/>
                <w:sz w:val="18"/>
                <w:szCs w:val="18"/>
              </w:rPr>
              <w:t>newsletterů</w:t>
            </w:r>
            <w:proofErr w:type="spellEnd"/>
            <w:r w:rsidRPr="00CB6A0F">
              <w:rPr>
                <w:rFonts w:ascii="Arial" w:hAnsi="Arial" w:cs="Arial"/>
                <w:kern w:val="24"/>
                <w:sz w:val="18"/>
                <w:szCs w:val="18"/>
              </w:rPr>
              <w:t xml:space="preserve">, krajského profilu na </w:t>
            </w:r>
            <w:proofErr w:type="spellStart"/>
            <w:r w:rsidRPr="00CB6A0F">
              <w:rPr>
                <w:rFonts w:ascii="Arial" w:hAnsi="Arial" w:cs="Arial"/>
                <w:kern w:val="24"/>
                <w:sz w:val="18"/>
                <w:szCs w:val="18"/>
              </w:rPr>
              <w:t>Facebooku</w:t>
            </w:r>
            <w:proofErr w:type="spellEnd"/>
            <w:r w:rsidRPr="00CB6A0F">
              <w:rPr>
                <w:rFonts w:ascii="Arial" w:hAnsi="Arial" w:cs="Arial"/>
                <w:kern w:val="24"/>
                <w:sz w:val="18"/>
                <w:szCs w:val="18"/>
              </w:rPr>
              <w:t>, vytvoření a</w:t>
            </w:r>
            <w:r>
              <w:rPr>
                <w:rFonts w:ascii="Arial" w:hAnsi="Arial" w:cs="Arial"/>
                <w:kern w:val="24"/>
                <w:sz w:val="18"/>
                <w:szCs w:val="18"/>
              </w:rPr>
              <w:t> </w:t>
            </w:r>
            <w:r w:rsidRPr="00CB6A0F">
              <w:rPr>
                <w:rFonts w:ascii="Arial" w:hAnsi="Arial" w:cs="Arial"/>
                <w:kern w:val="24"/>
                <w:sz w:val="18"/>
                <w:szCs w:val="18"/>
              </w:rPr>
              <w:t>správa komunikační zóny s TO a partnery, grafické řešení e-marketingu dle vizuálního stylu kraje.</w:t>
            </w:r>
          </w:p>
        </w:tc>
        <w:tc>
          <w:tcPr>
            <w:tcW w:w="1532" w:type="pct"/>
            <w:gridSpan w:val="2"/>
            <w:tcBorders>
              <w:top w:val="single" w:sz="8" w:space="0" w:color="B90000"/>
              <w:left w:val="single" w:sz="8" w:space="0" w:color="B90000"/>
              <w:bottom w:val="single" w:sz="8"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hAnsi="Arial" w:cs="Arial"/>
                <w:sz w:val="18"/>
                <w:szCs w:val="18"/>
              </w:rPr>
              <w:t xml:space="preserve">E-marketing: </w:t>
            </w:r>
            <w:r>
              <w:rPr>
                <w:rFonts w:ascii="Arial" w:hAnsi="Arial" w:cs="Arial"/>
                <w:sz w:val="18"/>
                <w:szCs w:val="18"/>
              </w:rPr>
              <w:t>ř</w:t>
            </w:r>
            <w:r w:rsidRPr="00CB6A0F">
              <w:rPr>
                <w:rFonts w:ascii="Arial" w:hAnsi="Arial" w:cs="Arial"/>
                <w:sz w:val="18"/>
                <w:szCs w:val="18"/>
              </w:rPr>
              <w:t xml:space="preserve">ízení a správa vlastních webových stránek TO, profilu TO na </w:t>
            </w:r>
            <w:proofErr w:type="spellStart"/>
            <w:r w:rsidRPr="00CB6A0F">
              <w:rPr>
                <w:rFonts w:ascii="Arial" w:hAnsi="Arial" w:cs="Arial"/>
                <w:sz w:val="18"/>
                <w:szCs w:val="18"/>
              </w:rPr>
              <w:t>Facebooku</w:t>
            </w:r>
            <w:proofErr w:type="spellEnd"/>
            <w:r w:rsidRPr="00CB6A0F">
              <w:rPr>
                <w:rFonts w:ascii="Arial" w:hAnsi="Arial" w:cs="Arial"/>
                <w:sz w:val="18"/>
                <w:szCs w:val="18"/>
              </w:rPr>
              <w:t xml:space="preserve"> apod.</w:t>
            </w:r>
          </w:p>
        </w:tc>
      </w:tr>
      <w:tr w:rsidR="009158C7" w:rsidRPr="00CB6A0F" w:rsidTr="001F6EAE">
        <w:trPr>
          <w:cantSplit/>
          <w:trHeight w:val="483"/>
        </w:trPr>
        <w:tc>
          <w:tcPr>
            <w:tcW w:w="402" w:type="pct"/>
            <w:vMerge/>
            <w:tcBorders>
              <w:top w:val="single" w:sz="8" w:space="0" w:color="B90000"/>
              <w:left w:val="single" w:sz="24" w:space="0" w:color="B90000"/>
              <w:bottom w:val="single" w:sz="8" w:space="0" w:color="B90000"/>
              <w:right w:val="single" w:sz="8" w:space="0" w:color="B90000"/>
            </w:tcBorders>
            <w:shd w:val="clear" w:color="auto" w:fill="auto"/>
            <w:textDirection w:val="btLr"/>
            <w:vAlign w:val="center"/>
          </w:tcPr>
          <w:p w:rsidR="009158C7" w:rsidRPr="00CB6A0F" w:rsidRDefault="009158C7" w:rsidP="001F6EAE">
            <w:pPr>
              <w:spacing w:before="0"/>
              <w:ind w:left="113" w:right="113"/>
              <w:jc w:val="center"/>
              <w:rPr>
                <w:rFonts w:ascii="Arial" w:hAnsi="Arial" w:cs="Arial"/>
                <w:b/>
                <w:color w:val="000000" w:themeColor="text1"/>
                <w:kern w:val="24"/>
                <w:sz w:val="18"/>
                <w:szCs w:val="18"/>
              </w:rPr>
            </w:pPr>
          </w:p>
        </w:tc>
        <w:tc>
          <w:tcPr>
            <w:tcW w:w="4598" w:type="pct"/>
            <w:gridSpan w:val="4"/>
            <w:tcBorders>
              <w:top w:val="single" w:sz="8" w:space="0" w:color="B90000"/>
              <w:left w:val="single" w:sz="8" w:space="0" w:color="B90000"/>
              <w:bottom w:val="single" w:sz="8"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hAnsi="Arial" w:cs="Arial"/>
                <w:kern w:val="24"/>
                <w:sz w:val="18"/>
                <w:szCs w:val="18"/>
              </w:rPr>
            </w:pPr>
            <w:r w:rsidRPr="00CB6A0F">
              <w:rPr>
                <w:rFonts w:ascii="Arial" w:hAnsi="Arial" w:cs="Arial"/>
                <w:kern w:val="24"/>
                <w:sz w:val="18"/>
                <w:szCs w:val="18"/>
              </w:rPr>
              <w:t>E-marketing: Softwarová propojenost webových stránek všech tří úrovní destinačního managementu (KÚ MSK, KDS, DM TO) – vzájemné odkazy na webových stránkách.</w:t>
            </w:r>
          </w:p>
        </w:tc>
      </w:tr>
      <w:tr w:rsidR="009158C7" w:rsidRPr="00CB6A0F" w:rsidTr="00E73AAE">
        <w:trPr>
          <w:cantSplit/>
          <w:trHeight w:val="1032"/>
        </w:trPr>
        <w:tc>
          <w:tcPr>
            <w:tcW w:w="402" w:type="pct"/>
            <w:vMerge/>
            <w:tcBorders>
              <w:top w:val="single" w:sz="8" w:space="0" w:color="B90000"/>
              <w:left w:val="single" w:sz="24" w:space="0" w:color="B90000"/>
              <w:bottom w:val="single" w:sz="24" w:space="0" w:color="B90000"/>
              <w:right w:val="single" w:sz="8" w:space="0" w:color="B90000"/>
            </w:tcBorders>
            <w:shd w:val="clear" w:color="auto" w:fill="auto"/>
            <w:textDirection w:val="btLr"/>
            <w:vAlign w:val="center"/>
          </w:tcPr>
          <w:p w:rsidR="009158C7" w:rsidRPr="00CB6A0F" w:rsidRDefault="009158C7" w:rsidP="001F6EAE">
            <w:pPr>
              <w:spacing w:before="0"/>
              <w:ind w:left="113" w:right="113"/>
              <w:jc w:val="center"/>
              <w:rPr>
                <w:rFonts w:ascii="Arial" w:hAnsi="Arial" w:cs="Arial"/>
                <w:b/>
                <w:color w:val="000000" w:themeColor="text1"/>
                <w:kern w:val="24"/>
                <w:sz w:val="18"/>
                <w:szCs w:val="18"/>
              </w:rPr>
            </w:pPr>
          </w:p>
        </w:tc>
        <w:tc>
          <w:tcPr>
            <w:tcW w:w="1533" w:type="pct"/>
            <w:tcBorders>
              <w:top w:val="single" w:sz="8"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kern w:val="24"/>
                <w:sz w:val="18"/>
                <w:szCs w:val="18"/>
              </w:rPr>
            </w:pPr>
            <w:r w:rsidRPr="00CB6A0F">
              <w:rPr>
                <w:rFonts w:ascii="Arial" w:hAnsi="Arial" w:cs="Arial"/>
                <w:kern w:val="24"/>
                <w:sz w:val="18"/>
                <w:szCs w:val="18"/>
              </w:rPr>
              <w:t>Příprava celokrajských tiskovin a</w:t>
            </w:r>
            <w:r>
              <w:rPr>
                <w:rFonts w:ascii="Arial" w:hAnsi="Arial" w:cs="Arial"/>
                <w:kern w:val="24"/>
                <w:sz w:val="18"/>
                <w:szCs w:val="18"/>
              </w:rPr>
              <w:t> </w:t>
            </w:r>
            <w:r w:rsidRPr="00CB6A0F">
              <w:rPr>
                <w:rFonts w:ascii="Arial" w:hAnsi="Arial" w:cs="Arial"/>
                <w:kern w:val="24"/>
                <w:sz w:val="18"/>
                <w:szCs w:val="18"/>
              </w:rPr>
              <w:t xml:space="preserve">tiskovin ke konkrétním krajským projektům (např. Jak šmakuje </w:t>
            </w:r>
            <w:proofErr w:type="spellStart"/>
            <w:r w:rsidRPr="00CB6A0F">
              <w:rPr>
                <w:rFonts w:ascii="Arial" w:hAnsi="Arial" w:cs="Arial"/>
                <w:kern w:val="24"/>
                <w:sz w:val="18"/>
                <w:szCs w:val="18"/>
              </w:rPr>
              <w:t>Moravskoslezsko</w:t>
            </w:r>
            <w:proofErr w:type="spellEnd"/>
            <w:r w:rsidRPr="00CB6A0F">
              <w:rPr>
                <w:rFonts w:ascii="Arial" w:hAnsi="Arial" w:cs="Arial"/>
                <w:kern w:val="24"/>
                <w:sz w:val="18"/>
                <w:szCs w:val="18"/>
              </w:rPr>
              <w:t>, Beskydská magistrála, Jesenická magistrála, TECHNO TRASA, dále mapy, průvodci apod. obecného charakteru).</w:t>
            </w:r>
          </w:p>
        </w:tc>
        <w:tc>
          <w:tcPr>
            <w:tcW w:w="1533" w:type="pct"/>
            <w:tcBorders>
              <w:top w:val="single" w:sz="8"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sz w:val="18"/>
                <w:szCs w:val="18"/>
              </w:rPr>
              <w:t>Příprava tiskovin vztahujících se ke komerčním aktivitám a</w:t>
            </w:r>
            <w:r>
              <w:rPr>
                <w:rFonts w:ascii="Arial" w:hAnsi="Arial" w:cs="Arial"/>
                <w:sz w:val="18"/>
                <w:szCs w:val="18"/>
              </w:rPr>
              <w:t> </w:t>
            </w:r>
            <w:r w:rsidRPr="00CB6A0F">
              <w:rPr>
                <w:rFonts w:ascii="Arial" w:hAnsi="Arial" w:cs="Arial"/>
                <w:sz w:val="18"/>
                <w:szCs w:val="18"/>
              </w:rPr>
              <w:t>produktům (konkrétní nabídky: nabídkové listy, nabídkové brožury, katalogy apod.).</w:t>
            </w:r>
          </w:p>
        </w:tc>
        <w:tc>
          <w:tcPr>
            <w:tcW w:w="1532" w:type="pct"/>
            <w:gridSpan w:val="2"/>
            <w:tcBorders>
              <w:top w:val="single" w:sz="8" w:space="0" w:color="B90000"/>
              <w:left w:val="single" w:sz="8" w:space="0" w:color="B90000"/>
              <w:bottom w:val="single" w:sz="24"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hAnsi="Arial" w:cs="Arial"/>
                <w:sz w:val="18"/>
                <w:szCs w:val="18"/>
              </w:rPr>
              <w:t>Příprava vlastních tiskovin dle potřeb TO (účelnost využití krajského/regionálního loga na tiskovinách – propojenost vizuálního stylu).</w:t>
            </w:r>
          </w:p>
        </w:tc>
      </w:tr>
      <w:tr w:rsidR="009158C7" w:rsidRPr="00CB6A0F" w:rsidTr="00E73AAE">
        <w:trPr>
          <w:cantSplit/>
          <w:trHeight w:val="2330"/>
        </w:trPr>
        <w:tc>
          <w:tcPr>
            <w:tcW w:w="402" w:type="pct"/>
            <w:tcBorders>
              <w:top w:val="single" w:sz="24" w:space="0" w:color="B90000"/>
              <w:left w:val="single" w:sz="24" w:space="0" w:color="B90000"/>
              <w:bottom w:val="single" w:sz="8" w:space="0" w:color="B90000"/>
              <w:right w:val="single" w:sz="8" w:space="0" w:color="B90000"/>
            </w:tcBorders>
            <w:shd w:val="clear" w:color="auto" w:fill="auto"/>
            <w:textDirection w:val="btLr"/>
            <w:vAlign w:val="center"/>
          </w:tcPr>
          <w:p w:rsidR="009158C7" w:rsidRPr="00CB6A0F" w:rsidRDefault="009158C7" w:rsidP="001F6EAE">
            <w:pPr>
              <w:spacing w:before="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4</w:t>
            </w:r>
          </w:p>
          <w:p w:rsidR="009158C7" w:rsidRPr="00CB6A0F" w:rsidRDefault="009158C7" w:rsidP="001F6EAE">
            <w:pPr>
              <w:spacing w:before="0"/>
              <w:ind w:left="113" w:right="113"/>
              <w:jc w:val="center"/>
              <w:rPr>
                <w:rFonts w:ascii="Arial" w:hAnsi="Arial" w:cs="Arial"/>
                <w:b/>
                <w:color w:val="000000" w:themeColor="text1"/>
                <w:kern w:val="24"/>
                <w:sz w:val="18"/>
                <w:szCs w:val="18"/>
              </w:rPr>
            </w:pPr>
            <w:r w:rsidRPr="00CB6A0F">
              <w:rPr>
                <w:rFonts w:ascii="Arial" w:hAnsi="Arial" w:cs="Arial"/>
                <w:b/>
                <w:color w:val="000000" w:themeColor="text1"/>
                <w:kern w:val="24"/>
                <w:sz w:val="18"/>
                <w:szCs w:val="18"/>
              </w:rPr>
              <w:t xml:space="preserve">Realizace </w:t>
            </w:r>
            <w:r>
              <w:rPr>
                <w:rFonts w:ascii="Arial" w:hAnsi="Arial" w:cs="Arial"/>
                <w:b/>
                <w:color w:val="000000" w:themeColor="text1"/>
                <w:kern w:val="24"/>
                <w:sz w:val="18"/>
                <w:szCs w:val="18"/>
              </w:rPr>
              <w:t>p</w:t>
            </w:r>
            <w:r w:rsidRPr="00CB6A0F">
              <w:rPr>
                <w:rFonts w:ascii="Arial" w:hAnsi="Arial" w:cs="Arial"/>
                <w:b/>
                <w:color w:val="000000" w:themeColor="text1"/>
                <w:kern w:val="24"/>
                <w:sz w:val="18"/>
                <w:szCs w:val="18"/>
              </w:rPr>
              <w:t>rojektů</w:t>
            </w:r>
          </w:p>
        </w:tc>
        <w:tc>
          <w:tcPr>
            <w:tcW w:w="1533" w:type="pct"/>
            <w:tcBorders>
              <w:top w:val="single" w:sz="24" w:space="0" w:color="B90000"/>
              <w:left w:val="single" w:sz="8"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kern w:val="24"/>
                <w:sz w:val="18"/>
                <w:szCs w:val="18"/>
              </w:rPr>
            </w:pPr>
            <w:r w:rsidRPr="00CB6A0F">
              <w:rPr>
                <w:rFonts w:ascii="Arial" w:hAnsi="Arial" w:cs="Arial"/>
                <w:kern w:val="24"/>
                <w:sz w:val="18"/>
                <w:szCs w:val="18"/>
              </w:rPr>
              <w:t xml:space="preserve">Tvorba a realizace celokrajských nosných projektů (z krajského rozpočtu i fondů EU) a na ně navazujících aktivit (např. </w:t>
            </w:r>
            <w:r w:rsidRPr="00CB6A0F">
              <w:rPr>
                <w:rFonts w:ascii="Arial" w:eastAsiaTheme="minorEastAsia" w:hAnsi="Arial" w:cs="Arial"/>
                <w:kern w:val="24"/>
                <w:sz w:val="18"/>
                <w:szCs w:val="18"/>
              </w:rPr>
              <w:t xml:space="preserve">Jak šmakuje </w:t>
            </w:r>
            <w:proofErr w:type="spellStart"/>
            <w:r w:rsidRPr="00CB6A0F">
              <w:rPr>
                <w:rFonts w:ascii="Arial" w:eastAsiaTheme="minorEastAsia" w:hAnsi="Arial" w:cs="Arial"/>
                <w:kern w:val="24"/>
                <w:sz w:val="18"/>
                <w:szCs w:val="18"/>
              </w:rPr>
              <w:t>Moravskoslezsko</w:t>
            </w:r>
            <w:proofErr w:type="spellEnd"/>
            <w:r w:rsidRPr="00CB6A0F">
              <w:rPr>
                <w:rFonts w:ascii="Arial" w:eastAsiaTheme="minorEastAsia" w:hAnsi="Arial" w:cs="Arial"/>
                <w:kern w:val="24"/>
                <w:sz w:val="18"/>
                <w:szCs w:val="18"/>
              </w:rPr>
              <w:t xml:space="preserve">, Beskydská a Jesenická magistrála, </w:t>
            </w:r>
            <w:r w:rsidRPr="00CB6A0F">
              <w:rPr>
                <w:rFonts w:ascii="Arial" w:hAnsi="Arial" w:cs="Arial"/>
                <w:kern w:val="24"/>
                <w:sz w:val="18"/>
                <w:szCs w:val="18"/>
              </w:rPr>
              <w:t>TECHNO TRASA</w:t>
            </w:r>
            <w:r w:rsidRPr="00CB6A0F">
              <w:rPr>
                <w:rFonts w:ascii="Arial" w:eastAsiaTheme="minorEastAsia" w:hAnsi="Arial" w:cs="Arial"/>
                <w:kern w:val="24"/>
                <w:sz w:val="18"/>
                <w:szCs w:val="18"/>
              </w:rPr>
              <w:t xml:space="preserve"> apod.</w:t>
            </w:r>
            <w:r w:rsidRPr="00CB6A0F">
              <w:rPr>
                <w:rFonts w:ascii="Arial" w:hAnsi="Arial" w:cs="Arial"/>
                <w:kern w:val="24"/>
                <w:sz w:val="18"/>
                <w:szCs w:val="18"/>
              </w:rPr>
              <w:t>) zaměřené zejména na komunikaci pozitivní image, realizaci akcí pro veřejnost apod.</w:t>
            </w:r>
          </w:p>
        </w:tc>
        <w:tc>
          <w:tcPr>
            <w:tcW w:w="1533" w:type="pct"/>
            <w:tcBorders>
              <w:top w:val="single" w:sz="24" w:space="0" w:color="B90000"/>
              <w:left w:val="single" w:sz="8"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hAnsi="Arial" w:cs="Arial"/>
                <w:sz w:val="18"/>
                <w:szCs w:val="18"/>
              </w:rPr>
            </w:pPr>
            <w:r w:rsidRPr="00CB6A0F">
              <w:rPr>
                <w:rFonts w:ascii="Arial" w:hAnsi="Arial" w:cs="Arial"/>
                <w:kern w:val="24"/>
                <w:sz w:val="18"/>
                <w:szCs w:val="18"/>
              </w:rPr>
              <w:t>Tvorba a realizace projektů (z různých fondů včetně EU) na krajské úrovni zaměřené na komerční aktivity související s přímými nabídkami – produktové aktivity.</w:t>
            </w:r>
          </w:p>
        </w:tc>
        <w:tc>
          <w:tcPr>
            <w:tcW w:w="1532" w:type="pct"/>
            <w:gridSpan w:val="2"/>
            <w:tcBorders>
              <w:top w:val="single" w:sz="24" w:space="0" w:color="B90000"/>
              <w:left w:val="single" w:sz="8"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hAnsi="Arial" w:cs="Arial"/>
                <w:sz w:val="18"/>
                <w:szCs w:val="18"/>
              </w:rPr>
              <w:t>Tvorba a realizace vlastních projektů pro potřeby TO – naplňování (realizace) vlastních akčních plánů z vlastních rozpočtů (možnost využití různých fondů včetně EU).</w:t>
            </w:r>
          </w:p>
        </w:tc>
      </w:tr>
      <w:tr w:rsidR="009158C7" w:rsidRPr="00CB6A0F" w:rsidTr="00E73AAE">
        <w:trPr>
          <w:cantSplit/>
          <w:trHeight w:val="1559"/>
        </w:trPr>
        <w:tc>
          <w:tcPr>
            <w:tcW w:w="402" w:type="pct"/>
            <w:tcBorders>
              <w:top w:val="single" w:sz="24" w:space="0" w:color="B90000"/>
              <w:left w:val="single" w:sz="24" w:space="0" w:color="B90000"/>
              <w:bottom w:val="single" w:sz="2" w:space="0" w:color="B90000"/>
              <w:right w:val="single" w:sz="8" w:space="0" w:color="C00000"/>
            </w:tcBorders>
            <w:shd w:val="clear" w:color="auto" w:fill="auto"/>
            <w:textDirection w:val="btLr"/>
            <w:vAlign w:val="center"/>
          </w:tcPr>
          <w:p w:rsidR="009158C7" w:rsidRPr="00CB6A0F" w:rsidRDefault="009158C7" w:rsidP="001F6EAE">
            <w:pPr>
              <w:spacing w:before="0"/>
              <w:ind w:left="113" w:right="113"/>
              <w:jc w:val="center"/>
              <w:rPr>
                <w:rFonts w:ascii="Arial" w:eastAsiaTheme="minorEastAsia" w:hAnsi="Arial" w:cs="Arial"/>
                <w:b/>
                <w:color w:val="000000" w:themeColor="text1"/>
                <w:kern w:val="24"/>
                <w:sz w:val="18"/>
                <w:szCs w:val="18"/>
              </w:rPr>
            </w:pPr>
            <w:r w:rsidRPr="00CB6A0F">
              <w:rPr>
                <w:rFonts w:ascii="Arial" w:eastAsiaTheme="minorEastAsia" w:hAnsi="Arial" w:cs="Arial"/>
                <w:b/>
                <w:color w:val="000000" w:themeColor="text1"/>
                <w:kern w:val="24"/>
                <w:sz w:val="18"/>
                <w:szCs w:val="18"/>
              </w:rPr>
              <w:t>5</w:t>
            </w:r>
          </w:p>
          <w:p w:rsidR="009158C7" w:rsidRPr="00CB6A0F" w:rsidRDefault="009158C7" w:rsidP="001F6EAE">
            <w:pPr>
              <w:spacing w:before="0"/>
              <w:ind w:left="113" w:right="113"/>
              <w:jc w:val="center"/>
              <w:rPr>
                <w:rFonts w:ascii="Arial" w:eastAsiaTheme="minorEastAsia" w:hAnsi="Arial" w:cs="Arial"/>
                <w:b/>
                <w:color w:val="000000" w:themeColor="text1"/>
                <w:kern w:val="24"/>
                <w:sz w:val="18"/>
                <w:szCs w:val="18"/>
              </w:rPr>
            </w:pPr>
            <w:r w:rsidRPr="00CB6A0F">
              <w:rPr>
                <w:rFonts w:ascii="Arial" w:eastAsiaTheme="minorEastAsia" w:hAnsi="Arial" w:cs="Arial"/>
                <w:b/>
                <w:color w:val="000000" w:themeColor="text1"/>
                <w:kern w:val="24"/>
                <w:sz w:val="18"/>
                <w:szCs w:val="18"/>
              </w:rPr>
              <w:t>Financování</w:t>
            </w:r>
          </w:p>
        </w:tc>
        <w:tc>
          <w:tcPr>
            <w:tcW w:w="1533" w:type="pct"/>
            <w:tcBorders>
              <w:top w:val="single" w:sz="24" w:space="0" w:color="B90000"/>
              <w:left w:val="single" w:sz="8" w:space="0" w:color="C00000"/>
              <w:bottom w:val="single" w:sz="2" w:space="0" w:color="B90000"/>
              <w:right w:val="single" w:sz="8" w:space="0" w:color="C0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eastAsiaTheme="minorEastAsia" w:hAnsi="Arial" w:cs="Arial"/>
                <w:kern w:val="24"/>
                <w:sz w:val="18"/>
                <w:szCs w:val="18"/>
              </w:rPr>
            </w:pPr>
            <w:r w:rsidRPr="00CB6A0F">
              <w:rPr>
                <w:rFonts w:ascii="Arial" w:eastAsiaTheme="minorEastAsia" w:hAnsi="Arial" w:cs="Arial"/>
                <w:kern w:val="24"/>
                <w:sz w:val="18"/>
                <w:szCs w:val="18"/>
              </w:rPr>
              <w:t>Financování vlastních aktivit, kofinancování aktivit KDS a TO formou dotačních programů a</w:t>
            </w:r>
            <w:r>
              <w:rPr>
                <w:rFonts w:ascii="Arial" w:eastAsiaTheme="minorEastAsia" w:hAnsi="Arial" w:cs="Arial"/>
                <w:kern w:val="24"/>
                <w:sz w:val="18"/>
                <w:szCs w:val="18"/>
              </w:rPr>
              <w:t> </w:t>
            </w:r>
            <w:r w:rsidRPr="00CB6A0F">
              <w:rPr>
                <w:rFonts w:ascii="Arial" w:eastAsiaTheme="minorEastAsia" w:hAnsi="Arial" w:cs="Arial"/>
                <w:kern w:val="24"/>
                <w:sz w:val="18"/>
                <w:szCs w:val="18"/>
              </w:rPr>
              <w:t>individuálních dotací.</w:t>
            </w:r>
          </w:p>
        </w:tc>
        <w:tc>
          <w:tcPr>
            <w:tcW w:w="3065" w:type="pct"/>
            <w:gridSpan w:val="3"/>
            <w:tcBorders>
              <w:top w:val="single" w:sz="24" w:space="0" w:color="B90000"/>
              <w:left w:val="single" w:sz="8" w:space="0" w:color="C00000"/>
              <w:bottom w:val="single" w:sz="2"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eastAsiaTheme="minorEastAsia" w:hAnsi="Arial" w:cs="Arial"/>
                <w:kern w:val="24"/>
                <w:sz w:val="18"/>
                <w:szCs w:val="18"/>
              </w:rPr>
              <w:t>Získávání finančních prostředků pro vlastní činnost z různých zdrojů (dotace, investorské zdroje apod.).</w:t>
            </w:r>
          </w:p>
        </w:tc>
      </w:tr>
      <w:tr w:rsidR="009158C7" w:rsidRPr="00CB6A0F" w:rsidTr="00E73AAE">
        <w:trPr>
          <w:cantSplit/>
          <w:trHeight w:val="1431"/>
        </w:trPr>
        <w:tc>
          <w:tcPr>
            <w:tcW w:w="402" w:type="pct"/>
            <w:tcBorders>
              <w:top w:val="single" w:sz="24" w:space="0" w:color="B90000"/>
              <w:left w:val="single" w:sz="24" w:space="0" w:color="B90000"/>
              <w:bottom w:val="single" w:sz="24" w:space="0" w:color="B90000"/>
              <w:right w:val="single" w:sz="8" w:space="0" w:color="B90000"/>
            </w:tcBorders>
            <w:shd w:val="clear" w:color="auto" w:fill="auto"/>
            <w:textDirection w:val="btLr"/>
            <w:vAlign w:val="center"/>
          </w:tcPr>
          <w:p w:rsidR="009158C7" w:rsidRPr="00CB6A0F" w:rsidRDefault="009158C7" w:rsidP="001F6EAE">
            <w:pPr>
              <w:spacing w:before="0"/>
              <w:ind w:left="113" w:right="113"/>
              <w:jc w:val="center"/>
              <w:rPr>
                <w:rFonts w:ascii="Arial" w:eastAsiaTheme="minorEastAsia" w:hAnsi="Arial" w:cs="Arial"/>
                <w:b/>
                <w:color w:val="000000" w:themeColor="text1"/>
                <w:kern w:val="24"/>
                <w:sz w:val="18"/>
                <w:szCs w:val="18"/>
              </w:rPr>
            </w:pPr>
            <w:r w:rsidRPr="00CB6A0F">
              <w:rPr>
                <w:rFonts w:ascii="Arial" w:eastAsiaTheme="minorEastAsia" w:hAnsi="Arial" w:cs="Arial"/>
                <w:b/>
                <w:color w:val="000000" w:themeColor="text1"/>
                <w:kern w:val="24"/>
                <w:sz w:val="18"/>
                <w:szCs w:val="18"/>
              </w:rPr>
              <w:t>6</w:t>
            </w:r>
          </w:p>
          <w:p w:rsidR="009158C7" w:rsidRDefault="009158C7" w:rsidP="001F6EAE">
            <w:pPr>
              <w:spacing w:before="0"/>
              <w:ind w:left="113" w:right="113"/>
              <w:jc w:val="center"/>
              <w:rPr>
                <w:rFonts w:ascii="Arial" w:eastAsiaTheme="minorEastAsia" w:hAnsi="Arial" w:cs="Arial"/>
                <w:b/>
                <w:color w:val="000000" w:themeColor="text1"/>
                <w:kern w:val="24"/>
                <w:sz w:val="18"/>
                <w:szCs w:val="18"/>
              </w:rPr>
            </w:pPr>
            <w:r w:rsidRPr="00CB6A0F">
              <w:rPr>
                <w:rFonts w:ascii="Arial" w:eastAsiaTheme="minorEastAsia" w:hAnsi="Arial" w:cs="Arial"/>
                <w:b/>
                <w:color w:val="000000" w:themeColor="text1"/>
                <w:kern w:val="24"/>
                <w:sz w:val="18"/>
                <w:szCs w:val="18"/>
              </w:rPr>
              <w:t xml:space="preserve">Monitoring </w:t>
            </w:r>
          </w:p>
          <w:p w:rsidR="009158C7" w:rsidRPr="00CB6A0F" w:rsidRDefault="009158C7" w:rsidP="001F6EAE">
            <w:pPr>
              <w:spacing w:before="0"/>
              <w:ind w:left="113" w:right="113"/>
              <w:jc w:val="center"/>
              <w:rPr>
                <w:rFonts w:ascii="Arial" w:eastAsiaTheme="minorEastAsia" w:hAnsi="Arial" w:cs="Arial"/>
                <w:b/>
                <w:color w:val="000000" w:themeColor="text1"/>
                <w:kern w:val="24"/>
                <w:sz w:val="18"/>
                <w:szCs w:val="18"/>
              </w:rPr>
            </w:pPr>
            <w:r w:rsidRPr="00CB6A0F">
              <w:rPr>
                <w:rFonts w:ascii="Arial" w:eastAsiaTheme="minorEastAsia" w:hAnsi="Arial" w:cs="Arial"/>
                <w:b/>
                <w:color w:val="000000" w:themeColor="text1"/>
                <w:kern w:val="24"/>
                <w:sz w:val="18"/>
                <w:szCs w:val="18"/>
              </w:rPr>
              <w:t>a statistiky</w:t>
            </w:r>
          </w:p>
        </w:tc>
        <w:tc>
          <w:tcPr>
            <w:tcW w:w="1533" w:type="pct"/>
            <w:tcBorders>
              <w:top w:val="single" w:sz="24"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eastAsiaTheme="minorEastAsia" w:hAnsi="Arial" w:cs="Arial"/>
                <w:kern w:val="24"/>
                <w:sz w:val="18"/>
                <w:szCs w:val="18"/>
              </w:rPr>
            </w:pPr>
            <w:r w:rsidRPr="00CB6A0F">
              <w:rPr>
                <w:rFonts w:ascii="Arial" w:eastAsiaTheme="minorEastAsia" w:hAnsi="Arial" w:cs="Arial"/>
                <w:kern w:val="24"/>
                <w:sz w:val="18"/>
                <w:szCs w:val="18"/>
              </w:rPr>
              <w:t>Vyhodnocování statistik ČSÚ a</w:t>
            </w:r>
            <w:r>
              <w:rPr>
                <w:rFonts w:ascii="Arial" w:eastAsiaTheme="minorEastAsia" w:hAnsi="Arial" w:cs="Arial"/>
                <w:kern w:val="24"/>
                <w:sz w:val="18"/>
                <w:szCs w:val="18"/>
              </w:rPr>
              <w:t> </w:t>
            </w:r>
            <w:r w:rsidRPr="00CB6A0F">
              <w:rPr>
                <w:rFonts w:ascii="Arial" w:eastAsiaTheme="minorEastAsia" w:hAnsi="Arial" w:cs="Arial"/>
                <w:kern w:val="24"/>
                <w:sz w:val="18"/>
                <w:szCs w:val="18"/>
              </w:rPr>
              <w:t>zadávání (případně realizace) průzkumů (dotazníkových šetření) s návštěvníky kraje – zajištění jednotného systému zjišťování relevantních dat a informací.</w:t>
            </w:r>
          </w:p>
        </w:tc>
        <w:tc>
          <w:tcPr>
            <w:tcW w:w="1664" w:type="pct"/>
            <w:gridSpan w:val="2"/>
            <w:tcBorders>
              <w:top w:val="single" w:sz="24"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eastAsiaTheme="minorEastAsia" w:hAnsi="Arial" w:cs="Arial"/>
                <w:kern w:val="24"/>
                <w:sz w:val="18"/>
                <w:szCs w:val="18"/>
              </w:rPr>
            </w:pPr>
            <w:r w:rsidRPr="00CB6A0F">
              <w:rPr>
                <w:rFonts w:ascii="Arial" w:eastAsiaTheme="minorEastAsia" w:hAnsi="Arial" w:cs="Arial"/>
                <w:kern w:val="24"/>
                <w:sz w:val="18"/>
                <w:szCs w:val="18"/>
              </w:rPr>
              <w:t>Realizace monitoringu trhu v oblasti CR a následné informování DM TO a KÚ MSK o aktuálních trendech v oblasti CR včetně předpokládaného vývoje (potenciální produkty apod.).</w:t>
            </w:r>
          </w:p>
        </w:tc>
        <w:tc>
          <w:tcPr>
            <w:tcW w:w="1401" w:type="pct"/>
            <w:tcBorders>
              <w:top w:val="single" w:sz="24" w:space="0" w:color="B90000"/>
              <w:left w:val="single" w:sz="8" w:space="0" w:color="B90000"/>
              <w:bottom w:val="single" w:sz="24"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hAnsi="Arial" w:cs="Arial"/>
                <w:sz w:val="18"/>
                <w:szCs w:val="18"/>
              </w:rPr>
              <w:t>Zjišťování relevantních dat od aktérů a subjektů CR na úrovni TO a následné poskytování výstupů KÚ MSK a KDS.</w:t>
            </w:r>
          </w:p>
        </w:tc>
      </w:tr>
      <w:tr w:rsidR="009158C7" w:rsidRPr="00CB6A0F" w:rsidTr="00E73AAE">
        <w:trPr>
          <w:cantSplit/>
          <w:trHeight w:val="614"/>
        </w:trPr>
        <w:tc>
          <w:tcPr>
            <w:tcW w:w="402" w:type="pct"/>
            <w:tcBorders>
              <w:top w:val="single" w:sz="24" w:space="0" w:color="B90000"/>
              <w:left w:val="single" w:sz="24" w:space="0" w:color="B90000"/>
              <w:bottom w:val="single" w:sz="24" w:space="0" w:color="B90000"/>
              <w:right w:val="single" w:sz="8" w:space="0" w:color="B90000"/>
            </w:tcBorders>
            <w:shd w:val="clear" w:color="auto" w:fill="auto"/>
            <w:textDirection w:val="btLr"/>
            <w:vAlign w:val="center"/>
          </w:tcPr>
          <w:p w:rsidR="009158C7" w:rsidRPr="00CB6A0F" w:rsidRDefault="009158C7" w:rsidP="001F6EAE">
            <w:pPr>
              <w:spacing w:before="0"/>
              <w:ind w:left="113" w:right="113"/>
              <w:jc w:val="center"/>
              <w:rPr>
                <w:rFonts w:ascii="Arial" w:eastAsiaTheme="minorEastAsia" w:hAnsi="Arial" w:cs="Arial"/>
                <w:b/>
                <w:color w:val="000000" w:themeColor="text1"/>
                <w:kern w:val="24"/>
                <w:sz w:val="18"/>
                <w:szCs w:val="18"/>
              </w:rPr>
            </w:pPr>
            <w:r w:rsidRPr="00CB6A0F">
              <w:rPr>
                <w:rFonts w:ascii="Arial" w:eastAsiaTheme="minorEastAsia" w:hAnsi="Arial" w:cs="Arial"/>
                <w:b/>
                <w:color w:val="000000" w:themeColor="text1"/>
                <w:kern w:val="24"/>
                <w:sz w:val="18"/>
                <w:szCs w:val="18"/>
              </w:rPr>
              <w:t>7</w:t>
            </w:r>
          </w:p>
          <w:p w:rsidR="009158C7" w:rsidRPr="00CB6A0F" w:rsidRDefault="009158C7" w:rsidP="001F6EAE">
            <w:pPr>
              <w:spacing w:before="0"/>
              <w:ind w:left="113" w:right="113"/>
              <w:jc w:val="center"/>
              <w:rPr>
                <w:rFonts w:ascii="Arial" w:eastAsiaTheme="minorEastAsia" w:hAnsi="Arial" w:cs="Arial"/>
                <w:b/>
                <w:color w:val="000000" w:themeColor="text1"/>
                <w:kern w:val="24"/>
                <w:sz w:val="18"/>
                <w:szCs w:val="18"/>
              </w:rPr>
            </w:pPr>
            <w:r w:rsidRPr="00CB6A0F">
              <w:rPr>
                <w:rFonts w:ascii="Arial" w:eastAsiaTheme="minorEastAsia" w:hAnsi="Arial" w:cs="Arial"/>
                <w:b/>
                <w:color w:val="000000" w:themeColor="text1"/>
                <w:kern w:val="24"/>
                <w:sz w:val="18"/>
                <w:szCs w:val="18"/>
              </w:rPr>
              <w:t>Kvalita</w:t>
            </w:r>
          </w:p>
        </w:tc>
        <w:tc>
          <w:tcPr>
            <w:tcW w:w="1533" w:type="pct"/>
            <w:tcBorders>
              <w:top w:val="single" w:sz="24"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eastAsiaTheme="minorEastAsia" w:hAnsi="Arial" w:cs="Arial"/>
                <w:kern w:val="24"/>
                <w:sz w:val="18"/>
                <w:szCs w:val="18"/>
              </w:rPr>
            </w:pPr>
            <w:r w:rsidRPr="00CB6A0F">
              <w:rPr>
                <w:rFonts w:ascii="Arial" w:eastAsiaTheme="minorEastAsia" w:hAnsi="Arial" w:cs="Arial"/>
                <w:kern w:val="24"/>
                <w:sz w:val="18"/>
                <w:szCs w:val="18"/>
              </w:rPr>
              <w:t>Aktivní přístup a vyvíjení tlaku na MMR ve věci přijetí zákona o CR stanovující způsob měření a</w:t>
            </w:r>
            <w:r>
              <w:rPr>
                <w:rFonts w:ascii="Arial" w:eastAsiaTheme="minorEastAsia" w:hAnsi="Arial" w:cs="Arial"/>
                <w:kern w:val="24"/>
                <w:sz w:val="18"/>
                <w:szCs w:val="18"/>
              </w:rPr>
              <w:t> </w:t>
            </w:r>
            <w:r w:rsidRPr="00CB6A0F">
              <w:rPr>
                <w:rFonts w:ascii="Arial" w:eastAsiaTheme="minorEastAsia" w:hAnsi="Arial" w:cs="Arial"/>
                <w:kern w:val="24"/>
                <w:sz w:val="18"/>
                <w:szCs w:val="18"/>
              </w:rPr>
              <w:t>sledování kvality.</w:t>
            </w:r>
          </w:p>
        </w:tc>
        <w:tc>
          <w:tcPr>
            <w:tcW w:w="1664" w:type="pct"/>
            <w:gridSpan w:val="2"/>
            <w:tcBorders>
              <w:top w:val="single" w:sz="24" w:space="0" w:color="B90000"/>
              <w:left w:val="single" w:sz="8" w:space="0" w:color="B90000"/>
              <w:bottom w:val="single" w:sz="24" w:space="0" w:color="B90000"/>
              <w:right w:val="single" w:sz="8" w:space="0" w:color="B90000"/>
            </w:tcBorders>
            <w:shd w:val="clear" w:color="auto" w:fill="auto"/>
            <w:tcMar>
              <w:top w:w="72" w:type="dxa"/>
              <w:left w:w="144" w:type="dxa"/>
              <w:bottom w:w="72" w:type="dxa"/>
              <w:right w:w="144" w:type="dxa"/>
            </w:tcMar>
          </w:tcPr>
          <w:p w:rsidR="009158C7" w:rsidRPr="00CB6A0F" w:rsidRDefault="009158C7" w:rsidP="001F6EAE">
            <w:pPr>
              <w:pStyle w:val="Normlnweb"/>
              <w:spacing w:before="0" w:beforeAutospacing="0" w:after="0" w:afterAutospacing="0"/>
              <w:rPr>
                <w:rFonts w:ascii="Arial" w:eastAsiaTheme="minorEastAsia" w:hAnsi="Arial" w:cs="Arial"/>
                <w:kern w:val="24"/>
                <w:sz w:val="18"/>
                <w:szCs w:val="18"/>
              </w:rPr>
            </w:pPr>
            <w:r w:rsidRPr="00CB6A0F">
              <w:rPr>
                <w:rFonts w:ascii="Arial" w:eastAsiaTheme="minorEastAsia" w:hAnsi="Arial" w:cs="Arial"/>
                <w:kern w:val="24"/>
                <w:sz w:val="18"/>
                <w:szCs w:val="18"/>
              </w:rPr>
              <w:t>Řízení a sledování kvality na základě informací poskytnutých destinačními managementy TO.</w:t>
            </w:r>
          </w:p>
        </w:tc>
        <w:tc>
          <w:tcPr>
            <w:tcW w:w="1401" w:type="pct"/>
            <w:tcBorders>
              <w:top w:val="single" w:sz="24" w:space="0" w:color="B90000"/>
              <w:left w:val="single" w:sz="8" w:space="0" w:color="B90000"/>
              <w:bottom w:val="single" w:sz="24" w:space="0" w:color="B90000"/>
              <w:right w:val="single" w:sz="24" w:space="0" w:color="B90000"/>
            </w:tcBorders>
            <w:shd w:val="clear" w:color="auto" w:fill="auto"/>
            <w:tcMar>
              <w:top w:w="72" w:type="dxa"/>
              <w:left w:w="144" w:type="dxa"/>
              <w:bottom w:w="72" w:type="dxa"/>
              <w:right w:w="144" w:type="dxa"/>
            </w:tcMar>
          </w:tcPr>
          <w:p w:rsidR="009158C7" w:rsidRPr="00CB6A0F" w:rsidRDefault="009158C7" w:rsidP="001F6EAE">
            <w:pPr>
              <w:spacing w:before="0"/>
              <w:jc w:val="left"/>
              <w:rPr>
                <w:rFonts w:ascii="Arial" w:hAnsi="Arial" w:cs="Arial"/>
                <w:sz w:val="18"/>
                <w:szCs w:val="18"/>
              </w:rPr>
            </w:pPr>
            <w:r w:rsidRPr="00CB6A0F">
              <w:rPr>
                <w:rFonts w:ascii="Arial" w:eastAsiaTheme="minorEastAsia" w:hAnsi="Arial" w:cs="Arial"/>
                <w:kern w:val="24"/>
                <w:sz w:val="18"/>
                <w:szCs w:val="18"/>
              </w:rPr>
              <w:t xml:space="preserve">Sledování kvality v TO s využitím stávajících certifikací (např. </w:t>
            </w:r>
            <w:proofErr w:type="spellStart"/>
            <w:r w:rsidRPr="00CB6A0F">
              <w:rPr>
                <w:rFonts w:ascii="Arial" w:eastAsiaTheme="minorEastAsia" w:hAnsi="Arial" w:cs="Arial"/>
                <w:kern w:val="24"/>
                <w:sz w:val="18"/>
                <w:szCs w:val="18"/>
              </w:rPr>
              <w:t>Hotelstars</w:t>
            </w:r>
            <w:proofErr w:type="spellEnd"/>
            <w:r w:rsidRPr="00CB6A0F">
              <w:rPr>
                <w:rFonts w:ascii="Arial" w:eastAsiaTheme="minorEastAsia" w:hAnsi="Arial" w:cs="Arial"/>
                <w:kern w:val="24"/>
                <w:sz w:val="18"/>
                <w:szCs w:val="18"/>
              </w:rPr>
              <w:t xml:space="preserve"> Union, Český systém kvality služeb apod.).</w:t>
            </w:r>
          </w:p>
        </w:tc>
      </w:tr>
    </w:tbl>
    <w:p w:rsidR="00F06DE2" w:rsidRPr="00F06DE2" w:rsidRDefault="00F06DE2" w:rsidP="00F06DE2">
      <w:pPr>
        <w:spacing w:before="60"/>
        <w:rPr>
          <w:sz w:val="18"/>
        </w:rPr>
      </w:pPr>
      <w:r w:rsidRPr="00F06DE2">
        <w:rPr>
          <w:sz w:val="18"/>
        </w:rPr>
        <w:t>Kompetence byly připraveny dle aktuální situace, mj. dle došlých návrhů z </w:t>
      </w:r>
      <w:proofErr w:type="gramStart"/>
      <w:r w:rsidRPr="00F06DE2">
        <w:rPr>
          <w:sz w:val="18"/>
        </w:rPr>
        <w:t>TO</w:t>
      </w:r>
      <w:proofErr w:type="gramEnd"/>
      <w:r w:rsidRPr="00F06DE2">
        <w:rPr>
          <w:sz w:val="18"/>
        </w:rPr>
        <w:t xml:space="preserve">. </w:t>
      </w:r>
    </w:p>
    <w:p w:rsidR="006B136C" w:rsidRPr="009158C7" w:rsidRDefault="00F06DE2" w:rsidP="009158C7">
      <w:pPr>
        <w:spacing w:before="60"/>
        <w:rPr>
          <w:sz w:val="18"/>
        </w:rPr>
      </w:pPr>
      <w:r w:rsidRPr="00F06DE2">
        <w:rPr>
          <w:sz w:val="18"/>
        </w:rPr>
        <w:t>Akční plány budou zpracovávány pro 2leté období s možností každoroční aktualizace – možná úprava kompetencí v závislosti na vývoji situace a aktivit, dále i vývoji</w:t>
      </w:r>
      <w:r w:rsidR="009158C7">
        <w:rPr>
          <w:sz w:val="18"/>
        </w:rPr>
        <w:t xml:space="preserve"> personální otázky na KDS apod.</w:t>
      </w:r>
    </w:p>
    <w:p w:rsidR="006B136C" w:rsidRDefault="006B136C" w:rsidP="006B136C">
      <w:pPr>
        <w:pStyle w:val="Odstavecseseznamem"/>
      </w:pPr>
      <w:r>
        <w:br w:type="page"/>
      </w:r>
    </w:p>
    <w:p w:rsidR="00230EE0" w:rsidRPr="00E82F43" w:rsidRDefault="00230EE0" w:rsidP="00230EE0">
      <w:pPr>
        <w:shd w:val="clear" w:color="auto" w:fill="17365D" w:themeFill="text2" w:themeFillShade="BF"/>
        <w:rPr>
          <w:b/>
          <w:color w:val="FFFFFF" w:themeColor="background1"/>
          <w:szCs w:val="24"/>
        </w:rPr>
      </w:pPr>
      <w:r w:rsidRPr="00E82F43">
        <w:rPr>
          <w:b/>
          <w:color w:val="FFFFFF" w:themeColor="background1"/>
          <w:szCs w:val="24"/>
        </w:rPr>
        <w:lastRenderedPageBreak/>
        <w:t>Kompetenční a procesní model</w:t>
      </w:r>
    </w:p>
    <w:p w:rsidR="009007D7" w:rsidRPr="00605D88" w:rsidRDefault="00230EE0" w:rsidP="00230EE0">
      <w:pPr>
        <w:rPr>
          <w:rFonts w:ascii="Arial" w:hAnsi="Arial" w:cs="Arial"/>
          <w:sz w:val="20"/>
        </w:rPr>
      </w:pPr>
      <w:r w:rsidRPr="00E829C6">
        <w:t xml:space="preserve">Níže je uvedeno schéma </w:t>
      </w:r>
      <w:r>
        <w:t>p</w:t>
      </w:r>
      <w:r w:rsidRPr="00E829C6">
        <w:t>rocesního ř</w:t>
      </w:r>
      <w:r>
        <w:t>ízení destinačního managementu </w:t>
      </w:r>
      <w:r w:rsidRPr="00E829C6">
        <w:t>znázorňující</w:t>
      </w:r>
      <w:r>
        <w:t xml:space="preserve"> vztahy a </w:t>
      </w:r>
      <w:r w:rsidRPr="00E829C6">
        <w:t>vzájemnou provázanost a hierarchii mezi subjekty DM cestovního ruchu v </w:t>
      </w:r>
      <w:r>
        <w:t>kraji</w:t>
      </w:r>
      <w:r w:rsidR="009D2DBB">
        <w:rPr>
          <w:rFonts w:ascii="Arial" w:hAnsi="Arial" w:cs="Arial"/>
          <w:noProof/>
          <w:sz w:val="20"/>
          <w:lang w:eastAsia="cs-CZ"/>
        </w:rPr>
        <mc:AlternateContent>
          <mc:Choice Requires="wps">
            <w:drawing>
              <wp:anchor distT="0" distB="0" distL="114299" distR="114299" simplePos="0" relativeHeight="251963904" behindDoc="0" locked="0" layoutInCell="1" allowOverlap="1" wp14:anchorId="779AEA59" wp14:editId="0D1D4AC0">
                <wp:simplePos x="0" y="0"/>
                <wp:positionH relativeFrom="column">
                  <wp:posOffset>8086724</wp:posOffset>
                </wp:positionH>
                <wp:positionV relativeFrom="paragraph">
                  <wp:posOffset>-266700</wp:posOffset>
                </wp:positionV>
                <wp:extent cx="0" cy="302895"/>
                <wp:effectExtent l="95250" t="0" r="57150" b="59055"/>
                <wp:wrapNone/>
                <wp:docPr id="166" name="Přímá spojnice se šipkou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8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66" o:spid="_x0000_s1026" type="#_x0000_t32" style="position:absolute;margin-left:636.75pt;margin-top:-21pt;width:0;height:23.85pt;z-index:25196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oc+QEAAB4EAAAOAAAAZHJzL2Uyb0RvYy54bWysU8Fu1DAQvSPxD1bubLKLWrXRZnvYApcK&#10;VhQ+wHXsjVnbY43dTfZTOPYD+Iqq/8XY2Q1QhIQQFyv2vDczb95keTVYw/YSgwbXFPNZVTDpBLTa&#10;bZvi86e3ry4KFiJ3LTfgZFMcZCiuVi9fLHtfywV0YFqJjJK4UPe+KboYfV2WQXTS8jADLx0FFaDl&#10;ka64LVvkPWW3plxU1XnZA7YeQcgQ6PV6DBarnF8pKeIHpYKMzDQF9Rbzifm8S2e5WvJ6i9x3Whzb&#10;4P/QheXaUdEp1TWPnN2j/i2V1QIhgIozAbYEpbSQWQOpmVfP1Nx23MushYYT/DSm8P/Sivf7DTLd&#10;knfn5wVz3JJJm6evj9/s4wMLHr446pAFyZ4etN/BPUs4mlrvQ03ktdtg0i0Gd+tvQOwCxcpfgukS&#10;/AgbFNoEJ+FsyC4cJhfkEJkYHwW9vq4WF5dnqVTJ6xPPY4jvJFiWPpoiROR628U1OEdWA86zCXx/&#10;E+JIPBFSUeNYTzovq7MqwyLX5o1rWTx4Es0RoT+WM+4oYuw7K4gHI8csH6WiiVGnY7W8q3JtkO05&#10;bVm7m09ZCJkoShszkcbafyQdsYkm8/7+LXFC54rg4kS02gFmxc+qxuHUqhrxJ9Wj1iT7DtrDBk+e&#10;0hJmO44/TNryn++Z/uO3Xn0HAAD//wMAUEsDBBQABgAIAAAAIQAffCo63gAAAAsBAAAPAAAAZHJz&#10;L2Rvd25yZXYueG1sTI/BTsMwEETvSPyDtUjcWoeUEBTiVIAIqOqJguC6jU0S1V5HsduGv2crDnCc&#10;2afZmXI5OSsOZgy9JwVX8wSEocbrnloF72/17BZEiEgarSej4NsEWFbnZyUW2h/p1Rw2sRUcQqFA&#10;BV2MQyFlaDrjMMz9YIhvX350GFmOrdQjHjncWZkmyY102BN/6HAwj51pdpu9U5C8+MWzrWvcfawe&#10;svhJa71+ypW6vJju70BEM8U/GE71uTpU3Gnr96SDsKzTfJExq2B2nfKqE/JrbRVkOciqlP83VD8A&#10;AAD//wMAUEsBAi0AFAAGAAgAAAAhALaDOJL+AAAA4QEAABMAAAAAAAAAAAAAAAAAAAAAAFtDb250&#10;ZW50X1R5cGVzXS54bWxQSwECLQAUAAYACAAAACEAOP0h/9YAAACUAQAACwAAAAAAAAAAAAAAAAAv&#10;AQAAX3JlbHMvLnJlbHNQSwECLQAUAAYACAAAACEAApeqHPkBAAAeBAAADgAAAAAAAAAAAAAAAAAu&#10;AgAAZHJzL2Uyb0RvYy54bWxQSwECLQAUAAYACAAAACEAH3wqOt4AAAALAQAADwAAAAAAAAAAAAAA&#10;AABTBAAAZHJzL2Rvd25yZXYueG1sUEsFBgAAAAAEAAQA8wAAAF4FA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53664" behindDoc="0" locked="0" layoutInCell="1" allowOverlap="1" wp14:anchorId="37C96950" wp14:editId="44D9F96E">
                <wp:simplePos x="0" y="0"/>
                <wp:positionH relativeFrom="column">
                  <wp:posOffset>12292965</wp:posOffset>
                </wp:positionH>
                <wp:positionV relativeFrom="paragraph">
                  <wp:posOffset>2312670</wp:posOffset>
                </wp:positionV>
                <wp:extent cx="1580515" cy="389890"/>
                <wp:effectExtent l="57150" t="38100" r="76835" b="86360"/>
                <wp:wrapNone/>
                <wp:docPr id="142" name="Vývojový diagram: postup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3898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Default="00DD2B2D" w:rsidP="009007D7">
                            <w:pPr>
                              <w:jc w:val="center"/>
                              <w:rPr>
                                <w:sz w:val="20"/>
                              </w:rPr>
                            </w:pPr>
                            <w:r w:rsidRPr="00324815">
                              <w:rPr>
                                <w:sz w:val="20"/>
                              </w:rPr>
                              <w:t>Krajská destinační společnost</w:t>
                            </w:r>
                          </w:p>
                          <w:p w:rsidR="00DD2B2D" w:rsidRDefault="00DD2B2D" w:rsidP="009007D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Vývojový diagram: postup 142" o:spid="_x0000_s1120" type="#_x0000_t109" style="position:absolute;left:0;text-align:left;margin-left:967.95pt;margin-top:182.1pt;width:124.45pt;height:30.7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OPjwIAAGMFAAAOAAAAZHJzL2Uyb0RvYy54bWysVM1uEzEQviPxDpbvdLNpAsmqmypKVYQU&#10;lYgWena8dnfp2mNsJ5vwbj31xRh7fyilEghxsWzPN//fzNn5QdVkL6yrQOc0PRlRIjSHotJ3Of18&#10;c/lmRonzTBesBi1yehSOni9evzprTCbGUEJdCEvQiHZZY3Jaem+yJHG8FIq5EzBCo1CCVczj094l&#10;hWUNWld1Mh6N3iYN2MJY4MI5/L1ohXQR7UspuP8opROe1DnF2Hw8bTy34UwWZyy7s8yUFe/CYP8Q&#10;hWKVRqeDqQvmGdnZ6jdTquIWHEh/wkElIGXFRcwBs0lHz7K5LpkRMRcsjjNDmdz/M8uv9htLqgJ7&#10;NxlTopnCJn15fNjDV9g/PpCiYlgdlREDzu8MCSisWWNchqrXZmND1s6sgd87FCS/SMLDdZiDtCpg&#10;MWdyiA04Dg0QB084fqbT2WiaTinhKDudzWfz2KGEZb22sc6/F6BIuORU1tCsSmb9pqVA7AHbr50P&#10;sbCsh3eBtbHEqPyxFiGcWn8SEgsQvEftSD2xqi3ZMyQN41xoPwlJo72IDmqyqutBcfxnxQ4fVEWk&#10;5aD8F14HjegZtB+UVaXBvuS9uE+7kGWL7yvQ5h1K4A/bQ+z86bxv6RaKI9LBQjsnzvDLCuu8Zs5v&#10;mMXBwBHCYfcf8Qilzyl0N0pKsN9f+g945CtKKWlw0HLqvu2YFZTUHzQyeZ5OJmEy42MyfTfGh30q&#10;2T6V6J1aAbYlxbVieLwGvK/7q7SgbnEnLINXFDHN0XdOubf9Y+XbBYBbhYvlMsJwGg3za31teE+E&#10;wJ2bwy2zpiObR5peQT+ULHvGsxYbWqRhufMgq0jCUOq2rl0LcJIjl7qtE1bF03dE/dyNix8AAAD/&#10;/wMAUEsDBBQABgAIAAAAIQCtgxyJ4gAAAA0BAAAPAAAAZHJzL2Rvd25yZXYueG1sTI/BTsMwEETv&#10;SPyDtUjcqJPUDWmIUwES4sKlgVYc3dgkUeN1iJ02/XuWExxH+zT7ptjMtmcnM/rOoYR4EQEzWDvd&#10;YSPh4/3lLgPmg0KteodGwsV42JTXV4XKtTvj1pyq0DAqQZ8rCW0IQ865r1tjlV+4wSDdvtxoVaA4&#10;NlyP6kzltudJFKXcqg7pQ6sG89ya+lhNVsLrtB+bt0l8Z9X901Http88vggpb2/mxwdgwczhD4Zf&#10;fVKHkpwObkLtWU95vVytiZWwTEUCjJAkzgTNOUgQySoFXhb8/4ryBwAA//8DAFBLAQItABQABgAI&#10;AAAAIQC2gziS/gAAAOEBAAATAAAAAAAAAAAAAAAAAAAAAABbQ29udGVudF9UeXBlc10ueG1sUEsB&#10;Ai0AFAAGAAgAAAAhADj9If/WAAAAlAEAAAsAAAAAAAAAAAAAAAAALwEAAF9yZWxzLy5yZWxzUEsB&#10;Ai0AFAAGAAgAAAAhANqtk4+PAgAAYwUAAA4AAAAAAAAAAAAAAAAALgIAAGRycy9lMm9Eb2MueG1s&#10;UEsBAi0AFAAGAAgAAAAhAK2DHIniAAAADQEAAA8AAAAAAAAAAAAAAAAA6QQAAGRycy9kb3ducmV2&#10;LnhtbFBLBQYAAAAABAAEAPMAAAD4BQAAAAA=&#10;" fillcolor="#bfb1d0 [1623]" strokecolor="#795d9b [3047]">
                <v:fill color2="#ece7f1 [503]" rotate="t" angle="180" colors="0 #c9b5e8;22938f #d9cbee;1 #f0eaf9" focus="100%" type="gradient"/>
                <v:shadow on="t" color="black" opacity="24903f" origin=",.5" offset="0,.55556mm"/>
                <v:path arrowok="t"/>
                <v:textbox>
                  <w:txbxContent>
                    <w:p w:rsidR="00DD2B2D" w:rsidRDefault="00DD2B2D" w:rsidP="009007D7">
                      <w:pPr>
                        <w:jc w:val="center"/>
                        <w:rPr>
                          <w:sz w:val="20"/>
                        </w:rPr>
                      </w:pPr>
                      <w:r w:rsidRPr="00324815">
                        <w:rPr>
                          <w:sz w:val="20"/>
                        </w:rPr>
                        <w:t>Krajská destinační společnost</w:t>
                      </w:r>
                    </w:p>
                    <w:p w:rsidR="00DD2B2D" w:rsidRDefault="00DD2B2D" w:rsidP="009007D7">
                      <w:pPr>
                        <w:jc w:val="center"/>
                        <w:rPr>
                          <w:sz w:val="20"/>
                        </w:rPr>
                      </w:pP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07584" behindDoc="0" locked="0" layoutInCell="1" allowOverlap="1" wp14:anchorId="7942C2DB" wp14:editId="113A39DB">
                <wp:simplePos x="0" y="0"/>
                <wp:positionH relativeFrom="column">
                  <wp:posOffset>8644255</wp:posOffset>
                </wp:positionH>
                <wp:positionV relativeFrom="paragraph">
                  <wp:posOffset>1879600</wp:posOffset>
                </wp:positionV>
                <wp:extent cx="1581150" cy="389255"/>
                <wp:effectExtent l="57150" t="38100" r="76200" b="86995"/>
                <wp:wrapNone/>
                <wp:docPr id="23" name="Vývojový diagram: postup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8925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Default="00DD2B2D" w:rsidP="009007D7">
                            <w:pPr>
                              <w:jc w:val="center"/>
                              <w:rPr>
                                <w:sz w:val="20"/>
                              </w:rPr>
                            </w:pPr>
                            <w:r w:rsidRPr="00324815">
                              <w:rPr>
                                <w:sz w:val="20"/>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23" o:spid="_x0000_s1121" type="#_x0000_t109" style="position:absolute;left:0;text-align:left;margin-left:680.65pt;margin-top:148pt;width:124.5pt;height:30.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PigIAAGEFAAAOAAAAZHJzL2Uyb0RvYy54bWysVM1OGzEQvlfqO1i+l82GpA0rNigKoqoU&#10;QVRoOTtem92y9ri2k036bpx4sY69P1CK1KrqxbI93/x/M6dne1WTnbCuAp3T9GhEidAcikrf5fTL&#10;zcW7GSXOM12wGrTI6UE4ejZ/++a0MZkYQwl1ISxBI9pljclp6b3JksTxUijmjsAIjUIJVjGPT3uX&#10;FJY1aF3VyXg0ep80YAtjgQvn8Pe8FdJ5tC+l4P5KSic8qXOKsfl42nhuwpnMT1l2Z5kpK96Fwf4h&#10;CsUqjU4HU+fMM7K11W+mVMUtOJD+iINKQMqKi5gDZpOOXmRzXTIjYi5YHGeGMrn/Z5Zf7taWVEVO&#10;x8eUaKawR18fH3bwDXaPD6SoGBZHZcSA81tDEIQVa4zLUPHarG3I2ZkV8HuHguQXSXi4DrOXVgUs&#10;Zkz2sfyHofxi7wnHz3Q6S9Mpdomj7Hh2Mp5Og7eEZb22sc5/FKBIuORU1tAsS2b9uiVA7ADbrZxv&#10;1Xp4F1gbS4zKH2oRwqn1ZyEx/eA9akfiiWVtyY4hZRjnQvtJF0ZEBzVZ1fWgOP6zYocPqiKSclD+&#10;C6+DRvQM2g/KqtJgX/Ne3KddyLLF9xVo8w4l8PvNPvZ9EocgfG2gOCAZLLRT4gy/qLDOK+b8mlkc&#10;C2wNjrq/wiOUPqfQ3Sgpwf547T/gka0opaTBMcup+75lVlBSf9LI45N0ggEQHx+T6YcxPuxzyea5&#10;RG/VErAtKS4Vw+M14H3dX6UFdYsbYRG8oohpjr5zyr3tH0vfjj/uFC4WiwjDWTTMr/S14T0RAndu&#10;9rfMmo5sHml6Cf1IsuwFz1psaJGGxdaDrCIJn+ratQDnOFK62zlhUTx/R9TTZpz/BAAA//8DAFBL&#10;AwQUAAYACAAAACEA467l1uIAAAANAQAADwAAAGRycy9kb3ducmV2LnhtbEyPwU7DMBBE70j8g7VI&#10;3KiTpqQlxKkACXHh0kArjtt4SaLGdoidNv17tic4zuzT7Ey+nkwnjjT41lkF8SwCQbZyurW1gs+P&#10;17sVCB/QauycJQVn8rAurq9yzLQ72Q0dy1ALDrE+QwVNCH0mpa8aMuhnrifLt283GAwsh1rqAU8c&#10;bjo5j6JUGmwtf2iwp5eGqkM5GgVv426o38fFz6pcPh9wu/mS8Xmh1O3N9PQIItAU/mC41OfqUHCn&#10;vRut9qJjnaRxwqyC+UPKqy5IGkds7RUk98sEZJHL/yuKXwAAAP//AwBQSwECLQAUAAYACAAAACEA&#10;toM4kv4AAADhAQAAEwAAAAAAAAAAAAAAAAAAAAAAW0NvbnRlbnRfVHlwZXNdLnhtbFBLAQItABQA&#10;BgAIAAAAIQA4/SH/1gAAAJQBAAALAAAAAAAAAAAAAAAAAC8BAABfcmVscy8ucmVsc1BLAQItABQA&#10;BgAIAAAAIQD+U5zPigIAAGEFAAAOAAAAAAAAAAAAAAAAAC4CAABkcnMvZTJvRG9jLnhtbFBLAQIt&#10;ABQABgAIAAAAIQDjruXW4gAAAA0BAAAPAAAAAAAAAAAAAAAAAOQEAABkcnMvZG93bnJldi54bWxQ&#10;SwUGAAAAAAQABADzAAAA8wUAAAAA&#10;" fillcolor="#bfb1d0 [1623]" strokecolor="#795d9b [3047]">
                <v:fill color2="#ece7f1 [503]" rotate="t" angle="180" colors="0 #c9b5e8;22938f #d9cbee;1 #f0eaf9" focus="100%" type="gradient"/>
                <v:shadow on="t" color="black" opacity="24903f" origin=",.5" offset="0,.55556mm"/>
                <v:path arrowok="t"/>
                <v:textbox>
                  <w:txbxContent>
                    <w:p w:rsidR="00DD2B2D" w:rsidRDefault="00DD2B2D" w:rsidP="009007D7">
                      <w:pPr>
                        <w:jc w:val="center"/>
                        <w:rPr>
                          <w:sz w:val="20"/>
                        </w:rPr>
                      </w:pPr>
                      <w:r w:rsidRPr="00324815">
                        <w:rPr>
                          <w:sz w:val="20"/>
                        </w:rPr>
                        <w:t>Krajská destinační společnost</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34208" behindDoc="0" locked="0" layoutInCell="1" allowOverlap="1" wp14:anchorId="01CA486D" wp14:editId="4849241C">
                <wp:simplePos x="0" y="0"/>
                <wp:positionH relativeFrom="column">
                  <wp:posOffset>10377805</wp:posOffset>
                </wp:positionH>
                <wp:positionV relativeFrom="paragraph">
                  <wp:posOffset>33655</wp:posOffset>
                </wp:positionV>
                <wp:extent cx="3493770" cy="443230"/>
                <wp:effectExtent l="57150" t="38100" r="68580" b="90170"/>
                <wp:wrapNone/>
                <wp:docPr id="127" name="Vývojový diagram: postup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3770" cy="44323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DE4A91" w:rsidRDefault="00DD2B2D" w:rsidP="009007D7">
                            <w:pPr>
                              <w:jc w:val="center"/>
                              <w:rPr>
                                <w:sz w:val="20"/>
                              </w:rPr>
                            </w:pPr>
                            <w:r>
                              <w:rPr>
                                <w:sz w:val="20"/>
                              </w:rPr>
                              <w:t>Provádění monitoringu a vytváření statistik pro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ývojový diagram: postup 127" o:spid="_x0000_s1122" type="#_x0000_t109" style="position:absolute;left:0;text-align:left;margin-left:817.15pt;margin-top:2.65pt;width:275.1pt;height:34.9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cjQIAAGMFAAAOAAAAZHJzL2Uyb0RvYy54bWysVNtuEzEQfUfiHyy/081lIXTVTRWlKkKK&#10;2ogW+ux47e7StcfYTjbpv/WpP8bYe2kplUCIF8v2nLmfmZPTvarJTlhXgc7p+GhEidAcikrf5vTr&#10;9fm7j5Q4z3TBatAipwfh6On87ZuTxmRiAiXUhbAEjWiXNSanpfcmSxLHS6GYOwIjNAolWMU8Pu1t&#10;UljWoHVVJ5PR6EPSgC2MBS6cw9+zVkjn0b6UgvtLKZ3wpM4pxubjaeO5CWcyP2HZrWWmrHgXBvuH&#10;KBSrNDodTJ0xz8jWVr+ZUhW34ED6Iw4qASkrLmIOmM149CKbq5IZEXPB4jgzlMn9P7P8Yre2pCqw&#10;d5MZJZopbNK3x4cdfIfd4wMpKobVURkx4PzWkIDCmjXGZah6ZdY2ZO3MCvidQ0HyiyQ8XIfZS6sC&#10;FnMm+9iAw9AAsfeE4+c0PZ7OZtgnjrI0nU6msUMJy3ptY53/JECRcMmprKFZlsz6dUuB2AO2Wzkf&#10;YmFZD+8Ca2OJUflDLUI4tf4iJBYAvY+jdqSeWNaW7BiShnEutJ+GpNFeRAc1WdX1oDj5s2KHD6oi&#10;0nJQ/guvg0b0DNoPyqrSYF/zXtyNu5Bli+8r0OYdSuD3m33sfBqh4WsDxQHpYKGdE2f4eYV1XjHn&#10;18ziYGBrcNj9JR6h9DmF7kZJCfb+tf+AR76ilJIGBy2n7seWWUFJ/Vkjk4/HaRomMz7S97MJPuxz&#10;yea5RG/VErAtY1wrhsdrwPu6v0oL6gZ3wiJ4RRHTHH3nlHvbP5a+XQC4VbhYLCIMp9Ewv9JXhvdE&#10;CNy53t8wazqyeaTpBfRDybIXPGuxoUUaFlsPsookfKpr1wKc5MilbuuEVfH8HVFPu3H+EwAA//8D&#10;AFBLAwQUAAYACAAAACEABW4ZJd0AAAAKAQAADwAAAGRycy9kb3ducmV2LnhtbEyPwW7CMAyG75P2&#10;DpEn7TKNtIUyVpoihDRxBvYApjFpRZNUTQrl7eedtpP1y59+fy43k+3EjYbQeqcgnSUgyNVet84o&#10;+D59va9AhIhOY+cdKXhQgE31/FRiof3dHeh2jEZwiQsFKmhi7AspQ92QxTDzPTneXfxgMXIcjNQD&#10;3rncdjJLkqW02Dq+0GBPu4bq63G0Cj7zg9lP4/7NTNoEc8keW9y1Sr2+TNs1iEhT/IPhV5/VoWKn&#10;sx+dDqLjvJwv5swqyHkwkKWrRQ7irOAjT0FWpfz/QvUDAAD//wMAUEsBAi0AFAAGAAgAAAAhALaD&#10;OJL+AAAA4QEAABMAAAAAAAAAAAAAAAAAAAAAAFtDb250ZW50X1R5cGVzXS54bWxQSwECLQAUAAYA&#10;CAAAACEAOP0h/9YAAACUAQAACwAAAAAAAAAAAAAAAAAvAQAAX3JlbHMvLnJlbHNQSwECLQAUAAYA&#10;CAAAACEAlPvLHI0CAABjBQAADgAAAAAAAAAAAAAAAAAuAgAAZHJzL2Uyb0RvYy54bWxQSwECLQAU&#10;AAYACAAAACEABW4ZJd0AAAAKAQAADwAAAAAAAAAAAAAAAADnBAAAZHJzL2Rvd25yZXYueG1sUEsF&#10;BgAAAAAEAAQA8wAAAPEFAAAAAA==&#10;" fillcolor="#cdddac [1622]" strokecolor="#94b64e [3046]">
                <v:fill color2="#f0f4e6 [502]" rotate="t" angle="180" colors="0 #dafda7;22938f #e4fdc2;1 #f5ffe6" focus="100%" type="gradient"/>
                <v:shadow on="t" color="black" opacity="24903f" origin=",.5" offset="0,.55556mm"/>
                <v:path arrowok="t"/>
                <v:textbox>
                  <w:txbxContent>
                    <w:p w:rsidR="00DD2B2D" w:rsidRPr="00DE4A91" w:rsidRDefault="00DD2B2D" w:rsidP="009007D7">
                      <w:pPr>
                        <w:jc w:val="center"/>
                        <w:rPr>
                          <w:sz w:val="20"/>
                        </w:rPr>
                      </w:pPr>
                      <w:r>
                        <w:rPr>
                          <w:sz w:val="20"/>
                        </w:rPr>
                        <w:t>Provádění monitoringu a vytváření statistik pro CR</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65952" behindDoc="0" locked="0" layoutInCell="1" allowOverlap="1" wp14:anchorId="38FB2DF3" wp14:editId="171EA3B6">
                <wp:simplePos x="0" y="0"/>
                <wp:positionH relativeFrom="column">
                  <wp:posOffset>11567795</wp:posOffset>
                </wp:positionH>
                <wp:positionV relativeFrom="paragraph">
                  <wp:posOffset>-404495</wp:posOffset>
                </wp:positionV>
                <wp:extent cx="1270" cy="441325"/>
                <wp:effectExtent l="95250" t="0" r="74930" b="53975"/>
                <wp:wrapNone/>
                <wp:docPr id="168" name="Přímá spojnice se šipkou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4413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Přímá spojnice se šipkou 168" o:spid="_x0000_s1026" type="#_x0000_t32" style="position:absolute;margin-left:910.85pt;margin-top:-31.85pt;width:.1pt;height:34.75pt;flip:x;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0RXAwIAACsEAAAOAAAAZHJzL2Uyb0RvYy54bWysU0tu2zAQ3RfoHQjtG8lukraC5SycfhZB&#10;azTtARiKtFiTHGLIWPJRuswBeoog9+qQstU/UBTdECJn3nvzZkaLi8EatpMYNLimmJ1UBZNOQKvd&#10;pik+fnj15HnBQuSu5QacbIq9DMXF8vGjRe9rOYcOTCuREYkLde+boovR12UZRCctDyfgpaOgArQ8&#10;0hU3ZYu8J3ZrynlVnZc9YOsRhAyBXi/HYLHM/EpJEd8pFWRkpimotphPzOdNOsvlgtcb5L7T4lAG&#10;/4cqLNeORCeqSx45u0X9C5XVAiGAiicCbAlKaSGzB3Izq35yc91xL7MXak7wU5vC/6MVb3drZLql&#10;2Z3TqBy3NKT1w+f7L/b+jgUPnxxVyIJkD3fab+GWpTzqWu9DTeCVW2PyLQZ37a9AbAPFyh+C6RL8&#10;mDYotEwZ7d+QYG4YtYANeR77aR5yiEzQ42z+jGYmKHB6Ons6P0u6Ja8TSdL0GOJrCZalj6YIEbne&#10;dHEFztHcAUcBvrsKcQQeAQlsHOtJ4UV1VuU6ItfmpWtZ3HvqAEeE/iBn3MHRaCLbiXsjR5b3UlH7&#10;UrGZJi+uXBlkO04r125nEwtlJojSxkygUfuPoENugsm8zH8LnLKzIrg4Aa12gL8rNQ7HUtWYf3Q9&#10;ek22b6Ddr/E4YNrIPI7D35NW/vt7hn/7x5dfAQAA//8DAFBLAwQUAAYACAAAACEAf4Q+wuEAAAAL&#10;AQAADwAAAGRycy9kb3ducmV2LnhtbEyPzU7DMBCE70i8g7VI3Fq7RbQhxKkAgVSQUEXpoUc33vyI&#10;eB3FbpO+PdsT3HZ2R7PfZKvRteKEfWg8aZhNFQikwtuGKg2777dJAiJEQ9a0nlDDGQOs8uurzKTW&#10;D/SFp22sBIdQSI2GOsYulTIUNToTpr5D4lvpe2ciy76StjcDh7tWzpVaSGca4g+16fClxuJne3Qa&#10;9rvh+fP1A8fl+n3vN1KVdqNKrW9vxqdHEBHH+GeGCz6jQ85MB38kG0TLOpnPluzVMFnc8XCx8OoB&#10;xEHDfQIyz+T/DvkvAAAA//8DAFBLAQItABQABgAIAAAAIQC2gziS/gAAAOEBAAATAAAAAAAAAAAA&#10;AAAAAAAAAABbQ29udGVudF9UeXBlc10ueG1sUEsBAi0AFAAGAAgAAAAhADj9If/WAAAAlAEAAAsA&#10;AAAAAAAAAAAAAAAALwEAAF9yZWxzLy5yZWxzUEsBAi0AFAAGAAgAAAAhAALzRFcDAgAAKwQAAA4A&#10;AAAAAAAAAAAAAAAALgIAAGRycy9lMm9Eb2MueG1sUEsBAi0AFAAGAAgAAAAhAH+EPsLhAAAACwEA&#10;AA8AAAAAAAAAAAAAAAAAXQQAAGRycy9kb3ducmV2LnhtbFBLBQYAAAAABAAEAPMAAABrBQ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299" distR="114299" simplePos="0" relativeHeight="251980288" behindDoc="0" locked="0" layoutInCell="1" allowOverlap="1" wp14:anchorId="0D7B4E31" wp14:editId="4E7375CE">
                <wp:simplePos x="0" y="0"/>
                <wp:positionH relativeFrom="column">
                  <wp:posOffset>7058024</wp:posOffset>
                </wp:positionH>
                <wp:positionV relativeFrom="paragraph">
                  <wp:posOffset>6844030</wp:posOffset>
                </wp:positionV>
                <wp:extent cx="0" cy="2057400"/>
                <wp:effectExtent l="0" t="0" r="19050" b="19050"/>
                <wp:wrapNone/>
                <wp:docPr id="179" name="Přímá spojnic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79" o:spid="_x0000_s1026" style="position:absolute;z-index:25198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55.75pt,538.9pt" to="555.75pt,7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CZ2AEAAOcDAAAOAAAAZHJzL2Uyb0RvYy54bWysU8FuEzEQvSPxD5bvZDcRpXSVTQ+t4FJB&#10;RMsHuF47MbU9lsdkN5/CkQ/gKyr+i7E32UKLEEJcrLXnvTfzZmaX54OzbKciGvAtn89qzpSX0Bm/&#10;afnHmzcvXnOGSfhOWPCq5XuF/Hz1/NmyD41awBZspyIjEY9NH1q+TSk0VYVyq5zAGQTlKaghOpHo&#10;GjdVF0VP6s5Wi7p+VfUQuxBBKkR6vRyDfFX0tVYyvdcaVWK25VRbKmcs520+q9VSNJsowtbIQxni&#10;H6pwwnhKOkldiiTY52ieSDkjIyDoNJPgKtDaSFU8kJt5/cjN9VYEVbxQczBMbcL/Jyvf7daRmY5m&#10;d3rGmReOhrT+/uX+m7v/yjDAJ08VshykVvUBG2Jc+HXMZuXgr8MVyDukWPVLMF8wjLBBR5fh5JYN&#10;pfX7qfVqSEyOj5JeF/XJ6cu6jKUSzZEYIqa3ChzLHy23xueuiEbsrjDl1KI5QvKz9awnP2f1ySj0&#10;UEv5SnurRtgHpck6ZZ8XubJ06sJGthO0Lt3dPHsmcesJmSnaWDuR6j+TDthMU2UR/5Y4oUtG8Gki&#10;OuMh/i5rGo6l6hF/GAeOXrPtW+j263icE21TcXbY/LyuP98L/eH/XP0AAAD//wMAUEsDBBQABgAI&#10;AAAAIQDAMgil3AAAAA8BAAAPAAAAZHJzL2Rvd25yZXYueG1sTE/LTsNADLwj8Q8rI3GjTnm1CtlU&#10;CJQLB0QDVa/brEkist4ou03C3+OKA/g0Y4/GM9lmdp0aaQitZw3LRQKKuPK25VrDx3txtQYVomFr&#10;Os+k4ZsCbPLzs8yk1k+8pbGMtRITDqnR0MTYp4ihasiZsPA9sdw+/eBMFDrUaAczibnr8DpJ7tGZ&#10;luVDY3p6aqj6Ko9OA74841h6Kou3/fR6QzssLKLWlxfz4wOoSHP8E8MpvkSHXDId/JFtUJ1wmTvR&#10;CkpWK2lx0vzuDoJuk+UaMM/wf4/8BwAA//8DAFBLAQItABQABgAIAAAAIQC2gziS/gAAAOEBAAAT&#10;AAAAAAAAAAAAAAAAAAAAAABbQ29udGVudF9UeXBlc10ueG1sUEsBAi0AFAAGAAgAAAAhADj9If/W&#10;AAAAlAEAAAsAAAAAAAAAAAAAAAAALwEAAF9yZWxzLy5yZWxzUEsBAi0AFAAGAAgAAAAhACe60JnY&#10;AQAA5wMAAA4AAAAAAAAAAAAAAAAALgIAAGRycy9lMm9Eb2MueG1sUEsBAi0AFAAGAAgAAAAhAMAy&#10;CKXcAAAADwEAAA8AAAAAAAAAAAAAAAAAMgQAAGRycy9kb3ducmV2LnhtbFBLBQYAAAAABAAEAPMA&#10;AAA7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299" distR="114299" simplePos="0" relativeHeight="251961856" behindDoc="0" locked="0" layoutInCell="1" allowOverlap="1" wp14:anchorId="3E7B4F08" wp14:editId="1B93AEAA">
                <wp:simplePos x="0" y="0"/>
                <wp:positionH relativeFrom="column">
                  <wp:posOffset>10930254</wp:posOffset>
                </wp:positionH>
                <wp:positionV relativeFrom="paragraph">
                  <wp:posOffset>919480</wp:posOffset>
                </wp:positionV>
                <wp:extent cx="0" cy="2614295"/>
                <wp:effectExtent l="0" t="0" r="19050" b="14605"/>
                <wp:wrapNone/>
                <wp:docPr id="158" name="Přímá spojnic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142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58" o:spid="_x0000_s1026" style="position:absolute;flip:y;z-index:25196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60.65pt,72.4pt" to="860.65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0G4QEAAPEDAAAOAAAAZHJzL2Uyb0RvYy54bWysU81u1DAQviPxDpbvbLIrtqLRZntoBZcK&#10;VhS4u854Y+o/2WaTfRSOPABPUfFejO1sgBYkhLhYsWe++b5vZrK5GLUiB/BBWtPS5aKmBAy3nTT7&#10;lr5/9/LZC0pCZKZjyhpo6RECvdg+fbIZXAMr21vVgSdYxIRmcC3tY3RNVQXeg2ZhYR0YDArrNYt4&#10;9fuq82zA6lpVq7o+qwbrO+cthxDw9aoE6TbXFwJ4fCNEgEhUS1FbzKfP5206q+2GNXvPXC/5JIP9&#10;gwrNpEHSudQVi4x88vJRKS25t8GKuOBWV1YIySF7QDfL+oGbm545yF6wOcHNbQr/ryx/fdh5Ijuc&#10;3RpHZZjGIe2+fb7/qu+/kODsR4MKSQpiqwYXGkRcmp1PZvlobty15XcBY9UvwXQJrqSNwmsilHQf&#10;kCV3CX2TMQ/hOA8Bxkh4eeT4ujpbPl+drxNrxZpUIjE6H+IrsJqkj5YqaVJ/WMMO1yGW1FNKelaG&#10;DMh5Xq/zpLPEoirri0cFJe0tCGwCshd9ef3gUnlyYLg43d1y0qEMZiaIkErNoDpr+CNoyk0wyCv5&#10;t8A5OzNaE2eglsb637HG8SRVlPxpMKF4TbZvbXfc+dPEcK9yh6d/IC3uz/cM//Gnbr8DAAD//wMA&#10;UEsDBBQABgAIAAAAIQDpVJrT3wAAAA0BAAAPAAAAZHJzL2Rvd25yZXYueG1sTI8xT8MwEIV3JP6D&#10;dUgsiDotdQshTgWoTKgDoQubGx9xRHyOYrdN/z1XMcB27+7p3feK1eg7ccAhtoE0TCcZCKQ62JYa&#10;DduP19t7EDEZsqYLhBpOGGFVXl4UJrfhSO94qFIjOIRibjS4lPpcylg79CZOQo/Et68weJNYDo20&#10;gzlyuO/kLMsW0puW+IMzPb44rL+rvdewqVC5B//cbz7fwmmtXFbhzVrr66vx6RFEwjH9meGMz+hQ&#10;MtMu7MlG0bFezqZ37OVpPucSZ8vvaqdBqYUCWRbyf4vyBwAA//8DAFBLAQItABQABgAIAAAAIQC2&#10;gziS/gAAAOEBAAATAAAAAAAAAAAAAAAAAAAAAABbQ29udGVudF9UeXBlc10ueG1sUEsBAi0AFAAG&#10;AAgAAAAhADj9If/WAAAAlAEAAAsAAAAAAAAAAAAAAAAALwEAAF9yZWxzLy5yZWxzUEsBAi0AFAAG&#10;AAgAAAAhAPnAHQbhAQAA8QMAAA4AAAAAAAAAAAAAAAAALgIAAGRycy9lMm9Eb2MueG1sUEsBAi0A&#10;FAAGAAgAAAAhAOlUmtPfAAAADQEAAA8AAAAAAAAAAAAAAAAAOwQAAGRycy9kb3ducmV2LnhtbFBL&#10;BQYAAAAABAAEAPMAAABH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299" distR="114299" simplePos="0" relativeHeight="251947520" behindDoc="0" locked="0" layoutInCell="1" allowOverlap="1" wp14:anchorId="0BA0718C" wp14:editId="2530CDC5">
                <wp:simplePos x="0" y="0"/>
                <wp:positionH relativeFrom="column">
                  <wp:posOffset>11377929</wp:posOffset>
                </wp:positionH>
                <wp:positionV relativeFrom="paragraph">
                  <wp:posOffset>3686175</wp:posOffset>
                </wp:positionV>
                <wp:extent cx="0" cy="337820"/>
                <wp:effectExtent l="0" t="0" r="19050" b="24130"/>
                <wp:wrapNone/>
                <wp:docPr id="154" name="Přímá spojnic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8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54" o:spid="_x0000_s1026" style="position:absolute;z-index:25194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95.9pt,290.25pt" to="895.9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mO2AEAAOYDAAAOAAAAZHJzL2Uyb0RvYy54bWysU8FuEzEQvSPxD5bvZDcphbLKpodWcKkg&#10;ovABrnecmNoeyzbZzadw5AP4ior/YuxNti0ghBAXa+157828mdnl+WAN20GIGl3L57OaM3ASO+02&#10;Lf/44fWzM85iEq4TBh20fA+Rn6+ePln2voEFbtF0EBiJuNj0vuXblHxTVVFuwYo4Qw+OggqDFYmu&#10;YVN1QfSkbk21qOsXVY+h8wElxEivl2OQr4q+UiDTO6UiJGZaTrWlcoZy3uSzWi1FswnCb7U8lCH+&#10;oQortKOkk9SlSIJ9DvoXKatlwIgqzSTaCpXSEooHcjOvf3JzvRUeihdqTvRTm+L/k5Vvd+vAdEez&#10;O33OmROWhrT+/uXum737yqLHT44qZDlIrep9bIhx4dYhm5WDu/ZXKG8jxapHwXyJfoQNKtgMJ7ds&#10;KK3fT62HITE5Pkp6PTl5ebYoU6lEc+T5ENMbQMvyR8uNdrkpohG7q5hyZtEcIfnZONaTnVf16Sh0&#10;X0r5SnsDI+w9KHJOyedFruwcXJjAdoK2pbudZ8skbhwhM0VpYyZS/WfSAZtpUPbwb4kTumRElyai&#10;1Q7D77Km4ViqGvGHacTRa7Z9g91+HY5jomUqzg6Ln7f14b3Q73/P1Q8AAAD//wMAUEsDBBQABgAI&#10;AAAAIQC+gXun3wAAAA0BAAAPAAAAZHJzL2Rvd25yZXYueG1sTI/NTsMwEITvSH0Haytxo5sS9YcQ&#10;p0KgXDggSFv16sZLEhGvo9hNwtvjigMcZ2c08226m0wrBupdY1nCchGBIC6tbriScNjnd1sQzivW&#10;qrVMEr7JwS6b3aQq0XbkDxoKX4lQwi5REmrvuwTRlTUZ5Ra2Iw7ep+2N8kH2FepejaHctHgfRWs0&#10;quGwUKuOnmsqv4qLkYCvLzgUlor8/TS+xXTEXCNKeTufnh5BeJr8Xxiu+AEdssB0thfWTrRBbx6W&#10;gd1LWG2jFYhr5Pd0lrCO4w1gluL/L7IfAAAA//8DAFBLAQItABQABgAIAAAAIQC2gziS/gAAAOEB&#10;AAATAAAAAAAAAAAAAAAAAAAAAABbQ29udGVudF9UeXBlc10ueG1sUEsBAi0AFAAGAAgAAAAhADj9&#10;If/WAAAAlAEAAAsAAAAAAAAAAAAAAAAALwEAAF9yZWxzLy5yZWxzUEsBAi0AFAAGAAgAAAAhADik&#10;qY7YAQAA5gMAAA4AAAAAAAAAAAAAAAAALgIAAGRycy9lMm9Eb2MueG1sUEsBAi0AFAAGAAgAAAAh&#10;AL6Be6ffAAAADQEAAA8AAAAAAAAAAAAAAAAAMgQAAGRycy9kb3ducmV2LnhtbFBLBQYAAAAABAAE&#10;APMAAAA+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59808" behindDoc="0" locked="0" layoutInCell="1" allowOverlap="1" wp14:anchorId="5C52C419" wp14:editId="6E39E27F">
                <wp:simplePos x="0" y="0"/>
                <wp:positionH relativeFrom="column">
                  <wp:posOffset>10930255</wp:posOffset>
                </wp:positionH>
                <wp:positionV relativeFrom="paragraph">
                  <wp:posOffset>3531869</wp:posOffset>
                </wp:positionV>
                <wp:extent cx="264795" cy="0"/>
                <wp:effectExtent l="0" t="76200" r="20955" b="114300"/>
                <wp:wrapNone/>
                <wp:docPr id="156" name="Přímá spojnice se šipkou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56" o:spid="_x0000_s1026" type="#_x0000_t32" style="position:absolute;margin-left:860.65pt;margin-top:278.1pt;width:20.85pt;height:0;z-index:25195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4A+wEAAB4EAAAOAAAAZHJzL2Uyb0RvYy54bWysU8GO0zAQvSPxD5bvNGlFCxs13UMXuKyg&#10;YuEDvI7dmNoey/Y26adw3A/gK1b7X4ydJsAiJIS4WLFn3pv3Zibry95ochQ+KLA1nc9KSoTl0Ci7&#10;r+nnT29fvKYkRGYbpsGKmp5EoJeb58/WnavEAlrQjfAESWyoOlfTNkZXFUXgrTAszMAJi0EJ3rCI&#10;V78vGs86ZDe6WJTlqujAN84DFyHg69UQpJvML6Xg8YOUQUSia4raYj59Pm/TWWzWrNp75lrFzzLY&#10;P6gwTFksOlFdscjInVe/URnFPQSQccbBFCCl4iJ7QDfz8ombm5Y5kb1gc4Kb2hT+Hy1/f9x5ohqc&#10;3XJFiWUGh7R7/PrwzTzck+Dgi0WFJAjyeK/cAe5IysOudS5UCN7anU++eW9v3DXwQ8BY8UswXYIb&#10;0nrpTUpH46TPUzhNUxB9JBwfF6uXry6WlPAxVLBqxDkf4jsBhqSPmobomdq3cQvW4qjBz/MQ2PE6&#10;xKSDVSMgFdWWdOjzolyWOS0ypd/YhsSTQ9PMe+iSM0RpezYx6M4O4kmLgeWjkNgxVDpUy7sqttqT&#10;I8Mtaw7ziQUzE0QqrSfQUPuPoHNugom8v38LnLJzRbBxAhplwWfHT6rGfpQqh/zR9eA12b6F5rTz&#10;40xxCXN/zj9M2vKf7xn+47fefAcAAP//AwBQSwMEFAAGAAgAAAAhAIyXAJ3fAAAADQEAAA8AAABk&#10;cnMvZG93bnJldi54bWxMj0FLw0AQhe+C/2EZwZvdNCGJxGyKilGkJ6vodZsdk9DsbMhu2/jvnUJB&#10;j+/Nx5v3ytVsB3HAyfeOFCwXEQikxpmeWgUf7/XNLQgfNBk9OEIFP+hhVV1elLow7khveNiEVnAI&#10;+UIr6EIYCyl906HVfuFGJL59u8nqwHJqpZn0kcPtIOMoyqTVPfGHTo/42GGz2+ytgujFJc9DXevd&#10;5+tDGr5obdZPuVLXV/P9HYiAc/iD4VSfq0PFnbZuT8aLgXUeLxNmFaRpFoM4IXmW8L7t2ZJVKf+v&#10;qH4BAAD//wMAUEsBAi0AFAAGAAgAAAAhALaDOJL+AAAA4QEAABMAAAAAAAAAAAAAAAAAAAAAAFtD&#10;b250ZW50X1R5cGVzXS54bWxQSwECLQAUAAYACAAAACEAOP0h/9YAAACUAQAACwAAAAAAAAAAAAAA&#10;AAAvAQAAX3JlbHMvLnJlbHNQSwECLQAUAAYACAAAACEAn3NeAPsBAAAeBAAADgAAAAAAAAAAAAAA&#10;AAAuAgAAZHJzL2Uyb0RvYy54bWxQSwECLQAUAAYACAAAACEAjJcAnd8AAAANAQAADwAAAAAAAAAA&#10;AAAAAABVBAAAZHJzL2Rvd25yZXYueG1sUEsFBgAAAAAEAAQA8wAAAGEFA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58784" behindDoc="0" locked="0" layoutInCell="1" allowOverlap="1" wp14:anchorId="3DB32629" wp14:editId="1CCBCEAF">
                <wp:simplePos x="0" y="0"/>
                <wp:positionH relativeFrom="column">
                  <wp:posOffset>11196955</wp:posOffset>
                </wp:positionH>
                <wp:positionV relativeFrom="paragraph">
                  <wp:posOffset>3367405</wp:posOffset>
                </wp:positionV>
                <wp:extent cx="2674620" cy="318770"/>
                <wp:effectExtent l="57150" t="38100" r="68580" b="100330"/>
                <wp:wrapNone/>
                <wp:docPr id="151" name="Vývojový diagram: postup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4620" cy="31877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DE4A91" w:rsidRDefault="00DD2B2D" w:rsidP="009007D7">
                            <w:pPr>
                              <w:jc w:val="center"/>
                              <w:rPr>
                                <w:sz w:val="20"/>
                              </w:rPr>
                            </w:pPr>
                            <w:r>
                              <w:rPr>
                                <w:sz w:val="20"/>
                              </w:rPr>
                              <w:t>Monitoring na lokální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51" o:spid="_x0000_s1123" type="#_x0000_t109" style="position:absolute;left:0;text-align:left;margin-left:881.65pt;margin-top:265.15pt;width:210.6pt;height:25.1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csjgIAAGMFAAAOAAAAZHJzL2Uyb0RvYy54bWysVM1OGzEQvlfqO1i+l03SQOiKDYqCqCpF&#10;EDW0nB2vzW5Ze1zbyW76bpx4sY69P1CK1KrqxbI9//N9M2fnjarIXlhXgs7o+GhEidAc8lLfZfTL&#10;zeW7U0qcZzpnFWiR0YNw9Hz+9s1ZbVIxgQKqXFiCTrRLa5PRwnuTJonjhVDMHYERGoUSrGIen/Yu&#10;yS2r0buqkslodJLUYHNjgQvn8PeiFdJ59C+l4P5aSic8qTKKufl42nhuw5nMz1h6Z5kpSt6lwf4h&#10;C8VKjUEHVxfMM7Kz5W+uVMktOJD+iINKQMqSi1gDVjMevahmUzAjYi3YHGeGNrn/55Zf7deWlDli&#10;dzymRDOFIH19fNjDN9g/PpC8ZNgdlRIDzu8MCVrYs9q4FE03Zm1D1c6sgN87FCS/SMLDdTqNtCro&#10;Ys2kiQAcBgBE4wnHz8nJbHoyQZw4yt6PT2eziFDC0t7aWOc/ClAkXDIqK6iXBbN+3VIgYsD2K+dD&#10;Lizt1bvE2lxiVv5QiZBOpT8LiQ3A6ONoHaknlpUle4akYZwL7SehaPQXtYOZLKtqMJz82bDTD6Yi&#10;0nIw/ouog0WMDNoPxqrUYF+Lnt9HnDBl2er3HWjrDi3wzbaJyE9jdeFrC/kB6WChnRNn+GWJfV4x&#10;59fM4mAgNDjs/hqP0PqMQnejpAD747X/oI98RSklNQ5aRt33HbOCkuqTRiZ/GE+nYTLjY3o8C/Db&#10;55Ltc4neqSUgLMhVzC5eg76v+qu0oG5xJyxCVBQxzTF2Rrm3/WPp2wWAW4WLxSKq4TQa5ld6Y3hP&#10;hMCdm+aWWdORzSNNr6AfSpa+4FmrGyDSsNh5kGUk4VNfOwhwkiOXuq0TVsXzd9R62o3znwAAAP//&#10;AwBQSwMEFAAGAAgAAAAhANwP+rziAAAADQEAAA8AAABkcnMvZG93bnJldi54bWxMj09PhDAQxe8m&#10;fodmTLwYt91FEJGyMUYvm3gQPexxoBVQ2iItf/bbO570Nm/m5c3v5fvV9GzWo++clbDdCGDa1k51&#10;tpHw/vZ8nQLzAa3C3lkt4aQ97Ivzsxwz5Rb7qucyNIxCrM9QQhvCkHHu61Yb9Bs3aEu3DzcaDCTH&#10;hqsRFwo3Pd8JkXCDnaUPLQ76sdX1VzkZCc3x7vv01B2nCT+Xl/lQJeUVHqS8vFgf7oEFvYY/M/zi&#10;EzoUxFS5ySrPetK3SRSRV0IcCRrIstumNzGwilapiIEXOf/fovgBAAD//wMAUEsBAi0AFAAGAAgA&#10;AAAhALaDOJL+AAAA4QEAABMAAAAAAAAAAAAAAAAAAAAAAFtDb250ZW50X1R5cGVzXS54bWxQSwEC&#10;LQAUAAYACAAAACEAOP0h/9YAAACUAQAACwAAAAAAAAAAAAAAAAAvAQAAX3JlbHMvLnJlbHNQSwEC&#10;LQAUAAYACAAAACEAsO0HLI4CAABjBQAADgAAAAAAAAAAAAAAAAAuAgAAZHJzL2Uyb0RvYy54bWxQ&#10;SwECLQAUAAYACAAAACEA3A/6vOIAAAANAQAADwAAAAAAAAAAAAAAAADoBAAAZHJzL2Rvd25yZXYu&#10;eG1sUEsFBgAAAAAEAAQA8wAAAPcFAAAAAA==&#10;" fillcolor="#dfa7a6 [1621]" strokecolor="#bc4542 [3045]">
                <v:fill color2="#f5e4e4 [501]" rotate="t" angle="180" colors="0 #ffa2a1;22938f #ffbebd;1 #ffe5e5" focus="100%" type="gradient"/>
                <v:shadow on="t" color="black" opacity="24903f" origin=",.5" offset="0,.55556mm"/>
                <v:path arrowok="t"/>
                <v:textbox>
                  <w:txbxContent>
                    <w:p w:rsidR="00DD2B2D" w:rsidRPr="00DE4A91" w:rsidRDefault="00DD2B2D" w:rsidP="009007D7">
                      <w:pPr>
                        <w:jc w:val="center"/>
                        <w:rPr>
                          <w:sz w:val="20"/>
                        </w:rPr>
                      </w:pPr>
                      <w:r>
                        <w:rPr>
                          <w:sz w:val="20"/>
                        </w:rPr>
                        <w:t>Monitoring na lokální úrovni</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66976" behindDoc="0" locked="0" layoutInCell="1" allowOverlap="1" wp14:anchorId="51C4D69B" wp14:editId="0769D9A5">
                <wp:simplePos x="0" y="0"/>
                <wp:positionH relativeFrom="column">
                  <wp:posOffset>7472680</wp:posOffset>
                </wp:positionH>
                <wp:positionV relativeFrom="paragraph">
                  <wp:posOffset>8749030</wp:posOffset>
                </wp:positionV>
                <wp:extent cx="2759710" cy="275590"/>
                <wp:effectExtent l="0" t="0" r="21590" b="10160"/>
                <wp:wrapNone/>
                <wp:docPr id="169" name="Vývojový diagram: postup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710" cy="27559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DE4A91" w:rsidRDefault="00DD2B2D" w:rsidP="009007D7">
                            <w:pPr>
                              <w:rPr>
                                <w:sz w:val="20"/>
                              </w:rPr>
                            </w:pPr>
                            <w:r>
                              <w:rPr>
                                <w:sz w:val="20"/>
                              </w:rPr>
                              <w:t>Řízení a správa kvality na lokální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69" o:spid="_x0000_s1124" type="#_x0000_t109" style="position:absolute;left:0;text-align:left;margin-left:588.4pt;margin-top:688.9pt;width:217.3pt;height:21.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nnwIAAIYFAAAOAAAAZHJzL2Uyb0RvYy54bWysVM1uEzEQviPxDpbvdLMhacmqmypKVYQU&#10;tREp9Ox47e6C12NsJ5vwbj31xRh7fyilAgmxB2vHM/N5fr6Z84tDrcheWFeBzml6MqJEaA5Fpe9z&#10;+un26s07SpxnumAKtMjpUTh6MX/96rwxmRhDCaoQliCIdlljclp6b7IkcbwUNXMnYIRGpQRbM4+i&#10;vU8KyxpEr1UyHo1OkwZsYSxw4RzeXrZKOo/4Ugrub6R0whOVU4zNx9PGcxvOZH7OsnvLTFnxLgz2&#10;D1HUrNL46AB1yTwjO1v9BlVX3IID6U841AlIWXERc8Bs0tGzbDYlMyLmgsVxZiiT+3+w/Hq/tqQq&#10;sHenM0o0q7FJnx8f9vAF9o8PpKgYVqfOiAHnd4YEK6xZY1yGrhuztiFrZ1bAvzpUJL9oguA6m4O0&#10;dbDFnMkhNuA4NEAcPOF4OT6bzs5S7BNHHQrTWexQwrLe21jn3wuoSfjJqVTQLEtm/bqlQOwB26+c&#10;D7GwrDfvAmtjiVH5oxIhHKU/CokFCK9H70g9sVSW7BmShnEutO9UJStEez0d4RcqgY8MHlGKgAFZ&#10;VkoN2OmfsFuYzj64isjcwXn0d+fBI74M2g/OdaXBvgSgfNolIFv7vkhtaUKV/GF7iOSYvO27voXi&#10;iIyx0I6SM/yqwlasmPNrZnF2sHu4D/wNHqE7OYXuj5IS7PeX7oM9Uhq1lDQ4izl133bMCkrUB41k&#10;n6WTSRjeKEymZ2MU7FPN9qlG7+olYOdS3DyGx99g71X/Ky3Ud7g2FuFVVDHN8e2ccm97YenbHYGL&#10;h4vFIprhwBrmV3pjeAAPhQ70uj3cMWs6Pnpk8jX0c8uyZ1RsbYOnhsXOg6wiT0Op27p2LcBhj1zq&#10;FlPYJk/laPVzfc5/AAAA//8DAFBLAwQUAAYACAAAACEAQyv3euEAAAAPAQAADwAAAGRycy9kb3du&#10;cmV2LnhtbEyPzU7DMBCE70i8g7WVuFEnoSRtGqcCJCSO0CL1uolNEjX+ke22oU/P9lRuM9rR7DfV&#10;ZtIjOykfBmsEpPMEmDKtlYPpBHzv3h+XwEJEI3G0Rgn4VQE29f1dhaW0Z/OlTtvYMSoxoUQBfYyu&#10;5Dy0vdIY5tYpQ7cf6zVGsr7j0uOZyvXIsyTJucbB0IcenXrrVXvYHrWA/cq9uo/Vzjefz7hfHvyl&#10;yPxFiIfZ9LIGFtUUb2G44hM61MTU2KORgY3k0yIn9kjqqShIXTN5mi6ANaQWWZoBryv+f0f9BwAA&#10;//8DAFBLAQItABQABgAIAAAAIQC2gziS/gAAAOEBAAATAAAAAAAAAAAAAAAAAAAAAABbQ29udGVu&#10;dF9UeXBlc10ueG1sUEsBAi0AFAAGAAgAAAAhADj9If/WAAAAlAEAAAsAAAAAAAAAAAAAAAAALwEA&#10;AF9yZWxzLy5yZWxzUEsBAi0AFAAGAAgAAAAhADcp3+efAgAAhgUAAA4AAAAAAAAAAAAAAAAALgIA&#10;AGRycy9lMm9Eb2MueG1sUEsBAi0AFAAGAAgAAAAhAEMr93rhAAAADwEAAA8AAAAAAAAAAAAAAAAA&#10;+QQAAGRycy9kb3ducmV2LnhtbFBLBQYAAAAABAAEAPMAAAAHBgAAAAA=&#10;" fillcolor="#c0504d [3205]" strokecolor="#622423 [1605]" strokeweight="2pt">
                <v:path arrowok="t"/>
                <v:textbox>
                  <w:txbxContent>
                    <w:p w:rsidR="00DD2B2D" w:rsidRPr="00DE4A91" w:rsidRDefault="00DD2B2D" w:rsidP="009007D7">
                      <w:pPr>
                        <w:rPr>
                          <w:sz w:val="20"/>
                        </w:rPr>
                      </w:pPr>
                      <w:r>
                        <w:rPr>
                          <w:sz w:val="20"/>
                        </w:rPr>
                        <w:t>Řízení a správa kvality na lokální úrovni</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73120" behindDoc="0" locked="0" layoutInCell="1" allowOverlap="1" wp14:anchorId="02CF408C" wp14:editId="63EBF7C6">
                <wp:simplePos x="0" y="0"/>
                <wp:positionH relativeFrom="column">
                  <wp:posOffset>7472680</wp:posOffset>
                </wp:positionH>
                <wp:positionV relativeFrom="paragraph">
                  <wp:posOffset>6996430</wp:posOffset>
                </wp:positionV>
                <wp:extent cx="2759710" cy="275590"/>
                <wp:effectExtent l="0" t="0" r="21590" b="10160"/>
                <wp:wrapNone/>
                <wp:docPr id="160" name="Vývojový diagram: postup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710" cy="27559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DE4A91" w:rsidRDefault="00DD2B2D" w:rsidP="009007D7">
                            <w:pPr>
                              <w:rPr>
                                <w:sz w:val="20"/>
                              </w:rPr>
                            </w:pPr>
                            <w:r>
                              <w:rPr>
                                <w:sz w:val="20"/>
                              </w:rPr>
                              <w:t>Řízení a správa kvality na 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60" o:spid="_x0000_s1125" type="#_x0000_t109" style="position:absolute;left:0;text-align:left;margin-left:588.4pt;margin-top:550.9pt;width:217.3pt;height:21.7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6DngIAAIYFAAAOAAAAZHJzL2Uyb0RvYy54bWysVM1u2zAMvg/YOwi6r46DpF2NOkWQosOA&#10;oA3abj0rslR7s0RNUmJn79ZTX2yU/LOuKzZgmA+CKZIfKfIjz85bVZO9sK4CndP0aEKJ0ByKSj/k&#10;9NPd5bv3lDjPdMFq0CKnB+Ho+eLtm7PGZGIKJdSFsARBtMsak9PSe5MlieOlUMwdgREalRKsYh5F&#10;+5AUljWIrupkOpkcJw3Ywljgwjm8veiUdBHxpRTcX0vphCd1TjE3H08bz204k8UZyx4sM2XF+zTY&#10;P2ShWKUx6Ah1wTwjO1v9BqUqbsGB9EccVAJSVlzEN+Br0smL19yWzIj4FiyOM2OZ3P+D5Vf7jSVV&#10;gb07xvpoprBJn58e9/AF9k+PpKgYVkdlxIDzO0OCFdasMS5D11uzseHVzqyBf3WoSH7RBMH1Nq20&#10;Ktjim0kbG3AYGyBaTzheTk/mpycp5sFRh8L8NEZLWDZ4G+v8BwGKhJ+cyhqaVcms33QUiD1g+7Xz&#10;IReWDeZ9Yl0uMSt/qEVIp9Y3QmIBQvToHaknVrUle4akYZwL7XtVyQrRXc8n+IVKYJDRI0oRMCDL&#10;qq5H7PRP2B1Mbx9cRWTu6Dz5u/PoESOD9qOzqjTY1wBqn/YPkJ39UKSuNKFKvt22kRyz2dD1LRQH&#10;ZIyFbpSc4ZcVtmLNnN8wi7OD3cN94K/xCN3JKfR/lJRgv792H+yR0qilpMFZzKn7tmNWUFJ/1Ej2&#10;03Q2C8Mbhdn8ZIqCfa7ZPtfonVoBdi7FzWN4/A32vh5+pQV1j2tjGaKiimmOsXPKvR2Ele92BC4e&#10;LpbLaIYDa5hf61vDA3godKDXXXvPrOn56JHJVzDMLcteULGzDZ4aljsPsoo8DaXu6tq3AIc9cqlf&#10;TGGbPJej1c/1ufgBAAD//wMAUEsDBBQABgAIAAAAIQA1pSCw4QAAAA8BAAAPAAAAZHJzL2Rvd25y&#10;ZXYueG1sTI/BbsIwEETvlfoP1iL1VhxHECDEQW2lSj22UImrk7hJRLy2bAMpX9/Nqdxmdkezb4vd&#10;aAZ20T70FiWIeQJMY22bHlsJ34f35zWwEBU2arCoJfzqALvy8aFQeWOv+KUv+9gyKsGQKwldjC7n&#10;PNSdNirMrdNIux/rjYpkfcsbr65UbgaeJknGjeqRLnTK6bdO16f92Ug4btyr+9gcfPW5VMf1yd9W&#10;qb9J+TQbX7bAoh7jfxgmfEKHkpgqe8YmsIG8WGXEHieVCFJTJhNiAayaZotlCrws+P0f5R8AAAD/&#10;/wMAUEsBAi0AFAAGAAgAAAAhALaDOJL+AAAA4QEAABMAAAAAAAAAAAAAAAAAAAAAAFtDb250ZW50&#10;X1R5cGVzXS54bWxQSwECLQAUAAYACAAAACEAOP0h/9YAAACUAQAACwAAAAAAAAAAAAAAAAAvAQAA&#10;X3JlbHMvLnJlbHNQSwECLQAUAAYACAAAACEAgasOg54CAACGBQAADgAAAAAAAAAAAAAAAAAuAgAA&#10;ZHJzL2Uyb0RvYy54bWxQSwECLQAUAAYACAAAACEANaUgsOEAAAAPAQAADwAAAAAAAAAAAAAAAAD4&#10;BAAAZHJzL2Rvd25yZXYueG1sUEsFBgAAAAAEAAQA8wAAAAYGAAAAAA==&#10;" fillcolor="#c0504d [3205]" strokecolor="#622423 [1605]" strokeweight="2pt">
                <v:path arrowok="t"/>
                <v:textbox>
                  <w:txbxContent>
                    <w:p w:rsidR="00DD2B2D" w:rsidRPr="00DE4A91" w:rsidRDefault="00DD2B2D" w:rsidP="009007D7">
                      <w:pPr>
                        <w:rPr>
                          <w:sz w:val="20"/>
                        </w:rPr>
                      </w:pPr>
                      <w:r>
                        <w:rPr>
                          <w:sz w:val="20"/>
                        </w:rPr>
                        <w:t>Řízení a správa kvality na krajské úrovni</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20896" behindDoc="0" locked="0" layoutInCell="1" allowOverlap="1" wp14:anchorId="6E8D5A9E" wp14:editId="3FDA61A0">
                <wp:simplePos x="0" y="0"/>
                <wp:positionH relativeFrom="column">
                  <wp:posOffset>7205980</wp:posOffset>
                </wp:positionH>
                <wp:positionV relativeFrom="paragraph">
                  <wp:posOffset>4091305</wp:posOffset>
                </wp:positionV>
                <wp:extent cx="3026410" cy="414655"/>
                <wp:effectExtent l="0" t="0" r="21590" b="23495"/>
                <wp:wrapNone/>
                <wp:docPr id="238" name="Vývojový diagram: postup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6410" cy="41465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DE4A91" w:rsidRDefault="00DD2B2D" w:rsidP="009007D7">
                            <w:pPr>
                              <w:jc w:val="center"/>
                              <w:rPr>
                                <w:sz w:val="20"/>
                              </w:rPr>
                            </w:pPr>
                            <w:r>
                              <w:rPr>
                                <w:sz w:val="20"/>
                              </w:rPr>
                              <w:t>Financování formou dotačních programů, individuálních dotací, investorské zdroje apod.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ývojový diagram: postup 238" o:spid="_x0000_s1126" type="#_x0000_t109" style="position:absolute;left:0;text-align:left;margin-left:567.4pt;margin-top:322.15pt;width:238.3pt;height:32.6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M7ngIAAIYFAAAOAAAAZHJzL2Uyb0RvYy54bWysVF9v0zAQf0fiO1h+Z0m6dEC0dKo6DSFV&#10;W8UGe3Ydewk4PmO7Tct329O+GGcnzcaYQELkwcr57n6+P7+707Ndq8hWWNeALml2lFIiNIeq0Xcl&#10;/Xxz8eYdJc4zXTEFWpR0Lxw9m71+ddqZQkygBlUJSxBEu6IzJa29N0WSOF6LlrkjMEKjUoJtmUfR&#10;3iWVZR2ityqZpOlJ0oGtjAUunMPb815JZxFfSsH9lZROeKJKirH5eNp4rsOZzE5ZcWeZqRs+hMH+&#10;IYqWNRofHaHOmWdkY5vfoNqGW3Ag/RGHNgEpGy5iDphNlj7L5rpmRsRcsDjOjGVy/w+WX25XljRV&#10;SSfH2CrNWmzSl4f7LXyF7cM9qRqG1WkLYsD5jSHBCmvWGVeg67VZ2ZC1M0vg3xwqkl80QXCDzU7a&#10;NthizmQXG7AfGyB2nnC8PE4nJ3mGfeKoy7P8ZDoNryWsOHgb6/wHAS0JPyWVCrpFzaxf9RSIPWDb&#10;pfO928F8CKyPJUbl90qEcJT+JCQWAF+fRO9IPbFQlmwZkoZxLrQfVDWrRH89TfEbYhs9YqQRMCDL&#10;RqkRO/sTdh/rYB9cRWTu6Jz+3Xn0iC+D9qNz22iwLwEonw0JyN7+UKS+NKFKfrfeRXLksQ/hag3V&#10;HhljoR8lZ/hFg61YMudXzOLsYPdwH/grPEJ3SgrDHyU12B8v3Qd7pDRqKelwFkvqvm+YFZSojxrJ&#10;/j7L8zC8Ucinbyco2Kea9VON3rQLwM5luHkMj7/B3qvDr7TQ3uLamIdXUcU0x7dLyr09CAvf7whc&#10;PFzM59EMB9Ywv9TXhgfwUOhAr5vdLbNm4KNHJl/CYW5Z8YyKvW3w1DDfeJBN5OljXYcW4LBHLg2L&#10;KWyTp3K0elyfs58AAAD//wMAUEsDBBQABgAIAAAAIQCWD7Z14QAAAA0BAAAPAAAAZHJzL2Rvd25y&#10;ZXYueG1sTI/BTsMwEETvSPyDtUjcqJM2pE0apwIkJI7QIvW6id0kary2bLcN/XrcExxHM5p5U20m&#10;PbKzcn4wJCCdJcAUtUYO1An43r0/rYD5gCRxNKQE/CgPm/r+rsJSmgt9qfM2dCyWkC9RQB+CLTn3&#10;ba80+pmxiqJ3ME5jiNJ1XDq8xHI98nmS5FzjQHGhR6veetUetyctYF/YV/tR7Fzz+Yz71dFdl3N3&#10;FeLxYXpZAwtqCn9huOFHdKgjU2NOJD0bo04XWWQPAvIsWwC7RfI0zYA1ApZJkQOvK/7/Rf0LAAD/&#10;/wMAUEsBAi0AFAAGAAgAAAAhALaDOJL+AAAA4QEAABMAAAAAAAAAAAAAAAAAAAAAAFtDb250ZW50&#10;X1R5cGVzXS54bWxQSwECLQAUAAYACAAAACEAOP0h/9YAAACUAQAACwAAAAAAAAAAAAAAAAAvAQAA&#10;X3JlbHMvLnJlbHNQSwECLQAUAAYACAAAACEAQFEjO54CAACGBQAADgAAAAAAAAAAAAAAAAAuAgAA&#10;ZHJzL2Uyb0RvYy54bWxQSwECLQAUAAYACAAAACEAlg+2deEAAAANAQAADwAAAAAAAAAAAAAAAAD4&#10;BAAAZHJzL2Rvd25yZXYueG1sUEsFBgAAAAAEAAQA8wAAAAYGAAAAAA==&#10;" fillcolor="#c0504d [3205]" strokecolor="#622423 [1605]" strokeweight="2pt">
                <v:path arrowok="t"/>
                <v:textbox>
                  <w:txbxContent>
                    <w:p w:rsidR="00DD2B2D" w:rsidRPr="00DE4A91" w:rsidRDefault="00DD2B2D" w:rsidP="009007D7">
                      <w:pPr>
                        <w:jc w:val="center"/>
                        <w:rPr>
                          <w:sz w:val="20"/>
                        </w:rPr>
                      </w:pPr>
                      <w:r>
                        <w:rPr>
                          <w:sz w:val="20"/>
                        </w:rPr>
                        <w:t>Financování formou dotačních programů, individuálních dotací, investorské zdroje apod.</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19872" behindDoc="0" locked="0" layoutInCell="1" allowOverlap="1" wp14:anchorId="37E00520" wp14:editId="283179D6">
                <wp:simplePos x="0" y="0"/>
                <wp:positionH relativeFrom="column">
                  <wp:posOffset>6891655</wp:posOffset>
                </wp:positionH>
                <wp:positionV relativeFrom="paragraph">
                  <wp:posOffset>3519805</wp:posOffset>
                </wp:positionV>
                <wp:extent cx="3340735" cy="413385"/>
                <wp:effectExtent l="57150" t="38100" r="69215" b="100965"/>
                <wp:wrapNone/>
                <wp:docPr id="239" name="Vývojový diagram: postup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735" cy="413385"/>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DE4A91" w:rsidRDefault="00DD2B2D" w:rsidP="009007D7">
                            <w:pPr>
                              <w:jc w:val="center"/>
                              <w:rPr>
                                <w:sz w:val="20"/>
                              </w:rPr>
                            </w:pPr>
                            <w:r>
                              <w:rPr>
                                <w:sz w:val="20"/>
                              </w:rPr>
                              <w:t xml:space="preserve">Financování aktivit/projektů CR a vlastní činnost organizací destinačního managementu 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ývojový diagram: postup 239" o:spid="_x0000_s1127" type="#_x0000_t109" style="position:absolute;left:0;text-align:left;margin-left:542.65pt;margin-top:277.15pt;width:263.05pt;height:32.5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dijgIAAGMFAAAOAAAAZHJzL2Uyb0RvYy54bWysVMlu2zAQvRfoPxC8N7IsZxMiB4aDFAWM&#10;xGjS5kxTZKRG4rAkbcn5t5zyYx1SS9M0QIuiF4LkvNnfzNl5W1dkJ4wtQWU0PphQIhSHvFT3Gf1y&#10;e/nhhBLrmMpZBUpkdC8sPZ+/f3fW6FRMoYAqF4agEWXTRme0cE6nUWR5IWpmD0ALhUIJpmYOn+Y+&#10;yg1r0HpdRdPJ5ChqwOTaABfW4u9FJ6TzYF9Kwd21lFY4UmUUY3PhNOHc+DOan7H03jBdlLwPg/1D&#10;FDUrFTodTV0wx8jWlL+ZqktuwIJ0BxzqCKQsuQg5YDbx5FU2NwXTIuSCxbF6LJP9f2b51W5tSJln&#10;dJqcUqJYjU36+vy0g2+we34iecmwOnVKNFi31cSjsGaNtimq3ui18VlbvQL+YFEQ/SLxD9tjWmlq&#10;j8WcSRsasB8bIFpHOH4myWxynBxSwlE2i5Pk5NB7i1g6aGtj3UcBNfGXjMoKmmXBjFt3FAg9YLuV&#10;dZ3aAO8D62IJUbl9JXw4lfosJBYAvcdBO1BPLCtDdgxJwzgXyiV9GAHt1WRZVaPi9M+KPd6rikDL&#10;UfkvvI4awTMoNyrXpQLzlvf8Ie5Dlh1+qECXty+Bazdt6PzsaGjpBvI90sFANydW88sS67xi1q2Z&#10;wcHAEcJhd9d4+NJnFPobJQWYx7f+PR75ilJKGhy0jNrvW2YEJdUnhUw+jWczP5nhMTs8nuLDvJRs&#10;XkrUtl4CtiXGtaJ5uHq8q4arNFDf4U5YeK8oYoqj74xyZ4bH0nULALcKF4tFgOE0auZW6kbzgQie&#10;O7ftHTO6J5tDml7BMJQsfcWzDutbpGCxdSDLQEJf6q6ufQtwkgOl+63jV8XLd0D93I3zHwAAAP//&#10;AwBQSwMEFAAGAAgAAAAhAJV6wxrfAAAADQEAAA8AAABkcnMvZG93bnJldi54bWxMj8FuwjAMhu+T&#10;9g6RJ+0yjbSsraBrihDSxBnYA5gmpNUap2pSKG8/c9pu/uVPvz9Xm9n14mrG0HlSkC4SEIYarzuy&#10;Cr5PX+8rECEiaew9GQV3E2BTPz9VWGp/o4O5HqMVXEKhRAVtjEMpZWha4zAs/GCIdxc/OowcRyv1&#10;iDcud71cJkkhHXbEF1oczK41zc9xcgrW+cHu52n/Zmdtg70s71vcdUq9vszbTxDRzPEPhoc+q0PN&#10;Tmc/kQ6i55ys8g9mFeR5xsMDKdI0A3FWUKTrDGRdyf9f1L8AAAD//wMAUEsBAi0AFAAGAAgAAAAh&#10;ALaDOJL+AAAA4QEAABMAAAAAAAAAAAAAAAAAAAAAAFtDb250ZW50X1R5cGVzXS54bWxQSwECLQAU&#10;AAYACAAAACEAOP0h/9YAAACUAQAACwAAAAAAAAAAAAAAAAAvAQAAX3JlbHMvLnJlbHNQSwECLQAU&#10;AAYACAAAACEAz6YXYo4CAABjBQAADgAAAAAAAAAAAAAAAAAuAgAAZHJzL2Uyb0RvYy54bWxQSwEC&#10;LQAUAAYACAAAACEAlXrDGt8AAAANAQAADwAAAAAAAAAAAAAAAADoBAAAZHJzL2Rvd25yZXYueG1s&#10;UEsFBgAAAAAEAAQA8wAAAPQFAAAAAA==&#10;" fillcolor="#cdddac [1622]" strokecolor="#94b64e [3046]">
                <v:fill color2="#f0f4e6 [502]" rotate="t" angle="180" colors="0 #dafda7;22938f #e4fdc2;1 #f5ffe6" focus="100%" type="gradient"/>
                <v:shadow on="t" color="black" opacity="24903f" origin=",.5" offset="0,.55556mm"/>
                <v:path arrowok="t"/>
                <v:textbox>
                  <w:txbxContent>
                    <w:p w:rsidR="00DD2B2D" w:rsidRPr="00DE4A91" w:rsidRDefault="00DD2B2D" w:rsidP="009007D7">
                      <w:pPr>
                        <w:jc w:val="center"/>
                        <w:rPr>
                          <w:sz w:val="20"/>
                        </w:rPr>
                      </w:pPr>
                      <w:r>
                        <w:rPr>
                          <w:sz w:val="20"/>
                        </w:rPr>
                        <w:t xml:space="preserve">Financování aktivit/projektů CR a vlastní činnost organizací destinačního managementu CR </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15776" behindDoc="0" locked="0" layoutInCell="1" allowOverlap="1" wp14:anchorId="0D1BDF16" wp14:editId="014A0864">
                <wp:simplePos x="0" y="0"/>
                <wp:positionH relativeFrom="column">
                  <wp:posOffset>7272655</wp:posOffset>
                </wp:positionH>
                <wp:positionV relativeFrom="paragraph">
                  <wp:posOffset>2367280</wp:posOffset>
                </wp:positionV>
                <wp:extent cx="2959735" cy="414655"/>
                <wp:effectExtent l="0" t="0" r="12065" b="23495"/>
                <wp:wrapNone/>
                <wp:docPr id="51" name="Vývojový diagram: postup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735" cy="41465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DE4A91" w:rsidRDefault="00DD2B2D" w:rsidP="009007D7">
                            <w:pPr>
                              <w:jc w:val="center"/>
                              <w:rPr>
                                <w:sz w:val="20"/>
                              </w:rPr>
                            </w:pPr>
                            <w:r>
                              <w:rPr>
                                <w:sz w:val="20"/>
                              </w:rPr>
                              <w:t>Tvorba a realizace projektů na lokální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ývojový diagram: postup 51" o:spid="_x0000_s1128" type="#_x0000_t109" style="position:absolute;left:0;text-align:left;margin-left:572.65pt;margin-top:186.4pt;width:233.05pt;height:32.6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0IngIAAIQFAAAOAAAAZHJzL2Uyb0RvYy54bWysVF9v0zAQf0fiO1h+Z2lLs7Fo6VR1GkKq&#10;tooN9uw69hKIfcZ2m5Tvtqd9Mc7OH8aYQELkwcr5/vjud7+7s/NW1WQvrKtA53R6NKFEaA5Fpe9z&#10;+un28s07SpxnumA1aJHTg3D0fPH61VljMjGDEupCWIJBtMsak9PSe5MlieOlUMwdgREalRKsYh5F&#10;e58UljUYXdXJbDI5ThqwhbHAhXN4e9Ep6SLGl1Jwfy2lE57UOcXcfDxtPLfhTBZnLLu3zJQV79Ng&#10;/5CFYpXGR8dQF8wzsrPVb6FUxS04kP6Ig0pAyoqLWANWM508q+amZEbEWhAcZ0aY3P8Ly6/2G0uq&#10;IqfplBLNFPbo8+PDHr7A/vGBFBVDcFRGDDi/MwSNELHGuAwdb8zGhpqdWQP/6lCR/KIJguttWmlV&#10;sMWKSRvhP4zwi9YTjpez0/T05G1KCUfdfDo/TtPwWsKywdtY598LUCT85FTW0KxKZv2mI0DsANuv&#10;ne/cBvM+sS6XmJU/1CKkU+uPQmL54fXoHYknVrUle4aUYZwL7XtVyQrRXacT/PrcRo+YaQwYIsuq&#10;rsfY0z/F7nLt7YOriLwdnSd/dx494sug/eisKg32pQC1j61EcGVnP4DUQRNQ8u22jdSYnwxd30Jx&#10;QL5Y6AbJGX5ZYSvWzPkNszg5OGO4Dfw1HqE7OYX+j5IS7PeX7oM9Ehq1lDQ4iTl133bMCkrqDxqp&#10;fjqdz8PoRmGensxQsE8126cavVMrwM4hmzG7+BvsfT38SgvqDpfGMryKKqY5vp1T7u0grHy3IXDt&#10;cLFcRjMcV8P8Wt8YHoIHoAO9bts7Zk3PR49MvoJhaln2jIqdbfDUsNx5kFXkaYC6w7VvAY565FK/&#10;lsIueSpHq5/Lc/EDAAD//wMAUEsDBBQABgAIAAAAIQBzXCor4QAAAA0BAAAPAAAAZHJzL2Rvd25y&#10;ZXYueG1sTI9LT8MwEITvSPwHa5G4UefRRxriVICExBFapF6d2CRR47Vlu23or2d7KseZ/TQ7U20m&#10;M7KT9mGwKCCdJcA0tlYN2An43r0/FcBClKjkaFEL+NUBNvX9XSVLZc/4pU/b2DEKwVBKAX2MruQ8&#10;tL02Msys00i3H+uNjCR9x5WXZwo3I8+SZMmNHJA+9NLpt163h+3RCNiv3av7WO9887mQ++LgL6vM&#10;X4R4fJhenoFFPcUbDNf6VB1q6tTYI6rARtLpfJETKyBfZTTiiizJBNYImOdFCryu+P8V9R8AAAD/&#10;/wMAUEsBAi0AFAAGAAgAAAAhALaDOJL+AAAA4QEAABMAAAAAAAAAAAAAAAAAAAAAAFtDb250ZW50&#10;X1R5cGVzXS54bWxQSwECLQAUAAYACAAAACEAOP0h/9YAAACUAQAACwAAAAAAAAAAAAAAAAAvAQAA&#10;X3JlbHMvLnJlbHNQSwECLQAUAAYACAAAACEA9qG9CJ4CAACEBQAADgAAAAAAAAAAAAAAAAAuAgAA&#10;ZHJzL2Uyb0RvYy54bWxQSwECLQAUAAYACAAAACEAc1wqK+EAAAANAQAADwAAAAAAAAAAAAAAAAD4&#10;BAAAZHJzL2Rvd25yZXYueG1sUEsFBgAAAAAEAAQA8wAAAAYGAAAAAA==&#10;" fillcolor="#c0504d [3205]" strokecolor="#622423 [1605]" strokeweight="2pt">
                <v:path arrowok="t"/>
                <v:textbox>
                  <w:txbxContent>
                    <w:p w:rsidR="00DD2B2D" w:rsidRPr="00DE4A91" w:rsidRDefault="00DD2B2D" w:rsidP="009007D7">
                      <w:pPr>
                        <w:jc w:val="center"/>
                        <w:rPr>
                          <w:sz w:val="20"/>
                        </w:rPr>
                      </w:pPr>
                      <w:r>
                        <w:rPr>
                          <w:sz w:val="20"/>
                        </w:rPr>
                        <w:t>Tvorba a realizace projektů na lokální úrovni</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844096" behindDoc="0" locked="0" layoutInCell="1" allowOverlap="1" wp14:anchorId="10309D0D" wp14:editId="3405C275">
                <wp:simplePos x="0" y="0"/>
                <wp:positionH relativeFrom="column">
                  <wp:posOffset>6882130</wp:posOffset>
                </wp:positionH>
                <wp:positionV relativeFrom="paragraph">
                  <wp:posOffset>33655</wp:posOffset>
                </wp:positionV>
                <wp:extent cx="3338195" cy="442595"/>
                <wp:effectExtent l="57150" t="38100" r="71755" b="90805"/>
                <wp:wrapNone/>
                <wp:docPr id="240" name="Vývojový diagram: postup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195" cy="442595"/>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DE4A91" w:rsidRDefault="00DD2B2D" w:rsidP="009007D7">
                            <w:pPr>
                              <w:jc w:val="center"/>
                              <w:rPr>
                                <w:sz w:val="20"/>
                              </w:rPr>
                            </w:pPr>
                            <w:r>
                              <w:rPr>
                                <w:sz w:val="20"/>
                              </w:rPr>
                              <w:t xml:space="preserve">Realizace projektů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ývojový diagram: postup 240" o:spid="_x0000_s1129" type="#_x0000_t109" style="position:absolute;left:0;text-align:left;margin-left:541.9pt;margin-top:2.65pt;width:262.85pt;height:34.8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jhjAIAAGMFAAAOAAAAZHJzL2Uyb0RvYy54bWysVM1uEzEQviPxDpbvdLNJCu2qmypKVYQU&#10;lYgWena8dnfp2mNsJ7vh3XrqizH2/lBKJRDiYtmeb/6/mbPzVtVkL6yrQOc0PZpQIjSHotJ3Of18&#10;c/nmhBLnmS5YDVrk9CAcPV+8fnXWmExMoYS6EJagEe2yxuS09N5kSeJ4KRRzR2CERqEEq5jHp71L&#10;CssatK7qZDqZvE0asIWxwIVz+HvRCeki2pdScP9RSic8qXOKsfl42nhuw5kszlh2Z5kpK96Hwf4h&#10;CsUqjU5HUxfMM7Kz1W+mVMUtOJD+iINKQMqKi5gDZpNOnmVzXTIjYi5YHGfGMrn/Z5Zf7TeWVEVO&#10;p3Osj2YKm/Tl8WEPX2H/+ECKimF1VEYMOL8zJKCwZo1xGapem40NWTuzBn7vUJD8IgkP12NaaVXA&#10;Ys6kjQ04jA0QrSccP2ez2Ul6ekwJR9l8Pj3GezDKskHbWOffC1AkXHIqa2hWJbN+01Eg9oDt1853&#10;agO8D6yLJUblD7UI4dT6k5BYAPSeRu1IPbGqLdkzJA3jXGg/68OI6KAmq7oeFad/VuzxQVVEWo7K&#10;f+F11IieQftRWVUa7Evei/u0D1l2+KECXd6hBL7dtrHz85OhpVsoDkgHC92cOMMvK6zzmjm/YRYH&#10;AymCw+4/4hFKn1Pob5SUYL+/9B/wyFeUUtLgoOXUfdsxKyipP2hk8mk6D8zz8TE/fjfFh30q2T6V&#10;6J1aAbYlxbVieLwGvK+Hq7SgbnEnLINXFDHN0XdOubfDY+W7BYBbhYvlMsJwGg3za31t+ECEwJ2b&#10;9pZZ05PNI02vYBhKlj3jWYcNLdKw3HmQVSRhKHVX174FOMmR0v3WCavi6Tuifu7GxQ8AAAD//wMA&#10;UEsDBBQABgAIAAAAIQAUQzu83AAAAAoBAAAPAAAAZHJzL2Rvd25yZXYueG1sTI/BbsIwEETvlfoP&#10;1lbqpSp2QaGQxkEIqeIM7Qcs8eJEjddR7ID5+5pTexzNaOZNtUmuFxcaQ+dZw9tMgSBuvOnYavj+&#10;+nxdgQgR2WDvmTTcKMCmfnyosDT+yge6HKMVuYRDiRraGIdSytC05DDM/ECcvbMfHcYsRyvNiNdc&#10;7no5V2opHXacF1ocaNdS83OcnIZ1cbD7NO1fbDI22PP8tsVdp/XzU9p+gIiU4l8Y7vgZHerMdPIT&#10;myD6rNVqkdmjhmIB4h5YqnUB4qThvVAg60r+v1D/AgAA//8DAFBLAQItABQABgAIAAAAIQC2gziS&#10;/gAAAOEBAAATAAAAAAAAAAAAAAAAAAAAAABbQ29udGVudF9UeXBlc10ueG1sUEsBAi0AFAAGAAgA&#10;AAAhADj9If/WAAAAlAEAAAsAAAAAAAAAAAAAAAAALwEAAF9yZWxzLy5yZWxzUEsBAi0AFAAGAAgA&#10;AAAhAMm0SOGMAgAAYwUAAA4AAAAAAAAAAAAAAAAALgIAAGRycy9lMm9Eb2MueG1sUEsBAi0AFAAG&#10;AAgAAAAhABRDO7zcAAAACgEAAA8AAAAAAAAAAAAAAAAA5gQAAGRycy9kb3ducmV2LnhtbFBLBQYA&#10;AAAABAAEAPMAAADvBQAAAAA=&#10;" fillcolor="#cdddac [1622]" strokecolor="#94b64e [3046]">
                <v:fill color2="#f0f4e6 [502]" rotate="t" angle="180" colors="0 #dafda7;22938f #e4fdc2;1 #f5ffe6" focus="100%" type="gradient"/>
                <v:shadow on="t" color="black" opacity="24903f" origin=",.5" offset="0,.55556mm"/>
                <v:path arrowok="t"/>
                <v:textbox>
                  <w:txbxContent>
                    <w:p w:rsidR="00DD2B2D" w:rsidRPr="00DE4A91" w:rsidRDefault="00DD2B2D" w:rsidP="009007D7">
                      <w:pPr>
                        <w:jc w:val="center"/>
                        <w:rPr>
                          <w:sz w:val="20"/>
                        </w:rPr>
                      </w:pPr>
                      <w:r>
                        <w:rPr>
                          <w:sz w:val="20"/>
                        </w:rPr>
                        <w:t xml:space="preserve">Realizace projektů </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11680" behindDoc="0" locked="0" layoutInCell="1" allowOverlap="1" wp14:anchorId="5C01D376" wp14:editId="4D1A4CF7">
                <wp:simplePos x="0" y="0"/>
                <wp:positionH relativeFrom="column">
                  <wp:posOffset>7272655</wp:posOffset>
                </wp:positionH>
                <wp:positionV relativeFrom="paragraph">
                  <wp:posOffset>614680</wp:posOffset>
                </wp:positionV>
                <wp:extent cx="2947670" cy="297180"/>
                <wp:effectExtent l="0" t="0" r="24130" b="26670"/>
                <wp:wrapNone/>
                <wp:docPr id="243" name="Vývojový diagram: postup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7670" cy="29718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DE4A91" w:rsidRDefault="00DD2B2D" w:rsidP="009007D7">
                            <w:pPr>
                              <w:jc w:val="center"/>
                              <w:rPr>
                                <w:sz w:val="20"/>
                              </w:rPr>
                            </w:pPr>
                            <w:r>
                              <w:rPr>
                                <w:sz w:val="20"/>
                              </w:rPr>
                              <w:t>Tvorba a realizace projektů na celokrajské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243" o:spid="_x0000_s1130" type="#_x0000_t109" style="position:absolute;left:0;text-align:left;margin-left:572.65pt;margin-top:48.4pt;width:232.1pt;height:23.4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3JoQIAAIYFAAAOAAAAZHJzL2Uyb0RvYy54bWysVM1u2zAMvg/YOwi6r46ztGmMOkWQosOA&#10;oA3Wbj0rslR7k0VNUuKk79ZTX2yU/LOuKzZgmA+CKZKf+PORZ+f7WpGdsK4CndP0aESJ0ByKSt/n&#10;9PPt5btTSpxnumAKtMjpQTh6Pn/75qwxmRhDCaoQliCIdlljclp6b7IkcbwUNXNHYIRGpQRbM4+i&#10;vU8KyxpEr1UyHo1OkgZsYSxw4RzeXrRKOo/4Ugrur6V0whOVU4zNx9PGcxPOZH7GsnvLTFnxLgz2&#10;D1HUrNL46AB1wTwjW1v9BlVX3IID6Y841AlIWXERc8Bs0tGLbG5KZkTMBYvjzFAm9/9g+dVubUlV&#10;5HQ8eU+JZjU26cvT4w6+wu7pkRQVw+rUGTHg/NaQYIU1a4zL0PXGrG3I2pkV8G8OFckvmiC4zmYv&#10;bR1sMWeyjw04DA0Qe084Xo5nk+nJFPvEUTeeTdPT2KGEZb23sc5/EFCT8JNTqaBZlsz6dUuB2AO2&#10;WzkfYmFZb94F1sYSo/IHJUI4Sn8SEgsQXo/ekXpiqSzZMSQN41xo36lKVoj2+niEX6gEPjJ4RCkC&#10;BmRZKTVgp3/CbmE6++AqInMH59HfnQeP+DJoPzjXlQb7GoDyaZeAbO37IrWlCVXy+80+kmMy67u+&#10;geKAjLHQjpIz/LLCVqyY82tmcXawe7gP/DUeoTs5he6PkhLsw2v3wR4pjVpKGpzFnLrvW2YFJeqj&#10;RrLP0skkDG8UJsfTMQr2uWbzXKO39RKwcyluHsPjb7D3qv+VFuo7XBuL8CqqmOb4dk65t72w9O2O&#10;wMXDxWIRzXBgDfMrfWN4AA+FDvS63d8xazo+emTyFfRzy7IXVGxtg6eGxdaDrCJPQ6nbunYtwGGP&#10;XOoWU9gmz+Vo9XN9zn8AAAD//wMAUEsDBBQABgAIAAAAIQCniidO4AAAAAwBAAAPAAAAZHJzL2Rv&#10;d25yZXYueG1sTI/LTsMwEEX3SPyDNUjsqNNHQhPiVICExBJapG4n8ZBEje3IdtvQr2e6gt1czdF9&#10;lJvJDOJEPvTOKpjPEhBkG6d72yr42r09rEGEiFbj4Cwp+KEAm+r2psRCu7P9pNM2toJNbChQQRfj&#10;WEgZmo4MhpkbyfLv23mDkaVvpfZ4ZnMzyEWSZNJgbzmhw5FeO2oO26NRsM/Hl/E93/n6I8X9+uAv&#10;jwt/Uer+bnp+AhFpin8wXOtzdai4U+2OVgcxsJ6v0iWzCvKMN1yJLMlTEDVfq2UGsirl/xHVLwAA&#10;AP//AwBQSwECLQAUAAYACAAAACEAtoM4kv4AAADhAQAAEwAAAAAAAAAAAAAAAAAAAAAAW0NvbnRl&#10;bnRfVHlwZXNdLnhtbFBLAQItABQABgAIAAAAIQA4/SH/1gAAAJQBAAALAAAAAAAAAAAAAAAAAC8B&#10;AABfcmVscy8ucmVsc1BLAQItABQABgAIAAAAIQDZ1Q3JoQIAAIYFAAAOAAAAAAAAAAAAAAAAAC4C&#10;AABkcnMvZTJvRG9jLnhtbFBLAQItABQABgAIAAAAIQCniidO4AAAAAwBAAAPAAAAAAAAAAAAAAAA&#10;APsEAABkcnMvZG93bnJldi54bWxQSwUGAAAAAAQABADzAAAACAYAAAAA&#10;" fillcolor="#c0504d [3205]" strokecolor="#622423 [1605]" strokeweight="2pt">
                <v:path arrowok="t"/>
                <v:textbox>
                  <w:txbxContent>
                    <w:p w:rsidR="00DD2B2D" w:rsidRPr="00DE4A91" w:rsidRDefault="00DD2B2D" w:rsidP="009007D7">
                      <w:pPr>
                        <w:jc w:val="center"/>
                        <w:rPr>
                          <w:sz w:val="20"/>
                        </w:rPr>
                      </w:pPr>
                      <w:r>
                        <w:rPr>
                          <w:sz w:val="20"/>
                        </w:rPr>
                        <w:t>Tvorba a realizace projektů na celokrajské úrovni</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50592" behindDoc="0" locked="0" layoutInCell="1" allowOverlap="1" wp14:anchorId="050781F7" wp14:editId="0C11993B">
                <wp:simplePos x="0" y="0"/>
                <wp:positionH relativeFrom="column">
                  <wp:posOffset>11186795</wp:posOffset>
                </wp:positionH>
                <wp:positionV relativeFrom="paragraph">
                  <wp:posOffset>1014730</wp:posOffset>
                </wp:positionV>
                <wp:extent cx="2684145" cy="318770"/>
                <wp:effectExtent l="57150" t="38100" r="78105" b="100330"/>
                <wp:wrapNone/>
                <wp:docPr id="138" name="Vývojový diagram: postup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31877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DE4A91" w:rsidRDefault="00DD2B2D" w:rsidP="009007D7">
                            <w:pPr>
                              <w:jc w:val="center"/>
                              <w:rPr>
                                <w:sz w:val="20"/>
                              </w:rPr>
                            </w:pPr>
                            <w:r>
                              <w:rPr>
                                <w:sz w:val="20"/>
                              </w:rPr>
                              <w:t>Monitoring na celokrajské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38" o:spid="_x0000_s1131" type="#_x0000_t109" style="position:absolute;left:0;text-align:left;margin-left:880.85pt;margin-top:79.9pt;width:211.35pt;height:25.1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jOjgIAAGMFAAAOAAAAZHJzL2Uyb0RvYy54bWysVNtuEzEQfUfiHyy/082m6YVVN1WUqggp&#10;KhEt9Nnx2t2la4+xneyGf+tTf4yx99JSKoEQL5btOXM/M2fnrarJTlhXgc5pejChRGgORaXvcvrl&#10;5vLdKSXOM12wGrTI6V44ej5/++asMZmYQgl1ISxBI9pljclp6b3JksTxUijmDsAIjUIJVjGPT3uX&#10;FJY1aF3VyXQyOU4asIWxwIVz+HvRCek82pdScP9JSic8qXOKsfl42nhuwpnMz1h2Z5kpK96Hwf4h&#10;CsUqjU5HUxfMM7K11W+mVMUtOJD+gINKQMqKi5gDZpNOXmRzXTIjYi5YHGfGMrn/Z5Zf7daWVAX2&#10;7hBbpZnCJn19fNjBN9g9PpCiYlgdlREDzm8NCSisWWNchqrXZm1D1s6sgN87FCS/SMLD9ZhWWhWw&#10;mDNpYwP2YwNE6wnHz+nx6SydHVHCUXaYnp6cxA4lLBu0jXX+gwBFwiWnsoZmWTLr1x0FYg/YbuV8&#10;iIVlA7wPrIslRuX3tQjh1PqzkFgA9J5G7Ug9sawt2TEkDeNcaD8NSaO9iA5qsqrrUXH6Z8UeH1RF&#10;pOWo/BdeR43oGbQflVWlwb7mvbhP+5Blhx8q0OUdSuDbTRs7fxSLHL42UOyRDha6OXGGX1ZY5xVz&#10;fs0sDgaOEA67/4RHKH1Oob9RUoL98dp/wCNfUUpJg4OWU/d9y6ygpP6okcnv09ksTGZ8zI5Opviw&#10;zyWb5xK9VUvAtqS4VgyP14D39XCVFtQt7oRF8Ioipjn6zin3dngsfbcAcKtwsVhEGE6jYX6lrw0f&#10;iBC4c9PeMmt6snmk6RUMQ8myFzzrsKFFGhZbD7KKJHyqa98CnOTIpX7rhFXx/B1RT7tx/hMAAP//&#10;AwBQSwMEFAAGAAgAAAAhAHuw3LfiAAAADQEAAA8AAABkcnMvZG93bnJldi54bWxMj81OwzAQhO9I&#10;vIO1SFwQtVOVtE3jVAjBpRKHBg49bmI3CcR2iJ2fvj3bE9xmtJ9mZ9L9bFo26t43zkqIFgKYtqVT&#10;ja0kfH68PW6A+YBWYeuslnDRHvbZ7U2KiXKTPeoxDxWjEOsTlFCH0CWc+7LWBv3CddrS7ex6g4Fs&#10;X3HV40ThpuVLIWJusLH0ocZOv9S6/M4HI6E6bX8ur81pGPBreh8PRZw/4EHK+7v5eQcs6Dn8wXCt&#10;T9Uho06FG6zyrCW/jqM1saSetjSCkGW0Wa2AFVclBPAs5f9XZL8AAAD//wMAUEsBAi0AFAAGAAgA&#10;AAAhALaDOJL+AAAA4QEAABMAAAAAAAAAAAAAAAAAAAAAAFtDb250ZW50X1R5cGVzXS54bWxQSwEC&#10;LQAUAAYACAAAACEAOP0h/9YAAACUAQAACwAAAAAAAAAAAAAAAAAvAQAAX3JlbHMvLnJlbHNQSwEC&#10;LQAUAAYACAAAACEA7wm4zo4CAABjBQAADgAAAAAAAAAAAAAAAAAuAgAAZHJzL2Uyb0RvYy54bWxQ&#10;SwECLQAUAAYACAAAACEAe7Dct+IAAAANAQAADwAAAAAAAAAAAAAAAADoBAAAZHJzL2Rvd25yZXYu&#10;eG1sUEsFBgAAAAAEAAQA8wAAAPcFAAAAAA==&#10;" fillcolor="#dfa7a6 [1621]" strokecolor="#bc4542 [3045]">
                <v:fill color2="#f5e4e4 [501]" rotate="t" angle="180" colors="0 #ffa2a1;22938f #ffbebd;1 #ffe5e5" focus="100%" type="gradient"/>
                <v:shadow on="t" color="black" opacity="24903f" origin=",.5" offset="0,.55556mm"/>
                <v:path arrowok="t"/>
                <v:textbox>
                  <w:txbxContent>
                    <w:p w:rsidR="00DD2B2D" w:rsidRPr="00DE4A91" w:rsidRDefault="00DD2B2D" w:rsidP="009007D7">
                      <w:pPr>
                        <w:jc w:val="center"/>
                        <w:rPr>
                          <w:sz w:val="20"/>
                        </w:rPr>
                      </w:pPr>
                      <w:r>
                        <w:rPr>
                          <w:sz w:val="20"/>
                        </w:rPr>
                        <w:t>Monitoring na celokrajské úrovni</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49568" behindDoc="0" locked="0" layoutInCell="1" allowOverlap="1" wp14:anchorId="1A301E43" wp14:editId="4305C229">
                <wp:simplePos x="0" y="0"/>
                <wp:positionH relativeFrom="column">
                  <wp:posOffset>10768330</wp:posOffset>
                </wp:positionH>
                <wp:positionV relativeFrom="paragraph">
                  <wp:posOffset>605155</wp:posOffset>
                </wp:positionV>
                <wp:extent cx="3103245" cy="297180"/>
                <wp:effectExtent l="0" t="0" r="20955" b="26670"/>
                <wp:wrapNone/>
                <wp:docPr id="137" name="Vývojový diagram: postup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245" cy="29718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DE4A91" w:rsidRDefault="00DD2B2D" w:rsidP="009007D7">
                            <w:pPr>
                              <w:jc w:val="center"/>
                              <w:rPr>
                                <w:sz w:val="20"/>
                              </w:rPr>
                            </w:pPr>
                            <w:r>
                              <w:rPr>
                                <w:sz w:val="20"/>
                              </w:rPr>
                              <w:t>Zjišťování a vyhodnocování 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37" o:spid="_x0000_s1132" type="#_x0000_t109" style="position:absolute;left:0;text-align:left;margin-left:847.9pt;margin-top:47.65pt;width:244.35pt;height:23.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O+oAIAAIYFAAAOAAAAZHJzL2Uyb0RvYy54bWysVM1u2zAMvg/YOwi6r7bTZG2NOkWQosOA&#10;oA2Wbj0rslR7k0VNUuJk79ZTX2yU7LhdV2zAMB8EUyQ/8ecjzy92jSJbYV0NuqDZUUqJ0BzKWt8X&#10;9PPt1btTSpxnumQKtCjoXjh6MX375rw1uRhBBaoUliCIdnlrClp5b/IkcbwSDXNHYIRGpQTbMI+i&#10;vU9Ky1pEb1QyStP3SQu2NBa4cA5vLzslnUZ8KQX3N1I64YkqKMbm42njuQ5nMj1n+b1lpqp5Hwb7&#10;hygaVmt8dIC6ZJ6Rja1/g2pqbsGB9EccmgSkrLmIOWA2Wfoim1XFjIi5YHGcGcrk/h8sv94uLalL&#10;7N3xCSWaNdikL48PW/gK28cHUtYMq9PkxIDzG0OCFdasNS5H15VZ2pC1Mwvg3xwqkl80QXC9zU7a&#10;JthizmQXG7AfGiB2nnC8PM7S49F4QglH3ejsJDuNHUpYfvA21vkPAhoSfgoqFbTzilm/7CgQe8C2&#10;C+dDLCw/mPeBdbHEqPxeiRCO0p+ExALg66PoHakn5sqSLUPSMM6F9r2qYqXoricpfqES+MjgEaUI&#10;GJBlrdSAnf0Ju4Pp7YOriMwdnNO/Ow8e8WXQfnBuag32NQDlsz4B2dkfitSVJlTJ79a7SI5JNA1X&#10;ayj3yBgL3Sg5w69qbMWCOb9kFmcHpwz3gb/BI3SnoND/UVKB/fHafbBHSqOWkhZnsaDu+4ZZQYn6&#10;qJHsZ9l4HIY3CuPJyQgF+1yzfq7Rm2YO2LkMN4/h8TfYe3X4lRaaO1wbs/Aqqpjm+HZBubcHYe67&#10;HYGLh4vZLJrhwBrmF3pleAAPhQ70ut3dMWt6Pnpk8jUc5pblL6jY2QZPDbONB1lHnj7VtW8BDnvk&#10;Ur+YwjZ5Lkerp/U5/QkAAP//AwBQSwMEFAAGAAgAAAAhACesESTgAAAADAEAAA8AAABkcnMvZG93&#10;bnJldi54bWxMj81OwzAQhO9IvIO1SNyok9CUJMSpAAmpR2iRenXiJYka/8h229CnZ3uC42hGM9/U&#10;61lP7IQ+jNYISBcJMDSdVaPpBXzt3h8KYCFKo+RkDQr4wQDr5vamlpWyZ/OJp23sGZWYUEkBQ4yu&#10;4jx0A2oZFtahIe/bei0jSd9z5eWZyvXEsyRZcS1HQwuDdPg2YHfYHrWAfele3abc+fYjl/vi4C9P&#10;mb8IcX83vzwDizjHvzBc8QkdGmJq7dGowCbSqzIn9iigzB+BUSJLi2UOrCVvmaXAm5r/P9H8AgAA&#10;//8DAFBLAQItABQABgAIAAAAIQC2gziS/gAAAOEBAAATAAAAAAAAAAAAAAAAAAAAAABbQ29udGVu&#10;dF9UeXBlc10ueG1sUEsBAi0AFAAGAAgAAAAhADj9If/WAAAAlAEAAAsAAAAAAAAAAAAAAAAALwEA&#10;AF9yZWxzLy5yZWxzUEsBAi0AFAAGAAgAAAAhAM8wQ76gAgAAhgUAAA4AAAAAAAAAAAAAAAAALgIA&#10;AGRycy9lMm9Eb2MueG1sUEsBAi0AFAAGAAgAAAAhACesESTgAAAADAEAAA8AAAAAAAAAAAAAAAAA&#10;+gQAAGRycy9kb3ducmV2LnhtbFBLBQYAAAAABAAEAPMAAAAHBgAAAAA=&#10;" fillcolor="#c0504d [3205]" strokecolor="#622423 [1605]" strokeweight="2pt">
                <v:path arrowok="t"/>
                <v:textbox>
                  <w:txbxContent>
                    <w:p w:rsidR="00DD2B2D" w:rsidRPr="00DE4A91" w:rsidRDefault="00DD2B2D" w:rsidP="009007D7">
                      <w:pPr>
                        <w:jc w:val="center"/>
                        <w:rPr>
                          <w:sz w:val="20"/>
                        </w:rPr>
                      </w:pPr>
                      <w:r>
                        <w:rPr>
                          <w:sz w:val="20"/>
                        </w:rPr>
                        <w:t>Zjišťování a vyhodnocování dat</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35232" behindDoc="0" locked="0" layoutInCell="1" allowOverlap="1" wp14:anchorId="4EF68638" wp14:editId="6287FEB0">
                <wp:simplePos x="0" y="0"/>
                <wp:positionH relativeFrom="column">
                  <wp:posOffset>10768330</wp:posOffset>
                </wp:positionH>
                <wp:positionV relativeFrom="paragraph">
                  <wp:posOffset>4358005</wp:posOffset>
                </wp:positionV>
                <wp:extent cx="3103245" cy="466725"/>
                <wp:effectExtent l="0" t="0" r="20955" b="28575"/>
                <wp:wrapNone/>
                <wp:docPr id="128" name="Vývojový diagram: postup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245" cy="46672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Default="00DD2B2D" w:rsidP="009007D7">
                            <w:pPr>
                              <w:jc w:val="center"/>
                            </w:pPr>
                            <w:r>
                              <w:rPr>
                                <w:sz w:val="20"/>
                              </w:rPr>
                              <w:t>Tvorba a správa In</w:t>
                            </w:r>
                            <w:r w:rsidRPr="004E2CCF">
                              <w:rPr>
                                <w:sz w:val="20"/>
                              </w:rPr>
                              <w:t>formačního systému CR pro území MSK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28" o:spid="_x0000_s1133" type="#_x0000_t109" style="position:absolute;left:0;text-align:left;margin-left:847.9pt;margin-top:343.15pt;width:244.35pt;height:36.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2HnwIAAIYFAAAOAAAAZHJzL2Uyb0RvYy54bWysVNtu1DAQfUfiHyy/01y620LUbLXaqghp&#10;1a5ooc9ex24CicfY3k2Wf+tTf4yxc6GUCiREHqyMZ+Z4Lmfm7LxrarIXxlagcpocxZQIxaGo1H1O&#10;P91evnlLiXVMFawGJXJ6EJaeL16/Omt1JlIooS6EIQiibNbqnJbO6SyKLC9Fw+wRaKFQKcE0zKFo&#10;7qPCsBbRmzpK4/gkasEU2gAX1uLtRa+ki4AvpeDuWkorHKlzirG5cJpwbv0ZLc5Ydm+YLis+hMH+&#10;IYqGVQofnaAumGNkZ6rfoJqKG7Ag3RGHJgIpKy5CDphNEj/L5qZkWoRcsDhWT2Wy/w+WX+03hlQF&#10;9i7FVinWYJM+Pz7s4QvsHx9IUTGsTpMRDdbtNPFWWLNW2wxdb/TG+KytXgP/alER/aLxgh1sOmka&#10;b4s5ky404DA1QHSOcLw8TuLjdDanhKNudnJyms79axHLRm9trHsvoCH+J6eyhnZVMuM2PQVCD9h+&#10;bV3vNpoPgfWxhKjcoRY+nFp9FBILgK+nwTtQT6xqQ/YMScM4F8oNqpIVor+ex/gNsU0eIdIA6JFl&#10;VdcTdvIn7D7Wwd67isDcyTn+u/PkEV4G5SbnplJgXgKoXTIkIHv7sUh9aXyVXLftAjnm6dj1LRQH&#10;ZIyBfpSs5pcVtmLNrNswg7ODU4b7wF3j4buTUxj+KCnBfH/p3tsjpVFLSYuzmFP7bceMoKT+oJDs&#10;75LZzA9vEGbz0xQF81SzfapRu2YF2LkEN4/m4dfbu3r8lQaaO1wbS/8qqpji+HZOuTOjsHL9jsDF&#10;w8VyGcxwYDVza3WjuQf3hfb0uu3umNEDHx0y+QrGuWXZMyr2tt5TwXLnQFaBp77UfV2HFuCwBy4N&#10;i8lvk6dysPq5Phc/AAAA//8DAFBLAwQUAAYACAAAACEAzvqI+OEAAAANAQAADwAAAGRycy9kb3du&#10;cmV2LnhtbEyPwU7DMBBE70j8g7VI3KjTQFInjVMBEhJHaJF6dZJtEjVeW7bbhn495gTH0Yxm3lSb&#10;WU/sjM6PhiQsFwkwpNZ0I/USvnZvDwKYD4o6NRlCCd/oYVPf3lSq7MyFPvG8DT2LJeRLJWEIwZac&#10;+3ZArfzCWKToHYzTKkTpet45dYnleuJpkuRcq5HiwqAsvg7YHrcnLWFf2Bf7Xuxc85GpvTi66yp1&#10;Vynv7+bnNbCAc/gLwy9+RIc6MjXmRJ1nU9R5kUX2ICEX+SOwGEmX4ikD1khYZYUAXlf8/4v6BwAA&#10;//8DAFBLAQItABQABgAIAAAAIQC2gziS/gAAAOEBAAATAAAAAAAAAAAAAAAAAAAAAABbQ29udGVu&#10;dF9UeXBlc10ueG1sUEsBAi0AFAAGAAgAAAAhADj9If/WAAAAlAEAAAsAAAAAAAAAAAAAAAAALwEA&#10;AF9yZWxzLy5yZWxzUEsBAi0AFAAGAAgAAAAhAOKGbYefAgAAhgUAAA4AAAAAAAAAAAAAAAAALgIA&#10;AGRycy9lMm9Eb2MueG1sUEsBAi0AFAAGAAgAAAAhAM76iPjhAAAADQEAAA8AAAAAAAAAAAAAAAAA&#10;+QQAAGRycy9kb3ducmV2LnhtbFBLBQYAAAAABAAEAPMAAAAHBgAAAAA=&#10;" fillcolor="#c0504d [3205]" strokecolor="#622423 [1605]" strokeweight="2pt">
                <v:path arrowok="t"/>
                <v:textbox>
                  <w:txbxContent>
                    <w:p w:rsidR="00DD2B2D" w:rsidRDefault="00DD2B2D" w:rsidP="009007D7">
                      <w:pPr>
                        <w:jc w:val="center"/>
                      </w:pPr>
                      <w:r>
                        <w:rPr>
                          <w:sz w:val="20"/>
                        </w:rPr>
                        <w:t>Tvorba a správa In</w:t>
                      </w:r>
                      <w:r w:rsidRPr="004E2CCF">
                        <w:rPr>
                          <w:sz w:val="20"/>
                        </w:rPr>
                        <w:t>formačního systému CR pro území MSK</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62880" behindDoc="0" locked="0" layoutInCell="1" allowOverlap="1" wp14:anchorId="164298CE" wp14:editId="13ECDBC6">
                <wp:simplePos x="0" y="0"/>
                <wp:positionH relativeFrom="column">
                  <wp:posOffset>6882130</wp:posOffset>
                </wp:positionH>
                <wp:positionV relativeFrom="paragraph">
                  <wp:posOffset>6482080</wp:posOffset>
                </wp:positionV>
                <wp:extent cx="3338195" cy="361950"/>
                <wp:effectExtent l="57150" t="38100" r="71755" b="95250"/>
                <wp:wrapNone/>
                <wp:docPr id="159" name="Vývojový diagram: postup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195" cy="36195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DE4A91" w:rsidRDefault="00DD2B2D" w:rsidP="009007D7">
                            <w:pPr>
                              <w:rPr>
                                <w:sz w:val="20"/>
                              </w:rPr>
                            </w:pPr>
                            <w:r>
                              <w:rPr>
                                <w:sz w:val="20"/>
                              </w:rPr>
                              <w:t xml:space="preserve">Řízení a sledování kvality poskytovaných služeb v oblasti 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ývojový diagram: postup 159" o:spid="_x0000_s1134" type="#_x0000_t109" style="position:absolute;left:0;text-align:left;margin-left:541.9pt;margin-top:510.4pt;width:262.85pt;height:28.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qrjQIAAGMFAAAOAAAAZHJzL2Uyb0RvYy54bWysVM1OGzEQvlfqO1i+l80mhMKKDYqCqCpF&#10;EBVazo7XZresPa7tZBPejRMv1rH3B0qRWlW9WLbnm/9v5vRsp2qyFdZVoHOaHowoEZpDUem7nH69&#10;ufhwTInzTBesBi1yuheOns3evzttTCbGUEJdCEvQiHZZY3Jaem+yJHG8FIq5AzBCo1CCVczj094l&#10;hWUNWld1Mh6NjpIGbGEscOEc/p63QjqL9qUU3F9J6YQndU4xNh9PG891OJPZKcvuLDNlxbsw2D9E&#10;oVil0elg6px5Rja2+s2UqrgFB9IfcFAJSFlxEXPAbNLRq2yuS2ZEzAWL48xQJvf/zPLL7cqSqsDe&#10;TU8o0Uxhk749PW7hO2yfHklRMayOyogB5zeGBBTWrDEuQ9Vrs7Iha2eWwO8dCpJfJOHhOsxOWhWw&#10;mDPZxQbshwaInSccPyeTyXF6MqWEo2xyhNfYoYRlvbaxzn8SoEi45FTW0CxKZv2qpUDsAdsunQ+x&#10;sKyHd4G1scSo/L4WIZxafxESC4De06gdqScWtSVbhqRhnAvtJyFptBfRQU1WdT0ojv+s2OGDqoi0&#10;HJT/wuugET2D9oOyqjTYt7wX92kXsmzxfQXavEMJ/G69i52fxuzC1xqKPdLBQjsnzvCLCuu8ZM6v&#10;mMXBwBHCYfdXeITS5xS6GyUl2Ie3/gMe+YpSShoctJy6HxtmBSX1Z41MPkkPD8Nkxsfh9OMYH/al&#10;ZP1SojdqAdiWFNeK4fEa8L7ur9KCusWdMA9eUcQ0R9855d72j4VvFwBuFS7m8wjDaTTML/W14T0R&#10;AndudrfMmo5sHml6Cf1QsuwVz1psaJGG+caDrCIJn+vatQAnOXKp2zphVbx8R9Tzbpz9BAAA//8D&#10;AFBLAwQUAAYACAAAACEAey2Vrt4AAAAPAQAADwAAAGRycy9kb3ducmV2LnhtbEyPwU7DMBBE70j8&#10;g7VIXBC1CWqbhjhVVQn13MIHbOOtExHbUey06d+zOcFtZnc0+7bcTq4TVxpiG7yGt4UCQb4OpvVW&#10;w/fX52sOIib0BrvgScOdImyrx4cSCxNu/kjXU7KCS3wsUEOTUl9IGeuGHMZF6Mnz7hIGh4ntYKUZ&#10;8MblrpOZUivpsPV8ocGe9g3VP6fRadgsj/YwjYcXOxkb7SW773Dfav38NO0+QCSa0l8YZnxGh4qZ&#10;zmH0JoqOvcrfmT3NKlOs5sxKbZYgzvNsvc5BVqX8/0f1CwAA//8DAFBLAQItABQABgAIAAAAIQC2&#10;gziS/gAAAOEBAAATAAAAAAAAAAAAAAAAAAAAAABbQ29udGVudF9UeXBlc10ueG1sUEsBAi0AFAAG&#10;AAgAAAAhADj9If/WAAAAlAEAAAsAAAAAAAAAAAAAAAAALwEAAF9yZWxzLy5yZWxzUEsBAi0AFAAG&#10;AAgAAAAhAEJqGquNAgAAYwUAAA4AAAAAAAAAAAAAAAAALgIAAGRycy9lMm9Eb2MueG1sUEsBAi0A&#10;FAAGAAgAAAAhAHstla7eAAAADwEAAA8AAAAAAAAAAAAAAAAA5wQAAGRycy9kb3ducmV2LnhtbFBL&#10;BQYAAAAABAAEAPMAAADyBQAAAAA=&#10;" fillcolor="#cdddac [1622]" strokecolor="#94b64e [3046]">
                <v:fill color2="#f0f4e6 [502]" rotate="t" angle="180" colors="0 #dafda7;22938f #e4fdc2;1 #f5ffe6" focus="100%" type="gradient"/>
                <v:shadow on="t" color="black" opacity="24903f" origin=",.5" offset="0,.55556mm"/>
                <v:path arrowok="t"/>
                <v:textbox>
                  <w:txbxContent>
                    <w:p w:rsidR="00DD2B2D" w:rsidRPr="00DE4A91" w:rsidRDefault="00DD2B2D" w:rsidP="009007D7">
                      <w:pPr>
                        <w:rPr>
                          <w:sz w:val="20"/>
                        </w:rPr>
                      </w:pPr>
                      <w:r>
                        <w:rPr>
                          <w:sz w:val="20"/>
                        </w:rPr>
                        <w:t xml:space="preserve">Řízení a sledování kvality poskytovaných služeb v oblasti CR </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33184" behindDoc="0" locked="0" layoutInCell="1" allowOverlap="1" wp14:anchorId="00B7F29B" wp14:editId="2BE2D636">
                <wp:simplePos x="0" y="0"/>
                <wp:positionH relativeFrom="column">
                  <wp:posOffset>7415530</wp:posOffset>
                </wp:positionH>
                <wp:positionV relativeFrom="paragraph">
                  <wp:posOffset>5901055</wp:posOffset>
                </wp:positionV>
                <wp:extent cx="1033780" cy="275590"/>
                <wp:effectExtent l="0" t="0" r="0" b="0"/>
                <wp:wrapNone/>
                <wp:docPr id="126" name="Textové pol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Zajišťuje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6" o:spid="_x0000_s1135" type="#_x0000_t202" style="position:absolute;left:0;text-align:left;margin-left:583.9pt;margin-top:464.65pt;width:81.4pt;height:21.7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mmmgIAAIwFAAAOAAAAZHJzL2Uyb0RvYy54bWysVEtu2zAQ3RfoHQjuG9mOnY9gOXATpChg&#10;JEGTImuaIm0hJIclaUvujXKOXqxDSrKNtJsU3VCk5s3/zUyvGq3IVjhfgSno8GRAiTAcysqsCvr9&#10;6fbTBSU+MFMyBUYUdCc8vZp9/DCtbS5GsAZVCkfQiPF5bQu6DsHmWeb5WmjmT8AKg0IJTrOAT7fK&#10;SsdqtK5VNhoMzrIaXGkdcOE9/r1phXSW7EspeLiX0otAVEExtpBOl85lPLPZlOUrx+y64l0Y7B+i&#10;0Kwy6HRv6oYFRjau+sOUrrgDDzKccNAZSFlxkXLAbIaDN9k8rpkVKRcsjrf7Mvn/Z5bfbR8cqUrs&#10;3eiMEsM0NulJNAG2v16JBSVIFGCZautzRD9axIfmMzSoklL2dgH8xSMkO8K0Ch7RsSyNdDp+MWGC&#10;itiJ3b766IzwaG1wenp+gSKOstH5ZHKZ2pMdtK3z4YsATeKloA67myJg24UP0T/Le0h0ZuC2Uip1&#10;WBlSF/TsdDJICnsJaigTsSJxpTMT02gjT7ewUyJilPkmJNYqJRB/JJaKa+XIliG/GOfChGEsVrKL&#10;6IiSGMR7FDv8Iar3KLd59J7BhL2yrgy4tmFxuA5hly99yLLFd430bd6xBKFZNokkk3FPhSWUO2SC&#10;g3akvOW3FXZlwXx4YA5nCBuJeyHc4yEVYPWhu1GyBvfzb/8jHqmNUkpqnMmC+h8b5gQl6qtB0l8O&#10;x+M4xOkxnpyP8OGOJctjidnoa8C2DHEDWZ6uER9Uf5UO9DOuj3n0iiJmOPouaOiv16HdFLh+uJjP&#10;EwjH1rKwMI+W9wMQOffUPDNnO2IGpPQd9NPL8jf8bLGxvwbmmwCySuSNhW6r2jUARz4xqVtPcacc&#10;vxPqsERnvwEAAP//AwBQSwMEFAAGAAgAAAAhAF2SPHriAAAADQEAAA8AAABkcnMvZG93bnJldi54&#10;bWxMj8FOwzAQRO9I/IO1SNyo00RK2hCnqhBckBBqqYS4ufESB+x1sN02/H3dExxnZzTztllN1rAj&#10;+jA4EjCfZcCQOqcG6gXs3p7uFsBClKSkcYQCfjHAqr2+amSt3Ik2eNzGnqUSCrUUoGMca85Dp9HK&#10;MHMjUvI+nbcyJul7rrw8pXJreJ5lJbdyoLSg5YgPGrvv7cEKqBYfSn/552n3/rL+0a8jN4+SC3F7&#10;M63vgUWc4l8YLvgJHdrEtHcHUoGZpOdlldijgGW+LIBdIkWRlcD26VTlFfC24f+/aM8AAAD//wMA&#10;UEsBAi0AFAAGAAgAAAAhALaDOJL+AAAA4QEAABMAAAAAAAAAAAAAAAAAAAAAAFtDb250ZW50X1R5&#10;cGVzXS54bWxQSwECLQAUAAYACAAAACEAOP0h/9YAAACUAQAACwAAAAAAAAAAAAAAAAAvAQAAX3Jl&#10;bHMvLnJlbHNQSwECLQAUAAYACAAAACEAlFApppoCAACMBQAADgAAAAAAAAAAAAAAAAAuAgAAZHJz&#10;L2Uyb0RvYy54bWxQSwECLQAUAAYACAAAACEAXZI8euIAAAANAQAADwAAAAAAAAAAAAAAAAD0BAAA&#10;ZHJzL2Rvd25yZXYueG1sUEsFBgAAAAAEAAQA8wAAAAMGAAAAAA==&#10;" filled="f" stroked="f" strokeweight=".5pt">
                <v:path arrowok="t"/>
                <v:textbox>
                  <w:txbxContent>
                    <w:p w:rsidR="00DD2B2D" w:rsidRDefault="00DD2B2D" w:rsidP="009007D7">
                      <w:pPr>
                        <w:jc w:val="center"/>
                      </w:pPr>
                      <w:r>
                        <w:t>Zajišťuje</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28064" behindDoc="0" locked="0" layoutInCell="1" allowOverlap="1" wp14:anchorId="3840AE69" wp14:editId="246FBA7D">
                <wp:simplePos x="0" y="0"/>
                <wp:positionH relativeFrom="column">
                  <wp:posOffset>7400925</wp:posOffset>
                </wp:positionH>
                <wp:positionV relativeFrom="paragraph">
                  <wp:posOffset>6205854</wp:posOffset>
                </wp:positionV>
                <wp:extent cx="1041400" cy="0"/>
                <wp:effectExtent l="0" t="0" r="25400" b="19050"/>
                <wp:wrapNone/>
                <wp:docPr id="103" name="Přímá spojnic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1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Přímá spojnice 103" o:spid="_x0000_s1026" style="position:absolute;flip:x;z-index:25192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82.75pt,488.65pt" to="664.75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V4AEAAPEDAAAOAAAAZHJzL2Uyb0RvYy54bWysU81u1DAQviPxDpbvbJJSEESb7aEVcKhg&#10;ReEBXGe8a+o/ecwm+ygceQCeouK9GDu7aQsIIcTFij3zffN9M5Pl2WgN20FE7V3Hm0XNGTjpe+02&#10;Hf/44dWTF5xhEq4Xxjvo+B6Qn60eP1oOoYUTv/Wmh8iIxGE7hI5vUwptVaHcghW48AEcBZWPViS6&#10;xk3VRzEQuzXVSV0/rwYf+xC9BER6vZiCfFX4lQKZ3imFkJjpOGlL5YzlvM5ntVqKdhNF2Gp5kCH+&#10;QYUV2lHRmepCJME+R/0LldUyevQqLaS3lVdKSygeyE1T/+TmaisCFC/UHAxzm/D/0cq3u3VkuqfZ&#10;1U85c8LSkNbfv9x+s7dfGQb/yZFCloPUqiFgS4hzt47ZrBzdVbj08gYpVj0I5guGKW1U0TJldHhD&#10;VUqXyDcbyxD28xBgTEzSY1OfNqc1zUoeY5VoM0WuGCKm1+Atyx8dN9rl/ohW7C4xZRF3KfnZODYQ&#10;48v6WZl0kTipKvrS3sCU9h4UNSFXL3Rl/eDcRLYTtDj9TZPdE7lxlJkhShszg+o/gw65GQZlJf8W&#10;OGeXit6lGWi18/F3VdN4lKqm/MNgcPKabV/7fr+Ox4nRXhVnh38gL+79e4Hf/amrHwAAAP//AwBQ&#10;SwMEFAAGAAgAAAAhAKMSOTDfAAAADQEAAA8AAABkcnMvZG93bnJldi54bWxMj8FOwzAQRO9I/IO1&#10;SFwQddoqLQlxKkDlhHog9NKbGy9xRLyOYrdN/56thFSOM/s0O1OsRteJIw6h9aRgOklAINXetNQo&#10;2H69Pz6BCFGT0Z0nVHDGAKvy9qbQufEn+sRjFRvBIRRyrcDG2OdShtqi02HieyS+ffvB6chyaKQZ&#10;9InDXSdnSbKQTrfEH6zu8c1i/VMdnIJNhanN3Gu/2X348zq1SYUPa6Xu78aXZxARx3iF4VKfq0PJ&#10;nfb+QCaIjvV0kabMKsiWyzmICzKfZWzt/yxZFvL/ivIXAAD//wMAUEsBAi0AFAAGAAgAAAAhALaD&#10;OJL+AAAA4QEAABMAAAAAAAAAAAAAAAAAAAAAAFtDb250ZW50X1R5cGVzXS54bWxQSwECLQAUAAYA&#10;CAAAACEAOP0h/9YAAACUAQAACwAAAAAAAAAAAAAAAAAvAQAAX3JlbHMvLnJlbHNQSwECLQAUAAYA&#10;CAAAACEAP4G5FeABAADxAwAADgAAAAAAAAAAAAAAAAAuAgAAZHJzL2Uyb0RvYy54bWxQSwECLQAU&#10;AAYACAAAACEAoxI5MN8AAAANAQAADwAAAAAAAAAAAAAAAAA6BAAAZHJzL2Rvd25yZXYueG1sUEsF&#10;BgAAAAAEAAQA8wAAAEY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24992" behindDoc="0" locked="0" layoutInCell="1" allowOverlap="1" wp14:anchorId="6D522274" wp14:editId="03009C34">
                <wp:simplePos x="0" y="0"/>
                <wp:positionH relativeFrom="column">
                  <wp:posOffset>7400925</wp:posOffset>
                </wp:positionH>
                <wp:positionV relativeFrom="paragraph">
                  <wp:posOffset>5662929</wp:posOffset>
                </wp:positionV>
                <wp:extent cx="1041400" cy="0"/>
                <wp:effectExtent l="0" t="0" r="25400" b="19050"/>
                <wp:wrapNone/>
                <wp:docPr id="91" name="Přímá spojnic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1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1" o:spid="_x0000_s1026" style="position:absolute;flip:x;z-index:2519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2.75pt,445.9pt" to="664.75pt,4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F3wEAAO8DAAAOAAAAZHJzL2Uyb0RvYy54bWysU81u1DAQviPxDpbvbLJVQTTabA+tgEMF&#10;KwoP4Drjjan/5DGb7KNw5AF4ior3YuzspkArhBAXK/Z88833zUxW56M1bAcRtXctXy5qzsBJ32m3&#10;bfnHD6+eveQMk3CdMN5By/eA/Hz99MlqCA2c+N6bDiIjEofNEFrepxSaqkLZgxW48AEcBZWPViS6&#10;xm3VRTEQuzXVSV2/qAYfuxC9BER6vZyCfF34lQKZ3imFkJhpOWlL5YzlvMlntV6JZhtF6LU8yBD/&#10;oMIK7ajoTHUpkmCfo35AZbWMHr1KC+lt5ZXSEooHcrOsf3Nz3YsAxQs1B8PcJvx/tPLtbhOZ7lp+&#10;tuTMCUsz2nz/cvfN3n1lGPwnRwIZxahRQ8CG8BduE7NVObrrcOXlLVKs+iWYLxgm2KiiZcro8Ib2&#10;o/SIXLOxjGA/jwDGxCQ9LuvT5WlNk5LHWCWaTJErhojpNXjL8kfLjXa5O6IRuytMWcQ9JD8bxwZi&#10;PKuflzkXiZOqoi/tDUyw96CoBbl6oSvLBxcmsp2gtelui3siN46QOUVpY+ak+s9JB2xOg7KQf5s4&#10;o0tF79KcaLXz8bGqaTxKVRP+MBicvGbbN77bb+JxYrRVpW2HPyCv7c/3kn7/n65/AAAA//8DAFBL&#10;AwQUAAYACAAAACEAIsnZm98AAAANAQAADwAAAGRycy9kb3ducmV2LnhtbEyPwU7DMBBE70j8g7VI&#10;XBB1UpSqSeNUgMoJ9UDg0psbL3FEvI5it03/nq2ERI8z+zQ7U64n14sjjqHzpCCdJSCQGm86ahV8&#10;fb49LkGEqMno3hMqOGOAdXV7U+rC+BN94LGOreAQCoVWYGMcCilDY9HpMPMDEt++/eh0ZDm20oz6&#10;xOGul/MkWUinO+IPVg/4arH5qQ9OwbbGzObuZdju3v15k9mkxoeNUvd30/MKRMQp/sNwqc/VoeJO&#10;e38gE0TPOl1kGbMKlnnKIy7I0zxna/9nyaqU1yuqXwAAAP//AwBQSwECLQAUAAYACAAAACEAtoM4&#10;kv4AAADhAQAAEwAAAAAAAAAAAAAAAAAAAAAAW0NvbnRlbnRfVHlwZXNdLnhtbFBLAQItABQABgAI&#10;AAAAIQA4/SH/1gAAAJQBAAALAAAAAAAAAAAAAAAAAC8BAABfcmVscy8ucmVsc1BLAQItABQABgAI&#10;AAAAIQAbM5+F3wEAAO8DAAAOAAAAAAAAAAAAAAAAAC4CAABkcnMvZTJvRG9jLnhtbFBLAQItABQA&#10;BgAIAAAAIQAiydmb3wAAAA0BAAAPAAAAAAAAAAAAAAAAADkEAABkcnMvZG93bnJldi54bWxQSwUG&#10;AAAAAAQABADzAAAARQ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32160" behindDoc="0" locked="0" layoutInCell="1" allowOverlap="1" wp14:anchorId="4975251F" wp14:editId="2E1DF2E0">
                <wp:simplePos x="0" y="0"/>
                <wp:positionH relativeFrom="column">
                  <wp:posOffset>7415530</wp:posOffset>
                </wp:positionH>
                <wp:positionV relativeFrom="paragraph">
                  <wp:posOffset>5358130</wp:posOffset>
                </wp:positionV>
                <wp:extent cx="1036955" cy="275590"/>
                <wp:effectExtent l="0" t="0" r="0" b="0"/>
                <wp:wrapNone/>
                <wp:docPr id="125" name="Textové pol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Zajišťuje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5" o:spid="_x0000_s1136" type="#_x0000_t202" style="position:absolute;left:0;text-align:left;margin-left:583.9pt;margin-top:421.9pt;width:81.65pt;height:21.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G/mgIAAIwFAAAOAAAAZHJzL2Uyb0RvYy54bWysVEtu2zAQ3RfoHQjuG9lO7NRC5MBN4KKA&#10;kQR1iqxpioyFkByWpC25N+o5erEOKck20m5SdCORnDffNzNX141WZCecr8AUdHg2oEQYDmVlngv6&#10;7XHx4SMlPjBTMgVGFHQvPL2evX93VdtcjGADqhSOoBHj89oWdBOCzbPM843QzJ+BFQaFEpxmAa/u&#10;OSsdq9G6VtloMJhkNbjSOuDCe3y9bYV0luxLKXi4l9KLQFRBMbaQvi591/Gbza5Y/uyY3VS8C4P9&#10;QxSaVQadHkzdssDI1lV/mNIVd+BBhjMOOgMpKy5SDpjNcPAqm9WGWZFyweJ4eyiT/39m+d3uwZGq&#10;RO5GY0oM00jSo2gC7H79JBaUIFGAZaqtzxG9sogPzSdoUCWl7O0S+ItHSHaCaRU8omNZGul0/GPC&#10;BBWRif2h+uiM8GhtcD6ZjjEIjrLR5Xg8TfRkR23rfPgsQJN4KKhDdlMEbLf0IfpneQ+JzgwsKqUS&#10;w8qQuqCT8/EgKRwkqKFMxIrUK52ZmEYbeTqFvRIRo8xXIbFWKYH4kLpU3ChHdgz7i3EuTBjGYiW7&#10;iI4oiUG8RbHDH6N6i3KbR+8ZTDgo68qAawmLw3UMu3zpQ5YtviPSt3nHEoRm3aQmQXowu/i0hnKP&#10;neCgHSlv+aJCVpbMhwfmcIaQY9wL4R4/UgFWH7oTJRtwP/72HvHY2iilpMaZLKj/vmVOUKK+GGz6&#10;6fDiIg5xulyML0d4caeS9anEbPUNIC1D3ECWp2PEB9UfpQP9hOtjHr2iiBmOvgsa+uNNaDcFrh8u&#10;5vMEwrG1LCzNyvJ+AGLPPTZPzNmuMQO29B3008vyV/3ZYiO/BubbALJKzXusakcAjnzqpG49xZ1y&#10;ek+o4xKd/QYAAP//AwBQSwMEFAAGAAgAAAAhAPhFIZDiAAAADQEAAA8AAABkcnMvZG93bnJldi54&#10;bWxMj8FOwzAQRO9I/IO1SNyokwY1URqnqhBckBCiVELc3NiNA/Y62G4b/p7tqdx2dkezb5rV5Cw7&#10;6hAHjwLyWQZMY+fVgL2A7fvTXQUsJolKWo9awK+OsGqvrxpZK3/CN33cpJ5RCMZaCjApjTXnsTPa&#10;yTjzo0a67X1wMpEMPVdBnijcWT7PsgV3ckD6YOSoH4zuvjcHJ6CsPpX5Cs/T9uNl/WNeR24fJRfi&#10;9mZaL4ElPaWLGc74hA4tMe38AVVklnS+KIk9CajuCxrOlqLIc2A7WlXlHHjb8P8t2j8AAAD//wMA&#10;UEsBAi0AFAAGAAgAAAAhALaDOJL+AAAA4QEAABMAAAAAAAAAAAAAAAAAAAAAAFtDb250ZW50X1R5&#10;cGVzXS54bWxQSwECLQAUAAYACAAAACEAOP0h/9YAAACUAQAACwAAAAAAAAAAAAAAAAAvAQAAX3Jl&#10;bHMvLnJlbHNQSwECLQAUAAYACAAAACEA0urhv5oCAACMBQAADgAAAAAAAAAAAAAAAAAuAgAAZHJz&#10;L2Uyb0RvYy54bWxQSwECLQAUAAYACAAAACEA+EUhkOIAAAANAQAADwAAAAAAAAAAAAAAAAD0BAAA&#10;ZHJzL2Rvd25yZXYueG1sUEsFBgAAAAAEAAQA8wAAAAMGAAAAAA==&#10;" filled="f" stroked="f" strokeweight=".5pt">
                <v:path arrowok="t"/>
                <v:textbox>
                  <w:txbxContent>
                    <w:p w:rsidR="00DD2B2D" w:rsidRDefault="00DD2B2D" w:rsidP="009007D7">
                      <w:pPr>
                        <w:jc w:val="center"/>
                      </w:pPr>
                      <w:r>
                        <w:t>Zajišťuje</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31136" behindDoc="0" locked="0" layoutInCell="1" allowOverlap="1" wp14:anchorId="4DFB5956" wp14:editId="3E9F098A">
                <wp:simplePos x="0" y="0"/>
                <wp:positionH relativeFrom="column">
                  <wp:posOffset>7414895</wp:posOffset>
                </wp:positionH>
                <wp:positionV relativeFrom="paragraph">
                  <wp:posOffset>4667250</wp:posOffset>
                </wp:positionV>
                <wp:extent cx="1028065" cy="275590"/>
                <wp:effectExtent l="0" t="0" r="0" b="0"/>
                <wp:wrapNone/>
                <wp:docPr id="124" name="Textové pol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Zajišťuje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4" o:spid="_x0000_s1137" type="#_x0000_t202" style="position:absolute;left:0;text-align:left;margin-left:583.85pt;margin-top:367.5pt;width:80.95pt;height:21.7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lvmgIAAIwFAAAOAAAAZHJzL2Uyb0RvYy54bWysVN1O2zAUvp+0d7B8P5J2bYGIFHUgpkkV&#10;oMHEtevYNML28Wy3SfdGe4692I6dpK3Ybph249g53/n/zrm4bLUiW+F8Daako5OcEmE4VLV5Lum3&#10;x5sPZ5T4wEzFFBhR0p3w9HL+/t1FYwsxhjWoSjiCRowvGlvSdQi2yDLP10IzfwJWGBRKcJoFfLrn&#10;rHKsQetaZeM8n2UNuMo64MJ7/HvdCek82ZdS8HAnpReBqJJibCGdLp2reGbzC1Y8O2bXNe/DYP8Q&#10;hWa1Qad7U9csMLJx9R+mdM0deJDhhIPOQMqai5QDZjPKX2XzsGZWpFywON7uy+T/n1l+u713pK6w&#10;d+MJJYZpbNKjaANsf/0kFpQgUYBlaqwvEP1gER/aT9CiSkrZ2yXwF4+Q7AjTKXhEx7K00un4xYQJ&#10;KmIndvvqozPCo7V8fJbPppRwlI1Pp9Pz1J7soG2dD58FaBIvJXXY3RQB2y59iP5ZMUCiMwM3tVKp&#10;w8qQpqSzj9M8KewlqKFMxIrEld5MTKOLPN3CTomIUearkFirlED8kVgqrpQjW4b8YpwLE0axWMku&#10;oiNKYhBvUezxh6jeotzlMXgGE/bKujbguobF4TqEXb0MIcsO3zfSd3nHEoR21SaSTGcDFVZQ7ZAJ&#10;DrqR8pbf1NiVJfPhnjmcIewx7oVwh4dUgNWH/kbJGtyPv/2PeKQ2SilpcCZL6r9vmBOUqC8GSX8+&#10;mkziEKfHZHo6xoc7lqyOJWajrwDbMsINZHm6RnxQw1U60E+4PhbRK4qY4ei7pGG4XoVuU+D64WKx&#10;SCAcW8vC0jxYPgxA5Nxj+8Sc7YkZkNK3MEwvK17xs8PG/hpYbALIOpE3Frqrat8AHPnEpH49xZ1y&#10;/E6owxKd/wYAAP//AwBQSwMEFAAGAAgAAAAhAFNO+qbiAAAADQEAAA8AAABkcnMvZG93bnJldi54&#10;bWxMj81OwzAQhO9IvIO1SNyo0xaSEOJUFYILEqoolare3HiJA/4JttuGt2d7guPMfpqdqRejNeyI&#10;IfbeCZhOMmDoWq961wnYvD/flMBikk5J4x0K+MEIi+byopaV8if3hsd16hiFuFhJATqloeI8thqt&#10;jBM/oKPbhw9WJpKh4yrIE4Vbw2dZlnMre0cftBzwUWP7tT5YAUW5U/ozvIyb7evyW68Gbp4kF+L6&#10;alw+AEs4pj8YzvWpOjTUae8PTkVmSE/zoiCW0uZ3tOqMzGf3ObA9WUV5C7yp+f8VzS8AAAD//wMA&#10;UEsBAi0AFAAGAAgAAAAhALaDOJL+AAAA4QEAABMAAAAAAAAAAAAAAAAAAAAAAFtDb250ZW50X1R5&#10;cGVzXS54bWxQSwECLQAUAAYACAAAACEAOP0h/9YAAACUAQAACwAAAAAAAAAAAAAAAAAvAQAAX3Jl&#10;bHMvLnJlbHNQSwECLQAUAAYACAAAACEAB3V5b5oCAACMBQAADgAAAAAAAAAAAAAAAAAuAgAAZHJz&#10;L2Uyb0RvYy54bWxQSwECLQAUAAYACAAAACEAU076puIAAAANAQAADwAAAAAAAAAAAAAAAAD0BAAA&#10;ZHJzL2Rvd25yZXYueG1sUEsFBgAAAAAEAAQA8wAAAAMGAAAAAA==&#10;" filled="f" stroked="f" strokeweight=".5pt">
                <v:path arrowok="t"/>
                <v:textbox>
                  <w:txbxContent>
                    <w:p w:rsidR="00DD2B2D" w:rsidRDefault="00DD2B2D" w:rsidP="009007D7">
                      <w:pPr>
                        <w:jc w:val="center"/>
                      </w:pPr>
                      <w:r>
                        <w:t>Zajišťuje</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26016" behindDoc="0" locked="0" layoutInCell="1" allowOverlap="1" wp14:anchorId="763DD00A" wp14:editId="3C6318D4">
                <wp:simplePos x="0" y="0"/>
                <wp:positionH relativeFrom="column">
                  <wp:posOffset>7400925</wp:posOffset>
                </wp:positionH>
                <wp:positionV relativeFrom="paragraph">
                  <wp:posOffset>4972049</wp:posOffset>
                </wp:positionV>
                <wp:extent cx="1042670" cy="0"/>
                <wp:effectExtent l="0" t="0" r="24130" b="19050"/>
                <wp:wrapNone/>
                <wp:docPr id="96" name="Přímá spojnic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26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Přímá spojnice 96" o:spid="_x0000_s1026" style="position:absolute;flip:x;z-index:25192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82.75pt,391.5pt" to="664.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co4QEAAO8DAAAOAAAAZHJzL2Uyb0RvYy54bWysU0uOEzEQ3SNxB8t70p0IAtNKZxYzAhYj&#10;iBg4gMdtJ2Zsl+Uy6c5RWHIATjHiXlN2Jz38hBBiY7Vdr169V1W9Oh+cZXsV0YBv+XxWc6a8hM74&#10;bcs/vH/55AVnmITvhAWvWn5QyM/Xjx+t+tCoBezAdioyIvHY9KHlu5RCU1Uod8oJnEFQnoIaohOJ&#10;rnFbdVH0xO5stajrZdVD7EIEqRDp9XIM8nXh11rJ9FZrVInZlpO2VM5Yzpt8VuuVaLZRhJ2RRxni&#10;H1Q4YTwVnaguRRLsUzS/UDkjIyDoNJPgKtDaSFU8kJt5/ZOb650Iqnih5mCY2oT/j1a+2W8iM13L&#10;z5aceeFoRptvn+++ursvDAN89CSQUYwa1QdsCH/hNzFblYO/Dlcgb5Fi1Q/BfMEwwgYdHdPWhNe0&#10;H6VH5JoNZQSHaQRqSEzS47x+ulg+p0nJU6wSTabIFUPE9EqBY/mj5db43B3RiP0VpiziAZKfrWc9&#10;MZ7Vz8qci8RRVdGXDlaNsHdKUwty9UJXlk9d2Mj2gtamu51n90RuPSFzijbWTkn1n5OO2JymykL+&#10;beKELhXBpynRGQ/xd1XTcJKqR/xxMDh6zbZvoDts4mlitFXF2fEPyGv7/b2kP/yn63sAAAD//wMA&#10;UEsDBBQABgAIAAAAIQDk2SdF4AAAAA0BAAAPAAAAZHJzL2Rvd25yZXYueG1sTI/NbsIwEITvlXgH&#10;a5F6qYoDKPykcRBU9FRxaNpLbybexlHjdRQbCG/fRarUHmf20+xMvhlcK87Yh8aTgukkAYFUedNQ&#10;reDj/eVxBSJETUa3nlDBFQNsitFdrjPjL/SG5zLWgkMoZFqBjbHLpAyVRafDxHdIfPvyvdORZV9L&#10;0+sLh7tWzpJkIZ1uiD9Y3eGzxeq7PDkFhxJTu3a77vD56q/71CYlPuyVuh8P2ycQEYf4B8OtPleH&#10;gjsd/YlMEC3r6SJNmVWwXM151Q2Zz9ZLEMdfSxa5/L+i+AEAAP//AwBQSwECLQAUAAYACAAAACEA&#10;toM4kv4AAADhAQAAEwAAAAAAAAAAAAAAAAAAAAAAW0NvbnRlbnRfVHlwZXNdLnhtbFBLAQItABQA&#10;BgAIAAAAIQA4/SH/1gAAAJQBAAALAAAAAAAAAAAAAAAAAC8BAABfcmVscy8ucmVsc1BLAQItABQA&#10;BgAIAAAAIQBLnAco4QEAAO8DAAAOAAAAAAAAAAAAAAAAAC4CAABkcnMvZTJvRG9jLnhtbFBLAQIt&#10;ABQABgAIAAAAIQDk2SdF4AAAAA0BAAAPAAAAAAAAAAAAAAAAADsEAABkcnMvZG93bnJldi54bWxQ&#10;SwUGAAAAAAQABADzAAAAS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845120" behindDoc="0" locked="0" layoutInCell="1" allowOverlap="1" wp14:anchorId="40BC46F8" wp14:editId="11FB7CA7">
                <wp:simplePos x="0" y="0"/>
                <wp:positionH relativeFrom="column">
                  <wp:posOffset>7534275</wp:posOffset>
                </wp:positionH>
                <wp:positionV relativeFrom="paragraph">
                  <wp:posOffset>3162299</wp:posOffset>
                </wp:positionV>
                <wp:extent cx="899795" cy="0"/>
                <wp:effectExtent l="0" t="0" r="14605" b="19050"/>
                <wp:wrapNone/>
                <wp:docPr id="75" name="Přímá spojnic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97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Přímá spojnice 75" o:spid="_x0000_s1026" style="position:absolute;flip:x;z-index:25184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93.25pt,249pt" to="664.1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0k4gEAAO4DAAAOAAAAZHJzL2Uyb0RvYy54bWysU81uEzEQviPxDpbvZDeVSptVNj20Ag4V&#10;RBQewPWOE1P/yWOym0fhyAPwFBXvxdibbIEWCSEu1trzzTffNzO7vBisYTuIqL1r+XxWcwZO+k67&#10;Tcs/fnj14pwzTMJ1wngHLd8D8ovV82fLPjRw4rfedBAZkThs+tDybUqhqSqUW7ACZz6Ao6Dy0YpE&#10;17ipuih6YremOqnrl1XvYxeil4BIr1djkK8Kv1Ig0zulEBIzLSdtqZyxnLf5rFZL0WyiCFstDzLE&#10;P6iwQjsqOlFdiSTY56gfUVkto0ev0kx6W3mltITigdzM69/c3GxFgOKFmoNhahP+P1r5dreOTHct&#10;PzvlzAlLM1p//3L/zd5/ZRj8J0cCGcWoUX3AhvCXbh2zVTm4m3Dt5R1SrPolmC8YRtigomXK6PCG&#10;9qP0iFyzoYxgP40AhsQkPZ4vFmcLUiKPoUo0mSEXDBHTa/CW5Y+WG+1yc0QjdteYsoYHSH42jvVU&#10;clGfljEXhaOoIi/tDYyw96CoA1R8lFd2Dy5NZDtBW9PdzbN5IjeOkDlFaWOmpLpo+GPSAZvToOzj&#10;3yZO6FLRuzQlWu18fKpqGo5S1Yg/zAVHr9n2re/263gcGC1VcXb4AfLW/nwv6Q+/6eoHAAAA//8D&#10;AFBLAwQUAAYACAAAACEACGTYQd8AAAANAQAADwAAAGRycy9kb3ducmV2LnhtbEyPwU7DMBBE70j8&#10;g7VIXBB1GpoqDXEqQOVU9UDgws2NlzgiXkex26Z/z1ZCguPMPs3OlOvJ9eKIY+g8KZjPEhBIjTcd&#10;tQo+3l/vcxAhajK694QKzhhgXV1flbow/kRveKxjKziEQqEV2BiHQsrQWHQ6zPyAxLcvPzodWY6t&#10;NKM+cbjrZZokS+l0R/zB6gFfLDbf9cEp2NWY2ZV7HnafW3/eZDap8W6j1O3N9PQIIuIU/2C41Ofq&#10;UHGnvT+QCaJnPc+XGbMKFqucV12QhzRPQex/LVmV8v+K6gcAAP//AwBQSwECLQAUAAYACAAAACEA&#10;toM4kv4AAADhAQAAEwAAAAAAAAAAAAAAAAAAAAAAW0NvbnRlbnRfVHlwZXNdLnhtbFBLAQItABQA&#10;BgAIAAAAIQA4/SH/1gAAAJQBAAALAAAAAAAAAAAAAAAAAC8BAABfcmVscy8ucmVsc1BLAQItABQA&#10;BgAIAAAAIQAQg90k4gEAAO4DAAAOAAAAAAAAAAAAAAAAAC4CAABkcnMvZTJvRG9jLnhtbFBLAQIt&#10;ABQABgAIAAAAIQAIZNhB3wAAAA0BAAAPAAAAAAAAAAAAAAAAADwEAABkcnMvZG93bnJldi54bWxQ&#10;SwUGAAAAAAQABADzAAAAS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27040" behindDoc="0" locked="0" layoutInCell="1" allowOverlap="1" wp14:anchorId="77E9BD00" wp14:editId="5D049AE4">
                <wp:simplePos x="0" y="0"/>
                <wp:positionH relativeFrom="column">
                  <wp:posOffset>8443595</wp:posOffset>
                </wp:positionH>
                <wp:positionV relativeFrom="paragraph">
                  <wp:posOffset>5958205</wp:posOffset>
                </wp:positionV>
                <wp:extent cx="1779905" cy="427990"/>
                <wp:effectExtent l="57150" t="38100" r="67945" b="86360"/>
                <wp:wrapNone/>
                <wp:docPr id="100" name="Vývojový diagram: postup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4279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00" o:spid="_x0000_s1138" type="#_x0000_t109" style="position:absolute;left:0;text-align:left;margin-left:664.85pt;margin-top:469.15pt;width:140.15pt;height:33.7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6ciwIAAGMFAAAOAAAAZHJzL2Uyb0RvYy54bWysVM1uEzEQviPxDpbvZJMoIXTVTRWlKkKK&#10;2qgt9Ox47e7StcfYTnbDu/XUF2Ps/aGUSiDExfJ4vvH8fTOnZ42qyEFYV4LO6GQ0pkRoDnmp7zP6&#10;+fbi3QdKnGc6ZxVokdGjcPRs+fbNaW1SMYUCqlxYgp9ol9Ymo4X3Jk0SxwuhmBuBERqVEqxiHkV7&#10;n+SW1fi7qpLpePw+qcHmxgIXzuHreauky/i/lIL7Kymd8KTKKMbm42njuQtnsjxl6b1lpih5Fwb7&#10;hygUKzU6Hb46Z56RvS1/+0qV3IID6UccVAJSllzEHDCbyfhFNjcFMyLmgsVxZiiT+3/f8svD1pIy&#10;x96NsT6aKWzSl6fHA3yFw9MjyUuG1VEpMeD83pCAwprVxqVoemO2NmTtzAb4g0NF8osmCK7DNNKq&#10;gMWcSRMbcBwaIBpPOD5OFouTk/GcEo662TQIwVvC0t7aWOc/ClAkXDIqK6jXBbN+21Ig9oAdNs63&#10;Zj28C6yNJUblj5UI4VT6WkgsQPAerSP1xLqy5MCQNIxzof2sCyOig5ksq2ownP7ZsMMHUxFpORj/&#10;hdfBInoG7QdjVWqwr3nPHyZdyLLF9xVo8w4l8M2uiZ2fL/qW7iA/Ih0stHPiDL8osc4b5vyWWRwM&#10;pAgOu7/CI5Q+o9DdKCnAfn/tPeCRr6ilpMZBy6j7tmdWUFJ90sjkk8lsFiYzCrP5YoqCfa7ZPdfo&#10;vVoDtmWCa8XweA14X/VXaUHd4U5YBa+oYpqj74xyb3th7dsFgFuFi9UqwnAaDfMbfWN4T4TAndvm&#10;jlnTkc0jTS+hH0qWvuBZiw0t0rDae5BlJGEodVvXrgU4yZHS3dYJq+K5HFE/d+PyBwAAAP//AwBQ&#10;SwMEFAAGAAgAAAAhANswB0TiAAAADgEAAA8AAABkcnMvZG93bnJldi54bWxMjz1PwzAQhnck/oN1&#10;SGzUTlOaNMSpAAmxsDRA1fEamyRqbIfYadN/z3Uq2726R+9Hvp5Mx4568K2zEqKZAKZt5VRrawlf&#10;n28PKTAf0CrsnNUSztrDuri9yTFT7mQ3+liGmpGJ9RlKaELoM8591WiDfuZ6ben34waDgeRQczXg&#10;icxNx+dCLLnB1lJCg71+bXR1KEcj4X3cDvXHuPhNy+TlgN+bHY/OCynv76bnJ2BBT+EKw6U+VYeC&#10;Ou3daJVnHel4vkqIlbCK0xjYBVlGgvbt6RLiMQFe5Pz/jOIPAAD//wMAUEsBAi0AFAAGAAgAAAAh&#10;ALaDOJL+AAAA4QEAABMAAAAAAAAAAAAAAAAAAAAAAFtDb250ZW50X1R5cGVzXS54bWxQSwECLQAU&#10;AAYACAAAACEAOP0h/9YAAACUAQAACwAAAAAAAAAAAAAAAAAvAQAAX3JlbHMvLnJlbHNQSwECLQAU&#10;AAYACAAAACEA6ghunIsCAABjBQAADgAAAAAAAAAAAAAAAAAuAgAAZHJzL2Uyb0RvYy54bWxQSwEC&#10;LQAUAAYACAAAACEA2zAHROIAAAAOAQAADwAAAAAAAAAAAAAAAADlBAAAZHJzL2Rvd25yZXYueG1s&#10;UEsFBgAAAAAEAAQA8wAAAPQFA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Organizace destinačního managementu TO</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23968" behindDoc="0" locked="0" layoutInCell="1" allowOverlap="1" wp14:anchorId="14B6FA44" wp14:editId="4AABC996">
                <wp:simplePos x="0" y="0"/>
                <wp:positionH relativeFrom="column">
                  <wp:posOffset>8447405</wp:posOffset>
                </wp:positionH>
                <wp:positionV relativeFrom="paragraph">
                  <wp:posOffset>5453380</wp:posOffset>
                </wp:positionV>
                <wp:extent cx="1776095" cy="389890"/>
                <wp:effectExtent l="57150" t="38100" r="71755" b="86360"/>
                <wp:wrapNone/>
                <wp:docPr id="253" name="Vývojový diagram: postup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3898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Default="00DD2B2D" w:rsidP="009007D7">
                            <w:pPr>
                              <w:jc w:val="center"/>
                              <w:rPr>
                                <w:sz w:val="20"/>
                              </w:rPr>
                            </w:pPr>
                            <w:r w:rsidRPr="00324815">
                              <w:rPr>
                                <w:sz w:val="20"/>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253" o:spid="_x0000_s1139" type="#_x0000_t109" style="position:absolute;left:0;text-align:left;margin-left:665.15pt;margin-top:429.4pt;width:139.85pt;height:30.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JAkAIAAGMFAAAOAAAAZHJzL2Uyb0RvYy54bWysVN1O2zAUvp+0d7B8P9KWFtqIFFVFTJMq&#10;qAYb165jk4zYx7PdJuXduOLFduwkHWNIm6bdWLbPd/6/c87OG1WRnbCuBJ3R4dGAEqE55KW+z+iX&#10;28sPU0qcZzpnFWiR0b1w9Hz+/t1ZbVIxggKqXFiCRrRLa5PRwnuTJonjhVDMHYERGoUSrGIen/Y+&#10;yS2r0bqqktFgcJLUYHNjgQvn8PeiFdJ5tC+l4P5aSic8qTKKsfl42nhuwpnMz1h6b5kpSt6Fwf4h&#10;CsVKjU4Ppi6YZ2Rry99MqZJbcCD9EQeVgJQlFzEHzGY4eJXNTcGMiLlgcZw5lMn9P7P8are2pMwz&#10;OpocU6KZwiZ9fX7awTfYPT+RvGRYHZUSA85vDQkorFltXIqqN2ZtQ9bOrIA/OBQkv0jCw3WYRloV&#10;sJgzaWID9ocGiMYTjp/D09OTwWxCCUfZ8XQ2ncUOJSzttY11/qMARcIlo7KCelkw69ctBWIP2G7l&#10;fIiFpT28C6yNJUbl95UI4VT6s5BYgOA9akfqiWVlyY4haRjnQvtxSBrtRXRQk2VVHRRHf1bs8EFV&#10;RFoelP/C60EjegbtD8qq1GDf8p4/DLuQZYvvK9DmHUrgm00TOz+Z9i3dQL5HOlho58QZfllinVfM&#10;+TWzOBg4Qjjs/hqPUPqMQnejpAD7+NZ/wCNfUUpJjYOWUfd9y6ygpPqkkcmz4XgcJjM+xpPTET7s&#10;S8nmpURv1RKwLUNcK4bHa8D7qr9KC+oOd8IieEUR0xx9Z5R72z+Wvl0AuFW4WCwiDKfRML/SN4b3&#10;RAjcuW3umDUd2TzS9Ar6oWTpK5612NAiDYutB1lGEoZSt3XtWoCTHLnUbZ2wKl6+I+rnbpz/AAAA&#10;//8DAFBLAwQUAAYACAAAACEAEnhaoOIAAAANAQAADwAAAGRycy9kb3ducmV2LnhtbEyPy07DMBBF&#10;90j8gzVI7KidpJQQ4lSAhNiwaXiIpRubJGo8DrbTpn/PdFWWV3N155xyPduB7Y0PvUMJyUIAM9g4&#10;3WMr4eP95SYHFqJCrQaHRsLRBFhXlxelKrQ74Mbs69gyGsFQKAldjGPBeWg6Y1VYuNEg3X6ctypS&#10;9C3XXh1o3A48FWLFreqRPnRqNM+daXb1ZCW8Tl++fZuWv3l997RTn5tvnhyXUl5fzY8PwKKZ47kM&#10;J3xCh4qYtm5CHdhAOctERl0J+W1OEqfKKhHkt5Vwn4oUeFXy/xbVHwAAAP//AwBQSwECLQAUAAYA&#10;CAAAACEAtoM4kv4AAADhAQAAEwAAAAAAAAAAAAAAAAAAAAAAW0NvbnRlbnRfVHlwZXNdLnhtbFBL&#10;AQItABQABgAIAAAAIQA4/SH/1gAAAJQBAAALAAAAAAAAAAAAAAAAAC8BAABfcmVscy8ucmVsc1BL&#10;AQItABQABgAIAAAAIQDbzCJAkAIAAGMFAAAOAAAAAAAAAAAAAAAAAC4CAABkcnMvZTJvRG9jLnht&#10;bFBLAQItABQABgAIAAAAIQASeFqg4gAAAA0BAAAPAAAAAAAAAAAAAAAAAOoEAABkcnMvZG93bnJl&#10;di54bWxQSwUGAAAAAAQABADzAAAA+QUAAAAA&#10;" fillcolor="#bfb1d0 [1623]" strokecolor="#795d9b [3047]">
                <v:fill color2="#ece7f1 [503]" rotate="t" angle="180" colors="0 #c9b5e8;22938f #d9cbee;1 #f0eaf9" focus="100%" type="gradient"/>
                <v:shadow on="t" color="black" opacity="24903f" origin=",.5" offset="0,.55556mm"/>
                <v:path arrowok="t"/>
                <v:textbox>
                  <w:txbxContent>
                    <w:p w:rsidR="00DD2B2D" w:rsidRDefault="00DD2B2D" w:rsidP="009007D7">
                      <w:pPr>
                        <w:jc w:val="center"/>
                        <w:rPr>
                          <w:sz w:val="20"/>
                        </w:rPr>
                      </w:pPr>
                      <w:r w:rsidRPr="00324815">
                        <w:rPr>
                          <w:sz w:val="20"/>
                        </w:rPr>
                        <w:t>Krajská destinační společnost</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846144" behindDoc="0" locked="0" layoutInCell="1" allowOverlap="1" wp14:anchorId="3B6152E3" wp14:editId="1FB5AEAD">
                <wp:simplePos x="0" y="0"/>
                <wp:positionH relativeFrom="column">
                  <wp:posOffset>8434705</wp:posOffset>
                </wp:positionH>
                <wp:positionV relativeFrom="paragraph">
                  <wp:posOffset>2948305</wp:posOffset>
                </wp:positionV>
                <wp:extent cx="1790700" cy="427990"/>
                <wp:effectExtent l="57150" t="38100" r="76200" b="86360"/>
                <wp:wrapNone/>
                <wp:docPr id="74" name="Vývojový diagram: postup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279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74" o:spid="_x0000_s1140" type="#_x0000_t109" style="position:absolute;left:0;text-align:left;margin-left:664.15pt;margin-top:232.15pt;width:141pt;height:33.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LjgIAAGEFAAAOAAAAZHJzL2Uyb0RvYy54bWysVM1uEzEQviPxDpbvdJMoJWTVTRWlKkKK&#10;2qgt9Ox47e7StcfYTnbDu/XUF2Ps/SGUSiDExbI9//N9M2fnjarIXlhXgs7o+GREidAc8lI/ZPTz&#10;3eW7D5Q4z3TOKtAiowfh6Pni7Zuz2qRiAgVUubAEnWiX1iajhfcmTRLHC6GYOwEjNAolWMU8Pu1D&#10;kltWo3dVJZPR6H1Sg82NBS6cw9+LVkgX0b+UgvtrKZ3wpMoo5ubjaeO5DWeyOGPpg2WmKHmXBvuH&#10;LBQrNQYdXF0wz8jOlr+5UiW34ED6Ew4qASlLLmINWM149KKa24IZEWvB5jgztMn9P7f8ar+xpMwz&#10;OptSoplCjL48P+3hK+yfn0heMmyOSokB53eGoBJ2rDYuRcNbs7GhZmfWwB8dCpJfJOHhOp1GWhV0&#10;sWLSxPYfhvaLxhOOn+PZfDQbIUocZdPJbD6P+CQs7a2Ndf6jAEXCJaOygnpVMOs3LQEiAmy/dj7k&#10;wtJevUuszSVm5Q+VCOlU+kZILD9Ej9aReGJVWbJnSBnGudA+Fo3+onYwk2VVDYaTPxt2+sFURFIO&#10;xn8RdbCIkUH7wViVGuxr0fPHccAJU5atft+Btu7QAt9sm4j76byHdAv5AclgoZ0SZ/hliX1eM+c3&#10;zOJYIDQ46v4aj9D6jEJ3o6QA+/21/6CPbEUpJTWOWUbdtx2zgpLqk0Yez8fTaZjL+Jiezib4sMeS&#10;7bFE79QKEJYxLhXD4zXo+6q/SgvqHjfCMkRFEdMcY2eUe9s/Vr4df9wpXCyXUQ1n0TC/1reG90QI&#10;3Llr7pk1Hdk80vQK+pFk6QuetboBIg3LnQdZRhKGVrd97SDAOY7AdDsnLIrjd9T6uRkXPwAAAP//&#10;AwBQSwMEFAAGAAgAAAAhAPhXiCnhAAAADQEAAA8AAABkcnMvZG93bnJldi54bWxMj8FOwzAQRO9I&#10;/IO1SNyokyakUYhTARLiwqUBqh63sUmixnawnTb9e7ancpvRPs3OlOtZD+yonO+tERAvImDKNFb2&#10;phXw9fn2kAPzAY3EwRol4Kw8rKvbmxILaU9mo451aBmFGF+ggC6EseDcN53S6Bd2VIZuP9ZpDGRd&#10;y6XDE4XrgS+jKOMae0MfOhzVa6eaQz1pAe/T1rUfU/qb16uXA35vdjw+p0Lc383PT8CCmsMVhkt9&#10;qg4VddrbyUjPBvLJMk+IFZBmKYkLksURqb2AxyReAa9K/n9F9QcAAP//AwBQSwECLQAUAAYACAAA&#10;ACEAtoM4kv4AAADhAQAAEwAAAAAAAAAAAAAAAAAAAAAAW0NvbnRlbnRfVHlwZXNdLnhtbFBLAQIt&#10;ABQABgAIAAAAIQA4/SH/1gAAAJQBAAALAAAAAAAAAAAAAAAAAC8BAABfcmVscy8ucmVsc1BLAQIt&#10;ABQABgAIAAAAIQBCX+FLjgIAAGEFAAAOAAAAAAAAAAAAAAAAAC4CAABkcnMvZTJvRG9jLnhtbFBL&#10;AQItABQABgAIAAAAIQD4V4gp4QAAAA0BAAAPAAAAAAAAAAAAAAAAAOgEAABkcnMvZG93bnJldi54&#10;bWxQSwUGAAAAAAQABADzAAAA9gU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Organizace destinačního managementu TO</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22944" behindDoc="0" locked="0" layoutInCell="1" allowOverlap="1" wp14:anchorId="17FADF05" wp14:editId="0E4A70D3">
                <wp:simplePos x="0" y="0"/>
                <wp:positionH relativeFrom="column">
                  <wp:posOffset>8448040</wp:posOffset>
                </wp:positionH>
                <wp:positionV relativeFrom="paragraph">
                  <wp:posOffset>4605655</wp:posOffset>
                </wp:positionV>
                <wp:extent cx="1776095" cy="743585"/>
                <wp:effectExtent l="57150" t="38100" r="71755" b="94615"/>
                <wp:wrapNone/>
                <wp:docPr id="254" name="Vývojový diagram: postup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74358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Odbor regionálního rozvoje a cestovního ruchu krajského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254" o:spid="_x0000_s1141" type="#_x0000_t109" style="position:absolute;left:0;text-align:left;margin-left:665.2pt;margin-top:362.65pt;width:139.85pt;height:58.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fRjQIAAGMFAAAOAAAAZHJzL2Uyb0RvYy54bWysVM1OGzEQvlfqO1i+l03ShMCKDYqCqCpF&#10;NCq0nB2vzW5Ze1zbyW76bpx4sY69P1CK1KrqxbI93/x/M2fnjarIXlhXgs7o+GhEidAc8lLfZfTL&#10;zeW7E0qcZzpnFWiR0YNw9Hzx9s1ZbVIxgQKqXFiCRrRLa5PRwnuTJonjhVDMHYERGoUSrGIen/Yu&#10;yS2r0bqqkslodJzUYHNjgQvn8PeiFdJFtC+l4P6TlE54UmUUY/PxtPHchjNZnLH0zjJTlLwLg/1D&#10;FIqVGp0Opi6YZ2Rny99MqZJbcCD9EQeVgJQlFzEHzGY8epHNdcGMiLlgcZwZyuT+n1l+td9YUuYZ&#10;ncymlGimsElfHx/28A32jw8kLxlWR6XEgPM7QwIKa1Ybl6LqtdnYkLUza+D3DgXJL5LwcB2mkVYF&#10;LOZMmtiAw9AA0XjC8XM8nx+PTmeUcJTNp+9nJ7PgLWFpr22s8x8EKBIuGZUV1KuCWb9pKRB7wPZr&#10;51u1Ht4F1sYSo/KHSoRwKv1ZSCxA8B61I/XEqrJkz5A0jHOhfUwaw4jooCbLqhoUJ39W7PBBVURa&#10;Dsp/4XXQiJ5B+0FZlRrsa97z+3FXOdni+wq0eYcS+GbbxM4fxzEIX1vID0gHC+2cOMMvS6zzmjm/&#10;YRYHA0cIh91/wiOUPqPQ3SgpwP547T/gka8opaTGQcuo+75jVlBSfdTI5NPxdBomMz6ms/kEH/a5&#10;ZPtcondqBdiWMa4Vw+M14H3VX6UFdYs7YRm8oohpjr4zyr3tHyvfLgDcKlwslxGG02iYX+trw3si&#10;BO7cNLfMmo5sHml6Bf1QsvQFz1psaJGG5c6DLCMJn+ratQAnOVK62zphVTx/R9TTblz8BAAA//8D&#10;AFBLAwQUAAYACAAAACEAJbfIvOIAAAANAQAADwAAAGRycy9kb3ducmV2LnhtbEyPwU7DMBBE70j8&#10;g7VI3KidxLRRiFMBEuLCpQGqHt14SaLGdrCdNv173FM5jvZp5m25nvVAjuh8b42AZMGAoGms6k0r&#10;4Ovz7SEH4oM0Sg7WoIAzelhXtzelLJQ9mQ0e69CSWGJ8IQV0IYwFpb7pUEu/sCOaePuxTssQo2up&#10;cvIUy/VAU8aWVMvexIVOjvjaYXOoJy3gfdq69mPiv3m9ejnI782OJmcuxP3d/PwEJOAcrjBc9KM6&#10;VNFpbyejPBlizjLGIytglT5mQC7IMmEJkL2AnKccaFXS/19UfwAAAP//AwBQSwECLQAUAAYACAAA&#10;ACEAtoM4kv4AAADhAQAAEwAAAAAAAAAAAAAAAAAAAAAAW0NvbnRlbnRfVHlwZXNdLnhtbFBLAQIt&#10;ABQABgAIAAAAIQA4/SH/1gAAAJQBAAALAAAAAAAAAAAAAAAAAC8BAABfcmVscy8ucmVsc1BLAQIt&#10;ABQABgAIAAAAIQB4BUfRjQIAAGMFAAAOAAAAAAAAAAAAAAAAAC4CAABkcnMvZTJvRG9jLnhtbFBL&#10;AQItABQABgAIAAAAIQAlt8i84gAAAA0BAAAPAAAAAAAAAAAAAAAAAOcEAABkcnMvZG93bnJldi54&#10;bWxQSwUGAAAAAAQABADzAAAA9gU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Odbor regionálního rozvoje a cestovního ruchu krajského úřadu Moravskoslezského kraje</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68000" behindDoc="0" locked="0" layoutInCell="1" allowOverlap="1" wp14:anchorId="58D7165C" wp14:editId="4E819ABE">
                <wp:simplePos x="0" y="0"/>
                <wp:positionH relativeFrom="column">
                  <wp:posOffset>8443595</wp:posOffset>
                </wp:positionH>
                <wp:positionV relativeFrom="paragraph">
                  <wp:posOffset>9158605</wp:posOffset>
                </wp:positionV>
                <wp:extent cx="1781175" cy="427990"/>
                <wp:effectExtent l="57150" t="38100" r="85725" b="86360"/>
                <wp:wrapNone/>
                <wp:docPr id="170" name="Vývojový diagram: postup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4279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70" o:spid="_x0000_s1142" type="#_x0000_t109" style="position:absolute;left:0;text-align:left;margin-left:664.85pt;margin-top:721.15pt;width:140.25pt;height:33.7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hMjAIAAGMFAAAOAAAAZHJzL2Uyb0RvYy54bWysVM1OGzEQvlfqO1i+l81GgcCKDYqCqCpF&#10;EDW0nB2vzW5Ze1zbySZ9N068WMfeHyhFalX1Ytmeb/6/mfOLvarJTlhXgc5pejSiRGgORaXvc/rl&#10;9urDKSXOM12wGrTI6UE4ejF7/+68MZkYQwl1ISxBI9pljclp6b3JksTxUijmjsAIjUIJVjGPT3uf&#10;FJY1aF3VyXg0OkkasIWxwIVz+HvZCuks2pdScH8jpROe1DnF2Hw8bTw34Uxm5yy7t8yUFe/CYP8Q&#10;hWKVRqeDqUvmGdna6jdTquIWHEh/xEElIGXFRcwBs0lHr7JZl8yImAsWx5mhTO7/meXXu5UlVYG9&#10;m2J9NFPYpK9Pjzv4BrunR1JUDKujMmLA+a0hAYU1a4zLUHVtVjZk7cwS+INDQfKLJDxch9lLqwIW&#10;cyb72IDD0ACx94TjZzo9TdPpMSUcZZPx9OwsektY1msb6/xHAYqES05lDc2iZNavWgrEHrDd0vkQ&#10;C8t6eBdYG0uMyh9qEcKp9WchsQDBe9SO1BOL2pIdQ9IwzoX2k5A02ovooCaruh4Ux39W7PBBVURa&#10;Dsp/4XXQiJ5B+0FZVRrsW96Lh7QLWbb4vgJt3qEEfr/Zx86fRGj42kBxQDpYaOfEGX5VYZ2XzPkV&#10;szgYSBEcdn+DRyh9TqG7UVKC/fHWf8AjX1FKSYODllP3fcusoKT+pJHJZ+lkEiYzPibH0zE+7EvJ&#10;5qVEb9UCsC0prhXD4zXgfd1fpQV1hzthHryiiGmOvnPKve0fC98uANwqXMznEYbTaJhf6rXhPREC&#10;d273d8yajmweaXoN/VCy7BXPWmxokYb51oOsIgmf69q1ACc5cqnbOmFVvHxH1PNunP0EAAD//wMA&#10;UEsDBBQABgAIAAAAIQDJ8Wgi4gAAAA8BAAAPAAAAZHJzL2Rvd25yZXYueG1sTI/BTsMwEETvSPyD&#10;tUjcqJ00tCXEqQAJceHSQCuObmySqPE62E6b/j3bE9xmNKPZt8V6sj07Gh86hxKSmQBmsHa6w0bC&#10;58fr3QpYiAq16h0aCWcTYF1eXxUq1+6EG3OsYsNoBEOuJLQxDjnnoW6NVWHmBoOUfTtvVSTrG669&#10;OtG47XkqxIJb1SFdaNVgXlpTH6rRSngbd755H7OfVbV8Pqjt5osn50zK25vp6RFYNFP8K8MFn9Ch&#10;JKa9G1EH1pOfpw9L6pLKsnQO7NJZJCIFtid1LyjlZcH//1H+AgAA//8DAFBLAQItABQABgAIAAAA&#10;IQC2gziS/gAAAOEBAAATAAAAAAAAAAAAAAAAAAAAAABbQ29udGVudF9UeXBlc10ueG1sUEsBAi0A&#10;FAAGAAgAAAAhADj9If/WAAAAlAEAAAsAAAAAAAAAAAAAAAAALwEAAF9yZWxzLy5yZWxzUEsBAi0A&#10;FAAGAAgAAAAhAN3W+EyMAgAAYwUAAA4AAAAAAAAAAAAAAAAALgIAAGRycy9lMm9Eb2MueG1sUEsB&#10;Ai0AFAAGAAgAAAAhAMnxaCLiAAAADwEAAA8AAAAAAAAAAAAAAAAA5gQAAGRycy9kb3ducmV2Lnht&#10;bFBLBQYAAAAABAAEAPMAAAD1BQ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Organizace destinačního managementu TO</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74144" behindDoc="0" locked="0" layoutInCell="1" allowOverlap="1" wp14:anchorId="5D1A4443" wp14:editId="53B9A4FE">
                <wp:simplePos x="0" y="0"/>
                <wp:positionH relativeFrom="column">
                  <wp:posOffset>8549005</wp:posOffset>
                </wp:positionH>
                <wp:positionV relativeFrom="paragraph">
                  <wp:posOffset>7406005</wp:posOffset>
                </wp:positionV>
                <wp:extent cx="1675130" cy="732155"/>
                <wp:effectExtent l="57150" t="38100" r="77470" b="86995"/>
                <wp:wrapNone/>
                <wp:docPr id="161" name="Vývojový diagram: postup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73215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Odbor regionálního rozvoje a cestovního ruchu krajského úřadu Moravskoslezského kraje</w:t>
                            </w:r>
                          </w:p>
                          <w:p w:rsidR="00DD2B2D" w:rsidRPr="00DE4A91" w:rsidRDefault="00DD2B2D" w:rsidP="009007D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61" o:spid="_x0000_s1143" type="#_x0000_t109" style="position:absolute;left:0;text-align:left;margin-left:673.15pt;margin-top:583.15pt;width:131.9pt;height:57.6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DJjQIAAGMFAAAOAAAAZHJzL2Uyb0RvYy54bWysVN1O2zAUvp+0d7B8P9KUtmwRKaqKmCZV&#10;UA02rl3HJhmxj2e7Tcq7ccWL7dhJOsaQNk27sWyf//N955yetaomO2FdBTqn6dGIEqE5FJW+y+mX&#10;m4t37ylxnumC1aBFTvfC0bP52zenjcnEGEqoC2EJOtEua0xOS+9NliSOl0IxdwRGaBRKsIp5fNq7&#10;pLCsQe+qTsaj0SxpwBbGAhfO4e95J6Tz6F9Kwf2VlE54UucUc/PxtPHchDOZn7LszjJTVrxPg/1D&#10;FopVGoMeXJ0zz8jWVr+5UhW34ED6Iw4qASkrLmINWE06elHNdcmMiLVgc5w5tMn9P7f8cre2pCoQ&#10;u1lKiWYKQfr69LiDb7B7eiRFxbA7KiMGnN8aErSwZ41xGZpem7UNVTuzAn7vUJD8IgkP1+u00qqg&#10;izWTNgKwPwAgWk84fqazk2l6jDhxlJ0cj9PpNERLWDZYG+v8RwGKhEtOZQ3NsmTWrzsKRAzYbuV8&#10;Zzao94l1ucSs/L4WIZ1afxYSGxCiR+tIPbGsLdkxJA3jXGg/6dOI2sFMVnV9MBz/2bDXD6Yi0vJg&#10;/BdRDxYxMmh/MFaVBvta9OI+4oSdk53+0IGu7tAC327aiPxsPEC6gWKPdLDQzYkz/KLCPq+Y82tm&#10;cTAQGhx2f4VHaH1Oob9RUoJ9eO0/6CNfUUpJg4OWU/d9y6ygpP6kkckf0skkTGZ8TKYnY3zY55LN&#10;c4neqiUgLMhVzC5eg76vh6u0oG5xJyxCVBQxzTF2Trm3w2PpuwWAW4WLxSKq4TQa5lf62vCBCIE7&#10;N+0ts6Ynm0eaXsIwlCx7wbNON0CkYbH1IKtIwtDqrq89BDjJkdL91gmr4vk7av3cjfMfAAAA//8D&#10;AFBLAwQUAAYACAAAACEATQzcT+EAAAAPAQAADwAAAGRycy9kb3ducmV2LnhtbEyPwU7DMBBE70j8&#10;g7VI3KjjNjJRiFMBEuLCpSkgjm68JFFjO8ROm/49mxPcZrSj2TfFdrY9O+EYOu8UiFUCDF3tTeca&#10;Be/7l7sMWIjaGd17hwouGGBbXl8VOjf+7HZ4qmLDqMSFXCtoYxxyzkPdotVh5Qd0dPv2o9WR7Nhw&#10;M+ozlduer5NEcqs7Rx9aPeBzi/WxmqyC1+lzbN6m9Cer7p+O+mP3xcUlVer2Zn58ABZxjn9hWPAJ&#10;HUpiOvjJmcB68ptUbihLSshFLRkpEgHsQGqdCQm8LPj/HeUvAAAA//8DAFBLAQItABQABgAIAAAA&#10;IQC2gziS/gAAAOEBAAATAAAAAAAAAAAAAAAAAAAAAABbQ29udGVudF9UeXBlc10ueG1sUEsBAi0A&#10;FAAGAAgAAAAhADj9If/WAAAAlAEAAAsAAAAAAAAAAAAAAAAALwEAAF9yZWxzLy5yZWxzUEsBAi0A&#10;FAAGAAgAAAAhAMc7IMmNAgAAYwUAAA4AAAAAAAAAAAAAAAAALgIAAGRycy9lMm9Eb2MueG1sUEsB&#10;Ai0AFAAGAAgAAAAhAE0M3E/hAAAADwEAAA8AAAAAAAAAAAAAAAAA5wQAAGRycy9kb3ducmV2Lnht&#10;bFBLBQYAAAAABAAEAPMAAAD1BQ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Odbor regionálního rozvoje a cestovního ruchu krajského úřadu Moravskoslezského kraje</w:t>
                      </w:r>
                    </w:p>
                    <w:p w:rsidR="00DD2B2D" w:rsidRPr="00DE4A91" w:rsidRDefault="00DD2B2D" w:rsidP="009007D7">
                      <w:pPr>
                        <w:jc w:val="center"/>
                        <w:rPr>
                          <w:sz w:val="20"/>
                        </w:rPr>
                      </w:pP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06560" behindDoc="0" locked="0" layoutInCell="1" allowOverlap="1" wp14:anchorId="13FB7845" wp14:editId="3141BA4C">
                <wp:simplePos x="0" y="0"/>
                <wp:positionH relativeFrom="column">
                  <wp:posOffset>8644255</wp:posOffset>
                </wp:positionH>
                <wp:positionV relativeFrom="paragraph">
                  <wp:posOffset>1014730</wp:posOffset>
                </wp:positionV>
                <wp:extent cx="1579880" cy="732790"/>
                <wp:effectExtent l="57150" t="38100" r="77470" b="86360"/>
                <wp:wrapNone/>
                <wp:docPr id="255" name="Vývojový diagram: postup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7327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Odbor regionálního rozvoje a cestovního ruchu krajského úřadu Moravskoslezského kraje</w:t>
                            </w:r>
                          </w:p>
                          <w:p w:rsidR="00DD2B2D" w:rsidRPr="00DE4A91" w:rsidRDefault="00DD2B2D" w:rsidP="009007D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ývojový diagram: postup 255" o:spid="_x0000_s1144" type="#_x0000_t109" style="position:absolute;left:0;text-align:left;margin-left:680.65pt;margin-top:79.9pt;width:124.4pt;height:57.7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YQkAIAAGMFAAAOAAAAZHJzL2Uyb0RvYy54bWysVM1OGzEQvlfqO1i+l01CQmDFBkVBVJUi&#10;GhVazo7XZresPa7tZDd9N068WMfen1KK1KrqxbI9//N9M+cXjarIXlhXgs7o+GhEidAc8lLfZ/Tz&#10;7dW7U0qcZzpnFWiR0YNw9GLx9s15bVIxgQKqXFiCTrRLa5PRwnuTJonjhVDMHYERGoUSrGIen/Y+&#10;yS2r0buqkslodJLUYHNjgQvn8PeyFdJF9C+l4P6jlE54UmUUc/PxtPHchjNZnLP03jJTlLxLg/1D&#10;FoqVGoMOri6ZZ2Rny99cqZJbcCD9EQeVgJQlF7EGrGY8elHNTcGMiLVgc5wZ2uT+n1t+vd9YUuYZ&#10;ncxmlGimEKQvT497+Ar7p0eSlwy7o1JiwPmdIUELe1Ybl6LpjdnYULUza+APDgXJL5LwcJ1OI60K&#10;ulgzaSIAhwEA0XjC8XM8m5+dniJOHGXz48n8LCKUsLS3Ntb59wIUCZeMygrqVcGs37QUiBiw/dr5&#10;kAtLe/UusTaXmJU/VCKkU+lPQmIDQvRoHaknVpUle4akYZwL7aehaPQXtYOZLKtqMJz82bDTD6Yi&#10;0nIw/ouog0WMDNoPxqrUYF+Lnj+Mu5Rlq993oK07tMA32yYif3LcQ7qF/IB0sNDOiTP8qsQ+r5nz&#10;G2ZxMBAaHHb/EY/Q+oxCd6OkAPv9tf+gj3xFKSU1DlpG3bcds4KS6oNGJp+Np9MwmfExnc0n+LDP&#10;JdvnEr1TK0BYxrhWDI/XoO+r/iotqDvcCcsQFUVMc4ydUe5t/1j5dgHgVuFiuYxqOI2G+bW+Mbwn&#10;QuDObXPHrOnI5pGm19APJUtf8KzVDRBpWO48yDKSMLS67WsHAU5y5FK3dcKqeP6OWj934+IHAAAA&#10;//8DAFBLAwQUAAYACAAAACEAMSuB7uIAAAANAQAADwAAAGRycy9kb3ducmV2LnhtbEyPy07DMBBF&#10;90j8gzVI7KjjtE1LiFMBEmLDpuEhltPYJFFjO9hOm/4901XZzdUc3UexmUzPDtqHzlkJYpYA07Z2&#10;qrONhI/3l7s1sBDRKuyd1RJOOsCmvL4qMFfuaLf6UMWGkYkNOUpoYxxyzkPdaoNh5gZt6ffjvMFI&#10;0jdceTySuel5miQZN9hZSmhx0M+trvfVaCS8jl++eRsXv+tq9bTHz+03F6eFlLc30+MDsKineIHh&#10;XJ+qQ0mddm60KrCe9DwTc2LpWt7TiDOSiUQA20lIV8sUeFnw/yvKPwAAAP//AwBQSwECLQAUAAYA&#10;CAAAACEAtoM4kv4AAADhAQAAEwAAAAAAAAAAAAAAAAAAAAAAW0NvbnRlbnRfVHlwZXNdLnhtbFBL&#10;AQItABQABgAIAAAAIQA4/SH/1gAAAJQBAAALAAAAAAAAAAAAAAAAAC8BAABfcmVscy8ucmVsc1BL&#10;AQItABQABgAIAAAAIQB3sNYQkAIAAGMFAAAOAAAAAAAAAAAAAAAAAC4CAABkcnMvZTJvRG9jLnht&#10;bFBLAQItABQABgAIAAAAIQAxK4Hu4gAAAA0BAAAPAAAAAAAAAAAAAAAAAOoEAABkcnMvZG93bnJl&#10;di54bWxQSwUGAAAAAAQABADzAAAA+QU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Odbor regionálního rozvoje a cestovního ruchu krajského úřadu Moravskoslezského kraje</w:t>
                      </w:r>
                    </w:p>
                    <w:p w:rsidR="00DD2B2D" w:rsidRPr="00DE4A91" w:rsidRDefault="00DD2B2D" w:rsidP="009007D7">
                      <w:pPr>
                        <w:jc w:val="center"/>
                        <w:rPr>
                          <w:sz w:val="20"/>
                        </w:rPr>
                      </w:pP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08608" behindDoc="0" locked="0" layoutInCell="1" allowOverlap="1" wp14:anchorId="4194B72C" wp14:editId="0143EA5B">
                <wp:simplePos x="0" y="0"/>
                <wp:positionH relativeFrom="column">
                  <wp:posOffset>7467600</wp:posOffset>
                </wp:positionH>
                <wp:positionV relativeFrom="paragraph">
                  <wp:posOffset>1410334</wp:posOffset>
                </wp:positionV>
                <wp:extent cx="1179830" cy="0"/>
                <wp:effectExtent l="0" t="0" r="20320" b="19050"/>
                <wp:wrapNone/>
                <wp:docPr id="256" name="Přímá spojnic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98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256" o:spid="_x0000_s1026" style="position:absolute;flip:x;z-index:25190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pt,111.05pt" to="680.9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w+4gEAAPEDAAAOAAAAZHJzL2Uyb0RvYy54bWysU0tuFDEQ3SNxB8t7xt2DEpLW9GSRCFhE&#10;MCJwAMddnjbxT7aZ7jkKSw7AKSLulbJ7psNPCCE2VttV79V7VdWri9FosoMQlbMtrRcVJWCF65Td&#10;tvTD+5fPziiJiduOa2ehpXuI9GL99Mlq8A0sXe90B4EgiY3N4Fvap+QbxqLowfC4cB4sBqULhie8&#10;hi3rAh+Q3Wi2rKpTNrjQ+eAExIivV1OQrgu/lCDSWykjJKJbitpSOUM5b/PJ1ivebAP3vRIHGfwf&#10;VBiuLBadqa544uRTUL9QGSWCi06mhXCGOSmVgOIB3dTVT25ueu6heMHmRD+3Kf4/WvFmtwlEdS1d&#10;npxSYrnBIW2+fb7/au6/kOjdR4sKSQ5iqwYfG0Rc2k3IZsVob/y1E3cRY+yHYL5EP6WNMhgitfKv&#10;cUNKl9A3GcsQ9vMQYExE4GNdvzg/e46zEscY402myBV9iOkVOEPyR0u1srk/vOG765iyiMeU/Kwt&#10;GZDxvDopky4SJ1VFX9prmNLegcQm5OqFrqwfXOpAdhwXp7urs3sk1xYzM0QqrWdQ9WfQITfDoKzk&#10;3wLn7FLR2TQDjbIu/K5qGo9S5ZR/GEycvGbbt67bb8JxYrhXxdnhH8iL+/29wB//1PUDAAAA//8D&#10;AFBLAwQUAAYACAAAACEAE36jN98AAAANAQAADwAAAGRycy9kb3ducmV2LnhtbEyPwU7DMBBE75X4&#10;B2uRuFTUSaoGCHEqqMoJ9UDgws2NlzgiXkex26Z/z1ZCguPMjmbnlevJ9eKIY+g8KUgXCQikxpuO&#10;WgUf7y+39yBC1GR07wkVnDHAurqalbow/kRveKxjK7iEQqEV2BiHQsrQWHQ6LPyAxLcvPzodWY6t&#10;NKM+cbnrZZYkuXS6I/5g9YAbi813fXAKdjWu7IN7Hnafr/68XdmkxvlWqZvr6ekRRMQp/oXhMp+n&#10;Q8Wb9v5AJoiedXqXM0xUkGVZCuISWeYp4+x/LVmV8j9F9QMAAP//AwBQSwECLQAUAAYACAAAACEA&#10;toM4kv4AAADhAQAAEwAAAAAAAAAAAAAAAAAAAAAAW0NvbnRlbnRfVHlwZXNdLnhtbFBLAQItABQA&#10;BgAIAAAAIQA4/SH/1gAAAJQBAAALAAAAAAAAAAAAAAAAAC8BAABfcmVscy8ucmVsc1BLAQItABQA&#10;BgAIAAAAIQDOp0w+4gEAAPEDAAAOAAAAAAAAAAAAAAAAAC4CAABkcnMvZTJvRG9jLnhtbFBLAQIt&#10;ABQABgAIAAAAIQATfqM33wAAAA0BAAAPAAAAAAAAAAAAAAAAADwEAABkcnMvZG93bnJldi54bWxQ&#10;SwUGAAAAAAQABADzAAAAS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09632" behindDoc="0" locked="0" layoutInCell="1" allowOverlap="1" wp14:anchorId="25825098" wp14:editId="135A9F27">
                <wp:simplePos x="0" y="0"/>
                <wp:positionH relativeFrom="column">
                  <wp:posOffset>7453630</wp:posOffset>
                </wp:positionH>
                <wp:positionV relativeFrom="paragraph">
                  <wp:posOffset>2086609</wp:posOffset>
                </wp:positionV>
                <wp:extent cx="1179830" cy="0"/>
                <wp:effectExtent l="0" t="0" r="20320" b="19050"/>
                <wp:wrapNone/>
                <wp:docPr id="257" name="Přímá spojnic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98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257" o:spid="_x0000_s1026" style="position:absolute;flip:x;z-index:2519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6.9pt,164.3pt" to="679.8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eQ4gEAAPEDAAAOAAAAZHJzL2Uyb0RvYy54bWysU81u1DAQviPxDpbvrJNFpW202R5aAYcK&#10;VhQewHXsjantsWyzyT4KRx6Ap6h4r46d3ZQ/IYS4WLFnvm++b2ayuhitITsZogbX0npRUSKdgE67&#10;bUs/vH/57IySmLjruAEnW7qXkV6snz5ZDb6RS+jBdDIQJHGxGXxL+5R8w1gUvbQ8LsBLh0EFwfKE&#10;17BlXeADslvDllX1gg0QOh9AyBjx9WoK0nXhV0qK9FapKBMxLUVtqZyhnLf5ZOsVb7aB+16Lgwz+&#10;Dyos1w6LzlRXPHHyKehfqKwWASKotBBgGSilhSwe0E1d/eTmpudeFi/YnOjnNsX/Ryve7DaB6K6l&#10;y5NTShy3OKTNt8/3X+39FxI9fHSokOQgtmrwsUHEpduEbFaM7sZfg7iLGGM/BPMl+iltVMESZbR/&#10;jRtSuoS+yViGsJ+HIMdEBD7W9en52XOclTjGGG8yRa7oQ0yvJFiSP1pqtMv94Q3fXceURTym5Gfj&#10;yICM59VJmXSROKkq+tLeyCntnVTYhFy90JX1k5cmkB3Hxenu6uweyY3DzAxR2pgZVP0ZdMjNMFlW&#10;8m+Bc3apCC7NQKsdhN9VTeNRqpryD4OJk9ds+xa6/SYcJ4Z7VZwd/oG8uN/fC/zxT10/AAAA//8D&#10;AFBLAwQUAAYACAAAACEA6BIUk+AAAAANAQAADwAAAGRycy9kb3ducmV2LnhtbEyPQU/DMAyF70j8&#10;h8hIXNCWblXHVppOgMYJ7UDZhVvWmKaicaom27p/jychjZuf/fT8vWI9uk4ccQitJwWzaQICqfam&#10;pUbB7vNtsgQRoiajO0+o4IwB1uXtTaFz40/0gccqNoJDKORagY2xz6UMtUWnw9T3SHz79oPTkeXQ&#10;SDPoE4e7Ts6TZCGdbok/WN3jq8X6pzo4BdsKM7tyL/32692fN5lNKnzYKHV/Nz4/gYg4xqsZLviM&#10;DiUz7f2BTBAd69ljyuxRQTpfLkBcLGm24mn/t5JlIf+3KH8BAAD//wMAUEsBAi0AFAAGAAgAAAAh&#10;ALaDOJL+AAAA4QEAABMAAAAAAAAAAAAAAAAAAAAAAFtDb250ZW50X1R5cGVzXS54bWxQSwECLQAU&#10;AAYACAAAACEAOP0h/9YAAACUAQAACwAAAAAAAAAAAAAAAAAvAQAAX3JlbHMvLnJlbHNQSwECLQAU&#10;AAYACAAAACEAKKLHkOIBAADxAwAADgAAAAAAAAAAAAAAAAAuAgAAZHJzL2Uyb0RvYy54bWxQSwEC&#10;LQAUAAYACAAAACEA6BIUk+AAAAANAQAADwAAAAAAAAAAAAAAAAA8BAAAZHJzL2Rvd25yZXYueG1s&#10;UEsFBgAAAAAEAAQA8wAAAEk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10656" behindDoc="0" locked="0" layoutInCell="1" allowOverlap="1" wp14:anchorId="16986889" wp14:editId="6FEF04EE">
                <wp:simplePos x="0" y="0"/>
                <wp:positionH relativeFrom="column">
                  <wp:posOffset>7453630</wp:posOffset>
                </wp:positionH>
                <wp:positionV relativeFrom="paragraph">
                  <wp:posOffset>909955</wp:posOffset>
                </wp:positionV>
                <wp:extent cx="10160" cy="1169035"/>
                <wp:effectExtent l="0" t="0" r="27940" b="12065"/>
                <wp:wrapNone/>
                <wp:docPr id="258" name="Přímá spojnic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16903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258"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9pt,71.65pt" to="587.7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u63AEAAOsDAAAOAAAAZHJzL2Uyb0RvYy54bWysU81u1DAQviPxDpbv3SRb7YpGm+2hVblU&#10;sKL0AVxnvDH1n2yzyT4KRx6Ap6h4L8ZONlBACCEuVuz5vpnvm5lsLgetyAF8kNY0tFqUlIDhtpVm&#10;39D79zdnrygJkZmWKWugoUcI9HL78sWmdzUsbWdVC55gEhPq3jW0i9HVRRF4B5qFhXVgMCis1yzi&#10;1e+L1rMes2tVLMtyXfTWt85bDiHg6/UYpNucXwjg8a0QASJRDUVtMZ8+nw/pLLYbVu89c53kkwz2&#10;Dyo0kwaLzqmuWWTko5e/pNKSexusiAtudWGFkByyB3RTlT+5ueuYg+wFmxPc3Kbw/9LyN4edJ7Jt&#10;6HKFozJM45B2Xz89fdFPn0lw9oNBhSQFsVW9CzUyrszOJ7N8MHfu1vLHgLHiWTBdghthg/A6wdEt&#10;GXLrj3PrYYiE42NVVmucD8dIVa0vyvNVqlew+kR2PsTXYDVJHw1V0qTOsJodbkMcoSdIelaG9Jjq&#10;olzlGWdxo56sLB4VjLB3INB+UpDT5cWDK+XJgeHKtI/VpEMZRCaKkErNpPLPpAmbaJCX8W+JMzpX&#10;tCbORC2N9b+rGoeTVDHip5GE0Wuy/WDb486fZoUblTs8bX9a2R/vmf79H91+AwAA//8DAFBLAwQU&#10;AAYACAAAACEAc1IWQN8AAAANAQAADwAAAGRycy9kb3ducmV2LnhtbEyPQU+EMBCF7yb+h2ZMvLkD&#10;C4pBysZouHgwim722qUjEGlLaBfw3zt70tt7eS9vvil2qxnETJPvnZUQbyIQZBune9tK+Pyobu5B&#10;+KCsVoOzJOGHPOzKy4tC5dot9p3mOrSCR6zPlYQuhDFH9E1HRvmNG8ly9uUmowLbqUU9qYXHzYDb&#10;KLpDo3rLFzo10lNHzXd9MhLw5Rnn2lFdvR2W14T2WGlEKa+v1scHEIHW8FeGMz6jQ8lMR3ey2ouB&#10;fZwlzB5YpUkC4lyJs9sUxFFCss1SwLLA/1+UvwAAAP//AwBQSwECLQAUAAYACAAAACEAtoM4kv4A&#10;AADhAQAAEwAAAAAAAAAAAAAAAAAAAAAAW0NvbnRlbnRfVHlwZXNdLnhtbFBLAQItABQABgAIAAAA&#10;IQA4/SH/1gAAAJQBAAALAAAAAAAAAAAAAAAAAC8BAABfcmVscy8ucmVsc1BLAQItABQABgAIAAAA&#10;IQBy5Hu63AEAAOsDAAAOAAAAAAAAAAAAAAAAAC4CAABkcnMvZTJvRG9jLnhtbFBLAQItABQABgAI&#10;AAAAIQBzUhZA3wAAAA0BAAAPAAAAAAAAAAAAAAAAADYEAABkcnMvZG93bnJldi54bWxQSwUGAAAA&#10;AAQABADzAAAAQg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12704" behindDoc="0" locked="0" layoutInCell="1" allowOverlap="1" wp14:anchorId="3F9D06A6" wp14:editId="0614EAD8">
                <wp:simplePos x="0" y="0"/>
                <wp:positionH relativeFrom="column">
                  <wp:posOffset>7044055</wp:posOffset>
                </wp:positionH>
                <wp:positionV relativeFrom="paragraph">
                  <wp:posOffset>767079</wp:posOffset>
                </wp:positionV>
                <wp:extent cx="233045" cy="0"/>
                <wp:effectExtent l="0" t="76200" r="14605" b="114300"/>
                <wp:wrapNone/>
                <wp:docPr id="259" name="Přímá spojnice se šipkou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59" o:spid="_x0000_s1026" type="#_x0000_t32" style="position:absolute;margin-left:554.65pt;margin-top:60.4pt;width:18.35pt;height:0;z-index:25191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aT/AEAAB4EAAAOAAAAZHJzL2Uyb0RvYy54bWysU8Fu1DAQvSPxD5bvbLJbFtFosz1sgUsF&#10;Kwof4Dr2xqztsWx3k/0Ujv0AvqLqfzF2NoG2QkKIixV73nszb2ayuuiNJgfhgwJb0/mspERYDo2y&#10;u5p+/fL+1VtKQmS2YRqsqOlRBHqxfvli1blKLKAF3QhPUMSGqnM1bWN0VVEE3grDwgycsBiU4A2L&#10;ePW7ovGsQ3Wji0VZvik68I3zwEUI+Ho5BOk660spePwkZRCR6JpibTGfPp836SzWK1btPHOt4qcy&#10;2D9UYZiymHSSumSRkVuvnkkZxT0EkHHGwRQgpeIie0A38/KJm+uWOZG9YHOCm9oU/p8s/3jYeqKa&#10;mi6W55RYZnBI24fv9z/M/R0JDr5ZrJAEQR7ulNvDLUk47FrnQoXkjd365Jv39tpdAd8HjBWPgukS&#10;3ADrpTcJjsZJn6dwnKYg+kg4Pi7OzsrXS0r4GCpYNfKcD/GDAEPSR01D9Ezt2rgBa3HU4Od5COxw&#10;FWKqg1UjISXVlnS4o+flssywyJR+ZxsSjw5NM++hS86Qpe3JxFB3dhCPWgwqn4XEjmGlQ7a8q2Kj&#10;PTkw3LJmP59UEJkoUmk9kYbcfySdsIkm8v7+LXFC54xg40Q0yoLPjp9kjf1Yqhzwo+vBa7J9A81x&#10;68eZ4hLm/px+mLTlv98z/ddvvf4JAAD//wMAUEsDBBQABgAIAAAAIQDh7jSB3gAAAA0BAAAPAAAA&#10;ZHJzL2Rvd25yZXYueG1sTI9BT8MwDIXvSPyHyEjcWNINBpSmEyDKhHZiILhmjWmrJU7VZFv593gS&#10;Etz87Kfn7xWL0TuxxyF2gTRkEwUCqQ62o0bD+1t1cQMiJkPWuECo4RsjLMrTk8LkNhzoFffr1AgO&#10;oZgbDW1KfS5lrFv0Jk5Cj8S3rzB4k1gOjbSDOXC4d3Kq1Fx60xF/aE2Pjy3W2/XOa1DLMHt2VWW2&#10;Hy8PV+mTVnb1dK31+dl4fwci4Zj+zHDEZ3QomWkTdmSjcKwzdTtjL09TxSWOluxyzv02vytZFvJ/&#10;i/IHAAD//wMAUEsBAi0AFAAGAAgAAAAhALaDOJL+AAAA4QEAABMAAAAAAAAAAAAAAAAAAAAAAFtD&#10;b250ZW50X1R5cGVzXS54bWxQSwECLQAUAAYACAAAACEAOP0h/9YAAACUAQAACwAAAAAAAAAAAAAA&#10;AAAvAQAAX3JlbHMvLnJlbHNQSwECLQAUAAYACAAAACEAThV2k/wBAAAeBAAADgAAAAAAAAAAAAAA&#10;AAAuAgAAZHJzL2Uyb0RvYy54bWxQSwECLQAUAAYACAAAACEA4e40gd4AAAANAQAADwAAAAAAAAAA&#10;AAAAAABWBAAAZHJzL2Rvd25yZXYueG1sUEsFBgAAAAAEAAQA8wAAAGEFA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13728" behindDoc="0" locked="0" layoutInCell="1" allowOverlap="1" wp14:anchorId="6B822075" wp14:editId="7A2406FC">
                <wp:simplePos x="0" y="0"/>
                <wp:positionH relativeFrom="column">
                  <wp:posOffset>7448550</wp:posOffset>
                </wp:positionH>
                <wp:positionV relativeFrom="paragraph">
                  <wp:posOffset>976630</wp:posOffset>
                </wp:positionV>
                <wp:extent cx="1179830" cy="433705"/>
                <wp:effectExtent l="0" t="0" r="0" b="4445"/>
                <wp:wrapNone/>
                <wp:docPr id="260" name="Textové pol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433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Provádí</w:t>
                            </w:r>
                          </w:p>
                          <w:p w:rsidR="00DD2B2D" w:rsidRDefault="00DD2B2D" w:rsidP="009007D7">
                            <w:r>
                              <w:t>(nosné projekty)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260" o:spid="_x0000_s1145" type="#_x0000_t202" style="position:absolute;left:0;text-align:left;margin-left:586.5pt;margin-top:76.9pt;width:92.9pt;height:34.1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6UmQIAAIwFAAAOAAAAZHJzL2Uyb0RvYy54bWysVN1O2zAUvp+0d7B8P9I/CkSkqAMxTaoA&#10;rUxcu45NIxwfz3abdG/Ec+zFdmwnbcV2w7SbxPb5zv93zuVVWyuyFdZVoAs6PBlQIjSHstLPBf3+&#10;ePvpnBLnmS6ZAi0KuhOOXs0+frhsTC5GsAZVCkvQiHZ5Ywq69t7kWeb4WtTMnYARGoUSbM08Xu1z&#10;VlrWoPVaZaPBYJo1YEtjgQvn8PUmCeks2pdScH8vpROeqIJibD5+bfyuwjebXbL82TKzrngXBvuH&#10;KGpWaXS6N3XDPCMbW/1hqq64BQfSn3CoM5Cy4iLmgNkMB2+yWa6ZETEXLI4z+zK5/2eW320fLKnK&#10;go6mWB/NamzSo2g9bH+9EgNKkCDAMjXG5YheGsT79jO02O6YsjML4C8OIdkRJik4RIeytNLW4Y8J&#10;E1RET7t99dEZ4cHa8OzifIwijrLJeHw2OA1+s4O2sc5/EVCTcCioxe7GCNh24XyC9pDgTMNtpRS+&#10;s1xp0hR0Oj4dRIW9BI0rHQAicqUzE9JIkceT3ymRjHwTEmsVEwgPkaXiWlmyZcgvxrnQftgFrTSi&#10;A0piEO9R7PCHqN6jnPLoPYP2e+W60mBTw8JwHcIuX/qQZcJ3jXQp71AC367aSJLppKfCCsodMsFC&#10;Giln+G2FXVkw5x+YxRnCRuJe8Pf4kQqw+tCdKFmD/fm394BHaqOUkgZnsqDux4ZZQYn6qpH0F8PJ&#10;BM36eJmcno3wYo8lq2OJ3tTXgG0Z4gYyPB4D3qv+KC3UT7g+5sEripjm6Lugvj9e+7QpcP1wMZ9H&#10;EI6tYX6hl4b3AxA499g+MWs6Ynqk9B3008vyN/xM2NBfDfONB1lF8oZCp6p2DcCRj/Tv1lPYKcf3&#10;iDos0dlvAAAA//8DAFBLAwQUAAYACAAAACEApeLF6OEAAAANAQAADwAAAGRycy9kb3ducmV2Lnht&#10;bEyPS0/DMBCE70j8B2uRuFHnodIojVNVCC5ICFEqIW5uvI0DfgTbbcO/Z3sqtxntaHa+ZjVZw44Y&#10;4uCdgHyWAUPXeTW4XsD2/emuAhaTdEoa71DAL0ZYtddXjayVP7k3PG5Sz6jExVoK0CmNNeex02hl&#10;nPkRHd32PliZyIaeqyBPVG4NL7Lsnls5OPqg5YgPGrvvzcEKWFSfSn+F52n78bL+0a8jN4+SC3F7&#10;M62XwBJO6RKG83yaDi1t2vmDU5EZ8vmiJJhEal4SxDlSzitSOwFFUeTA24b/p2j/AAAA//8DAFBL&#10;AQItABQABgAIAAAAIQC2gziS/gAAAOEBAAATAAAAAAAAAAAAAAAAAAAAAABbQ29udGVudF9UeXBl&#10;c10ueG1sUEsBAi0AFAAGAAgAAAAhADj9If/WAAAAlAEAAAsAAAAAAAAAAAAAAAAALwEAAF9yZWxz&#10;Ly5yZWxzUEsBAi0AFAAGAAgAAAAhAKUrHpSZAgAAjAUAAA4AAAAAAAAAAAAAAAAALgIAAGRycy9l&#10;Mm9Eb2MueG1sUEsBAi0AFAAGAAgAAAAhAKXixejhAAAADQEAAA8AAAAAAAAAAAAAAAAA8wQAAGRy&#10;cy9kb3ducmV2LnhtbFBLBQYAAAAABAAEAPMAAAABBgAAAAA=&#10;" filled="f" stroked="f" strokeweight=".5pt">
                <v:path arrowok="t"/>
                <v:textbox>
                  <w:txbxContent>
                    <w:p w:rsidR="00DD2B2D" w:rsidRDefault="00DD2B2D" w:rsidP="009007D7">
                      <w:pPr>
                        <w:jc w:val="center"/>
                      </w:pPr>
                      <w:r>
                        <w:t>Provádí</w:t>
                      </w:r>
                    </w:p>
                    <w:p w:rsidR="00DD2B2D" w:rsidRDefault="00DD2B2D" w:rsidP="009007D7">
                      <w:r>
                        <w:t>(nosné projekty)</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14752" behindDoc="0" locked="0" layoutInCell="1" allowOverlap="1" wp14:anchorId="532CF3B2" wp14:editId="7E8DE121">
                <wp:simplePos x="0" y="0"/>
                <wp:positionH relativeFrom="column">
                  <wp:posOffset>7410450</wp:posOffset>
                </wp:positionH>
                <wp:positionV relativeFrom="paragraph">
                  <wp:posOffset>1624330</wp:posOffset>
                </wp:positionV>
                <wp:extent cx="1318260" cy="454025"/>
                <wp:effectExtent l="0" t="0" r="0" b="3175"/>
                <wp:wrapNone/>
                <wp:docPr id="35"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45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Provádí</w:t>
                            </w:r>
                          </w:p>
                          <w:p w:rsidR="00DD2B2D" w:rsidRDefault="00DD2B2D" w:rsidP="009007D7">
                            <w:r>
                              <w:t>(komerční aktivity)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35" o:spid="_x0000_s1146" type="#_x0000_t202" style="position:absolute;left:0;text-align:left;margin-left:583.5pt;margin-top:127.9pt;width:103.8pt;height:35.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bllwIAAIoFAAAOAAAAZHJzL2Uyb0RvYy54bWysVEtu2zAQ3RfoHQjuG/nfVIgcuA5SFDCS&#10;oEmRNU2RsRCSw5K0JfdGOUcv1iEl2UbaTYpuJJLz5v9mLi4brchOOF+BKejwbECJMBzKyjwV9PvD&#10;9YdzSnxgpmQKjCjoXnh6OX//7qK2uRjBBlQpHEEjxue1LegmBJtnmecboZk/AysMCiU4zQJe3VNW&#10;Olajda2y0WAwy2pwpXXAhff4etUK6TzZl1LwcCulF4GogmJsIX1d+q7jN5tfsPzJMbupeBcG+4co&#10;NKsMOj2YumKBka2r/jClK+7AgwxnHHQGUlZcpBwwm+HgVTb3G2ZFygWL4+2hTP7/meU3uztHqrKg&#10;4yklhmns0YNoAux+vRALShB8xyLV1ueIvbeIDs1naLDZKWFvV8CfPUKyE0yr4BEdi9JIp+Mf0yWo&#10;iH3YH2qPvgiP1sbD89EMRRxlk+lkMEp+s6O2dT58EaBJPBTUYW9TBGy38iH6Z3kPic4MXFdKpf4q&#10;Q+qCzsbTQVI4SFBDmYgViSmdmZhGG3k6hb0SEaPMNyGxUimB+JA4KpbKkR1DdjHOhQnDWKxkF9ER&#10;JTGItyh2+GNUb1Fu8+g9gwkHZV0ZcG3D4mgdwy6f+5Bli+8a6du8YwlCs24SRWYHKqyh3CMTHLQD&#10;5S2/rrArK+bDHXM4QdhI3ArhFj9SAVYfuhMlG3A///Ye8UhslFJS40QW1P/YMicoUV8NUv7TcDKJ&#10;I5wuk+nHEV7cqWR9KjFbvQRsyxD3j+XpGPFB9UfpQD/i8lhEryhihqPvgob+uAztnsDlw8VikUA4&#10;tJaFlbm3vB+AyLmH5pE52xEzIKVvoJ9dlr/iZ4uN/TWw2AaQVSJvLHRb1a4BOPCJSd1yihvl9J5Q&#10;xxU6/w0AAP//AwBQSwMEFAAGAAgAAAAhADjDIs/iAAAADQEAAA8AAABkcnMvZG93bnJldi54bWxM&#10;j8tOwzAQRfdI/IM1SOyo04QmVYhTVQg2SAi1VELsprGJA34E223D3zNdwfJqru6c06wma9hRhTh4&#10;J2A+y4Ap13k5uF7A7vXxZgksJnQSjXdKwI+KsGovLxqspT+5jTpuU89oxMUaBeiUxprz2GllMc78&#10;qBzdPnywmCiGnsuAJxq3hudZVnKLg6MPGkd1r1X3tT1YAdXyXerP8DTt3p7X3/pl5OYBuRDXV9P6&#10;DlhSU/orwxmf0KElpr0/OBmZoTwvK5JJAvLFgiTOlaK6LYHtBRR5VQBvG/7fov0FAAD//wMAUEsB&#10;Ai0AFAAGAAgAAAAhALaDOJL+AAAA4QEAABMAAAAAAAAAAAAAAAAAAAAAAFtDb250ZW50X1R5cGVz&#10;XS54bWxQSwECLQAUAAYACAAAACEAOP0h/9YAAACUAQAACwAAAAAAAAAAAAAAAAAvAQAAX3JlbHMv&#10;LnJlbHNQSwECLQAUAAYACAAAACEA6m025ZcCAACKBQAADgAAAAAAAAAAAAAAAAAuAgAAZHJzL2Uy&#10;b0RvYy54bWxQSwECLQAUAAYACAAAACEAOMMiz+IAAAANAQAADwAAAAAAAAAAAAAAAADxBAAAZHJz&#10;L2Rvd25yZXYueG1sUEsFBgAAAAAEAAQA8wAAAAAGAAAAAA==&#10;" filled="f" stroked="f" strokeweight=".5pt">
                <v:path arrowok="t"/>
                <v:textbox>
                  <w:txbxContent>
                    <w:p w:rsidR="00DD2B2D" w:rsidRDefault="00DD2B2D" w:rsidP="009007D7">
                      <w:pPr>
                        <w:jc w:val="center"/>
                      </w:pPr>
                      <w:r>
                        <w:t>Provádí</w:t>
                      </w:r>
                    </w:p>
                    <w:p w:rsidR="00DD2B2D" w:rsidRDefault="00DD2B2D" w:rsidP="009007D7">
                      <w:r>
                        <w:t>(komerční aktivity)</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39328" behindDoc="0" locked="0" layoutInCell="1" allowOverlap="1" wp14:anchorId="2402BDA7" wp14:editId="18328384">
                <wp:simplePos x="0" y="0"/>
                <wp:positionH relativeFrom="column">
                  <wp:posOffset>10934700</wp:posOffset>
                </wp:positionH>
                <wp:positionV relativeFrom="paragraph">
                  <wp:posOffset>5991859</wp:posOffset>
                </wp:positionV>
                <wp:extent cx="1343025" cy="0"/>
                <wp:effectExtent l="0" t="0" r="9525" b="19050"/>
                <wp:wrapNone/>
                <wp:docPr id="133" name="Přímá spojnic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43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Přímá spojnice 133" o:spid="_x0000_s1026" style="position:absolute;flip:x y;z-index:25193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61pt,471.8pt" to="966.75pt,4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zb5QEAAPsDAAAOAAAAZHJzL2Uyb0RvYy54bWysU0uOEzEQ3SNxB8t70p2EQdBKZxYzAhYj&#10;iBhg73HbiRnbZblMunMUlhyAU4y4F2V30sNPCCE2ll1V79Wrj1fng7NsryIa8C2fz2rOlJfQGb9t&#10;+bu3zx895QyT8J2w4FXLDwr5+frhg1UfGrWAHdhORUYkHps+tHyXUmiqCuVOOYEzCMqTU0N0ItEz&#10;bqsuip7Yna0Wdf2k6iF2IYJUiGS9HJ18Xfi1VjK91hpVYrblpC2VM5bzJp/VeiWabRRhZ+RRhvgH&#10;FU4YT0knqkuRBPsYzS9UzsgICDrNJLgKtDZSlRqomnn9UzXXOxFUqYWag2FqE/4/Wvlqv4nMdDS7&#10;5ZIzLxwNafP1090Xd/eZYYAPnhSy7KRW9QEbQlz4TczFysFfhyuQt0i+6gdnfmAYwwYdHdPWhJeU&#10;hZfb+3zLFNQBNpRxHKZxqCExScb58vGyXpxxJk++SjSZLANDxPRCgWP50nJrfO6UaMT+ClOWcx+S&#10;zdaznhif1Wdl5kXsqK8oTQerxrA3SlM7cvZCVxZRXdjI9oJWqLud5z4QufUUmSHaWDuB6j+DjrEZ&#10;pspy/i1wii4ZwacJ6IyH+LusaThJ1WP8cUQ41prLvoHusImn2dGGlcqOvyGv8PfvAr//s+tvAAAA&#10;//8DAFBLAwQUAAYACAAAACEAhUcNFuEAAAANAQAADwAAAGRycy9kb3ducmV2LnhtbEyPX0vDMBTF&#10;3wW/Q7jCXsSltrrZ2nS4waCP+yOCb1lzbYvNTUnStfv2ZiDo4zn3cO7v5KtJd+yM1rWGBDzOI2BI&#10;lVEt1QLej9uHF2DOS1KyM4QCLuhgVdze5DJTZqQ9ng++ZqGEXCYFNN73GeeualBLNzc9Urh9Gaul&#10;D9LWXFk5hnLd8TiKFlzLlsKHRva4abD6PgxawPix3yTrcXesSnJlX9r79HM5CDG7m95egXmc/F8Y&#10;rvgBHYrAdDIDKce6oJdxHMZ4AelTsgB2jaRJ8gzs9GvxIuf/VxQ/AAAA//8DAFBLAQItABQABgAI&#10;AAAAIQC2gziS/gAAAOEBAAATAAAAAAAAAAAAAAAAAAAAAABbQ29udGVudF9UeXBlc10ueG1sUEsB&#10;Ai0AFAAGAAgAAAAhADj9If/WAAAAlAEAAAsAAAAAAAAAAAAAAAAALwEAAF9yZWxzLy5yZWxzUEsB&#10;Ai0AFAAGAAgAAAAhAA7vvNvlAQAA+wMAAA4AAAAAAAAAAAAAAAAALgIAAGRycy9lMm9Eb2MueG1s&#10;UEsBAi0AFAAGAAgAAAAhAIVHDRbhAAAADQEAAA8AAAAAAAAAAAAAAAAAPwQAAGRycy9kb3ducmV2&#10;LnhtbFBLBQYAAAAABAAEAPMAAABN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86432" behindDoc="0" locked="0" layoutInCell="1" allowOverlap="1" wp14:anchorId="64EC1C3E" wp14:editId="510466B1">
                <wp:simplePos x="0" y="0"/>
                <wp:positionH relativeFrom="column">
                  <wp:posOffset>10925810</wp:posOffset>
                </wp:positionH>
                <wp:positionV relativeFrom="paragraph">
                  <wp:posOffset>5300980</wp:posOffset>
                </wp:positionV>
                <wp:extent cx="1361440" cy="1270"/>
                <wp:effectExtent l="0" t="0" r="10160" b="36830"/>
                <wp:wrapNone/>
                <wp:docPr id="189" name="Přímá spojnic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61440" cy="12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Přímá spojnice 189" o:spid="_x0000_s1026" style="position:absolute;flip:x y;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60.3pt,417.4pt" to="967.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a26AEAAP4DAAAOAAAAZHJzL2Uyb0RvYy54bWysU81u1DAQviPxDpbvbJKllDbabA+tgEMF&#10;Kwq9u469MbU9lm022UfhyAPwFFXfi7GzzRZaoariYo09833z840XJ4PRZCN8UGAbWs1KSoTl0Cq7&#10;bujXL+9eHVESIrMt02BFQ7ci0JPlyxeL3tViDh3oVniCJDbUvWtoF6OriyLwThgWZuCERacEb1jE&#10;q18XrWc9shtdzMvysOjBt84DFyHg69nopMvML6Xg8ZOUQUSiG4q1xXz6fF6ls1guWL32zHWK78pg&#10;z6jCMGUx6UR1xiIj3716QGUU9xBAxhkHU4CUiovcA3ZTlX91c9ExJ3IvOJzgpjGF/0fLP25WnqgW&#10;tTs6psQygyKtbn/c/DI3P0lw8M1ihSQ5cVS9CzUiTu3Kp2b5YC/cOfDrgL7iD2e6BDeGDdIbIrVy&#10;HzALzdZlshIFToAMWY7tJIcYIuH4WL0+rA4OUDWOvmr+NqtVsDrxJazzIb4XYEgyGqqVTcNiNduc&#10;h5gq2oekZ21JjzzH5ZuRaF9ituJWizHss5A4kVRApsu7KE61JxuGW9ReV2kUSK4tRiaIVFpPoPLf&#10;oF1sgom8n08FTtE5I9g4AY2y4B/LGoe7UuUYv1MpjL2mtq+g3a78nXy4ZLmz3YdIW3z/nuH7b7v8&#10;DQAA//8DAFBLAwQUAAYACAAAACEAPKNvPOEAAAANAQAADwAAAGRycy9kb3ducmV2LnhtbEyPS0/D&#10;MBCE70j8B2uRuCDq0EAfIU4FlZBy7ANV6s2NlyQiXkex04R/z+YEt53d0ew36Wa0jbhi52tHCp5m&#10;EQikwpmaSgWfx4/HFQgfNBndOEIFP+hhk93epDoxbqA9Xg+hFBxCPtEKqhDaREpfVGi1n7kWiW9f&#10;rrM6sOxKaTo9cLht5DyKFtLqmvhDpVvcVlh8H3qrYDjtt/H7sDsWOfm8zbuH9XnZK3V/N769ggg4&#10;hj8zTPiMDhkzXVxPxouG9XIeLdirYBU/c4nJso5fuN9lWvEgs1T+b5H9AgAA//8DAFBLAQItABQA&#10;BgAIAAAAIQC2gziS/gAAAOEBAAATAAAAAAAAAAAAAAAAAAAAAABbQ29udGVudF9UeXBlc10ueG1s&#10;UEsBAi0AFAAGAAgAAAAhADj9If/WAAAAlAEAAAsAAAAAAAAAAAAAAAAALwEAAF9yZWxzLy5yZWxz&#10;UEsBAi0AFAAGAAgAAAAhAK2NprboAQAA/gMAAA4AAAAAAAAAAAAAAAAALgIAAGRycy9lMm9Eb2Mu&#10;eG1sUEsBAi0AFAAGAAgAAAAhADyjbzzhAAAADQEAAA8AAAAAAAAAAAAAAAAAQgQAAGRycy9kb3du&#10;cmV2LnhtbFBLBQYAAAAABAAEAPMAAABQ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38304" behindDoc="0" locked="0" layoutInCell="1" allowOverlap="1" wp14:anchorId="30E46AEB" wp14:editId="45E69250">
                <wp:simplePos x="0" y="0"/>
                <wp:positionH relativeFrom="column">
                  <wp:posOffset>10925810</wp:posOffset>
                </wp:positionH>
                <wp:positionV relativeFrom="paragraph">
                  <wp:posOffset>4829175</wp:posOffset>
                </wp:positionV>
                <wp:extent cx="9525" cy="1162050"/>
                <wp:effectExtent l="0" t="0" r="28575" b="19050"/>
                <wp:wrapNone/>
                <wp:docPr id="131" name="Přímá spojnic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162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31"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60.3pt,380.25pt" to="861.05pt,4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R2gEAAOoDAAAOAAAAZHJzL2Uyb0RvYy54bWysU8Fu1DAQvSPxD5bvbJJFW9Fosz20gksF&#10;Kwof4Dr2xq3tsWyzyX4KRz6Ar6j4L8bOJoW2qhDqxYo9772ZNzNZnw1Gk73wQYFtaLUoKRGWQ6vs&#10;rqFfv7x/846SEJltmQYrGnoQgZ5tXr9a964WS+hAt8ITFLGh7l1DuxhdXRSBd8KwsAAnLAYleMMi&#10;Xv2uaD3rUd3oYlmWJ0UPvnUeuAgBXy/GIN1kfSkFj5+kDCIS3VCsLebT5/M6ncVmzeqdZ65T/FgG&#10;+48qDFMWk85SFywy8s2rR1JGcQ8BZFxwMAVIqbjIHtBNVT5wc9UxJ7IXbE5wc5vCy8nyj/utJ6rF&#10;2b2tKLHM4JC2v77f/TR3P0hwcGOxQpKC2KrehRoZ53brk1k+2Ct3Cfw2YKz4K5guwY2wQXqT4OiW&#10;DLn1h7n1YoiE4+PparmihGOgqk6W5SpPpmD1xHU+xA8CDEkfDdXKpsawmu0vQ0zZWT1B0rO2pEep&#10;00novpz8FQ9ajLDPQqJ7LKDKcnnvxLn2ZM9wY9rbbBvFtUVkokil9UwqnycdsYkm8i7+K3FG54xg&#10;40w0yoJ/KmscplLliD9OJIxek+1raA9bP40KFyq37bj8aWP/vGf6/S+6+Q0AAP//AwBQSwMEFAAG&#10;AAgAAAAhADgHoRDfAAAADQEAAA8AAABkcnMvZG93bnJldi54bWxMj0FPg0AQhe8m/ofNmHizQ6mF&#10;iiyN0XDxYBQ1vW7ZEYjsLGG3gP/e7UmPL/PlvW/y/WJ6MdHoOssS1qsIBHFtdceNhI/38mYHwnnF&#10;WvWWScIPOdgXlxe5yrSd+Y2myjcilLDLlITW+yFDdHVLRrmVHYjD7cuORvkQxwb1qOZQbnqMoyhB&#10;ozoOC60a6LGl+rs6GQn4/IRTZakqXw/zy4Y+sdSIUl5fLQ/3IDwt/g+Gs35QhyI4He2JtRN9yGkc&#10;JYGVkCbRFsQZSeN4DeIo4e52swUscvz/RfELAAD//wMAUEsBAi0AFAAGAAgAAAAhALaDOJL+AAAA&#10;4QEAABMAAAAAAAAAAAAAAAAAAAAAAFtDb250ZW50X1R5cGVzXS54bWxQSwECLQAUAAYACAAAACEA&#10;OP0h/9YAAACUAQAACwAAAAAAAAAAAAAAAAAvAQAAX3JlbHMvLnJlbHNQSwECLQAUAAYACAAAACEA&#10;DNqP0doBAADqAwAADgAAAAAAAAAAAAAAAAAuAgAAZHJzL2Uyb0RvYy54bWxQSwECLQAUAAYACAAA&#10;ACEAOAehEN8AAAANAQAADwAAAAAAAAAAAAAAAAA0BAAAZHJzL2Rvd25yZXYueG1sUEsFBgAAAAAE&#10;AAQA8wAAAEA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43424" behindDoc="0" locked="0" layoutInCell="1" allowOverlap="1" wp14:anchorId="3987D1D7" wp14:editId="2A8A0996">
                <wp:simplePos x="0" y="0"/>
                <wp:positionH relativeFrom="column">
                  <wp:posOffset>11368405</wp:posOffset>
                </wp:positionH>
                <wp:positionV relativeFrom="paragraph">
                  <wp:posOffset>2279650</wp:posOffset>
                </wp:positionV>
                <wp:extent cx="913130" cy="242570"/>
                <wp:effectExtent l="0" t="0" r="0" b="5080"/>
                <wp:wrapNone/>
                <wp:docPr id="148" name="Textové pol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13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8" o:spid="_x0000_s1147" type="#_x0000_t202" style="position:absolute;left:0;text-align:left;margin-left:895.15pt;margin-top:179.5pt;width:71.9pt;height:19.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cPmQIAAIsFAAAOAAAAZHJzL2Uyb0RvYy54bWysVN1O2zAUvp+0d7B8P9KUUkZEijoQ06QK&#10;0MrEtevYNML28Wy3SfdGe4692I6dpK3Ybph2k9g+3/n/zrm8arUiW+F8Daak+cmIEmE4VLV5Lum3&#10;x9sPHynxgZmKKTCipDvh6dXs/bvLxhZiDGtQlXAEjRhfNLak6xBskWWer4Vm/gSsMCiU4DQLeHXP&#10;WeVYg9a1ysaj0TRrwFXWARfe4+tNJ6SzZF9KwcO9lF4EokqKsYX0dem7it9sdsmKZ8fsuuZ9GOwf&#10;otCsNuh0b+qGBUY2rv7DlK65Aw8ynHDQGUhZc5FywGzy0atslmtmRcoFi+Ptvkz+/5nld9sHR+oK&#10;ezfBVhmmsUmPog2w/fWTWFCCRAGWqbG+QPTSIj60n6BFlZSytwvgLx4h2RGmU/CIjmVppdPxjwkT&#10;VMRO7PbVR2eE4+NFfpqfooSjaDwZn52n7mQHZet8+CxAk3goqcPmpgDYduFDdM+KARJ9GbitlUoN&#10;VoY0JZ2eno2Swl6CGspErEhU6c3ELLrA0ynslIgYZb4KiaVK8ceHRFJxrRzZMqQX41yYkMdaJbuI&#10;jiiJQbxFsccfonqLcpfH4BlM2Cvr2oDr+hVn6xB29TKELDt830ff5R1LENpVmzgynQ5MWEG1QyI4&#10;6CbKW35bY1cWzIcH5nCEsJG4FsI9fqQCrD70J0rW4H787T3ikdkopaTBkSyp/75hTlCivhjk/EU+&#10;mcQZTpfJ2fkYL+5YsjqWmI2+BmxLjgvI8nSM+KCGo3Sgn3B7zKNXFDHD0XdJw3C8Dt2iwO3DxXye&#10;QDi1loWFWVo+8D9y7rF9Ys72xAzI6DsYhpcVr/jZYWN/Dcw3AWSdyBsL3VW1bwBOfGJSv53iSjm+&#10;J9Rhh85+AwAA//8DAFBLAwQUAAYACAAAACEAD1r5YOIAAAANAQAADwAAAGRycy9kb3ducmV2Lnht&#10;bEyPzU7DMBCE70i8g7VI3KjTBkgT4lQVggsSqiiVqt62sYkD/gm224a3Z3uC48x+mp2pF6M17KhC&#10;7L0TMJ1kwJRrvexdJ2Dz/nwzBxYTOonGOyXgR0VYNJcXNVbSn9ybOq5TxyjExQoF6JSGivPYamUx&#10;TvygHN0+fLCYSIaOy4AnCreGz7LsnlvsHX3QOKhHrdqv9cEKKOY7qT/Dy7jZvi6/9Wrg5gm5ENdX&#10;4/IBWFJj+oPhXJ+qQ0Od9v7gZGSGdFFmObEC8ruSVp2RMr+dAtuTVRYz4E3N/69ofgEAAP//AwBQ&#10;SwECLQAUAAYACAAAACEAtoM4kv4AAADhAQAAEwAAAAAAAAAAAAAAAAAAAAAAW0NvbnRlbnRfVHlw&#10;ZXNdLnhtbFBLAQItABQABgAIAAAAIQA4/SH/1gAAAJQBAAALAAAAAAAAAAAAAAAAAC8BAABfcmVs&#10;cy8ucmVsc1BLAQItABQABgAIAAAAIQDzokcPmQIAAIsFAAAOAAAAAAAAAAAAAAAAAC4CAABkcnMv&#10;ZTJvRG9jLnhtbFBLAQItABQABgAIAAAAIQAPWvlg4gAAAA0BAAAPAAAAAAAAAAAAAAAAAPMEAABk&#10;cnMvZG93bnJldi54bWxQSwUGAAAAAAQABADzAAAAAgYAAAAA&#10;" filled="f" stroked="f" strokeweight=".5pt">
                <v:path arrowok="t"/>
                <v:textbox>
                  <w:txbxContent>
                    <w:p w:rsidR="00DD2B2D" w:rsidRDefault="00DD2B2D" w:rsidP="009007D7">
                      <w:pPr>
                        <w:jc w:val="center"/>
                      </w:pPr>
                      <w:r>
                        <w:t>Provádí</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54688" behindDoc="0" locked="0" layoutInCell="1" allowOverlap="1" wp14:anchorId="0C9E893A" wp14:editId="39031F5B">
                <wp:simplePos x="0" y="0"/>
                <wp:positionH relativeFrom="column">
                  <wp:posOffset>11368405</wp:posOffset>
                </wp:positionH>
                <wp:positionV relativeFrom="paragraph">
                  <wp:posOffset>2513330</wp:posOffset>
                </wp:positionV>
                <wp:extent cx="913765" cy="1270"/>
                <wp:effectExtent l="0" t="0" r="19685" b="36830"/>
                <wp:wrapNone/>
                <wp:docPr id="143" name="Přímá spojnic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3765" cy="12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43" o:spid="_x0000_s1026" style="position:absolute;flip:x y;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15pt,197.9pt" to="967.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Y6QEAAP0DAAAOAAAAZHJzL2Uyb0RvYy54bWysU0tu2zAQ3RfoHQjua0lO8xMsZ5Gg7SJo&#10;jSbpnqFIiw3JIUjWko/SZQ/QUwS9V4aUI/cLBEE3xJAz782bDxdng9FkI3xQYBtazUpKhOXQKrtu&#10;6M31m1cnlITIbMs0WNHQrQj0bPnyxaJ3tZhDB7oVniCJDXXvGtrF6OqiCLwThoUZOGHRKcEbFvHq&#10;10XrWY/sRhfzsjwqevCt88BFCPh6MTrpMvNLKXj8IGUQkeiGoraYT5/P23QWywWr1565TvGdDPYM&#10;FYYpi0knqgsWGfni1R9URnEPAWSccTAFSKm4yDVgNVX5WzVXHXMi14LNCW5qU/h/tPz9ZuWJanF2&#10;rw8osczgkFY/vt5/N/ffSHDw2aJCkpzYqt6FGhHnduVTsXywV+4S+F1AX/GLM12CG8MG6Q2RWrl3&#10;mIVm61OyEgV2gAx5HNtpHGKIhOPjaXVwfHRICUdXNT/OwypYnegS1PkQ3wowJBkN1cqmXrGabS5D&#10;TIL2IelZW9Ijz2l5OBLtFWYrbrUYwz4KiQ3B/KPCvIriXHuyYbhE7V2VOoHk2mJkgkil9QQqs4Z/&#10;gnaxCSbyej4VOEXnjGDjBDTKgv9b1jg8SpVj/G5IYaw1lX0L7XblH6eHO5Yr2/2HtMQ/3zN8/2uX&#10;DwAAAP//AwBQSwMEFAAGAAgAAAAhAE73BjHhAAAADQEAAA8AAABkcnMvZG93bnJldi54bWxMj8FO&#10;wzAQRO9I/IO1SFwQtWmgbUKcCioh5UhbhNSbGy9JRLyObKcJf49zguPMPs3O5NvJdOyCzreWJDws&#10;BDCkyuqWagkfx7f7DTAfFGnVWUIJP+hhW1xf5SrTdqQ9Xg6hZjGEfKYkNCH0Gee+atAov7A9Urx9&#10;WWdUiNLVXDs1xnDT8aUQK25US/FDo3rcNVh9HwYjYfzc75LX8f1YleTLvnR36Wk9SHl7M708Aws4&#10;hT8Y5vqxOhSx09kOpD3rol6nIomshCR9iiNmJE0el8DOs7USwIuc/19R/AIAAP//AwBQSwECLQAU&#10;AAYACAAAACEAtoM4kv4AAADhAQAAEwAAAAAAAAAAAAAAAAAAAAAAW0NvbnRlbnRfVHlwZXNdLnht&#10;bFBLAQItABQABgAIAAAAIQA4/SH/1gAAAJQBAAALAAAAAAAAAAAAAAAAAC8BAABfcmVscy8ucmVs&#10;c1BLAQItABQABgAIAAAAIQBgnvjY6QEAAP0DAAAOAAAAAAAAAAAAAAAAAC4CAABkcnMvZTJvRG9j&#10;LnhtbFBLAQItABQABgAIAAAAIQBO9wYx4QAAAA0BAAAPAAAAAAAAAAAAAAAAAEMEAABkcnMvZG93&#10;bnJldi54bWxQSwUGAAAAAAQABADzAAAAUQ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40352" behindDoc="0" locked="0" layoutInCell="1" allowOverlap="1" wp14:anchorId="47D6C31F" wp14:editId="150846AB">
                <wp:simplePos x="0" y="0"/>
                <wp:positionH relativeFrom="column">
                  <wp:posOffset>10982325</wp:posOffset>
                </wp:positionH>
                <wp:positionV relativeFrom="paragraph">
                  <wp:posOffset>5727065</wp:posOffset>
                </wp:positionV>
                <wp:extent cx="1294765" cy="257175"/>
                <wp:effectExtent l="0" t="0" r="0" b="0"/>
                <wp:wrapNone/>
                <wp:docPr id="134" name="Textové pol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Spravuje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4" o:spid="_x0000_s1148" type="#_x0000_t202" style="position:absolute;left:0;text-align:left;margin-left:864.75pt;margin-top:450.95pt;width:101.9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XAmQIAAIwFAAAOAAAAZHJzL2Uyb0RvYy54bWysVEtu2zAQ3RfoHQjuG9mOP40QOXATpChg&#10;JEGdImuaImMhFIclaUvujXqOXqxDUrKNtJsU3Ugk583/zVxetbUiO2FdBbqgw7MBJUJzKCv9XNBv&#10;j7cfPlLiPNMlU6BFQffC0av5+3eXjcnFCDagSmEJGtEub0xBN96bPMsc34iauTMwQqNQgq2Zx6t9&#10;zkrLGrReq2w0GEyzBmxpLHDhHL7eJCGdR/tSCu7vpXTCE1VQjM3Hr43fdfhm80uWP1tmNhXvwmD/&#10;EEXNKo1OD6ZumGdka6s/TNUVt+BA+jMOdQZSVlzEHDCb4eBVNqsNMyLmgsVx5lAm9//M8rvdgyVV&#10;ib07H1OiWY1NehSth92vn8SAEiQIsEyNcTmiVwbxvv0ELarElJ1ZAn9xCMlOMEnBITqUpZW2Dn9M&#10;mKAidmJ/qD46IzxYG12MZ9MJJRxlo8lsOJsEv9lR21jnPwuoSTgU1GJ3YwRst3Q+QXtIcKbhtlIK&#10;31muNGkKOj2fDKLCQYLGlQ4AEbnSmQlppMjjye+VSEa+Com1igmEh8hSca0s2THkF+NcaD/sglYa&#10;0QElMYi3KHb4Y1RvUU559J5B+4NyXWmwqWFhuI5hly99yDLhu0a6lHcogW/XbSTJdNZTYQ3lHplg&#10;IY2UM/y2wq4smfMPzOIMYY9xL/h7/EgFWH3oTpRswP7423vAI7VRSkmDM1lQ933LrKBEfdFI+ovh&#10;eByGOF7Gk9kIL/ZUsj6V6G19DdiWIW4gw+Mx4L3qj9JC/YTrYxG8oohpjr4L6vvjtU+bAtcPF4tF&#10;BOHYGuaXemV4PwCBc4/tE7OmI6ZHSt9BP70sf8XPhA391bDYepBVJG8odKpq1wAc+Uj/bj2FnXJ6&#10;j6jjEp3/BgAA//8DAFBLAwQUAAYACAAAACEAZHHuKuIAAAANAQAADwAAAGRycy9kb3ducmV2Lnht&#10;bEyPwU7DMAyG70i8Q2QkbixdV9jaNZ0mBBckhBiT0G5eE5pC4pQk28rbk53g+Nuffn+uV6M17Kh8&#10;6B0JmE4yYIpaJ3vqBGzfHm8WwEJEkmgcKQE/KsCqubyosZLuRK/quIkdSyUUKhSgYxwqzkOrlcUw&#10;cYOitPtw3mJM0Xdcejylcmt4nmV33GJP6YLGQd1r1X5tDlbAfLGT+tM/jdv35/W3fhm4eUAuxPXV&#10;uF4Ci2qMfzCc9ZM6NMlp7w4kAzMpz/PyNrECymxaAjsj5WxWANunUZEXwJua//+i+QUAAP//AwBQ&#10;SwECLQAUAAYACAAAACEAtoM4kv4AAADhAQAAEwAAAAAAAAAAAAAAAAAAAAAAW0NvbnRlbnRfVHlw&#10;ZXNdLnhtbFBLAQItABQABgAIAAAAIQA4/SH/1gAAAJQBAAALAAAAAAAAAAAAAAAAAC8BAABfcmVs&#10;cy8ucmVsc1BLAQItABQABgAIAAAAIQB9siXAmQIAAIwFAAAOAAAAAAAAAAAAAAAAAC4CAABkcnMv&#10;ZTJvRG9jLnhtbFBLAQItABQABgAIAAAAIQBkce4q4gAAAA0BAAAPAAAAAAAAAAAAAAAAAPMEAABk&#10;cnMvZG93bnJldi54bWxQSwUGAAAAAAQABADzAAAAAgYAAAAA&#10;" filled="f" stroked="f" strokeweight=".5pt">
                <v:path arrowok="t"/>
                <v:textbox>
                  <w:txbxContent>
                    <w:p w:rsidR="00DD2B2D" w:rsidRDefault="00DD2B2D" w:rsidP="009007D7">
                      <w:pPr>
                        <w:jc w:val="center"/>
                      </w:pPr>
                      <w:r>
                        <w:t>Spravuje</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37280" behindDoc="0" locked="0" layoutInCell="1" allowOverlap="1" wp14:anchorId="798BCFC1" wp14:editId="03AE23D1">
                <wp:simplePos x="0" y="0"/>
                <wp:positionH relativeFrom="column">
                  <wp:posOffset>12292330</wp:posOffset>
                </wp:positionH>
                <wp:positionV relativeFrom="paragraph">
                  <wp:posOffset>5784215</wp:posOffset>
                </wp:positionV>
                <wp:extent cx="1581150" cy="388620"/>
                <wp:effectExtent l="57150" t="38100" r="76200" b="87630"/>
                <wp:wrapNone/>
                <wp:docPr id="130" name="Vývojový diagram: postup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8862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Default="00DD2B2D" w:rsidP="009007D7">
                            <w:pPr>
                              <w:jc w:val="center"/>
                              <w:rPr>
                                <w:sz w:val="20"/>
                              </w:rPr>
                            </w:pPr>
                            <w:r w:rsidRPr="00324815">
                              <w:rPr>
                                <w:sz w:val="20"/>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30" o:spid="_x0000_s1149" type="#_x0000_t109" style="position:absolute;left:0;text-align:left;margin-left:967.9pt;margin-top:455.45pt;width:124.5pt;height:30.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1ajgIAAGMFAAAOAAAAZHJzL2Uyb0RvYy54bWysVM1uEzEQviPxDpbvdLNpWsKqmypKVYQU&#10;lYgWena8dnfp2mNsJ7vh3XrqizH2/lBKJRDiYtme/2++mbPzVtVkL6yrQOc0PZpQIjSHotJ3Of18&#10;c/lmTonzTBesBi1yehCOni9evzprTCamUEJdCEvQiXZZY3Jaem+yJHG8FIq5IzBCo1CCVczj094l&#10;hWUNeld1Mp1MTpMGbGEscOEc/l50QrqI/qUU3H+U0glP6pxibj6eNp7bcCaLM5bdWWbKivdpsH/I&#10;QrFKY9DR1QXzjOxs9ZsrVXELDqQ/4qASkLLiItaA1aSTZ9Vcl8yIWAuC48wIk/t/bvnVfmNJVWDv&#10;jhEfzRQ26cvjwx6+wv7xgRQVQ3RURgw4vzMkaCFmjXEZml6bjQ1VO7MGfu9QkPwiCQ/X67TSqqCL&#10;NZM2NuAwNkC0nnD8TE/maXqCeXCUHc/np9MYLWHZYG2s8+8FKBIuOZU1NKuSWb/pKBB7wPZr50Mu&#10;LBvU+8S6XGJW/lCLkE6tPwmJAITo0TpST6xqS/YMScM4F9rPQtHoL2oHM1nV9Wg4/bNhrx9MRaTl&#10;aPwXUUeLGBm0H41VpcG+FL24T/uUZac/INDVHSDw7baNnT+dDy3dQnFAOljo5sQZflkhzmvm/IZZ&#10;HAxsDQ67/4hHgD6n0N8oKcF+f+k/6CNfUUpJg4OWU/dtx6ygpP6gkcnv0tksTGZ8zE7eYsuJfSrZ&#10;PpXonVoBtiXFtWJ4vAZ9Xw9XaUHd4k5YhqgoYppj7Jxyb4fHyncLALcKF8tlVMNpNMyv9bXhAxEC&#10;d27aW2ZNTzaPNL2CYShZ9oxnnW5okYblzoOsIgkD1B2ufQtwkiOX+q0TVsXTd9T6uRsXPwAAAP//&#10;AwBQSwMEFAAGAAgAAAAhALlpMfPhAAAADQEAAA8AAABkcnMvZG93bnJldi54bWxMj81OwzAQhO9I&#10;vIO1SNyo4xBoEuJUgIS4cGn4EcdtbJKosR1sp03fnuUEx5kdzX5TbRYzsoP2YXBWglglwLRtnRps&#10;J+Ht9ekqBxYiWoWjs1rCSQfY1OdnFZbKHe1WH5rYMSqxoUQJfYxTyXloe20wrNykLd2+nDcYSfqO&#10;K49HKjcjT5PklhscLH3ocdKPvW73zWwkPM8fvnuZs++8WT/s8X37ycUpk/LyYrm/Axb1Ev/C8ItP&#10;6FAT087NVgU2ki6ub4g9SihEUgCjSCryjKwdWetUAK8r/n9F/QMAAP//AwBQSwECLQAUAAYACAAA&#10;ACEAtoM4kv4AAADhAQAAEwAAAAAAAAAAAAAAAAAAAAAAW0NvbnRlbnRfVHlwZXNdLnhtbFBLAQIt&#10;ABQABgAIAAAAIQA4/SH/1gAAAJQBAAALAAAAAAAAAAAAAAAAAC8BAABfcmVscy8ucmVsc1BLAQIt&#10;ABQABgAIAAAAIQBKDN1ajgIAAGMFAAAOAAAAAAAAAAAAAAAAAC4CAABkcnMvZTJvRG9jLnhtbFBL&#10;AQItABQABgAIAAAAIQC5aTHz4QAAAA0BAAAPAAAAAAAAAAAAAAAAAOgEAABkcnMvZG93bnJldi54&#10;bWxQSwUGAAAAAAQABADzAAAA9gUAAAAA&#10;" fillcolor="#bfb1d0 [1623]" strokecolor="#795d9b [3047]">
                <v:fill color2="#ece7f1 [503]" rotate="t" angle="180" colors="0 #c9b5e8;22938f #d9cbee;1 #f0eaf9" focus="100%" type="gradient"/>
                <v:shadow on="t" color="black" opacity="24903f" origin=",.5" offset="0,.55556mm"/>
                <v:path arrowok="t"/>
                <v:textbox>
                  <w:txbxContent>
                    <w:p w:rsidR="00DD2B2D" w:rsidRDefault="00DD2B2D" w:rsidP="009007D7">
                      <w:pPr>
                        <w:jc w:val="center"/>
                        <w:rPr>
                          <w:sz w:val="20"/>
                        </w:rPr>
                      </w:pPr>
                      <w:r w:rsidRPr="00324815">
                        <w:rPr>
                          <w:sz w:val="20"/>
                        </w:rPr>
                        <w:t>Krajská destinační společnost</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36256" behindDoc="0" locked="0" layoutInCell="1" allowOverlap="1" wp14:anchorId="4AA0B06A" wp14:editId="119CA1C9">
                <wp:simplePos x="0" y="0"/>
                <wp:positionH relativeFrom="column">
                  <wp:posOffset>12293600</wp:posOffset>
                </wp:positionH>
                <wp:positionV relativeFrom="paragraph">
                  <wp:posOffset>4938395</wp:posOffset>
                </wp:positionV>
                <wp:extent cx="1579245" cy="732155"/>
                <wp:effectExtent l="57150" t="38100" r="78105" b="86995"/>
                <wp:wrapNone/>
                <wp:docPr id="129" name="Vývojový diagram: postup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73215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Odbor regionálního rozvoje a cestovního ruchu krajského úřadu Moravskoslezského kraje</w:t>
                            </w:r>
                          </w:p>
                          <w:p w:rsidR="00DD2B2D" w:rsidRPr="00DE4A91" w:rsidRDefault="00DD2B2D" w:rsidP="009007D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ývojový diagram: postup 129" o:spid="_x0000_s1150" type="#_x0000_t109" style="position:absolute;left:0;text-align:left;margin-left:968pt;margin-top:388.85pt;width:124.35pt;height:57.6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NZjAIAAGMFAAAOAAAAZHJzL2Uyb0RvYy54bWysVM1uEzEQviPxDpbvdLNL0tJVN1WUqggp&#10;KhEt9Ox47e7StcfYTjbh3XrqizH2/lBKJRDiYtmeb/6/mbPzvWrITlhXgy5oejShRGgOZa3vCvr5&#10;5vLNO0qcZ7pkDWhR0INw9Hz++tVZa3KRQQVNKSxBI9rlrSlo5b3Jk8TxSijmjsAIjUIJVjGPT3uX&#10;lJa1aF01STaZHCct2NJY4MI5/L3ohHQe7UspuP8opROeNAXF2Hw8bTw34UzmZyy/s8xUNe/DYP8Q&#10;hWK1RqejqQvmGdna+jdTquYWHEh/xEElIGXNRcwBs0knz7K5rpgRMRcsjjNjmdz/M8uvdmtL6hJ7&#10;l51SopnCJn15fNjBV9g9PpCyZlgdlRMDzm8NCSisWWtcjqrXZm1D1s6sgN87FCS/SMLD9Zi9tCpg&#10;MWeyjw04jA0Qe084fqazk9NsOqOEo+zkbZbOZsFbwvJB21jn3wtQJFwKKhtolxWzft1RIPaA7VbO&#10;d2oDvA+siyVG5Q+NCOE0+pOQWIDgPWpH6ollY8mOIWkY50L7aR9GRAc1WTfNqJj9WbHHB1URaTkq&#10;/4XXUSN6Bu1HZVVrsC95L+/TPmTZ4YcKdHmHEvj9Zh87fzy2dAPlAelgoZsTZ/hljXVeMefXzOJg&#10;4AjhsPuPeITSFxT6GyUV2O8v/Qc88hWllLQ4aAV137bMCkqaDxqZfJpOp2Ey42M6O8nwYZ9KNk8l&#10;equWgG1Jca0YHq8B75vhKi2oW9wJi+AVRUxz9F1Q7u3wWPpuAeBW4WKxiDCcRsP8Sl8bPhAhcOdm&#10;f8us6cnmkaZXMAwly5/xrMOGFmlYbD3IOpIwlLqra98CnORI6X7rhFXx9B1RP3fj/AcAAAD//wMA&#10;UEsDBBQABgAIAAAAIQD9mZFM4gAAAA0BAAAPAAAAZHJzL2Rvd25yZXYueG1sTI9BT8MwDIXvSPyH&#10;yEjcWNqt2rrSdAIkxIXLCkw7Zo1pqzVOadKt+/eY0/DJT356/l6+mWwnTjj41pGCeBaBQKqcaalW&#10;8Pnx+pCC8EGT0Z0jVHBBD5vi9ibXmXFn2uKpDLXgEPKZVtCE0GdS+qpBq/3M9Uh8+3aD1YHlUEsz&#10;6DOH207Oo2gprW6JPzS6x5cGq2M5WgVv426o38fkJy1Xz0f9td3L+JIodX83PT2CCDiFqxn+8Bkd&#10;CmY6uJGMFx3r9WLJZYKCFQ8ItszjNOHtoCBdLyKQRS7/tyh+AQAA//8DAFBLAQItABQABgAIAAAA&#10;IQC2gziS/gAAAOEBAAATAAAAAAAAAAAAAAAAAAAAAABbQ29udGVudF9UeXBlc10ueG1sUEsBAi0A&#10;FAAGAAgAAAAhADj9If/WAAAAlAEAAAsAAAAAAAAAAAAAAAAALwEAAF9yZWxzLy5yZWxzUEsBAi0A&#10;FAAGAAgAAAAhANml01mMAgAAYwUAAA4AAAAAAAAAAAAAAAAALgIAAGRycy9lMm9Eb2MueG1sUEsB&#10;Ai0AFAAGAAgAAAAhAP2ZkUziAAAADQEAAA8AAAAAAAAAAAAAAAAA5gQAAGRycy9kb3ducmV2Lnht&#10;bFBLBQYAAAAABAAEAPMAAAD1BQ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Odbor regionálního rozvoje a cestovního ruchu krajského úřadu Moravskoslezského kraje</w:t>
                      </w:r>
                    </w:p>
                    <w:p w:rsidR="00DD2B2D" w:rsidRPr="00DE4A91" w:rsidRDefault="00DD2B2D" w:rsidP="009007D7">
                      <w:pPr>
                        <w:jc w:val="center"/>
                        <w:rPr>
                          <w:sz w:val="20"/>
                        </w:rPr>
                      </w:pP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41376" behindDoc="0" locked="0" layoutInCell="1" allowOverlap="1" wp14:anchorId="40F7563D" wp14:editId="6BB4412B">
                <wp:simplePos x="0" y="0"/>
                <wp:positionH relativeFrom="column">
                  <wp:posOffset>10982325</wp:posOffset>
                </wp:positionH>
                <wp:positionV relativeFrom="paragraph">
                  <wp:posOffset>5060315</wp:posOffset>
                </wp:positionV>
                <wp:extent cx="1299210" cy="260985"/>
                <wp:effectExtent l="0" t="0" r="0" b="5715"/>
                <wp:wrapNone/>
                <wp:docPr id="136" name="Textové pol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1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Zřizuje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6" o:spid="_x0000_s1151" type="#_x0000_t202" style="position:absolute;left:0;text-align:left;margin-left:864.75pt;margin-top:398.45pt;width:102.3pt;height:20.5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IZmAIAAIwFAAAOAAAAZHJzL2Uyb0RvYy54bWysVN1O2zAUvp+0d7B8P9KWUmhEiroipkkV&#10;oMHEtevYNML28Wy3SfdGPMdebMdO0lZsN0y7SWyf7/x/51xeNVqRrXC+AlPQ4cmAEmE4lJV5Luj3&#10;x5tPF5T4wEzJFBhR0J3w9Gr28cNlbXMxgjWoUjiCRozPa1vQdQg2zzLP10IzfwJWGBRKcJoFvLrn&#10;rHSsRutaZaPBYJLV4ErrgAvv8fW6FdJZsi+l4OFOSi8CUQXF2EL6uvRdxW82u2T5s2N2XfEuDPYP&#10;UWhWGXS6N3XNAiMbV/1hSlfcgQcZTjjoDKSsuEg5YDbDwZtsHtbMipQLFsfbfZn8/zPLb7f3jlQl&#10;9u50QolhGpv0KJoA21+vxIISJAqwTLX1OaIfLOJD8xkaVEkpe7sE/uIRkh1hWgWP6FiWRjod/5gw&#10;QUXsxG5ffXRGeLQ2mk5HQxRxlI0mg+nFWfSbHbSt8+GLAE3ioaAOu5siYNulDy20h0RnBm4qpfCd&#10;5cqQuqCT07NBUthL0LgyESASVzozMY028nQKOyVaI9+ExFqlBOJDYqlYKEe2DPnFOBcmDLuglUF0&#10;REkM4j2KHf4Q1XuU2zx6z2DCXllXBlzbsDhch7DLlz5k2eK7Rvo271iC0KyaRJLzNDHxaQXlDpng&#10;oB0pb/lNhV1ZMh/umcMZwkbiXgh3+JEKsPrQnShZg/v5t/eIR2qjlJIaZ7Kg/seGOUGJ+mqQ9NPh&#10;eByHOF3GZ+cjvLhjyepYYjZ6AdiWIW4gy9Mx4oPqj9KBfsL1MY9eUcQMR98FDf1xEdpNgeuHi/k8&#10;gXBsLQtL82B5PwCRc4/NE3O2I2ZASt9CP70sf8PPFhv7a2C+CSCrRN5DVbsG4Mgn+nfrKe6U43tC&#10;HZbo7DcAAAD//wMAUEsDBBQABgAIAAAAIQBb7DvI4gAAAA0BAAAPAAAAZHJzL2Rvd25yZXYueG1s&#10;TI/BTsMwEETvSPyDtUjcqNMW2iTEqSoEFySEKJUQt228xIHYDrbbhr9ne4LjaJ/ezFar0fbiQCF2&#10;3imYTjIQ5BqvO9cq2L4+XOUgYkKnsfeOFPxQhFV9flZhqf3RvdBhk1rBEhdLVGBSGkopY2PIYpz4&#10;gRzfPnywmDiGVuqAR5bbXs6ybCEtdo4bDA50Z6j52uytgmX+rs1neBy3b0/rb/M8yP4epVKXF+P6&#10;FkSiMf3BcJrP06HmTTu/dzqKnvNyVtwwy7ZiUYA4IcX8egpipyCf5xnIupL/v6h/AQAA//8DAFBL&#10;AQItABQABgAIAAAAIQC2gziS/gAAAOEBAAATAAAAAAAAAAAAAAAAAAAAAABbQ29udGVudF9UeXBl&#10;c10ueG1sUEsBAi0AFAAGAAgAAAAhADj9If/WAAAAlAEAAAsAAAAAAAAAAAAAAAAALwEAAF9yZWxz&#10;Ly5yZWxzUEsBAi0AFAAGAAgAAAAhAEOnQhmYAgAAjAUAAA4AAAAAAAAAAAAAAAAALgIAAGRycy9l&#10;Mm9Eb2MueG1sUEsBAi0AFAAGAAgAAAAhAFvsO8jiAAAADQEAAA8AAAAAAAAAAAAAAAAA8gQAAGRy&#10;cy9kb3ducmV2LnhtbFBLBQYAAAAABAAEAPMAAAABBgAAAAA=&#10;" filled="f" stroked="f" strokeweight=".5pt">
                <v:path arrowok="t"/>
                <v:textbox>
                  <w:txbxContent>
                    <w:p w:rsidR="00DD2B2D" w:rsidRDefault="00DD2B2D" w:rsidP="009007D7">
                      <w:pPr>
                        <w:jc w:val="center"/>
                      </w:pPr>
                      <w:r>
                        <w:t>Zřizuje</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45472" behindDoc="0" locked="0" layoutInCell="1" allowOverlap="1" wp14:anchorId="7D34F4BF" wp14:editId="739E3367">
                <wp:simplePos x="0" y="0"/>
                <wp:positionH relativeFrom="column">
                  <wp:posOffset>12292965</wp:posOffset>
                </wp:positionH>
                <wp:positionV relativeFrom="paragraph">
                  <wp:posOffset>3800475</wp:posOffset>
                </wp:positionV>
                <wp:extent cx="1579880" cy="427990"/>
                <wp:effectExtent l="57150" t="38100" r="77470" b="86360"/>
                <wp:wrapNone/>
                <wp:docPr id="152" name="Vývojový diagram: postup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4279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52" o:spid="_x0000_s1152" type="#_x0000_t109" style="position:absolute;left:0;text-align:left;margin-left:967.95pt;margin-top:299.25pt;width:124.4pt;height:33.7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cpjQIAAGMFAAAOAAAAZHJzL2Uyb0RvYy54bWysVM1OGzEQvlfqO1i+l02i0JAVGxQFUVWK&#10;IAJazo7XZresPa7tZDd9N068WMfeHyhFalX1Ytmeb/6/mdOzRlVkL6wrQWd0fDSiRGgOeanvM/rl&#10;9uLDCSXOM52zCrTI6EE4erZ4/+60NqmYQAFVLixBI9qltclo4b1Jk8TxQijmjsAIjUIJVjGPT3uf&#10;5JbVaF1VyWQ0+pjUYHNjgQvn8Pe8FdJFtC+l4P5KSic8qTKKsfl42nhuw5ksTll6b5kpSt6Fwf4h&#10;CsVKjU4HU+fMM7Kz5W+mVMktOJD+iINKQMqSi5gDZjMevcrmpmBGxFywOM4MZXL/zyy/3G8sKXPs&#10;3fGEEs0UNunr0+MevsH+6ZHkJcPqqJQYcH5nSEBhzWrjUlS9MRsbsnZmDfzBoSD5RRIersM00qqA&#10;xZxJExtwGBogGk84fo6PZ/OTE+wTR9l0MpvPY4cSlvbaxjr/SYAi4ZJRWUG9Kpj1m5YCsQdsv3Y+&#10;xMLSHt4F1sYSo/KHSoRwKn0tJBYgeI/akXpiVVmyZ0gaxrnQfhqSRnsRHdRkWVWD4uTPih0+qIpI&#10;y0H5L7wOGtEzaD8oq1KDfct7/jDuQpYtvq9Am3cogW+2Tez8LELD1xbyA9LBQjsnzvCLEuu8Zs5v&#10;mMXBwNbgsPsrPELpMwrdjZIC7I+3/gMe+YpSSmoctIy67ztmBSXVZ41Mno+n0zCZ8TE9nk3wYV9K&#10;ti8leqdWgG0Z41oxPF4D3lf9VVpQd7gTlsEripjm6Duj3Nv+sfLtAsCtwsVyGWE4jYb5tb4xvCdC&#10;4M5tc8es6cjmkaaX0A8lS1/xrMWGFmlY7jzIMpLwua5dC3CSI5e6rRNWxct3RD3vxsVPAAAA//8D&#10;AFBLAwQUAAYACAAAACEADFr2jOIAAAANAQAADwAAAGRycy9kb3ducmV2LnhtbEyPTU+EMBRF9yb+&#10;h+aZuHMKIzCAlImaGDduBj/i8g2tQIa22JYZ5t/7XOny5p7cd161XfTIjsr5wRoB8SoCpkxr5WA6&#10;AW+vTzc5MB/QSBytUQLOysO2vryosJT2ZHbq2ISO0YjxJQroQ5hKzn3bK41+ZSdlqPuyTmOg6Dou&#10;HZ5oXI98HUUZ1zgYutDjpB571R6aWQt4nj9c9zIn33mzeTjg++6Tx+dEiOur5f4OWFBL+IPhV5/U&#10;oSanvZ2N9GykXNymBbEC0iJPgRGyjvNkA2wvIMuo43XF/39R/wAAAP//AwBQSwECLQAUAAYACAAA&#10;ACEAtoM4kv4AAADhAQAAEwAAAAAAAAAAAAAAAAAAAAAAW0NvbnRlbnRfVHlwZXNdLnhtbFBLAQIt&#10;ABQABgAIAAAAIQA4/SH/1gAAAJQBAAALAAAAAAAAAAAAAAAAAC8BAABfcmVscy8ucmVsc1BLAQIt&#10;ABQABgAIAAAAIQChLBcpjQIAAGMFAAAOAAAAAAAAAAAAAAAAAC4CAABkcnMvZTJvRG9jLnhtbFBL&#10;AQItABQABgAIAAAAIQAMWvaM4gAAAA0BAAAPAAAAAAAAAAAAAAAAAOcEAABkcnMvZG93bnJldi54&#10;bWxQSwUGAAAAAAQABADzAAAA9gU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Organizace destinačního managementu TO</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57760" behindDoc="0" locked="0" layoutInCell="1" allowOverlap="1" wp14:anchorId="1726E58A" wp14:editId="4A40A0FF">
                <wp:simplePos x="0" y="0"/>
                <wp:positionH relativeFrom="column">
                  <wp:posOffset>11368405</wp:posOffset>
                </wp:positionH>
                <wp:positionV relativeFrom="paragraph">
                  <wp:posOffset>3034029</wp:posOffset>
                </wp:positionV>
                <wp:extent cx="924560" cy="0"/>
                <wp:effectExtent l="0" t="0" r="27940" b="19050"/>
                <wp:wrapNone/>
                <wp:docPr id="146" name="Přímá spojnic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4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Přímá spojnice 146" o:spid="_x0000_s1026" style="position:absolute;flip:x;z-index:25195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95.15pt,238.9pt" to="967.95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oV4gEAAPADAAAOAAAAZHJzL2Uyb0RvYy54bWysU81uEzEQviPxDpbvZDdRG9FVNj20Ag4V&#10;RBQewPXaiantsTwmu3kUjjwAT1HxXoy9yZZfCSEu1toz3zffNzO7uhycZXsV0YBv+XxWc6a8hM74&#10;bcvfv3vx7DlnmITvhAWvWn5QyC/XT5+s+tCoBezAdioyIvHY9KHlu5RCU1Uod8oJnEFQnoIaohOJ&#10;rnFbdVH0xO5stajrZdVD7EIEqRDp9XoM8nXh11rJ9EZrVInZlpO2VM5Yzrt8VuuVaLZRhJ2RRxni&#10;H1Q4YTwVnaiuRRLsYzS/UDkjIyDoNJPgKtDaSFU8kJt5/ZOb250Iqnih5mCY2oT/j1a+3m8iMx3N&#10;7mzJmReOhrT5+unhi3v4zDDAB08KWQ5Sq/qADSGu/CZms3Lwt+EG5D1SrPohmC8YxrRBR8e0NeEV&#10;VSldIt9sKEM4TENQQ2KSHi8WZ+dLGpU8hSrRZIZcMERMLxU4lj9abo3P7RGN2N9gyhoeU/Kz9ayn&#10;khf1eRl0UTiKKvLSwaox7a3S1AMqPsor26eubGR7QXvT3c+zeSK3njIzRBtrJ1BdNPwRdMzNMFU2&#10;8m+BU3apCD5NQGc8xN9VTcNJqh7zj3PB0Wu2fQfdYRNPA6O1Ks6Ov0De2+/vBf74o66/AQAA//8D&#10;AFBLAwQUAAYACAAAACEAKrncl98AAAANAQAADwAAAGRycy9kb3ducmV2LnhtbEyPwU7DMBBE70j8&#10;g7VIXFBrQwkhIU4FqJyqHki5cHOTJY6I11Hstunfs5WQ4DizT7MzxXJyvTjgGDpPGm7nCgRS7ZuO&#10;Wg0f27fZI4gQDTWm94QaThhgWV5eFCZv/JHe8VDFVnAIhdxosDEOuZShtuhMmPsBiW9ffnQmshxb&#10;2YzmyOGul3dKPUhnOuIP1gz4arH+rvZOw6bCxGbuZdh8rv1plVhV4c1K6+ur6fkJRMQp/sFwrs/V&#10;oeROO7+nJoiedZqpBbMa7tOUR5yRbJFkIHa/liwL+X9F+QMAAP//AwBQSwECLQAUAAYACAAAACEA&#10;toM4kv4AAADhAQAAEwAAAAAAAAAAAAAAAAAAAAAAW0NvbnRlbnRfVHlwZXNdLnhtbFBLAQItABQA&#10;BgAIAAAAIQA4/SH/1gAAAJQBAAALAAAAAAAAAAAAAAAAAC8BAABfcmVscy8ucmVsc1BLAQItABQA&#10;BgAIAAAAIQBfHboV4gEAAPADAAAOAAAAAAAAAAAAAAAAAC4CAABkcnMvZTJvRG9jLnhtbFBLAQIt&#10;ABQABgAIAAAAIQAqudyX3wAAAA0BAAAPAAAAAAAAAAAAAAAAADwEAABkcnMvZG93bnJldi54bWxQ&#10;SwUGAAAAAAQABADzAAAAS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56736" behindDoc="0" locked="0" layoutInCell="1" allowOverlap="1" wp14:anchorId="2C6D2384" wp14:editId="71F8405D">
                <wp:simplePos x="0" y="0"/>
                <wp:positionH relativeFrom="column">
                  <wp:posOffset>12292965</wp:posOffset>
                </wp:positionH>
                <wp:positionV relativeFrom="paragraph">
                  <wp:posOffset>2819400</wp:posOffset>
                </wp:positionV>
                <wp:extent cx="1579880" cy="427990"/>
                <wp:effectExtent l="57150" t="38100" r="77470" b="86360"/>
                <wp:wrapNone/>
                <wp:docPr id="145" name="Vývojový diagram: postup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4279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ývojový diagram: postup 145" o:spid="_x0000_s1153" type="#_x0000_t109" style="position:absolute;left:0;text-align:left;margin-left:967.95pt;margin-top:222pt;width:124.4pt;height:33.7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DmjgIAAGMFAAAOAAAAZHJzL2Uyb0RvYy54bWysVM1uEzEQviPxDpbvdJMoJc2qmypKVYQU&#10;tREp9Ox47e7StcfYTnbDu/XUF2Ps/aGUSiDExbI9//N9M+cXjarIQVhXgs7o+GREidAc8lLfZ/Tz&#10;7dW7M0qcZzpnFWiR0aNw9GLx9s15bVIxgQKqXFiCTrRLa5PRwnuTJonjhVDMnYARGoUSrGIen/Y+&#10;yS2r0buqkslo9D6pwebGAhfO4e9lK6SL6F9Kwf2NlE54UmUUc/PxtPHchTNZnLP03jJTlLxLg/1D&#10;FoqVGoMOri6ZZ2Rvy99cqZJbcCD9CQeVgJQlF7EGrGY8elHNtmBGxFqwOc4MbXL/zy2/PmwsKXPE&#10;bnpKiWYKQfry9HiAr3B4eiR5ybA7KiUGnN8bErSwZ7VxKZpuzcaGqp1ZA39wKEh+kYSH63QaaVXQ&#10;xZpJEwE4DgCIxhOOn+PT2fzsDHHiKJtOZvN5RChhaW9trPMfBCgSLhmVFdSrglm/aSkQMWCHtfMh&#10;F5b26l1ibS4xK3+sREin0p+ExAaE6NE6Uk+sKksODEnDOBfaT0PR6C9qBzNZVtVgOPmzYacfTEWk&#10;5WD8F1EHixgZtB+MVanBvhY9fxh3KctWv+9AW3dogW92TUR+Nukh3UF+RDpYaOfEGX5VYp/XzPkN&#10;szgYCA0Ou7/BI7Q+o9DdKCnAfn/tP+gjX1FKSY2DllH3bc+soKT6qJHJ8/F0GiYzPqanswk+7HPJ&#10;7rlE79UKEJYxrhXD4zXo+6q/SgvqDnfCMkRFEdMcY2eUe9s/Vr5dALhVuFguoxpOo2F+rbeG90QI&#10;3Llt7pg1Hdk80vQa+qFk6QuetboBIg3LvQdZRhKGVrd97SDASY5c6rZOWBXP31Hr525c/AAAAP//&#10;AwBQSwMEFAAGAAgAAAAhAHO1uGbiAAAADQEAAA8AAABkcnMvZG93bnJldi54bWxMj8FOwzAQRO9I&#10;/IO1SNyo4+LSNMSpAAlx4dJAK45uvCRRYzvETpv+PdsTHEf7NPsmX0+2Y0ccQuudAjFLgKGrvGld&#10;reDz4/UuBRaidkZ33qGCMwZYF9dXuc6MP7kNHstYMypxIdMKmhj7jPNQNWh1mPkeHd2+/WB1pDjU&#10;3Az6ROW24/MkeeBWt44+NLrHlwarQzlaBW/jbqjfR/mTlsvng95uvrg4S6Vub6anR2ARp/gHw0Wf&#10;1KEgp70fnQmso7y6X6yIVSClpFWEzEUql8D2ChZCSOBFzv+vKH4BAAD//wMAUEsBAi0AFAAGAAgA&#10;AAAhALaDOJL+AAAA4QEAABMAAAAAAAAAAAAAAAAAAAAAAFtDb250ZW50X1R5cGVzXS54bWxQSwEC&#10;LQAUAAYACAAAACEAOP0h/9YAAACUAQAACwAAAAAAAAAAAAAAAAAvAQAAX3JlbHMvLnJlbHNQSwEC&#10;LQAUAAYACAAAACEAwOTA5o4CAABjBQAADgAAAAAAAAAAAAAAAAAuAgAAZHJzL2Uyb0RvYy54bWxQ&#10;SwECLQAUAAYACAAAACEAc7W4ZuIAAAANAQAADwAAAAAAAAAAAAAAAADoBAAAZHJzL2Rvd25yZXYu&#10;eG1sUEsFBgAAAAAEAAQA8wAAAPcFA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Organizace destinačního managementu TO</w:t>
                      </w:r>
                    </w:p>
                  </w:txbxContent>
                </v:textbox>
              </v:shape>
            </w:pict>
          </mc:Fallback>
        </mc:AlternateContent>
      </w:r>
      <w:r w:rsidR="009D2DBB">
        <w:rPr>
          <w:rFonts w:ascii="Arial" w:hAnsi="Arial" w:cs="Arial"/>
          <w:noProof/>
          <w:sz w:val="20"/>
          <w:lang w:eastAsia="cs-CZ"/>
        </w:rPr>
        <mc:AlternateContent>
          <mc:Choice Requires="wps">
            <w:drawing>
              <wp:anchor distT="0" distB="0" distL="114299" distR="114299" simplePos="0" relativeHeight="251951616" behindDoc="0" locked="0" layoutInCell="1" allowOverlap="1" wp14:anchorId="5BCA1F94" wp14:editId="742A4AE7">
                <wp:simplePos x="0" y="0"/>
                <wp:positionH relativeFrom="column">
                  <wp:posOffset>11368404</wp:posOffset>
                </wp:positionH>
                <wp:positionV relativeFrom="paragraph">
                  <wp:posOffset>1343660</wp:posOffset>
                </wp:positionV>
                <wp:extent cx="0" cy="1690370"/>
                <wp:effectExtent l="0" t="0" r="19050" b="24130"/>
                <wp:wrapNone/>
                <wp:docPr id="140" name="Přímá spojnic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03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40" o:spid="_x0000_s1026" style="position:absolute;z-index:25195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5.15pt,105.8pt" to="895.15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iw2AEAAOcDAAAOAAAAZHJzL2Uyb0RvYy54bWysU81u1DAQviPxDpbvbLIFCo0220MruFSw&#10;ovAArmNvTG2P5TGb7KNw5AF4ior36tjZTfkTQoiLFc983zfzjSer89FZtlMRDfiWLxc1Z8pL6Izf&#10;tvzD+1dPXnKGSfhOWPCq5XuF/Hz9+NFqCI06gR5spyIjEY/NEFrepxSaqkLZKydwAUF5SmqITiS6&#10;xm3VRTGQurPVSV2fVgPELkSQCpGil1OSr4u+1kqmt1qjSsy2nHpL5YzlvMlntV6JZhtF6I08tCH+&#10;oQsnjKeis9SlSIJ9iuYXKWdkBASdFhJcBVobqYoHcrOsf3Jz3YugihcaDoZ5TPj/ZOWb3SYy09Hb&#10;PaP5eOHokTbfPt99dXdfGAb46KlDlpM0qiFgQ4wLv4nZrBz9dbgCeYuUq35I5guGCTbq6DKc3LKx&#10;jH4/j16NickpKCm6PD2rn74otSrRHIkhYnqtwLH80XJrfJ6KaMTuClMuLZojJIetZwNJndXPJ6GH&#10;XspX2ls1wd4pTdap+rLIlaVTFzaynaB16W6X2TOJW0/ITNHG2plU/5l0wGaaKov4t8QZXSqCTzPR&#10;GQ/xd1XTeGxVT/jDc+DkNdu+gW6/icd3om0qzg6bn9f1+3uhP/yf63sAAAD//wMAUEsDBBQABgAI&#10;AAAAIQDyQGWi3gAAAA0BAAAPAAAAZHJzL2Rvd25yZXYueG1sTI/BToNAEIbvJn2HzTTxZgdaUyqy&#10;NE0NFw9GUeN1y45AZGcJuwV8e7fxoMd/5ss/32T72XRipMG1liXEqwgEcWV1y7WEt9fiZgfCecVa&#10;dZZJwjc52OeLq0yl2k78QmPpaxFK2KVKQuN9nyK6qiGj3Mr2xGH3aQejfIhDjXpQUyg3Ha6jaItG&#10;tRwuNKqnY0PVV3k2EvDxAcfSUlk8f0xPG3rHQiNKeb2cD/cgPM3+D4aLflCHPDid7Jm1E13IyV20&#10;CayEdRxvQVyQ39FJwm2S7ADzDP9/kf8AAAD//wMAUEsBAi0AFAAGAAgAAAAhALaDOJL+AAAA4QEA&#10;ABMAAAAAAAAAAAAAAAAAAAAAAFtDb250ZW50X1R5cGVzXS54bWxQSwECLQAUAAYACAAAACEAOP0h&#10;/9YAAACUAQAACwAAAAAAAAAAAAAAAAAvAQAAX3JlbHMvLnJlbHNQSwECLQAUAAYACAAAACEAlFw4&#10;sNgBAADnAwAADgAAAAAAAAAAAAAAAAAuAgAAZHJzL2Uyb0RvYy54bWxQSwECLQAUAAYACAAAACEA&#10;8kBlot4AAAANAQAADwAAAAAAAAAAAAAAAAAyBAAAZHJzL2Rvd25yZXYueG1sUEsFBgAAAAAEAAQA&#10;8wAAAD0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52640" behindDoc="0" locked="0" layoutInCell="1" allowOverlap="1" wp14:anchorId="15886D77" wp14:editId="2DDC3723">
                <wp:simplePos x="0" y="0"/>
                <wp:positionH relativeFrom="column">
                  <wp:posOffset>12293600</wp:posOffset>
                </wp:positionH>
                <wp:positionV relativeFrom="paragraph">
                  <wp:posOffset>1449705</wp:posOffset>
                </wp:positionV>
                <wp:extent cx="1581150" cy="744220"/>
                <wp:effectExtent l="57150" t="38100" r="76200" b="93980"/>
                <wp:wrapNone/>
                <wp:docPr id="141" name="Vývojový diagram: postup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74422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DE4A91" w:rsidRDefault="00DD2B2D" w:rsidP="009007D7">
                            <w:pPr>
                              <w:jc w:val="center"/>
                              <w:rPr>
                                <w:sz w:val="20"/>
                              </w:rPr>
                            </w:pPr>
                            <w:r>
                              <w:rPr>
                                <w:sz w:val="20"/>
                              </w:rPr>
                              <w:t>Odbor regionálního rozvoje a cestovního ruchu krajského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ývojový diagram: postup 141" o:spid="_x0000_s1154" type="#_x0000_t109" style="position:absolute;left:0;text-align:left;margin-left:968pt;margin-top:114.15pt;width:124.5pt;height:58.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3tjgIAAGMFAAAOAAAAZHJzL2Uyb0RvYy54bWysVM1uEzEQviPxDpbvdLNhS8uqmypKVYQU&#10;tREp9Ox47e7StcfYTjbh3XrqizH2/lBKJRDiYtme//m+mbPzvWrITlhXgy5oejShRGgOZa3vCvr5&#10;5vLNKSXOM12yBrQo6EE4ej57/eqsNbmYQgVNKSxBJ9rlrSlo5b3Jk8TxSijmjsAIjUIJVjGPT3uX&#10;lJa16F01yXQyeZe0YEtjgQvn8PeiE9JZ9C+l4P5aSic8aQqKufl42nhuwpnMzlh+Z5mpat6nwf4h&#10;C8VqjUFHVxfMM7K19W+uVM0tOJD+iINKQMqai1gDVpNOnlWzrpgRsRZsjjNjm9z/c8uvditL6hKx&#10;y1JKNFMI0pfHhx18hd3jAylrht1ROTHg/NaQoIU9a43L0XRtVjZU7cwS+L1DQfKLJDxcr7OXVgVd&#10;rJnsIwCHEQCx94TjZ3p8mqbHiBNH2UmWTacRoYTlg7Wxzn8QoEi4FFQ20C4qZv2qo0DEgO2Wzodc&#10;WD6o94l1ucSs/KERIZ1GfxISGxCiR+tIPbFoLNkxJA3jXGifhaLRX9QOZrJumtFw+mfDXj+YikjL&#10;0fgvoo4WMTJoPxqrWoN9KXp5H3HClGWnP3Sgqzu0wO83+4j8ydsB0g2UB6SDhW5OnOGXNfZ5yZxf&#10;MYuDgdDgsPtrPELrCwr9jZIK7PeX/oM+8hWllLQ4aAV137bMCkqajxqZ/D7NsjCZ8ZEdnyDkxD6V&#10;bJ5K9FYtAGFBrmJ28Rr0fTNcpQV1izthHqKiiGmOsQvKvR0eC98tANwqXMznUQ2n0TC/1GvDByIE&#10;7tzsb5k1Pdk80vQKhqFk+TOedboBIg3zrQdZRxKGVnd97SHASY5c6rdOWBVP31Hr526c/QAAAP//&#10;AwBQSwMEFAAGAAgAAAAhABc3F0jiAAAADQEAAA8AAABkcnMvZG93bnJldi54bWxMj0tPwzAQhO9I&#10;/AdrkbhR51lCiFMBEuLCpeEhjm68JFFjO9hOm/57tic4zuxo9ptqs+iRHdD5wRoB8SoChqa1ajCd&#10;gPe355sCmA/SKDlagwJO6GFTX15UslT2aLZ4aELHqMT4UgroQ5hKzn3bo5Z+ZSc0dPu2TstA0nVc&#10;OXmkcj3yJIrWXMvB0IdeTvjUY7tvZi3gZf503euc/RTN7eNefmy/eHzKhLi+Wh7ugQVcwl8YzviE&#10;DjUx7exslGcj6bt0TWOCgCQpUmAUSeIiJ2snIM3yHHhd8f8r6l8AAAD//wMAUEsBAi0AFAAGAAgA&#10;AAAhALaDOJL+AAAA4QEAABMAAAAAAAAAAAAAAAAAAAAAAFtDb250ZW50X1R5cGVzXS54bWxQSwEC&#10;LQAUAAYACAAAACEAOP0h/9YAAACUAQAACwAAAAAAAAAAAAAAAAAvAQAAX3JlbHMvLnJlbHNQSwEC&#10;LQAUAAYACAAAACEA2u0d7Y4CAABjBQAADgAAAAAAAAAAAAAAAAAuAgAAZHJzL2Uyb0RvYy54bWxQ&#10;SwECLQAUAAYACAAAACEAFzcXSOIAAAANAQAADwAAAAAAAAAAAAAAAADoBAAAZHJzL2Rvd25yZXYu&#10;eG1sUEsFBgAAAAAEAAQA8wAAAPcFAAAAAA==&#10;" fillcolor="#bfb1d0 [1623]" strokecolor="#795d9b [3047]">
                <v:fill color2="#ece7f1 [503]" rotate="t" angle="180" colors="0 #c9b5e8;22938f #d9cbee;1 #f0eaf9" focus="100%" type="gradient"/>
                <v:shadow on="t" color="black" opacity="24903f" origin=",.5" offset="0,.55556mm"/>
                <v:path arrowok="t"/>
                <v:textbox>
                  <w:txbxContent>
                    <w:p w:rsidR="00DD2B2D" w:rsidRPr="00DE4A91" w:rsidRDefault="00DD2B2D" w:rsidP="009007D7">
                      <w:pPr>
                        <w:jc w:val="center"/>
                        <w:rPr>
                          <w:sz w:val="20"/>
                        </w:rPr>
                      </w:pPr>
                      <w:r>
                        <w:rPr>
                          <w:sz w:val="20"/>
                        </w:rPr>
                        <w:t>Odbor regionálního rozvoje a cestovního ruchu krajského úřadu Moravskoslezského kraje</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55712" behindDoc="0" locked="0" layoutInCell="1" allowOverlap="1" wp14:anchorId="743C0970" wp14:editId="3E42F1B8">
                <wp:simplePos x="0" y="0"/>
                <wp:positionH relativeFrom="column">
                  <wp:posOffset>11368405</wp:posOffset>
                </wp:positionH>
                <wp:positionV relativeFrom="paragraph">
                  <wp:posOffset>1853564</wp:posOffset>
                </wp:positionV>
                <wp:extent cx="924560" cy="0"/>
                <wp:effectExtent l="0" t="0" r="27940" b="19050"/>
                <wp:wrapNone/>
                <wp:docPr id="144" name="Přímá spojnic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4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44" o:spid="_x0000_s1026" style="position:absolute;flip:x;z-index:25195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15pt,145.95pt" to="967.95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Wh4gEAAPADAAAOAAAAZHJzL2Uyb0RvYy54bWysU0tu2zAQ3RfoHQjua8mGEzSC5SwStF0E&#10;rdG0B2Cooc2GP3BYSz5Klz1ATxH0Xh1SttIvUBTdECJn3pv3Zkary8EatoeI2ruWz2c1Z+Ck77Tb&#10;tvz9uxfPnnOGSbhOGO+g5QdAfrl++mTVhwYWfudNB5ERicOmDy3fpRSaqkK5Aytw5gM4CiofrUh0&#10;jduqi6IndmuqRV2fV72PXYheAiK9Xo9Bvi78SoFMb5RCSMy0nLSlcsZy3uWzWq9Es40i7LQ8yhD/&#10;oMIK7ajoRHUtkmAfo/6FymoZPXqVZtLbyiulJRQP5GZe/+TmdicCFC/UHAxTm/D/0crX+01kuqPZ&#10;LZecOWFpSJuvnx6+2IfPDIP/4Eghy0FqVR+wIcSV28RsVg7uNtx4eY8Uq34I5guGMW1Q0TJldHhF&#10;VUqXyDcbyhAO0xBgSEzS48VieXZOo5KnUCWazJALhojpJXjL8kfLjXa5PaIR+xtMWcNjSn42jvVU&#10;8qI+K4MuCkdRRV46GBjT3oKiHlDxUV7ZPrgyke0F7U13P8/midw4yswQpY2ZQHXR8EfQMTfDoGzk&#10;3wKn7FLRuzQBrXY+/q5qGk5S1Zh/nAuOXrPtO98dNvE0MFqr4uz4C+S9/f5e4I8/6vobAAAA//8D&#10;AFBLAwQUAAYACAAAACEAKLkEpt8AAAANAQAADwAAAGRycy9kb3ducmV2LnhtbEyPQU/DMAyF70j8&#10;h8hIXBBLtqlAStMJ0DihHShcuGWtaSoap2qyrfv3eBLSuPnZT8/fK1aT78Uex9gFMjCfKRBIdWg6&#10;ag18frzePoCIyVJj+0Bo4IgRVuXlRWHzJhzoHfdVagWHUMytAZfSkEsZa4fexlkYkPj2HUZvE8ux&#10;lc1oDxzue7lQ6k562xF/cHbAF4f1T7XzBjYVZk7752Hz9RaO68ypCm/WxlxfTU+PIBJO6WyGEz6j&#10;Q8lM27CjJoqe9b1WS/YaWOi5BnGy6GXG0/ZvJctC/m9R/gIAAP//AwBQSwECLQAUAAYACAAAACEA&#10;toM4kv4AAADhAQAAEwAAAAAAAAAAAAAAAAAAAAAAW0NvbnRlbnRfVHlwZXNdLnhtbFBLAQItABQA&#10;BgAIAAAAIQA4/SH/1gAAAJQBAAALAAAAAAAAAAAAAAAAAC8BAABfcmVscy8ucmVsc1BLAQItABQA&#10;BgAIAAAAIQCPRGWh4gEAAPADAAAOAAAAAAAAAAAAAAAAAC4CAABkcnMvZTJvRG9jLnhtbFBLAQIt&#10;ABQABgAIAAAAIQAouQSm3wAAAA0BAAAPAAAAAAAAAAAAAAAAADwEAABkcnMvZG93bnJldi54bWxQ&#10;SwUGAAAAAAQABADzAAAAS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60832" behindDoc="0" locked="0" layoutInCell="1" allowOverlap="1" wp14:anchorId="293FE634" wp14:editId="136F21E0">
                <wp:simplePos x="0" y="0"/>
                <wp:positionH relativeFrom="column">
                  <wp:posOffset>10930255</wp:posOffset>
                </wp:positionH>
                <wp:positionV relativeFrom="paragraph">
                  <wp:posOffset>1219199</wp:posOffset>
                </wp:positionV>
                <wp:extent cx="261620" cy="0"/>
                <wp:effectExtent l="0" t="76200" r="24130" b="114300"/>
                <wp:wrapNone/>
                <wp:docPr id="157" name="Přímá spojnice se šipkou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6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Přímá spojnice se šipkou 157" o:spid="_x0000_s1026" type="#_x0000_t32" style="position:absolute;margin-left:860.65pt;margin-top:96pt;width:20.6pt;height:0;z-index:25196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Zg+gEAAB4EAAAOAAAAZHJzL2Uyb0RvYy54bWysU8GO0zAQvSPxD5bvNGmlLRA13UMXuKyg&#10;YuEDvI7dmNoey/Y2yadw3A/gK1b7X4ydJsAiJIS4WLFn3pv3Ziaby95ochI+KLA1XS5KSoTl0Ch7&#10;qOnnT29fvKIkRGYbpsGKmg4i0Mvt82ebzlViBS3oRniCJDZUnatpG6OriiLwVhgWFuCExaAEb1jE&#10;qz8UjWcdshtdrMpyXXTgG+eBixDw9WoM0m3ml1Lw+EHKICLRNUVtMZ8+n7fpLLYbVh08c63iZxns&#10;H1QYpiwWnamuWGTkzqvfqIziHgLIuOBgCpBScZE9oJtl+cTNTcucyF6wOcHNbQr/j5a/P+09UQ3O&#10;7uIlJZYZHNL+8evDN/NwT4KDLxYVkiDI471yR7gjKQ+71rlQIXhn9z755r29cdfAjwFjxS/BdAlu&#10;TOulNykdjZM+T2GYpyD6SDg+rtbL9QpnxadQwaoJ53yI7wQYkj5qGqJn6tDGHViLowa/zENgp+sQ&#10;kw5WTYBUVFvSoc/X5UWZ0yJT+o1tSBwcmmbeQ5ecIUrbs4lRd3YQBy1Glo9CYsdQ6Vgt76rYaU9O&#10;DLesOS5nFsxMEKm0nkFj7T+CzrkJJvL+/i1wzs4VwcYZaJQFnx0/qRr7Saoc8yfXo9dk+xaaYe+n&#10;meIS5v6cf5i05T/fM/zHb739DgAA//8DAFBLAwQUAAYACAAAACEA4m3tNd8AAAANAQAADwAAAGRy&#10;cy9kb3ducmV2LnhtbEyPQU/DMAyF70j8h8hI3Fi6TluhNJ0AUSa0EwPBNWtMWy1xqibbyr+fJyHB&#10;zc9+ev5esRydFQccQudJwXSSgECqvemoUfDxXt3cgghRk9HWEyr4wQDL8vKi0LnxR3rDwyY2gkMo&#10;5FpBG2OfSxnqFp0OE98j8e3bD05HlkMjzaCPHO6sTJNkIZ3uiD+0usenFuvdZu8UJCs/e7FVpXef&#10;r4/z+EVrs37OlLq+Gh/uQUQc458ZzviMDiUzbf2eTBCWdZZOZ+zl6S7lVmdLtkjnILa/K1kW8n+L&#10;8gQAAP//AwBQSwECLQAUAAYACAAAACEAtoM4kv4AAADhAQAAEwAAAAAAAAAAAAAAAAAAAAAAW0Nv&#10;bnRlbnRfVHlwZXNdLnhtbFBLAQItABQABgAIAAAAIQA4/SH/1gAAAJQBAAALAAAAAAAAAAAAAAAA&#10;AC8BAABfcmVscy8ucmVsc1BLAQItABQABgAIAAAAIQCxNwZg+gEAAB4EAAAOAAAAAAAAAAAAAAAA&#10;AC4CAABkcnMvZTJvRG9jLnhtbFBLAQItABQABgAIAAAAIQDibe013wAAAA0BAAAPAAAAAAAAAAAA&#10;AAAAAFQEAABkcnMvZG93bnJldi54bWxQSwUGAAAAAAQABADzAAAAYAU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46496" behindDoc="0" locked="0" layoutInCell="1" allowOverlap="1" wp14:anchorId="29733EB5" wp14:editId="45395F4D">
                <wp:simplePos x="0" y="0"/>
                <wp:positionH relativeFrom="column">
                  <wp:posOffset>11373485</wp:posOffset>
                </wp:positionH>
                <wp:positionV relativeFrom="paragraph">
                  <wp:posOffset>4024630</wp:posOffset>
                </wp:positionV>
                <wp:extent cx="913765" cy="1270"/>
                <wp:effectExtent l="0" t="0" r="19685" b="36830"/>
                <wp:wrapNone/>
                <wp:docPr id="153" name="Přímá spojnic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3765" cy="12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53" o:spid="_x0000_s1026" style="position:absolute;flip:x y;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5pt,316.9pt" to="96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at6AEAAP0DAAAOAAAAZHJzL2Uyb0RvYy54bWysU0tu2zAQ3RfIHQjuY0kOnDSC5SwStF0E&#10;rdG03TPU0GLDH0jWko/SZQ/QUwS5V4eUI/cLBEE3xJAz782bD5cXg1ZkCz5IaxpazUpKwHDbSrNp&#10;6McPr45fUhIiMy1T1kBDdxDoxeroxbJ3NcxtZ1ULniCJCXXvGtrF6OqiCLwDzcLMOjDoFNZrFvHq&#10;N0XrWY/sWhXzsjwteutb5y2HEPD1anTSVeYXAnh8J0SASFRDUVvMp8/nbTqL1ZLVG89cJ/leBnuG&#10;Cs2kwaQT1RWLjHzx8g8qLbm3wYo441YXVgjJIdeA1VTlb9XcdMxBrgWbE9zUpvD/aPnb7doT2eLs&#10;FieUGKZxSOuHr/ff9f03Epz9bFAhSU5sVe9CjYhLs/apWD6YG3dt+V1AX/GLM12CG8MG4TURSro3&#10;mIVm61OyEgV2gAx5HLtpHDBEwvHxvDo5O11QwtFVzc/ysApWJ7oEdT7E12A1SUZDlTSpV6xm2+sQ&#10;k6BDSHpWhvTIc14uRqKDwmzFnYIx7D0IbAjmHxXmVYRL5cmW4RK1d1XqBJIrg5EJIqRSE6jMGv4J&#10;2scmGOT1fCpwis4ZrYkTUEtj/d+yxuFRqhjj90MKY62p7Fvb7tb+cXq4Y7my/X9IS/zzPcMPv3b1&#10;AwAA//8DAFBLAwQUAAYACAAAACEAIeU/g+AAAAANAQAADwAAAGRycy9kb3ducmV2LnhtbEyPQU+D&#10;QBCF7yb+h82YeDF2QbQVZGm0iQlH2xoTb1t2BCI7S9il4L93OOnxvfny5r18O9tOnHHwrSMF8SoC&#10;gVQ501Kt4P34evsIwgdNRneOUMEPetgWlxe5zoybaI/nQ6gFh5DPtIImhD6T0lcNWu1Xrkfi25cb&#10;rA4sh1qaQU8cbjt5F0VraXVL/KHRPe4arL4Po1Uwfex3ycv0dqxK8mVfDjfp52ZU6vpqfn4CEXAO&#10;fzAs9bk6FNzp5EYyXnSsN2kcM6tgnSQ8YkHS5IH3nRbrPgJZ5PL/iuIXAAD//wMAUEsBAi0AFAAG&#10;AAgAAAAhALaDOJL+AAAA4QEAABMAAAAAAAAAAAAAAAAAAAAAAFtDb250ZW50X1R5cGVzXS54bWxQ&#10;SwECLQAUAAYACAAAACEAOP0h/9YAAACUAQAACwAAAAAAAAAAAAAAAAAvAQAAX3JlbHMvLnJlbHNQ&#10;SwECLQAUAAYACAAAACEAXUF2regBAAD9AwAADgAAAAAAAAAAAAAAAAAuAgAAZHJzL2Uyb0RvYy54&#10;bWxQSwECLQAUAAYACAAAACEAIeU/g+AAAAANAQAADwAAAAAAAAAAAAAAAABCBAAAZHJzL2Rvd25y&#10;ZXYueG1sUEsFBgAAAAAEAAQA8wAAAE8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48544" behindDoc="0" locked="0" layoutInCell="1" allowOverlap="1" wp14:anchorId="4509D3A1" wp14:editId="2508AC58">
                <wp:simplePos x="0" y="0"/>
                <wp:positionH relativeFrom="column">
                  <wp:posOffset>11468735</wp:posOffset>
                </wp:positionH>
                <wp:positionV relativeFrom="paragraph">
                  <wp:posOffset>3772535</wp:posOffset>
                </wp:positionV>
                <wp:extent cx="690245" cy="242570"/>
                <wp:effectExtent l="0" t="0" r="0" b="5080"/>
                <wp:wrapNone/>
                <wp:docPr id="155" name="Textové pol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155" o:spid="_x0000_s1155" type="#_x0000_t202" style="position:absolute;left:0;text-align:left;margin-left:903.05pt;margin-top:297.05pt;width:54.35pt;height:19.1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iumQIAAIsFAAAOAAAAZHJzL2Uyb0RvYy54bWysVN1u2jAUvp+0d7B8vwYYtGvUUDGqTpNQ&#10;W41OvTaODVFtH882JOyN+hx7sR07CaBuN512k9g+3/n/zrm6brQiO+F8Baagw7MBJcJwKCuzLuj3&#10;x9sPnyjxgZmSKTCioHvh6fX0/bur2uZiBBtQpXAEjRif17agmxBsnmWeb4Rm/gysMCiU4DQLeHXr&#10;rHSsRutaZaPB4DyrwZXWARfe4+tNK6TTZF9KwcO9lF4EogqKsYX0dem7it9sesXytWN2U/EuDPYP&#10;UWhWGXR6MHXDAiNbV/1hSlfcgQcZzjjoDKSsuEg5YDbDwatslhtmRcoFi+PtoUz+/5nld7sHR6oS&#10;ezeZUGKYxiY9iibA7tcLsaAEiQIsU219juilRXxoPkODKillbxfAnz1CshNMq+ARHcvSSKfjHxMm&#10;qIid2B+qj84Ix8fzy8FojDFwFI3Go8lF6k52VLbOhy8CNImHgjpsbgqA7RY+RPcs7yHRl4HbSqnU&#10;YGVIjQ4+TgZJ4SBBDWUiViSqdGZiFm3g6RT2SkSMMt+ExFKl+ONDIqmYK0d2DOnFOBcmDGOtkl1E&#10;R5TEIN6i2OGPUb1Fuc2j9wwmHJR1ZcC1/YqzdQy7fO5Dli2+66Nv844lCM2qSRy5GPdMWEG5RyI4&#10;aCfKW35bYVcWzIcH5nCEsMW4FsI9fqQCrD50J0o24H7+7T3ikdkopaTGkSyo/7FlTlCivhrk/OVw&#10;PI4znC7jycUIL+5UsjqVmK2eA7ZliAvI8nSM+KD6o3Sgn3B7zKJXFDHD0XdBQ3+ch3ZR4PbhYjZL&#10;IJxay8LCLC3v+R8599g8MWc7YgZk9B30w8vyV/xssbG/BmbbALJK5I2FbqvaNQAnPjGp205xpZze&#10;E+q4Q6e/AQAA//8DAFBLAwQUAAYACAAAACEAMqFYT+IAAAANAQAADwAAAGRycy9kb3ducmV2Lnht&#10;bEyPy07DMBBF90j8gzVI7KiTtoQ0xKkqBBskhCiVqu6msYkDfgTbbcPfM13Bbq7m6D7q5WgNO6oQ&#10;e+8E5JMMmHKtl73rBGzen25KYDGhk2i8UwJ+VIRlc3lRYyX9yb2p4zp1jExcrFCATmmoOI+tVhbj&#10;xA/K0e/DB4uJZOi4DHgic2v4NMsKbrF3lKBxUA9atV/rgxVwV+6k/gzP42b7svrWrwM3j8iFuL4a&#10;V/fAkhrTHwzn+lQdGuq09wcnIzOky6zIiRVwu5jTcUYW+Zzm7AUUs+kMeFPz/yuaXwAAAP//AwBQ&#10;SwECLQAUAAYACAAAACEAtoM4kv4AAADhAQAAEwAAAAAAAAAAAAAAAAAAAAAAW0NvbnRlbnRfVHlw&#10;ZXNdLnhtbFBLAQItABQABgAIAAAAIQA4/SH/1gAAAJQBAAALAAAAAAAAAAAAAAAAAC8BAABfcmVs&#10;cy8ucmVsc1BLAQItABQABgAIAAAAIQDjJ4iumQIAAIsFAAAOAAAAAAAAAAAAAAAAAC4CAABkcnMv&#10;ZTJvRG9jLnhtbFBLAQItABQABgAIAAAAIQAyoVhP4gAAAA0BAAAPAAAAAAAAAAAAAAAAAPMEAABk&#10;cnMvZG93bnJldi54bWxQSwUGAAAAAAQABADzAAAAAgYAAAAA&#10;" filled="f" stroked="f" strokeweight=".5pt">
                <v:path arrowok="t"/>
                <v:textbox>
                  <w:txbxContent>
                    <w:p w:rsidR="00DD2B2D" w:rsidRDefault="00DD2B2D" w:rsidP="009007D7">
                      <w:r>
                        <w:t>Provádí</w:t>
                      </w:r>
                    </w:p>
                  </w:txbxContent>
                </v:textbox>
              </v:shape>
            </w:pict>
          </mc:Fallback>
        </mc:AlternateContent>
      </w:r>
      <w:r w:rsidR="009D2DBB">
        <w:rPr>
          <w:rFonts w:ascii="Arial" w:hAnsi="Arial" w:cs="Arial"/>
          <w:noProof/>
          <w:sz w:val="20"/>
          <w:lang w:eastAsia="cs-CZ"/>
        </w:rPr>
        <mc:AlternateContent>
          <mc:Choice Requires="wps">
            <w:drawing>
              <wp:anchor distT="0" distB="0" distL="114299" distR="114299" simplePos="0" relativeHeight="251918848" behindDoc="0" locked="0" layoutInCell="1" allowOverlap="1" wp14:anchorId="58C8722D" wp14:editId="1CD109C2">
                <wp:simplePos x="0" y="0"/>
                <wp:positionH relativeFrom="column">
                  <wp:posOffset>7543799</wp:posOffset>
                </wp:positionH>
                <wp:positionV relativeFrom="paragraph">
                  <wp:posOffset>2781935</wp:posOffset>
                </wp:positionV>
                <wp:extent cx="0" cy="383540"/>
                <wp:effectExtent l="0" t="0" r="19050" b="16510"/>
                <wp:wrapNone/>
                <wp:docPr id="269" name="Přímá spojnic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35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69" o:spid="_x0000_s1026" style="position:absolute;z-index:25191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4pt,219.05pt" to="594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sR2AEAAOYDAAAOAAAAZHJzL2Uyb0RvYy54bWysU0tu2zAQ3RfoHQjua8lOEySC5SwStJug&#10;NZr0AAw1tNnwBw5ryUfpsgfoKYLeq0PKVvpDURTdEOLMe2/mDUfLy8EatoOI2ruWz2c1Z+Ck77Tb&#10;tPz93asX55xhEq4Txjto+R6QX66eP1v2oYGF33rTQWQk4rDpQ8u3KYWmqlBuwQqc+QCOkspHKxJd&#10;46bqouhJ3ZpqUddnVe9jF6KXgEjR6zHJV0VfKZDprVIIiZmWU2+pnLGc9/msVkvRbKIIWy0PbYh/&#10;6MIK7ajoJHUtkmAfo/5FymoZPXqVZtLbyiulJRQP5GZe/+TmdisCFC80HAzTmPD/yco3u3Vkumv5&#10;4uyCMycsPdL666fHL/bxM8PgPzjqkOUkjaoP2BDjyq1jNisHdxtuvHxAylU/JPMFwwgbVLQZTm7Z&#10;UEa/n0YPQ2JyDEqKnpyfnL4sr1KJ5sgLEdNr8Jblj5Yb7fJQRCN2N5hyZdEcITlsHOtpFS/q01Ho&#10;qZXylfYGRtg7UOScis+LXNk5uDKR7QRtS/cwz5ZJ3DhCZorSxkyk+s+kAzbToOzh3xIndKnoXZqI&#10;Vjsff1c1DcdW1Yg/vAaOXrPte9/t1/H4TLRMxdlh8fO2fn8v9Kffc/UNAAD//wMAUEsDBBQABgAI&#10;AAAAIQBKH1X53QAAAA0BAAAPAAAAZHJzL2Rvd25yZXYueG1sTI/BTsMwEETvSPyDtUjc6CYUkAlx&#10;KgTKhQOigapXN16SiHgdxW4S/h5XHOA4s6PZN/lmsb2YaPSdYwXpKgFBXDvTcaPg4728kiB80Gx0&#10;75gUfJOHTXF+luvMuJm3NFWhEbGEfaYVtCEMGaKvW7Lar9xAHG+fbrQ6RDk2aEY9x3Lb43WS3KHV&#10;HccPrR7oqaX6qzpaBfjyjFPlqCrf9vPrmnZYGkSlLi+WxwcQgZbwF4YTfkSHIjId3JGNF33UqZRx&#10;TFBws5YpiFPk1zpE617eAhY5/l9R/AAAAP//AwBQSwECLQAUAAYACAAAACEAtoM4kv4AAADhAQAA&#10;EwAAAAAAAAAAAAAAAAAAAAAAW0NvbnRlbnRfVHlwZXNdLnhtbFBLAQItABQABgAIAAAAIQA4/SH/&#10;1gAAAJQBAAALAAAAAAAAAAAAAAAAAC8BAABfcmVscy8ucmVsc1BLAQItABQABgAIAAAAIQDLPXsR&#10;2AEAAOYDAAAOAAAAAAAAAAAAAAAAAC4CAABkcnMvZTJvRG9jLnhtbFBLAQItABQABgAIAAAAIQBK&#10;H1X53QAAAA0BAAAPAAAAAAAAAAAAAAAAADIEAABkcnMvZG93bnJldi54bWxQSwUGAAAAAAQABADz&#10;AAAAP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299" distR="114299" simplePos="0" relativeHeight="251905536" behindDoc="0" locked="0" layoutInCell="1" allowOverlap="1" wp14:anchorId="1A70100D" wp14:editId="58247B84">
                <wp:simplePos x="0" y="0"/>
                <wp:positionH relativeFrom="column">
                  <wp:posOffset>7044054</wp:posOffset>
                </wp:positionH>
                <wp:positionV relativeFrom="paragraph">
                  <wp:posOffset>476885</wp:posOffset>
                </wp:positionV>
                <wp:extent cx="0" cy="2066290"/>
                <wp:effectExtent l="0" t="0" r="19050" b="10160"/>
                <wp:wrapNone/>
                <wp:docPr id="270" name="Přímá spojnic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662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270" o:spid="_x0000_s1026" style="position:absolute;flip:y;z-index:25190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54.65pt,37.55pt" to="554.6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zM3wEAAPEDAAAOAAAAZHJzL2Uyb0RvYy54bWysU81uEzEQviPxDpbvxJuVCHSVTQ+t4FJB&#10;RIG767Wzpv6Tx2Q3j8KRB+ApKt6LsTfdAC0SQlwse36++b6Z8fp8tIbsZQTtXUuXi4oS6YTvtNu1&#10;9MP7V89eUgKJu44b72RLDxLo+ebpk/UQGln73ptORoIgDpohtLRPKTSMgeil5bDwQTp0Kh8tT/iM&#10;O9ZFPiC6NayuqhUbfOxC9EICoPVyctJNwVdKivRWKZCJmJYit1TOWM6bfLLNmje7yEOvxZEG/wcW&#10;lmuHRWeoS544+Rz1AyirRfTgVVoIb5lXSgtZNKCaZfWbmuueB1m0YHMgzG2C/wcr3uy3keiupfUL&#10;7I/jFoe0/f7l7pu9+0og+E8OGZLsxFYNARrMuHDbmMWK0V2HKy9uAX3sF2d+QJjCRhUtUUaHj7gh&#10;pUuom4xlCId5CHJMRExGgda6Wq3qs1KV8SZD5IohQnotvSX50lKjXe4Pb/j+ClImcQrJZuPIgDXP&#10;qucT0IlVuaWDkVPYO6mwCVh94lfWT16YSPYcF6e7XWb1CG4cRuYUpY2Zk6rC4Y9Jx9icJstK/m3i&#10;HF0qepfmRKudj49VTeM9VTXFHwcDk9Ys+8Z3h228nxjuVVF2/AN5cX9+l/TTT938AAAA//8DAFBL&#10;AwQUAAYACAAAACEAQmEkM94AAAAMAQAADwAAAGRycy9kb3ducmV2LnhtbEyPwU7DMAyG70i8Q2Qk&#10;LoglBQqsNJ0AjRPagW4XblljmorGqZps694eTxzg+Nuffn8uF5PvxR7H2AXSkM0UCKQm2I5aDZv1&#10;2/UjiJgMWdMHQg1HjLCozs9KU9hwoA/c16kVXEKxMBpcSkMhZWwcehNnYUDi3VcYvUkcx1ba0Ry4&#10;3PfyRql76U1HfMGZAV8dNt/1zmtY1Zi7uX8ZVp/v4bjMnarxaqn15cX0/AQi4ZT+YDjpszpU7LQN&#10;O7JR9JwzNb9lVsNDnoE4Eb+TrYY7pXKQVSn/P1H9AAAA//8DAFBLAQItABQABgAIAAAAIQC2gziS&#10;/gAAAOEBAAATAAAAAAAAAAAAAAAAAAAAAABbQ29udGVudF9UeXBlc10ueG1sUEsBAi0AFAAGAAgA&#10;AAAhADj9If/WAAAAlAEAAAsAAAAAAAAAAAAAAAAALwEAAF9yZWxzLy5yZWxzUEsBAi0AFAAGAAgA&#10;AAAhAKoYbMzfAQAA8QMAAA4AAAAAAAAAAAAAAAAALgIAAGRycy9lMm9Eb2MueG1sUEsBAi0AFAAG&#10;AAgAAAAhAEJhJDPeAAAADAEAAA8AAAAAAAAAAAAAAAAAOQQAAGRycy9kb3ducmV2LnhtbFBLBQYA&#10;AAAABAAEAPMAAABE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17824" behindDoc="0" locked="0" layoutInCell="1" allowOverlap="1" wp14:anchorId="0AA36B05" wp14:editId="3A4D6028">
                <wp:simplePos x="0" y="0"/>
                <wp:positionH relativeFrom="column">
                  <wp:posOffset>7539355</wp:posOffset>
                </wp:positionH>
                <wp:positionV relativeFrom="paragraph">
                  <wp:posOffset>2900680</wp:posOffset>
                </wp:positionV>
                <wp:extent cx="885825" cy="242570"/>
                <wp:effectExtent l="0" t="0" r="0" b="5080"/>
                <wp:wrapNone/>
                <wp:docPr id="272" name="Textové pol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2" o:spid="_x0000_s1156" type="#_x0000_t202" style="position:absolute;left:0;text-align:left;margin-left:593.65pt;margin-top:228.4pt;width:69.75pt;height:19.1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UkmgIAAIsFAAAOAAAAZHJzL2Uyb0RvYy54bWysVN1u0zAUvkfiHSzfs7ShXUu0dCqbhpAq&#10;NrGhXbuOvUazfYztNilvxHPwYhw7SVsNboa4SWyf7/x/51xctlqRnXC+BlPS8dmIEmE4VLV5Kum3&#10;h5t3c0p8YKZiCowo6V54erl4++aisYXIYQOqEo6gEeOLxpZ0E4ItsszzjdDMn4EVBoUSnGYBr+4p&#10;qxxr0LpWWT4anWcNuMo64MJ7fL3uhHSR7EspeLiV0otAVEkxtpC+Ln3X8ZstLljx5Jjd1LwPg/1D&#10;FJrVBp0eTF2zwMjW1X+Y0jV34EGGMw46AylrLlIOmM149CKb+w2zIuWCxfH2UCb//8zyL7s7R+qq&#10;pPksp8QwjU16EG2A3a+fxIISJAqwTI31BaLvLeJD+xFabHdK2dsV8GePkOwE0yl4RMeytNLp+MeE&#10;CSpiJ/aH6qMzwvFxPp/O8yklHEX5JJ/OUneyo7J1PnwSoEk8lNRhc1MAbLfyIbpnxQCJvgzc1Eql&#10;BitDmpKev5+OksJBghrKRKxIVOnNxCy6wNMp7JWIGGW+ComlSvHHh0RScaUc2TGkF+NcmDCOtUp2&#10;ER1REoN4jWKPP0b1GuUuj8EzmHBQ1rUB1/UrztYx7Op5CFl2+L6Pvss7liC06zZxZDYdmLCGao9E&#10;cNBNlLf8psaurJgPd8zhCGGLcS2EW/xIBVh96E+UbMD9+Nt7xCOzUUpJgyNZUv99y5ygRH02yPkP&#10;48kkznC6TKazHC/uVLI+lZitvgJsyxgXkOXpGPFBDUfpQD/i9lhGryhihqPvkobheBW6RYHbh4vl&#10;MoFwai0LK3Nv+cD/yLmH9pE52xMzIKO/wDC8rHjBzw4b+2tguQ0g60TeWOiuqn0DcOITk/rtFFfK&#10;6T2hjjt08RsAAP//AwBQSwMEFAAGAAgAAAAhAKlWV9/hAAAADQEAAA8AAABkcnMvZG93bnJldi54&#10;bWxMj0FPwzAMhe9I/IfISNxYuo1tpTSdJgQXJIQYkxA3rzFNoUlKkm3l3+Oe4OZnPz1/r1wPthNH&#10;CrH1TsF0koEgV3vdukbB7vXhKgcREzqNnXek4IcirKvzsxIL7U/uhY7b1AgOcbFABSalvpAy1oYs&#10;xonvyfHtwweLiWVopA544nDbyVmWLaXF1vEHgz3dGaq/tgerYJW/a/MZHofd29Pm2zz3srtHqdTl&#10;xbC5BZFoSH9mGPEZHSpm2vuD01F0rKf5as5eBdeLJZcYLfPZOO15dbPIQFal/N+i+gUAAP//AwBQ&#10;SwECLQAUAAYACAAAACEAtoM4kv4AAADhAQAAEwAAAAAAAAAAAAAAAAAAAAAAW0NvbnRlbnRfVHlw&#10;ZXNdLnhtbFBLAQItABQABgAIAAAAIQA4/SH/1gAAAJQBAAALAAAAAAAAAAAAAAAAAC8BAABfcmVs&#10;cy8ucmVsc1BLAQItABQABgAIAAAAIQA0FFUkmgIAAIsFAAAOAAAAAAAAAAAAAAAAAC4CAABkcnMv&#10;ZTJvRG9jLnhtbFBLAQItABQABgAIAAAAIQCpVlff4QAAAA0BAAAPAAAAAAAAAAAAAAAAAPQEAABk&#10;cnMvZG93bnJldi54bWxQSwUGAAAAAAQABADzAAAAAgYAAAAA&#10;" filled="f" stroked="f" strokeweight=".5pt">
                <v:path arrowok="t"/>
                <v:textbox>
                  <w:txbxContent>
                    <w:p w:rsidR="00DD2B2D" w:rsidRDefault="00DD2B2D" w:rsidP="009007D7">
                      <w:pPr>
                        <w:jc w:val="center"/>
                      </w:pPr>
                      <w:r>
                        <w:t>Provádí</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71072" behindDoc="0" locked="0" layoutInCell="1" allowOverlap="1" wp14:anchorId="456EA0FE" wp14:editId="40230E89">
                <wp:simplePos x="0" y="0"/>
                <wp:positionH relativeFrom="column">
                  <wp:posOffset>7677150</wp:posOffset>
                </wp:positionH>
                <wp:positionV relativeFrom="paragraph">
                  <wp:posOffset>9157970</wp:posOffset>
                </wp:positionV>
                <wp:extent cx="690245" cy="245110"/>
                <wp:effectExtent l="0" t="0" r="0" b="2540"/>
                <wp:wrapNone/>
                <wp:docPr id="173" name="Textové pol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173" o:spid="_x0000_s1157" type="#_x0000_t202" style="position:absolute;left:0;text-align:left;margin-left:604.5pt;margin-top:721.1pt;width:54.35pt;height:19.3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NOmAIAAIsFAAAOAAAAZHJzL2Uyb0RvYy54bWysVN1O2zAUvp+0d7B8v6YpBUZEiroipkkV&#10;oMHEtevYNML28Wy3SfdGe4692I6dpK3Ybph2k9g+3/n/zrm8arUiW+F8Daak+WhMiTAcqto8l/Tb&#10;482Hj5T4wEzFFBhR0p3w9Gr2/t1lYwsxgTWoSjiCRowvGlvSdQi2yDLP10IzPwIrDAolOM0CXt1z&#10;VjnWoHWtssl4fJY14CrrgAvv8fW6E9JZsi+l4OFOSi8CUSXF2EL6uvRdxW82u2TFs2N2XfM+DPYP&#10;UWhWG3S6N3XNAiMbV/9hStfcgQcZRhx0BlLWXKQcMJt8/CqbhzWzIuWCxfF2Xyb//8zy2+29I3WF&#10;vTs/ocQwjU16FG2A7a+fxIISJAqwTI31BaIfLOJD+wlaVEkpe7sE/uIRkh1hOgWP6FiWVjod/5gw&#10;QUXsxG5ffXRGOD6eXYwn01NKOIrwkOepO9lB2TofPgvQJB5K6rC5KQC2XfoQ3bNigERfBm5qpVKD&#10;lSENOjg5HSeFvQQ1lIlYkajSm4lZdIGnU9gpETHKfBUSS5Xijw+JpGKhHNkypBfjXJiQx1olu4iO&#10;KIlBvEWxxx+ieotyl8fgGUzYK+vagOv6FWfrEHb1MoQsO3zfR9/lHUsQ2lWbOHJ+NjBhBdUOieCg&#10;myhv+U2NXVkyH+6ZwxHCFuNaCHf4kQqw+tCfKFmD+/G394hHZqOUkgZHsqT++4Y5QYn6YpDzF/l0&#10;Gmc4Xaan5xO8uGPJ6lhiNnoB2JYcF5Dl6RjxQQ1H6UA/4faYR68oYoaj75KG4bgI3aLA7cPFfJ5A&#10;OLWWhaV5sHzgf+TcY/vEnO2JGZDRtzAMLyte8bPDxv4amG8CyDqRNxa6q2rfAJz4xKR+O8WVcnxP&#10;qMMOnf0GAAD//wMAUEsDBBQABgAIAAAAIQBfeUTj4wAAAA8BAAAPAAAAZHJzL2Rvd25yZXYueG1s&#10;TI/BTsMwEETvSPyDtUjcqN1QkTTEqSoEFySEWiqh3rbxEgdiO9huG/4e5wS3nd3R7JtqNZqenciH&#10;zlkJ85kARrZxqrOthN3b000BLES0CntnScIPBVjVlxcVlsqd7YZO29iyFGJDiRJ0jEPJeWg0GQwz&#10;N5BNtw/nDcYkfcuVx3MKNz3PhLjjBjubPmgc6EFT87U9Ggl5sVf60z+Pu/eX9bd+HXj/iFzK66tx&#10;fQ8s0hj/zDDhJ3SoE9PBHa0KrE86E8tUJqZpscgyYJPndp7nwA7TrhAF8Lri/3vUvwAAAP//AwBQ&#10;SwECLQAUAAYACAAAACEAtoM4kv4AAADhAQAAEwAAAAAAAAAAAAAAAAAAAAAAW0NvbnRlbnRfVHlw&#10;ZXNdLnhtbFBLAQItABQABgAIAAAAIQA4/SH/1gAAAJQBAAALAAAAAAAAAAAAAAAAAC8BAABfcmVs&#10;cy8ucmVsc1BLAQItABQABgAIAAAAIQCGNnNOmAIAAIsFAAAOAAAAAAAAAAAAAAAAAC4CAABkcnMv&#10;ZTJvRG9jLnhtbFBLAQItABQABgAIAAAAIQBfeUTj4wAAAA8BAAAPAAAAAAAAAAAAAAAAAPIEAABk&#10;cnMvZG93bnJldi54bWxQSwUGAAAAAAQABADzAAAAAgYAAAAA&#10;" filled="f" stroked="f" strokeweight=".5pt">
                <v:path arrowok="t"/>
                <v:textbox>
                  <w:txbxContent>
                    <w:p w:rsidR="00DD2B2D" w:rsidRDefault="00DD2B2D" w:rsidP="009007D7">
                      <w:r>
                        <w:t>Provádí</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79264" behindDoc="0" locked="0" layoutInCell="1" allowOverlap="1" wp14:anchorId="1BF16494" wp14:editId="16AC4E32">
                <wp:simplePos x="0" y="0"/>
                <wp:positionH relativeFrom="column">
                  <wp:posOffset>7762875</wp:posOffset>
                </wp:positionH>
                <wp:positionV relativeFrom="paragraph">
                  <wp:posOffset>8243570</wp:posOffset>
                </wp:positionV>
                <wp:extent cx="689610" cy="245110"/>
                <wp:effectExtent l="0" t="0" r="0" b="2540"/>
                <wp:wrapNone/>
                <wp:docPr id="174" name="Textové pol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174" o:spid="_x0000_s1158" type="#_x0000_t202" style="position:absolute;left:0;text-align:left;margin-left:611.25pt;margin-top:649.1pt;width:54.3pt;height:19.3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sulgIAAIsFAAAOAAAAZHJzL2Uyb0RvYy54bWysVN1O2zAUvp+0d7B8P9J0hUJEijoQ06QK&#10;0MrEtevYNMLx8Wy3SfdGe4692I7tpK3Ybph2k9g+3/n/zrm86hpFtsK6GnRJ85MRJUJzqGr9XNJv&#10;j7cfzilxnumKKdCipDvh6NXs/bvL1hRiDGtQlbAEjWhXtKaka+9NkWWOr0XD3AkYoVEowTbM49U+&#10;Z5VlLVpvVDYejc6yFmxlLHDhHL7eJCGdRftSCu7vpXTCE1VSjM3Hr43fVfhms0tWPFtm1jXvw2D/&#10;EEXDao1O96ZumGdkY+s/TDU1t+BA+hMOTQZS1lzEHDCbfPQqm+WaGRFzweI4sy+T+39m+d32wZK6&#10;wt5NJ5Ro1mCTHkXnYfvrJzGgBAkCLFNrXIHopUG87z5BhyoxZWcWwF8cQrIjTFJwiA5l6aRtwh8T&#10;JqiIndjtq4/OCMfHs/OLsxwlHEXjyWmO52DzoGys858FNCQcSmqxuTEAtl04n6ADJPjScFsrhe+s&#10;UJq06ODj6Sgq7CVoXOkAEJEqvZmQRQo8nvxOiWTkq5BYqhh/eIgkFdfKki1DejHOhfZ5H7TSiA4o&#10;iUG8RbHHH6J6i3LKY/AM2u+Vm1qDTf0Ks3UIu3oZQpYJ3/fRpbxDCXy36iJHptOBCSuodkgEC2mi&#10;nOG3NXZlwZx/YBZHCBuJa8Hf40cqwOpDf6JkDfbH394DHpmNUkpaHMmSuu8bZgUl6otGzl/kk0mY&#10;4XiZnE7HeLHHktWxRG+aa8C25LiADI/HgPdqOEoLzRNuj3nwiiKmOfouqR+O1z4tCtw+XMznEYRT&#10;a5hf6KXhA/8D5x67J2ZNT0yPjL6DYXhZ8YqfCRv6q2G+8SDrSN5Q6FTVvgE48ZH+/XYKK+X4HlGH&#10;HTr7DQAA//8DAFBLAwQUAAYACAAAACEAjmO6OOEAAAAPAQAADwAAAGRycy9kb3ducmV2LnhtbEyP&#10;wU7DMBBE70j8g7VI3KgTV5Q0xKkqBBckhCiVUG/beIkDsR1stw1/j8MFbjPap9mZajWanh3Jh85Z&#10;CfksA0a2caqzrYTt68NVASxEtAp7Z0nCNwVY1ednFZbKnewLHTexZSnEhhIl6BiHkvPQaDIYZm4g&#10;m27vzhuMyfqWK4+nFG56LrJswQ12Nn3QONCdpuZzczASboqd0h/+cdy+Pa2/9PPA+3vkUl5ejOtb&#10;YJHG+AfDVD9Vhzp12ruDVYH1yQshrhM7qWUhgE3MfJ7nwPa/alEAryv+f0f9AwAA//8DAFBLAQIt&#10;ABQABgAIAAAAIQC2gziS/gAAAOEBAAATAAAAAAAAAAAAAAAAAAAAAABbQ29udGVudF9UeXBlc10u&#10;eG1sUEsBAi0AFAAGAAgAAAAhADj9If/WAAAAlAEAAAsAAAAAAAAAAAAAAAAALwEAAF9yZWxzLy5y&#10;ZWxzUEsBAi0AFAAGAAgAAAAhADYpiy6WAgAAiwUAAA4AAAAAAAAAAAAAAAAALgIAAGRycy9lMm9E&#10;b2MueG1sUEsBAi0AFAAGAAgAAAAhAI5jujjhAAAADwEAAA8AAAAAAAAAAAAAAAAA8AQAAGRycy9k&#10;b3ducmV2LnhtbFBLBQYAAAAABAAEAPMAAAD+BQAAAAA=&#10;" filled="f" stroked="f" strokeweight=".5pt">
                <v:path arrowok="t"/>
                <v:textbox>
                  <w:txbxContent>
                    <w:p w:rsidR="00DD2B2D" w:rsidRDefault="00DD2B2D" w:rsidP="009007D7">
                      <w:r>
                        <w:t>Provádí</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72096" behindDoc="0" locked="0" layoutInCell="1" allowOverlap="1" wp14:anchorId="6B409221" wp14:editId="2732DE25">
                <wp:simplePos x="0" y="0"/>
                <wp:positionH relativeFrom="column">
                  <wp:posOffset>7614920</wp:posOffset>
                </wp:positionH>
                <wp:positionV relativeFrom="paragraph">
                  <wp:posOffset>7534275</wp:posOffset>
                </wp:positionV>
                <wp:extent cx="1062355" cy="262255"/>
                <wp:effectExtent l="0" t="0" r="4445" b="4445"/>
                <wp:wrapNone/>
                <wp:docPr id="175" name="Textové pol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r>
                              <w:t xml:space="preserve">Ve spolupráci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175" o:spid="_x0000_s1159" type="#_x0000_t202" style="position:absolute;left:0;text-align:left;margin-left:599.6pt;margin-top:593.25pt;width:83.65pt;height:20.6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a0oQIAALQFAAAOAAAAZHJzL2Uyb0RvYy54bWysVMFu2zAMvQ/YPwi6r07cJO2COkXWosOA&#10;oC3WDj0rspQYlUVNUmJnf9Tv2I+Nkuw07XrpsItMmY+kSD7y7LytFdkK6yrQBR0eDSgRmkNZ6VVB&#10;f9xffTqlxHmmS6ZAi4LuhKPns48fzhozFTmsQZXCEnSi3bQxBV17b6ZZ5vha1MwdgREalRJszTxe&#10;7SorLWvQe62yfDCYZA3Y0ljgwjn8e5mUdBb9Sym4v5HSCU9UQfFtPp42nstwZrMzNl1ZZtYV757B&#10;/uEVNas0Bt27umSekY2t/nJVV9yCA+mPONQZSFlxEXPAbIaDV9ncrZkRMRcsjjP7Mrn/55Zfb28t&#10;qUrs3cmYEs1qbNK9aD1sfz8RA0qQoMAyNcZNEX1nEO/bL9CiSUzZmQXwR4eQ7ACTDByiQ1laaevw&#10;xYQJGmIndvvqYzDCg7fBJD8e4yM46vJJnqMcnD5bG+v8VwE1CUJBLXY3voBtF84naA8JwRyoqryq&#10;lIqXwChxoSzZMuSC8sPO+QuU0qQp6OR4PIiONQTz5Fnp4EZETnXhQropwyj5nRIBo/R3IbGmMdE3&#10;YjPOhd7Hj+iAkhjqPYYd/vlV7zFOeaBFjAza743rSoNNjX1ZsvKxL5lM+K7hLuUdSuDbZRvJdHLa&#10;U2YJ5Q4ZYyGNnjP8qsLuLZjzt8zirCEXcH/4GzykAqw+dBIla7C/3vof8DgCqKWkwdktqPu5YVZQ&#10;or5pHI7Pw9EoDHu8jMYnOV7soWZ5qNGb+gKQEkPcVIZHMeC96kVpoX7ANTMPUVHFNMfYBfW9eOHT&#10;RsE1xcV8HkE43ob5hb4zvB+UwM379oFZ0xHYI/WvoZ9yNn3F44QNDdIw33iQVSR5KHSqatcAXA1x&#10;TLo1FnbP4T2inpft7A8AAAD//wMAUEsDBBQABgAIAAAAIQBVdvj44QAAAA8BAAAPAAAAZHJzL2Rv&#10;d25yZXYueG1sTI9BT4NAEIXvJv6HzZh4aewCRqTI0hhjk/bQg+ilty07ApGdJey2xX/vcLK39zIv&#10;b75XrCfbizOOvnOkIF5GIJBqZzpqFHx9bh4yED5oMrp3hAp+0cO6vL0pdG7chT7wXIVGcAn5XCto&#10;QxhyKX3dotV+6QYkvn270erAdmykGfWFy20vkyhKpdUd8YdWD/jWYv1TnayCvT9sF4dxu1lU3sgd&#10;4v59Fwel7u+m1xcQAafwH4YZn9GhZKajO5Hxomcfr1YJZ2eVpU8g5sxjOqsjqyR5zkCWhbzeUf4B&#10;AAD//wMAUEsBAi0AFAAGAAgAAAAhALaDOJL+AAAA4QEAABMAAAAAAAAAAAAAAAAAAAAAAFtDb250&#10;ZW50X1R5cGVzXS54bWxQSwECLQAUAAYACAAAACEAOP0h/9YAAACUAQAACwAAAAAAAAAAAAAAAAAv&#10;AQAAX3JlbHMvLnJlbHNQSwECLQAUAAYACAAAACEAAHimtKECAAC0BQAADgAAAAAAAAAAAAAAAAAu&#10;AgAAZHJzL2Uyb0RvYy54bWxQSwECLQAUAAYACAAAACEAVXb4+OEAAAAPAQAADwAAAAAAAAAAAAAA&#10;AAD7BAAAZHJzL2Rvd25yZXYueG1sUEsFBgAAAAAEAAQA8wAAAAkGAAAAAA==&#10;" fillcolor="white [3201]" stroked="f" strokeweight=".5pt">
                <v:path arrowok="t"/>
                <v:textbox>
                  <w:txbxContent>
                    <w:p w:rsidR="00DD2B2D" w:rsidRDefault="00DD2B2D" w:rsidP="009007D7">
                      <w:r>
                        <w:t xml:space="preserve">Ve spolupráci </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69024" behindDoc="0" locked="0" layoutInCell="1" allowOverlap="1" wp14:anchorId="65810955" wp14:editId="224FDE31">
                <wp:simplePos x="0" y="0"/>
                <wp:positionH relativeFrom="column">
                  <wp:posOffset>7596505</wp:posOffset>
                </wp:positionH>
                <wp:positionV relativeFrom="paragraph">
                  <wp:posOffset>9420224</wp:posOffset>
                </wp:positionV>
                <wp:extent cx="851535" cy="0"/>
                <wp:effectExtent l="0" t="0" r="24765" b="19050"/>
                <wp:wrapNone/>
                <wp:docPr id="171" name="Přímá spojnic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15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71" o:spid="_x0000_s1026" style="position:absolute;flip:x;z-index:2519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8.15pt,741.75pt" to="665.2pt,7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mW4gEAAPADAAAOAAAAZHJzL2Uyb0RvYy54bWysU8FuEzEQvSPxD5bvZDdFgbLKpodWwKGC&#10;iMIHuF47MbU9lsdkN5/CkQ/gKyr+q2NvsqUFJIS4WGvPvDfvzcwuzwZn2U5FNOBbPp/VnCkvoTN+&#10;0/JPH18/O+UMk/CdsOBVy/cK+dnq6ZNlHxp1AluwnYqMSDw2fWj5NqXQVBXKrXICZxCUp6CG6ESi&#10;a9xUXRQ9sTtbndT1i6qH2IUIUiHS68UY5KvCr7WS6b3WqBKzLSdtqZyxnNf5rFZL0WyiCFsjDzLE&#10;P6hwwngqOlFdiCTYl2h+oXJGRkDQaSbBVaC1kap4IDfz+pGbq60Iqnih5mCY2oT/j1a+260jMx3N&#10;7uWcMy8cDWn94+vtd3f7jWGAz54UshykVvUBG0Kc+3XMZuXgr8IlyBukWPUgmC8YxrRBR8e0NeEt&#10;VSldIt9sKEPYT0NQQ2KSHk8X88XzBWfyGKpEkxlywRAxvVHgWP5ouTU+t0c0YneJKWu4T8nP1rOe&#10;Sr6qF2XQReEoqshLe6vGtA9KUw+o+CivbJ86t5HtBO1Nd1PME7n1lJkh2lg7geqi4Y+gQ26GqbKR&#10;fwucsktF8GkCOuMh/q5qGo5S9Zh/mAuOXrPta+j263gcGK1VadvhF8h7+/O9wO9/1NUdAAAA//8D&#10;AFBLAwQUAAYACAAAACEAQorb+uAAAAAPAQAADwAAAGRycy9kb3ducmV2LnhtbEyPMU/DMBCFdyT+&#10;g3VILIg6JU3VhjgVoDKhDoQu3dz4iCPicxS7bfrvuQ6obPfunt59r1iNrhNHHELrScF0koBAqr1p&#10;qVGw/Xp/XIAIUZPRnSdUcMYAq/L2ptC58Sf6xGMVG8EhFHKtwMbY51KG2qLTYeJ7JL59+8HpyHJo&#10;pBn0icNdJ5+SZC6dbok/WN3jm8X6pzo4BZsKM7t0r/1m9+HP68wmFT6slbq/G1+eQUQc49UMF3xG&#10;h5KZ9v5AJoiO9XQ5T9nL02yRZiAunjRNZiD2fztZFvJ/j/IXAAD//wMAUEsBAi0AFAAGAAgAAAAh&#10;ALaDOJL+AAAA4QEAABMAAAAAAAAAAAAAAAAAAAAAAFtDb250ZW50X1R5cGVzXS54bWxQSwECLQAU&#10;AAYACAAAACEAOP0h/9YAAACUAQAACwAAAAAAAAAAAAAAAAAvAQAAX3JlbHMvLnJlbHNQSwECLQAU&#10;AAYACAAAACEA/VbJluIBAADwAwAADgAAAAAAAAAAAAAAAAAuAgAAZHJzL2Uyb0RvYy54bWxQSwEC&#10;LQAUAAYACAAAACEAQorb+uAAAAAPAQAADwAAAAAAAAAAAAAAAAA8BAAAZHJzL2Rvd25yZXYueG1s&#10;UEsFBgAAAAAEAAQA8wAAAEk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299" distR="114299" simplePos="0" relativeHeight="251970048" behindDoc="0" locked="0" layoutInCell="1" allowOverlap="1" wp14:anchorId="6D0BCF3F" wp14:editId="791A8EBB">
                <wp:simplePos x="0" y="0"/>
                <wp:positionH relativeFrom="column">
                  <wp:posOffset>7596504</wp:posOffset>
                </wp:positionH>
                <wp:positionV relativeFrom="paragraph">
                  <wp:posOffset>9039225</wp:posOffset>
                </wp:positionV>
                <wp:extent cx="0" cy="382270"/>
                <wp:effectExtent l="0" t="0" r="19050" b="17780"/>
                <wp:wrapNone/>
                <wp:docPr id="172" name="Přímá spojnic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2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72" o:spid="_x0000_s1026" style="position:absolute;z-index:25197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8.15pt,711.75pt" to="598.15pt,7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p81wEAAOYDAAAOAAAAZHJzL2Uyb0RvYy54bWysU0uO1DAQ3SNxB8t7OulGMEPU6VnMCDYj&#10;aDFwAI9T7pixXZZtOumjsOQAnGLEvSg73Rl+QgixsWLXe6/qVVXWF6M1bA8hanQtXy5qzsBJ7LTb&#10;tfz9u5dPzjmLSbhOGHTQ8gNEfrF5/Gg9+AZW2KPpIDAScbEZfMv7lHxTVVH2YEVcoAdHQYXBikTX&#10;sKu6IAZSt6Za1fXzasDQ+YASYqTXqynIN0VfKZDpjVIREjMtp9pSOUM5b/NZbdai2QXhey2PZYh/&#10;qMIK7SjpLHUlkmAfg/5FymoZMKJKC4m2QqW0hOKB3Czrn9zc9MJD8ULNiX5uU/x/svL1fhuY7mh2&#10;ZyvOnLA0pO3XT/df7P1nFj1+cFQhy0Fq1eBjQ4xLtw3ZrBzdjb9GeRcpVv0QzJfoJ9iogs1wcsvG&#10;0vrD3HoYE5PTo6TXp+er1VmZSiWaE8+HmF4BWpY/Wm60y00Rjdhfx5Qzi+YEyc/GsYHsvKifTUIP&#10;pZSvdDAwwd6CIueUfFnkys7BpQlsL2hburtltkzixhEyU5Q2ZibVfyYdsZkGZQ//ljijS0Z0aSZa&#10;7TD8LmsaT6WqCX+cRpy8Ztu32B224TQmWqbi7Lj4eVu/vxf6w++5+QYAAP//AwBQSwMEFAAGAAgA&#10;AAAhAHk4inPfAAAADwEAAA8AAABkcnMvZG93bnJldi54bWxMj0FPg0AQhe8m/Q+bMfFmhxatFVka&#10;o+HiwViq8bplRyBlZwm7Bfz3LvGgt3lvXt58k+4m04qBetdYlrBaRiCIS6sbriS8H/LrLQjnFWvV&#10;WiYJ3+Rgly0uUpVoO/KehsJXIpSwS5SE2vsuQXRlTUa5pe2Iw+7L9kb5IPsKda/GUG5aXEfRBo1q&#10;OFyoVUdPNZWn4mwk4MszDoWlIn/7HF9j+sBcI0p5dTk9PoDwNPm/MMz4AR2ywHS0Z9ZOtEGv7jdx&#10;yIbpZh3fgpgzv95x9rbxHWCW4v8/sh8AAAD//wMAUEsBAi0AFAAGAAgAAAAhALaDOJL+AAAA4QEA&#10;ABMAAAAAAAAAAAAAAAAAAAAAAFtDb250ZW50X1R5cGVzXS54bWxQSwECLQAUAAYACAAAACEAOP0h&#10;/9YAAACUAQAACwAAAAAAAAAAAAAAAAAvAQAAX3JlbHMvLnJlbHNQSwECLQAUAAYACAAAACEAp4Pa&#10;fNcBAADmAwAADgAAAAAAAAAAAAAAAAAuAgAAZHJzL2Uyb0RvYy54bWxQSwECLQAUAAYACAAAACEA&#10;eTiKc98AAAAPAQAADwAAAAAAAAAAAAAAAAAxBAAAZHJzL2Rvd25yZXYueG1sUEsFBgAAAAAEAAQA&#10;8wAAAD0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300" distR="114300" simplePos="0" relativeHeight="251975168" behindDoc="0" locked="0" layoutInCell="1" allowOverlap="1" wp14:anchorId="0AE29CE4" wp14:editId="32A97B2B">
                <wp:simplePos x="0" y="0"/>
                <wp:positionH relativeFrom="column">
                  <wp:posOffset>8562975</wp:posOffset>
                </wp:positionH>
                <wp:positionV relativeFrom="paragraph">
                  <wp:posOffset>8267700</wp:posOffset>
                </wp:positionV>
                <wp:extent cx="1674495" cy="388620"/>
                <wp:effectExtent l="57150" t="38100" r="78105" b="87630"/>
                <wp:wrapNone/>
                <wp:docPr id="162" name="Vývojový diagram: postup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38862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Default="00DD2B2D" w:rsidP="009007D7">
                            <w:pPr>
                              <w:jc w:val="center"/>
                              <w:rPr>
                                <w:sz w:val="20"/>
                              </w:rPr>
                            </w:pPr>
                            <w:r w:rsidRPr="00324815">
                              <w:rPr>
                                <w:sz w:val="20"/>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ývojový diagram: postup 162" o:spid="_x0000_s1160" type="#_x0000_t109" style="position:absolute;left:0;text-align:left;margin-left:674.25pt;margin-top:651pt;width:131.85pt;height:30.6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kAIAAGMFAAAOAAAAZHJzL2Uyb0RvYy54bWysVM1OGzEQvlfqO1i+l03SEMKKDYqCqCpF&#10;EBVazo7XZresPa7tZDd9N068WMfen1KK1KrqxbI9//N9M2fnjarIXlhXgs7o+GhEidAc8lLfZ/Tz&#10;7eW7OSXOM52zCrTI6EE4er54++asNqmYQAFVLixBJ9qltclo4b1Jk8TxQijmjsAIjUIJVjGPT3uf&#10;5JbV6F1VyWQ0miU12NxY4MI5/L1ohXQR/UspuL+W0glPqoxibj6eNp7bcCaLM5beW2aKkndpsH/I&#10;QrFSY9DB1QXzjOxs+ZsrVXILDqQ/4qASkLLkItaA1YxHL6q5KZgRsRZsjjNDm9z/c8uv9htLyhyx&#10;m00o0UwhSF+eHvfwFfZPjyQvGXZHpcSA8ztDghb2rDYuRdMbs7GhamfWwB8cCpJfJOHhOp1GWhV0&#10;sWbSRAAOAwCi8YTj53h2Mp2eHlPCUfZ+Pp9NIkIJS3trY53/IECRcMmorKBeFcz6TUuBiAHbr50P&#10;ubC0V+8Sa3OJWflDJUI6lf4kJDYgRI/WkXpiVVmyZ0gaxrnQfhqKRn9RO5jJsqoGw8mfDTv9YCoi&#10;LQfjv4g6WMTIoP1grEoN9rXo+cO4S1m2+n0H2rpDC3yzbSLyJ6c9pFvID0gHC+2cOMMvS+zzmjm/&#10;YRYHA0cIh91f4xFan1HobpQUYL+/9h/0ka8opaTGQcuo+7ZjVlBSfdTI5NPxdBomMz6mxycIObHP&#10;JdvnEr1TK0BYxrhWDI/XoO+r/iotqDvcCcsQFUVMc4ydUe5t/1j5dgHgVuFiuYxqOI2G+bW+Mbwn&#10;QuDObXPHrOnI5pGmV9APJUtf8KzVDRBpWO48yDKSMLS67WsHAU5y5FK3dcKqeP6OWj934+IHAAAA&#10;//8DAFBLAwQUAAYACAAAACEA0ed2M+IAAAAPAQAADwAAAGRycy9kb3ducmV2LnhtbEyPQU+EMBCF&#10;7yb+h2ZMvLmFLiJBykZNjBcvi7rZY5eOQJZOkZZd9t9bTnqbN/Py5nvFZjY9O+HoOksS4lUEDKm2&#10;uqNGwufH610GzHlFWvWWUMIFHWzK66tC5dqeaYunyjcshJDLlYTW+yHn3NUtGuVWdkAKt287GuWD&#10;HBuuR3UO4abnIopSblRH4UOrBnxpsT5Wk5HwNu3G5n1KfrLq4fmovrZ7Hl8SKW9v5qdHYB5n/2eG&#10;BT+gQxmYDnYi7Vgf9DrJ7oN3mSIRai2eNBYC2GHZpWsBvCz4/x7lLwAAAP//AwBQSwECLQAUAAYA&#10;CAAAACEAtoM4kv4AAADhAQAAEwAAAAAAAAAAAAAAAAAAAAAAW0NvbnRlbnRfVHlwZXNdLnhtbFBL&#10;AQItABQABgAIAAAAIQA4/SH/1gAAAJQBAAALAAAAAAAAAAAAAAAAAC8BAABfcmVscy8ucmVsc1BL&#10;AQItABQABgAIAAAAIQAYe++OkAIAAGMFAAAOAAAAAAAAAAAAAAAAAC4CAABkcnMvZTJvRG9jLnht&#10;bFBLAQItABQABgAIAAAAIQDR53Yz4gAAAA8BAAAPAAAAAAAAAAAAAAAAAOoEAABkcnMvZG93bnJl&#10;di54bWxQSwUGAAAAAAQABADzAAAA+QUAAAAA&#10;" fillcolor="#bfb1d0 [1623]" strokecolor="#795d9b [3047]">
                <v:fill color2="#ece7f1 [503]" rotate="t" angle="180" colors="0 #c9b5e8;22938f #d9cbee;1 #f0eaf9" focus="100%" type="gradient"/>
                <v:shadow on="t" color="black" opacity="24903f" origin=",.5" offset="0,.55556mm"/>
                <v:path arrowok="t"/>
                <v:textbox>
                  <w:txbxContent>
                    <w:p w:rsidR="00DD2B2D" w:rsidRDefault="00DD2B2D" w:rsidP="009007D7">
                      <w:pPr>
                        <w:jc w:val="center"/>
                        <w:rPr>
                          <w:sz w:val="20"/>
                        </w:rPr>
                      </w:pPr>
                      <w:r w:rsidRPr="00324815">
                        <w:rPr>
                          <w:sz w:val="20"/>
                        </w:rPr>
                        <w:t>Krajská destinační společnost</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76192" behindDoc="0" locked="0" layoutInCell="1" allowOverlap="1" wp14:anchorId="2AE6FE22" wp14:editId="7AB02C33">
                <wp:simplePos x="0" y="0"/>
                <wp:positionH relativeFrom="column">
                  <wp:posOffset>7667625</wp:posOffset>
                </wp:positionH>
                <wp:positionV relativeFrom="paragraph">
                  <wp:posOffset>8501379</wp:posOffset>
                </wp:positionV>
                <wp:extent cx="881380" cy="0"/>
                <wp:effectExtent l="0" t="0" r="13970" b="19050"/>
                <wp:wrapNone/>
                <wp:docPr id="163" name="Přímá spojnic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13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63" o:spid="_x0000_s1026" style="position:absolute;flip:x;z-index:25197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3.75pt,669.4pt" to="673.15pt,6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QO4gEAAPADAAAOAAAAZHJzL2Uyb0RvYy54bWysU8FuEzEQvSPxD5bvZDetqMIqmx5aAYcK&#10;Ilo+wPXaiantsTwmu/kUjnwAX1HxX4y9yRZakBDiYq098968NzO7PB+cZTsV0YBv+XxWc6a8hM74&#10;Tcs/3rx+seAMk/CdsOBVy/cK+fnq+bNlHxp1AluwnYqMSDw2fWj5NqXQVBXKrXICZxCUp6CG6ESi&#10;a9xUXRQ9sTtbndT1WdVD7EIEqRDp9XIM8lXh11rJ9F5rVInZlpO2VM5Yztt8VqulaDZRhK2RBxni&#10;H1Q4YTwVnaguRRLsczRPqJyRERB0mklwFWhtpCoeyM28fuTmeiuCKl6oORimNuH/o5XvduvITEez&#10;OzvlzAtHQ1p//3L/zd1/ZRjgkyeFLAepVX3AhhAXfh2zWTn463AF8g4pVv0SzBcMY9qgo2PamvCW&#10;qpQukW82lCHspyGoITFJj4vF/HRBo5LHUCWazJALhojpjQLH8kfLrfG5PaIRuytMWcNDSn62nvVU&#10;8lX9sgy6KBxFFXlpb9WY9kFp6gEVH+WV7VMXNrKdoL3p7ubZPJFbT5kZoo21E6guGv4IOuRmmCob&#10;+bfAKbtUBJ8moDMe4u+qpuEoVY/5h7ng6DXbvoVuv47HgdFaFWeHXyDv7c/3An/4UVc/AAAA//8D&#10;AFBLAwQUAAYACAAAACEAPJK56N8AAAAPAQAADwAAAGRycy9kb3ducmV2LnhtbEyPMU/DMBCFdyT+&#10;g3VILIjaNKSUEKcCVCbUgcDC5sZHHBGfo9ht03/PdUCw3bt7eve9cjX5XuxxjF0gDTczBQKpCbaj&#10;VsPH+8v1EkRMhqzpA6GGI0ZYVednpSlsONAb7uvUCg6hWBgNLqWhkDI2Dr2JszAg8e0rjN4klmMr&#10;7WgOHO57OVdqIb3piD84M+Czw+a73nkNmxpzd++fhs3naziuc6dqvFprfXkxPT6ASDilPzOc8Bkd&#10;Kmbahh3ZKHrWc3WXs5enLFtyi5Mnu11kILa/O1mV8n+P6gcAAP//AwBQSwECLQAUAAYACAAAACEA&#10;toM4kv4AAADhAQAAEwAAAAAAAAAAAAAAAAAAAAAAW0NvbnRlbnRfVHlwZXNdLnhtbFBLAQItABQA&#10;BgAIAAAAIQA4/SH/1gAAAJQBAAALAAAAAAAAAAAAAAAAAC8BAABfcmVscy8ucmVsc1BLAQItABQA&#10;BgAIAAAAIQBu78QO4gEAAPADAAAOAAAAAAAAAAAAAAAAAC4CAABkcnMvZTJvRG9jLnhtbFBLAQIt&#10;ABQABgAIAAAAIQA8krno3wAAAA8BAAAPAAAAAAAAAAAAAAAAADwEAABkcnMvZG93bnJldi54bWxQ&#10;SwUGAAAAAAQABADzAAAAS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77216" behindDoc="0" locked="0" layoutInCell="1" allowOverlap="1" wp14:anchorId="539C962A" wp14:editId="3939A9D7">
                <wp:simplePos x="0" y="0"/>
                <wp:positionH relativeFrom="column">
                  <wp:posOffset>7672705</wp:posOffset>
                </wp:positionH>
                <wp:positionV relativeFrom="paragraph">
                  <wp:posOffset>7781924</wp:posOffset>
                </wp:positionV>
                <wp:extent cx="881380" cy="0"/>
                <wp:effectExtent l="0" t="0" r="13970" b="19050"/>
                <wp:wrapNone/>
                <wp:docPr id="164" name="Přímá spojnic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13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64" o:spid="_x0000_s1026" style="position:absolute;flip:x;z-index:25197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15pt,612.75pt" to="673.55pt,6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tS4gEAAPADAAAOAAAAZHJzL2Uyb0RvYy54bWysU8FuEzEQvSPxD5bvZDcFqrDKpodWwKGC&#10;iMIHuN5xYmp7LNtkN5/CkQ/gKyr+q2NvsqUFJIS4WGvPvDfvzcwuzwZr2A5C1OhaPp/VnIGT2Gm3&#10;afmnj6+fLTiLSbhOGHTQ8j1EfrZ6+mTZ+wZOcIumg8CIxMWm9y3fpuSbqopyC1bEGXpwFFQYrEh0&#10;DZuqC6Indmuqk7o+rXoMnQ8oIUZ6vRiDfFX4lQKZ3isVITHTctKWyhnKeZ3ParUUzSYIv9XyIEP8&#10;gwortKOiE9WFSIJ9CfoXKqtlwIgqzSTaCpXSEooHcjOvH7m52goPxQs1J/qpTfH/0cp3u3VguqPZ&#10;nb7gzAlLQ1r/+Hr73d5+Y9HjZ0cKWQ5Sq3ofG0Kcu3XIZuXgrvwlyptIsepBMF+iH9MGFSxTRvu3&#10;VKV0iXyzoQxhPw0BhsQkPS4W8+cLGpU8hirRZIZc0IeY3gBalj9abrTL7RGN2F3GlDXcp+Rn41hP&#10;JV/VL8ugi8JRVJGX9gbGtA+gqAdUfJRXtg/OTWA7QXvT3cyzeSI3jjIzRGljJlBdNPwRdMjNMCgb&#10;+bfAKbtURJcmoNUOw++qpuEoVY35h7nE0Wu2fY3dfh2OA6O1Ks4Ov0De25/vBX7/o67uAAAA//8D&#10;AFBLAwQUAAYACAAAACEA7PcopOAAAAAPAQAADwAAAGRycy9kb3ducmV2LnhtbEyPMU/DMBCFdyT+&#10;g3VILIjaTQmUEKcCVCbUoWkXNjc+4oj4HMVum/77OkNFt3t3T+++ly8G27ID9r5xJGE6EcCQKqcb&#10;qiVsN1+Pc2A+KNKqdYQSTuhhUdze5CrT7khrPJShZjGEfKYkmBC6jHNfGbTKT1yHFG+/rrcqRNnX&#10;XPfqGMNtyxMhnrlVDcUPRnX4abD6K/dWwqrE1Lzaj2718+1Oy9SIEh+WUt7fDe9vwAIO4d8MI35E&#10;hyIy7dyetGdt1ImYz6J3nJI0BTZ6Zk8vU2C7y44XOb/uUZwBAAD//wMAUEsBAi0AFAAGAAgAAAAh&#10;ALaDOJL+AAAA4QEAABMAAAAAAAAAAAAAAAAAAAAAAFtDb250ZW50X1R5cGVzXS54bWxQSwECLQAU&#10;AAYACAAAACEAOP0h/9YAAACUAQAACwAAAAAAAAAAAAAAAAAvAQAAX3JlbHMvLnJlbHNQSwECLQAU&#10;AAYACAAAACEAt6+7UuIBAADwAwAADgAAAAAAAAAAAAAAAAAuAgAAZHJzL2Uyb0RvYy54bWxQSwEC&#10;LQAUAAYACAAAACEA7PcopOAAAAAPAQAADwAAAAAAAAAAAAAAAAA8BAAAZHJzL2Rvd25yZXYueG1s&#10;UEsFBgAAAAAEAAQA8wAAAEk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0" distB="0" distL="114299" distR="114299" simplePos="0" relativeHeight="251978240" behindDoc="0" locked="0" layoutInCell="1" allowOverlap="1" wp14:anchorId="74357C1D" wp14:editId="42E74AAA">
                <wp:simplePos x="0" y="0"/>
                <wp:positionH relativeFrom="column">
                  <wp:posOffset>7667624</wp:posOffset>
                </wp:positionH>
                <wp:positionV relativeFrom="paragraph">
                  <wp:posOffset>7277100</wp:posOffset>
                </wp:positionV>
                <wp:extent cx="0" cy="1223010"/>
                <wp:effectExtent l="0" t="0" r="19050" b="15240"/>
                <wp:wrapNone/>
                <wp:docPr id="165" name="Přímá spojnic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230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65" o:spid="_x0000_s1026" style="position:absolute;z-index:25197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3.75pt,573pt" to="603.75pt,6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ct1QEAAOcDAAAOAAAAZHJzL2Uyb0RvYy54bWysU81u1DAQviPxDpbvrJNFrSDabA+t4FLB&#10;itIHcB17Y2p7LNtsso/CkQfgKSrei7GTTfkTQoiLFc983zfzjSebi9EacpAhanAtrVcVJdIJ6LTb&#10;t/T2/atnLyiJibuOG3CypUcZ6cX26ZPN4Bu5hh5MJwNBERebwbe0T8k3jEXRS8vjCrx0mFQQLE94&#10;DXvWBT6gujVsXVXnbIDQ+QBCxojRqylJt0VfKSnSW6WiTMS0FHtL5QzlvMsn2254sw/c91rMbfB/&#10;6MJy7bDoInXFEycfg/5FymoRIIJKKwGWgVJayOIB3dTVT25ueu5l8YLDiX4ZU/x/suLNYReI7vDt&#10;zs8ocdziI+2+fnr4Yh8+k+jhg8MOSU7iqAYfG2Rcul3IZsXobvw1iPuIOfZDMl+in2CjCjbD0S0Z&#10;y+iPy+jlmIiYggKj9Xr9HOeQazHenIg+xPRagiX5o6VGuzwV3vDDdUwT9ATJYePIgFIvq7NJ6LGX&#10;8pWORk6wd1KhdaxeF7mydPLSBHLguC7dfT33YRwiM0VpYxZS9WfSjM00WRbxb4kLulQElxai1Q7C&#10;76qm8dSqmvDzc8TJa7Z9B91xF07vhNtUJjxvfl7X7++F/vh/br8BAAD//wMAUEsDBBQABgAIAAAA&#10;IQD/hnSz3gAAAA8BAAAPAAAAZHJzL2Rvd25yZXYueG1sTE/BToNAFLyb+A+b18SbfbQoNsjSGA0X&#10;D8ZSjdct+wRSdpewW8C/9zUe7G3mzWTeTLadTSdGGnzrrITVMgJBtnK6tbWEj31xuwHhg7Jadc6S&#10;hB/ysM2vrzKVajfZHY1lqAWHWJ8qCU0IfYroq4aM8kvXk2Xt2w1GBaZDjXpQE4ebDtdRlKBRreUP&#10;jerpuaHqWJ6MBHx9wbF0VBbvX9NbTJ9YaEQpbxbz0yOIQHP4N8O5PleHnDsd3MlqLzrm6+jhnr2M&#10;VncJzzp7/m4HRnG8SQDzDC935L8AAAD//wMAUEsBAi0AFAAGAAgAAAAhALaDOJL+AAAA4QEAABMA&#10;AAAAAAAAAAAAAAAAAAAAAFtDb250ZW50X1R5cGVzXS54bWxQSwECLQAUAAYACAAAACEAOP0h/9YA&#10;AACUAQAACwAAAAAAAAAAAAAAAAAvAQAAX3JlbHMvLnJlbHNQSwECLQAUAAYACAAAACEAV0YnLdUB&#10;AADnAwAADgAAAAAAAAAAAAAAAAAuAgAAZHJzL2Uyb0RvYy54bWxQSwECLQAUAAYACAAAACEA/4Z0&#10;s94AAAAPAQAADwAAAAAAAAAAAAAAAAAvBAAAZHJzL2Rvd25yZXYueG1sUEsFBgAAAAAEAAQA8wAA&#10;ADoFA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85408" behindDoc="0" locked="0" layoutInCell="1" allowOverlap="1" wp14:anchorId="3E28256A" wp14:editId="25301C31">
                <wp:simplePos x="0" y="0"/>
                <wp:positionH relativeFrom="column">
                  <wp:posOffset>10515600</wp:posOffset>
                </wp:positionH>
                <wp:positionV relativeFrom="paragraph">
                  <wp:posOffset>4600574</wp:posOffset>
                </wp:positionV>
                <wp:extent cx="252095" cy="0"/>
                <wp:effectExtent l="0" t="76200" r="14605" b="114300"/>
                <wp:wrapNone/>
                <wp:docPr id="186" name="Přímá spojnice se šipkou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Přímá spojnice se šipkou 186" o:spid="_x0000_s1026" type="#_x0000_t32" style="position:absolute;margin-left:828pt;margin-top:362.25pt;width:19.85pt;height:0;z-index:25198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pk+wEAAB4EAAAOAAAAZHJzL2Uyb0RvYy54bWysU0Fu2zAQvBfoHwjea8kGHCSC5Ryctpeg&#10;NZrmAQxFWqxJLkEylvyUHvOAviLIv7qkLLVNESAoeiFE7s7szO5qddkbTQ7CBwW2pvNZSYmwHBpl&#10;dzW9/frh3TklITLbMA1W1PQoAr1cv32z6lwlFtCCboQnSGJD1bmatjG6qigCb4VhYQZOWAxK8IZF&#10;vPpd0XjWIbvRxaIsz4oOfOM8cBECvl4NQbrO/FIKHj9LGUQkuqaoLebT5/MuncV6xaqdZ65V/CSD&#10;/YMKw5TFohPVFYuM3Hv1F5VR3EMAGWccTAFSKi6yB3QzL5+5uWmZE9kLNie4qU3h/9HyT4etJ6rB&#10;2Z2fUWKZwSFtn74//jCPDyQ4+GZRIQmCPD0ot4d7kvKwa50LFYI3duuTb97bG3cNfB8wVvwRTJfg&#10;hrReepPS0Tjp8xSO0xREHwnHx8VyUV4sKeFjqGDViHM+xI8CDEkfNQ3RM7Vr4wasxVGDn+chsMN1&#10;iEkHq0ZAKqot6dDnRbksc1pkSr+3DYlHh6aZ99AlZ4jS9mRi0J0dxKMWA8sXIbFjqHSolndVbLQn&#10;B4Zb1uznEwtmJohUWk+gofaLoFNugom8v68FTtm5Itg4AY2y4LPjZ1VjP0qVQ/7oevCabN9Bc9z6&#10;caa4hLk/px8mbfnv9wz/9VuvfwIAAP//AwBQSwMEFAAGAAgAAAAhACokcKPfAAAADQEAAA8AAABk&#10;cnMvZG93bnJldi54bWxMj8FOwzAQRO9I/IO1SNyoQyEJhDgVIEKFeqIguG7jJYlqr6PYbcPf40pI&#10;cJzZ0eybcjFZI/Y0+t6xgstZAoK4cbrnVsH7W31xA8IHZI3GMSn4Jg+L6vSkxEK7A7/Sfh1aEUvY&#10;F6igC2EopPRNRxb9zA3E8fblRoshyrGVesRDLLdGzpMkkxZ7jh86HOixo2a73lkFydJdPZu6xu3H&#10;y0MaPnmlV0+5Uudn0/0diEBT+AvDET+iQxWZNm7H2gsTdZZmcUxQkM+vUxDHSHab5iA2v5asSvl/&#10;RfUDAAD//wMAUEsBAi0AFAAGAAgAAAAhALaDOJL+AAAA4QEAABMAAAAAAAAAAAAAAAAAAAAAAFtD&#10;b250ZW50X1R5cGVzXS54bWxQSwECLQAUAAYACAAAACEAOP0h/9YAAACUAQAACwAAAAAAAAAAAAAA&#10;AAAvAQAAX3JlbHMvLnJlbHNQSwECLQAUAAYACAAAACEAYwgKZPsBAAAeBAAADgAAAAAAAAAAAAAA&#10;AAAuAgAAZHJzL2Uyb0RvYy54bWxQSwECLQAUAAYACAAAACEAKiRwo98AAAANAQAADwAAAAAAAAAA&#10;AAAAAABVBAAAZHJzL2Rvd25yZXYueG1sUEsFBgAAAAAEAAQA8wAAAGEFA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299" distR="114299" simplePos="0" relativeHeight="251983360" behindDoc="0" locked="0" layoutInCell="1" allowOverlap="1" wp14:anchorId="41B63E9F" wp14:editId="078D23CB">
                <wp:simplePos x="0" y="0"/>
                <wp:positionH relativeFrom="column">
                  <wp:posOffset>10516234</wp:posOffset>
                </wp:positionH>
                <wp:positionV relativeFrom="paragraph">
                  <wp:posOffset>490855</wp:posOffset>
                </wp:positionV>
                <wp:extent cx="0" cy="4110355"/>
                <wp:effectExtent l="0" t="0" r="19050" b="23495"/>
                <wp:wrapNone/>
                <wp:docPr id="183" name="Přímá spojnic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03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83" o:spid="_x0000_s1026" style="position:absolute;z-index:25198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28.05pt,38.65pt" to="828.05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xn1wEAAOcDAAAOAAAAZHJzL2Uyb0RvYy54bWysU0uO1DAQ3SNxB8t72skMjYao07OYEWxG&#10;0GLgAB6n3DHjn2zTSR+FJQfgFCPuRdlJh68QQmys2PVe1XtVlc3laDQ5QIjK2ZbWq4oSsMJ1yu5b&#10;+u7tiycXlMTEbce1s9DSI0R6uX38aDP4Bs5c73QHgWASG5vBt7RPyTeMRdGD4XHlPFgMShcMT3gN&#10;e9YFPmB2o9lZVT1jgwudD05AjPh6PQXptuSXEkR6LWWERHRLUVsqZyjnXT7ZdsObfeC+V2KWwf9B&#10;heHKYtEl1TVPnHwI6pdURongopNpJZxhTkoloHhAN3X1k5vbnnsoXrA50S9tiv8vrXh12AWiOpzd&#10;xTkllhsc0u7Lx4fP5uETid69t6iQ5CC2avCxQcaV3YVsVoz21t84cR8xxn4I5kv0E2yUwWQ4uiVj&#10;af1xaT2MiYjpUeDr07quztfrXIvx5kT0IaaX4AzJHy3Vyuau8IYfbmKaoCdIftaWDOjnebUu8y3C&#10;Ji1FVTpqmGBvQKJ1rF6XdGXp4EoHcuC4Lt19PevQFpGZIpXWC6n6M2nGZhqURfxb4oIuFZ1NC9Eo&#10;68LvqqbxJFVO+HkccfKabd+57rgLpznhNpUOz5uf1/X7e6F/+z+3XwEAAP//AwBQSwMEFAAGAAgA&#10;AAAhAIYkq+XdAAAADAEAAA8AAABkcnMvZG93bnJldi54bWxMj8FOwzAQRO9I/IO1SNzopi2kKMSp&#10;ECgXDogGEFc3XpKIeB3FblL+nq04wHFmn2Zn8u3R9WqiMXSeNSwXCSji2tuOGw1vr+XVLagQDVvT&#10;eyYN3xRgW5yf5SazfuYdTVVslIRwyIyGNsYhQwx1S86EhR+I5fbpR2eiyLFBO5pZwl2PqyRJ0ZmO&#10;5UNrBnpoqf6qDk4DPj3iVHmqypeP+XlN71haRK0vL473d6AiHeMfDKf6Uh0K6bT3B7ZB9aLTm3Qp&#10;rIbNZg3qRPw6e3FW1ylgkeP/EcUPAAAA//8DAFBLAQItABQABgAIAAAAIQC2gziS/gAAAOEBAAAT&#10;AAAAAAAAAAAAAAAAAAAAAABbQ29udGVudF9UeXBlc10ueG1sUEsBAi0AFAAGAAgAAAAhADj9If/W&#10;AAAAlAEAAAsAAAAAAAAAAAAAAAAALwEAAF9yZWxzLy5yZWxzUEsBAi0AFAAGAAgAAAAhAKh7XGfX&#10;AQAA5wMAAA4AAAAAAAAAAAAAAAAALgIAAGRycy9lMm9Eb2MueG1sUEsBAi0AFAAGAAgAAAAhAIYk&#10;q+XdAAAADAEAAA8AAAAAAAAAAAAAAAAAMQQAAGRycy9kb3ducmV2LnhtbFBLBQYAAAAABAAEAPMA&#10;AAA7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84384" behindDoc="0" locked="0" layoutInCell="1" allowOverlap="1" wp14:anchorId="4CA2E7E8" wp14:editId="20A77BDC">
                <wp:simplePos x="0" y="0"/>
                <wp:positionH relativeFrom="column">
                  <wp:posOffset>10516235</wp:posOffset>
                </wp:positionH>
                <wp:positionV relativeFrom="paragraph">
                  <wp:posOffset>743584</wp:posOffset>
                </wp:positionV>
                <wp:extent cx="252095" cy="0"/>
                <wp:effectExtent l="0" t="76200" r="14605" b="114300"/>
                <wp:wrapNone/>
                <wp:docPr id="185" name="Přímá spojnice se šipkou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Přímá spojnice se šipkou 185" o:spid="_x0000_s1026" type="#_x0000_t32" style="position:absolute;margin-left:828.05pt;margin-top:58.55pt;width:19.85pt;height:0;z-index:25198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Og+gEAAB4EAAAOAAAAZHJzL2Uyb0RvYy54bWysU8GO0zAQvSPxD5bvNGmlot2o6R66wGUF&#10;FQsf4HXsxtT2WLa3ST6F434AX7Ha/2LsNAEWISHExYo98968NzPZXPVGk5PwQYGt6XJRUiIsh0bZ&#10;Q00/f3r76oKSEJltmAYrajqIQK+2L19sOleJFbSgG+EJkthQda6mbYyuKorAW2FYWIATFoMSvGER&#10;r/5QNJ51yG50sSrL10UHvnEeuAgBX6/HIN1mfikFjx+kDCISXVPUFvPp83mXzmK7YdXBM9cqfpbB&#10;/kGFYcpi0ZnqmkVG7r36jcoo7iGAjAsOpgApFRfZA7pZls/c3LbMiewFmxPc3Kbw/2j5+9PeE9Xg&#10;7C7WlFhmcEj7p6+P38zjAwkOvlhUSIIgTw/KHeGepDzsWudCheCd3fvkm/f21t0APwaMFb8E0yW4&#10;Ma2X3qR0NE76PIVhnoLoI+H4uFqvykvUwqdQwaoJ53yI7wQYkj5qGqJn6tDGHViLowa/zENgp5sQ&#10;kw5WTYBUVFvSoc/Lcl3mtMiUfmMbEgeHppn30CVniNL2bGLUnR3EQYuR5aOQ2DFUOlbLuyp22pMT&#10;wy1rjsuZBTMTRCqtZ9BY+4+gc26Ciby/fwucs3NFsHEGGmXBZ8fPqsZ+kirH/Mn16DXZvoNm2Ptp&#10;priEuT/nHyZt+c/3DP/xW2+/AwAA//8DAFBLAwQUAAYACAAAACEAgpT0M90AAAANAQAADwAAAGRy&#10;cy9kb3ducmV2LnhtbExP0UrDQBB8F/yHYwXf7CVKUo25FBWjSJ9si75uc2cSercXctc2/r1bEPRt&#10;ZmeYnSkXk7PiYMbQe1KQzhIQhhqve2oVbNb11S2IEJE0Wk9GwbcJsKjOz0ostD/SuzmsYis4hEKB&#10;CroYh0LK0HTGYZj5wRBrX350GJmOrdQjHjncWXmdJLl02BN/6HAwT51pdqu9U5C8+psXW9e4+3h7&#10;zOInLfXyea7U5cX0cA8imin+meFUn6tDxZ22fk86CMs8z/KUvYzSOYOTJb/LeM729ySrUv5fUf0A&#10;AAD//wMAUEsBAi0AFAAGAAgAAAAhALaDOJL+AAAA4QEAABMAAAAAAAAAAAAAAAAAAAAAAFtDb250&#10;ZW50X1R5cGVzXS54bWxQSwECLQAUAAYACAAAACEAOP0h/9YAAACUAQAACwAAAAAAAAAAAAAAAAAv&#10;AQAAX3JlbHMvLnJlbHNQSwECLQAUAAYACAAAACEAbqqjoPoBAAAeBAAADgAAAAAAAAAAAAAAAAAu&#10;AgAAZHJzL2Uyb0RvYy54bWxQSwECLQAUAAYACAAAACEAgpT0M90AAAANAQAADwAAAAAAAAAAAAAA&#10;AABUBAAAZHJzL2Rvd25yZXYueG1sUEsFBgAAAAAEAAQA8wAAAF4FA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42400" behindDoc="0" locked="0" layoutInCell="1" allowOverlap="1" wp14:anchorId="544772D3" wp14:editId="540CE291">
                <wp:simplePos x="0" y="0"/>
                <wp:positionH relativeFrom="column">
                  <wp:posOffset>11368405</wp:posOffset>
                </wp:positionH>
                <wp:positionV relativeFrom="paragraph">
                  <wp:posOffset>1614805</wp:posOffset>
                </wp:positionV>
                <wp:extent cx="913130" cy="242570"/>
                <wp:effectExtent l="0" t="0" r="0" b="5080"/>
                <wp:wrapNone/>
                <wp:docPr id="147" name="Textové pol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13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7" o:spid="_x0000_s1161" type="#_x0000_t202" style="position:absolute;left:0;text-align:left;margin-left:895.15pt;margin-top:127.15pt;width:71.9pt;height:19.1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YmAIAAIsFAAAOAAAAZHJzL2Uyb0RvYy54bWysVEtu2zAQ3RfoHQjuG1mO8xMiB26CFAWM&#10;JKhTZE1TZCyE5LAkbcm9Uc7Ri3VISbaRdpOiG4nkvPm+mbm8arUiG+F8Daak+dGIEmE4VLV5Lun3&#10;x9tP55T4wEzFFBhR0q3w9Gr68cNlYwsxhhWoSjiCRowvGlvSVQi2yDLPV0IzfwRWGBRKcJoFvLrn&#10;rHKsQetaZePR6DRrwFXWARfe4+tNJ6TTZF9KwcO9lF4EokqKsYX0dem7jN9sesmKZ8fsquZ9GOwf&#10;otCsNuh0Z+qGBUbWrv7DlK65Aw8yHHHQGUhZc5FywGzy0ZtsFitmRcoFi+Ptrkz+/5nld5sHR+oK&#10;uZucUWKYRpIeRRtg8+uVWFCCRAGWqbG+QPTCIj60n6FFlZSyt3PgLx4h2QGmU/CIjmVppdPxjwkT&#10;VEQmtrvqozPC8fEiP86PUcJRNJ6MT84SO9le2TofvgjQJB5K6pDcFADbzH2I7lkxQKIvA7e1Uolg&#10;ZUhT0tPjk1FS2ElQQ5mIFalVejMxiy7wdApbJSJGmW9CYqlS/PEhNam4Vo5sGLYX41yYkMdaJbuI&#10;jiiJQbxHscfvo3qPcpfH4BlM2Cnr2oDr+IqztQ+7ehlClh2+59F3eccShHbZph45T5TEpyVUW2wE&#10;B91Eectva2Rlznx4YA5HCInEtRDu8SMVYPWhP1GyAvfzb+8Rj52NUkoaHMmS+h9r5gQl6qvBnr/I&#10;J5M4w+kyOTkb48UdSpaHErPW14C05LiALE/HiA9qOEoH+gm3xyx6RREzHH2XNAzH69AtCtw+XMxm&#10;CYRTa1mYm4XlQ//Hnntsn5izfWMG7Og7GIaXFW/6s8NGfg3M1gFknZp3X9WeAJz41En9door5fCe&#10;UPsdOv0NAAD//wMAUEsDBBQABgAIAAAAIQCagZ0F4wAAAA0BAAAPAAAAZHJzL2Rvd25yZXYueG1s&#10;TI9PT8JAEMXvJn6HzZh4ky0FhNZuCTF6MTFEJCHchu7are6furtA/fYOJ73Nm3l583vVcrCGnVSI&#10;nXcCxqMMmHKNl51rBWzfn+8WwGJCJ9F4pwT8qAjL+vqqwlL6s3tTp01qGYW4WKIAnVJfch4brSzG&#10;ke+Vo9uHDxYTydByGfBM4dbwPMvuucXO0QeNvXrUqvnaHK2A+WIv9Wd4Gba719W3XvfcPCEX4vZm&#10;WD0AS2pIf2a44BM61MR08EcnIzOk50U2Ia+AfDal4WIpJtMxsAOtinwGvK74/xb1LwAAAP//AwBQ&#10;SwECLQAUAAYACAAAACEAtoM4kv4AAADhAQAAEwAAAAAAAAAAAAAAAAAAAAAAW0NvbnRlbnRfVHlw&#10;ZXNdLnhtbFBLAQItABQABgAIAAAAIQA4/SH/1gAAAJQBAAALAAAAAAAAAAAAAAAAAC8BAABfcmVs&#10;cy8ucmVsc1BLAQItABQABgAIAAAAIQBTNy+YmAIAAIsFAAAOAAAAAAAAAAAAAAAAAC4CAABkcnMv&#10;ZTJvRG9jLnhtbFBLAQItABQABgAIAAAAIQCagZ0F4wAAAA0BAAAPAAAAAAAAAAAAAAAAAPIEAABk&#10;cnMvZG93bnJldi54bWxQSwUGAAAAAAQABADzAAAAAgYAAAAA&#10;" filled="f" stroked="f" strokeweight=".5pt">
                <v:path arrowok="t"/>
                <v:textbox>
                  <w:txbxContent>
                    <w:p w:rsidR="00DD2B2D" w:rsidRDefault="00DD2B2D" w:rsidP="009007D7">
                      <w:pPr>
                        <w:jc w:val="center"/>
                      </w:pPr>
                      <w:r>
                        <w:t>Provádí</w:t>
                      </w:r>
                    </w:p>
                  </w:txbxContent>
                </v:textbox>
              </v:shape>
            </w:pict>
          </mc:Fallback>
        </mc:AlternateContent>
      </w:r>
      <w:r w:rsidR="009D2DBB">
        <w:rPr>
          <w:rFonts w:ascii="Arial" w:hAnsi="Arial" w:cs="Arial"/>
          <w:noProof/>
          <w:sz w:val="20"/>
          <w:lang w:eastAsia="cs-CZ"/>
        </w:rPr>
        <mc:AlternateContent>
          <mc:Choice Requires="wps">
            <w:drawing>
              <wp:anchor distT="0" distB="0" distL="114300" distR="114300" simplePos="0" relativeHeight="251944448" behindDoc="0" locked="0" layoutInCell="1" allowOverlap="1" wp14:anchorId="0D5CAD52" wp14:editId="3771D1B2">
                <wp:simplePos x="0" y="0"/>
                <wp:positionH relativeFrom="column">
                  <wp:posOffset>11352530</wp:posOffset>
                </wp:positionH>
                <wp:positionV relativeFrom="paragraph">
                  <wp:posOffset>2781300</wp:posOffset>
                </wp:positionV>
                <wp:extent cx="995680" cy="268605"/>
                <wp:effectExtent l="0" t="0" r="0" b="0"/>
                <wp:wrapNone/>
                <wp:docPr id="149" name="Textové pol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007D7">
                            <w:pPr>
                              <w:jc w:val="center"/>
                            </w:pPr>
                            <w:r>
                              <w:t>Ve spolupráci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9" o:spid="_x0000_s1162" type="#_x0000_t202" style="position:absolute;left:0;text-align:left;margin-left:893.9pt;margin-top:219pt;width:78.4pt;height:21.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MllgIAAIsFAAAOAAAAZHJzL2Uyb0RvYy54bWysVN1u2jAUvp+0d7B8vwYYMIgaKtaq0yTU&#10;VmunXhvHLlFtH882JOyN+hx7sR07CaBuN512k9g+3/n/zjm/aLQiO+F8Baagw7MBJcJwKCvzVNDv&#10;D9cfZpT4wEzJFBhR0L3w9GLx/t15bXMxgg2oUjiCRozPa1vQTQg2zzLPN0IzfwZWGBRKcJoFvLqn&#10;rHSsRutaZaPBYJrV4ErrgAvv8fWqFdJFsi+l4OFWSi8CUQXF2EL6uvRdx2+2OGf5k2N2U/EuDPYP&#10;UWhWGXR6MHXFAiNbV/1hSlfcgQcZzjjoDKSsuEg5YDbDwats7jfMipQLFsfbQ5n8/zPLb3Z3jlQl&#10;9m48p8QwjU16EE2A3a8XYkEJEgVYptr6HNH3FvGh+QwNqqSUvV0Bf/YIyU4wrYJHdCxLI52Of0yY&#10;oCJ2Yn+oPjojHB/n88l0hhKOotF0Nh1MotvsqGydD18EaBIPBXXY3BQA2618aKE9JPoycF0phe8s&#10;V4bUBZ1+nAySwkGCxpWJAJGo0pmJWbSBp1PYK9Ea+SYklirFHx8SScWlcmTHkF6Mc2HCsAtaGURH&#10;lMQg3qLY4Y9RvUW5zaP3DCYclHVlwLX9irN1DLt87kOWLb7ro2/zjiUIzbpJHJklaHxaQ7lHIjho&#10;J8pbfl1hV1bMhzvmcISwkbgWwi1+pAKsPnQnSjbgfv7tPeKR2SilpMaRLKj/sWVOUKK+GuT8fDge&#10;xxlOl/Hk0wgv7lSyPpWYrb4EbMsQF5Dl6RjxQfVH6UA/4vZYRq8oYoaj74KG/ngZ2kWB24eL5TKB&#10;cGotCytzb3nP/8i5h+aROdsRMyCjb6AfXpa/4meLjf01sNwGkFUi77GqXQNw4hP9u+0UV8rpPaGO&#10;O3TxGwAA//8DAFBLAwQUAAYACAAAACEAbuueiuEAAAANAQAADwAAAGRycy9kb3ducmV2LnhtbEyP&#10;zU7DMBCE70i8g7VI3KgDjRoT4lQVggsSQi2VELdtbOKAf4LttuHt2Z7gOLOj2W+a5eQsO+iYhuAl&#10;XM8KYNp3QQ2+l7B9fbwSwFJGr9AGryX86ATL9vyswVqFo1/rwyb3jEp8qlGCyXmsOU+d0Q7TLIza&#10;0+0jRIeZZOy5inikcmf5TVEsuMPB0weDo743uvva7J2ESrwr8xmfpu3b8+rbvIzcPiCX8vJiWt0B&#10;y3rKf2E44RM6tMS0C3uvErOkK1ERe5ZQzgWtOkVuy3IBbEeWKObA24b/X9H+AgAA//8DAFBLAQIt&#10;ABQABgAIAAAAIQC2gziS/gAAAOEBAAATAAAAAAAAAAAAAAAAAAAAAABbQ29udGVudF9UeXBlc10u&#10;eG1sUEsBAi0AFAAGAAgAAAAhADj9If/WAAAAlAEAAAsAAAAAAAAAAAAAAAAALwEAAF9yZWxzLy5y&#10;ZWxzUEsBAi0AFAAGAAgAAAAhAPEeAyWWAgAAiwUAAA4AAAAAAAAAAAAAAAAALgIAAGRycy9lMm9E&#10;b2MueG1sUEsBAi0AFAAGAAgAAAAhAG7rnorhAAAADQEAAA8AAAAAAAAAAAAAAAAA8AQAAGRycy9k&#10;b3ducmV2LnhtbFBLBQYAAAAABAAEAPMAAAD+BQAAAAA=&#10;" filled="f" stroked="f" strokeweight=".5pt">
                <v:path arrowok="t"/>
                <v:textbox>
                  <w:txbxContent>
                    <w:p w:rsidR="00DD2B2D" w:rsidRDefault="00DD2B2D" w:rsidP="009007D7">
                      <w:pPr>
                        <w:jc w:val="center"/>
                      </w:pPr>
                      <w:r>
                        <w:t>Ve spolupráci</w:t>
                      </w:r>
                    </w:p>
                  </w:txbxContent>
                </v:textbox>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64928" behindDoc="0" locked="0" layoutInCell="1" allowOverlap="1" wp14:anchorId="24866844" wp14:editId="535AC0EF">
                <wp:simplePos x="0" y="0"/>
                <wp:positionH relativeFrom="column">
                  <wp:posOffset>9491980</wp:posOffset>
                </wp:positionH>
                <wp:positionV relativeFrom="paragraph">
                  <wp:posOffset>-404496</wp:posOffset>
                </wp:positionV>
                <wp:extent cx="2075815" cy="0"/>
                <wp:effectExtent l="0" t="0" r="19685" b="19050"/>
                <wp:wrapNone/>
                <wp:docPr id="167" name="Přímá spojnic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758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7" o:spid="_x0000_s1026" style="position:absolute;flip:x;z-index:25196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7.4pt,-31.85pt" to="910.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YB4wEAAPEDAAAOAAAAZHJzL2Uyb0RvYy54bWysU0tu2zAQ3RfoHQjua8kGnKSC5SwStF0E&#10;rdG0B2Cooc2GP3BYSz5Klz1ATxH0Xh1SttIvUBTdECJn3pv3Zkary8EatoeI2ruWz2c1Z+Ck77Tb&#10;tvz9uxfPLjjDJFwnjHfQ8gMgv1w/fbLqQwMLv/Omg8iIxGHTh5bvUgpNVaHcgRU48wEcBZWPViS6&#10;xm3VRdETuzXVoq7Pqt7HLkQvAZFer8cgXxd+pUCmN0ohJGZaTtpSOWM57/JZrVei2UYRdloeZYh/&#10;UGGFdlR0oroWSbCPUf9CZbWMHr1KM+lt5ZXSEooHcjOvf3JzuxMBihdqDoapTfj/aOXr/SYy3dHs&#10;zs45c8LSkDZfPz18sQ+fGQb/wZFCloPUqj5gQ4grt4nZrBzcbbjx8h4pVv0QzBcMY9qgomXK6PCK&#10;qpQukW82lCEcpiHAkJikx0V9vryYLzmTp1glmkyRK4aI6SV4y/JHy412uT+iEfsbTFnEY0p+No71&#10;VPN5vSyTLhJHVUVfOhgY096CoiZQ9VFfWT+4MpHtBS1Odz/P7oncOMrMEKWNmUB10fBH0DE3w6Cs&#10;5N8Cp+xS0bs0Aa12Pv6uahpOUtWYfxwMjl6z7TvfHTbxNDHaq+Ls+A/kxf3+XuCPf+r6GwAAAP//&#10;AwBQSwMEFAAGAAgAAAAhAIac4PjgAAAADQEAAA8AAABkcnMvZG93bnJldi54bWxMj0FvwjAMhe+T&#10;9h8iI+0yQQoDBqUp2iZ2QhzW7cItNKap1jhVE6D8+xlp0nbzs5+ev5ete9eIM3ah9qRgPEpAIJXe&#10;1FQp+Pp8Hy5AhKjJ6MYTKrhigHV+f5fp1PgLfeC5iJXgEAqpVmBjbFMpQ2nR6TDyLRLfjr5zOrLs&#10;Kmk6feFw18hJksyl0zXxB6tbfLNYfhcnp2BX4Mwu3Wu722/9dTOzSYGPG6UeBv3LCkTEPv6Z4YbP&#10;6JAz08GfyATRsJ4up8weFQznT88gbpbFZMzT4Xcl80z+b5H/AAAA//8DAFBLAQItABQABgAIAAAA&#10;IQC2gziS/gAAAOEBAAATAAAAAAAAAAAAAAAAAAAAAABbQ29udGVudF9UeXBlc10ueG1sUEsBAi0A&#10;FAAGAAgAAAAhADj9If/WAAAAlAEAAAsAAAAAAAAAAAAAAAAALwEAAF9yZWxzLy5yZWxzUEsBAi0A&#10;FAAGAAgAAAAhAL2NtgHjAQAA8QMAAA4AAAAAAAAAAAAAAAAALgIAAGRycy9lMm9Eb2MueG1sUEsB&#10;Ai0AFAAGAAgAAAAhAIac4PjgAAAADQEAAA8AAAAAAAAAAAAAAAAAPQQAAGRycy9kb3ducmV2Lnht&#10;bFBLBQYAAAAABAAEAPMAAABKBQ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82336" behindDoc="0" locked="0" layoutInCell="1" allowOverlap="1" wp14:anchorId="5BA86E8F" wp14:editId="67A646B4">
                <wp:simplePos x="0" y="0"/>
                <wp:positionH relativeFrom="column">
                  <wp:posOffset>7067550</wp:posOffset>
                </wp:positionH>
                <wp:positionV relativeFrom="paragraph">
                  <wp:posOffset>8896349</wp:posOffset>
                </wp:positionV>
                <wp:extent cx="414020" cy="0"/>
                <wp:effectExtent l="0" t="76200" r="24130" b="114300"/>
                <wp:wrapNone/>
                <wp:docPr id="181" name="Přímá spojnice se šipkou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Přímá spojnice se šipkou 181" o:spid="_x0000_s1026" type="#_x0000_t32" style="position:absolute;margin-left:556.5pt;margin-top:700.5pt;width:32.6pt;height:0;z-index:25198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X+wEAAB4EAAAOAAAAZHJzL2Uyb0RvYy54bWysU8Fu1DAQvSPxD1buNNlVQSXabA9b4FLB&#10;isIHuI69MWt7rLG7yX4Kx34AX1H1vxg7mwBFSAhxsWLPvJn35k1Wl4M17CAxaHBNsTirCiadgFa7&#10;XVN8/vT2xUXBQuSu5QacbIqjDMXl+vmzVe9ruYQOTCuRUREX6t43RRejr8syiE5aHs7AS0dBBWh5&#10;pCvuyhZ5T9WtKZdV9arsAVuPIGQI9Ho1Bot1rq+UFPGDUkFGZpqCuMV8Yj5v01muV7zeIfedFica&#10;/B9YWK4dNZ1LXfHI2R3q30pZLRACqHgmwJaglBYyayA1i+qJmpuOe5m10HCCn8cU/l9Z8f6wRaZb&#10;8u5iUTDHLZm0ffz68M0+3LPg4YsjhixI9niv/R7uWMqjqfU+1ATeuC0m3WJwN/4axD5QrPwlmC7B&#10;j2mDQpvSSTgbsgvH2QU5RCbo8XxxXi3JKzGFSl5POI8hvpNgWfpoihCR610XN+AcWQ24yCbww3WI&#10;iQevJ0BqahzrSefr6mWV0yLX5o1rWTx6Es0RoU/KCGXcScTIOyuIRyPHKh+lookR07Fb3lW5McgO&#10;nLas3ef55CqUmSBKGzODxt5/BJ1yE0zm/f1b4JydO4KLM9BqB5gVP+kah4mqGvMn1aPWJPsW2uMW&#10;J09pCfN8Tj9M2vKf7xn+47defwcAAP//AwBQSwMEFAAGAAgAAAAhANHy9xveAAAADwEAAA8AAABk&#10;cnMvZG93bnJldi54bWxMT0FOwzAQvCPxB2uRuFHHLdAqxKkAEVDVEwXB1Y2XJKq9jmK3Db9ne0Bw&#10;m9kZzc4Uy9E7ccAhdoE0qEkGAqkOtqNGw/tbdbUAEZMha1wg1PCNEZbl+VlhchuO9IqHTWoEh1DM&#10;jYY2pT6XMtYtehMnoUdi7SsM3iSmQyPtYI4c7p2cZtmt9KYj/tCaHh9brHebvdeQvYTZs6sqs/tY&#10;PdykT1rb9dNc68uL8f4ORMIx/ZnhVJ+rQ8mdtmFPNgrHXKkZj0mMrjPF6ORR88UUxPb3JstC/t9R&#10;/gAAAP//AwBQSwECLQAUAAYACAAAACEAtoM4kv4AAADhAQAAEwAAAAAAAAAAAAAAAAAAAAAAW0Nv&#10;bnRlbnRfVHlwZXNdLnhtbFBLAQItABQABgAIAAAAIQA4/SH/1gAAAJQBAAALAAAAAAAAAAAAAAAA&#10;AC8BAABfcmVscy8ucmVsc1BLAQItABQABgAIAAAAIQB+KwjX+wEAAB4EAAAOAAAAAAAAAAAAAAAA&#10;AC4CAABkcnMvZTJvRG9jLnhtbFBLAQItABQABgAIAAAAIQDR8vcb3gAAAA8BAAAPAAAAAAAAAAAA&#10;AAAAAFUEAABkcnMvZG93bnJldi54bWxQSwUGAAAAAAQABADzAAAAYAU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81312" behindDoc="0" locked="0" layoutInCell="1" allowOverlap="1" wp14:anchorId="70F350AA" wp14:editId="416A6B77">
                <wp:simplePos x="0" y="0"/>
                <wp:positionH relativeFrom="column">
                  <wp:posOffset>7058660</wp:posOffset>
                </wp:positionH>
                <wp:positionV relativeFrom="paragraph">
                  <wp:posOffset>7139304</wp:posOffset>
                </wp:positionV>
                <wp:extent cx="414020" cy="0"/>
                <wp:effectExtent l="0" t="76200" r="24130" b="114300"/>
                <wp:wrapNone/>
                <wp:docPr id="180" name="Přímá spojnice se šipkou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Přímá spojnice se šipkou 180" o:spid="_x0000_s1026" type="#_x0000_t32" style="position:absolute;margin-left:555.8pt;margin-top:562.15pt;width:32.6pt;height:0;z-index:25198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Ai+gEAAB4EAAAOAAAAZHJzL2Uyb0RvYy54bWysU8Fu1DAQvSPxD1buNNlVQSXabA9b4FLB&#10;isIHuI69MWt7rLG7yX4Kx34AX1H1vxg7mwBFSAhxsWLPvDfvzUxWl4M17CAxaHBNsTirCiadgFa7&#10;XVN8/vT2xUXBQuSu5QacbIqjDMXl+vmzVe9ruYQOTCuREYkLde+boovR12UZRCctD2fgpaOgArQ8&#10;0hV3ZYu8J3ZrymVVvSp7wNYjCBkCvV6NwWKd+ZWSIn5QKsjITFOQtphPzOdtOsv1itc75L7T4iSD&#10;/4MKy7WjojPVFY+c3aH+jcpqgRBAxTMBtgSltJDZA7lZVE/c3HTcy+yFmhP83Kbw/2jF+8MWmW5p&#10;dhfUH8ctDWn7+PXhm324Z8HDF0cKWZDs8V77PdyxlEdd632oCbxxW0y+xeBu/DWIfaBY+UswXYIf&#10;0waFNqWTcTbkKRznKcghMkGP54vzaklaxBQqeT3hPIb4ToJl6aMpQkSud13cgHM0asBFHgI/XIeY&#10;dPB6AqSixrGefL6uXlY5LXJt3riWxaMn0xwR+uSMUMadTIy6s4N4NHJk+SgVdYyUjtXyrsqNQXbg&#10;tGXtfjGzUGaCKG3MDBpr/xF0yk0wmff3b4Fzdq4ILs5Aqx1gdvykahwmqWrMn1yPXpPtW2iPW5xm&#10;SkuY+3P6YdKW/3zP8B+/9fo7AAAA//8DAFBLAwQUAAYACAAAACEAv93sTN0AAAAPAQAADwAAAGRy&#10;cy9kb3ducmV2LnhtbExPTU/DMAy9I/EfIiNxY+k26FBpOgGioGkntgmuXhPaaolTNdlW/j3uAYFP&#10;fvbT+8iXg7PiZPrQelIwnSQgDFVet1Qr2G3Lm3sQISJptJ6Mgm8TYFlcXuSYaX+md3PaxFqwCIUM&#10;FTQxdpmUoWqMwzDxnSH+ffneYWTY11L3eGZxZ+UsSVLpsCV2aLAzz42pDpujU5C8+fmrLUs8fKye&#10;7uInrfX6ZaHU9dXw+AAimiH+kWGMz9Gh4Ex7fyQdhGXMkzJ33Ga3cxAjZ7pIuc/+9yaLXP7vUfwA&#10;AAD//wMAUEsBAi0AFAAGAAgAAAAhALaDOJL+AAAA4QEAABMAAAAAAAAAAAAAAAAAAAAAAFtDb250&#10;ZW50X1R5cGVzXS54bWxQSwECLQAUAAYACAAAACEAOP0h/9YAAACUAQAACwAAAAAAAAAAAAAAAAAv&#10;AQAAX3JlbHMvLnJlbHNQSwECLQAUAAYACAAAACEAukhAIvoBAAAeBAAADgAAAAAAAAAAAAAAAAAu&#10;AgAAZHJzL2Uyb0RvYy54bWxQSwECLQAUAAYACAAAACEAv93sTN0AAAAPAQAADwAAAAAAAAAAAAAA&#10;AABUBAAAZHJzL2Rvd25yZXYueG1sUEsFBgAAAAAEAAQA8wAAAF4FA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299" distR="114299" simplePos="0" relativeHeight="251929088" behindDoc="0" locked="0" layoutInCell="1" allowOverlap="1" wp14:anchorId="2AA988AD" wp14:editId="44ED2386">
                <wp:simplePos x="0" y="0"/>
                <wp:positionH relativeFrom="column">
                  <wp:posOffset>6972299</wp:posOffset>
                </wp:positionH>
                <wp:positionV relativeFrom="paragraph">
                  <wp:posOffset>3937635</wp:posOffset>
                </wp:positionV>
                <wp:extent cx="0" cy="375285"/>
                <wp:effectExtent l="0" t="0" r="19050" b="24765"/>
                <wp:wrapNone/>
                <wp:docPr id="114" name="Přímá spojnic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752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14" o:spid="_x0000_s1026" style="position:absolute;flip:y;z-index:25192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49pt,310.05pt" to="549pt,3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2NQ3wEAAPADAAAOAAAAZHJzL2Uyb0RvYy54bWysU8uO0zAU3SPxD5b3NGmhMERNZzEj2Iyg&#10;YoC9x7luzPgl2zTpp7DkA/iK0fwX13Ya3hJCbKzY95x7zn1kcz5qRQ7gg7SmpctFTQkYbjtp9i19&#10;9/bFozNKQmSmY8oaaOkRAj3fPnywGVwDK9tb1YEnmMSEZnAt7WN0TVUF3oNmYWEdGAwK6zWLePX7&#10;qvNswOxaVau6floN1nfOWw4h4OtlCdJtzi8E8PhaiACRqJait5hPn8+bdFbbDWv2nrle8skG+wcX&#10;mkmDonOqSxYZ+ejlL6m05N4GK+KCW11ZISSHXANWs6x/qua6Zw5yLdic4OY2hf+Xlr867DyRHc5u&#10;+YQSwzQOaXf/6e6LvvtMgrMfDDokKYitGlxokHFhdj4Vy0dz7a4svw0Yq34IpktwBTYKr4lQ0r1H&#10;ldwlrJuMeQjHeQgwRsLLI8fXx8/Wq7N1Eq1YkzIkQedDfAlWk/TRUiVNag9r2OEqxAI9QdKzMmRA&#10;yef1Og86Oyymsr14VFBgb0BgD1C82MvbBxfKkwPDvelul5MPZRCZKEIqNZPq7OGPpAmbaJA38m+J&#10;MzorWhNnopbG+t+pxvFkVRT8NJdQak1l39juuPOngeFa5Q5Pv0Da2+/vmf7tR91+BQAA//8DAFBL&#10;AwQUAAYACAAAACEA+cQdqd8AAAANAQAADwAAAGRycy9kb3ducmV2LnhtbEyPwU7DMBBE70j8g7VI&#10;XBC1G6mlCXEqQOWEemjgws2NlzgiXkex26Z/z1Yc4Dizo9k35XryvTjiGLtAGuYzBQKpCbajVsPH&#10;++v9CkRMhqzpA6GGM0ZYV9dXpSlsONEOj3VqBZdQLIwGl9JQSBkbh97EWRiQ+PYVRm8Sy7GVdjQn&#10;Lve9zJRaSm864g/ODPjisPmuD17DtsaFy/3zsP18C+fNwqka7zZa395MT48gEk7pLwwXfEaHipn2&#10;4UA2ip61ylc8JmlYZmoO4hL5tfZsPeQZyKqU/1dUPwAAAP//AwBQSwECLQAUAAYACAAAACEAtoM4&#10;kv4AAADhAQAAEwAAAAAAAAAAAAAAAAAAAAAAW0NvbnRlbnRfVHlwZXNdLnhtbFBLAQItABQABgAI&#10;AAAAIQA4/SH/1gAAAJQBAAALAAAAAAAAAAAAAAAAAC8BAABfcmVscy8ucmVsc1BLAQItABQABgAI&#10;AAAAIQD7R2NQ3wEAAPADAAAOAAAAAAAAAAAAAAAAAC4CAABkcnMvZTJvRG9jLnhtbFBLAQItABQA&#10;BgAIAAAAIQD5xB2p3wAAAA0BAAAPAAAAAAAAAAAAAAAAADkEAABkcnMvZG93bnJldi54bWxQSwUG&#10;AAAAAAQABADzAAAARQ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30112" behindDoc="0" locked="0" layoutInCell="1" allowOverlap="1" wp14:anchorId="58789AE1" wp14:editId="25DA835B">
                <wp:simplePos x="0" y="0"/>
                <wp:positionH relativeFrom="column">
                  <wp:posOffset>6969125</wp:posOffset>
                </wp:positionH>
                <wp:positionV relativeFrom="paragraph">
                  <wp:posOffset>4309744</wp:posOffset>
                </wp:positionV>
                <wp:extent cx="233045" cy="0"/>
                <wp:effectExtent l="0" t="76200" r="14605" b="114300"/>
                <wp:wrapNone/>
                <wp:docPr id="121" name="Přímá spojnice se šipkou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21" o:spid="_x0000_s1026" type="#_x0000_t32" style="position:absolute;margin-left:548.75pt;margin-top:339.35pt;width:18.35pt;height:0;z-index:25193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5/AEAAB4EAAAOAAAAZHJzL2Uyb0RvYy54bWysU8Fu1DAQvSPxD5bvbLJbiiDabA9b4FLB&#10;isIHuI69MWt7LNvdJJ/CsR/AV1T9r46dTYAiJIS4WLHnvTfzZibri95ochQ+KLA1XS5KSoTl0Ci7&#10;r+mXz+9evKYkRGYbpsGKmg4i0IvN82frzlViBS3oRniCIjZUnatpG6OriiLwVhgWFuCExaAEb1jE&#10;q98XjWcdqhtdrMryVdGBb5wHLkLA18sxSDdZX0rB40cpg4hE1xRri/n0+bxJZ7FZs2rvmWsVP5XB&#10;/qEKw5TFpLPUJYuM3Hr1m5RR3EMAGRccTAFSKi6yB3SzLJ+4uW6ZE9kLNie4uU3h/8nyD8edJ6rB&#10;2a2WlFhmcEi7h2/33839HQkOvlqskARBHu6UO8AtSTjsWudCheSt3fnkm/f22l0BPwSMFb8E0yW4&#10;EdZLbxIcjZM+T2GYpyD6SDg+rs7OypfnlPApVLBq4jkf4nsBhqSPmobomdq3cQvW4qjBL/MQ2PEq&#10;xFQHqyZCSqot6dDnm/K8zLDIlH5rGxIHh6aZ99AlZ8jS9mRirDs7iIMWo8onIbFjWOmYLe+q2GpP&#10;jgy3rDnk/mQVRCaKVFrPpDH3H0knbKKJvL9/S5zROSPYOBONsuCz4ydZYz+VKkf85Hr0mmzfQDPs&#10;/DRTXMLcn9MPk7b853um//itN48AAAD//wMAUEsDBBQABgAIAAAAIQA14q1I4AAAAA0BAAAPAAAA&#10;ZHJzL2Rvd25yZXYueG1sTI/BTsMwDIbvk3iHyEjctnQbW0dpOgGiILQTA8HVa0xbLXGqJtvK25NJ&#10;SHD87U+/P+frwRpxpN63jhVMJwkI4srplmsF72/leAXCB2SNxjEp+CYP6+JilGOm3Ylf6bgNtYgl&#10;7DNU0ITQZVL6qiGLfuI64rj7cr3FEGNfS93jKZZbI2dJspQWW44XGuzooaFqvz1YBcmzmz+ZssT9&#10;x8v9InzyRm8eU6WuLoe7WxCBhvAHw1k/qkMRnXbuwNoLE3Nyky4iq2CZrlIQZ2Q6v56B2P2OZJHL&#10;/18UPwAAAP//AwBQSwECLQAUAAYACAAAACEAtoM4kv4AAADhAQAAEwAAAAAAAAAAAAAAAAAAAAAA&#10;W0NvbnRlbnRfVHlwZXNdLnhtbFBLAQItABQABgAIAAAAIQA4/SH/1gAAAJQBAAALAAAAAAAAAAAA&#10;AAAAAC8BAABfcmVscy8ucmVsc1BLAQItABQABgAIAAAAIQC+jpC5/AEAAB4EAAAOAAAAAAAAAAAA&#10;AAAAAC4CAABkcnMvZTJvRG9jLnhtbFBLAQItABQABgAIAAAAIQA14q1I4AAAAA0BAAAPAAAAAAAA&#10;AAAAAAAAAFYEAABkcnMvZG93bnJldi54bWxQSwUGAAAAAAQABADzAAAAYwUAAAAA&#10;" strokecolor="black [3040]" strokeweight="1.5pt">
                <v:stroke endarrow="open"/>
                <o:lock v:ext="edit" shapetype="f"/>
              </v:shape>
            </w:pict>
          </mc:Fallback>
        </mc:AlternateContent>
      </w:r>
      <w:r w:rsidR="009D2DBB">
        <w:rPr>
          <w:rFonts w:ascii="Arial" w:hAnsi="Arial" w:cs="Arial"/>
          <w:noProof/>
          <w:sz w:val="20"/>
          <w:lang w:eastAsia="cs-CZ"/>
        </w:rPr>
        <mc:AlternateContent>
          <mc:Choice Requires="wps">
            <w:drawing>
              <wp:anchor distT="0" distB="0" distL="114299" distR="114299" simplePos="0" relativeHeight="251921920" behindDoc="0" locked="0" layoutInCell="1" allowOverlap="1" wp14:anchorId="4AEDF6D3" wp14:editId="2622E268">
                <wp:simplePos x="0" y="0"/>
                <wp:positionH relativeFrom="column">
                  <wp:posOffset>7401559</wp:posOffset>
                </wp:positionH>
                <wp:positionV relativeFrom="paragraph">
                  <wp:posOffset>4516120</wp:posOffset>
                </wp:positionV>
                <wp:extent cx="0" cy="1690370"/>
                <wp:effectExtent l="0" t="0" r="19050" b="24130"/>
                <wp:wrapNone/>
                <wp:docPr id="82" name="Přímá spojnic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03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82" o:spid="_x0000_s1026" style="position:absolute;z-index:25192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82.8pt,355.6pt" to="582.8pt,4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yX1wEAAOUDAAAOAAAAZHJzL2Uyb0RvYy54bWysU81u1DAQviPxDpbvrJNFlDbabA+t4FLB&#10;ipYHcJ3xxtR/ss0m+ygceQCeouK9GDu7KbQIIcTFime+75v5xpPV+Wg02UGIytmW1ouKErDCdcpu&#10;W/rx5s2LU0pi4rbj2llo6R4iPV8/f7YafANL1zvdQSAoYmMz+Jb2KfmGsSh6MDwunAeLSemC4Qmv&#10;Ycu6wAdUN5otq+qEDS50PjgBMWL0ckrSddGXEkR6L2WERHRLsbdUzlDO23yy9Yo328B9r8ShDf4P&#10;XRiuLBadpS554uRzUE+kjBLBRSfTQjjDnJRKQPGAburqkZvrnnsoXnA40c9jiv9PVrzbbQJRXUtP&#10;l5RYbvCNNt+/3H8z919J9O6TxQYJ5nBQg48N4i/sJmSrYrTX/sqJu4g59ksyX6KfYKMMJsPRKxnL&#10;4Pfz4GFMRExBgdH65Kx6+bo8CuPNkehDTG/BGZI/WqqVzTPhDd9dxZRL8+YIyWFtyYBSZ9WrSeih&#10;l/KV9hom2AeQaByr10WurBxc6EB2HJelu6uzZxTXFpGZIpXWM6n6M+mAzTQoa/i3xBldKjqbZqJR&#10;1oXfVU3jsVU54Q/PESev2fat6/abcHwn3KXi7LD3eVl/vhf6w9+5/gEAAP//AwBQSwMEFAAGAAgA&#10;AAAhAKdeIUTeAAAADQEAAA8AAABkcnMvZG93bnJldi54bWxMj8FOhDAQhu8mvkMzJt7cgVVhRcrG&#10;aLh4MCu68dqlIxDplNAu4NvbjQc9/jNf/vkm3y6mFxONrrMsIV5FIIhrqztuJLy/lVcbEM4r1qq3&#10;TBK+ycG2OD/LVabtzK80Vb4RoYRdpiS03g8ZoqtbMsqt7EAcdp92NMqHODaoRzWHctPjOooSNKrj&#10;cKFVAz22VH9VRyMBn59wqixV5e5jfrmmPZYaUcrLi+XhHoSnxf/BcNIP6lAEp4M9snaiDzlObpPA&#10;SkjjeA3ihPyODhLu0vQGsMjx/xfFDwAAAP//AwBQSwECLQAUAAYACAAAACEAtoM4kv4AAADhAQAA&#10;EwAAAAAAAAAAAAAAAAAAAAAAW0NvbnRlbnRfVHlwZXNdLnhtbFBLAQItABQABgAIAAAAIQA4/SH/&#10;1gAAAJQBAAALAAAAAAAAAAAAAAAAAC8BAABfcmVscy8ucmVsc1BLAQItABQABgAIAAAAIQCa7vyX&#10;1wEAAOUDAAAOAAAAAAAAAAAAAAAAAC4CAABkcnMvZTJvRG9jLnhtbFBLAQItABQABgAIAAAAIQCn&#10;XiFE3gAAAA0BAAAPAAAAAAAAAAAAAAAAADEEAABkcnMvZG93bnJldi54bWxQSwUGAAAAAAQABADz&#10;AAAAPAUAAAAA&#10;" strokecolor="black [3040]" strokeweight="1.5pt">
                <o:lock v:ext="edit" shapetype="f"/>
              </v:line>
            </w:pict>
          </mc:Fallback>
        </mc:AlternateContent>
      </w:r>
      <w:r w:rsidR="009D2DBB">
        <w:rPr>
          <w:rFonts w:ascii="Arial" w:hAnsi="Arial" w:cs="Arial"/>
          <w:noProof/>
          <w:sz w:val="20"/>
          <w:lang w:eastAsia="cs-CZ"/>
        </w:rPr>
        <mc:AlternateContent>
          <mc:Choice Requires="wps">
            <w:drawing>
              <wp:anchor distT="4294967295" distB="4294967295" distL="114300" distR="114300" simplePos="0" relativeHeight="251916800" behindDoc="0" locked="0" layoutInCell="1" allowOverlap="1" wp14:anchorId="23547CE2" wp14:editId="7B47C06A">
                <wp:simplePos x="0" y="0"/>
                <wp:positionH relativeFrom="column">
                  <wp:posOffset>7033895</wp:posOffset>
                </wp:positionH>
                <wp:positionV relativeFrom="paragraph">
                  <wp:posOffset>2552699</wp:posOffset>
                </wp:positionV>
                <wp:extent cx="233045" cy="0"/>
                <wp:effectExtent l="0" t="76200" r="14605" b="114300"/>
                <wp:wrapNone/>
                <wp:docPr id="63" name="Přímá spojnice se šipkou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63" o:spid="_x0000_s1026" type="#_x0000_t32" style="position:absolute;margin-left:553.85pt;margin-top:201pt;width:18.35pt;height:0;z-index:25191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nd+wEAABwEAAAOAAAAZHJzL2Uyb0RvYy54bWysU8Fu1DAQvSPxD5bvbLK7tIJosz1sgUsF&#10;Kwof4Dr2xqztsWx3k/0Ujv0AvqLqfzF2NmkpQkKIixV73nszb2ayuuiNJgfhgwJb0/mspERYDo2y&#10;u5p+/fL+1RtKQmS2YRqsqOlRBHqxfvli1blKLKAF3QhPUMSGqnM1bWN0VVEE3grDwgycsBiU4A2L&#10;ePW7ovGsQ3Wji0VZnhcd+MZ54CIEfL0cgnSd9aUUPH6SMohIdE2xtphPn8+bdBbrFat2nrlW8VMZ&#10;7B+qMExZTDpJXbLIyK1Xv0kZxT0EkHHGwRQgpeIie0A38/KZm+uWOZG9YHOCm9oU/p8s/3jYeqKa&#10;mp4vKbHM4Iy2D9/vf5j7OxIcfLNYIAmCPNwpt4dbgjDsWedChdSN3frkmvf22l0B3weMFb8E0yW4&#10;AdZLbxIcbZM+z+A4zUD0kXB8XCyX5eszSvgYKlg18pwP8YMAQ9JHTUP0TO3auAFrcdDg53kE7HAV&#10;YqqDVSMhJdWWdLihb8uzMsMiU/qdbUg8OvTMvIcuOUOWticTQ93ZQTxqMah8FhL7hZUO2fKmio32&#10;5MBwx5r9fFJBZKJIpfVEGnL/kXTCJprI2/u3xAmdM4KNE9EoCz47fpY19mOpcsCPrgevyfYNNMet&#10;H2eKK5j7c/pd0o4/vWf640+9/gkAAP//AwBQSwMEFAAGAAgAAAAhAHkFIbnfAAAADQEAAA8AAABk&#10;cnMvZG93bnJldi54bWxMj8FOwzAQRO9I/IO1SNyonRJIFeJUgAgI9USp4LqNTRI1Xkex24a/Zysh&#10;wXFmn2ZniuXkenGwY+g8aUhmCoSl2puOGg2b9+pqASJEJIO9J6vh2wZYludnBebGH+nNHtaxERxC&#10;IUcNbYxDLmWoW+swzPxgiW9ffnQYWY6NNCMeOdz1cq7UrXTYEX9ocbCPra13673ToF789XNfVbj7&#10;eH24iZ+0MqunTOvLi+n+DkS0U/yD4VSfq0PJnbZ+TyaInnWisoxZDama86oTkqRpCmL7a8mykP9X&#10;lD8AAAD//wMAUEsBAi0AFAAGAAgAAAAhALaDOJL+AAAA4QEAABMAAAAAAAAAAAAAAAAAAAAAAFtD&#10;b250ZW50X1R5cGVzXS54bWxQSwECLQAUAAYACAAAACEAOP0h/9YAAACUAQAACwAAAAAAAAAAAAAA&#10;AAAvAQAAX3JlbHMvLnJlbHNQSwECLQAUAAYACAAAACEAZq3Z3fsBAAAcBAAADgAAAAAAAAAAAAAA&#10;AAAuAgAAZHJzL2Uyb0RvYy54bWxQSwECLQAUAAYACAAAACEAeQUhud8AAAANAQAADwAAAAAAAAAA&#10;AAAAAABVBAAAZHJzL2Rvd25yZXYueG1sUEsFBgAAAAAEAAQA8wAAAGEFAAAAAA==&#10;" strokecolor="black [3040]" strokeweight="1.5pt">
                <v:stroke endarrow="open"/>
                <o:lock v:ext="edit" shapetype="f"/>
              </v:shape>
            </w:pict>
          </mc:Fallback>
        </mc:AlternateContent>
      </w:r>
    </w:p>
    <w:p w:rsidR="006B136C" w:rsidRDefault="00230EE0" w:rsidP="00F45E60">
      <w:pPr>
        <w:pStyle w:val="Odstavecseseznamem"/>
      </w:pPr>
      <w:r w:rsidRPr="00230EE0">
        <w:rPr>
          <w:b/>
          <w:bCs/>
          <w:sz w:val="20"/>
          <w:szCs w:val="18"/>
        </w:rPr>
        <w:t>Schéma 8.1.1: Kompetenční model na příkladu zpracování strategických dokumentů</w:t>
      </w:r>
    </w:p>
    <w:p w:rsidR="006B136C" w:rsidRDefault="009D2DBB" w:rsidP="006B136C">
      <w:pPr>
        <w:pStyle w:val="Odstavecseseznamem"/>
      </w:pPr>
      <w:r>
        <w:rPr>
          <w:noProof/>
          <w:lang w:eastAsia="cs-CZ"/>
        </w:rPr>
        <mc:AlternateContent>
          <mc:Choice Requires="wpg">
            <w:drawing>
              <wp:anchor distT="0" distB="0" distL="114300" distR="114300" simplePos="0" relativeHeight="252024320" behindDoc="0" locked="0" layoutInCell="1" allowOverlap="1" wp14:anchorId="0AADAC4E" wp14:editId="43B7E14F">
                <wp:simplePos x="0" y="0"/>
                <wp:positionH relativeFrom="column">
                  <wp:posOffset>-299720</wp:posOffset>
                </wp:positionH>
                <wp:positionV relativeFrom="paragraph">
                  <wp:posOffset>106680</wp:posOffset>
                </wp:positionV>
                <wp:extent cx="6468110" cy="7581900"/>
                <wp:effectExtent l="57150" t="38100" r="85090" b="95250"/>
                <wp:wrapNone/>
                <wp:docPr id="88" name="Skupina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8110" cy="7581900"/>
                          <a:chOff x="0" y="28574"/>
                          <a:chExt cx="6468110" cy="7658101"/>
                        </a:xfrm>
                      </wpg:grpSpPr>
                      <wps:wsp>
                        <wps:cNvPr id="89" name="Přímá spojnice 89"/>
                        <wps:cNvCnPr/>
                        <wps:spPr>
                          <a:xfrm>
                            <a:off x="3857625" y="7134225"/>
                            <a:ext cx="0" cy="36893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0" name="Skupina 90"/>
                        <wpg:cNvGrpSpPr/>
                        <wpg:grpSpPr>
                          <a:xfrm>
                            <a:off x="0" y="28574"/>
                            <a:ext cx="6468110" cy="7658101"/>
                            <a:chOff x="0" y="28574"/>
                            <a:chExt cx="6468110" cy="7658101"/>
                          </a:xfrm>
                        </wpg:grpSpPr>
                        <wps:wsp>
                          <wps:cNvPr id="95" name="Přímá spojnice se šipkou 95"/>
                          <wps:cNvCnPr/>
                          <wps:spPr>
                            <a:xfrm>
                              <a:off x="3162300" y="1247775"/>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117" name="Skupina 117"/>
                          <wpg:cNvGrpSpPr/>
                          <wpg:grpSpPr>
                            <a:xfrm>
                              <a:off x="0" y="28574"/>
                              <a:ext cx="6468110" cy="7658101"/>
                              <a:chOff x="0" y="28574"/>
                              <a:chExt cx="6468110" cy="7658101"/>
                            </a:xfrm>
                          </wpg:grpSpPr>
                          <wps:wsp>
                            <wps:cNvPr id="122" name="Přímá spojnice se šipkou 122"/>
                            <wps:cNvCnPr/>
                            <wps:spPr>
                              <a:xfrm>
                                <a:off x="3467100" y="1676400"/>
                                <a:ext cx="25209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123" name="Skupina 123"/>
                            <wpg:cNvGrpSpPr/>
                            <wpg:grpSpPr>
                              <a:xfrm>
                                <a:off x="0" y="28574"/>
                                <a:ext cx="6468110" cy="7658101"/>
                                <a:chOff x="0" y="28574"/>
                                <a:chExt cx="6468110" cy="7658101"/>
                              </a:xfrm>
                            </wpg:grpSpPr>
                            <wps:wsp>
                              <wps:cNvPr id="132" name="Textové pole 132"/>
                              <wps:cNvSpPr txBox="1"/>
                              <wps:spPr>
                                <a:xfrm>
                                  <a:off x="333375" y="3238500"/>
                                  <a:ext cx="8858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5" name="Skupina 135"/>
                              <wpg:cNvGrpSpPr/>
                              <wpg:grpSpPr>
                                <a:xfrm>
                                  <a:off x="0" y="28574"/>
                                  <a:ext cx="6468110" cy="7658101"/>
                                  <a:chOff x="0" y="28574"/>
                                  <a:chExt cx="6468110" cy="7658101"/>
                                </a:xfrm>
                              </wpg:grpSpPr>
                              <wps:wsp>
                                <wps:cNvPr id="139" name="Textové pole 139"/>
                                <wps:cNvSpPr txBox="1"/>
                                <wps:spPr>
                                  <a:xfrm>
                                    <a:off x="3810000" y="3067050"/>
                                    <a:ext cx="97155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Ve spolupráci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 name="Skupina 150"/>
                                <wpg:cNvGrpSpPr/>
                                <wpg:grpSpPr>
                                  <a:xfrm>
                                    <a:off x="0" y="28574"/>
                                    <a:ext cx="6468110" cy="7658101"/>
                                    <a:chOff x="0" y="28574"/>
                                    <a:chExt cx="6468110" cy="7658101"/>
                                  </a:xfrm>
                                </wpg:grpSpPr>
                                <wps:wsp>
                                  <wps:cNvPr id="176" name="Textové pole 176"/>
                                  <wps:cNvSpPr txBox="1"/>
                                  <wps:spPr>
                                    <a:xfrm>
                                      <a:off x="3848100" y="2019300"/>
                                      <a:ext cx="9239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7" name="Skupina 177"/>
                                  <wpg:cNvGrpSpPr/>
                                  <wpg:grpSpPr>
                                    <a:xfrm>
                                      <a:off x="0" y="28574"/>
                                      <a:ext cx="6468110" cy="7658101"/>
                                      <a:chOff x="0" y="28574"/>
                                      <a:chExt cx="6468110" cy="7658101"/>
                                    </a:xfrm>
                                  </wpg:grpSpPr>
                                  <wps:wsp>
                                    <wps:cNvPr id="178" name="Přímá spojnice 178"/>
                                    <wps:cNvCnPr/>
                                    <wps:spPr>
                                      <a:xfrm>
                                        <a:off x="228600" y="742950"/>
                                        <a:ext cx="0" cy="168973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82" name="Skupina 182"/>
                                    <wpg:cNvGrpSpPr/>
                                    <wpg:grpSpPr>
                                      <a:xfrm>
                                        <a:off x="0" y="28574"/>
                                        <a:ext cx="6468110" cy="7658101"/>
                                        <a:chOff x="0" y="28574"/>
                                        <a:chExt cx="6468110" cy="7658101"/>
                                      </a:xfrm>
                                    </wpg:grpSpPr>
                                    <wps:wsp>
                                      <wps:cNvPr id="184" name="Textové pole 184"/>
                                      <wps:cNvSpPr txBox="1"/>
                                      <wps:spPr>
                                        <a:xfrm>
                                          <a:off x="397510" y="3885564"/>
                                          <a:ext cx="11163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Ve spolupráci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7" name="Skupina 187"/>
                                      <wpg:cNvGrpSpPr/>
                                      <wpg:grpSpPr>
                                        <a:xfrm>
                                          <a:off x="0" y="28574"/>
                                          <a:ext cx="6468110" cy="7658101"/>
                                          <a:chOff x="0" y="28574"/>
                                          <a:chExt cx="6468110" cy="7658101"/>
                                        </a:xfrm>
                                      </wpg:grpSpPr>
                                      <wps:wsp>
                                        <wps:cNvPr id="188" name="Textové pole 188"/>
                                        <wps:cNvSpPr txBox="1"/>
                                        <wps:spPr>
                                          <a:xfrm>
                                            <a:off x="3800475" y="4124325"/>
                                            <a:ext cx="88773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0" name="Skupina 190"/>
                                        <wpg:cNvGrpSpPr/>
                                        <wpg:grpSpPr>
                                          <a:xfrm>
                                            <a:off x="0" y="28574"/>
                                            <a:ext cx="6468110" cy="7658101"/>
                                            <a:chOff x="0" y="28574"/>
                                            <a:chExt cx="6468110" cy="7658101"/>
                                          </a:xfrm>
                                        </wpg:grpSpPr>
                                        <wps:wsp>
                                          <wps:cNvPr id="191" name="Přímá spojnice 191"/>
                                          <wps:cNvCnPr/>
                                          <wps:spPr>
                                            <a:xfrm>
                                              <a:off x="3152775" y="561975"/>
                                              <a:ext cx="0" cy="427672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92" name="Skupina 192"/>
                                          <wpg:cNvGrpSpPr/>
                                          <wpg:grpSpPr>
                                            <a:xfrm>
                                              <a:off x="0" y="28574"/>
                                              <a:ext cx="6468110" cy="7658101"/>
                                              <a:chOff x="0" y="28574"/>
                                              <a:chExt cx="6468110" cy="7658101"/>
                                            </a:xfrm>
                                          </wpg:grpSpPr>
                                          <wps:wsp>
                                            <wps:cNvPr id="193" name="Přímá spojnice se šipkou 193"/>
                                            <wps:cNvCnPr/>
                                            <wps:spPr>
                                              <a:xfrm>
                                                <a:off x="3162300" y="4829175"/>
                                                <a:ext cx="21336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194" name="Skupina 194"/>
                                            <wpg:cNvGrpSpPr/>
                                            <wpg:grpSpPr>
                                              <a:xfrm>
                                                <a:off x="0" y="28574"/>
                                                <a:ext cx="6468110" cy="7658101"/>
                                                <a:chOff x="0" y="28574"/>
                                                <a:chExt cx="6468110" cy="7658101"/>
                                              </a:xfrm>
                                            </wpg:grpSpPr>
                                            <wps:wsp>
                                              <wps:cNvPr id="195" name="Textové pole 195"/>
                                              <wps:cNvSpPr txBox="1"/>
                                              <wps:spPr>
                                                <a:xfrm>
                                                  <a:off x="3810000" y="7286625"/>
                                                  <a:ext cx="90487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6" name="Skupina 196"/>
                                              <wpg:cNvGrpSpPr/>
                                              <wpg:grpSpPr>
                                                <a:xfrm>
                                                  <a:off x="0" y="28574"/>
                                                  <a:ext cx="6468110" cy="7658101"/>
                                                  <a:chOff x="0" y="28574"/>
                                                  <a:chExt cx="6468110" cy="7658101"/>
                                                </a:xfrm>
                                              </wpg:grpSpPr>
                                              <wpg:grpSp>
                                                <wpg:cNvPr id="197" name="Skupina 197"/>
                                                <wpg:cNvGrpSpPr/>
                                                <wpg:grpSpPr>
                                                  <a:xfrm>
                                                    <a:off x="0" y="28574"/>
                                                    <a:ext cx="6468110" cy="7638860"/>
                                                    <a:chOff x="0" y="28574"/>
                                                    <a:chExt cx="6468110" cy="7638860"/>
                                                  </a:xfrm>
                                                </wpg:grpSpPr>
                                                <wps:wsp>
                                                  <wps:cNvPr id="198" name="Přímá spojnice 198"/>
                                                  <wps:cNvCnPr/>
                                                  <wps:spPr>
                                                    <a:xfrm flipH="1">
                                                      <a:off x="3848100" y="5391150"/>
                                                      <a:ext cx="4445" cy="115252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99" name="Skupina 199"/>
                                                  <wpg:cNvGrpSpPr/>
                                                  <wpg:grpSpPr>
                                                    <a:xfrm>
                                                      <a:off x="0" y="28574"/>
                                                      <a:ext cx="6468110" cy="7638860"/>
                                                      <a:chOff x="0" y="28574"/>
                                                      <a:chExt cx="6468110" cy="7638860"/>
                                                    </a:xfrm>
                                                  </wpg:grpSpPr>
                                                  <wps:wsp>
                                                    <wps:cNvPr id="221" name="Přímá spojnice 221"/>
                                                    <wps:cNvCnPr/>
                                                    <wps:spPr>
                                                      <a:xfrm flipH="1">
                                                        <a:off x="3838575" y="5876925"/>
                                                        <a:ext cx="94297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22" name="Skupina 222"/>
                                                    <wpg:cNvGrpSpPr/>
                                                    <wpg:grpSpPr>
                                                      <a:xfrm>
                                                        <a:off x="0" y="28574"/>
                                                        <a:ext cx="6468110" cy="7638860"/>
                                                        <a:chOff x="0" y="28574"/>
                                                        <a:chExt cx="6468110" cy="7638860"/>
                                                      </a:xfrm>
                                                    </wpg:grpSpPr>
                                                    <wps:wsp>
                                                      <wps:cNvPr id="223" name="Textové pole 223"/>
                                                      <wps:cNvSpPr txBox="1"/>
                                                      <wps:spPr>
                                                        <a:xfrm>
                                                          <a:off x="3848100" y="5591175"/>
                                                          <a:ext cx="92329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Zaštiťuje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7" name="Skupina 227"/>
                                                      <wpg:cNvGrpSpPr/>
                                                      <wpg:grpSpPr>
                                                        <a:xfrm>
                                                          <a:off x="0" y="28574"/>
                                                          <a:ext cx="6468110" cy="7638860"/>
                                                          <a:chOff x="0" y="28574"/>
                                                          <a:chExt cx="6468110" cy="7638860"/>
                                                        </a:xfrm>
                                                      </wpg:grpSpPr>
                                                      <wps:wsp>
                                                        <wps:cNvPr id="277" name="Textové pole 277"/>
                                                        <wps:cNvSpPr txBox="1"/>
                                                        <wps:spPr>
                                                          <a:xfrm>
                                                            <a:off x="3829050" y="6276975"/>
                                                            <a:ext cx="9239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9" name="Skupina 279"/>
                                                        <wpg:cNvGrpSpPr/>
                                                        <wpg:grpSpPr>
                                                          <a:xfrm>
                                                            <a:off x="0" y="28574"/>
                                                            <a:ext cx="6468110" cy="7638860"/>
                                                            <a:chOff x="0" y="28574"/>
                                                            <a:chExt cx="6468110" cy="7638860"/>
                                                          </a:xfrm>
                                                        </wpg:grpSpPr>
                                                        <wpg:grpSp>
                                                          <wpg:cNvPr id="280" name="Skupina 280"/>
                                                          <wpg:cNvGrpSpPr/>
                                                          <wpg:grpSpPr>
                                                            <a:xfrm>
                                                              <a:off x="0" y="28574"/>
                                                              <a:ext cx="6468110" cy="7638860"/>
                                                              <a:chOff x="0" y="28574"/>
                                                              <a:chExt cx="6468110" cy="7638860"/>
                                                            </a:xfrm>
                                                          </wpg:grpSpPr>
                                                          <wpg:grpSp>
                                                            <wpg:cNvPr id="281" name="Skupina 281"/>
                                                            <wpg:cNvGrpSpPr/>
                                                            <wpg:grpSpPr>
                                                              <a:xfrm>
                                                                <a:off x="0" y="28574"/>
                                                                <a:ext cx="6468110" cy="7638860"/>
                                                                <a:chOff x="0" y="28574"/>
                                                                <a:chExt cx="6468110" cy="7638860"/>
                                                              </a:xfrm>
                                                            </wpg:grpSpPr>
                                                            <wps:wsp>
                                                              <wps:cNvPr id="282" name="Přímá spojnice se šipkou 282"/>
                                                              <wps:cNvCnPr/>
                                                              <wps:spPr>
                                                                <a:xfrm>
                                                                  <a:off x="3467100" y="3857625"/>
                                                                  <a:ext cx="2711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287" name="Skupina 287"/>
                                                              <wpg:cNvGrpSpPr/>
                                                              <wpg:grpSpPr>
                                                                <a:xfrm>
                                                                  <a:off x="0" y="28574"/>
                                                                  <a:ext cx="6468110" cy="7638860"/>
                                                                  <a:chOff x="0" y="28574"/>
                                                                  <a:chExt cx="6468110" cy="7638860"/>
                                                                </a:xfrm>
                                                              </wpg:grpSpPr>
                                                              <wps:wsp>
                                                                <wps:cNvPr id="384" name="Přímá spojnice 384"/>
                                                                <wps:cNvCnPr/>
                                                                <wps:spPr>
                                                                  <a:xfrm flipH="1">
                                                                    <a:off x="3857625" y="2266950"/>
                                                                    <a:ext cx="92456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385" name="Skupina 385"/>
                                                                <wpg:cNvGrpSpPr/>
                                                                <wpg:grpSpPr>
                                                                  <a:xfrm>
                                                                    <a:off x="0" y="28574"/>
                                                                    <a:ext cx="6468110" cy="7638860"/>
                                                                    <a:chOff x="0" y="28574"/>
                                                                    <a:chExt cx="6468110" cy="7638860"/>
                                                                  </a:xfrm>
                                                                </wpg:grpSpPr>
                                                                <wps:wsp>
                                                                  <wps:cNvPr id="386" name="Přímá spojnice 386"/>
                                                                  <wps:cNvCnPr/>
                                                                  <wps:spPr>
                                                                    <a:xfrm>
                                                                      <a:off x="3867150" y="1751330"/>
                                                                      <a:ext cx="0" cy="15824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87" name="Přímá spojnice 387"/>
                                                                  <wps:cNvCnPr/>
                                                                  <wps:spPr>
                                                                    <a:xfrm flipH="1">
                                                                      <a:off x="3867150" y="3333750"/>
                                                                      <a:ext cx="947421"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88" name="Vývojový diagram: postup 388"/>
                                                                  <wps:cNvSpPr/>
                                                                  <wps:spPr>
                                                                    <a:xfrm>
                                                                      <a:off x="3733800" y="3676650"/>
                                                                      <a:ext cx="2686050" cy="31877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Marketingové aktivity na lokální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Vývojový diagram: postup 389"/>
                                                                  <wps:cNvSpPr/>
                                                                  <wps:spPr>
                                                                    <a:xfrm>
                                                                      <a:off x="4772025" y="4124325"/>
                                                                      <a:ext cx="1647825" cy="42862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Přímá spojnice 390"/>
                                                                  <wps:cNvCnPr/>
                                                                  <wps:spPr>
                                                                    <a:xfrm flipH="1">
                                                                      <a:off x="3857625" y="4333875"/>
                                                                      <a:ext cx="908686"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1" name="Přímá spojnice 391"/>
                                                                  <wps:cNvCnPr/>
                                                                  <wps:spPr>
                                                                    <a:xfrm>
                                                                      <a:off x="3857625" y="4000500"/>
                                                                      <a:ext cx="0" cy="32829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392" name="Skupina 392"/>
                                                                  <wpg:cNvGrpSpPr/>
                                                                  <wpg:grpSpPr>
                                                                    <a:xfrm>
                                                                      <a:off x="0" y="28574"/>
                                                                      <a:ext cx="6468110" cy="7638860"/>
                                                                      <a:chOff x="0" y="28574"/>
                                                                      <a:chExt cx="6468110" cy="7638860"/>
                                                                    </a:xfrm>
                                                                  </wpg:grpSpPr>
                                                                  <wps:wsp>
                                                                    <wps:cNvPr id="393" name="Přímá spojnice se šipkou 393"/>
                                                                    <wps:cNvCnPr/>
                                                                    <wps:spPr>
                                                                      <a:xfrm>
                                                                        <a:off x="4591050" y="171450"/>
                                                                        <a:ext cx="0" cy="2844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394" name="Skupina 394"/>
                                                                    <wpg:cNvGrpSpPr/>
                                                                    <wpg:grpSpPr>
                                                                      <a:xfrm>
                                                                        <a:off x="0" y="28574"/>
                                                                        <a:ext cx="5964555" cy="7638860"/>
                                                                        <a:chOff x="0" y="28574"/>
                                                                        <a:chExt cx="5964555" cy="7638860"/>
                                                                      </a:xfrm>
                                                                    </wpg:grpSpPr>
                                                                    <wps:wsp>
                                                                      <wps:cNvPr id="395" name="Přímá spojnice se šipkou 395"/>
                                                                      <wps:cNvCnPr/>
                                                                      <wps:spPr>
                                                                        <a:xfrm>
                                                                          <a:off x="1247775" y="28575"/>
                                                                          <a:ext cx="0" cy="43878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396" name="Skupina 396"/>
                                                                      <wpg:cNvGrpSpPr/>
                                                                      <wpg:grpSpPr>
                                                                        <a:xfrm>
                                                                          <a:off x="0" y="28574"/>
                                                                          <a:ext cx="5964555" cy="7638860"/>
                                                                          <a:chOff x="0" y="28574"/>
                                                                          <a:chExt cx="5964555" cy="7638860"/>
                                                                        </a:xfrm>
                                                                      </wpg:grpSpPr>
                                                                      <wps:wsp>
                                                                        <wps:cNvPr id="397" name="Vývojový diagram: postup 397"/>
                                                                        <wps:cNvSpPr/>
                                                                        <wps:spPr>
                                                                          <a:xfrm>
                                                                            <a:off x="352425" y="28574"/>
                                                                            <a:ext cx="5612130" cy="247015"/>
                                                                          </a:xfrm>
                                                                          <a:prstGeom prst="flowChartProcess">
                                                                            <a:avLst/>
                                                                          </a:prstGeom>
                                                                        </wps:spPr>
                                                                        <wps:style>
                                                                          <a:lnRef idx="1">
                                                                            <a:schemeClr val="accent6"/>
                                                                          </a:lnRef>
                                                                          <a:fillRef idx="2">
                                                                            <a:schemeClr val="accent6"/>
                                                                          </a:fillRef>
                                                                          <a:effectRef idx="1">
                                                                            <a:schemeClr val="accent6"/>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Strategické řízení a směřování Moravskoslezského kraje v oblasti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Skupina 398"/>
                                                                        <wpg:cNvGrpSpPr/>
                                                                        <wpg:grpSpPr>
                                                                          <a:xfrm>
                                                                            <a:off x="0" y="466725"/>
                                                                            <a:ext cx="3381375" cy="7200709"/>
                                                                            <a:chOff x="0" y="0"/>
                                                                            <a:chExt cx="3381375" cy="7200709"/>
                                                                          </a:xfrm>
                                                                        </wpg:grpSpPr>
                                                                        <wps:wsp>
                                                                          <wps:cNvPr id="399" name="Přímá spojnice 399"/>
                                                                          <wps:cNvCnPr/>
                                                                          <wps:spPr>
                                                                            <a:xfrm flipH="1">
                                                                              <a:off x="238125" y="762000"/>
                                                                              <a:ext cx="9023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00" name="Skupina 400"/>
                                                                          <wpg:cNvGrpSpPr/>
                                                                          <wpg:grpSpPr>
                                                                            <a:xfrm>
                                                                              <a:off x="0" y="0"/>
                                                                              <a:ext cx="3381375" cy="7200709"/>
                                                                              <a:chOff x="0" y="0"/>
                                                                              <a:chExt cx="3381375" cy="7200709"/>
                                                                            </a:xfrm>
                                                                          </wpg:grpSpPr>
                                                                          <wps:wsp>
                                                                            <wps:cNvPr id="401" name="Textové pole 401"/>
                                                                            <wps:cNvSpPr txBox="1"/>
                                                                            <wps:spPr>
                                                                              <a:xfrm>
                                                                                <a:off x="228600" y="514350"/>
                                                                                <a:ext cx="9239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Řídí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2" name="Skupina 402"/>
                                                                            <wpg:cNvGrpSpPr/>
                                                                            <wpg:grpSpPr>
                                                                              <a:xfrm>
                                                                                <a:off x="0" y="0"/>
                                                                                <a:ext cx="3381375" cy="7200709"/>
                                                                                <a:chOff x="0" y="0"/>
                                                                                <a:chExt cx="3381375" cy="7200709"/>
                                                                              </a:xfrm>
                                                                            </wpg:grpSpPr>
                                                                            <wps:wsp>
                                                                              <wps:cNvPr id="403" name="Textové pole 403"/>
                                                                              <wps:cNvSpPr txBox="1"/>
                                                                              <wps:spPr>
                                                                                <a:xfrm>
                                                                                  <a:off x="171450" y="1195705"/>
                                                                                  <a:ext cx="91376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4" name="Skupina 404"/>
                                                                              <wpg:cNvGrpSpPr/>
                                                                              <wpg:grpSpPr>
                                                                                <a:xfrm>
                                                                                  <a:off x="0" y="0"/>
                                                                                  <a:ext cx="3381375" cy="7200709"/>
                                                                                  <a:chOff x="0" y="0"/>
                                                                                  <a:chExt cx="3381375" cy="7200709"/>
                                                                                </a:xfrm>
                                                                              </wpg:grpSpPr>
                                                                              <wps:wsp>
                                                                                <wps:cNvPr id="405" name="Přímá spojnice 405"/>
                                                                                <wps:cNvCnPr/>
                                                                                <wps:spPr>
                                                                                  <a:xfrm flipH="1">
                                                                                    <a:off x="228600" y="1438275"/>
                                                                                    <a:ext cx="90868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06" name="Skupina 406"/>
                                                                                <wpg:cNvGrpSpPr/>
                                                                                <wpg:grpSpPr>
                                                                                  <a:xfrm>
                                                                                    <a:off x="0" y="0"/>
                                                                                    <a:ext cx="3381375" cy="7200709"/>
                                                                                    <a:chOff x="0" y="0"/>
                                                                                    <a:chExt cx="3381375" cy="7200709"/>
                                                                                  </a:xfrm>
                                                                                </wpg:grpSpPr>
                                                                                <wpg:grpSp>
                                                                                  <wpg:cNvPr id="407" name="Skupina 407"/>
                                                                                  <wpg:cNvGrpSpPr/>
                                                                                  <wpg:grpSpPr>
                                                                                    <a:xfrm>
                                                                                      <a:off x="95250" y="266700"/>
                                                                                      <a:ext cx="3286125" cy="6934009"/>
                                                                                      <a:chOff x="0" y="0"/>
                                                                                      <a:chExt cx="3286125" cy="6934009"/>
                                                                                    </a:xfrm>
                                                                                  </wpg:grpSpPr>
                                                                                  <wps:wsp>
                                                                                    <wps:cNvPr id="443" name="Textové pole 443"/>
                                                                                    <wps:cNvSpPr txBox="1"/>
                                                                                    <wps:spPr>
                                                                                      <a:xfrm>
                                                                                        <a:off x="142875" y="1429385"/>
                                                                                        <a:ext cx="97917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 xml:space="preserve">Ve spolupráci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4" name="Skupina 444"/>
                                                                                    <wpg:cNvGrpSpPr/>
                                                                                    <wpg:grpSpPr>
                                                                                      <a:xfrm>
                                                                                        <a:off x="0" y="0"/>
                                                                                        <a:ext cx="3286125" cy="6934009"/>
                                                                                        <a:chOff x="0" y="0"/>
                                                                                        <a:chExt cx="3286125" cy="6934009"/>
                                                                                      </a:xfrm>
                                                                                    </wpg:grpSpPr>
                                                                                    <wps:wsp>
                                                                                      <wps:cNvPr id="445" name="Přímá spojnice 445"/>
                                                                                      <wps:cNvCnPr/>
                                                                                      <wps:spPr>
                                                                                        <a:xfrm flipH="1">
                                                                                          <a:off x="142875" y="1699260"/>
                                                                                          <a:ext cx="90233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46" name="Přímá spojnice se šipkou 446"/>
                                                                                      <wps:cNvCnPr/>
                                                                                      <wps:spPr>
                                                                                        <a:xfrm>
                                                                                          <a:off x="9525" y="2143125"/>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447" name="Vývojový diagram: postup 447"/>
                                                                                      <wps:cNvSpPr/>
                                                                                      <wps:spPr>
                                                                                        <a:xfrm>
                                                                                          <a:off x="1038225" y="190500"/>
                                                                                          <a:ext cx="1643380" cy="63817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 xml:space="preserve">Odbor regionálního rozvoje a cestovního ruchu </w:t>
                                                                                            </w:r>
                                                                                            <w:r>
                                                                                              <w:rPr>
                                                                                                <w:rFonts w:ascii="Arial" w:hAnsi="Arial" w:cs="Arial"/>
                                                                                                <w:sz w:val="18"/>
                                                                                                <w:szCs w:val="18"/>
                                                                                              </w:rPr>
                                                                                              <w:t>K</w:t>
                                                                                            </w:r>
                                                                                            <w:r w:rsidRPr="00BC40BB">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Vývojový diagram: postup 544"/>
                                                                                      <wps:cNvSpPr/>
                                                                                      <wps:spPr>
                                                                                        <a:xfrm>
                                                                                          <a:off x="1038225" y="923924"/>
                                                                                          <a:ext cx="1638300" cy="38608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Vývojový diagram: postup 545"/>
                                                                                      <wps:cNvSpPr/>
                                                                                      <wps:spPr>
                                                                                        <a:xfrm>
                                                                                          <a:off x="1045210" y="1429385"/>
                                                                                          <a:ext cx="1638300" cy="38163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6" name="Skupina 546"/>
                                                                                      <wpg:cNvGrpSpPr/>
                                                                                      <wpg:grpSpPr>
                                                                                        <a:xfrm>
                                                                                          <a:off x="0" y="0"/>
                                                                                          <a:ext cx="3286125" cy="6934009"/>
                                                                                          <a:chOff x="0" y="0"/>
                                                                                          <a:chExt cx="3286125" cy="6934009"/>
                                                                                        </a:xfrm>
                                                                                      </wpg:grpSpPr>
                                                                                      <wps:wsp>
                                                                                        <wps:cNvPr id="547" name="Přímá spojnice 547"/>
                                                                                        <wps:cNvCnPr/>
                                                                                        <wps:spPr>
                                                                                          <a:xfrm flipH="1">
                                                                                            <a:off x="333375" y="2752725"/>
                                                                                            <a:ext cx="88201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48" name="Skupina 548"/>
                                                                                        <wpg:cNvGrpSpPr/>
                                                                                        <wpg:grpSpPr>
                                                                                          <a:xfrm>
                                                                                            <a:off x="0" y="0"/>
                                                                                            <a:ext cx="3286125" cy="6934009"/>
                                                                                            <a:chOff x="0" y="0"/>
                                                                                            <a:chExt cx="3286125" cy="6934009"/>
                                                                                          </a:xfrm>
                                                                                        </wpg:grpSpPr>
                                                                                        <wps:wsp>
                                                                                          <wps:cNvPr id="549" name="Přímá spojnice 549"/>
                                                                                          <wps:cNvCnPr/>
                                                                                          <wps:spPr>
                                                                                            <a:xfrm>
                                                                                              <a:off x="333375" y="2217419"/>
                                                                                              <a:ext cx="0" cy="160210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50" name="Přímá spojnice 550"/>
                                                                                          <wps:cNvCnPr/>
                                                                                          <wps:spPr>
                                                                                            <a:xfrm flipH="1">
                                                                                              <a:off x="342900" y="3806825"/>
                                                                                              <a:ext cx="88138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51" name="Skupina 551"/>
                                                                                          <wpg:cNvGrpSpPr/>
                                                                                          <wpg:grpSpPr>
                                                                                            <a:xfrm>
                                                                                              <a:off x="0" y="0"/>
                                                                                              <a:ext cx="3286125" cy="6934009"/>
                                                                                              <a:chOff x="0" y="0"/>
                                                                                              <a:chExt cx="3286125" cy="6934009"/>
                                                                                            </a:xfrm>
                                                                                          </wpg:grpSpPr>
                                                                                          <wps:wsp>
                                                                                            <wps:cNvPr id="552" name="Textové pole 552"/>
                                                                                            <wps:cNvSpPr txBox="1"/>
                                                                                            <wps:spPr>
                                                                                              <a:xfrm>
                                                                                                <a:off x="344170" y="3581399"/>
                                                                                                <a:ext cx="88582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Schvaluje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Vývojový diagram: postup 553"/>
                                                                                            <wps:cNvSpPr/>
                                                                                            <wps:spPr>
                                                                                              <a:xfrm>
                                                                                                <a:off x="1219200" y="3131185"/>
                                                                                                <a:ext cx="1485900" cy="3898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4" name="Skupina 554"/>
                                                                                            <wpg:cNvGrpSpPr/>
                                                                                            <wpg:grpSpPr>
                                                                                              <a:xfrm>
                                                                                                <a:off x="0" y="0"/>
                                                                                                <a:ext cx="3286125" cy="6934009"/>
                                                                                                <a:chOff x="0" y="28575"/>
                                                                                                <a:chExt cx="3286125" cy="6934009"/>
                                                                                              </a:xfrm>
                                                                                            </wpg:grpSpPr>
                                                                                            <wps:wsp>
                                                                                              <wps:cNvPr id="555" name="Přímá spojnice 555"/>
                                                                                              <wps:cNvCnPr/>
                                                                                              <wps:spPr>
                                                                                                <a:xfrm>
                                                                                                  <a:off x="0" y="28575"/>
                                                                                                  <a:ext cx="0" cy="4333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56" name="Vývojový diagram: postup 556"/>
                                                                                              <wps:cNvSpPr/>
                                                                                              <wps:spPr>
                                                                                                <a:xfrm>
                                                                                                  <a:off x="1229995" y="3648075"/>
                                                                                                  <a:ext cx="1485900" cy="38989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Zastupitelstvo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Skupina 557"/>
                                                                                              <wpg:cNvGrpSpPr/>
                                                                                              <wpg:grpSpPr>
                                                                                                <a:xfrm>
                                                                                                  <a:off x="457200" y="4476115"/>
                                                                                                  <a:ext cx="2828925" cy="2486469"/>
                                                                                                  <a:chOff x="9525" y="-95885"/>
                                                                                                  <a:chExt cx="2828925" cy="2486469"/>
                                                                                                </a:xfrm>
                                                                                              </wpg:grpSpPr>
                                                                                              <wps:wsp>
                                                                                                <wps:cNvPr id="558" name="Přímá spojnice 558"/>
                                                                                                <wps:cNvCnPr/>
                                                                                                <wps:spPr>
                                                                                                  <a:xfrm flipH="1">
                                                                                                    <a:off x="323850" y="704850"/>
                                                                                                    <a:ext cx="8515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59" name="Skupina 559"/>
                                                                                                <wpg:cNvGrpSpPr/>
                                                                                                <wpg:grpSpPr>
                                                                                                  <a:xfrm>
                                                                                                    <a:off x="9525" y="-95885"/>
                                                                                                    <a:ext cx="2828925" cy="2486469"/>
                                                                                                    <a:chOff x="9525" y="-95885"/>
                                                                                                    <a:chExt cx="2828925" cy="2486469"/>
                                                                                                  </a:xfrm>
                                                                                                </wpg:grpSpPr>
                                                                                                <wpg:grpSp>
                                                                                                  <wpg:cNvPr id="560" name="Skupina 560"/>
                                                                                                  <wpg:cNvGrpSpPr/>
                                                                                                  <wpg:grpSpPr>
                                                                                                    <a:xfrm>
                                                                                                      <a:off x="9525" y="-95885"/>
                                                                                                      <a:ext cx="2828925" cy="2486469"/>
                                                                                                      <a:chOff x="9525" y="-95885"/>
                                                                                                      <a:chExt cx="2828925" cy="2486469"/>
                                                                                                    </a:xfrm>
                                                                                                  </wpg:grpSpPr>
                                                                                                  <wpg:grpSp>
                                                                                                    <wpg:cNvPr id="562" name="Skupina 562"/>
                                                                                                    <wpg:cNvGrpSpPr/>
                                                                                                    <wpg:grpSpPr>
                                                                                                      <a:xfrm>
                                                                                                        <a:off x="9525" y="-95885"/>
                                                                                                        <a:ext cx="2828925" cy="2486469"/>
                                                                                                        <a:chOff x="9525" y="-95885"/>
                                                                                                        <a:chExt cx="2828925" cy="2486469"/>
                                                                                                      </a:xfrm>
                                                                                                    </wpg:grpSpPr>
                                                                                                    <wps:wsp>
                                                                                                      <wps:cNvPr id="564" name="Textové pole 564"/>
                                                                                                      <wps:cNvSpPr txBox="1"/>
                                                                                                      <wps:spPr>
                                                                                                        <a:xfrm>
                                                                                                          <a:off x="283210" y="1009015"/>
                                                                                                          <a:ext cx="1005840" cy="21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 xml:space="preserve">Ve spolupráci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2" name="Přímá spojnice 592"/>
                                                                                                      <wps:cNvCnPr/>
                                                                                                      <wps:spPr>
                                                                                                        <a:xfrm>
                                                                                                          <a:off x="9525" y="-95885"/>
                                                                                                          <a:ext cx="0" cy="21818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3" name="Textové pole 593"/>
                                                                                                      <wps:cNvSpPr txBox="1"/>
                                                                                                      <wps:spPr>
                                                                                                        <a:xfrm>
                                                                                                          <a:off x="283210" y="462280"/>
                                                                                                          <a:ext cx="8477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Přímá spojnice se šipkou 596"/>
                                                                                                      <wps:cNvCnPr/>
                                                                                                      <wps:spPr>
                                                                                                        <a:xfrm>
                                                                                                          <a:off x="9525" y="2085975"/>
                                                                                                          <a:ext cx="38354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98" name="Vývojový diagram: postup 598"/>
                                                                                                      <wps:cNvSpPr/>
                                                                                                      <wps:spPr>
                                                                                                        <a:xfrm>
                                                                                                          <a:off x="993140" y="456565"/>
                                                                                                          <a:ext cx="1845310" cy="48577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Krajský úřad MSK</w:t>
                                                                                                            </w:r>
                                                                                                          </w:p>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Odbor regionálního rozvoje a</w:t>
                                                                                                            </w:r>
                                                                                                            <w:r>
                                                                                                              <w:rPr>
                                                                                                                <w:rFonts w:ascii="Arial" w:hAnsi="Arial" w:cs="Arial"/>
                                                                                                                <w:sz w:val="18"/>
                                                                                                                <w:szCs w:val="18"/>
                                                                                                              </w:rPr>
                                                                                                              <w:t> </w:t>
                                                                                                            </w:r>
                                                                                                            <w:r w:rsidRPr="00BC40BB">
                                                                                                              <w:rPr>
                                                                                                                <w:rFonts w:ascii="Arial" w:hAnsi="Arial" w:cs="Arial"/>
                                                                                                                <w:sz w:val="18"/>
                                                                                                                <w:szCs w:val="18"/>
                                                                                                              </w:rPr>
                                                                                                              <w:t>cestovního ruchu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9" name="Skupina 599"/>
                                                                                                      <wpg:cNvGrpSpPr/>
                                                                                                      <wpg:grpSpPr>
                                                                                                        <a:xfrm>
                                                                                                          <a:off x="393065" y="1781175"/>
                                                                                                          <a:ext cx="2423160" cy="609409"/>
                                                                                                          <a:chOff x="-16510" y="-438150"/>
                                                                                                          <a:chExt cx="2423160" cy="609409"/>
                                                                                                        </a:xfrm>
                                                                                                      </wpg:grpSpPr>
                                                                                                      <wps:wsp>
                                                                                                        <wps:cNvPr id="601" name="Přímá spojnice 601"/>
                                                                                                        <wps:cNvCnPr/>
                                                                                                        <wps:spPr>
                                                                                                          <a:xfrm>
                                                                                                            <a:off x="-16510" y="-438150"/>
                                                                                                            <a:ext cx="0" cy="4381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06" name="Vývojový diagram: postup 606"/>
                                                                                                        <wps:cNvSpPr/>
                                                                                                        <wps:spPr>
                                                                                                          <a:xfrm>
                                                                                                            <a:off x="835025" y="-209550"/>
                                                                                                            <a:ext cx="1571625" cy="380809"/>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Přímá spojnice 612"/>
                                                                                                        <wps:cNvCnPr/>
                                                                                                        <wps:spPr>
                                                                                                          <a:xfrm flipH="1">
                                                                                                            <a:off x="-16510" y="0"/>
                                                                                                            <a:ext cx="8515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616" name="Textové pole 616"/>
                                                                                                      <wps:cNvSpPr txBox="1"/>
                                                                                                      <wps:spPr>
                                                                                                        <a:xfrm>
                                                                                                          <a:off x="383540" y="2019935"/>
                                                                                                          <a:ext cx="84772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 name="Vývojový diagram: postup 618"/>
                                                                                                      <wps:cNvSpPr/>
                                                                                                      <wps:spPr>
                                                                                                        <a:xfrm>
                                                                                                          <a:off x="238126" y="1550670"/>
                                                                                                          <a:ext cx="2599690" cy="386715"/>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Koordinace vlastních dokumentů se strategickými dokumenty na 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Vývojový diagram: postup 642"/>
                                                                                                      <wps:cNvSpPr/>
                                                                                                      <wps:spPr>
                                                                                                        <a:xfrm>
                                                                                                          <a:off x="1147445" y="1028700"/>
                                                                                                          <a:ext cx="1685290" cy="40068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7" name="Přímá spojnice 657"/>
                                                                                                    <wps:cNvCnPr/>
                                                                                                    <wps:spPr>
                                                                                                      <a:xfrm flipH="1">
                                                                                                        <a:off x="333375" y="1229043"/>
                                                                                                        <a:ext cx="81407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658" name="Přímá spojnice 658"/>
                                                                                                  <wps:cNvCnPr/>
                                                                                                  <wps:spPr>
                                                                                                    <a:xfrm>
                                                                                                      <a:off x="333375" y="193040"/>
                                                                                                      <a:ext cx="0" cy="1049655"/>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659" name="Přímá spojnice se šipkou 659"/>
                                                                                              <wps:cNvCnPr/>
                                                                                              <wps:spPr>
                                                                                                <a:xfrm flipV="1">
                                                                                                  <a:off x="0" y="4360545"/>
                                                                                                  <a:ext cx="238125" cy="19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669" name="Přímá spojnice se šipkou 669"/>
                                                                                              <wps:cNvCnPr/>
                                                                                              <wps:spPr>
                                                                                                <a:xfrm>
                                                                                                  <a:off x="457200" y="5000625"/>
                                                                                                  <a:ext cx="22733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670" name="Vývojový diagram: postup 670"/>
                                                                                              <wps:cNvSpPr/>
                                                                                              <wps:spPr>
                                                                                                <a:xfrm>
                                                                                                  <a:off x="238125" y="4134089"/>
                                                                                                  <a:ext cx="2648116" cy="355948"/>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B209F1" w:rsidRDefault="00DD2B2D" w:rsidP="009158C7">
                                                                                                    <w:pPr>
                                                                                                      <w:spacing w:before="0"/>
                                                                                                      <w:jc w:val="center"/>
                                                                                                      <w:rPr>
                                                                                                        <w:rFonts w:ascii="Arial" w:hAnsi="Arial" w:cs="Arial"/>
                                                                                                        <w:b/>
                                                                                                        <w:sz w:val="18"/>
                                                                                                        <w:szCs w:val="18"/>
                                                                                                      </w:rPr>
                                                                                                    </w:pPr>
                                                                                                    <w:r w:rsidRPr="00B209F1">
                                                                                                      <w:rPr>
                                                                                                        <w:rFonts w:ascii="Arial" w:hAnsi="Arial" w:cs="Arial"/>
                                                                                                        <w:b/>
                                                                                                        <w:sz w:val="18"/>
                                                                                                        <w:szCs w:val="18"/>
                                                                                                      </w:rPr>
                                                                                                      <w:t>Koordinace mezi strategickými dokumenty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Vývojový diagram: postup 671"/>
                                                                                              <wps:cNvSpPr/>
                                                                                              <wps:spPr>
                                                                                                <a:xfrm>
                                                                                                  <a:off x="664210" y="4580256"/>
                                                                                                  <a:ext cx="2599690" cy="36322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Koordinace vlastníc dokumentů se strategickými dokumenty na národní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2" name="Vývojový diagram: postup 672"/>
                                                                                            <wps:cNvSpPr/>
                                                                                            <wps:spPr>
                                                                                              <a:xfrm>
                                                                                                <a:off x="1061085" y="2400300"/>
                                                                                                <a:ext cx="1622425" cy="65468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Odbor regionáln</w:t>
                                                                                                  </w:r>
                                                                                                  <w:r>
                                                                                                    <w:rPr>
                                                                                                      <w:rFonts w:ascii="Arial" w:hAnsi="Arial" w:cs="Arial"/>
                                                                                                      <w:sz w:val="18"/>
                                                                                                      <w:szCs w:val="18"/>
                                                                                                    </w:rPr>
                                                                                                    <w:t>ího rozvoje a cestovního ruchu K</w:t>
                                                                                                  </w:r>
                                                                                                  <w:r w:rsidRPr="00BC40BB">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73" name="Vývojový diagram: postup 673"/>
                                                                                        <wps:cNvSpPr/>
                                                                                        <wps:spPr>
                                                                                          <a:xfrm>
                                                                                            <a:off x="238125" y="1915160"/>
                                                                                            <a:ext cx="2457450" cy="38544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BC40BB" w:rsidRDefault="00DD2B2D" w:rsidP="009158C7">
                                                                                              <w:pPr>
                                                                                                <w:spacing w:before="0"/>
                                                                                                <w:jc w:val="center"/>
                                                                                                <w:rPr>
                                                                                                  <w:rFonts w:ascii="Arial" w:hAnsi="Arial" w:cs="Arial"/>
                                                                                                  <w:b/>
                                                                                                  <w:sz w:val="18"/>
                                                                                                  <w:szCs w:val="18"/>
                                                                                                </w:rPr>
                                                                                              </w:pPr>
                                                                                              <w:r w:rsidRPr="00BC40BB">
                                                                                                <w:rPr>
                                                                                                  <w:rFonts w:ascii="Arial" w:hAnsi="Arial" w:cs="Arial"/>
                                                                                                  <w:b/>
                                                                                                  <w:sz w:val="18"/>
                                                                                                  <w:szCs w:val="18"/>
                                                                                                </w:rPr>
                                                                                                <w:t>Vypracování strategických dokumentů CR na úrovni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74" name="Vývojový diagram: postup 674"/>
                                                                                  <wps:cNvSpPr/>
                                                                                  <wps:spPr>
                                                                                    <a:xfrm>
                                                                                      <a:off x="0" y="0"/>
                                                                                      <a:ext cx="2791460" cy="379095"/>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1. Řízení a plánování – dohled nad rozvojem CR (destinačním managementem CR MSK)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s:wsp>
                                                                    <wps:cNvPr id="697" name="Vývojový diagram: postup 697"/>
                                                                    <wps:cNvSpPr/>
                                                                    <wps:spPr>
                                                                      <a:xfrm>
                                                                        <a:off x="3019425" y="447675"/>
                                                                        <a:ext cx="3448685" cy="39116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2. Marketing a propagace aktivit CR na území MSK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3" name="Vývojový diagram: postup 743"/>
                                                                  <wps:cNvSpPr/>
                                                                  <wps:spPr>
                                                                    <a:xfrm>
                                                                      <a:off x="4781550" y="1924050"/>
                                                                      <a:ext cx="1647825" cy="66357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Odbor regionáln</w:t>
                                                                        </w:r>
                                                                        <w:r>
                                                                          <w:rPr>
                                                                            <w:rFonts w:ascii="Arial" w:hAnsi="Arial" w:cs="Arial"/>
                                                                            <w:sz w:val="18"/>
                                                                            <w:szCs w:val="18"/>
                                                                          </w:rPr>
                                                                          <w:t>ího rozvoje a cestovního ruchu K</w:t>
                                                                        </w:r>
                                                                        <w:r w:rsidRPr="00BC40BB">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Vývojový diagram: postup 745"/>
                                                                  <wps:cNvSpPr/>
                                                                  <wps:spPr>
                                                                    <a:xfrm>
                                                                      <a:off x="4781550" y="3133725"/>
                                                                      <a:ext cx="1647825" cy="38163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Vývojový diagram: postup 746"/>
                                                                  <wps:cNvSpPr/>
                                                                  <wps:spPr>
                                                                    <a:xfrm>
                                                                      <a:off x="3714750" y="1533525"/>
                                                                      <a:ext cx="2686050" cy="28448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Marketingové aktivity na celokrajské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Vývojový diagram: postup 747"/>
                                                                  <wps:cNvSpPr/>
                                                                  <wps:spPr>
                                                                    <a:xfrm>
                                                                      <a:off x="3390900" y="1066800"/>
                                                                      <a:ext cx="3058160" cy="35623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BC40BB" w:rsidRDefault="00DD2B2D" w:rsidP="009158C7">
                                                                        <w:pPr>
                                                                          <w:spacing w:before="0"/>
                                                                          <w:jc w:val="center"/>
                                                                          <w:rPr>
                                                                            <w:rFonts w:ascii="Arial" w:hAnsi="Arial" w:cs="Arial"/>
                                                                            <w:b/>
                                                                            <w:sz w:val="18"/>
                                                                            <w:szCs w:val="18"/>
                                                                          </w:rPr>
                                                                        </w:pPr>
                                                                        <w:r w:rsidRPr="00BC40BB">
                                                                          <w:rPr>
                                                                            <w:rFonts w:ascii="Arial" w:hAnsi="Arial" w:cs="Arial"/>
                                                                            <w:b/>
                                                                            <w:sz w:val="18"/>
                                                                            <w:szCs w:val="18"/>
                                                                          </w:rPr>
                                                                          <w:t>Realizace marketingových a propagačních aktivit a</w:t>
                                                                        </w:r>
                                                                        <w:r>
                                                                          <w:rPr>
                                                                            <w:rFonts w:ascii="Arial" w:hAnsi="Arial" w:cs="Arial"/>
                                                                            <w:b/>
                                                                            <w:sz w:val="18"/>
                                                                            <w:szCs w:val="18"/>
                                                                          </w:rPr>
                                                                          <w:t> </w:t>
                                                                        </w:r>
                                                                        <w:r w:rsidRPr="00BC40BB">
                                                                          <w:rPr>
                                                                            <w:rFonts w:ascii="Arial" w:hAnsi="Arial" w:cs="Arial"/>
                                                                            <w:b/>
                                                                            <w:sz w:val="18"/>
                                                                            <w:szCs w:val="18"/>
                                                                          </w:rPr>
                                                                          <w:t>tiskovin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Vývojový diagram: postup 744"/>
                                                                  <wps:cNvSpPr/>
                                                                  <wps:spPr>
                                                                    <a:xfrm>
                                                                      <a:off x="4781550" y="2686050"/>
                                                                      <a:ext cx="1661795" cy="34798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48" name="Přímá spojnice 748"/>
                                                            <wps:cNvCnPr/>
                                                            <wps:spPr>
                                                              <a:xfrm flipH="1" flipV="1">
                                                                <a:off x="3453130" y="1419225"/>
                                                                <a:ext cx="4445" cy="244538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749" name="Přímá spojnice 749"/>
                                                          <wps:cNvCnPr/>
                                                          <wps:spPr>
                                                            <a:xfrm flipH="1">
                                                              <a:off x="3848100" y="6543675"/>
                                                              <a:ext cx="93789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50" name="Přímá spojnice se šipkou 750"/>
                                                          <wps:cNvCnPr/>
                                                          <wps:spPr>
                                                            <a:xfrm>
                                                              <a:off x="3495675" y="5257800"/>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751" name="Přímá spojnice 751"/>
                                                          <wps:cNvCnPr/>
                                                          <wps:spPr>
                                                            <a:xfrm flipV="1">
                                                              <a:off x="3495675" y="4991100"/>
                                                              <a:ext cx="0" cy="20199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52" name="Vývojový diagram: postup 752"/>
                                                          <wps:cNvSpPr/>
                                                          <wps:spPr>
                                                            <a:xfrm>
                                                              <a:off x="3381375" y="4714875"/>
                                                              <a:ext cx="3048000" cy="27622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B209F1" w:rsidRDefault="00DD2B2D" w:rsidP="009158C7">
                                                                <w:pPr>
                                                                  <w:spacing w:before="0"/>
                                                                  <w:jc w:val="center"/>
                                                                  <w:rPr>
                                                                    <w:rFonts w:ascii="Arial" w:hAnsi="Arial" w:cs="Arial"/>
                                                                    <w:b/>
                                                                    <w:sz w:val="18"/>
                                                                    <w:szCs w:val="18"/>
                                                                  </w:rPr>
                                                                </w:pPr>
                                                                <w:r w:rsidRPr="00B209F1">
                                                                  <w:rPr>
                                                                    <w:rFonts w:ascii="Arial" w:hAnsi="Arial" w:cs="Arial"/>
                                                                    <w:b/>
                                                                    <w:sz w:val="18"/>
                                                                    <w:szCs w:val="18"/>
                                                                  </w:rPr>
                                                                  <w:t>E-marketing: řízení a správa webových stránek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Vývojový diagram: postup 753"/>
                                                          <wps:cNvSpPr/>
                                                          <wps:spPr>
                                                            <a:xfrm>
                                                              <a:off x="3724275" y="5114925"/>
                                                              <a:ext cx="2696845" cy="276225"/>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Řízení a správa celokrajské webové stránky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Vývojový diagram: postup 754"/>
                                                          <wps:cNvSpPr/>
                                                          <wps:spPr>
                                                            <a:xfrm>
                                                              <a:off x="4772025" y="5505450"/>
                                                              <a:ext cx="1647825" cy="67119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 xml:space="preserve">Odbor regionálního rozvoje a cestovního ruchu </w:t>
                                                                </w:r>
                                                                <w:r>
                                                                  <w:rPr>
                                                                    <w:rFonts w:ascii="Arial" w:hAnsi="Arial" w:cs="Arial"/>
                                                                    <w:sz w:val="18"/>
                                                                    <w:szCs w:val="18"/>
                                                                  </w:rPr>
                                                                  <w:t>K</w:t>
                                                                </w:r>
                                                                <w:r w:rsidRPr="00BC40BB">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Vývojový diagram: postup 755"/>
                                                          <wps:cNvSpPr/>
                                                          <wps:spPr>
                                                            <a:xfrm>
                                                              <a:off x="4762500" y="6305550"/>
                                                              <a:ext cx="1657350" cy="36195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756" name="Vývojový diagram: postup 756"/>
                                                <wps:cNvSpPr/>
                                                <wps:spPr>
                                                  <a:xfrm>
                                                    <a:off x="3714750" y="6867525"/>
                                                    <a:ext cx="2695575" cy="276225"/>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Řízení a správa lokálních webových stránek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Vývojový diagram: postup 757"/>
                                                <wps:cNvSpPr/>
                                                <wps:spPr>
                                                  <a:xfrm>
                                                    <a:off x="4695825" y="7258050"/>
                                                    <a:ext cx="1657350" cy="42862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Přímá spojnice se šipkou 758"/>
                                                <wps:cNvCnPr/>
                                                <wps:spPr>
                                                  <a:xfrm>
                                                    <a:off x="3486150" y="7010400"/>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grpSp>
                          </wpg:grpSp>
                        </wpg:grpSp>
                      </wpg:grpSp>
                      <wps:wsp>
                        <wps:cNvPr id="759" name="Přímá spojnice 759"/>
                        <wps:cNvCnPr/>
                        <wps:spPr>
                          <a:xfrm flipH="1">
                            <a:off x="3857625" y="7496175"/>
                            <a:ext cx="8515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88" o:spid="_x0000_s1163" style="position:absolute;left:0;text-align:left;margin-left:-23.6pt;margin-top:8.4pt;width:509.3pt;height:597pt;z-index:252024320;mso-width-relative:margin;mso-height-relative:margin" coordorigin=",285" coordsize="64681,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ymohgAAAYuAQAOAAAAZHJzL2Uyb0RvYy54bWzsXcty41aS3U/E/ANDe1u4eENhucNTbrsn&#10;oqK7ou3pXsMUKbFNEhwQVVLNn8yyl7OYT+iVo/+rT94nCBBPUyBFXzuiggJwJQK4mXny5Our371s&#10;1rNPi3y/yrb3N+xL52a22M6zh9X28f7mv3787ov4ZrYv0u1Dus62i/ubz4v9ze++/vd/++p5d7dw&#10;s6ds/bDIZ/gl2/3d8+7+5qkodne3t/v502KT7r/MdostTi6zfJMW+DF/vH3I02f89s361nWc8PY5&#10;yx92eTZf7Pc4+q04efM1//3L5WJe/Gm53C+K2fr+Bt+t4P/m/N+f6N/br79K7x7zdPe0msuvkY74&#10;Fpt0tcUf1b/q27RIZx/zVe1XbVbzPNtny+LLeba5zZbL1XzB7wF3w5zK3XyfZx93/F4e754fd/ox&#10;4dFWntPoXzv/46cP+Wz1cH8T401t0w3e0Q8/f9yttukMR/B4nnePd7jq+3z3w+5DLu4RH99n85/3&#10;OH1bPU8/P5qLX5b5hhbhVmcv/Ll/1s998VLM5jgY+mHMGF7PHOeiIGaJI9/M/Amvz6xz4yDyxTub&#10;P/3+6OoQyx1G19ymd+KP86+ov9LzDjttbx7m/tc9zB+e0t2Cv6M9PSb1MBP1MD/8839/+f/NL3+f&#10;7XfZ37Z427M4EY+VX/9u+yHnD3l/t5ePt/LEPNxz6AY3M3o2zPNdfMaK9E49PfncvDBOPH5K33h6&#10;t8v3xfeLbDOjD/c369WWvmt6l356vy/EM1KX0OH1dvYMKU6cgD9/PDj1tfin4vN6IS7782KJTYNX&#10;x/iv4+K6eLfOZ59SCNrDz+oFrLe4kpYsV+u1XuS0L5LX0rIFF+G+C/XV/C9m20Iv3Ky2WX7srxYv&#10;6qsuxfV8R+Ouxb3Sbf+UPXzmL4k/DmwdIRN8Q2nxkO89wcs4FCIc4e+3LETygN6SaqNWpKS029W7&#10;PpQUs9fTu7cqKQl2tnhidUnZL2b//Ptq93P2cYbL+FPrKzQsdD0oERIa5vpRFFWExvU8x8efJo0j&#10;9rp5CUoipNDsizxdPT4V77LtFvYky8We7yFCtA2LdLX+/fZhVnzeQbWmeZ49051ARtdbtde44FsJ&#10;k4+jXcIYi9SGUXaKDlkZ4/jnuDVirqueWauQ0XWDpMwPI6akLIxCX5ltpa7cwHVIwK2UvTE7xlxP&#10;7RgtZThkpaxNyjwtZT9CALJPv/zfbJetFzOGE0asCEXPipf/yDh6ksebsJ/nebBcZMU8F0CwKl9x&#10;HMQEDUm+XN8Nog5TlsN+teG/bfYdcBq+k4KCoQckSD/qM9JwKWgmYWQ3UDyK+dL5fLEtFAIbABYP&#10;Fw4EjIeLR4BGg28bQWPx8tOLcKv0uxc4cpZnwgnd7+bfrYDK36f74kOaw+sEXIEnXfwJ/yzXGYB4&#10;Jj/dzJ6y/H+OHafr4b/g7M3sGV7s/c3+vz+m+eJmtv7PLTybhPk+fm3Bf/CDyMUPefnMT+Uz24+b&#10;dxnwO4PPvpvzj3R9sVYfl3m2+Ssc7m/or+JUup3jb9/fFOrju0L41nDY54tvvuEXwdHdpcX77Q+7&#10;ufIXCGH9+PLXNN9JjFVAYP6YKetV80/EtWIffvOxyJYr7rwYdN4POsA9qqBzJjymQx9WajkLzx/w&#10;vjztyVaVWtmNHaTU4KDjP6HVnDCSzqZxaJOIBVA7QquFceh0eLVWq5HTPa1Wk1hAecdWq8FGnkmr&#10;kagccg5M0DdWq20flUkhU2HoORaF6plVtBpOjIRqsU96jWs1ULkJsQ8cSClfKHG9xGI1RQSSLdfI&#10;S1CJPRCiXkHLJfYSixsJvkFYjXPLBlVYrXY+rRbVaR4cktDMxCMsVitrNR3CqdM8LJLRnJ4MqusC&#10;eAl1FvluIiyKwWgSnjEEHSIbdYBbreIc54g6sFgzD5qtwSErLG1sTew3QACc4E+OC8ogxyaJAopi&#10;ElsDZiYIZahSIQDGWIiwg3RsXAAC69j04EWndWx0nMnSNeema+I6BMAhq9VatZqGABXHRiVzDNdq&#10;seP4koT2EUv1qvkHcRxFWqtZEvoiHRvt1Vqtdm6tVk8RQb6N1Woif6+BrkkQkWhKEmE4afBaj3wq&#10;FriUDkIwLQgZMBstr3k2vhuFkVB1Np+qP91y4nwqltQ9GxyyGKANAyQ6dl+nAUopVeAoBwqOyany&#10;YzdhVclxmeeF0r3pCETbnCrDS44gNU8uZdoX1vxBIr1gm7fYZJN0MLmCtA9SFQfxB6XAaAT6jbJ+&#10;D0xT4vgxWS6b7kG5xJcZQpAOqg2Mnj/dI9FBPqPVpCP0JrWarKuo5pwDwip0bO7zNXkSkJsw81wz&#10;jcg616s1rD5DfQZLNE9Sx0h0kiPMtlDJbLle7f6gEppkdYtXCgIHXsJkIN44F76vks5xDtmxHQSw&#10;rde4q5SWnBz56PQmIzsyselVdITe/aMqNvTqc8qO67Z443RyrOxQpZP0y+MopGSJQ/SDMKRCPx3u&#10;hZWbV5Yb11QUKLmhQ/zNW7k57jG4Jqf+0GOgE0ZmhnkMJukoCGBvqi45YowuEY7cY2AxJQPjL2nt&#10;USsQtKmU06dSarBhufkzc/OuW0PSdMhqtRa2EVy68j4qWk2la42IOEJnUVYrGPoQNHyNoreplFyH&#10;X3TZi64OsFrt3Fotqvk4Lg69Xa3WwIO4MVTGYSI8HbrC+9T+l8besfS6LPZuwN4mQ7LO95RiYq5K&#10;m2yjfoh4VoRPqQJaNerAhjOEjxsxpiifDuxtY2KXFBNz69lndOjtapMJut6A/lQauC5ldJI/vTbR&#10;amBVTQcc1w3DWjJ64vpBz8CzZYZemRmCFlR7QFknOmTlpsWH8mIdqTomNzp5D6UePfKbYjTlkN4T&#10;+CDkZHC7Y0ySpIMYWgf4qAfHm2nmg6y4nEpcJlG/2hU/to10ZLp5GzWoX7Oh0I8CDSkqGyrxUSEE&#10;TNqjy4vdT29qP+kg6V9++cen7G9oafKP2cMqRb/EzR16m+yLj7sZYlIlu07stbTy+4Z+dpHnIaVc&#10;lMmgaVBY3U4uL/mXWspjyC7vUFLULOPdU5oXH0QfyOYOJ2Mb2okSFB7fgK483qfEPdZe7nBhM2Fz&#10;tI3e4eIRaWIGT3f3KVE5yFeduDIv8svqVDKJVdD0T6sUa8IO5qFbitFSz3UQoSWO9mhVCAv9SPcm&#10;8pHN1pXrMJUUcy9kjBSrhaOkWC1+bSnW0fcrpl1/k1JsykaOYDujvAdjO+Na+8B2lF4K822chcSJ&#10;YY4ttsMTUaWq9Hj69Z4Ym6w0hVVoK6lB5loJ0vVxOUu7CK2dan3qFJgDvSqyo63H+fq7qCFMgi40&#10;NYLmVUtqdNLa201583qW1NB10vtpVsT05mX4wEfOjop0swiBgopnLeXGReKOiGQ1y42NHhhvZ0JV&#10;3ShkmgnXLOhpK2qCJPSDQBaDROFAIWtarffXGXKyPeoU3FTlWYrR0XVDhEz1/yZXhVqqVxCOlDEf&#10;2Efw1PoZ1LLjrIxdloxp1tzI2EnrO5qkpJ8ha1qt99dZZExTxG1kACpKjIR1kwFeQM2HORdwZGYB&#10;iqxRGapMmR85jEugfgw1MZuKCeB7BV9jMJ+nFo5iAtTiEUbKSF8PPk9mY1s+7wI6D3um3MioKkmb&#10;j0jZ8UPVmsA46vDdGe8VTlEYcHNO5HBGr6arJMQ083OaVmoBPYue0qTlMbqjzFU2uKdHQ1nooc6k&#10;osJMHWpCXCE7MBZEQqqOmIMNZJ0qkNWAoGmWRCWbT46XGNXWtvKmm/b825QWHwOv5LM6zMGmE4eG&#10;vO/kgVL7x4D5NAXgUFLKzWxFp0ic1xqjZtJtXcnkdSWGirjiUEBxWeG8Rl1Wo9x8Z3y1XEUWr02X&#10;6e41VV1W5tbIKemryySzRv4/YwmGpFQYgATAKZRm305R4dEfFeu4lM7ciju7am/mrSizGrXpOzK1&#10;d4Qvc+XKrIXS9IUekpMJBrkxpjc3sFnsVilNHrS1fgzg6AiSZWzQttH211hK3xnPUp5PXBrvTzOK&#10;itrwnTF1Egm6ocDlI5Ie9EbVNfew5bnrTvRGmHjwBfvSGw0rtbNyBnrD95tADk6Mc9gYcqygBzjI&#10;QaMMmXNv+KEkQsM+RcKGbixSRvRDGOyx7bP16uE7TIsjvFBp0rLWI90OrhLThe1IuWOJooOoXR3/&#10;sp7dmWtr0c9JMS9a++EQF+ETgKEG1dWDpWpYqeX9LEqvDQyhSNIoviFgqKz4wiRxVWsyNXUhcSyp&#10;K7i5CcHQBBlsvq+BVT1EUEoXoOs6d1YpJ4dwiIAhwNYEObDYmFE7N3xA501j1K5t62nM2xJF9/1h&#10;UXTmwJWTew8t4WtJlMioB9UnIRwSfmSzJ63SaxBuqji6ym0fHEdXC0fF0dXiEVvL7MsecXStPa4Y&#10;bP0WM+oDA91ahJiuMtajOxWmLMS8TRFfbuwHJkDFNBqSF0ui7tfpyuu0QrzN8l/tMWlNbIV4ur7M&#10;E4DAgHqriJzRViEuOxd9hNgPXDnJDe5FnUypSDF+5H/AmuLl0EmIg0yxLjS2UjydFDfwvoFxvxTz&#10;QYe4rbTMx+G46QCeQGNmO500CGMI8yGaMQhfNcJQo6qvGscYRA39aPsyjPARThwGCnzdS8GIy/gM&#10;0GoYqIHue5tEYeC3JH/SyU5xKdE5ZSFxWeQzGTZS9KCE4ix0YPE7rLhN+qxGesZKyRTQkKKJTeVE&#10;gUhoHBF794AHyX9DGBJkTEgtDrAdjYMXIw1bkTRcSptBod1Op9pOTRgl0HmxWunikMUouwU86gpG&#10;CXSO4mHeXYATRuEOybvzfJ+HnElUAohFUlG9mJGtO4SA+KQSIvyhZnmxScTTJxFrY3vFLteF5d1N&#10;Yht1/kkbbRJUk1GkHtgf7+yFMr8ERTXCNjKPMVFPa2wj8+OAG0/ySLw46UxCseTnCchPJnKpSN1f&#10;sRBfXAijEZPUMkaCQMYYJuRNSoXwpUrABjdSm+QzZI3wHgfNMJ5DhnYYX3IGhW4q3XvFCyy1QNL3&#10;XAurWth+Ktg+iaXTWSKtlk5HeXt1v2OumyTUroLsWIjeLNUM7Iu1dApiD47Vq4WjYvVq8QgebkiA&#10;gJlyR2vpzh8hCDTrbbzvMZnhfkD17FzYkFMTYnLmIeWCrmIxTQsUU878OPRD6Wnq8aQ6qeuLJIDb&#10;KdYbw9f0G7QROIvh04xxPb8tCHQsrLnR1NESeA818DLPPsI4acGDGYgeByywJfBEQozQVWPZ0Eao&#10;qHlwI0DSIR8EFY/ufgV9mvZ+KXZwdP2vkJ6m+6UZDgLq6fsV2bwDS/6Pft9LvF9NuZn7HVMWfGn3&#10;OwWuC7UbVaErcWIcXenGnk76QHWRbFNkVCP86CDGAE1hZmisj4I1L8t8Q17GLt8X3y+yzYw+3N90&#10;8ZUHxTG2hGY+X2x14dAI7TsMKWpS+4qR4m+Q2DTNTY+AJtXmtG0CUYktaFWrWg/EDFmc7YELyxi8&#10;JcbA9HqtWBbTUUWSBH0bUJQsix+is04leyOmZvrafXHRoKJ9O3XZlW1GdZkwgtTabvaMelnq30M/&#10;6jPAt+stHRF69v2+oMgb8WiC2+efis/rhfglqPno3QniOLMg/n7FyIkBFzwgiy/UzCz0WPzq9kKH&#10;Qqy9mKrmcgoYmWh6sG4vSkVk6OVZQpUNSXokK7KxszYdroOQV5UdRAlAoIBkh6zblrMG1o2Q8bEe&#10;+SRbT/M7bcw0OkceujPyp4YYbJJ4jLYWiGnMRMT/tLrkw8R+4FFmO0Vgwf5EYmtqnqvmw9gI7Eki&#10;sNonvWLr8WYisMhDqtJMIjVpIM2Ebv8O9Q2DKLEoZrIe0wgbeol5yCsVwhY6iV9rWfIFCwNZZ/IF&#10;GvnQ2EYuriVu7fjv0AJ7BmI6NN0m6zaTThp91W0om56AYuuUqtIPR995TVVZL+sNeVkheiBJIWyx&#10;fnSV2U2Ueyh/arB+wFVqKNkXrpPILF8jkSyIGA0i4+YPabqxkMjmPWXN30nMH0chNgEpLabsRT4B&#10;hkVLLiXFR0wBThrhbTAFR2OUJaNQpUpseJKeKRTWZM6QQRgiZfx5v5u9bNZbbK/d/v7mqSh2d7e3&#10;nNlJ919uVvM822fL4st5trmFN7yaL26fs/zhFrVoDv+0E1NaV9vHH57SI5noIdOm4ZCAoxNmQ5E1&#10;6EvAKYcbSA1fAz5SxS06ZOCCSDQjajYLloGbPBOdGShwxT7Uby9iE7I+NAhddSj68qcGIMgHPUCN&#10;kGsGFIh+krTcAEE3SJKQRmqKTHQacC71akMsdyogyE0mFM9xFv2Nz5hmqjGozUS/NiDoayDY5s7h&#10;qiFSjByLyKcOHyTGDvqbikoGI8YsjAOUY0o600E55oWIMef7xoixWtgcDGsZFa8Wj8CGhmXvbonF&#10;HK2Mr9gUXxidOT0MN+m7R3w7nDSSPMS3K9XjUxa9IxoeG5GOEb5QfYo7YmOW8DsN4XeGraUx37Gt&#10;pbVLc2pzKdRa3lAg5BH8OkB60jgwx0/CroQ9u6FOv6HOsLl0eKe+uUoh/TDQtc3N+4zTU38B+uDp&#10;MzK4jy0FQOJ7oUPtxw52G/c7JL9MPTzpbDONYIP7BnaMwCwXHNwPUYHS2HykvAlFpQpR482bsKTs&#10;SqUw6A/rUCzjcP+5kadGrXZYT7v5rnbzEX7qbIooORG59bpja0q1kepjmL8RyxorFal1UQfJiLrl&#10;lEoQJOh41ar9TkqptDIjJED7p/RhMftEvCVJjhIOnZHI9fRx1qXF41J0TbO71pK7qBaPUH1mwkYf&#10;d00bOuuuTVcVOUX4LdL9jdpYF1wFQewt6GHoqzoYP4gRT+dRF+OhHXKnoee6Spgsd1rI7vhSKkXS&#10;9GZ1iiA68oTkW7RSPJUUT++8RL14VFw1RKIROwNnJ3hUF5OzqAE51huRRlIMDb4UtjtEH1fLo46M&#10;sRtM2cMwM62YrUifQ6TPIN59+m6FkS42kYVGUtjbgp0ySpKwgFJOD6TbhdfoU82/CHZipEEHL2GR&#10;OT1A8DavjcxNhpRVAOdWAGdQBrqEvRW969qBXspAkJNVDYDhj77KRPeiBKmxcoefGbJzRTcmTqoW&#10;NjveLV67WjxCvIfZd63HrXhfkniXRb3PZ3KdXz/tMdHtktrUAa6SaKCXOvCQ7siRPdF2aJ5UK0X0&#10;0S+JXAOODRIQeFx1NMcsTooNesjocUquhe5Twn3ZmkErdasZzqEZJpHoyEx5bpFoumqIRPsoNaPC&#10;Fp4UlcCdV0VjiojHnMBI99UOUftvazxHYvlhxp5DKtpYVqSnEumJxBjmsTOcJmsG6Bv1MsxlMfaY&#10;59Wm9xyIMcof7YyxsS75MDHWNSZWjK9MjHVZUas11u+/lxh7EXKUlTUOPI+GRx+SbyHaQynyzY0B&#10;ty8EYKvo82CArRaOAthq8au73tpNsmJ8ZWLcx02ODobqdSe3eB44MdljGNGyMK5GyDz0ftS9HLwg&#10;dCed+Nni7spTv93sFlMZZiX9yiS9Dz+OAqHR7rMrbfOBwWZhyCLq7c8ZMT9KLsVgq+qewQZbLRxl&#10;sNXiVzfYNklthpL53ZQ9Ii6G+47MdNR6zj6dNARZZ63R0ZR9j9qeUWI0VRJiBijGzR3CdJ/XGZLI&#10;u/iEFvl0upkFt5Uip68UmYjMaUnMj/rMlj3ascSLkfws8SPyp7xanCXxolgZlQ4H0O6t0+ytafYT&#10;ufZN46lKhR7EEXQqsVKhh+cnAW0iUljgFKKaQ+KizoNKo0lldWwoW+lhGMARMOaCy4wiM+D2iN1U&#10;o27baosarKXZfH6CoHDVG8ae56bS9NKxppKEt1/a90VvqD75x1FtJLBUbQ0Jih7CF55UZj4I07iW&#10;hYBJRFSTI3ZVhGzkDvx10iwEy67AEUDnd9HvnT4WLz+9oHYBWFnUdtAxy65cF7uC4b49opoDRwAj&#10;jOm7CragfQuNZYNuMJUGbpiE6EF9JklvyTdSgYnB7IpaOIpdUYtHwBKDaXpUGri20mBydmUi/6MX&#10;SaomDPdOTsDERYgu9z4CanPAXQwjxgfJCeiexi4loVjRlYPFWC0cJcZq8auLMdcX1hpPSZJOJMYQ&#10;tu4cI9HAhr5Rr+QE5Pu6KHbnYhwiglnvhx0GEc0GErGOEFLcQSWcFHe3WGMlUFcqxjrj04LqqUB1&#10;n1hH0zUTqYBe+UmiGr+3CijnJyHaCc+9DsgDyhA+j+vdogIUNB6sAtTCUZZcLX51S841HL1GqwKm&#10;UgETiXGv/KSD/ond+UmYaB7wnH6w/cgUjo8k/Zcsue/GsjNUMy1rLfkpmnIIbWrF+AoBeUuLyoO4&#10;Xo/khIO4XhzSmCfyrCNMREA3jgpBZuN6iyVnDJfLxZz66bRMHjUc2Ah7PS4M04QRz3V8IqPWljXR&#10;u5HmHyqNNJFmQx6qEAb0Z61NUIvtuBeZhzTt/n5+3PHsp8c83T2t5t+mRVr+GZ+fd3cLN3vK1g+L&#10;/Ot/CQAAAP//AwBQSwMEFAAGAAgAAAAhAHLMywbiAAAACwEAAA8AAABkcnMvZG93bnJldi54bWxM&#10;j0FPwkAQhe8m/ofNmHiD7VYErN0SQtQTMRFMCLehHdqG7m7TXdry7x1Pepz3vrx5L12NphE9db52&#10;VoOaRiDI5q6obanhe/8+WYLwAW2BjbOk4UYeVtn9XYpJ4Qb7Rf0ulIJDrE9QQxVCm0jp84oM+qlr&#10;ybJ3dp3BwGdXyqLDgcNNI+MomkuDteUPFba0qSi/7K5Gw8eAw/pJvfXby3lzO+6fPw9bRVo/Pozr&#10;VxCBxvAHw299rg4Zdzq5qy28aDRMZouYUTbmPIGBl4WagTixEKtoCTJL5f8N2Q8AAAD//wMAUEsB&#10;Ai0AFAAGAAgAAAAhALaDOJL+AAAA4QEAABMAAAAAAAAAAAAAAAAAAAAAAFtDb250ZW50X1R5cGVz&#10;XS54bWxQSwECLQAUAAYACAAAACEAOP0h/9YAAACUAQAACwAAAAAAAAAAAAAAAAAvAQAAX3JlbHMv&#10;LnJlbHNQSwECLQAUAAYACAAAACEASS9MpqIYAAAGLgEADgAAAAAAAAAAAAAAAAAuAgAAZHJzL2Uy&#10;b0RvYy54bWxQSwECLQAUAAYACAAAACEAcszLBuIAAAALAQAADwAAAAAAAAAAAAAAAAD8GgAAZHJz&#10;L2Rvd25yZXYueG1sUEsFBgAAAAAEAAQA8wAAAAscAAAAAA==&#10;">
                <v:line id="Přímá spojnice 89" o:spid="_x0000_s1164" style="position:absolute;visibility:visible;mso-wrap-style:square" from="38576,71342" to="38576,7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DTMAAAADbAAAADwAAAGRycy9kb3ducmV2LnhtbESPQWvCQBSE7wX/w/IEb3WjB0mjq4gi&#10;ejUW2uMj+8wGs29D9qnx33cLhR6HmfmGWW0G36oH9bEJbGA2zUARV8E2XBv4vBzec1BRkC22gcnA&#10;iyJs1qO3FRY2PPlMj1JqlSAcCzTgRLpC61g58hinoSNO3jX0HiXJvta2x2eC+1bPs2yhPTacFhx2&#10;tHNU3cq7N+C/mraakVz2wt/1IS/dLj+ejZmMh+0SlNAg/+G/9skayD/g90v6AXr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SQ0zAAAAA2wAAAA8AAAAAAAAAAAAAAAAA&#10;oQIAAGRycy9kb3ducmV2LnhtbFBLBQYAAAAABAAEAPkAAACOAwAAAAA=&#10;" strokecolor="black [3040]" strokeweight="1.5pt"/>
                <v:group id="Skupina 90" o:spid="_x0000_s1165"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type id="_x0000_t32" coordsize="21600,21600" o:spt="32" o:oned="t" path="m,l21600,21600e" filled="f">
                    <v:path arrowok="t" fillok="f" o:connecttype="none"/>
                    <o:lock v:ext="edit" shapetype="t"/>
                  </v:shapetype>
                  <v:shape id="Přímá spojnice se šipkou 95" o:spid="_x0000_s1166" type="#_x0000_t32" style="position:absolute;left:31623;top:12477;width:2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nVMIAAADbAAAADwAAAGRycy9kb3ducmV2LnhtbESP3YrCMBSE74V9h3AWvJE1XUHRrmlZ&#10;RdFL/x7g0Bzb7jYnJYla394IgpfDzHzDzPPONOJKzteWFXwPExDEhdU1lwpOx/XXFIQPyBoby6Tg&#10;Th7y7KM3x1TbG+/pegiliBD2KSqoQmhTKX1RkUE/tC1x9M7WGQxRulJqh7cIN40cJclEGqw5LlTY&#10;0rKi4v9wMQpoe9d2s2qXf4OydrvdftGdZwul+p/d7w+IQF14h1/trVYwG8PzS/wB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QnVMIAAADbAAAADwAAAAAAAAAAAAAA&#10;AAChAgAAZHJzL2Rvd25yZXYueG1sUEsFBgAAAAAEAAQA+QAAAJADAAAAAA==&#10;" strokecolor="black [3040]" strokeweight="1.5pt">
                    <v:stroke endarrow="open"/>
                  </v:shape>
                  <v:group id="Skupina 117" o:spid="_x0000_s1167"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Přímá spojnice se šipkou 122" o:spid="_x0000_s1168" type="#_x0000_t32" style="position:absolute;left:34671;top:16764;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LFcIAAADcAAAADwAAAGRycy9kb3ducmV2LnhtbERPyWrDMBC9F/IPYgK9lEaOD6Vxo4Ta&#10;JNTHLP2AwZrYbq2RkRQvf18VCr3N462z3U+mEwM531pWsF4lIIgrq1uuFXxej8+vIHxA1thZJgUz&#10;edjvFg9bzLQd+UzDJdQihrDPUEETQp9J6auGDPqV7Ykjd7POYIjQ1VI7HGO46WSaJC/SYMuxocGe&#10;ioaq78vdKKBy1vbj0BdfT3XrTqdzPt02uVKPy+n9DUSgKfyL/9yljvPTFH6fi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HLFcIAAADcAAAADwAAAAAAAAAAAAAA&#10;AAChAgAAZHJzL2Rvd25yZXYueG1sUEsFBgAAAAAEAAQA+QAAAJADAAAAAA==&#10;" strokecolor="black [3040]" strokeweight="1.5pt">
                      <v:stroke endarrow="open"/>
                    </v:shape>
                    <v:group id="Skupina 123" o:spid="_x0000_s1169"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ové pole 132" o:spid="_x0000_s1170" type="#_x0000_t202" style="position:absolute;left:3333;top:32385;width:8859;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group id="Skupina 135" o:spid="_x0000_s1171"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ové pole 139" o:spid="_x0000_s1172" type="#_x0000_t202" style="position:absolute;left:38100;top:30670;width:971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Ve spolupráci</w:t>
                                </w:r>
                              </w:p>
                            </w:txbxContent>
                          </v:textbox>
                        </v:shape>
                        <v:group id="Skupina 150" o:spid="_x0000_s1173"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Textové pole 176" o:spid="_x0000_s1174" type="#_x0000_t202" style="position:absolute;left:38481;top:20193;width:9239;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group id="Skupina 177" o:spid="_x0000_s1175"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Přímá spojnice 178" o:spid="_x0000_s1176" style="position:absolute;visibility:visible;mso-wrap-style:square" from="2286,7429" to="2286,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uUMIAAADcAAAADwAAAGRycy9kb3ducmV2LnhtbESPQW/CMAyF75P4D5GRdhspO2xVR0AI&#10;hLYrZRI7Wo1pKhqnajzo/v18mLSbrff83ufVZoq9udGYu8QOlosCDHGTfMetg8/T4akEkwXZY5+Y&#10;HPxQhs169rDCyqc7H+lWS2s0hHOFDoLIUFmbm0AR8yINxKpd0hhRdB1b60e8a3js7XNRvNiIHWtD&#10;wIF2gZpr/R0dxHPXN0uS0174qz2UddiV70fnHufT9g2M0CT/5r/rD6/4r0qrz+gEd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muUMIAAADcAAAADwAAAAAAAAAAAAAA&#10;AAChAgAAZHJzL2Rvd25yZXYueG1sUEsFBgAAAAAEAAQA+QAAAJADAAAAAA==&#10;" strokecolor="black [3040]" strokeweight="1.5pt"/>
                            <v:group id="Skupina 182" o:spid="_x0000_s1177"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ové pole 184" o:spid="_x0000_s1178" type="#_x0000_t202" style="position:absolute;left:3975;top:38855;width:11163;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PWsQA&#10;AADcAAAADwAAAGRycy9kb3ducmV2LnhtbERPTWvCQBC9F/wPywi91Y3S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1rEAAAA3AAAAA8AAAAAAAAAAAAAAAAAmAIAAGRycy9k&#10;b3ducmV2LnhtbFBLBQYAAAAABAAEAPUAAACJAwAAAAA=&#10;" filled="f" stroked="f" strokeweight=".5pt">
                                <v:textbo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Ve spolupráci</w:t>
                                      </w:r>
                                    </w:p>
                                  </w:txbxContent>
                                </v:textbox>
                              </v:shape>
                              <v:group id="Skupina 187" o:spid="_x0000_s1179"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extové pole 188" o:spid="_x0000_s1180" type="#_x0000_t202" style="position:absolute;left:38004;top:41243;width:8878;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group id="Skupina 190" o:spid="_x0000_s1181"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Přímá spojnice 191" o:spid="_x0000_s1182" style="position:absolute;visibility:visible;mso-wrap-style:square" from="31527,5619" to="31527,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N78AAADcAAAADwAAAGRycy9kb3ducmV2LnhtbERPTWvCQBC9C/6HZQRvukkPElNXKYrU&#10;q1Foj0N2mg3NzobsqPHfdwuF3ubxPmezG32n7jTENrCBfJmBIq6DbbkxcL0cFwWoKMgWu8Bk4EkR&#10;dtvpZIOlDQ8+072SRqUQjiUacCJ9qXWsHXmMy9ATJ+4rDB4lwaHRdsBHCvedfsmylfbYcmpw2NPe&#10;Uf1d3bwB/9F2dU5yOQh/Nseicvvi/WzMfDa+vYISGuVf/Oc+2TR/ncPvM+kCvf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Q/hN78AAADcAAAADwAAAAAAAAAAAAAAAACh&#10;AgAAZHJzL2Rvd25yZXYueG1sUEsFBgAAAAAEAAQA+QAAAI0DAAAAAA==&#10;" strokecolor="black [3040]" strokeweight="1.5pt"/>
                                  <v:group id="Skupina 192" o:spid="_x0000_s1183"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Přímá spojnice se šipkou 193" o:spid="_x0000_s1184" type="#_x0000_t32" style="position:absolute;left:31623;top:48291;width:2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nacIAAADcAAAADwAAAGRycy9kb3ducmV2LnhtbERPyWrDMBC9F/oPYgq9lEZuAyVxI5sm&#10;NMTHbB8wWBPbrTUykurl76NAoLd5vHVW+Wha0ZPzjWUFb7MEBHFpdcOVgvNp+7oA4QOyxtYyKZjI&#10;Q549Pqww1XbgA/XHUIkYwj5FBXUIXSqlL2sy6Ge2I47cxTqDIUJXSe1wiOGmle9J8iENNhwbauxo&#10;U1P5e/wzCqiYtN19d5ufl6px+/1hPV6Wa6Wen8avTxCBxvAvvrsLHecv53B7Jl4g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KnacIAAADcAAAADwAAAAAAAAAAAAAA&#10;AAChAgAAZHJzL2Rvd25yZXYueG1sUEsFBgAAAAAEAAQA+QAAAJADAAAAAA==&#10;" strokecolor="black [3040]" strokeweight="1.5pt">
                                      <v:stroke endarrow="open"/>
                                    </v:shape>
                                    <v:group id="Skupina 194" o:spid="_x0000_s1185"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ové pole 195" o:spid="_x0000_s1186" type="#_x0000_t202" style="position:absolute;left:38100;top:72866;width:9048;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group id="Skupina 196" o:spid="_x0000_s1187" style="position:absolute;top:285;width:64681;height:76581" coordorigin=",285" coordsize="64681,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Skupina 197" o:spid="_x0000_s1188"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Přímá spojnice 198" o:spid="_x0000_s1189" style="position:absolute;flip:x;visibility:visible;mso-wrap-style:square" from="38481,53911" to="38525,6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k38YAAADcAAAADwAAAGRycy9kb3ducmV2LnhtbESPQW/CMAyF70j8h8iTdhvpkIZGIaCB&#10;NHW7AUNiu5nGtB2NU5oMyr/Hh0ncbL3n9z5P552r1ZnaUHk28DxIQBHn3lZcGNh+vT+9ggoR2WLt&#10;mQxcKcB81u9NMbX+wms6b2KhJIRDigbKGJtU65CX5DAMfEMs2sG3DqOsbaFtixcJd7UeJslIO6xY&#10;GkpsaFlSftz8OQM/u+x38XL4zvLML1b7k99+ntaJMY8P3dsEVKQu3s3/1x9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BJN/GAAAA3AAAAA8AAAAAAAAA&#10;AAAAAAAAoQIAAGRycy9kb3ducmV2LnhtbFBLBQYAAAAABAAEAPkAAACUAwAAAAA=&#10;" strokecolor="black [3040]" strokeweight="1.5pt"/>
                                          <v:group id="Skupina 199" o:spid="_x0000_s1190"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Přímá spojnice 221" o:spid="_x0000_s1191" style="position:absolute;flip:x;visibility:visible;mso-wrap-style:square" from="38385,58769" to="47815,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2cUAAADcAAAADwAAAGRycy9kb3ducmV2LnhtbESPT2vCQBTE74LfYXlCb7oxoJToKlWQ&#10;2Fv9A+rtNftM0mbfxuxW47d3hYLHYWZ+w0znranElRpXWlYwHEQgiDOrS84V7Her/jsI55E1VpZJ&#10;wZ0czGfdzhQTbW+8oevW5yJA2CWooPC+TqR0WUEG3cDWxME728agD7LJpW7wFuCmknEUjaXBksNC&#10;gTUtC8p+t39GwemQ/ixG52OapXbx9X2x+8/LJlLqrdd+TEB4av0r/N9eawVxPITnmX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l2cUAAADcAAAADwAAAAAAAAAA&#10;AAAAAAChAgAAZHJzL2Rvd25yZXYueG1sUEsFBgAAAAAEAAQA+QAAAJMDAAAAAA==&#10;" strokecolor="black [3040]" strokeweight="1.5pt"/>
                                            <v:group id="Skupina 222" o:spid="_x0000_s1192"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Textové pole 223" o:spid="_x0000_s1193" type="#_x0000_t202" style="position:absolute;left:38481;top:55911;width:9232;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Zaštiťuje</w:t>
                                                      </w:r>
                                                    </w:p>
                                                  </w:txbxContent>
                                                </v:textbox>
                                              </v:shape>
                                              <v:group id="Skupina 227" o:spid="_x0000_s1194"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ové pole 277" o:spid="_x0000_s1195" type="#_x0000_t202" style="position:absolute;left:38290;top:62769;width:9239;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group id="Skupina 279" o:spid="_x0000_s1196"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Skupina 280" o:spid="_x0000_s1197"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Skupina 281" o:spid="_x0000_s1198"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Přímá spojnice se šipkou 282" o:spid="_x0000_s1199" type="#_x0000_t32" style="position:absolute;left:34671;top:38576;width:2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1U8QAAADcAAAADwAAAGRycy9kb3ducmV2LnhtbESPzW7CMBCE75V4B2uRuFTFIYeKphgE&#10;qIgc+ekDrOIlCcTryHbz8/a4UqUeRzPzjWa1GUwjOnK+tqxgMU9AEBdW11wq+L4e3pYgfEDW2Fgm&#10;BSN52KwnLyvMtO35TN0llCJC2GeooAqhzaT0RUUG/dy2xNG7WWcwROlKqR32EW4amSbJuzRYc1yo&#10;sKV9RcXj8mMUUD5qe/xq9/fXsnan03k33D52Ss2mw/YTRKAh/If/2rlWkC5T+D0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vVTxAAAANwAAAAPAAAAAAAAAAAA&#10;AAAAAKECAABkcnMvZG93bnJldi54bWxQSwUGAAAAAAQABAD5AAAAkgMAAAAA&#10;" strokecolor="black [3040]" strokeweight="1.5pt">
                                                        <v:stroke endarrow="open"/>
                                                      </v:shape>
                                                      <v:group id="Skupina 287" o:spid="_x0000_s1200"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Přímá spojnice 384" o:spid="_x0000_s1201" style="position:absolute;flip:x;visibility:visible;mso-wrap-style:square" from="38576,22669" to="47821,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W5sYAAADcAAAADwAAAGRycy9kb3ducmV2LnhtbESPT2vCQBTE74V+h+UVequbWi0SXUUF&#10;Sb35D9Tba/aZRLNvY3ar8du7QsHjMDO/YQajxpTiQrUrLCv4bEUgiFOrC84UbNazjx4I55E1lpZJ&#10;wY0cjIavLwOMtb3yki4rn4kAYRejgtz7KpbSpTkZdC1bEQfvYGuDPsg6k7rGa4CbUraj6FsaLDgs&#10;5FjRNKf0tPozCvbb5DjpHnZJmtjJ4vdsN/PzMlLq/a0Z90F4avwz/N/+0Qq+eh14nAlHQA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R1ubGAAAA3AAAAA8AAAAAAAAA&#10;AAAAAAAAoQIAAGRycy9kb3ducmV2LnhtbFBLBQYAAAAABAAEAPkAAACUAwAAAAA=&#10;" strokecolor="black [3040]" strokeweight="1.5pt"/>
                                                        <v:group id="Skupina 385" o:spid="_x0000_s1202"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line id="Přímá spojnice 386" o:spid="_x0000_s1203" style="position:absolute;visibility:visible;mso-wrap-style:square" from="38671,17513" to="38671,3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Bf8EAAADcAAAADwAAAGRycy9kb3ducmV2LnhtbESPQWvCQBSE74X+h+UVvNWNFiREVykW&#10;sVejoMdH9jUbmn0bsk+N/94VBI/DzHzDLFaDb9WF+tgENjAZZ6CIq2Abrg0c9pvPHFQUZIttYDJw&#10;owir5fvbAgsbrryjSym1ShCOBRpwIl2hdawceYzj0BEn7y/0HiXJvta2x2uC+1ZPs2ymPTacFhx2&#10;tHZU/Zdnb8Afm7aakOx/hE/1Ji/dOt/ujBl9DN9zUEKDvMLP9q818JXP4HEmHQG9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F/wQAAANwAAAAPAAAAAAAAAAAAAAAA&#10;AKECAABkcnMvZG93bnJldi54bWxQSwUGAAAAAAQABAD5AAAAjwMAAAAA&#10;" strokecolor="black [3040]" strokeweight="1.5pt"/>
                                                          <v:line id="Přímá spojnice 387" o:spid="_x0000_s1204" style="position:absolute;flip:x;visibility:visible;mso-wrap-style:square" from="38671,33337" to="48145,3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IkcYAAADcAAAADwAAAGRycy9kb3ducmV2LnhtbESPT2vCQBTE74V+h+UVequbWrQSXUUF&#10;Sb35D9Tba/aZRLNvY3ar8du7QsHjMDO/YQajxpTiQrUrLCv4bEUgiFOrC84UbNazjx4I55E1lpZJ&#10;wY0cjIavLwOMtb3yki4rn4kAYRejgtz7KpbSpTkZdC1bEQfvYGuDPsg6k7rGa4CbUrajqCsNFhwW&#10;cqxomlN6Wv0ZBfttcpx0DrskTexk8Xu2m/l5GSn1/taM+yA8Nf4Z/m//aAVfvW94nAlHQA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DSJHGAAAA3AAAAA8AAAAAAAAA&#10;AAAAAAAAoQIAAGRycy9kb3ducmV2LnhtbFBLBQYAAAAABAAEAPkAAACUAwAAAAA=&#10;" strokecolor="black [3040]" strokeweight="1.5pt"/>
                                                          <v:shape id="Vývojový diagram: postup 388" o:spid="_x0000_s1205" type="#_x0000_t109" style="position:absolute;left:37338;top:36766;width:2686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I4b8A&#10;AADcAAAADwAAAGRycy9kb3ducmV2LnhtbERPTWvCQBC9F/wPywi91Y0tFImuIkJEj6ZCr9PsmAQz&#10;s3F3a+K/dw+FHh/ve7UZuVN38qF1YmA+y0CRVM62Uhs4fxVvC1AholjsnJCBBwXYrCcvK8ytG+RE&#10;9zLWKoVIyNFAE2Ofax2qhhjDzPUkibs4zxgT9LW2HocUzp1+z7JPzdhKamiwp11D1bX8ZQPxWO+3&#10;5x8+Zd8Fl34QvhXD3pjX6bhdgoo0xn/xn/tgDXws0tp0Jh0B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UjhvwAAANwAAAAPAAAAAAAAAAAAAAAAAJgCAABkcnMvZG93bnJl&#10;di54bWxQSwUGAAAAAAQABAD1AAAAhAMAAAAA&#10;" fillcolor="#dfa7a6 [1621]" strokecolor="#bc4542 [3045]">
                                                            <v:fill color2="#f5e4e4 [501]" rotate="t" angle="180" colors="0 #ffa2a1;22938f #ffbebd;1 #ffe5e5"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Marketingové aktivity na lokální úrovni</w:t>
                                                                  </w:r>
                                                                </w:p>
                                                              </w:txbxContent>
                                                            </v:textbox>
                                                          </v:shape>
                                                          <v:shape id="Vývojový diagram: postup 389" o:spid="_x0000_s1206" type="#_x0000_t109" style="position:absolute;left:47720;top:41243;width:1647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pwcUA&#10;AADcAAAADwAAAGRycy9kb3ducmV2LnhtbESPQWsCMRSE70L/Q3gFL1KzbbHo1uxShKKgF9deents&#10;ntmlm5clibr115tCweMwM98wy3KwnTiTD61jBc/TDARx7XTLRsHX4fNpDiJEZI2dY1LwSwHK4mG0&#10;xFy7C+/pXEUjEoRDjgqaGPtcylA3ZDFMXU+cvKPzFmOS3kjt8ZLgtpMvWfYmLbacFhrsadVQ/VOd&#10;rIK1vNpum0023zPbH/Ym7Ly51kqNH4ePdxCRhngP/7c3WsHrfAF/Z9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qnB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v:textbox>
                                                          </v:shape>
                                                          <v:line id="Přímá spojnice 390" o:spid="_x0000_s1207" style="position:absolute;flip:x;visibility:visible;mso-wrap-style:square" from="38576,43338" to="47663,4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GOMQAAADcAAAADwAAAGRycy9kb3ducmV2LnhtbERPy07CQBTdk/gPk2vCjk6VSKAyNNbE&#10;VHfySMDdtXNpC507pTNC/XtmQcLy5LznaW8acabO1ZYVPEUxCOLC6ppLBZv1x2gKwnlkjY1lUvBP&#10;DtLFw2COibYXXtJ55UsRQtglqKDyvk2kdEVFBl1kW+LA7W1n0AfYlVJ3eAnhppHPcTyRBmsODRW2&#10;9F5RcVz9GQU/2/yQvex3eZHb7Pv3ZDdfp2Ws1PCxf3sF4an3d/HN/akVjGdhfjg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0Y4xAAAANwAAAAPAAAAAAAAAAAA&#10;AAAAAKECAABkcnMvZG93bnJldi54bWxQSwUGAAAAAAQABAD5AAAAkgMAAAAA&#10;" strokecolor="black [3040]" strokeweight="1.5pt"/>
                                                          <v:line id="Přímá spojnice 391" o:spid="_x0000_s1208" style="position:absolute;visibility:visible;mso-wrap-style:square" from="38576,40005" to="38576,4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P1sIAAADcAAAADwAAAGRycy9kb3ducmV2LnhtbESPQWvCQBSE70L/w/KE3nSTFiSNriIW&#10;aa9GoR4f2Wc2mH0bsq+a/vuuUOhxmJlvmNVm9J260RDbwAbyeQaKuA625cbA6bifFaCiIFvsApOB&#10;H4qwWT9NVljacOcD3SppVIJwLNGAE+lLrWPtyGOch544eZcweJQkh0bbAe8J7jv9kmUL7bHltOCw&#10;p52j+lp9ewP+q+3qnOT4Lnxu9kXldsXHwZjn6bhdghIa5T/81/60Bl7fcnicSU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uP1sIAAADcAAAADwAAAAAAAAAAAAAA&#10;AAChAgAAZHJzL2Rvd25yZXYueG1sUEsFBgAAAAAEAAQA+QAAAJADAAAAAA==&#10;" strokecolor="black [3040]" strokeweight="1.5pt"/>
                                                          <v:group id="Skupina 392" o:spid="_x0000_s1209" style="position:absolute;top:285;width:64681;height:76389" coordorigin=",285" coordsize="64681,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Přímá spojnice se šipkou 393" o:spid="_x0000_s1210" type="#_x0000_t32" style="position:absolute;left:45910;top:1714;width:0;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bJiMIAAADcAAAADwAAAGRycy9kb3ducmV2LnhtbESP3YrCMBSE7xd8h3AEbxZNVVi0GkVF&#10;0Uv/HuDQHNtqc1KSqPXtjSDs5TAz3zDTeWMq8SDnS8sK+r0EBHFmdcm5gvNp0x2B8AFZY2WZFLzI&#10;w3zW+pliqu2TD/Q4hlxECPsUFRQh1KmUPivIoO/Zmjh6F+sMhihdLrXDZ4SbSg6S5E8aLDkuFFjT&#10;qqDsdrwbBbR7abtd16vrb166/f6wbC7jpVKddrOYgAjUhP/wt73TCobjIXzOxCM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bJiMIAAADcAAAADwAAAAAAAAAAAAAA&#10;AAChAgAAZHJzL2Rvd25yZXYueG1sUEsFBgAAAAAEAAQA+QAAAJADAAAAAA==&#10;" strokecolor="black [3040]" strokeweight="1.5pt">
                                                              <v:stroke endarrow="open"/>
                                                            </v:shape>
                                                            <v:group id="Skupina 394" o:spid="_x0000_s1211" style="position:absolute;top:285;width:59645;height:76389" coordorigin=",285" coordsize="59645,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Přímá spojnice se šipkou 395" o:spid="_x0000_s1212" type="#_x0000_t32" style="position:absolute;left:12477;top:285;width:0;height:4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0Z8QAAADcAAAADwAAAGRycy9kb3ducmV2LnhtbESP3WoCMRSE7wXfIZxCb8TNtqVF142i&#10;0qKX/j3AYXP2x25OliRd17dvhEIvh5n5hslXg2lFT843lhW8JCkI4sLqhisFl/PXdAbCB2SNrWVS&#10;cCcPq+V4lGOm7Y2P1J9CJSKEfYYK6hC6TEpf1GTQJ7Yjjl5pncEQpaukdniLcNPK1zT9kAYbjgs1&#10;drStqfg+/RgFtL9ru/vsttdJ1bjD4bgZyvlGqeenYb0AEWgI/+G/9l4reJu/w+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RnxAAAANwAAAAPAAAAAAAAAAAA&#10;AAAAAKECAABkcnMvZG93bnJldi54bWxQSwUGAAAAAAQABAD5AAAAkgMAAAAA&#10;" strokecolor="black [3040]" strokeweight="1.5pt">
                                                                <v:stroke endarrow="open"/>
                                                              </v:shape>
                                                              <v:group id="Skupina 396" o:spid="_x0000_s1213" style="position:absolute;top:285;width:59645;height:76389" coordorigin=",285" coordsize="59645,7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Vývojový diagram: postup 397" o:spid="_x0000_s1214" type="#_x0000_t109" style="position:absolute;left:3524;top:285;width:56121;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JesYA&#10;AADcAAAADwAAAGRycy9kb3ducmV2LnhtbESP3WoCMRSE7wt9h3AK3tVslba6GkUUUUop+IPt5TE5&#10;3V1MTpZN1PXtm0Khl8PMfMOMp62z4kJNqDwreOpmIIi1NxUXCva75eMARIjIBq1nUnCjANPJ/d0Y&#10;c+OvvKHLNhYiQTjkqKCMsc6lDLokh6Hra+LkffvGYUyyKaRp8Jrgzspelr1IhxWnhRJrmpekT9uz&#10;U5D554/95v3t8+u4sIeVcVpGq5XqPLSzEYhIbfwP/7XXRkF/+Aq/Z9IR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6JesYAAADcAAAADwAAAAAAAAAAAAAAAACYAgAAZHJz&#10;L2Rvd25yZXYueG1sUEsFBgAAAAAEAAQA9QAAAIsDAAAAAA==&#10;" fillcolor="#fbcaa2 [1625]" strokecolor="#f68c36 [3049]">
                                                                  <v:fill color2="#fdefe3 [505]" rotate="t" angle="180" colors="0 #ffbe86;22938f #ffd0aa;1 #ffebdb"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Strategické řízení a směřování Moravskoslezského kraje v oblasti CR</w:t>
                                                                        </w:r>
                                                                      </w:p>
                                                                    </w:txbxContent>
                                                                  </v:textbox>
                                                                </v:shape>
                                                                <v:group id="Skupina 398" o:spid="_x0000_s1215" style="position:absolute;top:4667;width:33813;height:72007" coordsize="33813,7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Přímá spojnice 399" o:spid="_x0000_s1216" style="position:absolute;flip:x;visibility:visible;mso-wrap-style:square" from="2381,7620" to="11404,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vpcYAAADcAAAADwAAAGRycy9kb3ducmV2LnhtbESPT2vCQBTE74V+h+UVequbWpQaXUUF&#10;Sb35D9Tba/aZRLNvY3ar8du7QsHjMDO/YQajxpTiQrUrLCv4bEUgiFOrC84UbNazj28QziNrLC2T&#10;ghs5GA1fXwYYa3vlJV1WPhMBwi5GBbn3VSylS3My6Fq2Ig7ewdYGfZB1JnWN1wA3pWxHUVcaLDgs&#10;5FjRNKf0tPozCvbb5DjpHHZJmtjJ4vdsN/PzMlLq/a0Z90F4avwz/N/+0Qq+ej14nAlHQA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J76XGAAAA3AAAAA8AAAAAAAAA&#10;AAAAAAAAoQIAAGRycy9kb3ducmV2LnhtbFBLBQYAAAAABAAEAPkAAACUAwAAAAA=&#10;" strokecolor="black [3040]" strokeweight="1.5pt"/>
                                                                  <v:group id="Skupina 400" o:spid="_x0000_s1217" style="position:absolute;width:33813;height:72007" coordsize="33813,7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Textové pole 401" o:spid="_x0000_s1218" type="#_x0000_t202" style="position:absolute;left:2286;top:5143;width:92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MHMYA&#10;AADcAAAADwAAAGRycy9kb3ducmV2LnhtbESPQWvCQBSE74L/YXlCb7qJ1C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MHMYAAADcAAAADwAAAAAAAAAAAAAAAACYAgAAZHJz&#10;L2Rvd25yZXYueG1sUEsFBgAAAAAEAAQA9QAAAIsDA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Řídí</w:t>
                                                                            </w:r>
                                                                          </w:p>
                                                                        </w:txbxContent>
                                                                      </v:textbox>
                                                                    </v:shape>
                                                                    <v:group id="Skupina 402" o:spid="_x0000_s1219" style="position:absolute;width:33813;height:72007" coordsize="33813,7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ové pole 403" o:spid="_x0000_s1220" type="#_x0000_t202" style="position:absolute;left:1714;top:11957;width:9138;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group id="Skupina 404" o:spid="_x0000_s1221" style="position:absolute;width:33813;height:72007" coordsize="33813,7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Přímá spojnice 405" o:spid="_x0000_s1222" style="position:absolute;flip:x;visibility:visible;mso-wrap-style:square" from="2286,14382" to="11372,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S9QsUAAADcAAAADwAAAGRycy9kb3ducmV2LnhtbESPQWsCMRSE74L/ITzBmyaKlrI1ShVk&#10;9Vat0Pb2unnubt28rJuo23/fFASPw8x8w8wWra3ElRpfOtYwGioQxJkzJecaDu/rwTMIH5ANVo5J&#10;wy95WMy7nRkmxt14R9d9yEWEsE9QQxFCnUjps4Is+qGriaN3dI3FEGWTS9PgLcJtJcdKPUmLJceF&#10;AmtaFZSd9her4esj/VlOj59plrrl2/fZHbbnndK632tfX0AEasMjfG9vjIaJms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S9QsUAAADcAAAADwAAAAAAAAAA&#10;AAAAAAChAgAAZHJzL2Rvd25yZXYueG1sUEsFBgAAAAAEAAQA+QAAAJMDAAAAAA==&#10;" strokecolor="black [3040]" strokeweight="1.5pt"/>
                                                                        <v:group id="Skupina 406" o:spid="_x0000_s1223" style="position:absolute;width:33813;height:72007" coordsize="33813,7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Skupina 407" o:spid="_x0000_s1224" style="position:absolute;left:952;top:2667;width:32861;height:69340" coordsize="32861,6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Textové pole 443" o:spid="_x0000_s1225" type="#_x0000_t202" style="position:absolute;left:1428;top:14293;width:9792;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7zccA&#10;AADcAAAADwAAAGRycy9kb3ducmV2LnhtbESPT0vDQBTE74LfYXmCF7EbTVsldltKsX/orYlaentk&#10;n0kw+zZk1yT99t2C4HGYmd8ws8VgatFR6yrLCp5GEQji3OqKCwUf2frxFYTzyBpry6TgTA4W89ub&#10;GSba9nygLvWFCBB2CSoovW8SKV1ekkE3sg1x8L5ta9AH2RZSt9gHuKnlcxRNpcGKw0KJDa1Kyn/S&#10;X6Pg9FAc927YfPbxJG7et1328qUzpe7vhuUbCE+D/w//tXdawXgc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mu83HAAAA3AAAAA8AAAAAAAAAAAAAAAAAmAIAAGRy&#10;cy9kb3ducmV2LnhtbFBLBQYAAAAABAAEAPUAAACMAwAAAAA=&#10;" fillcolor="white [3201]" stroked="f" strokeweight=".5pt">
                                                                              <v:textbo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 xml:space="preserve">Ve spolupráci </w:t>
                                                                                    </w:r>
                                                                                  </w:p>
                                                                                </w:txbxContent>
                                                                              </v:textbox>
                                                                            </v:shape>
                                                                            <v:group id="Skupina 444" o:spid="_x0000_s1226" style="position:absolute;width:32861;height:69340" coordsize="32861,6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Přímá spojnice 445" o:spid="_x0000_s1227" style="position:absolute;flip:x;visibility:visible;mso-wrap-style:square" from="1428,16992" to="10452,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4EgsYAAADcAAAADwAAAGRycy9kb3ducmV2LnhtbESPT2vCQBTE74LfYXlCb3XTokWiG6lC&#10;SXurGmi9PbMvfzT7Nma3mn77rlDwOMzMb5jFsjeNuFDnassKnsYRCOLc6ppLBdnu7XEGwnlkjY1l&#10;UvBLDpbJcLDAWNsrb+iy9aUIEHYxKqi8b2MpXV6RQTe2LXHwCtsZ9EF2pdQdXgPcNPI5il6kwZrD&#10;QoUtrSvKT9sfo2D/lR5X0+I7zVO7+jycbfZx3kRKPYz61zkIT72/h//b71rBZDKF25lwB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OBILGAAAA3AAAAA8AAAAAAAAA&#10;AAAAAAAAoQIAAGRycy9kb3ducmV2LnhtbFBLBQYAAAAABAAEAPkAAACUAwAAAAA=&#10;" strokecolor="black [3040]" strokeweight="1.5pt"/>
                                                                              <v:shape id="Přímá spojnice se šipkou 446" o:spid="_x0000_s1228" type="#_x0000_t32" style="position:absolute;left:95;top:21431;width:2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LMsMAAADcAAAADwAAAGRycy9kb3ducmV2LnhtbESP3YrCMBSE7wXfIRzBG1lTRcTtNhUV&#10;F730Zx/g0Bzb7jYnJYla334jCF4OM/MNky0704gbOV9bVjAZJyCIC6trLhX8nL8/FiB8QNbYWCYF&#10;D/KwzPu9DFNt73yk2ymUIkLYp6igCqFNpfRFRQb92LbE0btYZzBE6UqpHd4j3DRymiRzabDmuFBh&#10;S5uKir/T1Sig/UPb3bbd/I7K2h0Ox3V3+VwrNRx0qy8QgbrwDr/ae61gNpvD80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bizLDAAAA3AAAAA8AAAAAAAAAAAAA&#10;AAAAoQIAAGRycy9kb3ducmV2LnhtbFBLBQYAAAAABAAEAPkAAACRAwAAAAA=&#10;" strokecolor="black [3040]" strokeweight="1.5pt">
                                                                                <v:stroke endarrow="open"/>
                                                                              </v:shape>
                                                                              <v:shape id="Vývojový diagram: postup 447" o:spid="_x0000_s1229" type="#_x0000_t109" style="position:absolute;left:10382;top:1905;width:16434;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v18QA&#10;AADcAAAADwAAAGRycy9kb3ducmV2LnhtbESPQWsCMRSE70L/Q3iCF9GsolVWoxShVKgXtRdvj80z&#10;u7h5WZJUt/76RhA8DjPzDbNct7YWV/KhcqxgNMxAEBdOV2wU/Bw/B3MQISJrrB2Tgj8KsF69dZaY&#10;a3fjPV0P0YgE4ZCjgjLGJpcyFCVZDEPXECfv7LzFmKQ3Unu8Jbit5TjL3qXFitNCiQ1tSiouh1+r&#10;4Evebf2d9benqW2OexN23twLpXrd9mMBIlIbX+Fne6sVTCYzeJx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O79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 xml:space="preserve">Odbor regionálního rozvoje a cestovního ruchu </w:t>
                                                                                      </w:r>
                                                                                      <w:r>
                                                                                        <w:rPr>
                                                                                          <w:rFonts w:ascii="Arial" w:hAnsi="Arial" w:cs="Arial"/>
                                                                                          <w:sz w:val="18"/>
                                                                                          <w:szCs w:val="18"/>
                                                                                        </w:rPr>
                                                                                        <w:t>K</w:t>
                                                                                      </w:r>
                                                                                      <w:r w:rsidRPr="00BC40BB">
                                                                                        <w:rPr>
                                                                                          <w:rFonts w:ascii="Arial" w:hAnsi="Arial" w:cs="Arial"/>
                                                                                          <w:sz w:val="18"/>
                                                                                          <w:szCs w:val="18"/>
                                                                                        </w:rPr>
                                                                                        <w:t>rajského úřadu Moravskoslezského kraje</w:t>
                                                                                      </w:r>
                                                                                    </w:p>
                                                                                  </w:txbxContent>
                                                                                </v:textbox>
                                                                              </v:shape>
                                                                              <v:shape id="Vývojový diagram: postup 544" o:spid="_x0000_s1230" type="#_x0000_t109" style="position:absolute;left:10382;top:9239;width:16383;height:3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PcUA&#10;AADcAAAADwAAAGRycy9kb3ducmV2LnhtbESPQWvCQBSE7wX/w/KEXopuWlQkuooUSgPtRe2lt0f2&#10;uQlm34bdbZLm13cLgsdhZr5htvvBNqIjH2rHCp7nGQji0umajYKv89tsDSJEZI2NY1LwSwH2u8nD&#10;FnPtej5Sd4pGJAiHHBVUMba5lKGsyGKYu5Y4eRfnLcYkvZHaY5/gtpEvWbaSFmtOCxW29FpReT39&#10;WAXvcrTNR/ZUfC9tez6a8OnNWCr1OB0OGxCRhngP39qFVrBcLOD/TD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X49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v:textbox>
                                                                              </v:shape>
                                                                              <v:shape id="Vývojový diagram: postup 545" o:spid="_x0000_s1231" type="#_x0000_t109" style="position:absolute;left:10452;top:14293;width:16383;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bpsQA&#10;AADcAAAADwAAAGRycy9kb3ducmV2LnhtbESPQWsCMRSE70L/Q3iFXkSzFldkNUoplAr24urF22Pz&#10;zC5uXpYk6tZf3xQEj8PMfMMs171txZV8aBwrmIwzEMSV0w0bBYf912gOIkRkja1jUvBLAdarl8ES&#10;C+1uvKNrGY1IEA4FKqhj7AopQ1WTxTB2HXHyTs5bjEl6I7XHW4LbVr5n2UxabDgt1NjRZ03VubxY&#10;Bd/ybtttNtwcc9vtdyb8eHOvlHp77T8WICL18Rl+tDdaQT7N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26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v:textbox>
                                                                              </v:shape>
                                                                              <v:group id="Skupina 546" o:spid="_x0000_s1232" style="position:absolute;width:32861;height:69340" coordsize="32861,6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line id="Přímá spojnice 547" o:spid="_x0000_s1233" style="position:absolute;flip:x;visibility:visible;mso-wrap-style:square" from="3333,27527" to="12153,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w88cAAADcAAAADwAAAGRycy9kb3ducmV2LnhtbESPW2vCQBSE34X+h+UIfdONUi+krqER&#10;Sto3b2D7dpo9JmmzZ2N2q+m/dwuCj8PMfMMsks7U4kytqywrGA0jEMS51RUXCva718EchPPIGmvL&#10;pOCPHCTLh94CY20vvKHz1hciQNjFqKD0vomldHlJBt3QNsTBO9rWoA+yLaRu8RLgppbjKJpKgxWH&#10;hRIbWpWU/2x/jYLPQ/adTo4fWZ7ZdP11svv30yZS6rHfvTyD8NT5e/jWftMKJk8z+D8Tj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TDzxwAAANwAAAAPAAAAAAAA&#10;AAAAAAAAAKECAABkcnMvZG93bnJldi54bWxQSwUGAAAAAAQABAD5AAAAlQMAAAAA&#10;" strokecolor="black [3040]" strokeweight="1.5pt"/>
                                                                                <v:group id="Skupina 548" o:spid="_x0000_s1234" style="position:absolute;width:32861;height:69340" coordsize="32861,6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Přímá spojnice 549" o:spid="_x0000_s1235" style="position:absolute;visibility:visible;mso-wrap-style:square" from="3333,22174" to="3333,3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tb8IAAADcAAAADwAAAGRycy9kb3ducmV2LnhtbESPQWvCQBSE7wX/w/IEb3VjsZKmriKK&#10;tFdjoT0+sq/ZYPZtyL5q/PddQfA4zMw3zHI9+FadqY9NYAOzaQaKuAq24drA13H/nIOKgmyxDUwG&#10;rhRhvRo9LbGw4cIHOpdSqwThWKABJ9IVWsfKkcc4DR1x8n5D71GS7Gtte7wkuG/1S5YttMeG04LD&#10;jraOqlP55w3476atZiTHnfBPvc9Lt80/DsZMxsPmHZTQII/wvf1pDbzO3+B2Jh0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Ztb8IAAADcAAAADwAAAAAAAAAAAAAA&#10;AAChAgAAZHJzL2Rvd25yZXYueG1sUEsFBgAAAAAEAAQA+QAAAJADAAAAAA==&#10;" strokecolor="black [3040]" strokeweight="1.5pt"/>
                                                                                  <v:line id="Přímá spojnice 550" o:spid="_x0000_s1236" style="position:absolute;flip:x;visibility:visible;mso-wrap-style:square" from="3429,38068" to="12242,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WsMAAADcAAAADwAAAGRycy9kb3ducmV2LnhtbERPTWvCQBC9F/wPywje6sZCSkldpRFK&#10;9FatoL1Ns2MSzc4m2TVJ/333UOjx8b6X69HUoqfOVZYVLOYRCOLc6ooLBcfP98cXEM4ja6wtk4If&#10;crBeTR6WmGg78J76gy9ECGGXoILS+yaR0uUlGXRz2xAH7mI7gz7ArpC6wyGEm1o+RdGzNFhxaCix&#10;oU1J+e1wNwq+Ttk1jS/nLM9s+vHd2uOu3UdKzabj2ysIT6P/F/+5t1pBHIf54Uw4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BPlrDAAAA3AAAAA8AAAAAAAAAAAAA&#10;AAAAoQIAAGRycy9kb3ducmV2LnhtbFBLBQYAAAAABAAEAPkAAACRAwAAAAA=&#10;" strokecolor="black [3040]" strokeweight="1.5pt"/>
                                                                                  <v:group id="Skupina 551" o:spid="_x0000_s1237" style="position:absolute;width:32861;height:69340" coordsize="32861,6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Textové pole 552" o:spid="_x0000_s1238" type="#_x0000_t202" style="position:absolute;left:3441;top:35813;width:8858;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Schvaluje</w:t>
                                                                                            </w:r>
                                                                                          </w:p>
                                                                                        </w:txbxContent>
                                                                                      </v:textbox>
                                                                                    </v:shape>
                                                                                    <v:shape id="Vývojový diagram: postup 553" o:spid="_x0000_s1239" type="#_x0000_t109" style="position:absolute;left:12192;top:31311;width:14859;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wlMQA&#10;AADcAAAADwAAAGRycy9kb3ducmV2LnhtbESPQWsCMRSE70L/Q3iFXkSzVlZkNUoplAr24urF22Pz&#10;zC5uXpYk6tZf3xQEj8PMfMMs171txZV8aBwrmIwzEMSV0w0bBYf912gOIkRkja1jUvBLAdarl8ES&#10;C+1uvKNrGY1IEA4FKqhj7AopQ1WTxTB2HXHyTs5bjEl6I7XHW4LbVr5n2UxabDgt1NjRZ03VubxY&#10;Bd/ybtttNtwcc9vtdyb8eHOvlHp77T8WICL18Rl+tDdaQZ5P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cJT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v:textbox>
                                                                                    </v:shape>
                                                                                    <v:group id="Skupina 554" o:spid="_x0000_s1240" style="position:absolute;width:32861;height:69340" coordorigin=",285" coordsize="32861,6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Přímá spojnice 555" o:spid="_x0000_s1241" style="position:absolute;visibility:visible;mso-wrap-style:square" from="0,285" to="0,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Lxt8EAAADcAAAADwAAAGRycy9kb3ducmV2LnhtbESPQWvCQBSE7wX/w/KE3urGQkqIriKK&#10;2KuxoMdH9jUbmn0bsq8a/70rFHocZuYbZrkefaeuNMQ2sIH5LANFXAfbcmPg67R/K0BFQbbYBSYD&#10;d4qwXk1elljacOMjXStpVIJwLNGAE+lLrWPtyGOchZ44ed9h8ChJDo22A94S3Hf6Pcs+tMeW04LD&#10;nraO6p/q1xvw57ar5ySnnfCl2ReV2xaHozGv03GzACU0yn/4r/1pDeR5Ds8z6Qj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vG3wQAAANwAAAAPAAAAAAAAAAAAAAAA&#10;AKECAABkcnMvZG93bnJldi54bWxQSwUGAAAAAAQABAD5AAAAjwMAAAAA&#10;" strokecolor="black [3040]" strokeweight="1.5pt"/>
                                                                                      <v:shape id="Vývojový diagram: postup 556" o:spid="_x0000_s1242" type="#_x0000_t109" style="position:absolute;left:12299;top:36480;width:14859;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L9sIA&#10;AADcAAAADwAAAGRycy9kb3ducmV2LnhtbESPQYvCMBSE74L/ITxhb5q6i0WqUaQgeBCWar0/m2db&#10;bF5Kk9X4783Cwh6HmfmGWW+D6cSDBtdaVjCfJSCIK6tbrhWU5/10CcJ5ZI2dZVLwIgfbzXi0xkzb&#10;Jxf0OPlaRAi7DBU03veZlK5qyKCb2Z44ejc7GPRRDrXUAz4j3HTyM0lSabDluNBgT3lD1f30YxRc&#10;yrT4CvNwLerE5Wd9/C6L/KbUxyTsViA8Bf8f/msftILFIoX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kv2wgAAANw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Zastupitelstvo Moravskoslezského kraje</w:t>
                                                                                              </w:r>
                                                                                            </w:p>
                                                                                          </w:txbxContent>
                                                                                        </v:textbox>
                                                                                      </v:shape>
                                                                                      <v:group id="Skupina 557" o:spid="_x0000_s1243" style="position:absolute;left:4572;top:44761;width:28289;height:24864" coordorigin="95,-958" coordsize="28289,2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line id="Přímá spojnice 558" o:spid="_x0000_s1244" style="position:absolute;flip:x;visibility:visible;mso-wrap-style:square" from="3238,7048" to="11753,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cyXMMAAADcAAAADwAAAGRycy9kb3ducmV2LnhtbERPTWvCQBC9F/wPywje6sZCSkldpRFK&#10;9FatoL1Ns2MSzc4m2TVJ/333UOjx8b6X69HUoqfOVZYVLOYRCOLc6ooLBcfP98cXEM4ja6wtk4If&#10;crBeTR6WmGg78J76gy9ECGGXoILS+yaR0uUlGXRz2xAH7mI7gz7ArpC6wyGEm1o+RdGzNFhxaCix&#10;oU1J+e1wNwq+Ttk1jS/nLM9s+vHd2uOu3UdKzabj2ysIT6P/F/+5t1pBHIe14Uw4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3MlzDAAAA3AAAAA8AAAAAAAAAAAAA&#10;AAAAoQIAAGRycy9kb3ducmV2LnhtbFBLBQYAAAAABAAEAPkAAACRAwAAAAA=&#10;" strokecolor="black [3040]" strokeweight="1.5pt"/>
                                                                                        <v:group id="Skupina 559" o:spid="_x0000_s1245" style="position:absolute;left:95;top:-958;width:28289;height:24863" coordorigin="95,-958" coordsize="28289,2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Skupina 560" o:spid="_x0000_s1246" style="position:absolute;left:95;top:-958;width:28289;height:24863" coordorigin="95,-958" coordsize="28289,2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Skupina 562" o:spid="_x0000_s1247" style="position:absolute;left:95;top:-958;width:28289;height:24863" coordorigin="95,-958" coordsize="28289,2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Textové pole 564" o:spid="_x0000_s1248" type="#_x0000_t202" style="position:absolute;left:2832;top:10090;width:10058;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wRMcA&#10;AADcAAAADwAAAGRycy9kb3ducmV2LnhtbESPS2vDMBCE74H+B7GFXEIjp3kVN0oIJS96a5y29LZY&#10;W9vUWhlLsZ1/HwUCPQ4z8w2zWHWmFA3VrrCsYDSMQBCnVhecKTgl26cXEM4jaywtk4ILOVgtH3oL&#10;jLVt+YOao89EgLCLUUHufRVL6dKcDLqhrYiD92trgz7IOpO6xjbATSmfo2gmDRYcFnKs6C2n9O94&#10;Ngp+Btn3u+t2n+14Oq42+yaZf+lEqf5jt34F4anz/+F7+6AVTGcT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bcETHAAAA3AAAAA8AAAAAAAAAAAAAAAAAmAIAAGRy&#10;cy9kb3ducmV2LnhtbFBLBQYAAAAABAAEAPUAAACMAwAAAAA=&#10;" fillcolor="white [3201]" stroked="f" strokeweight=".5pt">
                                                                                                <v:textbo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 xml:space="preserve">Ve spolupráci </w:t>
                                                                                                      </w:r>
                                                                                                    </w:p>
                                                                                                  </w:txbxContent>
                                                                                                </v:textbox>
                                                                                              </v:shape>
                                                                                              <v:line id="Přímá spojnice 592" o:spid="_x0000_s1249" style="position:absolute;visibility:visible;mso-wrap-style:square" from="95,-958" to="95,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TWcIAAADcAAAADwAAAGRycy9kb3ducmV2LnhtbESPQWvCQBSE7wX/w/KE3upGQUlTVxGL&#10;6NUo2OMj+5oNZt+G7Kum/94VCj0OM/MNs1wPvlU36mMT2MB0koEiroJtuDZwPu3eclBRkC22gcnA&#10;L0VYr0YvSyxsuPORbqXUKkE4FmjAiXSF1rFy5DFOQkecvO/Qe5Qk+1rbHu8J7ls9y7KF9thwWnDY&#10;0dZRdS1/vAF/adpqSnL6FP6qd3nptvn+aMzreNh8gBIa5D/81z5YA/P3GTzPpCO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LTWcIAAADcAAAADwAAAAAAAAAAAAAA&#10;AAChAgAAZHJzL2Rvd25yZXYueG1sUEsFBgAAAAAEAAQA+QAAAJADAAAAAA==&#10;" strokecolor="black [3040]" strokeweight="1.5pt"/>
                                                                                              <v:shape id="Textové pole 593" o:spid="_x0000_s1250" type="#_x0000_t202" style="position:absolute;left:2832;top:4622;width:847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t6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rerHAAAA3AAAAA8AAAAAAAAAAAAAAAAAmAIAAGRy&#10;cy9kb3ducmV2LnhtbFBLBQYAAAAABAAEAPUAAACMAw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shape id="Přímá spojnice se šipkou 596" o:spid="_x0000_s1251" type="#_x0000_t32" style="position:absolute;left:95;top:20859;width:3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o6MIAAADcAAAADwAAAGRycy9kb3ducmV2LnhtbESP3YrCMBSE7wXfIRxhb0RThRWtRlFx&#10;0Uv/HuDQHNtqc1KSqPXtzYLg5TAz3zCzRWMq8SDnS8sKBv0EBHFmdcm5gvPprzcG4QOyxsoyKXiR&#10;h8W83Zphqu2TD/Q4hlxECPsUFRQh1KmUPivIoO/bmjh6F+sMhihdLrXDZ4SbSg6TZCQNlhwXCqxp&#10;XVB2O96NAtq9tN1u6vW1m5duvz+smstkpdRPp1lOQQRqwjf8ae+0gt/JCP7PxCM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qo6MIAAADcAAAADwAAAAAAAAAAAAAA&#10;AAChAgAAZHJzL2Rvd25yZXYueG1sUEsFBgAAAAAEAAQA+QAAAJADAAAAAA==&#10;" strokecolor="black [3040]" strokeweight="1.5pt">
                                                                                                <v:stroke endarrow="open"/>
                                                                                              </v:shape>
                                                                                              <v:shape id="Vývojový diagram: postup 598" o:spid="_x0000_s1252" type="#_x0000_t109" style="position:absolute;left:9931;top:4565;width:18453;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Yf8EA&#10;AADcAAAADwAAAGRycy9kb3ducmV2LnhtbERPTYvCMBC9C/sfwgheRFMXFO0aZRGWFfRi9eJtaGbT&#10;YjMpSVarv94cBI+P971cd7YRV/KhdqxgMs5AEJdO12wUnI4/ozmIEJE1No5JwZ0CrFcfvSXm2t34&#10;QNciGpFCOOSooIqxzaUMZUUWw9i1xIn7c95iTNAbqT3eUrht5GeWzaTFmlNDhS1tKiovxb9V8Csf&#10;ttllw+15atvjwYS9N49SqUG/+/4CEamLb/HLvdUKpou0Np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WH/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Krajský úřad MSK</w:t>
                                                                                                      </w:r>
                                                                                                    </w:p>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Odbor regionálního rozvoje a</w:t>
                                                                                                      </w:r>
                                                                                                      <w:r>
                                                                                                        <w:rPr>
                                                                                                          <w:rFonts w:ascii="Arial" w:hAnsi="Arial" w:cs="Arial"/>
                                                                                                          <w:sz w:val="18"/>
                                                                                                          <w:szCs w:val="18"/>
                                                                                                        </w:rPr>
                                                                                                        <w:t> </w:t>
                                                                                                      </w:r>
                                                                                                      <w:r w:rsidRPr="00BC40BB">
                                                                                                        <w:rPr>
                                                                                                          <w:rFonts w:ascii="Arial" w:hAnsi="Arial" w:cs="Arial"/>
                                                                                                          <w:sz w:val="18"/>
                                                                                                          <w:szCs w:val="18"/>
                                                                                                        </w:rPr>
                                                                                                        <w:t>cestovního ruchu</w:t>
                                                                                                      </w:r>
                                                                                                    </w:p>
                                                                                                  </w:txbxContent>
                                                                                                </v:textbox>
                                                                                              </v:shape>
                                                                                              <v:group id="Skupina 599" o:spid="_x0000_s1253" style="position:absolute;left:3930;top:17811;width:24232;height:6094" coordorigin="-165,-4381" coordsize="24231,6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line id="Přímá spojnice 601" o:spid="_x0000_s1254" style="position:absolute;visibility:visible;mso-wrap-style:square" from="-165,-4381" to="-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1cEAAADcAAAADwAAAGRycy9kb3ducmV2LnhtbESPQWvCQBSE70L/w/IKvZlNPEhIXaVY&#10;RK9GwR4f2ddsaPZtyD41/nu3UOhxmJlvmNVm8r260Ri7wAaKLAdF3ATbcWvgfNrNS1BRkC32gcnA&#10;gyJs1i+zFVY23PlIt1palSAcKzTgRIZK69g48hizMBAn7zuMHiXJsdV2xHuC+14v8nypPXacFhwO&#10;tHXU/NRXb8Bfur4pSE6fwl/trqzdttwfjXl7nT7eQQlN8h/+ax+sgWVewO+ZdAT0+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r7nVwQAAANwAAAAPAAAAAAAAAAAAAAAA&#10;AKECAABkcnMvZG93bnJldi54bWxQSwUGAAAAAAQABAD5AAAAjwMAAAAA&#10;" strokecolor="black [3040]" strokeweight="1.5pt"/>
                                                                                                <v:shape id="Vývojový diagram: postup 606" o:spid="_x0000_s1255" type="#_x0000_t109" style="position:absolute;left:8350;top:-2095;width:15716;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bcQA&#10;AADcAAAADwAAAGRycy9kb3ducmV2LnhtbESPT2sCMRTE7wW/Q3iCl6JJhS6yGkWEUsFe/HPx9tg8&#10;s4ublyVJdfXTN4VCj8PM/IZZrHrXihuF2HjW8DZRIIgrbxq2Gk7Hj/EMREzIBlvPpOFBEVbLwcsC&#10;S+PvvKfbIVmRIRxL1FCn1JVSxqomh3HiO+LsXXxwmLIMVpqA9wx3rZwqVUiHDeeFGjva1FRdD99O&#10;w6d8unanXrfnd9cd9zZ+BfustB4N+/UcRKI+/Yf/2lujoVAF/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nW3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v:textbox>
                                                                                                </v:shape>
                                                                                                <v:line id="Přímá spojnice 612" o:spid="_x0000_s1256" style="position:absolute;flip:x;visibility:visible;mso-wrap-style:square" from="-165,0" to="8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dCsYAAADcAAAADwAAAGRycy9kb3ducmV2LnhtbESPQWvCQBSE70L/w/IKvekmQkNJXaUp&#10;SOzNqNB6e2afSdrs25jdavz3rlDocZiZb5jZYjCtOFPvGssK4kkEgri0uuFKwW67HL+AcB5ZY2uZ&#10;FFzJwWL+MJphqu2FCzpvfCUChF2KCmrvu1RKV9Zk0E1sRxy8o+0N+iD7SuoeLwFuWjmNokQabDgs&#10;1NjRe03lz+bXKNh/5t/Z8/ErL3ObrQ8nu/s4FZFST4/D2ysIT4P/D/+1V1pBEk/hfi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Q3QrGAAAA3AAAAA8AAAAAAAAA&#10;AAAAAAAAoQIAAGRycy9kb3ducmV2LnhtbFBLBQYAAAAABAAEAPkAAACUAwAAAAA=&#10;" strokecolor="black [3040]" strokeweight="1.5pt"/>
                                                                                              </v:group>
                                                                                              <v:shape id="Textové pole 616" o:spid="_x0000_s1257" type="#_x0000_t202" style="position:absolute;left:3835;top:20199;width:8477;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sVMUA&#10;AADcAAAADwAAAGRycy9kb3ducmV2LnhtbESPQYvCMBSE7wv7H8Jb8LamChbpGkUKsiJ6UHvZ27N5&#10;tsXmpdtErf56Iwgeh5n5hpnMOlOLC7Wusqxg0I9AEOdWV1woyPaL7zEI55E11pZJwY0czKafHxNM&#10;tL3yli47X4gAYZeggtL7JpHS5SUZdH3bEAfvaFuDPsi2kLrFa4CbWg6jKJYGKw4LJTaUlpSfdmej&#10;YJUuNrg9DM34Xqe/6+O8+c/+Rkr1vrr5DwhPnX+HX+2lVhAPYn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mxUxQAAANwAAAAPAAAAAAAAAAAAAAAAAJgCAABkcnMv&#10;ZG93bnJldi54bWxQSwUGAAAAAAQABAD1AAAAigMAAAAA&#10;" filled="f" stroked="f" strokeweight=".5p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v:shape id="Vývojový diagram: postup 618" o:spid="_x0000_s1258" type="#_x0000_t109" style="position:absolute;left:2381;top:15506;width:25997;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4r8A&#10;AADcAAAADwAAAGRycy9kb3ducmV2LnhtbERPTWvCQBC9F/wPywi91Y0epETXEAoRPZoKvY7ZaRKa&#10;mU13V5P+++6h0OPjfe+LmQf1IB96JwbWqwwUSeNsL62B63v18goqRBSLgxMy8EMBisPiaY+5dZNc&#10;6FHHVqUQCTka6GIcc61D0xFjWLmRJHGfzjPGBH2rrccphfOgN1m21Yy9pIYOR3rrqPmq72wgnttj&#10;eb3xJfuouPaT8Hc1HY15Xs7lDlSkOf6L/9wna2C7TmvTmXQE9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X7ivwAAANwAAAAPAAAAAAAAAAAAAAAAAJgCAABkcnMvZG93bnJl&#10;di54bWxQSwUGAAAAAAQABAD1AAAAhAMAAAAA&#10;" fillcolor="#dfa7a6 [1621]" strokecolor="#bc4542 [3045]">
                                                                                                <v:fill color2="#f5e4e4 [501]" rotate="t" angle="180" colors="0 #ffa2a1;22938f #ffbebd;1 #ffe5e5"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Koordinace vlastních dokumentů se strategickými dokumenty na krajské úrovni</w:t>
                                                                                                      </w:r>
                                                                                                    </w:p>
                                                                                                  </w:txbxContent>
                                                                                                </v:textbox>
                                                                                              </v:shape>
                                                                                              <v:shape id="Vývojový diagram: postup 642" o:spid="_x0000_s1259" type="#_x0000_t109" style="position:absolute;left:11474;top:10287;width:16853;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irsYA&#10;AADcAAAADwAAAGRycy9kb3ducmV2LnhtbESPzWrDMBCE74W8g9hALyWRE9oQnCgmBEoN7SU/l9wW&#10;ayubWisjKY7rp68KhR6HmfmG2RaDbUVPPjSOFSzmGQjiyumGjYLL+XW2BhEissbWMSn4pgDFbvKw&#10;xVy7Ox+pP0UjEoRDjgrqGLtcylDVZDHMXUecvE/nLcYkvZHa4z3BbSuXWbaSFhtOCzV2dKip+jrd&#10;rII3Odr2PXsqry+2Ox9N+PBmrJR6nA77DYhIQ/wP/7VLrWD1vITfM+k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0irs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v:textbox>
                                                                                              </v:shape>
                                                                                            </v:group>
                                                                                            <v:line id="Přímá spojnice 657" o:spid="_x0000_s1260" style="position:absolute;flip:x;visibility:visible;mso-wrap-style:square" from="3333,12290" to="11474,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3HUsYAAADcAAAADwAAAGRycy9kb3ducmV2LnhtbESPT2vCQBTE74LfYXlCb3XTglaiG6lC&#10;SXurGmi9PbMvfzT7Nma3mn77rlDwOMzMb5jFsjeNuFDnassKnsYRCOLc6ppLBdnu7XEGwnlkjY1l&#10;UvBLDpbJcLDAWNsrb+iy9aUIEHYxKqi8b2MpXV6RQTe2LXHwCtsZ9EF2pdQdXgPcNPI5iqbSYM1h&#10;ocKW1hXlp+2PUbD/So+rSfGd5qldfR7ONvs4byKlHkb96xyEp97fw//td61gOnmB25lwB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Nx1LGAAAA3AAAAA8AAAAAAAAA&#10;AAAAAAAAoQIAAGRycy9kb3ducmV2LnhtbFBLBQYAAAAABAAEAPkAAACUAwAAAAA=&#10;" strokecolor="black [3040]" strokeweight="1.5pt"/>
                                                                                          </v:group>
                                                                                          <v:line id="Přímá spojnice 658" o:spid="_x0000_s1261" style="position:absolute;visibility:visible;mso-wrap-style:square" from="3333,1930" to="333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Y/Vb4AAADcAAAADwAAAGRycy9kb3ducmV2LnhtbERPTYvCMBC9L/gfwgje1lRBKdUooohe&#10;rQu7x6EZm2IzKc2o9d9vDgt7fLzv9XbwrXpSH5vABmbTDBRxFWzDtYGv6/EzBxUF2WIbmAy8KcJ2&#10;M/pYY2HDiy/0LKVWKYRjgQacSFdoHStHHuM0dMSJu4XeoyTY19r2+ErhvtXzLFtqjw2nBocd7R1V&#10;9/LhDfjvpq1mJNeD8E99zEu3z08XYybjYbcCJTTIv/jPfbYGlou0Np1JR0B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Jj9VvgAAANwAAAAPAAAAAAAAAAAAAAAAAKEC&#10;AABkcnMvZG93bnJldi54bWxQSwUGAAAAAAQABAD5AAAAjAMAAAAA&#10;" strokecolor="black [3040]" strokeweight="1.5pt"/>
                                                                                        </v:group>
                                                                                      </v:group>
                                                                                      <v:shape id="Přímá spojnice se šipkou 659" o:spid="_x0000_s1262" type="#_x0000_t32" style="position:absolute;top:43605;width:2381;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rU8QAAADcAAAADwAAAGRycy9kb3ducmV2LnhtbESPQWsCMRSE74L/ITyht5q1UGlXo2ih&#10;0mPVgh6fm+dmcfOyTVJ39983guBxmJlvmPmys7W4kg+VYwWTcQaCuHC64lLBz/7z+Q1EiMgaa8ek&#10;oKcAy8VwMMdcu5a3dN3FUiQIhxwVmBibXMpQGLIYxq4hTt7ZeYsxSV9K7bFNcFvLlyybSosVpwWD&#10;DX0YKi67P6vgt5+c1qd+03y3/eZg1v54aLdHpZ5G3WoGIlIXH+F7+0srmL6+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GtTxAAAANwAAAAPAAAAAAAAAAAA&#10;AAAAAKECAABkcnMvZG93bnJldi54bWxQSwUGAAAAAAQABAD5AAAAkgMAAAAA&#10;" strokecolor="black [3040]" strokeweight="1.5pt">
                                                                                        <v:stroke endarrow="open"/>
                                                                                      </v:shape>
                                                                                      <v:shape id="Přímá spojnice se šipkou 669" o:spid="_x0000_s1263" type="#_x0000_t32" style="position:absolute;left:4572;top:50006;width:2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twcMAAADcAAAADwAAAGRycy9kb3ducmV2LnhtbESP3YrCMBSE7wXfIRxhb2RNdy/KWpuK&#10;iqKX/uwDHJpjW21OSpLV+vZGEPZymJlvmHzem1bcyPnGsoKvSQKCuLS64UrB72nz+QPCB2SNrWVS&#10;8CAP82I4yDHT9s4Huh1DJSKEfYYK6hC6TEpf1mTQT2xHHL2zdQZDlK6S2uE9wk0rv5MklQYbjgs1&#10;drSqqbwe/4wC2j203a671WVcNW6/Pyz783Sp1MeoX8xABOrDf/jd3mkFaTqF15l4BGT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1LcHDAAAA3AAAAA8AAAAAAAAAAAAA&#10;AAAAoQIAAGRycy9kb3ducmV2LnhtbFBLBQYAAAAABAAEAPkAAACRAwAAAAA=&#10;" strokecolor="black [3040]" strokeweight="1.5pt">
                                                                                        <v:stroke endarrow="open"/>
                                                                                      </v:shape>
                                                                                      <v:shape id="Vývojový diagram: postup 670" o:spid="_x0000_s1264" type="#_x0000_t109" style="position:absolute;left:2381;top:41340;width:26481;height:3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zn8MA&#10;AADcAAAADwAAAGRycy9kb3ducmV2LnhtbERPz2vCMBS+D/Y/hDfwMmY6BVeqUWSb4GlgLZvHR/Oa&#10;ljUvocm0/vfmMPD48f1ebUbbizMNoXOs4HWagSCune7YKKiOu5ccRIjIGnvHpOBKATbrx4cVFtpd&#10;+EDnMhqRQjgUqKCN0RdShroli2HqPHHiGjdYjAkORuoBLync9nKWZQtpsePU0KKn95bq3/LPKvB1&#10;+fxxzX/mTd+Mp+9PY7bVl1Fq8jRulyAijfEu/nfvtYLFW5qfzq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3zn8MAAADcAAAADwAAAAAAAAAAAAAAAACYAgAAZHJzL2Rv&#10;d25yZXYueG1sUEsFBgAAAAAEAAQA9QAAAIgDAAAAAA==&#10;" fillcolor="#c0504d [3205]" strokecolor="#622423 [1605]" strokeweight="2pt">
                                                                                        <v:textbox>
                                                                                          <w:txbxContent>
                                                                                            <w:p w:rsidR="00DD2B2D" w:rsidRPr="00B209F1" w:rsidRDefault="00DD2B2D" w:rsidP="009158C7">
                                                                                              <w:pPr>
                                                                                                <w:spacing w:before="0"/>
                                                                                                <w:jc w:val="center"/>
                                                                                                <w:rPr>
                                                                                                  <w:rFonts w:ascii="Arial" w:hAnsi="Arial" w:cs="Arial"/>
                                                                                                  <w:b/>
                                                                                                  <w:sz w:val="18"/>
                                                                                                  <w:szCs w:val="18"/>
                                                                                                </w:rPr>
                                                                                              </w:pPr>
                                                                                              <w:r w:rsidRPr="00B209F1">
                                                                                                <w:rPr>
                                                                                                  <w:rFonts w:ascii="Arial" w:hAnsi="Arial" w:cs="Arial"/>
                                                                                                  <w:b/>
                                                                                                  <w:sz w:val="18"/>
                                                                                                  <w:szCs w:val="18"/>
                                                                                                </w:rPr>
                                                                                                <w:t>Koordinace mezi strategickými dokumenty CR</w:t>
                                                                                              </w:r>
                                                                                            </w:p>
                                                                                          </w:txbxContent>
                                                                                        </v:textbox>
                                                                                      </v:shape>
                                                                                      <v:shape id="Vývojový diagram: postup 671" o:spid="_x0000_s1265" type="#_x0000_t109" style="position:absolute;left:6642;top:45802;width:25997;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y38IA&#10;AADcAAAADwAAAGRycy9kb3ducmV2LnhtbESPQWvCQBSE74X+h+UVvNWNPVhJXUWEiB6NQq+v2dck&#10;mPc23V1N+u+7BcHjMDPfMMv1yJ26kQ+tEwOzaQaKpHK2ldrA+VS8LkCFiGKxc0IGfinAevX8tMTc&#10;ukGOdCtjrRJEQo4Gmhj7XOtQNcQYpq4nSd6384wxSV9r63FIcO70W5bNNWMraaHBnrYNVZfyygbi&#10;od5tzl98zD4LLv0g/FMMO2MmL+PmA1SkMT7C9/beGpi/z+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Lf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Koordinace vlastníc dokumentů se strategickými dokumenty na národní úrovni</w:t>
                                                                                              </w:r>
                                                                                            </w:p>
                                                                                          </w:txbxContent>
                                                                                        </v:textbox>
                                                                                      </v:shape>
                                                                                    </v:group>
                                                                                    <v:shape id="Vývojový diagram: postup 672" o:spid="_x0000_s1266" type="#_x0000_t109" style="position:absolute;left:10610;top:24003;width:16225;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oE8YA&#10;AADcAAAADwAAAGRycy9kb3ducmV2LnhtbESPzWrDMBCE74W+g9hCLyWRE8gPbpRQAqGB9OKkl94W&#10;ayubWisjKbbjp48KhR6HmfmG2ewG24iOfKgdK5hNMxDEpdM1GwWfl8NkDSJEZI2NY1JwowC77ePD&#10;BnPtei6oO0cjEoRDjgqqGNtcylBWZDFMXUucvG/nLcYkvZHaY5/gtpHzLFtKizWnhQpb2ldU/pyv&#10;VsG7HG1zyl6OXwvbXgoTPrwZS6Wen4a3VxCRhvgf/msftYLlag6/Z9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HoE8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Odbor regionáln</w:t>
                                                                                            </w:r>
                                                                                            <w:r>
                                                                                              <w:rPr>
                                                                                                <w:rFonts w:ascii="Arial" w:hAnsi="Arial" w:cs="Arial"/>
                                                                                                <w:sz w:val="18"/>
                                                                                                <w:szCs w:val="18"/>
                                                                                              </w:rPr>
                                                                                              <w:t>ího rozvoje a cestovního ruchu K</w:t>
                                                                                            </w:r>
                                                                                            <w:r w:rsidRPr="00BC40BB">
                                                                                              <w:rPr>
                                                                                                <w:rFonts w:ascii="Arial" w:hAnsi="Arial" w:cs="Arial"/>
                                                                                                <w:sz w:val="18"/>
                                                                                                <w:szCs w:val="18"/>
                                                                                              </w:rPr>
                                                                                              <w:t>rajského úřadu Moravskoslezského kraje</w:t>
                                                                                            </w:r>
                                                                                          </w:p>
                                                                                        </w:txbxContent>
                                                                                      </v:textbox>
                                                                                    </v:shape>
                                                                                  </v:group>
                                                                                </v:group>
                                                                                <v:shape id="Vývojový diagram: postup 673" o:spid="_x0000_s1267" type="#_x0000_t109" style="position:absolute;left:2381;top:19151;width:24574;height:3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t6MUA&#10;AADcAAAADwAAAGRycy9kb3ducmV2LnhtbESPQWvCQBSE70L/w/IKvYhuqmAldRWpFnoSTIN6fGRf&#10;NqHZtyG7avz3XUHwOMzMN8xi1dtGXKjztWMF7+MEBHHhdM1GQf77PZqD8AFZY+OYFNzIw2r5Mlhg&#10;qt2V93TJghERwj5FBVUIbSqlLyqy6MeuJY5e6TqLIcrOSN3hNcJtIydJMpMWa44LFbb0VVHxl52t&#10;grbIhpvb/Dgtm7I/HbbGrPOdUerttV9/ggjUh2f40f7RCmYfU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23oxQAAANwAAAAPAAAAAAAAAAAAAAAAAJgCAABkcnMv&#10;ZG93bnJldi54bWxQSwUGAAAAAAQABAD1AAAAigMAAAAA&#10;" fillcolor="#c0504d [3205]" strokecolor="#622423 [1605]" strokeweight="2pt">
                                                                                  <v:textbox>
                                                                                    <w:txbxContent>
                                                                                      <w:p w:rsidR="00DD2B2D" w:rsidRPr="00BC40BB" w:rsidRDefault="00DD2B2D" w:rsidP="009158C7">
                                                                                        <w:pPr>
                                                                                          <w:spacing w:before="0"/>
                                                                                          <w:jc w:val="center"/>
                                                                                          <w:rPr>
                                                                                            <w:rFonts w:ascii="Arial" w:hAnsi="Arial" w:cs="Arial"/>
                                                                                            <w:b/>
                                                                                            <w:sz w:val="18"/>
                                                                                            <w:szCs w:val="18"/>
                                                                                          </w:rPr>
                                                                                        </w:pPr>
                                                                                        <w:r w:rsidRPr="00BC40BB">
                                                                                          <w:rPr>
                                                                                            <w:rFonts w:ascii="Arial" w:hAnsi="Arial" w:cs="Arial"/>
                                                                                            <w:b/>
                                                                                            <w:sz w:val="18"/>
                                                                                            <w:szCs w:val="18"/>
                                                                                          </w:rPr>
                                                                                          <w:t>Vypracování strategických dokumentů CR na úrovni kraje</w:t>
                                                                                        </w:r>
                                                                                      </w:p>
                                                                                    </w:txbxContent>
                                                                                  </v:textbox>
                                                                                </v:shape>
                                                                              </v:group>
                                                                            </v:group>
                                                                          </v:group>
                                                                          <v:shape id="Vývojový diagram: postup 674" o:spid="_x0000_s1268" type="#_x0000_t109" style="position:absolute;width:27914;height:3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5QsMA&#10;AADcAAAADwAAAGRycy9kb3ducmV2LnhtbESP3YrCMBSE74V9h3AWvNNUkbpUo4igFBRBd/f+2Jzt&#10;zzYnpYla394IgpfDzHzDzJedqcWVWldaVjAaRiCIM6tLzhX8fG8GXyCcR9ZYWyYFd3KwXHz05pho&#10;e+MjXU8+FwHCLkEFhfdNIqXLCjLohrYhDt6fbQ36INtc6hZvAW5qOY6iWBosOSwU2NC6oOz/dDEK&#10;9ulhF2fV7/h83HZmk+8qw2mlVP+zW81AeOr8O/xqp1pBPJ3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f5Qs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1. Řízení a plánování – dohled nad rozvojem CR (destinačním managementem CR MSK)</w:t>
                                                                                  </w:r>
                                                                                </w:p>
                                                                              </w:txbxContent>
                                                                            </v:textbox>
                                                                          </v:shape>
                                                                        </v:group>
                                                                      </v:group>
                                                                    </v:group>
                                                                  </v:group>
                                                                </v:group>
                                                              </v:group>
                                                            </v:group>
                                                            <v:shape id="Vývojový diagram: postup 697" o:spid="_x0000_s1269" type="#_x0000_t109" style="position:absolute;left:30194;top:4476;width:34487;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Bz8UA&#10;AADcAAAADwAAAGRycy9kb3ducmV2LnhtbESPT2vCQBTE7wW/w/KE3uqmHtIaXaUUUgKKoLb35+5r&#10;/jT7NmS3Jn77rlDwOMzMb5jVZrStuFDva8cKnmcJCGLtTM2lgs9T/vQKwgdkg61jUnAlD5v15GGF&#10;mXEDH+hyDKWIEPYZKqhC6DIpva7Iop+5jjh63663GKLsS2l6HCLctnKeJKm0WHNcqLCj94r0z/HX&#10;KtgV+22qm6/5+fAx2rzcNpaLRqnH6fi2BBFoDPfwf7swCtLFC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YHP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2. Marketing a propagace aktivit CR na území MSK</w:t>
                                                                    </w:r>
                                                                  </w:p>
                                                                </w:txbxContent>
                                                              </v:textbox>
                                                            </v:shape>
                                                          </v:group>
                                                          <v:shape id="Vývojový diagram: postup 743" o:spid="_x0000_s1270" type="#_x0000_t109" style="position:absolute;left:47815;top:19240;width:16478;height:6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IqMUA&#10;AADcAAAADwAAAGRycy9kb3ducmV2LnhtbESPzWsCMRTE74X+D+EVvBTN1s+yGqUIoqAXPy7eHpvX&#10;7OLmZUmirv71TaHQ4zAzv2Fmi9bW4kY+VI4VfPQyEMSF0xUbBafjqvsJIkRkjbVjUvCgAIv568sM&#10;c+3uvKfbIRqRIBxyVFDG2ORShqIki6HnGuLkfTtvMSbpjdQe7wlua9nPsrG0WHFaKLGhZUnF5XC1&#10;Ctbyaett9r45j2xz3Juw8+ZZKNV5a7+mICK18T/8195oBZPhA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Iio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Odbor regionáln</w:t>
                                                                  </w:r>
                                                                  <w:r>
                                                                    <w:rPr>
                                                                      <w:rFonts w:ascii="Arial" w:hAnsi="Arial" w:cs="Arial"/>
                                                                      <w:sz w:val="18"/>
                                                                      <w:szCs w:val="18"/>
                                                                    </w:rPr>
                                                                    <w:t>ího rozvoje a cestovního ruchu K</w:t>
                                                                  </w:r>
                                                                  <w:r w:rsidRPr="00BC40BB">
                                                                    <w:rPr>
                                                                      <w:rFonts w:ascii="Arial" w:hAnsi="Arial" w:cs="Arial"/>
                                                                      <w:sz w:val="18"/>
                                                                      <w:szCs w:val="18"/>
                                                                    </w:rPr>
                                                                    <w:t>rajského úřadu Moravskoslezského kraje</w:t>
                                                                  </w:r>
                                                                </w:p>
                                                              </w:txbxContent>
                                                            </v:textbox>
                                                          </v:shape>
                                                          <v:shape id="Vývojový diagram: postup 745" o:spid="_x0000_s1271" type="#_x0000_t109" style="position:absolute;left:47815;top:31337;width:16478;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1R8QA&#10;AADcAAAADwAAAGRycy9kb3ducmV2LnhtbESPQWsCMRSE74L/ITyhF9Fsi1ZZjSIFqVAvai/eHptn&#10;dnHzsiRRt/56UxA8DjPzDTNftrYWV/KhcqzgfZiBIC6crtgo+D2sB1MQISJrrB2Tgj8KsFx0O3PM&#10;tbvxjq77aESCcMhRQRljk0sZipIshqFriJN3ct5iTNIbqT3eEtzW8iPLPqXFitNCiQ19lVSc9xer&#10;4Fvebf2T9TfHsW0OOxO23twLpd567WoGIlIbX+Fne6MVTEZj+D+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tU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v:textbox>
                                                          </v:shape>
                                                          <v:shape id="Vývojový diagram: postup 746" o:spid="_x0000_s1272" type="#_x0000_t109" style="position:absolute;left:37147;top:15335;width:26861;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vi8MA&#10;AADcAAAADwAAAGRycy9kb3ducmV2LnhtbESPQWvCQBSE7wX/w/IEb3VjEVuiq0gh0h5NhV6f2WcS&#10;zHsbd7cm/ffdQqHHYWa+YTa7kTt1Jx9aJwYW8wwUSeVsK7WB00fx+AIqRBSLnRMy8E0BdtvJwwZz&#10;6wY50r2MtUoQCTkaaGLsc61D1RBjmLueJHkX5xljkr7W1uOQ4NzppyxbacZW0kKDPb02VF3LLzYQ&#10;3+vD/nTmY/ZZcOkH4VsxHIyZTcf9GlSkMf6H/9pv1sDzcgW/Z9I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hvi8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Marketingové aktivity na celokrajské úrovni</w:t>
                                                                  </w:r>
                                                                </w:p>
                                                              </w:txbxContent>
                                                            </v:textbox>
                                                          </v:shape>
                                                          <v:shape id="Vývojový diagram: postup 747" o:spid="_x0000_s1273" type="#_x0000_t109" style="position:absolute;left:33909;top:10668;width:30581;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uy8YA&#10;AADcAAAADwAAAGRycy9kb3ducmV2LnhtbESPQWvCQBSE74L/YXlCL1I3VamSuoZQW+hJMJW2x0f2&#10;ZROafRuyW43/3i0IHoeZ+YbZZINtxYl63zhW8DRLQBCXTjdsFBw/3x/XIHxA1tg6JgUX8pBtx6MN&#10;ptqd+UCnIhgRIexTVFCH0KVS+rImi37mOuLoVa63GKLsjdQ9niPctnKeJM/SYsNxocaOXmsqf4s/&#10;q6Ari+nusv5eVG01/Hy9GZMf90aph8mQv4AINIR7+Nb+0ApWyxX8n4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uy8YAAADcAAAADwAAAAAAAAAAAAAAAACYAgAAZHJz&#10;L2Rvd25yZXYueG1sUEsFBgAAAAAEAAQA9QAAAIsDAAAAAA==&#10;" fillcolor="#c0504d [3205]" strokecolor="#622423 [1605]" strokeweight="2pt">
                                                            <v:textbox>
                                                              <w:txbxContent>
                                                                <w:p w:rsidR="00DD2B2D" w:rsidRPr="00BC40BB" w:rsidRDefault="00DD2B2D" w:rsidP="009158C7">
                                                                  <w:pPr>
                                                                    <w:spacing w:before="0"/>
                                                                    <w:jc w:val="center"/>
                                                                    <w:rPr>
                                                                      <w:rFonts w:ascii="Arial" w:hAnsi="Arial" w:cs="Arial"/>
                                                                      <w:b/>
                                                                      <w:sz w:val="18"/>
                                                                      <w:szCs w:val="18"/>
                                                                    </w:rPr>
                                                                  </w:pPr>
                                                                  <w:r w:rsidRPr="00BC40BB">
                                                                    <w:rPr>
                                                                      <w:rFonts w:ascii="Arial" w:hAnsi="Arial" w:cs="Arial"/>
                                                                      <w:b/>
                                                                      <w:sz w:val="18"/>
                                                                      <w:szCs w:val="18"/>
                                                                    </w:rPr>
                                                                    <w:t>Realizace marketingových a propagačních aktivit a</w:t>
                                                                  </w:r>
                                                                  <w:r>
                                                                    <w:rPr>
                                                                      <w:rFonts w:ascii="Arial" w:hAnsi="Arial" w:cs="Arial"/>
                                                                      <w:b/>
                                                                      <w:sz w:val="18"/>
                                                                      <w:szCs w:val="18"/>
                                                                    </w:rPr>
                                                                    <w:t> </w:t>
                                                                  </w:r>
                                                                  <w:r w:rsidRPr="00BC40BB">
                                                                    <w:rPr>
                                                                      <w:rFonts w:ascii="Arial" w:hAnsi="Arial" w:cs="Arial"/>
                                                                      <w:b/>
                                                                      <w:sz w:val="18"/>
                                                                      <w:szCs w:val="18"/>
                                                                    </w:rPr>
                                                                    <w:t>tiskovin</w:t>
                                                                  </w:r>
                                                                </w:p>
                                                              </w:txbxContent>
                                                            </v:textbox>
                                                          </v:shape>
                                                          <v:shape id="Vývojový diagram: postup 744" o:spid="_x0000_s1274" type="#_x0000_t109" style="position:absolute;left:47815;top:26860;width:16618;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Q3MQA&#10;AADcAAAADwAAAGRycy9kb3ducmV2LnhtbESPQWsCMRSE70L/Q3iCF9GsolVWoxShVKgXtRdvj80z&#10;u7h5WZJUt/76RhA8DjPzDbNct7YWV/KhcqxgNMxAEBdOV2wU/Bw/B3MQISJrrB2Tgj8KsF69dZaY&#10;a3fjPV0P0YgE4ZCjgjLGJpcyFCVZDEPXECfv7LzFmKQ3Unu8Jbit5TjL3qXFitNCiQ1tSiouh1+r&#10;4Evebf2d9benqW2OexN23twLpXrd9mMBIlIbX+Fne6sVzCYTeJx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Nz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v:textbox>
                                                          </v:shape>
                                                        </v:group>
                                                      </v:group>
                                                    </v:group>
                                                    <v:line id="Přímá spojnice 748" o:spid="_x0000_s1275" style="position:absolute;flip:x y;visibility:visible;mso-wrap-style:square" from="34531,14192" to="34575,3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WuMIAAADcAAAADwAAAGRycy9kb3ducmV2LnhtbERP3WrCMBS+H+wdwhl4MzRtHVM6o0zB&#10;quDN1Ac4NGdtMTnpmqj17c2FsMuP73+26K0RV+p841hBOkpAEJdON1wpOB3XwykIH5A1Gsek4E4e&#10;FvPXlxnm2t34h66HUIkYwj5HBXUIbS6lL2uy6EeuJY7cr+sshgi7SuoObzHcGpklyae02HBsqLGl&#10;VU3l+XCxCsbpe1rsl0Uw7ryZ7MwqK/7STKnBW//9BSJQH/7FT/dWK5h8xLXx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cWuMIAAADcAAAADwAAAAAAAAAAAAAA&#10;AAChAgAAZHJzL2Rvd25yZXYueG1sUEsFBgAAAAAEAAQA+QAAAJADAAAAAA==&#10;" strokecolor="black [3040]" strokeweight="1.5pt"/>
                                                  </v:group>
                                                  <v:line id="Přímá spojnice 749" o:spid="_x0000_s1276" style="position:absolute;flip:x;visibility:visible;mso-wrap-style:square" from="38481,65436" to="47859,6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v+8YAAADcAAAADwAAAGRycy9kb3ducmV2LnhtbESPQWvCQBSE74L/YXlCb2ZTqdamrqIF&#10;SXtTK1hvz+wzSZt9G7Orpv/eLQg9DjPzDTOZtaYSF2pcaVnBYxSDIM6sLjlXsP1c9scgnEfWWFkm&#10;Bb/kYDbtdiaYaHvlNV02PhcBwi5BBYX3dSKlywoy6CJbEwfvaBuDPsgml7rBa4CbSg7ieCQNlhwW&#10;CqzpraDsZ3M2Cva79HsxPH6lWWoXq8PJbj9O61iph147fwXhqfX/4Xv7XSt4fnqBv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b/vGAAAA3AAAAA8AAAAAAAAA&#10;AAAAAAAAoQIAAGRycy9kb3ducmV2LnhtbFBLBQYAAAAABAAEAPkAAACUAwAAAAA=&#10;" strokecolor="black [3040]" strokeweight="1.5pt"/>
                                                  <v:shape id="Přímá spojnice se šipkou 750" o:spid="_x0000_s1277" type="#_x0000_t32" style="position:absolute;left:34956;top:52578;width:2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BfMAAAADcAAAADwAAAGRycy9kb3ducmV2LnhtbERPy4rCMBTdC/5DuAOzkTF1QB07pkVF&#10;0aWvD7g017YzzU1Jota/NwvB5eG853lnGnEj52vLCkbDBARxYXXNpYLzafP1A8IHZI2NZVLwIA95&#10;1u/NMdX2zge6HUMpYgj7FBVUIbSplL6oyKAf2pY4chfrDIYIXSm1w3sMN438TpKJNFhzbKiwpVVF&#10;xf/xahTQ7qHtdt2u/gZl7fb7w7K7zJZKfX50i18QgbrwFr/cO61gOo7z45l4BG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CQXzAAAAA3AAAAA8AAAAAAAAAAAAAAAAA&#10;oQIAAGRycy9kb3ducmV2LnhtbFBLBQYAAAAABAAEAPkAAACOAwAAAAA=&#10;" strokecolor="black [3040]" strokeweight="1.5pt">
                                                    <v:stroke endarrow="open"/>
                                                  </v:shape>
                                                  <v:line id="Přímá spojnice 751" o:spid="_x0000_s1278" style="position:absolute;flip:y;visibility:visible;mso-wrap-style:square" from="34956,49911" to="34956,7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1IMUAAADcAAAADwAAAGRycy9kb3ducmV2LnhtbESPT2vCQBTE74LfYXmF3nSjYJXoKlUo&#10;aW/+g9bbM/tMotm3MbvV+O1dQfA4zMxvmMmsMaW4UO0Kywp63QgEcWp1wZmC7earMwLhPLLG0jIp&#10;uJGD2bTdmmCs7ZVXdFn7TAQIuxgV5N5XsZQuzcmg69qKOHgHWxv0QdaZ1DVeA9yUsh9FH9JgwWEh&#10;x4oWOaWn9b9RsPtNjvPB4S9JEztf7s92+3NeRUq9vzWfYxCeGv8KP9vfWsFw0IPHmX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1IMUAAADcAAAADwAAAAAAAAAA&#10;AAAAAAChAgAAZHJzL2Rvd25yZXYueG1sUEsFBgAAAAAEAAQA+QAAAJMDAAAAAA==&#10;" strokecolor="black [3040]" strokeweight="1.5pt"/>
                                                  <v:shape id="Vývojový diagram: postup 752" o:spid="_x0000_s1279" type="#_x0000_t109" style="position:absolute;left:33813;top:47148;width:3048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bjsYA&#10;AADcAAAADwAAAGRycy9kb3ducmV2LnhtbESPT2vCQBTE70K/w/IKXqRuqthK6iriH/AkmErb4yP7&#10;sgnNvg3ZVeO3dwXB4zAzv2Fmi87W4kytrxwreB8mIIhzpys2Co7f27cpCB+QNdaOScGVPCzmL70Z&#10;ptpd+EDnLBgRIexTVFCG0KRS+rwki37oGuLoFa61GKJsjdQtXiLc1nKUJB/SYsVxocSGViXl/9nJ&#10;KmjybLC+Tn/HRV10fz8bY5bHvVGq/9otv0AE6sIz/GjvtILPy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ebjsYAAADcAAAADwAAAAAAAAAAAAAAAACYAgAAZHJz&#10;L2Rvd25yZXYueG1sUEsFBgAAAAAEAAQA9QAAAIsDAAAAAA==&#10;" fillcolor="#c0504d [3205]" strokecolor="#622423 [1605]" strokeweight="2pt">
                                                    <v:textbox>
                                                      <w:txbxContent>
                                                        <w:p w:rsidR="00DD2B2D" w:rsidRPr="00B209F1" w:rsidRDefault="00DD2B2D" w:rsidP="009158C7">
                                                          <w:pPr>
                                                            <w:spacing w:before="0"/>
                                                            <w:jc w:val="center"/>
                                                            <w:rPr>
                                                              <w:rFonts w:ascii="Arial" w:hAnsi="Arial" w:cs="Arial"/>
                                                              <w:b/>
                                                              <w:sz w:val="18"/>
                                                              <w:szCs w:val="18"/>
                                                            </w:rPr>
                                                          </w:pPr>
                                                          <w:r w:rsidRPr="00B209F1">
                                                            <w:rPr>
                                                              <w:rFonts w:ascii="Arial" w:hAnsi="Arial" w:cs="Arial"/>
                                                              <w:b/>
                                                              <w:sz w:val="18"/>
                                                              <w:szCs w:val="18"/>
                                                            </w:rPr>
                                                            <w:t>E-marketing: řízení a správa webových stránek CR</w:t>
                                                          </w:r>
                                                        </w:p>
                                                      </w:txbxContent>
                                                    </v:textbox>
                                                  </v:shape>
                                                  <v:shape id="Vývojový diagram: postup 753" o:spid="_x0000_s1280" type="#_x0000_t109" style="position:absolute;left:37242;top:51149;width:2696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azsMA&#10;AADcAAAADwAAAGRycy9kb3ducmV2LnhtbESPQWvCQBSE74X+h+UVvNVNK7YluooUIno0FXp9Zl+T&#10;0Ly36e5q0n/fFYQeh5n5hlmuR+7UhXxonRh4mmagSCpnW6kNHD+KxzdQIaJY7JyQgV8KsF7d3y0x&#10;t26QA13KWKsEkZCjgSbGPtc6VA0xhqnrSZL35TxjTNLX2nocEpw7/ZxlL5qxlbTQYE/vDVXf5ZkN&#10;xH293RxPfMg+Cy79IPxTDFtjJg/jZgEq0hj/w7f2zhp4nc/ge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Zazs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Řízení a správa celokrajské webové stránky CR</w:t>
                                                          </w:r>
                                                        </w:p>
                                                      </w:txbxContent>
                                                    </v:textbox>
                                                  </v:shape>
                                                  <v:shape id="Vývojový diagram: postup 754" o:spid="_x0000_s1281" type="#_x0000_t109" style="position:absolute;left:47720;top:55054;width:16478;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GAcQA&#10;AADcAAAADwAAAGRycy9kb3ducmV2LnhtbESPQWsCMRSE74L/ITyhF9Fsi1ZZjSIFqVAvai/eHptn&#10;dnHzsiRRt/56UxA8DjPzDTNftrYWV/KhcqzgfZiBIC6crtgo+D2sB1MQISJrrB2Tgj8KsFx0O3PM&#10;tbvxjq77aESCcMhRQRljk0sZipIshqFriJN3ct5iTNIbqT3eEtzW8iPLPqXFitNCiQ19lVSc9xer&#10;4Fvebf2T9TfHsW0OOxO23twLpd567WoGIlIbX+Fne6MVTMYj+D+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hg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 xml:space="preserve">Odbor regionálního rozvoje a cestovního ruchu </w:t>
                                                          </w:r>
                                                          <w:r>
                                                            <w:rPr>
                                                              <w:rFonts w:ascii="Arial" w:hAnsi="Arial" w:cs="Arial"/>
                                                              <w:sz w:val="18"/>
                                                              <w:szCs w:val="18"/>
                                                            </w:rPr>
                                                            <w:t>K</w:t>
                                                          </w:r>
                                                          <w:r w:rsidRPr="00BC40BB">
                                                            <w:rPr>
                                                              <w:rFonts w:ascii="Arial" w:hAnsi="Arial" w:cs="Arial"/>
                                                              <w:sz w:val="18"/>
                                                              <w:szCs w:val="18"/>
                                                            </w:rPr>
                                                            <w:t>rajského úřadu Moravskoslezského kraje</w:t>
                                                          </w:r>
                                                        </w:p>
                                                      </w:txbxContent>
                                                    </v:textbox>
                                                  </v:shape>
                                                  <v:shape id="Vývojový diagram: postup 755" o:spid="_x0000_s1282" type="#_x0000_t109" style="position:absolute;left:47625;top:63055;width:1657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jmsUA&#10;AADcAAAADwAAAGRycy9kb3ducmV2LnhtbESPQWsCMRSE7wX/Q3iCl6LZCtuWdbMigijUi9pLb4/N&#10;a3bp5mVJUl399aYg9DjMzDdMuRxsJ87kQ+tYwcssA0FcO92yUfB52kzfQYSIrLFzTAquFGBZjZ5K&#10;LLS78IHOx2hEgnAoUEETY19IGeqGLIaZ64mT9+28xZikN1J7vCS47eQ8y16lxZbTQoM9rRuqf46/&#10;VsFW3mz3kT3vvnLbnw4m7L251UpNxsNqASLSEP/Dj/ZOK3jLc/g7k46Ar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COa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Krajská destinační společnost</w:t>
                                                          </w:r>
                                                        </w:p>
                                                      </w:txbxContent>
                                                    </v:textbox>
                                                  </v:shape>
                                                </v:group>
                                              </v:group>
                                            </v:group>
                                          </v:group>
                                        </v:group>
                                        <v:shape id="Vývojový diagram: postup 756" o:spid="_x0000_s1283" type="#_x0000_t109" style="position:absolute;left:37147;top:68675;width:2695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5VsMA&#10;AADcAAAADwAAAGRycy9kb3ducmV2LnhtbESPQWvCQBSE7wX/w/IEb3VjQVuiq0gh0h5NhV6f2WcS&#10;zHsbd7cm/ffdQqHHYWa+YTa7kTt1Jx9aJwYW8wwUSeVsK7WB00fx+AIqRBSLnRMy8E0BdtvJwwZz&#10;6wY50r2MtUoQCTkaaGLsc61D1RBjmLueJHkX5xljkr7W1uOQ4NzppyxbacZW0kKDPb02VF3LLzYQ&#10;3+vD/nTmY/ZZcOkH4VsxHIyZTcf9GlSkMf6H/9pv1sDzcgW/Z9I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5Vs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DD2B2D" w:rsidRPr="00BC40BB" w:rsidRDefault="00DD2B2D" w:rsidP="009158C7">
                                                <w:pPr>
                                                  <w:spacing w:before="0"/>
                                                  <w:rPr>
                                                    <w:rFonts w:ascii="Arial" w:hAnsi="Arial" w:cs="Arial"/>
                                                    <w:sz w:val="18"/>
                                                    <w:szCs w:val="18"/>
                                                  </w:rPr>
                                                </w:pPr>
                                                <w:r w:rsidRPr="00BC40BB">
                                                  <w:rPr>
                                                    <w:rFonts w:ascii="Arial" w:hAnsi="Arial" w:cs="Arial"/>
                                                    <w:sz w:val="18"/>
                                                    <w:szCs w:val="18"/>
                                                  </w:rPr>
                                                  <w:t>Řízení a správa lokálních webových stránek CR</w:t>
                                                </w:r>
                                              </w:p>
                                            </w:txbxContent>
                                          </v:textbox>
                                        </v:shape>
                                        <v:shape id="Vývojový diagram: postup 757" o:spid="_x0000_s1284" type="#_x0000_t109" style="position:absolute;left:46958;top:72580;width:1657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YdsYA&#10;AADcAAAADwAAAGRycy9kb3ducmV2LnhtbESPzWrDMBCE74W8g9hALyWRW3ATnCgmBEIC7SU/l9wW&#10;ayubWisjqY7rp68KhR6HmfmGWZeDbUVPPjSOFTzPMxDEldMNGwXXy362BBEissbWMSn4pgDlZvKw&#10;xkK7O5+oP0cjEoRDgQrqGLtCylDVZDHMXUecvA/nLcYkvZHa4z3BbStfsuxVWmw4LdTY0a6m6vP8&#10;ZRUc5Gjbt+zpeMttdzmZ8O7NWCn1OB22KxCRhvgf/msftYJFvoD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IYds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Organizace destinačního managementu TO</w:t>
                                                </w:r>
                                              </w:p>
                                            </w:txbxContent>
                                          </v:textbox>
                                        </v:shape>
                                        <v:shape id="Přímá spojnice se šipkou 758" o:spid="_x0000_s1285" type="#_x0000_t32" style="position:absolute;left:34861;top:70104;width:2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NesAAAADcAAAADwAAAGRycy9kb3ducmV2LnhtbERPy4rCMBTdC/5DuAOzkTF1QB07pkVF&#10;0aWvD7g017YzzU1Jota/NwvB5eG853lnGnEj52vLCkbDBARxYXXNpYLzafP1A8IHZI2NZVLwIA95&#10;1u/NMdX2zge6HUMpYgj7FBVUIbSplL6oyKAf2pY4chfrDIYIXSm1w3sMN438TpKJNFhzbKiwpVVF&#10;xf/xahTQ7qHtdt2u/gZl7fb7w7K7zJZKfX50i18QgbrwFr/cO61gOo5r45l4BG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0TXrAAAAA3AAAAA8AAAAAAAAAAAAAAAAA&#10;oQIAAGRycy9kb3ducmV2LnhtbFBLBQYAAAAABAAEAPkAAACOAwAAAAA=&#10;" strokecolor="black [3040]" strokeweight="1.5pt">
                                          <v:stroke endarrow="open"/>
                                        </v:shape>
                                      </v:group>
                                    </v:group>
                                  </v:group>
                                </v:group>
                              </v:group>
                            </v:group>
                          </v:group>
                        </v:group>
                      </v:group>
                    </v:group>
                  </v:group>
                </v:group>
                <v:line id="Přímá spojnice 759" o:spid="_x0000_s1286" style="position:absolute;flip:x;visibility:visible;mso-wrap-style:square" from="38576,74961" to="47091,7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JscAAADcAAAADwAAAGRycy9kb3ducmV2LnhtbESPT2vCQBTE7wW/w/KE3urGgq1G12AK&#10;Je2t/gHb2zP7TKLZtzG71fTbuwXB4zAzv2FmSWdqcabWVZYVDAcRCOLc6ooLBZv1+9MYhPPIGmvL&#10;pOCPHCTz3sMMY20vvKTzyhciQNjFqKD0vomldHlJBt3ANsTB29vWoA+yLaRu8RLgppbPUfQiDVYc&#10;Fkps6K2k/Lj6NQp+ttkhHe2/szyz6dfuZDefp2Wk1GO/W0xBeOr8PXxrf2gFr6MJ/J8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kmxwAAANwAAAAPAAAAAAAA&#10;AAAAAAAAAKECAABkcnMvZG93bnJldi54bWxQSwUGAAAAAAQABAD5AAAAlQMAAAAA&#10;" strokecolor="black [3040]" strokeweight="1.5pt"/>
              </v:group>
            </w:pict>
          </mc:Fallback>
        </mc:AlternateContent>
      </w:r>
      <w:r>
        <w:rPr>
          <w:noProof/>
          <w:lang w:eastAsia="cs-CZ"/>
        </w:rPr>
        <mc:AlternateContent>
          <mc:Choice Requires="wps">
            <w:drawing>
              <wp:anchor distT="4294967295" distB="4294967295" distL="114300" distR="114300" simplePos="0" relativeHeight="251619838" behindDoc="0" locked="0" layoutInCell="1" allowOverlap="1" wp14:anchorId="004B7DA7" wp14:editId="6B201CFF">
                <wp:simplePos x="0" y="0"/>
                <wp:positionH relativeFrom="column">
                  <wp:posOffset>180975</wp:posOffset>
                </wp:positionH>
                <wp:positionV relativeFrom="paragraph">
                  <wp:posOffset>4239259</wp:posOffset>
                </wp:positionV>
                <wp:extent cx="947420" cy="0"/>
                <wp:effectExtent l="0" t="0" r="24130" b="19050"/>
                <wp:wrapNone/>
                <wp:docPr id="762" name="Přímá spojnic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74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762" o:spid="_x0000_s1026" style="position:absolute;flip:x;z-index:2516198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333.8pt" to="88.85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034wEAAPADAAAOAAAAZHJzL2Uyb0RvYy54bWysU81uEzEQviPxDpbvZDdRaekqmx5aAYcK&#10;IgoP4HrtxNT2WB6T3TwKRx6Ap6h4r469yZZfCSEu1toz3zffNzO7vBicZTsV0YBv+XxWc6a8hM74&#10;Tcs/vH/57AVnmITvhAWvWr5XyC9WT58s+9CoBWzBdioyIvHY9KHl25RCU1Uot8oJnEFQnoIaohOJ&#10;rnFTdVH0xO5stajr06qH2IUIUiHS69UY5KvCr7WS6a3WqBKzLSdtqZyxnLf5rFZL0WyiCFsjDzLE&#10;P6hwwngqOlFdiSTYp2h+oXJGRkDQaSbBVaC1kap4IDfz+ic3N1sRVPFCzcEwtQn/H618s1tHZrqW&#10;n50uOPPC0ZDW3z7ff3X3XxgG+OhJIctBalUfsCHEpV/HbFYO/iZcg7xDilU/BPMFw5g26OiYtia8&#10;pg0pXSLfbChD2E9DUENikh7PT85OFjQqeQxVoskMuWCImF4pcCx/tNwan9sjGrG7xpQ1PKbkZ+tZ&#10;TyXP6+dl0EXhKKrIS3urxrR3SlMPqPgor2yfurSR7QTtTXc3z+aJ3HrKzBBtrJ1AddHwR9AhN8NU&#10;2ci/BU7ZpSL4NAGd8RB/VzUNR6l6zD/MBUev2fYtdPt1PA6M1qo4O/wCeW+/vxf444+6egAAAP//&#10;AwBQSwMEFAAGAAgAAAAhACiw9NDeAAAACgEAAA8AAABkcnMvZG93bnJldi54bWxMj8FOwzAMhu9I&#10;e4fIk7gglm5S21HqTgONE9qBwoVb1pimonGqJtu6tyeTkOBo+9Pv7y83k+3FiUbfOUZYLhIQxI3T&#10;HbcIH+8v92sQPijWqndMCBfysKlmN6UqtDvzG53q0IoYwr5QCCaEoZDSN4as8gs3EMfblxutCnEc&#10;W6lHdY7htperJMmkVR3HD0YN9Gyo+a6PFmFfU2oe7NOw/3x1l11qkprudoi382n7CCLQFP5guOpH&#10;daii08EdWXvRI6zWaSQRsizPQFyBPM9BHH43sirl/wrVDwAAAP//AwBQSwECLQAUAAYACAAAACEA&#10;toM4kv4AAADhAQAAEwAAAAAAAAAAAAAAAAAAAAAAW0NvbnRlbnRfVHlwZXNdLnhtbFBLAQItABQA&#10;BgAIAAAAIQA4/SH/1gAAAJQBAAALAAAAAAAAAAAAAAAAAC8BAABfcmVscy8ucmVsc1BLAQItABQA&#10;BgAIAAAAIQCSH1034wEAAPADAAAOAAAAAAAAAAAAAAAAAC4CAABkcnMvZTJvRG9jLnhtbFBLAQIt&#10;ABQABgAIAAAAIQAosPTQ3gAAAAoBAAAPAAAAAAAAAAAAAAAAAD0EAABkcnMvZG93bnJldi54bWxQ&#10;SwUGAAAAAAQABADzAAAASAUAAAAA&#10;" strokecolor="black [3040]" strokeweight="1.5pt">
                <o:lock v:ext="edit" shapetype="f"/>
              </v:line>
            </w:pict>
          </mc:Fallback>
        </mc:AlternateContent>
      </w:r>
      <w:r>
        <w:rPr>
          <w:noProof/>
          <w:lang w:eastAsia="cs-CZ"/>
        </w:rPr>
        <mc:AlternateContent>
          <mc:Choice Requires="wps">
            <w:drawing>
              <wp:anchor distT="4294967295" distB="4294967295" distL="114300" distR="114300" simplePos="0" relativeHeight="251620863" behindDoc="0" locked="0" layoutInCell="1" allowOverlap="1" wp14:anchorId="4A055EB8" wp14:editId="4B0F9947">
                <wp:simplePos x="0" y="0"/>
                <wp:positionH relativeFrom="column">
                  <wp:posOffset>3609975</wp:posOffset>
                </wp:positionH>
                <wp:positionV relativeFrom="paragraph">
                  <wp:posOffset>3013709</wp:posOffset>
                </wp:positionV>
                <wp:extent cx="947420" cy="0"/>
                <wp:effectExtent l="0" t="0" r="24130" b="19050"/>
                <wp:wrapNone/>
                <wp:docPr id="761" name="Přímá spojnic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74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761" o:spid="_x0000_s1026" style="position:absolute;flip:x;z-index:2516208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25pt,237.3pt" to="358.8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3Z4wEAAPADAAAOAAAAZHJzL2Uyb0RvYy54bWysU81uEzEQviPxDpbvZDdRaekqmx5aAYcK&#10;IgoP4HrtxNT2WB6T3TwKRx6Ap6h4r469yZZfCSEu1toz3zffNzO7vBicZTsV0YBv+XxWc6a8hM74&#10;Tcs/vH/57AVnmITvhAWvWr5XyC9WT58s+9CoBWzBdioyIvHY9KHl25RCU1Uot8oJnEFQnoIaohOJ&#10;rnFTdVH0xO5stajr06qH2IUIUiHS69UY5KvCr7WS6a3WqBKzLSdtqZyxnLf5rFZL0WyiCFsjDzLE&#10;P6hwwngqOlFdiSTYp2h+oXJGRkDQaSbBVaC1kap4IDfz+ic3N1sRVPFCzcEwtQn/H618s1tHZrqW&#10;n53OOfPC0ZDW3z7ff3X3XxgG+OhJIctBalUfsCHEpV/HbFYO/iZcg7xDilU/BPMFw5g26OiYtia8&#10;pg0pXSLfbChD2E9DUENikh7PT85OFjQqeQxVoskMuWCImF4pcCx/tNwan9sjGrG7xpQ1PKbkZ+tZ&#10;TyXP6+dl0EXhKKrIS3urxrR3SlMPqPgor2yfurSR7QTtTXdXzBO59ZSZIdpYO4HqouGPoENuhqmy&#10;kX8LnLJLRfBpAjrjIf6uahqOUvWYf5gLjl6z7Vvo9ut4HBitVWnb4RfIe/v9vcAff9TVAwAAAP//&#10;AwBQSwMEFAAGAAgAAAAhAHCW2y7fAAAACwEAAA8AAABkcnMvZG93bnJldi54bWxMj8FOwzAMhu9I&#10;vENkJC6IpUNrO0rTCdA4oR0ou+yWNaapaJyqybbu7TES0jja/vT7+8vV5HpxxDF0nhTMZwkIpMab&#10;jloF28+3+yWIEDUZ3XtCBWcMsKqur0pdGH+iDzzWsRUcQqHQCmyMQyFlaCw6HWZ+QOLblx+djjyO&#10;rTSjPnG46+VDkmTS6Y74g9UDvlpsvuuDU7CpMbWP7mXY7N79eZ3apMa7tVK3N9PzE4iIU7zA8KvP&#10;6lCx094fyATRK0izZcqogkW+yEAwkc/zHMT+byOrUv7vUP0AAAD//wMAUEsBAi0AFAAGAAgAAAAh&#10;ALaDOJL+AAAA4QEAABMAAAAAAAAAAAAAAAAAAAAAAFtDb250ZW50X1R5cGVzXS54bWxQSwECLQAU&#10;AAYACAAAACEAOP0h/9YAAACUAQAACwAAAAAAAAAAAAAAAAAvAQAAX3JlbHMvLnJlbHNQSwECLQAU&#10;AAYACAAAACEAqurt2eMBAADwAwAADgAAAAAAAAAAAAAAAAAuAgAAZHJzL2Uyb0RvYy54bWxQSwEC&#10;LQAUAAYACAAAACEAcJbbLt8AAAALAQAADwAAAAAAAAAAAAAAAAA9BAAAZHJzL2Rvd25yZXYueG1s&#10;UEsFBgAAAAAEAAQA8wAAAEkFAAAAAA==&#10;" strokecolor="black [3040]" strokeweight="1.5pt">
                <o:lock v:ext="edit" shapetype="f"/>
              </v:line>
            </w:pict>
          </mc:Fallback>
        </mc:AlternateContent>
      </w:r>
      <w:r>
        <w:rPr>
          <w:noProof/>
          <w:lang w:eastAsia="cs-CZ"/>
        </w:rPr>
        <mc:AlternateContent>
          <mc:Choice Requires="wps">
            <w:drawing>
              <wp:anchor distT="0" distB="0" distL="114300" distR="114300" simplePos="0" relativeHeight="252026368" behindDoc="0" locked="0" layoutInCell="1" allowOverlap="1" wp14:anchorId="307809DE" wp14:editId="081F51A9">
                <wp:simplePos x="0" y="0"/>
                <wp:positionH relativeFrom="column">
                  <wp:posOffset>3624580</wp:posOffset>
                </wp:positionH>
                <wp:positionV relativeFrom="paragraph">
                  <wp:posOffset>2797175</wp:posOffset>
                </wp:positionV>
                <wp:extent cx="923925" cy="240030"/>
                <wp:effectExtent l="0" t="0" r="0" b="7620"/>
                <wp:wrapNone/>
                <wp:docPr id="760" name="Textové pole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760" o:spid="_x0000_s1287" type="#_x0000_t202" style="position:absolute;left:0;text-align:left;margin-left:285.4pt;margin-top:220.25pt;width:72.75pt;height:18.9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jMmwIAAIwFAAAOAAAAZHJzL2Uyb0RvYy54bWysVEtu2zAQ3RfoHQjuG8mK49SC5cBNkKKA&#10;kQRNiqxpirSFUByWpC25N+o5erEOKck20m5SdCORnDf/NzO7amtFdsK6CnRBR2cpJUJzKCu9Lui3&#10;p9sPHylxnumSKdCioHvh6NX8/btZY3KRwQZUKSxBI9rljSnoxnuTJ4njG1EzdwZGaBRKsDXzeLXr&#10;pLSsQeu1SrI0nSQN2NJY4MI5fL3phHQe7UspuL+X0glPVEExNh+/Nn5X4ZvMZyxfW2Y2Fe/DYP8Q&#10;Rc0qjU4Ppm6YZ2Rrqz9M1RW34ED6Mw51AlJWXMQcMJtR+iqbxw0zIuaCxXHmUCb3/8zyu92DJVVZ&#10;0MsJ1kezGpv0JFoPu18/iQElSBBgmRrjckQ/GsT79hO02O6YsjNL4C8OIckJplNwiA5laaWtwx8T&#10;JqiInvaH6qMzwvFxmp1PswtKOIqycZqeR7fJUdlY5z8LqEk4FNRic2MAbLd0Prhn+QAJvjTcVkrF&#10;BitNmoJOzi/SqHCQoIbSASsiVXozIYsu8HjyeyUCRumvQmKpYvzhIZJUXCtLdgzpxTgX2o9CraJd&#10;RAeUxCDeotjjj1G9RbnLY/AM2h+U60qD7foVZusYdvkyhCw7fN9H1+UdSuDbVRs5MsomAxVWUO6R&#10;CRa6kXKG31bYliVz/oFZnCHsMe4Ff48fqQDLD/2Jkg3YH397D3ikNkopaXAmC+q+b5kVlKgvGkk/&#10;HY3HYYjjZXxxmeHFnkpWpxK9ra8B+zLCDWR4PAa8V8NRWqifcX0sglcUMc3Rd0H9cLz23abA9cPF&#10;YhFBOLaG+aV+NHwYgEC6p/aZWdMz0yOl72CYXpa/ImiHDQ3WsNh6kFVkb6h0V9W+AzjykUr9ego7&#10;5fQeUcclOv8NAAD//wMAUEsDBBQABgAIAAAAIQAXVDs34QAAAAsBAAAPAAAAZHJzL2Rvd25yZXYu&#10;eG1sTI9LT8MwEITvSPwHa5G4Ubv0kSiNU1UILkgIUSohbtt4Gwf8CLbbhn+POcFxZ0cz39Tr0Rp2&#10;ohB77yRMJwIYudar3nUSdq8PNyWwmNApNN6RhG+KsG4uL2qslD+7FzptU8dyiIsVStApDRXnsdVk&#10;MU78QC7/Dj5YTPkMHVcBzzncGn4rxJJb7F1u0DjQnab2c3u0EoryXemP8Dju3p42X/p54OYeuZTX&#10;V+NmBSzRmP7M8Iuf0aHJTHt/dCoyI2FRiIyeJMznYgEsO4rpcgZsn5WinAFvav5/Q/MDAAD//wMA&#10;UEsBAi0AFAAGAAgAAAAhALaDOJL+AAAA4QEAABMAAAAAAAAAAAAAAAAAAAAAAFtDb250ZW50X1R5&#10;cGVzXS54bWxQSwECLQAUAAYACAAAACEAOP0h/9YAAACUAQAACwAAAAAAAAAAAAAAAAAvAQAAX3Jl&#10;bHMvLnJlbHNQSwECLQAUAAYACAAAACEAvaJIzJsCAACMBQAADgAAAAAAAAAAAAAAAAAuAgAAZHJz&#10;L2Uyb0RvYy54bWxQSwECLQAUAAYACAAAACEAF1Q7N+EAAAALAQAADwAAAAAAAAAAAAAAAAD1BAAA&#10;ZHJzL2Rvd25yZXYueG1sUEsFBgAAAAAEAAQA8wAAAAMGAAAAAA==&#10;" filled="f" stroked="f" strokeweight=".5pt">
                <v:path arrowok="t"/>
                <v:textbox>
                  <w:txbxContent>
                    <w:p w:rsidR="00DD2B2D" w:rsidRPr="00BC40BB" w:rsidRDefault="00DD2B2D" w:rsidP="009158C7">
                      <w:pPr>
                        <w:spacing w:before="0"/>
                        <w:jc w:val="center"/>
                        <w:rPr>
                          <w:rFonts w:ascii="Arial" w:hAnsi="Arial" w:cs="Arial"/>
                          <w:sz w:val="18"/>
                          <w:szCs w:val="18"/>
                        </w:rPr>
                      </w:pPr>
                      <w:r w:rsidRPr="00BC40BB">
                        <w:rPr>
                          <w:rFonts w:ascii="Arial" w:hAnsi="Arial" w:cs="Arial"/>
                          <w:sz w:val="18"/>
                          <w:szCs w:val="18"/>
                        </w:rPr>
                        <w:t>Provádí</w:t>
                      </w:r>
                    </w:p>
                  </w:txbxContent>
                </v:textbox>
              </v:shape>
            </w:pict>
          </mc:Fallback>
        </mc:AlternateContent>
      </w:r>
      <w:r w:rsidR="006B136C">
        <w:br w:type="page"/>
      </w:r>
    </w:p>
    <w:p w:rsidR="006B136C" w:rsidRDefault="009D2DBB" w:rsidP="00F45E60">
      <w:pPr>
        <w:pStyle w:val="Odstavecseseznamem"/>
      </w:pPr>
      <w:r>
        <w:rPr>
          <w:noProof/>
          <w:lang w:eastAsia="cs-CZ"/>
        </w:rPr>
        <w:lastRenderedPageBreak/>
        <mc:AlternateContent>
          <mc:Choice Requires="wpg">
            <w:drawing>
              <wp:anchor distT="0" distB="0" distL="114300" distR="114300" simplePos="0" relativeHeight="252028416" behindDoc="0" locked="0" layoutInCell="1" allowOverlap="1" wp14:anchorId="348C62DD" wp14:editId="08B9810B">
                <wp:simplePos x="0" y="0"/>
                <wp:positionH relativeFrom="column">
                  <wp:posOffset>-455930</wp:posOffset>
                </wp:positionH>
                <wp:positionV relativeFrom="paragraph">
                  <wp:posOffset>-29210</wp:posOffset>
                </wp:positionV>
                <wp:extent cx="6588125" cy="8410575"/>
                <wp:effectExtent l="0" t="38100" r="79375" b="104775"/>
                <wp:wrapNone/>
                <wp:docPr id="701" name="Skupina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125" cy="8410575"/>
                          <a:chOff x="0" y="0"/>
                          <a:chExt cx="6588125" cy="8410575"/>
                        </a:xfrm>
                      </wpg:grpSpPr>
                      <wpg:grpSp>
                        <wpg:cNvPr id="696" name="Skupina 696"/>
                        <wpg:cNvGrpSpPr/>
                        <wpg:grpSpPr>
                          <a:xfrm>
                            <a:off x="0" y="123825"/>
                            <a:ext cx="6588125" cy="8286750"/>
                            <a:chOff x="0" y="-66675"/>
                            <a:chExt cx="6588125" cy="8286750"/>
                          </a:xfrm>
                        </wpg:grpSpPr>
                        <wps:wsp>
                          <wps:cNvPr id="565" name="Textové pole 565"/>
                          <wps:cNvSpPr txBox="1"/>
                          <wps:spPr>
                            <a:xfrm>
                              <a:off x="542925" y="4324350"/>
                              <a:ext cx="102806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Zajišťuje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5" name="Skupina 695"/>
                          <wpg:cNvGrpSpPr/>
                          <wpg:grpSpPr>
                            <a:xfrm>
                              <a:off x="0" y="-66675"/>
                              <a:ext cx="6588125" cy="8286750"/>
                              <a:chOff x="0" y="-66675"/>
                              <a:chExt cx="6588125" cy="8286750"/>
                            </a:xfrm>
                          </wpg:grpSpPr>
                          <wpg:grpSp>
                            <wpg:cNvPr id="691" name="Skupina 691"/>
                            <wpg:cNvGrpSpPr/>
                            <wpg:grpSpPr>
                              <a:xfrm>
                                <a:off x="0" y="-66675"/>
                                <a:ext cx="6588125" cy="8286750"/>
                                <a:chOff x="0" y="-66675"/>
                                <a:chExt cx="6588125" cy="8286750"/>
                              </a:xfrm>
                            </wpg:grpSpPr>
                            <wps:wsp>
                              <wps:cNvPr id="675" name="Přímá spojnice 675"/>
                              <wps:cNvCnPr/>
                              <wps:spPr>
                                <a:xfrm flipH="1">
                                  <a:off x="4286250" y="3819525"/>
                                  <a:ext cx="113982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90" name="Skupina 690"/>
                              <wpg:cNvGrpSpPr/>
                              <wpg:grpSpPr>
                                <a:xfrm>
                                  <a:off x="0" y="-66675"/>
                                  <a:ext cx="6588125" cy="8286750"/>
                                  <a:chOff x="0" y="-66675"/>
                                  <a:chExt cx="6588125" cy="8286750"/>
                                </a:xfrm>
                              </wpg:grpSpPr>
                              <wps:wsp>
                                <wps:cNvPr id="681" name="Přímá spojnice se šipkou 681"/>
                                <wps:cNvCnPr/>
                                <wps:spPr>
                                  <a:xfrm>
                                    <a:off x="304800" y="2409825"/>
                                    <a:ext cx="23241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689" name="Skupina 689"/>
                                <wpg:cNvGrpSpPr/>
                                <wpg:grpSpPr>
                                  <a:xfrm>
                                    <a:off x="0" y="-66675"/>
                                    <a:ext cx="6588125" cy="8286750"/>
                                    <a:chOff x="0" y="-66675"/>
                                    <a:chExt cx="6588125" cy="8286750"/>
                                  </a:xfrm>
                                </wpg:grpSpPr>
                                <wps:wsp>
                                  <wps:cNvPr id="680" name="Přímá spojnice 680"/>
                                  <wps:cNvCnPr/>
                                  <wps:spPr>
                                    <a:xfrm>
                                      <a:off x="647700" y="895350"/>
                                      <a:ext cx="0" cy="110363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88" name="Skupina 688"/>
                                  <wpg:cNvGrpSpPr/>
                                  <wpg:grpSpPr>
                                    <a:xfrm>
                                      <a:off x="0" y="-66675"/>
                                      <a:ext cx="6588125" cy="8286750"/>
                                      <a:chOff x="0" y="-66675"/>
                                      <a:chExt cx="6588125" cy="8286750"/>
                                    </a:xfrm>
                                  </wpg:grpSpPr>
                                  <wps:wsp>
                                    <wps:cNvPr id="563" name="Přímá spojnice se šipkou 563"/>
                                    <wps:cNvCnPr/>
                                    <wps:spPr>
                                      <a:xfrm>
                                        <a:off x="349250" y="3886200"/>
                                        <a:ext cx="272204"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687" name="Skupina 687"/>
                                    <wpg:cNvGrpSpPr/>
                                    <wpg:grpSpPr>
                                      <a:xfrm>
                                        <a:off x="0" y="-66675"/>
                                        <a:ext cx="6588125" cy="8286750"/>
                                        <a:chOff x="0" y="-66675"/>
                                        <a:chExt cx="6588125" cy="8286750"/>
                                      </a:xfrm>
                                    </wpg:grpSpPr>
                                    <wps:wsp>
                                      <wps:cNvPr id="561" name="Přímá spojnice 561"/>
                                      <wps:cNvCnPr/>
                                      <wps:spPr>
                                        <a:xfrm flipV="1">
                                          <a:off x="361949" y="3312568"/>
                                          <a:ext cx="0" cy="573632"/>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86" name="Skupina 686"/>
                                      <wpg:cNvGrpSpPr/>
                                      <wpg:grpSpPr>
                                        <a:xfrm>
                                          <a:off x="0" y="-66675"/>
                                          <a:ext cx="6588125" cy="8286750"/>
                                          <a:chOff x="0" y="-66675"/>
                                          <a:chExt cx="6588125" cy="8286750"/>
                                        </a:xfrm>
                                      </wpg:grpSpPr>
                                      <wps:wsp>
                                        <wps:cNvPr id="682" name="Přímá spojnice 682"/>
                                        <wps:cNvCnPr/>
                                        <wps:spPr>
                                          <a:xfrm flipH="1">
                                            <a:off x="676275" y="4048125"/>
                                            <a:ext cx="8890" cy="133413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85" name="Skupina 685"/>
                                        <wpg:cNvGrpSpPr/>
                                        <wpg:grpSpPr>
                                          <a:xfrm>
                                            <a:off x="0" y="-66675"/>
                                            <a:ext cx="6588125" cy="8286750"/>
                                            <a:chOff x="0" y="-66675"/>
                                            <a:chExt cx="6588125" cy="8286750"/>
                                          </a:xfrm>
                                        </wpg:grpSpPr>
                                        <wpg:grpSp>
                                          <wpg:cNvPr id="668" name="Skupina 668"/>
                                          <wpg:cNvGrpSpPr/>
                                          <wpg:grpSpPr>
                                            <a:xfrm>
                                              <a:off x="3419475" y="245744"/>
                                              <a:ext cx="3168650" cy="5354956"/>
                                              <a:chOff x="64746" y="-1906"/>
                                              <a:chExt cx="3168722" cy="5355328"/>
                                            </a:xfrm>
                                          </wpg:grpSpPr>
                                          <wps:wsp>
                                            <wps:cNvPr id="667" name="Přímá spojnice 667"/>
                                            <wps:cNvCnPr/>
                                            <wps:spPr>
                                              <a:xfrm flipH="1">
                                                <a:off x="754758" y="4693680"/>
                                                <a:ext cx="102806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19" name="Skupina 619"/>
                                            <wpg:cNvGrpSpPr/>
                                            <wpg:grpSpPr>
                                              <a:xfrm>
                                                <a:off x="64746" y="-1906"/>
                                                <a:ext cx="3168722" cy="5355328"/>
                                                <a:chOff x="191770" y="62871"/>
                                                <a:chExt cx="3169920" cy="5355882"/>
                                              </a:xfrm>
                                            </wpg:grpSpPr>
                                            <wps:wsp>
                                              <wps:cNvPr id="620" name="Textové pole 620"/>
                                              <wps:cNvSpPr txBox="1"/>
                                              <wps:spPr>
                                                <a:xfrm>
                                                  <a:off x="716256" y="5059403"/>
                                                  <a:ext cx="913762"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Spravuje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1" name="Skupina 621"/>
                                              <wpg:cNvGrpSpPr/>
                                              <wpg:grpSpPr>
                                                <a:xfrm>
                                                  <a:off x="191770" y="62871"/>
                                                  <a:ext cx="3169920" cy="5355882"/>
                                                  <a:chOff x="191770" y="62871"/>
                                                  <a:chExt cx="3169920" cy="5355882"/>
                                                </a:xfrm>
                                              </wpg:grpSpPr>
                                              <wps:wsp>
                                                <wps:cNvPr id="622" name="Textové pole 622"/>
                                                <wps:cNvSpPr txBox="1"/>
                                                <wps:spPr>
                                                  <a:xfrm>
                                                    <a:off x="866776" y="4530523"/>
                                                    <a:ext cx="682659"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Zřizuje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3" name="Skupina 623"/>
                                                <wpg:cNvGrpSpPr/>
                                                <wpg:grpSpPr>
                                                  <a:xfrm>
                                                    <a:off x="191770" y="62871"/>
                                                    <a:ext cx="3169920" cy="5355882"/>
                                                    <a:chOff x="191770" y="62871"/>
                                                    <a:chExt cx="3169920" cy="5355882"/>
                                                  </a:xfrm>
                                                </wpg:grpSpPr>
                                                <wps:wsp>
                                                  <wps:cNvPr id="625" name="Vývojový diagram: postup 625"/>
                                                  <wps:cNvSpPr/>
                                                  <wps:spPr>
                                                    <a:xfrm>
                                                      <a:off x="1578956" y="5133976"/>
                                                      <a:ext cx="1782733" cy="284777"/>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Přímá spojnice 626"/>
                                                  <wps:cNvCnPr/>
                                                  <wps:spPr>
                                                    <a:xfrm>
                                                      <a:off x="882043" y="4341317"/>
                                                      <a:ext cx="0" cy="97526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27" name="Přímá spojnice 627"/>
                                                  <wps:cNvCnPr/>
                                                  <wps:spPr>
                                                    <a:xfrm flipH="1" flipV="1">
                                                      <a:off x="882032" y="5316212"/>
                                                      <a:ext cx="707260" cy="6"/>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28" name="Skupina 628"/>
                                                  <wpg:cNvGrpSpPr/>
                                                  <wpg:grpSpPr>
                                                    <a:xfrm>
                                                      <a:off x="191770" y="62871"/>
                                                      <a:ext cx="3169920" cy="4273723"/>
                                                      <a:chOff x="191770" y="62871"/>
                                                      <a:chExt cx="3169920" cy="4273723"/>
                                                    </a:xfrm>
                                                  </wpg:grpSpPr>
                                                  <wps:wsp>
                                                    <wps:cNvPr id="629" name="Textové pole 629"/>
                                                    <wps:cNvSpPr txBox="1"/>
                                                    <wps:spPr>
                                                      <a:xfrm>
                                                        <a:off x="1064253" y="3394696"/>
                                                        <a:ext cx="690245" cy="242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0" name="Skupina 630"/>
                                                    <wpg:cNvGrpSpPr/>
                                                    <wpg:grpSpPr>
                                                      <a:xfrm>
                                                        <a:off x="191770" y="62871"/>
                                                        <a:ext cx="3169920" cy="4273723"/>
                                                        <a:chOff x="191770" y="62871"/>
                                                        <a:chExt cx="3169920" cy="4273723"/>
                                                      </a:xfrm>
                                                    </wpg:grpSpPr>
                                                    <wps:wsp>
                                                      <wps:cNvPr id="631" name="Vývojový diagram: postup 631"/>
                                                      <wps:cNvSpPr/>
                                                      <wps:spPr>
                                                        <a:xfrm>
                                                          <a:off x="584364" y="3961765"/>
                                                          <a:ext cx="2763228" cy="374829"/>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Tvorba a správa Informačního systému CR pro území MSK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Přímá spojnice se šipkou 632"/>
                                                      <wps:cNvCnPr/>
                                                      <wps:spPr>
                                                        <a:xfrm>
                                                          <a:off x="675618" y="3169478"/>
                                                          <a:ext cx="192548"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633" name="Skupina 633"/>
                                                      <wpg:cNvGrpSpPr/>
                                                      <wpg:grpSpPr>
                                                        <a:xfrm>
                                                          <a:off x="191770" y="62871"/>
                                                          <a:ext cx="3169920" cy="4098080"/>
                                                          <a:chOff x="191770" y="62871"/>
                                                          <a:chExt cx="3169920" cy="4098080"/>
                                                        </a:xfrm>
                                                      </wpg:grpSpPr>
                                                      <wps:wsp>
                                                        <wps:cNvPr id="634" name="Textové pole 634"/>
                                                        <wps:cNvSpPr txBox="1"/>
                                                        <wps:spPr>
                                                          <a:xfrm>
                                                            <a:off x="853440" y="2391899"/>
                                                            <a:ext cx="995363" cy="2641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Ve spolupráci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5" name="Skupina 635"/>
                                                        <wpg:cNvGrpSpPr/>
                                                        <wpg:grpSpPr>
                                                          <a:xfrm>
                                                            <a:off x="191770" y="62871"/>
                                                            <a:ext cx="3169920" cy="4098080"/>
                                                            <a:chOff x="191770" y="62871"/>
                                                            <a:chExt cx="3169920" cy="4098080"/>
                                                          </a:xfrm>
                                                        </wpg:grpSpPr>
                                                        <wps:wsp>
                                                          <wps:cNvPr id="636" name="Textové pole 636"/>
                                                          <wps:cNvSpPr txBox="1"/>
                                                          <wps:spPr>
                                                            <a:xfrm>
                                                              <a:off x="866775" y="1904118"/>
                                                              <a:ext cx="91313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7" name="Skupina 637"/>
                                                          <wpg:cNvGrpSpPr/>
                                                          <wpg:grpSpPr>
                                                            <a:xfrm>
                                                              <a:off x="191770" y="62871"/>
                                                              <a:ext cx="3169920" cy="4098080"/>
                                                              <a:chOff x="191770" y="62871"/>
                                                              <a:chExt cx="3169920" cy="4098080"/>
                                                            </a:xfrm>
                                                          </wpg:grpSpPr>
                                                          <wps:wsp>
                                                            <wps:cNvPr id="638" name="Textové pole 638"/>
                                                            <wps:cNvSpPr txBox="1"/>
                                                            <wps:spPr>
                                                              <a:xfrm>
                                                                <a:off x="868369" y="1369863"/>
                                                                <a:ext cx="912813"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9" name="Skupina 639"/>
                                                            <wpg:cNvGrpSpPr/>
                                                            <wpg:grpSpPr>
                                                              <a:xfrm>
                                                                <a:off x="191770" y="62871"/>
                                                                <a:ext cx="3169920" cy="4098080"/>
                                                                <a:chOff x="191770" y="62871"/>
                                                                <a:chExt cx="3169920" cy="4098080"/>
                                                              </a:xfrm>
                                                            </wpg:grpSpPr>
                                                            <wps:wsp>
                                                              <wps:cNvPr id="640" name="Vývojový diagram: postup 640"/>
                                                              <wps:cNvSpPr/>
                                                              <wps:spPr>
                                                                <a:xfrm>
                                                                  <a:off x="191770" y="62871"/>
                                                                  <a:ext cx="3165475" cy="258128"/>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4. </w:t>
                                                                    </w:r>
                                                                    <w:r w:rsidRPr="00F557E7">
                                                                      <w:rPr>
                                                                        <w:rFonts w:ascii="Arial" w:hAnsi="Arial" w:cs="Arial"/>
                                                                        <w:sz w:val="18"/>
                                                                        <w:szCs w:val="18"/>
                                                                      </w:rPr>
                                                                      <w:t>Provádění monitoringu a vytváření statistik pro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Vývojový diagram: postup 641"/>
                                                              <wps:cNvSpPr/>
                                                              <wps:spPr>
                                                                <a:xfrm>
                                                                  <a:off x="1767840" y="3421143"/>
                                                                  <a:ext cx="1579880" cy="4279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Přímá spojnice 643"/>
                                                              <wps:cNvCnPr/>
                                                              <wps:spPr>
                                                                <a:xfrm>
                                                                  <a:off x="1064253" y="3306843"/>
                                                                  <a:ext cx="0" cy="3378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44" name="Vývojový diagram: postup 644"/>
                                                              <wps:cNvSpPr/>
                                                              <wps:spPr>
                                                                <a:xfrm>
                                                                  <a:off x="584373" y="438805"/>
                                                                  <a:ext cx="2772825" cy="24513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Zjišťování a vyhodnocování</w:t>
                                                                    </w:r>
                                                                    <w:r>
                                                                      <w:rPr>
                                                                        <w:rFonts w:ascii="Arial" w:hAnsi="Arial" w:cs="Arial"/>
                                                                        <w:b/>
                                                                        <w:sz w:val="18"/>
                                                                        <w:szCs w:val="18"/>
                                                                      </w:rPr>
                                                                      <w:t xml:space="preserve"> statistických</w:t>
                                                                    </w:r>
                                                                    <w:r w:rsidRPr="00900047">
                                                                      <w:rPr>
                                                                        <w:rFonts w:ascii="Arial" w:hAnsi="Arial" w:cs="Arial"/>
                                                                        <w:b/>
                                                                        <w:sz w:val="18"/>
                                                                        <w:szCs w:val="18"/>
                                                                      </w:rPr>
                                                                      <w:t xml:space="preserve"> 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Vývojový diagram: postup 645"/>
                                                              <wps:cNvSpPr/>
                                                              <wps:spPr>
                                                                <a:xfrm>
                                                                  <a:off x="853429" y="781584"/>
                                                                  <a:ext cx="2506260" cy="31877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Monitoring na celokrajské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Přímá spojnice 646"/>
                                                              <wps:cNvCnPr/>
                                                              <wps:spPr>
                                                                <a:xfrm>
                                                                  <a:off x="939770" y="1111884"/>
                                                                  <a:ext cx="0" cy="15366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47" name="Vývojový diagram: postup 647"/>
                                                              <wps:cNvSpPr/>
                                                              <wps:spPr>
                                                                <a:xfrm>
                                                                  <a:off x="1780540" y="1213485"/>
                                                                  <a:ext cx="1581150" cy="603886"/>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 xml:space="preserve">Odbor regionálního rozvoje a cestovního ruchu </w:t>
                                                                    </w:r>
                                                                    <w:r>
                                                                      <w:rPr>
                                                                        <w:rFonts w:ascii="Arial" w:hAnsi="Arial" w:cs="Arial"/>
                                                                        <w:sz w:val="18"/>
                                                                        <w:szCs w:val="18"/>
                                                                      </w:rPr>
                                                                      <w:t>K</w:t>
                                                                    </w:r>
                                                                    <w:r w:rsidRPr="00F557E7">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Vývojový diagram: postup 648"/>
                                                              <wps:cNvSpPr/>
                                                              <wps:spPr>
                                                                <a:xfrm>
                                                                  <a:off x="1780540" y="1935466"/>
                                                                  <a:ext cx="1580515" cy="3898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Přímá spojnice 649"/>
                                                              <wps:cNvCnPr/>
                                                              <wps:spPr>
                                                                <a:xfrm flipH="1">
                                                                  <a:off x="939758" y="2128996"/>
                                                                  <a:ext cx="84075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0" name="Přímá spojnice 650"/>
                                                              <wps:cNvCnPr/>
                                                              <wps:spPr>
                                                                <a:xfrm flipH="1">
                                                                  <a:off x="939746" y="1619777"/>
                                                                  <a:ext cx="838231"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2" name="Přímá spojnice 652"/>
                                                              <wps:cNvCnPr/>
                                                              <wps:spPr>
                                                                <a:xfrm flipH="1">
                                                                  <a:off x="939723" y="2648208"/>
                                                                  <a:ext cx="114064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3" name="Vývojový diagram: postup 653"/>
                                                              <wps:cNvSpPr/>
                                                              <wps:spPr>
                                                                <a:xfrm>
                                                                  <a:off x="882027" y="2988936"/>
                                                                  <a:ext cx="2468089" cy="31877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Monitoring na lokální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Přímá spojnice se šipkou 654"/>
                                                              <wps:cNvCnPr/>
                                                              <wps:spPr>
                                                                <a:xfrm>
                                                                  <a:off x="675618" y="957985"/>
                                                                  <a:ext cx="176039"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655" name="Přímá spojnice 655"/>
                                                              <wps:cNvCnPr/>
                                                              <wps:spPr>
                                                                <a:xfrm flipV="1">
                                                                  <a:off x="675620" y="713535"/>
                                                                  <a:ext cx="0" cy="245594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6" name="Přímá spojnice 656"/>
                                                              <wps:cNvCnPr/>
                                                              <wps:spPr>
                                                                <a:xfrm>
                                                                  <a:off x="372001" y="343531"/>
                                                                  <a:ext cx="812" cy="38174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1" name="Vývojový diagram: postup 651"/>
                                                              <wps:cNvSpPr/>
                                                              <wps:spPr>
                                                                <a:xfrm>
                                                                  <a:off x="1841512" y="2443301"/>
                                                                  <a:ext cx="1518859" cy="42799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s:wsp>
                                                  <wps:cNvPr id="624" name="Vývojový diagram: postup 624"/>
                                                  <wps:cNvSpPr/>
                                                  <wps:spPr>
                                                    <a:xfrm>
                                                      <a:off x="1578935" y="4418046"/>
                                                      <a:ext cx="1768684" cy="64135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Odbor regionálního rozvoje a</w:t>
                                                        </w:r>
                                                        <w:r>
                                                          <w:rPr>
                                                            <w:rFonts w:ascii="Arial" w:hAnsi="Arial" w:cs="Arial"/>
                                                            <w:sz w:val="18"/>
                                                            <w:szCs w:val="18"/>
                                                          </w:rPr>
                                                          <w:t> cestovního ruchu K</w:t>
                                                        </w:r>
                                                        <w:r w:rsidRPr="00F557E7">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684" name="Skupina 684"/>
                                          <wpg:cNvGrpSpPr/>
                                          <wpg:grpSpPr>
                                            <a:xfrm>
                                              <a:off x="0" y="-66675"/>
                                              <a:ext cx="4109455" cy="8286750"/>
                                              <a:chOff x="0" y="-66675"/>
                                              <a:chExt cx="4109455" cy="8286750"/>
                                            </a:xfrm>
                                          </wpg:grpSpPr>
                                          <wps:wsp>
                                            <wps:cNvPr id="683" name="Přímá spojnice 683"/>
                                            <wps:cNvCnPr/>
                                            <wps:spPr>
                                              <a:xfrm flipV="1">
                                                <a:off x="762039" y="2507838"/>
                                                <a:ext cx="0" cy="37528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79" name="Skupina 679"/>
                                            <wpg:cNvGrpSpPr/>
                                            <wpg:grpSpPr>
                                              <a:xfrm>
                                                <a:off x="0" y="-66675"/>
                                                <a:ext cx="4109455" cy="8286750"/>
                                                <a:chOff x="0" y="-66675"/>
                                                <a:chExt cx="4109455" cy="8286750"/>
                                              </a:xfrm>
                                            </wpg:grpSpPr>
                                            <wps:wsp>
                                              <wps:cNvPr id="660" name="Přímá spojnice 660"/>
                                              <wps:cNvCnPr/>
                                              <wps:spPr>
                                                <a:xfrm flipH="1">
                                                  <a:off x="752475" y="2886075"/>
                                                  <a:ext cx="117919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78" name="Skupina 678"/>
                                              <wpg:cNvGrpSpPr/>
                                              <wpg:grpSpPr>
                                                <a:xfrm>
                                                  <a:off x="0" y="-66675"/>
                                                  <a:ext cx="4109455" cy="8286750"/>
                                                  <a:chOff x="0" y="-66675"/>
                                                  <a:chExt cx="4109455" cy="8286750"/>
                                                </a:xfrm>
                                              </wpg:grpSpPr>
                                              <wps:wsp>
                                                <wps:cNvPr id="677" name="Přímá spojnice 677"/>
                                                <wps:cNvCnPr/>
                                                <wps:spPr>
                                                  <a:xfrm flipH="1">
                                                    <a:off x="657225" y="6791325"/>
                                                    <a:ext cx="1059819"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66" name="Skupina 566"/>
                                                <wpg:cNvGrpSpPr/>
                                                <wpg:grpSpPr>
                                                  <a:xfrm>
                                                    <a:off x="0" y="-66675"/>
                                                    <a:ext cx="4109455" cy="8286750"/>
                                                    <a:chOff x="455301" y="-1270"/>
                                                    <a:chExt cx="4110250" cy="8286750"/>
                                                  </a:xfrm>
                                                </wpg:grpSpPr>
                                                <wps:wsp>
                                                  <wps:cNvPr id="567" name="Textové pole 567"/>
                                                  <wps:cNvSpPr txBox="1"/>
                                                  <wps:spPr>
                                                    <a:xfrm>
                                                      <a:off x="959107" y="4855846"/>
                                                      <a:ext cx="103695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Zajišťuje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8" name="Skupina 568"/>
                                                  <wpg:cNvGrpSpPr/>
                                                  <wpg:grpSpPr>
                                                    <a:xfrm>
                                                      <a:off x="455301" y="-1270"/>
                                                      <a:ext cx="4110250" cy="8286750"/>
                                                      <a:chOff x="455301" y="-1270"/>
                                                      <a:chExt cx="4110250" cy="8286750"/>
                                                    </a:xfrm>
                                                  </wpg:grpSpPr>
                                                  <wps:wsp>
                                                    <wps:cNvPr id="569" name="Textové pole 569"/>
                                                    <wps:cNvSpPr txBox="1"/>
                                                    <wps:spPr>
                                                      <a:xfrm>
                                                        <a:off x="959107" y="5207000"/>
                                                        <a:ext cx="1033463"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Zajišťuje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0" name="Skupina 570"/>
                                                    <wpg:cNvGrpSpPr/>
                                                    <wpg:grpSpPr>
                                                      <a:xfrm>
                                                        <a:off x="455301" y="-1270"/>
                                                        <a:ext cx="4110250" cy="8286750"/>
                                                        <a:chOff x="455301" y="-1270"/>
                                                        <a:chExt cx="4110250" cy="8286750"/>
                                                      </a:xfrm>
                                                    </wpg:grpSpPr>
                                                    <wps:wsp>
                                                      <wps:cNvPr id="571" name="Textové pole 571"/>
                                                      <wps:cNvSpPr txBox="1"/>
                                                      <wps:spPr>
                                                        <a:xfrm>
                                                          <a:off x="1185154" y="7884551"/>
                                                          <a:ext cx="69024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2" name="Skupina 572"/>
                                                      <wpg:cNvGrpSpPr/>
                                                      <wpg:grpSpPr>
                                                        <a:xfrm>
                                                          <a:off x="455301" y="-1270"/>
                                                          <a:ext cx="4110250" cy="8286750"/>
                                                          <a:chOff x="455301" y="-1270"/>
                                                          <a:chExt cx="4110250" cy="8286750"/>
                                                        </a:xfrm>
                                                      </wpg:grpSpPr>
                                                      <wps:wsp>
                                                        <wps:cNvPr id="573" name="Textové pole 573"/>
                                                        <wps:cNvSpPr txBox="1"/>
                                                        <wps:spPr>
                                                          <a:xfrm>
                                                            <a:off x="1207961" y="6659245"/>
                                                            <a:ext cx="68961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4" name="Skupina 574"/>
                                                        <wpg:cNvGrpSpPr/>
                                                        <wpg:grpSpPr>
                                                          <a:xfrm>
                                                            <a:off x="455301" y="-1270"/>
                                                            <a:ext cx="4110250" cy="8286750"/>
                                                            <a:chOff x="455301" y="-1270"/>
                                                            <a:chExt cx="4110250" cy="8286750"/>
                                                          </a:xfrm>
                                                        </wpg:grpSpPr>
                                                        <wps:wsp>
                                                          <wps:cNvPr id="575" name="Textové pole 575"/>
                                                          <wps:cNvSpPr txBox="1"/>
                                                          <wps:spPr>
                                                            <a:xfrm>
                                                              <a:off x="1012304" y="1129378"/>
                                                              <a:ext cx="1179830" cy="43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Default="00DD2B2D" w:rsidP="009D5A70">
                                                                <w:pPr>
                                                                  <w:spacing w:before="0"/>
                                                                  <w:jc w:val="center"/>
                                                                  <w:rPr>
                                                                    <w:rFonts w:ascii="Arial" w:hAnsi="Arial" w:cs="Arial"/>
                                                                    <w:sz w:val="18"/>
                                                                    <w:szCs w:val="18"/>
                                                                  </w:rPr>
                                                                </w:pPr>
                                                                <w:r w:rsidRPr="00F557E7">
                                                                  <w:rPr>
                                                                    <w:rFonts w:ascii="Arial" w:hAnsi="Arial" w:cs="Arial"/>
                                                                    <w:sz w:val="18"/>
                                                                    <w:szCs w:val="18"/>
                                                                  </w:rPr>
                                                                  <w:t>Provádí</w:t>
                                                                </w:r>
                                                              </w:p>
                                                              <w:p w:rsidR="00DD2B2D" w:rsidRPr="00F557E7" w:rsidRDefault="00DD2B2D" w:rsidP="009D5A70">
                                                                <w:pPr>
                                                                  <w:spacing w:before="0"/>
                                                                  <w:jc w:val="center"/>
                                                                  <w:rPr>
                                                                    <w:rFonts w:ascii="Arial" w:hAnsi="Arial" w:cs="Arial"/>
                                                                    <w:sz w:val="18"/>
                                                                    <w:szCs w:val="18"/>
                                                                  </w:rPr>
                                                                </w:pPr>
                                                                <w:r>
                                                                  <w:rPr>
                                                                    <w:rFonts w:ascii="Arial" w:hAnsi="Arial" w:cs="Arial"/>
                                                                    <w:sz w:val="18"/>
                                                                    <w:szCs w:val="18"/>
                                                                  </w:rPr>
                                                                  <w:t>(</w:t>
                                                                </w:r>
                                                                <w:r w:rsidRPr="00F557E7">
                                                                  <w:rPr>
                                                                    <w:rFonts w:ascii="Arial" w:hAnsi="Arial" w:cs="Arial"/>
                                                                    <w:sz w:val="18"/>
                                                                    <w:szCs w:val="18"/>
                                                                  </w:rPr>
                                                                  <w:t>nosné projekty)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6" name="Skupina 576"/>
                                                          <wpg:cNvGrpSpPr/>
                                                          <wpg:grpSpPr>
                                                            <a:xfrm>
                                                              <a:off x="455301" y="-1270"/>
                                                              <a:ext cx="4110250" cy="8286750"/>
                                                              <a:chOff x="455301" y="-1270"/>
                                                              <a:chExt cx="4110250" cy="8286750"/>
                                                            </a:xfrm>
                                                          </wpg:grpSpPr>
                                                          <wps:wsp>
                                                            <wps:cNvPr id="577" name="Přímá spojnice 577"/>
                                                            <wps:cNvCnPr/>
                                                            <wps:spPr>
                                                              <a:xfrm flipV="1">
                                                                <a:off x="765655" y="566420"/>
                                                                <a:ext cx="0" cy="19088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78" name="Přímá spojnice se šipkou 578"/>
                                                            <wps:cNvCnPr/>
                                                            <wps:spPr>
                                                              <a:xfrm>
                                                                <a:off x="765655" y="858520"/>
                                                                <a:ext cx="23304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79" name="Textové pole 579"/>
                                                            <wps:cNvSpPr txBox="1"/>
                                                            <wps:spPr>
                                                              <a:xfrm>
                                                                <a:off x="1031833" y="1714500"/>
                                                                <a:ext cx="1160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(komerční aktivity)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0" name="Skupina 580"/>
                                                            <wpg:cNvGrpSpPr/>
                                                            <wpg:grpSpPr>
                                                              <a:xfrm>
                                                                <a:off x="455301" y="-1270"/>
                                                                <a:ext cx="4110250" cy="8286750"/>
                                                                <a:chOff x="455301" y="-1270"/>
                                                                <a:chExt cx="4110250" cy="8286750"/>
                                                              </a:xfrm>
                                                            </wpg:grpSpPr>
                                                            <wps:wsp>
                                                              <wps:cNvPr id="586" name="Přímá spojnice 586"/>
                                                              <wps:cNvCnPr/>
                                                              <wps:spPr>
                                                                <a:xfrm flipH="1">
                                                                  <a:off x="1097029" y="2054225"/>
                                                                  <a:ext cx="11798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4" name="Vývojový diagram: postup 584"/>
                                                              <wps:cNvSpPr/>
                                                              <wps:spPr>
                                                                <a:xfrm>
                                                                  <a:off x="2133600" y="1879601"/>
                                                                  <a:ext cx="1581150" cy="33020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Vývojový diagram: postup 581"/>
                                                              <wps:cNvSpPr/>
                                                              <wps:spPr>
                                                                <a:xfrm>
                                                                  <a:off x="693472" y="311150"/>
                                                                  <a:ext cx="3021278" cy="255269"/>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3. </w:t>
                                                                    </w:r>
                                                                    <w:r w:rsidRPr="00F557E7">
                                                                      <w:rPr>
                                                                        <w:rFonts w:ascii="Arial" w:hAnsi="Arial" w:cs="Arial"/>
                                                                        <w:sz w:val="18"/>
                                                                        <w:szCs w:val="18"/>
                                                                      </w:rPr>
                                                                      <w:t xml:space="preserve">Realizace projektů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Vývojový diagram: postup 582"/>
                                                              <wps:cNvSpPr/>
                                                              <wps:spPr>
                                                                <a:xfrm>
                                                                  <a:off x="2061195" y="2747010"/>
                                                                  <a:ext cx="1653555" cy="342582"/>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Přímá spojnice 585"/>
                                                              <wps:cNvCnPr/>
                                                              <wps:spPr>
                                                                <a:xfrm flipH="1">
                                                                  <a:off x="1097029" y="1493520"/>
                                                                  <a:ext cx="11798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7" name="Vývojový diagram: postup 587"/>
                                                              <wps:cNvSpPr/>
                                                              <wps:spPr>
                                                                <a:xfrm>
                                                                  <a:off x="993920" y="687018"/>
                                                                  <a:ext cx="2720830" cy="34272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Tvorba a realizace projektů na celokrajské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Vývojový diagram: postup 588"/>
                                                              <wps:cNvSpPr/>
                                                              <wps:spPr>
                                                                <a:xfrm>
                                                                  <a:off x="987645" y="2314575"/>
                                                                  <a:ext cx="2727105" cy="31813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Tvorba a realizace projektů na lokální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Textové pole 589"/>
                                                              <wps:cNvSpPr txBox="1"/>
                                                              <wps:spPr>
                                                                <a:xfrm>
                                                                  <a:off x="1185154" y="2719705"/>
                                                                  <a:ext cx="8858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 name="Vývojový diagram: postup 590"/>
                                                              <wps:cNvSpPr/>
                                                              <wps:spPr>
                                                                <a:xfrm>
                                                                  <a:off x="693472" y="3183255"/>
                                                                  <a:ext cx="3021279" cy="413385"/>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5. </w:t>
                                                                    </w:r>
                                                                    <w:r w:rsidRPr="00F557E7">
                                                                      <w:rPr>
                                                                        <w:rFonts w:ascii="Arial" w:hAnsi="Arial" w:cs="Arial"/>
                                                                        <w:sz w:val="18"/>
                                                                        <w:szCs w:val="18"/>
                                                                      </w:rPr>
                                                                      <w:t xml:space="preserve">Financování aktivit/projektů CR a vlastní činnost organizací destinačního managementu 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Vývojový diagram: postup 591"/>
                                                              <wps:cNvSpPr/>
                                                              <wps:spPr>
                                                                <a:xfrm>
                                                                  <a:off x="1076875" y="3720464"/>
                                                                  <a:ext cx="2637874" cy="520065"/>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Financování formou dotačních programů, individuální</w:t>
                                                                    </w:r>
                                                                    <w:r>
                                                                      <w:rPr>
                                                                        <w:rFonts w:ascii="Arial" w:hAnsi="Arial" w:cs="Arial"/>
                                                                        <w:b/>
                                                                        <w:sz w:val="18"/>
                                                                        <w:szCs w:val="18"/>
                                                                      </w:rPr>
                                                                      <w:t>ch dotací, investorské zdroje at</w:t>
                                                                    </w:r>
                                                                    <w:r w:rsidRPr="00900047">
                                                                      <w:rPr>
                                                                        <w:rFonts w:ascii="Arial" w:hAnsi="Arial" w:cs="Arial"/>
                                                                        <w:b/>
                                                                        <w:sz w:val="18"/>
                                                                        <w:szCs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Přímá spojnice 594"/>
                                                              <wps:cNvCnPr/>
                                                              <wps:spPr>
                                                                <a:xfrm flipH="1">
                                                                  <a:off x="1125559" y="5112703"/>
                                                                  <a:ext cx="10414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5" name="Přímá spojnice 595"/>
                                                              <wps:cNvCnPr/>
                                                              <wps:spPr>
                                                                <a:xfrm flipH="1">
                                                                  <a:off x="1125568" y="4603750"/>
                                                                  <a:ext cx="104267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7" name="Přímá spojnice 597"/>
                                                              <wps:cNvCnPr/>
                                                              <wps:spPr>
                                                                <a:xfrm flipH="1">
                                                                  <a:off x="1117600" y="5466715"/>
                                                                  <a:ext cx="10414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00" name="Vývojový diagram: postup 600"/>
                                                              <wps:cNvSpPr/>
                                                              <wps:spPr>
                                                                <a:xfrm>
                                                                  <a:off x="817320" y="5847079"/>
                                                                  <a:ext cx="3748231" cy="319087"/>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6. </w:t>
                                                                    </w:r>
                                                                    <w:r w:rsidRPr="00F557E7">
                                                                      <w:rPr>
                                                                        <w:rFonts w:ascii="Arial" w:hAnsi="Arial" w:cs="Arial"/>
                                                                        <w:sz w:val="18"/>
                                                                        <w:szCs w:val="18"/>
                                                                      </w:rPr>
                                                                      <w:t>Řízení a sledování kvality poskytovaných služeb v oblasti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2" name="Skupina 602"/>
                                                              <wpg:cNvGrpSpPr/>
                                                              <wpg:grpSpPr>
                                                                <a:xfrm>
                                                                  <a:off x="1112205" y="6166166"/>
                                                                  <a:ext cx="3424765" cy="2119314"/>
                                                                  <a:chOff x="350205" y="-945834"/>
                                                                  <a:chExt cx="3424765" cy="2119314"/>
                                                                </a:xfrm>
                                                              </wpg:grpSpPr>
                                                              <wps:wsp>
                                                                <wps:cNvPr id="607" name="Textové pole 607"/>
                                                                <wps:cNvSpPr txBox="1"/>
                                                                <wps:spPr>
                                                                  <a:xfrm>
                                                                    <a:off x="350205" y="-22524"/>
                                                                    <a:ext cx="1002748"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 xml:space="preserve">Ve spolupráci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Přímá spojnice 611"/>
                                                                <wps:cNvCnPr/>
                                                                <wps:spPr>
                                                                  <a:xfrm flipH="1">
                                                                    <a:off x="377119" y="236855"/>
                                                                    <a:ext cx="119297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03" name="Vývojový diagram: postup 603"/>
                                                                <wps:cNvSpPr/>
                                                                <wps:spPr>
                                                                  <a:xfrm>
                                                                    <a:off x="774821" y="443230"/>
                                                                    <a:ext cx="2998366" cy="27559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Řízení a správa kvality na lokální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Vývojový diagram: postup 604"/>
                                                                <wps:cNvSpPr/>
                                                                <wps:spPr>
                                                                  <a:xfrm>
                                                                    <a:off x="1230465" y="820420"/>
                                                                    <a:ext cx="2542722" cy="35306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Přímá spojnice 605"/>
                                                                <wps:cNvCnPr/>
                                                                <wps:spPr>
                                                                  <a:xfrm flipH="1">
                                                                    <a:off x="369128" y="1015553"/>
                                                                    <a:ext cx="85153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08" name="Vývojový diagram: postup 608"/>
                                                                <wps:cNvSpPr/>
                                                                <wps:spPr>
                                                                  <a:xfrm>
                                                                    <a:off x="769938" y="-858520"/>
                                                                    <a:ext cx="3003249" cy="266066"/>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Řízení a správa kvality na krajské úrovni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Vývojový diagram: postup 610"/>
                                                                <wps:cNvSpPr/>
                                                                <wps:spPr>
                                                                  <a:xfrm>
                                                                    <a:off x="1230465" y="98425"/>
                                                                    <a:ext cx="2542722" cy="255507"/>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Přímá spojnice 613"/>
                                                                <wps:cNvCnPr/>
                                                                <wps:spPr>
                                                                  <a:xfrm>
                                                                    <a:off x="369128" y="-945834"/>
                                                                    <a:ext cx="0" cy="196138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14" name="Přímá spojnice se šipkou 614"/>
                                                                <wps:cNvCnPr/>
                                                                <wps:spPr>
                                                                  <a:xfrm>
                                                                    <a:off x="360801" y="-701359"/>
                                                                    <a:ext cx="4140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615" name="Přímá spojnice se šipkou 615"/>
                                                                <wps:cNvCnPr/>
                                                                <wps:spPr>
                                                                  <a:xfrm>
                                                                    <a:off x="355919" y="603566"/>
                                                                    <a:ext cx="4140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609" name="Vývojový diagram: postup 609"/>
                                                                <wps:cNvSpPr/>
                                                                <wps:spPr>
                                                                  <a:xfrm>
                                                                    <a:off x="1122327" y="-482057"/>
                                                                    <a:ext cx="2652643" cy="459533"/>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 xml:space="preserve">Odbor regionálního rozvoje a cestovního ruchu </w:t>
                                                                      </w:r>
                                                                      <w:r>
                                                                        <w:rPr>
                                                                          <w:rFonts w:ascii="Arial" w:hAnsi="Arial" w:cs="Arial"/>
                                                                          <w:sz w:val="18"/>
                                                                          <w:szCs w:val="18"/>
                                                                        </w:rPr>
                                                                        <w:t>K</w:t>
                                                                      </w:r>
                                                                      <w:r w:rsidRPr="00F557E7">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7" name="Přímá spojnice 617"/>
                                                              <wps:cNvCnPr/>
                                                              <wps:spPr>
                                                                <a:xfrm>
                                                                  <a:off x="455301" y="-1270"/>
                                                                  <a:ext cx="0" cy="5991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61" name="Vývojový diagram: postup 661"/>
                                                              <wps:cNvSpPr/>
                                                              <wps:spPr>
                                                                <a:xfrm>
                                                                  <a:off x="1945100" y="4299050"/>
                                                                  <a:ext cx="1753473" cy="596583"/>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Odbor regionálního rozvoje a</w:t>
                                                                    </w:r>
                                                                    <w:r>
                                                                      <w:rPr>
                                                                        <w:rFonts w:ascii="Arial" w:hAnsi="Arial" w:cs="Arial"/>
                                                                        <w:sz w:val="18"/>
                                                                        <w:szCs w:val="18"/>
                                                                      </w:rPr>
                                                                      <w:t> cestovního ruchu K</w:t>
                                                                    </w:r>
                                                                    <w:r w:rsidRPr="00F557E7">
                                                                      <w:rPr>
                                                                        <w:rFonts w:ascii="Arial" w:hAnsi="Arial" w:cs="Arial"/>
                                                                        <w:sz w:val="18"/>
                                                                        <w:szCs w:val="18"/>
                                                                      </w:rPr>
                                                                      <w:t>rajského úřadu Moravskoslezského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Přímá spojnice 663"/>
                                                              <wps:cNvCnPr/>
                                                              <wps:spPr>
                                                                <a:xfrm flipH="1">
                                                                  <a:off x="1131707" y="5112703"/>
                                                                  <a:ext cx="82135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64" name="Přímá spojnice 664"/>
                                                              <wps:cNvCnPr/>
                                                              <wps:spPr>
                                                                <a:xfrm flipH="1">
                                                                  <a:off x="1131707" y="4603750"/>
                                                                  <a:ext cx="8226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65" name="Vývojový diagram: postup 665"/>
                                                              <wps:cNvSpPr/>
                                                              <wps:spPr>
                                                                <a:xfrm>
                                                                  <a:off x="1935384" y="5314315"/>
                                                                  <a:ext cx="1754186" cy="449579"/>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Přímá spojnice 666"/>
                                                              <wps:cNvCnPr/>
                                                              <wps:spPr>
                                                                <a:xfrm flipH="1">
                                                                  <a:off x="1122180" y="5466715"/>
                                                                  <a:ext cx="82292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3" name="Vývojový diagram: postup 583"/>
                                                              <wps:cNvSpPr/>
                                                              <wps:spPr>
                                                                <a:xfrm>
                                                                  <a:off x="2134870" y="1099820"/>
                                                                  <a:ext cx="1579880" cy="66865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 xml:space="preserve">Odbor regionálního rozvoje a cestovního ruchu </w:t>
                                                                    </w:r>
                                                                    <w:r>
                                                                      <w:rPr>
                                                                        <w:rFonts w:ascii="Arial" w:hAnsi="Arial" w:cs="Arial"/>
                                                                        <w:sz w:val="18"/>
                                                                        <w:szCs w:val="18"/>
                                                                      </w:rPr>
                                                                      <w:t>K</w:t>
                                                                    </w:r>
                                                                    <w:r w:rsidRPr="00F557E7">
                                                                      <w:rPr>
                                                                        <w:rFonts w:ascii="Arial" w:hAnsi="Arial" w:cs="Arial"/>
                                                                        <w:sz w:val="18"/>
                                                                        <w:szCs w:val="18"/>
                                                                      </w:rPr>
                                                                      <w:t>rajské</w:t>
                                                                    </w:r>
                                                                    <w:r>
                                                                      <w:rPr>
                                                                        <w:rFonts w:ascii="Arial" w:hAnsi="Arial" w:cs="Arial"/>
                                                                        <w:sz w:val="18"/>
                                                                        <w:szCs w:val="18"/>
                                                                      </w:rPr>
                                                                      <w:t>ho úřadu Moravskoslezského 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Vývojový diagram: postup 662"/>
                                                              <wps:cNvSpPr/>
                                                              <wps:spPr>
                                                                <a:xfrm>
                                                                  <a:off x="1936157" y="4993995"/>
                                                                  <a:ext cx="1753519" cy="22542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grpSp>
                                    </wpg:grpSp>
                                  </wpg:grpSp>
                                </wpg:grpSp>
                              </wpg:grpSp>
                            </wpg:grpSp>
                          </wpg:grpSp>
                          <wps:wsp>
                            <wps:cNvPr id="692" name="Přímá spojnice se šipkou 692"/>
                            <wps:cNvCnPr/>
                            <wps:spPr>
                              <a:xfrm>
                                <a:off x="0" y="5924550"/>
                                <a:ext cx="3619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grpSp>
                      <wps:wsp>
                        <wps:cNvPr id="694" name="Vývojový diagram: postup 694"/>
                        <wps:cNvSpPr/>
                        <wps:spPr>
                          <a:xfrm>
                            <a:off x="571500" y="0"/>
                            <a:ext cx="5612130" cy="257175"/>
                          </a:xfrm>
                          <a:prstGeom prst="flowChartProcess">
                            <a:avLst/>
                          </a:prstGeom>
                        </wps:spPr>
                        <wps:style>
                          <a:lnRef idx="1">
                            <a:schemeClr val="accent6"/>
                          </a:lnRef>
                          <a:fillRef idx="2">
                            <a:schemeClr val="accent6"/>
                          </a:fillRef>
                          <a:effectRef idx="1">
                            <a:schemeClr val="accent6"/>
                          </a:effectRef>
                          <a:fontRef idx="minor">
                            <a:schemeClr val="dk1"/>
                          </a:fontRef>
                        </wps:style>
                        <wps:txbx>
                          <w:txbxContent>
                            <w:p w:rsidR="00DD2B2D" w:rsidRPr="00F81F1E" w:rsidRDefault="00DD2B2D" w:rsidP="009D5A70">
                              <w:pPr>
                                <w:spacing w:before="0"/>
                                <w:jc w:val="center"/>
                                <w:rPr>
                                  <w:rFonts w:ascii="Arial" w:hAnsi="Arial" w:cs="Arial"/>
                                  <w:sz w:val="18"/>
                                </w:rPr>
                              </w:pPr>
                              <w:r w:rsidRPr="00F81F1E">
                                <w:rPr>
                                  <w:rFonts w:ascii="Arial" w:hAnsi="Arial" w:cs="Arial"/>
                                  <w:sz w:val="18"/>
                                </w:rPr>
                                <w:t>Strategické řízení a směřování Moravskoslezského kraje v oblasti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Přímá spojnice 700"/>
                        <wps:cNvCnPr/>
                        <wps:spPr>
                          <a:xfrm flipH="1">
                            <a:off x="0" y="133350"/>
                            <a:ext cx="571500"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Skupina 701" o:spid="_x0000_s1288" style="position:absolute;left:0;text-align:left;margin-left:-35.9pt;margin-top:-2.3pt;width:518.75pt;height:662.25pt;z-index:252028416" coordsize="65881,8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J/DRkAABwlAQAOAAAAZHJzL2Uyb0RvYy54bWzsXcmO41aW3TfQ/yDEPp18HB7JgMMFV3qo&#10;BhLlRNvlWssKKUNlSVRTyozI+pNe1rIX/Qm1Muq/6tw3khRnR1ARymcYCQUHicMdzr3n3vu+/MPD&#10;djP7uMwP62x3c8W+8K5my90iu13v3t9c/eWn714lV7PDcb67nW+y3fLm6tPycPWHr/7zP768318v&#10;/ewu29wu8xm+ZHe4vt/fXN0dj/vr168Pi7vldn74Itsvd9i5yvLt/Ig/8/evb/P5Pb59u3ntex5/&#10;fZ/lt/s8WywPB2z9Ru68+kp8/2q1XBx/WK0Oy+Nsc3OFazuKf3Px7y/07+uvvpxfv8/n+7v1Ql3G&#10;fMRVbOfrHX7UfNU38+N89iFfn3zVdr3Is0O2On6xyLavs9VqvViKe8DdMK9yN9/n2Ye9uJf31/fv&#10;9+Yx4dFWntPor138+eO7fLa+vbmKPXY12823eEk//vphv97NZ7QJD+h+//4ax32f73/cv8vlXeLj&#10;22zx6wG7X1f309/v7cEPq3xLJ+FmZw/iyX8yT375cJwtsJFHScL86Gq2wL4kZF4UR/LdLO7wAk/O&#10;W9x923Hm6/m1/GFxeeZyzLWZ21K3z1NevX3adHL7aoP5Qv0zlftjfpDgfnD0/Lr+Jv2Ex5ESwMpN&#10;vuIc+/T919+pPb3xTqFRBys0h98nND/ezfdLIYsHEgb11CKOdyaF5ifcZvbxt/+b7bPNckY7xKMS&#10;R5PczI4Pf8zwqpVIHa4PSpgq8hGFfkqSAEEIAz8M9DPST5F5fuLRz5Ko+HEUpeIhmqcwv97nh+P3&#10;y2w7ow83VzmMgNDN+ce3hyMuCofqQ+j17LLv1puNeFOb3ewewki/WdqDMzY78SqFSVFfc7/XNyE+&#10;HT9tlnTMZvffyxVUSsg6bRDGbPlmk88+zmGG5ovFcncUj0F8L46mo1a4iCEnquPtVQ05eSnuQ/9y&#10;tjuak7frXZaLu69c9u2v+pJX8nih+XgC8r7pERwffnkQtoT5sX77v2S3n/Dy80ya3sN+8d0ar+Xt&#10;/HB8N89ha2GV4T+OP+Cf1SbD48/Up6vZXZb/vW47HQ9pxt6r2T1s983V4X8+zPPl1WzzXzvIecrC&#10;kIy9+COMYh9/5MU9vxT37D5s32R4LzB/uDrxkY4/bvTHVZ5t/wo38zX9KnbNdwv89s3VUX98c5Qe&#10;BW5qsfz6a3EQzPt+fny7+3G/oK+m10RC99PDX+f5XknmETL950xr1vy6IqDyWDpzl3394Zit1kJ6&#10;6UnLp6reALRcWjNhlE4Nm1FRbdd5qpSzaNeFtnYb7qJt0ipZtt7WMs2vn8awqas8vdMTD8bTGg/2&#10;gu50AhNOnkaZ8Hf/+t/f/n/72z+gB9nfdkAmM+WGSORg9N/s3uXi4Wm7J53fbLVZ7/+kpVy5+RBi&#10;4MOOkh0PEpZGVW/IWJCSixR2vMOEb9Y78j0nGkJWnjZLu81STzoLuHx9heJTjWWWGtlo4oQNp2/u&#10;tsoFuygtOJ1m7GuLH7AnmqPFL/ayxseHTmssbQTel3gcXUYCb6oM/rj0q2Vw51SniH54YgzOqeoc&#10;lrN//WO9/zX7MKPjlN40axG9e6U7gRcmnlQdP/SEluB0CyR94CKG/YSAOjTncMzn6/d3xzfZbgcc&#10;lOVS8Cuepk6P6AeP8/Xm293t7Phpj7BgnufZPd2IgkNOzawrpqdCf3WoWZKeqBk2Cdl4ob54Cg+V&#10;GON0qmYcO8Xza/NQBd3iYRwr3UrS6CS6UFrFmBfwoEO3nFeqhjaP7ZUSZI8qXgmbnLqobJeOHMjw&#10;FGPyQD+1U3UpeKWIB4M0JwgRl0uvFCQAd9AivImCV4p93wudV3p54C+JtcCYCBGbnJp1qFkL+It4&#10;D8Qn4qafK3FTwFkaAiVQ2BQgJcqFvbNaphxUFMM/+fSOAMZ0Bk1ntVR6wfmnJ/dPpznjZHzO+Dmk&#10;ViaBc742N6f+iSdCqJVHG5Jw4DFHNljmjRE/EZtQck9JgoBWhEwsCEIWiN1OeciDq4SuzFU0JoAf&#10;HdyZvJP1OpeZl4QNr8JYadYHJlcgtmmoZNxHXjsMyyIeMJ5wgmiUGEBsE6aRsEaFPCzCnxBGC/tf&#10;IV1m9n6r2DT6BsA48w1R4Av/Y/QEQW4hR6wiXkNMPgnHBC5MP74ae4GdAqi0hX+1Cco4wqPEi8Gj&#10;CHkaqDjSOtoSz+QiwQVRROczFuw0cYJNwyFqrfxrHqNJ+gv6w1KG/IGQGu4nsUB5tLugQGlKfJNS&#10;QfDaZZR2DgWi66kjaRHDFZRnCEkbMyT3pR2JvCgNPRFKWuVJWQB3LJ+CH8VMstnGilgC1nG02yZm&#10;eAQrYCmFPhytyqRoNtFxtIBCZ+JofRNLGiyETcPNW715Kti3WuP04u2bCSjKRSgcSMaCgyH2LQHo&#10;iKV9C6PAi/yKfUOYwiO4JFGDwkHRdEQTrgbltPLlye2bwgfOvp2/BgX6U42ApEoNjIA+U/tmIuWf&#10;f/vnx+xvKLP75+x2PUfd6vYa9XaH44f9DICsYuyU6Wuos2NRDAJMYTikRFLYO5xhMRyLEz8O8OKE&#10;kUvAm4lQqxnEUfnWm7t5fnwn63GbKzbGMseydE5EvbiM+iINv654rXxic+lcbVlI+eSnNluSdaTI&#10;+oJL5xbH/HkVz02R9/ShbDIMq8ljYKeFKg15T9JOVSKCsNILoZuUvaBsJhO6aZVXRaBpHPky1dSs&#10;to4meCyaYBIhakuG2bLb5jojmwyr5Z9IsEAskWBFyIf4TEBoK1ixF/tcSZcQWSdY58uKITl7AqvG&#10;1EcMgFUhMEGswyFT3lv/BQ1pscJXGOE5S1rM5BSrYaOJHKBGQ8JG5vHQj6RZBqJCXrmCqVBUicS9&#10;glQ4NNZYpoHCdXHj9HFjYKj7CwZgL6R3AWC4auA0Ph5UL1lvn2rzYgXrNDYvVviKsxo4SLJ6em1x&#10;o5V3Ze3a48YoCQOOMi8AhCDlLJaNXhYg+DEKU8gxUdgYxGHiC2tqHsRJ7v9Rw8aW6E/tupvfLmUj&#10;VuThP0LduDbTCaCqmzXZVWzKagkONcfTHFnKjjLzM8VWMH3yiMhyY/rIeiT8Zb2QiyynbcuaIigg&#10;wN4UWRYqPlXFGElAc3xQCDLR/cOZpMgRCqD0oFKLxlAQGipN14rUAGRcH4Ll5kbo+WPX3lBar1JY&#10;jU3C8D+ZXwVL4sli/dF+1X6FcSfnCBwCuL9aPh07bBJnSOCQRIFoWYXL9IOUJanwmdappmhVQLm2&#10;4ptCJslB8xBOfKqLG84QN5hyehc3nLvnGdWdJ/ZtTG3hkLjBGqcXb99MorqSGAmKSepB9o34dLwT&#10;2DeUHYYMqAKGsmDfkMGmWE9QTZQX6YATzr6dwb4Z5+bs29ntm2EBTL1QMKZj5zO1byZtXrVvpiRu&#10;YOI34UnAZdcOw4dEttYV7ZufMI3fnH0jy68n0LRMSChPyjFn9OdbbMzVJz1i6iecfTu7fTPUjLVv&#10;ipRx8akdd1ffAMxp+JGMT9vyvjiqHKyqvw71c7k6XQX1UygEF6H9SpjS5gj1UbO+LZlZEZThMgYX&#10;C+kTm1O6PX71yW2WAeQXbLM+y2KhsBd3g6MG6XDM44SsA1Ezoc8YSohKcRiKAtOExm1QIAYaK+0a&#10;rjeVGmuefLAa6xNHqbE++cnV2DSxOTWerlh5CmaGavSamBkuta83HVOuLvE4iNiy9iq9DQJU7nYk&#10;UFzRn6V8JRc7lmKZRIoM4dAK6EyCpjeRH0M8ydJjoIsnwh8bsvpx7Jv5fCha6uyYf1RX4Hh8WSNf&#10;N1w1MFkK5y0uzFsY2qJVz02iopeeE7eIGhzS8zhhKN8pOw3MdOKmojdgCbU3AxOeP3LTZTGDIZ8+&#10;cRTk0yc/OeQzNaZOiS9MiQ17VtPmgeEbNmDrbvNI0Zalxg0w/JdUlVchPobqAMDBdr11kO9FQT7D&#10;8LS6AhM49nIFaOnzIhX/o4YkCGXfsgV9cA+M6Qky3KM5f+1C9aigryWhpmV7sDPQJ45yBvrkp3YG&#10;NhXrnMGFOQNDNbaqsUH0w9U4xZwnLrS0pMZexFQ2PkhSGn32LDCdVqgLVWOTjXVqfGFqbPjIOkxn&#10;oDy0twHT2a7LQn01oTs1ggx9lij6rKgxUvViPyXjOxTYgbuXBO4IYTVmhbGzM0RoFCc13I9hiqya&#10;12C9QoIlqaglyInTCDz3nNPDUUv7B8fO8eJEc1tgfHyONi5PgBQrTmAP0e6qIlBnniYakDgF3UAd&#10;zN31IzjKChYVA6u/GupHaLAA5hMIcQLHjImbdLoVJz/ECE5aH4PMk8tDTpWHDI15cJj1sjBrZEjD&#10;U8xabArEcVaPG+BrAbQWmgJTqhap0IZoCPYCpcUdTsH1BNr61EtDJIbIOpU9HhX5qwaBq51NQ6JH&#10;s2yJyQIdLUe4Ww+ioAi4akyk1eV7Df2oLl56UfFSG6UiZ5z3rqLB9BqPljomlIHVZeX0AytEqFxV&#10;ECRhcejKaLBonJ6F8KQLE06Ca3vVVEYmi9cvGYvlqiMSGoqTwjAI5KLZVqKwN0n0sFhXU6lTwCM8&#10;nnWXPdo5bHGdA7ZTAVvbjI8CErNSxPDPZMyxkuITryvhG4Dcxs3gKAuPu8NcMVaV2o9hDsKQJZ5k&#10;/AvmIMYiHeDqRZzLaSGaDpjsKNbHWJFcrpVCguXMwXM1BwWLoeZCY+X49e3NldAXmZEy/WCy3GXg&#10;/GgZPNQttIUFdVMEDlItk8FrmDedbsrorDl8l9PC5VMYuMTk8WqiMOy0dm1IFIaFPUSET3gn8mKw&#10;CuVEngrDAoye7RqL76Kwx4rC1KJMJFmiQVIrTmyIS6M42CRe/KBGys9LcWjAbSM/h539FOdPlaUd&#10;oRBm9S4UVoHbLSsOY3HKUmWCOkCB05wn1xxTuWM1R5XpOM3ZvW9oPcYaAc2aIxcQaM/U1DLbPMKi&#10;dBJTc+hIUF3bkWENqoSWCHPU9oiweiy13eBzIlSjKRnQmkObJvY5wHKUiaEw7BXzZU8DzWXSC7Vh&#10;BpEnlrMmkSngvXMCtsiudFgeTEI7rM+hIHR2fPhj9kAORm1vYF3TKGWeZF1R7IvmjwrrSuvcpxr2&#10;Yv3UqKtS0E1emn7yEiaGq7d8wbHr8XktCNJo3E5ggVqie2AkWm+f9ETqJutUmCxX/wXP3cCZcKRq&#10;4Io1lCMNXOR7sZroXEi3eVjt2YzOdAbuWY5esl1RzsCdefQSjV6sojeJnpyBy2+7Ri9hqVv99CoG&#10;Ti4VrGKfIQYOXX9o5QBfAJwaowEwkvyktXDlNUUi4FpCCwbHutnALaP3BXzGoxoRNQ0jIw1+dwbu&#10;7AbOVEub8DRWRZCDEjv1AOzSERxNDJGp0aqBK/IJgwwcYBsWEhEGjmNVXVogCQasYOAS7FasAg0i&#10;cQbOmKtnMzwTy0C4EHU/7coiTSEqFhU7QXCqiMEZuG4EhzxzvYEzWRhVF9Y3B8c85geeRHCM+SnG&#10;c5UNHBE/iR5/jgoytN07CLeSlYfPx8KZDIWDcGeHcKcMg1y92sWofWLUFo4u6s3R/Vxlt3lElf0U&#10;poLuUZXTFsQp/IbVH5KkC8A5cvuxyO0JqoywjLx2mKdVRoU+IzpOQcTmNvlCnxEWFtTylEQJcrtl&#10;n+mj0FqvpNqR8HB9RjZXYSIHetKqilq62O26ocxyLD08iew18Qm6yEmsdDcoGvXQe0rLo8GOsZiF&#10;WCSyLHiMocENG2WfKkp6ZDGCy7ehTeTZgDU7Q8GBtXODNRonXq7djeQygA6s9QBrGMCmnt6pd43k&#10;dLYRBVUodo49NRTUx0g4qq4q5dxKIWmHf3Vw7SXBNWo9kerY0vWipsQW6CoF3Q71i4NglmDAySmS&#10;10yQzj1tgisMFgR0Qw8mCVyz13RdLw1wzGK5Hk1wtpfxgv3g57g+COZ09lJjUx/Yq5eVp0EILoy0&#10;OMC4WYmibAwPtUUpJcI9qpn0o8jHkmfPQol1s//gsYL6xFHTQfXJI2KqYUrsRrTMFtl2YnZlivA1&#10;MVR0qy8277+XEvseZ6KNhJQ0DmNPptusGjOO0Rm65hez4SNcxrNQY90aPliN9Ymj1Fif/ORqbAhy&#10;54un6kAlAPvkjeTITmpfXBejFWnDtj7LartYMUZjIcb8VlOgLkb79XfUbz3ntGZiGJpWv2CKynr5&#10;hRTjZtX0JJ7AK1RIaB9zcQwJDa+APyf0Cm69n+b1fuyANuc4LsxxGOqsVc+LxBlxGe25mDSJOTFj&#10;BP8CEBjVNmNodoyGSUVgMKxLLTzURKkYp+gtim6gglP0C1P0Jp4SA2+VNisf3ruorNAWAH1GOr+S&#10;wcfMscLyfT71dbQGea6xc/rGTju68IIV/vi8GjunCAjRRN2DY5Gt1r05llJyNsEMhIrCy+ysGoKA&#10;uWJB1/SdqSgWnScdnNbRJ45K6+iTnzytY6KwC9bhz5JiSXtRLDiq7MHb0TmmMSD6lvCcRtGGXOQf&#10;bXbW56gPpxJ+IlmQ8/G4g+cYdNHSxKez1yM0fXPUGaQ+ZKqJw5ymXxY8T01NRE0CFzutgg9K4DL4&#10;aBr8S4qMxo/YEz7JqjrzQqyhokoJO+C5K7J5SUU2NMVNFtnUCZQJ8xHzDRYojpwRBCpEFWpcJegh&#10;UD6nBn43B2uEM3jOjEBqGIE6gTIQdLBA0XIdsmyLVpGMsWYkbJ2zUG82+ewj5QNsocZlCZR4651l&#10;gHSU9X3dqWcsmRAoigkVhDH6usviFMRYR0wvQRdQL5CQ3IlSzy3LC+tg8UJDVJNkdMB1OuDa0J7N&#10;PVP0o+dP0CahZoPas1Gg56N2W6ABzjj9X9G2EPNmET3Kcj3UBIENkkcs7n5YrWaIqjB8Xn/FK4y/&#10;TgJzgJ6TCCa49kuMzp5jsDVNNJTGqzyEAjN15YMc3PZTfBAohpdD/4t+EGvXYcaBfJQcR3QE5V3Z&#10;9EO2Wd9+t95syNseFnfL7dL4HBuUlo7a7Gb3GIVO6wXQSbuMTofY4E1sdsJpr6hn+u3hSBsprSiL&#10;tcWn46fNko4RBq53m069OWwJxU00jUtTy8YYv9n7V80ZdMH9etSsm+4Rx9sBzhdsDj+/rDuqHrVV&#10;OMXItNMimSFBVxDHMJ2KTueYoVo2stjng3xzIReMpbA/F7NaFLI13SQOovCCXHUj5JgQsJx1hLWi&#10;MBakLE1+ikEgND9ZVNj3mFb5qByOq81ors3AgCplPy7YaXyONA+nyTw9IuFiFrhbz8XEH8LeSNVh&#10;4eOTcRg+ei4x014qOlYh9CQoMaj6ZGrjoyp6SyQsblNASm3IJZST6K3FQugTR5G1+uQRLmQY9DOt&#10;FE6Lp4uEJyi54BQIN2XcaedI8MdT5suEO6Z4gc2pMDg0mpUWe3P59hGa+4zz7dzrU5lLR1m56nYK&#10;MUcNvpSmV3UzbTBWJPBDVcHjc+7JjM5ETqHFtqtdd/PbpUyLYyqKaeA22QuViqjzGy0OR7P3zX6j&#10;Jd+gTx4hfTbL0idlYFC+8xuX5TdosGw3+pMtlL1L9YroL03UhCCbTSyBP6oRkGnLifS8RRc1DKvP&#10;+7UYCH1isxL3+NURSjwM/ImrpJfolPjClNikauoyf8Z2N7PjlGnOFCViIV+JEtGDvVWqj2EmddBF&#10;X7qinSq38ZwxH9ixxhCiMMiQSxZNOYOGVHJJoLxEr0SGtssAFWEAjdYbUA0YkeY9Ygg3ydAa/BHe&#10;4lkLX0v8WhK+HqFsUfhQgKjYC6Sq1Tp8TvaggEBbzWilNuS4WNnzEHJ2Y2AcNSTYpeqEwAdRjwzo&#10;K5AeXiS4eSt7PscAoRCemwxfGKURpm7K9/Kwyrckw/v8cPx+mW1n9OHmyqVAH2MkmGwncCh4yrUa&#10;bI3MVEu/M1MhU4eIi1Uy3QCmfaEbhVyiFJnSrlG4Dg+/JDxMa/J0uwVLjKoOZuUkZPHR/FobcxVe&#10;MZSZMVVyHILu9k5q2OMIQ+iUW4hSjqI05xbgNYcXV1i80ifDqVZodsmRt7vLSo7Q4qeNzBh2WlDX&#10;4Apql2RnLGAo8Bbwrra5CWUu4LV7hbXOLbwot9CSJsHCH48gT7W9TYmPzth+aRInTy9Knkzmo2UI&#10;EhYGLAhWN9WKYvcooFHXiC0j1L0HJ51NcRQyGq4uos8wjWSviuNg1LpbFH8/Re21CT0cB3NhMKNl&#10;oQIuCxnaU+YNMMP3Ga0gQXpc16EItyCmGvbInju38ILcAoV93dGnCg6VYHW7BWDSELMvhThhvmqK&#10;tCS5FZuUZPADCckbyRPnCS1B5ZKSTx99mkIq5xYuzC2YbsdWdGfqcnsmkQIOTRVqHNJcW8xbKKsx&#10;kkgR8V6kxkhLdi7S5biFR+EWDEXk1HgqNS5yCy/9M/nxJx/XzlNjkk65kSLVjuM6c2MFql2BVFq/&#10;vprThrVKsU1Yo445P67Ew6atR+S8x5V4NOnNRPJoEmptLrI0hqob6UaY5aJolgrEjTgDDFbSiLmw&#10;TA6IPn/mQzAQuIzB1af6xOZ6jpbqU33yCGGzktqDYJHzd0minG+cyjdOor8xqVkTwUI7O51IbeZD&#10;uhOMcaWBDyVwq1XbpTxG6OzvcBD37/eibOx9Pt/frRffzI/z4t/4fL+/XvrZXba5XeZf/VsAAAAA&#10;//8DAFBLAwQUAAYACAAAACEAEAnv1uIAAAALAQAADwAAAGRycy9kb3ducmV2LnhtbEyPwUrDQBCG&#10;74LvsIzgrd2stamJ2ZRS1FMRbAXxtk2mSWh2NmS3Sfr2jie9zTAf/3x/tp5sKwbsfeNIg5pHIJAK&#10;VzZUafg8vM6eQPhgqDStI9RwRQ/r/PYmM2npRvrAYR8qwSHkU6OhDqFLpfRFjdb4ueuQ+HZyvTWB&#10;176SZW9GDretfIiiWFrTEH+oTYfbGovz/mI1vI1m3CzUy7A7n7bX78Py/WunUOv7u2nzDCLgFP5g&#10;+NVndcjZ6eguVHrRapitFKsHHh5jEAwk8XIF4sjkQiUJyDyT/zvkPwAAAP//AwBQSwECLQAUAAYA&#10;CAAAACEAtoM4kv4AAADhAQAAEwAAAAAAAAAAAAAAAAAAAAAAW0NvbnRlbnRfVHlwZXNdLnhtbFBL&#10;AQItABQABgAIAAAAIQA4/SH/1gAAAJQBAAALAAAAAAAAAAAAAAAAAC8BAABfcmVscy8ucmVsc1BL&#10;AQItABQABgAIAAAAIQAOdNJ/DRkAABwlAQAOAAAAAAAAAAAAAAAAAC4CAABkcnMvZTJvRG9jLnht&#10;bFBLAQItABQABgAIAAAAIQAQCe/W4gAAAAsBAAAPAAAAAAAAAAAAAAAAAGcbAABkcnMvZG93bnJl&#10;di54bWxQSwUGAAAAAAQABADzAAAAdhwAAAAA&#10;">
                <v:group id="Skupina 696" o:spid="_x0000_s1289" style="position:absolute;top:1238;width:65881;height:82867"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Textové pole 565" o:spid="_x0000_s1290" type="#_x0000_t202" style="position:absolute;left:5429;top:43243;width:1028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Zajišťuje</w:t>
                          </w:r>
                        </w:p>
                      </w:txbxContent>
                    </v:textbox>
                  </v:shape>
                  <v:group id="Skupina 695" o:spid="_x0000_s1291"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group id="Skupina 691" o:spid="_x0000_s1292"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Přímá spojnice 675" o:spid="_x0000_s1293" style="position:absolute;flip:x;visibility:visible;mso-wrap-style:square" from="42862,38195" to="54260,3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g3sYAAADcAAAADwAAAGRycy9kb3ducmV2LnhtbESPT2vCQBTE74LfYXlCb3XTglaiG6lC&#10;SXurGmi9PbMvfzT7Nma3mn77rlDwOMzMb5jFsjeNuFDnassKnsYRCOLc6ppLBdnu7XEGwnlkjY1l&#10;UvBLDpbJcLDAWNsrb+iy9aUIEHYxKqi8b2MpXV6RQTe2LXHwCtsZ9EF2pdQdXgPcNPI5iqbSYM1h&#10;ocKW1hXlp+2PUbD/So+rSfGd5qldfR7ONvs4byKlHkb96xyEp97fw//td61g+jKB25lwB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moN7GAAAA3AAAAA8AAAAAAAAA&#10;AAAAAAAAoQIAAGRycy9kb3ducmV2LnhtbFBLBQYAAAAABAAEAPkAAACUAwAAAAA=&#10;" strokecolor="black [3040]" strokeweight="1.5pt"/>
                      <v:group id="Skupina 690" o:spid="_x0000_s1294"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Přímá spojnice se šipkou 681" o:spid="_x0000_s1295" type="#_x0000_t32" style="position:absolute;left:3048;top:24098;width:2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PcQAAADcAAAADwAAAGRycy9kb3ducmV2LnhtbESPwWrDMBBE74X8g9hAL6WR00NIXMuh&#10;CSn10XH6AYu1sd1aKyMptvP3VaHQ4zAzb5hsP5tejOR8Z1nBepWAIK6t7rhR8Hl5f96C8AFZY2+Z&#10;FNzJwz5fPGSYajvxmcYqNCJC2KeooA1hSKX0dUsG/coOxNG7WmcwROkaqR1OEW56+ZIkG2mw47jQ&#10;4kDHlurv6mYUUHHX9uM0HL+ems6V5fkwX3cHpR6X89sriEBz+A//tQutYLNdw++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8c9xAAAANwAAAAPAAAAAAAAAAAA&#10;AAAAAKECAABkcnMvZG93bnJldi54bWxQSwUGAAAAAAQABAD5AAAAkgMAAAAA&#10;" strokecolor="black [3040]" strokeweight="1.5pt">
                          <v:stroke endarrow="open"/>
                        </v:shape>
                        <v:group id="Skupina 689" o:spid="_x0000_s1296"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Přímá spojnice 680" o:spid="_x0000_s1297" style="position:absolute;visibility:visible;mso-wrap-style:square" from="6477,8953" to="6477,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fFL0AAADcAAAADwAAAGRycy9kb3ducmV2LnhtbERPTYvCMBC9C/6HMAveNHUPUqpRxEXW&#10;q1XQ49CMTbGZlGbU+u/NYWGPj/e92gy+VU/qYxPYwHyWgSKugm24NnA+7ac5qCjIFtvAZOBNETbr&#10;8WiFhQ0vPtKzlFqlEI4FGnAiXaF1rBx5jLPQESfuFnqPkmBfa9vjK4X7Vn9n2UJ7bDg1OOxo56i6&#10;lw9vwF+atpqTnH6Er/U+L90u/z0aM/katktQQoP8i//cB2tgkaf56Uw6Anr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8wHxS9AAAA3AAAAA8AAAAAAAAAAAAAAAAAoQIA&#10;AGRycy9kb3ducmV2LnhtbFBLBQYAAAAABAAEAPkAAACLAwAAAAA=&#10;" strokecolor="black [3040]" strokeweight="1.5pt"/>
                          <v:group id="Skupina 688" o:spid="_x0000_s1298"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Přímá spojnice se šipkou 563" o:spid="_x0000_s1299" type="#_x0000_t32" style="position:absolute;left:3492;top:38862;width:27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7V8QAAADcAAAADwAAAGRycy9kb3ducmV2LnhtbESP3WoCMRSE7wXfIZxCb8TNtqWi60ZR&#10;adFLtT7AYXP2x25OliRd17dvhEIvh5n5hsnXg2lFT843lhW8JCkI4sLqhisFl6/P6RyED8gaW8uk&#10;4E4e1qvxKMdM2xufqD+HSkQI+wwV1CF0mZS+qMmgT2xHHL3SOoMhSldJ7fAW4aaVr2k6kwYbjgs1&#10;drSrqfg+/xgFdLhru//odtdJ1bjj8bQdysVWqeenYbMEEWgI/+G/9kEreJ+9weN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HtXxAAAANwAAAAPAAAAAAAAAAAA&#10;AAAAAKECAABkcnMvZG93bnJldi54bWxQSwUGAAAAAAQABAD5AAAAkgMAAAAA&#10;" strokecolor="black [3040]" strokeweight="1.5pt">
                              <v:stroke endarrow="open"/>
                            </v:shape>
                            <v:group id="Skupina 687" o:spid="_x0000_s1300"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line id="Přímá spojnice 561" o:spid="_x0000_s1301" style="position:absolute;flip:y;visibility:visible;mso-wrap-style:square" from="3619,33125" to="3619,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FRfMYAAADcAAAADwAAAGRycy9kb3ducmV2LnhtbESPQWvCQBSE70L/w/IKvekmgqGkrtIU&#10;JO3NqNB6e2afSdrs25jdavz3rlDocZiZb5j5cjCtOFPvGssK4kkEgri0uuFKwW67Gj+DcB5ZY2uZ&#10;FFzJwXLxMJpjqu2FCzpvfCUChF2KCmrvu1RKV9Zk0E1sRxy8o+0N+iD7SuoeLwFuWjmNokQabDgs&#10;1NjRW03lz+bXKNh/5t/Z7PiVl7nN1oeT3X2cikipp8fh9QWEp8H/h//a71rBLInh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hUXzGAAAA3AAAAA8AAAAAAAAA&#10;AAAAAAAAoQIAAGRycy9kb3ducmV2LnhtbFBLBQYAAAAABAAEAPkAAACUAwAAAAA=&#10;" strokecolor="black [3040]" strokeweight="1.5pt"/>
                              <v:group id="Skupina 686" o:spid="_x0000_s1302"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line id="Přímá spojnice 682" o:spid="_x0000_s1303" style="position:absolute;flip:x;visibility:visible;mso-wrap-style:square" from="6762,40481" to="6851,5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IjccAAADcAAAADwAAAGRycy9kb3ducmV2LnhtbESPT2vCQBTE74LfYXlCb7oxUJHUVZpC&#10;SXurf6D19sw+k9Ts2yS7jfHbd4VCj8PM/IZZbQZTi546V1lWMJ9FIIhzqysuFBz2r9MlCOeRNdaW&#10;ScGNHGzW49EKE22vvKV+5wsRIOwSVFB63yRSurwkg25mG+LgnW1n0AfZFVJ3eA1wU8s4ihbSYMVh&#10;ocSGXkrKL7sfo+D4mX2nj+evLM9s+nFq7eG93UZKPUyG5ycQngb/H/5rv2kFi2UM9zPh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mkiNxwAAANwAAAAPAAAAAAAA&#10;AAAAAAAAAKECAABkcnMvZG93bnJldi54bWxQSwUGAAAAAAQABAD5AAAAlQMAAAAA&#10;" strokecolor="black [3040]" strokeweight="1.5pt"/>
                                <v:group id="Skupina 685" o:spid="_x0000_s1304" style="position:absolute;top:-666;width:65881;height:82866" coordorigin=",-666" coordsize="65881,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group id="Skupina 668" o:spid="_x0000_s1305" style="position:absolute;left:34194;top:2457;width:31687;height:53550" coordorigin="647,-19" coordsize="31687,53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Přímá spojnice 667" o:spid="_x0000_s1306" style="position:absolute;flip:x;visibility:visible;mso-wrap-style:square" from="7547,46936" to="17828,4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N78UAAADcAAAADwAAAGRycy9kb3ducmV2LnhtbESPQWvCQBSE7wX/w/KE3nSj0CjRVapQ&#10;Um9qBdvbM/tMUrNvY3bV+O/dgtDjMDPfMNN5aypxpcaVlhUM+hEI4szqknMFu6+P3hiE88gaK8uk&#10;4E4O5rPOyxQTbW+8oevW5yJA2CWooPC+TqR0WUEGXd/WxME72sagD7LJpW7wFuCmksMoiqXBksNC&#10;gTUtC8pO24tR8LNPfxdvx+80S+1ifTjb3eq8iZR67bbvExCeWv8ffrY/tYI4HsHfmX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EN78UAAADcAAAADwAAAAAAAAAA&#10;AAAAAAChAgAAZHJzL2Rvd25yZXYueG1sUEsFBgAAAAAEAAQA+QAAAJMDAAAAAA==&#10;" strokecolor="black [3040]" strokeweight="1.5pt"/>
                                    <v:group id="Skupina 619" o:spid="_x0000_s1307" style="position:absolute;left:647;top:-19;width:31687;height:53553" coordorigin="1917,628" coordsize="31699,5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Textové pole 620" o:spid="_x0000_s1308" type="#_x0000_t202" style="position:absolute;left:7162;top:50594;width:913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bBsQA&#10;AADcAAAADwAAAGRycy9kb3ducmV2LnhtbERPTWuDQBC9F/Iflgn0VtcIDWKzShBCS2kPsV56m7oT&#10;lbiz1t0mJr++ewjk+Hjfm2I2gzjR5HrLClZRDIK4sbrnVkH9tXtKQTiPrHGwTAou5KDIFw8bzLQ9&#10;855OlW9FCGGXoYLO+zGT0jUdGXSRHYkDd7CTQR/g1Eo94TmEm0EmcbyWBnsODR2OVHbUHKs/o+C9&#10;3H3i/icx6XUoXz8O2/G3/n5W6nE5b19AeJr9XXxzv2kF6yT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mwbEAAAA3AAAAA8AAAAAAAAAAAAAAAAAmAIAAGRycy9k&#10;b3ducmV2LnhtbFBLBQYAAAAABAAEAPUAAACJAw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Spravuje</w:t>
                                              </w:r>
                                            </w:p>
                                          </w:txbxContent>
                                        </v:textbox>
                                      </v:shape>
                                      <v:group id="Skupina 621" o:spid="_x0000_s1309" style="position:absolute;left:1917;top:628;width:31699;height:53559" coordorigin="1917,628" coordsize="31699,5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Textové pole 622" o:spid="_x0000_s1310" type="#_x0000_t202" style="position:absolute;left:8667;top:45305;width:682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g6sYA&#10;AADcAAAADwAAAGRycy9kb3ducmV2LnhtbESPT2vCQBTE74V+h+UVems2BioSs4YQEEtpD/65eHtm&#10;n0kw+zZmtxr99N1CweMwM79hsnw0nbjQ4FrLCiZRDIK4srrlWsFuu3ybgXAeWWNnmRTcyEG+eH7K&#10;MNX2ymu6bHwtAoRdigoa7/tUSlc1ZNBFticO3tEOBn2QQy31gNcAN51M4ngqDbYcFhrsqWyoOm1+&#10;jILPcvmN60NiZveuXH0di/68278r9foyFnMQnkb/CP+3P7SCa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g6sYAAADcAAAADwAAAAAAAAAAAAAAAACYAgAAZHJz&#10;L2Rvd25yZXYueG1sUEsFBgAAAAAEAAQA9QAAAIsDA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Zřizuje</w:t>
                                                </w:r>
                                              </w:p>
                                            </w:txbxContent>
                                          </v:textbox>
                                        </v:shape>
                                        <v:group id="Skupina 623" o:spid="_x0000_s1311" style="position:absolute;left:1917;top:628;width:31699;height:53559" coordorigin="1917,628" coordsize="31699,5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Vývojový diagram: postup 625" o:spid="_x0000_s1312" type="#_x0000_t109" style="position:absolute;left:15789;top:51339;width:17827;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fesMA&#10;AADcAAAADwAAAGRycy9kb3ducmV2LnhtbESPQYvCMBSE78L+h/AWvIimCspSjbIsiIJ70XrZ26N5&#10;psXmpSRRq7/eLAgeh5n5hlmsOtuIK/lQO1YwHmUgiEunazYKjsV6+AUiRGSNjWNScKcAq+VHb4G5&#10;djfe0/UQjUgQDjkqqGJscylDWZHFMHItcfJOzluMSXojtcdbgttGTrJsJi3WnBYqbOmnovJ8uFgF&#10;G/mwzS4bbP+mti32Jvx68yiV6n9233MQkbr4Dr/aW61gNpnC/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tfe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v:textbox>
                                          </v:shape>
                                          <v:line id="Přímá spojnice 626" o:spid="_x0000_s1313" style="position:absolute;visibility:visible;mso-wrap-style:square" from="8820,43413" to="8820,5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9wcEAAADcAAAADwAAAGRycy9kb3ducmV2LnhtbESPQWvCQBSE7wX/w/KE3pqNHkJIXaUo&#10;oldjoR4f2ddsaPZtyD41/ffdguBxmJlvmNVm8r260Ri7wAYWWQ6KuAm249bA53n/VoKKgmyxD0wG&#10;finCZj17WWFlw51PdKulVQnCsUIDTmSotI6NI48xCwNx8r7D6FGSHFttR7wnuO/1Ms8L7bHjtOBw&#10;oK2j5qe+egP+q+ubBcl5J3xp92XttuXhZMzrfPp4ByU0yTP8aB+tgWJZwP+ZdAT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833BwQAAANwAAAAPAAAAAAAAAAAAAAAA&#10;AKECAABkcnMvZG93bnJldi54bWxQSwUGAAAAAAQABAD5AAAAjwMAAAAA&#10;" strokecolor="black [3040]" strokeweight="1.5pt"/>
                                          <v:line id="Přímá spojnice 627" o:spid="_x0000_s1314" style="position:absolute;flip:x y;visibility:visible;mso-wrap-style:square" from="8820,53162" to="15892,5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o98UAAADcAAAADwAAAGRycy9kb3ducmV2LnhtbESP3WrCQBSE7wu+w3IEb4pukoJKdBUr&#10;NLXgjT8PcMgek+Du2TS71fj2bqHQy2FmvmGW694acaPON44VpJMEBHHpdMOVgvPpYzwH4QOyRuOY&#10;FDzIw3o1eFlirt2dD3Q7hkpECPscFdQhtLmUvqzJop+4ljh6F9dZDFF2ldQd3iPcGpklyVRabDgu&#10;1NjStqbyevyxCt7S17TYvxfBuOvn7Mtss+I7zZQaDfvNAkSgPvyH/9o7rWCazeD3TDw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Zo98UAAADcAAAADwAAAAAAAAAA&#10;AAAAAAChAgAAZHJzL2Rvd25yZXYueG1sUEsFBgAAAAAEAAQA+QAAAJMDAAAAAA==&#10;" strokecolor="black [3040]" strokeweight="1.5pt"/>
                                          <v:group id="Skupina 628" o:spid="_x0000_s1315" style="position:absolute;left:1917;top:628;width:31699;height:42737" coordorigin="1917,628" coordsize="31699,4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Textové pole 629" o:spid="_x0000_s1316" type="#_x0000_t202" style="position:absolute;left:10642;top:33946;width:6902;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ym8cA&#10;AADcAAAADwAAAGRycy9kb3ducmV2LnhtbESPQWvCQBSE70L/w/IKvenGQINNXUUCoUXsweilt9fs&#10;Mwlm36bZrYn++m6h4HGYmW+Y5Xo0rbhQ7xrLCuazCARxaXXDlYLjIZ8uQDiPrLG1TAqu5GC9epgs&#10;MdV24D1dCl+JAGGXooLa+y6V0pU1GXQz2xEH72R7gz7IvpK6xyHATSvjKEqkwYbDQo0dZTWV5+LH&#10;KNhm+Qfuv2KzuLXZ2+606b6Pn89KPT2Om1cQnkZ/D/+337WCJH6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MpvHAAAA3AAAAA8AAAAAAAAAAAAAAAAAmAIAAGRy&#10;cy9kb3ducmV2LnhtbFBLBQYAAAAABAAEAPUAAACMAwAAAAA=&#10;" filled="f" stroked="f" strokeweight=".5pt">
                                              <v:textbo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Provádí</w:t>
                                                    </w:r>
                                                  </w:p>
                                                </w:txbxContent>
                                              </v:textbox>
                                            </v:shape>
                                            <v:group id="Skupina 630" o:spid="_x0000_s1317" style="position:absolute;left:1917;top:628;width:31699;height:42737" coordorigin="1917,628" coordsize="31699,4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Vývojový diagram: postup 631" o:spid="_x0000_s1318" type="#_x0000_t109" style="position:absolute;left:5843;top:39617;width:27632;height:3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vxMQA&#10;AADcAAAADwAAAGRycy9kb3ducmV2LnhtbESPQYvCMBSE7wv+h/CEvSyaqiBSjSK6wp6EraIeH81r&#10;WmxeSpPV+u/NguBxmJlvmMWqs7W4UesrxwpGwwQEce50xUbB8bAbzED4gKyxdkwKHuRhtex9LDDV&#10;7s6/dMuCERHCPkUFZQhNKqXPS7Loh64hjl7hWoshytZI3eI9wm0tx0kylRYrjgslNrQpKb9mf1ZB&#10;k2df28fsPCnqorucvo1ZH/dGqc9+t56DCNSFd/jV/tEKppMR/J+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78TEAAAA3AAAAA8AAAAAAAAAAAAAAAAAmAIAAGRycy9k&#10;b3ducmV2LnhtbFBLBQYAAAAABAAEAPUAAACJAwAAAAA=&#10;" fillcolor="#c0504d [3205]" strokecolor="#622423 [1605]" strokeweight="2pt">
                                                <v:textbo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Tvorba a správa Informačního systému CR pro území MSK</w:t>
                                                      </w:r>
                                                    </w:p>
                                                  </w:txbxContent>
                                                </v:textbox>
                                              </v:shape>
                                              <v:shape id="Přímá spojnice se šipkou 632" o:spid="_x0000_s1319" type="#_x0000_t32" style="position:absolute;left:6756;top:31694;width: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rcUAAADcAAAADwAAAGRycy9kb3ducmV2LnhtbESPwWrDMBBE74X+g9hCL6WRk0JoXMsm&#10;Din1MUnzAYu1sd1aKyMpif33VSGQ4zAzb5isGE0vLuR8Z1nBfJaAIK6t7rhRcPz+fH0H4QOyxt4y&#10;KZjIQ5E/PmSYanvlPV0OoRERwj5FBW0IQyqlr1sy6Gd2II7eyTqDIUrXSO3wGuGml4skWUqDHceF&#10;FgfatFT/Hs5GAVWTtl/bYfPz0nRut9uX42lVKvX8NK4/QAQawz18a1dawfJtAf9n4h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QrcUAAADcAAAADwAAAAAAAAAA&#10;AAAAAAChAgAAZHJzL2Rvd25yZXYueG1sUEsFBgAAAAAEAAQA+QAAAJMDAAAAAA==&#10;" strokecolor="black [3040]" strokeweight="1.5pt">
                                                <v:stroke endarrow="open"/>
                                              </v:shape>
                                              <v:group id="Skupina 633" o:spid="_x0000_s1320" style="position:absolute;left:1917;top:628;width:31699;height:40981" coordorigin="1917,628" coordsize="31699,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Textové pole 634" o:spid="_x0000_s1321" type="#_x0000_t202" style="position:absolute;left:8534;top:23918;width:9954;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L2MUA&#10;AADcAAAADwAAAGRycy9kb3ducmV2LnhtbESPT4vCMBTE78J+h/CEvWnqX6QaRQqiyHrQ9eLt2Tzb&#10;YvPSbbJa99MbQdjjMDO/YWaLxpTiRrUrLCvodSMQxKnVBWcKjt+rzgSE88gaS8uk4EEOFvOP1gxj&#10;be+8p9vBZyJA2MWoIPe+iqV0aU4GXddWxMG72NqgD7LOpK7xHuCmlP0oGkuDBYeFHCtKckqvh1+j&#10;YJusdrg/983kr0zWX5dl9XM8jZT6bDfLKQhPjf8Pv9sbrWA8GM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QvYxQAAANwAAAAPAAAAAAAAAAAAAAAAAJgCAABkcnMv&#10;ZG93bnJldi54bWxQSwUGAAAAAAQABAD1AAAAigM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Ve spolupráci</w:t>
                                                        </w:r>
                                                      </w:p>
                                                    </w:txbxContent>
                                                  </v:textbox>
                                                </v:shape>
                                                <v:group id="Skupina 635" o:spid="_x0000_s1322" style="position:absolute;left:1917;top:628;width:31699;height:40981" coordorigin="1917,628" coordsize="31699,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Textové pole 636" o:spid="_x0000_s1323" type="#_x0000_t202" style="position:absolute;left:8667;top:19041;width:913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NMcA&#10;AADcAAAADwAAAGRycy9kb3ducmV2LnhtbESPQWvCQBSE70L/w/IKvemmKQ0SXUMIBEupB62X3l6z&#10;zySYfZtmV037611B6HGYmW+YZTaaTpxpcK1lBc+zCARxZXXLtYL9Zzmdg3AeWWNnmRT8koNs9TBZ&#10;Yqrthbd03vlaBAi7FBU03veplK5qyKCb2Z44eAc7GPRBDrXUA14C3HQyjqJEGmw5LDTYU9FQddyd&#10;jIL3otzg9js287+uWH8c8v5n//Wq1NPjmC9AeBr9f/jeftMKkpc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MDTHAAAA3AAAAA8AAAAAAAAAAAAAAAAAmAIAAGRy&#10;cy9kb3ducmV2LnhtbFBLBQYAAAAABAAEAPUAAACMAw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txbxContent>
                                                    </v:textbox>
                                                  </v:shape>
                                                  <v:group id="Skupina 637" o:spid="_x0000_s1324" style="position:absolute;left:1917;top:628;width:31699;height:40981" coordorigin="1917,628" coordsize="31699,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Textové pole 638" o:spid="_x0000_s1325" type="#_x0000_t202" style="position:absolute;left:8683;top:13698;width:9128;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B3cQA&#10;AADcAAAADwAAAGRycy9kb3ducmV2LnhtbERPyWrDMBC9F/IPYgK9NXJSGoIT2RhDaCntIcslt4k1&#10;Xog1ci3Vdvv11aGQ4+Ptu3QyrRiod41lBctFBIK4sLrhSsH5tH/agHAeWWNrmRT8kIM0mT3sMNZ2&#10;5AMNR1+JEMIuRgW1910spStqMugWtiMOXGl7gz7AvpK6xzGEm1auomgtDTYcGmrsKK+puB2/jYL3&#10;fP+Jh+vKbH7b/PWjzLqv8+VFqcf5lG1BeJr8XfzvftMK1s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Ad3EAAAA3AAAAA8AAAAAAAAAAAAAAAAAmAIAAGRycy9k&#10;b3ducmV2LnhtbFBLBQYAAAAABAAEAPUAAACJAw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txbxContent>
                                                      </v:textbox>
                                                    </v:shape>
                                                    <v:group id="Skupina 639" o:spid="_x0000_s1326" style="position:absolute;left:1917;top:628;width:31699;height:40981" coordorigin="1917,628" coordsize="31699,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Vývojový diagram: postup 640" o:spid="_x0000_s1327" type="#_x0000_t109" style="position:absolute;left:1917;top:628;width:31655;height:2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1/L8A&#10;AADcAAAADwAAAGRycy9kb3ducmV2LnhtbERPy4rCMBTdC/5DuII7TRUp0jGKCEpBEXzt7zR3+pjm&#10;pjRR69+bheDycN6LVWdq8aDWlZYVTMYRCOLM6pJzBdfLdjQH4TyyxtoyKXiRg9Wy31tgou2TT/Q4&#10;+1yEEHYJKii8bxIpXVaQQTe2DXHg/mxr0AfY5lK3+AzhppbTKIqlwZJDQ4ENbQrK/s93o+CQHvdx&#10;Vt2mv6ddZ7b5vjKcVkoNB936B4Snzn/FH3eqFcSzMD+cC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DX8vwAAANwAAAAPAAAAAAAAAAAAAAAAAJgCAABkcnMvZG93bnJl&#10;di54bWxQSwUGAAAAAAQABAD1AAAAhAMAAAAA&#10;" fillcolor="#cdddac [1622]" strokecolor="#94b64e [3046]">
                                                        <v:fill color2="#f0f4e6 [502]" rotate="t" angle="180" colors="0 #dafda7;22938f #e4fdc2;1 #f5ffe6"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4. </w:t>
                                                              </w:r>
                                                              <w:r w:rsidRPr="00F557E7">
                                                                <w:rPr>
                                                                  <w:rFonts w:ascii="Arial" w:hAnsi="Arial" w:cs="Arial"/>
                                                                  <w:sz w:val="18"/>
                                                                  <w:szCs w:val="18"/>
                                                                </w:rPr>
                                                                <w:t>Provádění monitoringu a vytváření statistik pro CR</w:t>
                                                              </w:r>
                                                            </w:p>
                                                          </w:txbxContent>
                                                        </v:textbox>
                                                      </v:shape>
                                                      <v:shape id="Vývojový diagram: postup 641" o:spid="_x0000_s1328" type="#_x0000_t109" style="position:absolute;left:17678;top:34211;width:15799;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2cYA&#10;AADcAAAADwAAAGRycy9kb3ducmV2LnhtbESPzWrDMBCE74W8g9hALyWRHdoQnCgmBEoM7SU/l9wW&#10;ayubWisjqYnrp68KhR6HmfmG2ZSD7cSNfGgdK8jnGQji2umWjYLL+XW2AhEissbOMSn4pgDldvKw&#10;wUK7Ox/pdopGJAiHAhU0MfaFlKFuyGKYu544eR/OW4xJeiO1x3uC204usmwpLbacFhrsad9Q/Xn6&#10;sgoOcrTdW/ZUXV9sfz6a8O7NWCv1OB12axCRhvgf/mtXWsHyOYffM+k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82c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v:textbox>
                                                      </v:shape>
                                                      <v:line id="Přímá spojnice 643" o:spid="_x0000_s1329" style="position:absolute;visibility:visible;mso-wrap-style:square" from="10642,33068" to="10642,3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7+cIAAADcAAAADwAAAGRycy9kb3ducmV2LnhtbESPQWvCQBSE74L/YXmF3nRjFQnRVYoi&#10;ejUW6vGRfc2GZt+G7Kum/94VCj0OM/MNs94OvlU36mMT2MBsmoEiroJtuDbwcTlMclBRkC22gcnA&#10;L0XYbsajNRY23PlMt1JqlSAcCzTgRLpC61g58hinoSNO3lfoPUqSfa1tj/cE961+y7Kl9thwWnDY&#10;0c5R9V3+eAP+s2mrGcllL3ytD3npdvnxbMzry/C+AiU0yH/4r32yBpaLOTzPpCO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s7+cIAAADcAAAADwAAAAAAAAAAAAAA&#10;AAChAgAAZHJzL2Rvd25yZXYueG1sUEsFBgAAAAAEAAQA+QAAAJADAAAAAA==&#10;" strokecolor="black [3040]" strokeweight="1.5pt"/>
                                                      <v:shape id="Vývojový diagram: postup 644" o:spid="_x0000_s1330" type="#_x0000_t109" style="position:absolute;left:5843;top:4388;width:27728;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cYA&#10;AADcAAAADwAAAGRycy9kb3ducmV2LnhtbESPQWvCQBSE7wX/w/KEXkrdWCVI6iaIttBToVFsj4/s&#10;yyaYfRuyW43/3i0UPA4z8w2zLkbbiTMNvnWsYD5LQBBXTrdsFBz2788rED4ga+wck4IreSjyycMa&#10;M+0u/EXnMhgRIewzVNCE0GdS+qohi37meuLo1W6wGKIcjNQDXiLcdvIlSVJpseW40GBP24aqU/lr&#10;FfRV+bS7rr4XdVePP8c3YzaHT6PU43TcvIIINIZ7+L/9oRWkyy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IcYAAADcAAAADwAAAAAAAAAAAAAAAACYAgAAZHJz&#10;L2Rvd25yZXYueG1sUEsFBgAAAAAEAAQA9QAAAIsDAAAAAA==&#10;" fillcolor="#c0504d [3205]" strokecolor="#622423 [1605]" strokeweight="2pt">
                                                        <v:textbo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Zjišťování a vyhodnocování</w:t>
                                                              </w:r>
                                                              <w:r>
                                                                <w:rPr>
                                                                  <w:rFonts w:ascii="Arial" w:hAnsi="Arial" w:cs="Arial"/>
                                                                  <w:b/>
                                                                  <w:sz w:val="18"/>
                                                                  <w:szCs w:val="18"/>
                                                                </w:rPr>
                                                                <w:t xml:space="preserve"> statistických</w:t>
                                                              </w:r>
                                                              <w:r w:rsidRPr="00900047">
                                                                <w:rPr>
                                                                  <w:rFonts w:ascii="Arial" w:hAnsi="Arial" w:cs="Arial"/>
                                                                  <w:b/>
                                                                  <w:sz w:val="18"/>
                                                                  <w:szCs w:val="18"/>
                                                                </w:rPr>
                                                                <w:t xml:space="preserve"> dat</w:t>
                                                              </w:r>
                                                            </w:p>
                                                          </w:txbxContent>
                                                        </v:textbox>
                                                      </v:shape>
                                                      <v:shape id="Vývojový diagram: postup 645" o:spid="_x0000_s1331" type="#_x0000_t109" style="position:absolute;left:8534;top:7815;width:25062;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YcMA&#10;AADcAAAADwAAAGRycy9kb3ducmV2LnhtbESPQWvCQBSE74X+h+UVequbliqSuooUIu3RKHh9zT6T&#10;YN7bdHdr0n/vCoLHYWa+YRarkTt1Jh9aJwZeJxkoksrZVmoD+13xMgcVIorFzgkZ+KcAq+XjwwJz&#10;6wbZ0rmMtUoQCTkaaGLsc61D1RBjmLieJHlH5xljkr7W1uOQ4NzptyybacZW0kKDPX02VJ3KPzYQ&#10;v+vNev/D2+xQcOkH4d9i2Bjz/DSuP0BFGuM9fGt/WQOz9ylcz6Qj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Yc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Monitoring na celokrajské úrovni</w:t>
                                                              </w:r>
                                                            </w:p>
                                                          </w:txbxContent>
                                                        </v:textbox>
                                                      </v:shape>
                                                      <v:line id="Přímá spojnice 646" o:spid="_x0000_s1332" style="position:absolute;visibility:visible;mso-wrap-style:square" from="9397,11118" to="9397,2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YYcEAAADcAAAADwAAAGRycy9kb3ducmV2LnhtbESPQWvCQBSE74X+h+UJvdWNRUJIXUUs&#10;Uq9GwR4f2Wc2mH0bsq+a/vuuIHgcZuYbZrEafaeuNMQ2sIHZNANFXAfbcmPgeNi+F6CiIFvsApOB&#10;P4qwWr6+LLC04cZ7ulbSqAThWKIBJ9KXWsfakcc4DT1x8s5h8ChJDo22A94S3Hf6I8ty7bHltOCw&#10;p42j+lL9egP+1Hb1jOTwJfzTbIvKbYrvvTFvk3H9CUpolGf40d5ZA/k8h/uZdAT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LJhhwQAAANwAAAAPAAAAAAAAAAAAAAAA&#10;AKECAABkcnMvZG93bnJldi54bWxQSwUGAAAAAAQABAD5AAAAjwMAAAAA&#10;" strokecolor="black [3040]" strokeweight="1.5pt"/>
                                                      <v:shape id="Vývojový diagram: postup 647" o:spid="_x0000_s1333" type="#_x0000_t109" style="position:absolute;left:17805;top:12134;width:15811;height:6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BNsUA&#10;AADcAAAADwAAAGRycy9kb3ducmV2LnhtbESPQWsCMRSE70L/Q3gFL1KzLXUrW7NLEYqCXtReents&#10;ntmlm5clibr115tCweMwM98wi2qwnTiTD61jBc/TDARx7XTLRsHX4fNpDiJEZI2dY1LwSwGq8mG0&#10;wEK7C+/ovI9GJAiHAhU0MfaFlKFuyGKYup44eUfnLcYkvZHa4yXBbSdfsiyXFltOCw32tGyo/tmf&#10;rIKVvNpuk03W3zPbH3YmbL251kqNH4ePdxCRhngP/7fXWkH++gZ/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E2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 xml:space="preserve">Odbor regionálního rozvoje a cestovního ruchu </w:t>
                                                              </w:r>
                                                              <w:r>
                                                                <w:rPr>
                                                                  <w:rFonts w:ascii="Arial" w:hAnsi="Arial" w:cs="Arial"/>
                                                                  <w:sz w:val="18"/>
                                                                  <w:szCs w:val="18"/>
                                                                </w:rPr>
                                                                <w:t>K</w:t>
                                                              </w:r>
                                                              <w:r w:rsidRPr="00F557E7">
                                                                <w:rPr>
                                                                  <w:rFonts w:ascii="Arial" w:hAnsi="Arial" w:cs="Arial"/>
                                                                  <w:sz w:val="18"/>
                                                                  <w:szCs w:val="18"/>
                                                                </w:rPr>
                                                                <w:t>rajského úřadu Moravskoslezského kraje</w:t>
                                                              </w:r>
                                                            </w:p>
                                                          </w:txbxContent>
                                                        </v:textbox>
                                                      </v:shape>
                                                      <v:shape id="Vývojový diagram: postup 648" o:spid="_x0000_s1334" type="#_x0000_t109" style="position:absolute;left:17805;top:19354;width:1580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VRMEA&#10;AADcAAAADwAAAGRycy9kb3ducmV2LnhtbERPTYvCMBC9L/gfwgh7WTTdxRWpRhFBFPRi9eJtaMa0&#10;2ExKktXqrzcHYY+P9z1bdLYRN/Khdqzge5iBIC6drtkoOB3XgwmIEJE1No5JwYMCLOa9jxnm2t35&#10;QLciGpFCOOSooIqxzaUMZUUWw9C1xIm7OG8xJuiN1B7vKdw28ifLxtJizamhwpZWFZXX4s8q2Min&#10;bXbZ1/b8a9vjwYS9N89Sqc9+t5yCiNTFf/HbvdUKxqO0Np1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VFUT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v:textbox>
                                                      </v:shape>
                                                      <v:line id="Přímá spojnice 649" o:spid="_x0000_s1335" style="position:absolute;flip:x;visibility:visible;mso-wrap-style:square" from="9397,21289" to="17805,2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gZscAAADcAAAADwAAAGRycy9kb3ducmV2LnhtbESPT2vCQBTE74V+h+UJ3upGaUVT19AI&#10;Je3Nf2B7e80+k7TZtzG7avz2bkHwOMzMb5hZ0planKh1lWUFw0EEgji3uuJCwXbz/jQB4Tyyxtoy&#10;KbiQg2T++DDDWNszr+i09oUIEHYxKii9b2IpXV6SQTewDXHw9rY16INsC6lbPAe4qeUoisbSYMVh&#10;ocSGFiXlf+ujUfC9y37Tl/1Xlmc2Xf4c7PbzsIqU6ve6t1cQnjp/D9/aH1rB+HkK/2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2BmxwAAANwAAAAPAAAAAAAA&#10;AAAAAAAAAKECAABkcnMvZG93bnJldi54bWxQSwUGAAAAAAQABAD5AAAAlQMAAAAA&#10;" strokecolor="black [3040]" strokeweight="1.5pt"/>
                                                      <v:line id="Přímá spojnice 650" o:spid="_x0000_s1336" style="position:absolute;flip:x;visibility:visible;mso-wrap-style:square" from="9397,16197" to="17779,1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fJsMAAADcAAAADwAAAGRycy9kb3ducmV2LnhtbERPTWvCQBC9F/oflin01mwUlJJmlSpI&#10;9KY20PY2zY5JanY2yW5j/PfuoeDx8b7T5WgaMVDvassKJlEMgriwuuZSQf6xeXkF4TyyxsYyKbiS&#10;g+Xi8SHFRNsLH2g4+lKEEHYJKqi8bxMpXVGRQRfZljhwJ9sb9AH2pdQ9XkK4aeQ0jufSYM2hocKW&#10;1hUV5+OfUfD9mf2uZqevrMjsav/T2XzXHWKlnp/G9zcQnkZ/F/+7t1rBfBbmhzPh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kXybDAAAA3AAAAA8AAAAAAAAAAAAA&#10;AAAAoQIAAGRycy9kb3ducmV2LnhtbFBLBQYAAAAABAAEAPkAAACRAwAAAAA=&#10;" strokecolor="black [3040]" strokeweight="1.5pt"/>
                                                      <v:line id="Přímá spojnice 652" o:spid="_x0000_s1337" style="position:absolute;flip:x;visibility:visible;mso-wrap-style:square" from="9397,26482" to="20803,2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kysUAAADcAAAADwAAAGRycy9kb3ducmV2LnhtbESPT4vCMBTE7wt+h/CEva2pgiLVKCpI&#10;19v6B9Tbs3m21ealNlG7336zIHgcZuY3zHjamFI8qHaFZQXdTgSCOLW64EzBbrv8GoJwHlljaZkU&#10;/JKD6aT1McZY2yev6bHxmQgQdjEqyL2vYildmpNB17EVcfDOtjbog6wzqWt8BrgpZS+KBtJgwWEh&#10;x4oWOaXXzd0oOO6Ty7x/PiRpYuc/p5vdrW7rSKnPdjMbgfDU+Hf41f7WCgb9HvyfCUdAT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pkysUAAADcAAAADwAAAAAAAAAA&#10;AAAAAAChAgAAZHJzL2Rvd25yZXYueG1sUEsFBgAAAAAEAAQA+QAAAJMDAAAAAA==&#10;" strokecolor="black [3040]" strokeweight="1.5pt"/>
                                                      <v:shape id="Vývojový diagram: postup 653" o:spid="_x0000_s1338" type="#_x0000_t109" style="position:absolute;left:8820;top:29889;width:2468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VU8MA&#10;AADcAAAADwAAAGRycy9kb3ducmV2LnhtbESPQWvCQBSE74X+h+UVequbtiiSuooUIu3RKHh9zT6T&#10;YN7bdHdr0n/vCoLHYWa+YRarkTt1Jh9aJwZeJxkoksrZVmoD+13xMgcVIorFzgkZ+KcAq+XjwwJz&#10;6wbZ0rmMtUoQCTkaaGLsc61D1RBjmLieJHlH5xljkr7W1uOQ4NzptyybacZW0kKDPX02VJ3KPzYQ&#10;v+vNev/D2+xQcOkH4d9i2Bjz/DSuP0BFGuM9fGt/WQOz6Ttcz6Qj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dVU8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Monitoring na lokální úrovni</w:t>
                                                              </w:r>
                                                            </w:p>
                                                          </w:txbxContent>
                                                        </v:textbox>
                                                      </v:shape>
                                                      <v:shape id="Přímá spojnice se šipkou 654" o:spid="_x0000_s1339" type="#_x0000_t32" style="position:absolute;left:6756;top:9579;width:1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I4sQAAADcAAAADwAAAGRycy9kb3ducmV2LnhtbESP3WoCMRSE7wXfIZxCb8TNtrSi60ZR&#10;adFLtT7AYXP2x25OliRd17dvhEIvh5n5hsnXg2lFT843lhW8JCkI4sLqhisFl6/P6RyED8gaW8uk&#10;4E4e1qvxKMdM2xufqD+HSkQI+wwV1CF0mZS+qMmgT2xHHL3SOoMhSldJ7fAW4aaVr2k6kwYbjgs1&#10;drSrqfg+/xgFdLhru//odtdJ1bjj8bQdysVWqeenYbMEEWgI/+G/9kErmL2/weN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EjixAAAANwAAAAPAAAAAAAAAAAA&#10;AAAAAKECAABkcnMvZG93bnJldi54bWxQSwUGAAAAAAQABAD5AAAAkgMAAAAA&#10;" strokecolor="black [3040]" strokeweight="1.5pt">
                                                        <v:stroke endarrow="open"/>
                                                      </v:shape>
                                                      <v:line id="Přímá spojnice 655" o:spid="_x0000_s1340" style="position:absolute;flip:y;visibility:visible;mso-wrap-style:square" from="6756,7135" to="6756,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8vsUAAADcAAAADwAAAGRycy9kb3ducmV2LnhtbESPQWvCQBSE74X+h+UVvNVNhUiJrqIF&#10;id6qBlpvz+wziWbfxuyq6b93hYLHYWa+YcbTztTiSq2rLCv46EcgiHOrKy4UZNvF+ycI55E11pZJ&#10;wR85mE5eX8aYaHvjNV03vhABwi5BBaX3TSKly0sy6Pq2IQ7ewbYGfZBtIXWLtwA3tRxE0VAarDgs&#10;lNjQV0n5aXMxCnY/6XEeH37TPLXz7/3ZZqvzOlKq99bNRiA8df4Z/m8vtYJhHMPjTDg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P8vsUAAADcAAAADwAAAAAAAAAA&#10;AAAAAAChAgAAZHJzL2Rvd25yZXYueG1sUEsFBgAAAAAEAAQA+QAAAJMDAAAAAA==&#10;" strokecolor="black [3040]" strokeweight="1.5pt"/>
                                                      <v:line id="Přímá spojnice 656" o:spid="_x0000_s1341" style="position:absolute;visibility:visible;mso-wrap-style:square" from="3720,3435" to="3728,4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UOvMEAAADcAAAADwAAAGRycy9kb3ducmV2LnhtbESPQWvCQBSE74X+h+UJvdWNBUNIXUUs&#10;Uq9GwR4f2Wc2mH0bsq+a/vuuIHgcZuYbZrEafaeuNMQ2sIHZNANFXAfbcmPgeNi+F6CiIFvsApOB&#10;P4qwWr6+LLC04cZ7ulbSqAThWKIBJ9KXWsfakcc4DT1x8s5h8ChJDo22A94S3Hf6I8ty7bHltOCw&#10;p42j+lL9egP+1Hb1jOTwJfzTbIvKbYrvvTFvk3H9CUpolGf40d5ZA/k8h/uZdAT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9Q68wQAAANwAAAAPAAAAAAAAAAAAAAAA&#10;AKECAABkcnMvZG93bnJldi54bWxQSwUGAAAAAAQABAD5AAAAjwMAAAAA&#10;" strokecolor="black [3040]" strokeweight="1.5pt"/>
                                                      <v:shape id="Vývojový diagram: postup 651" o:spid="_x0000_s1342" type="#_x0000_t109" style="position:absolute;left:18415;top:24433;width:15188;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BMUA&#10;AADcAAAADwAAAGRycy9kb3ducmV2LnhtbESPzWrDMBCE74W8g9hAL6WWU3AIrpUQAqWB5JKfS26L&#10;tZVNrZWR1MT100eBQo/DzHzDVKvBduJKPrSOFcyyHARx7XTLRsH59PG6ABEissbOMSn4pQCr5eSp&#10;wlK7Gx/oeoxGJAiHEhU0MfallKFuyGLIXE+cvC/nLcYkvZHa4y3BbSff8nwuLbacFhrsadNQ/X38&#10;sQo+5Wi7Xf6yvRS2Px1M2Hsz1ko9T4f1O4hIQ/wP/7W3WsG8mMH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ioE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v:textbox>
                                                      </v:shape>
                                                    </v:group>
                                                  </v:group>
                                                </v:group>
                                              </v:group>
                                            </v:group>
                                          </v:group>
                                          <v:shape id="Vývojový diagram: postup 624" o:spid="_x0000_s1343" type="#_x0000_t109" style="position:absolute;left:15789;top:44180;width:17687;height:6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64cYA&#10;AADcAAAADwAAAGRycy9kb3ducmV2LnhtbESPzWrDMBCE74W8g9hALyWRE9oQnCgmBEoN7SU/l9wW&#10;ayubWisjKY7rp68KhR6HmfmG2RaDbUVPPjSOFSzmGQjiyumGjYLL+XW2BhEissbWMSn4pgDFbvKw&#10;xVy7Ox+pP0UjEoRDjgrqGLtcylDVZDHMXUecvE/nLcYkvZHa4z3BbSuXWbaSFhtOCzV2dKip+jrd&#10;rII3Odr2PXsqry+2Ox9N+PBmrJR6nA77DYhIQ/wP/7VLrWC1fIbfM+k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f64c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Odbor regionálního rozvoje a</w:t>
                                                  </w:r>
                                                  <w:r>
                                                    <w:rPr>
                                                      <w:rFonts w:ascii="Arial" w:hAnsi="Arial" w:cs="Arial"/>
                                                      <w:sz w:val="18"/>
                                                      <w:szCs w:val="18"/>
                                                    </w:rPr>
                                                    <w:t> cestovního ruchu K</w:t>
                                                  </w:r>
                                                  <w:r w:rsidRPr="00F557E7">
                                                    <w:rPr>
                                                      <w:rFonts w:ascii="Arial" w:hAnsi="Arial" w:cs="Arial"/>
                                                      <w:sz w:val="18"/>
                                                      <w:szCs w:val="18"/>
                                                    </w:rPr>
                                                    <w:t>rajského úřadu Moravskoslezského kraje</w:t>
                                                  </w:r>
                                                </w:p>
                                              </w:txbxContent>
                                            </v:textbox>
                                          </v:shape>
                                        </v:group>
                                      </v:group>
                                    </v:group>
                                  </v:group>
                                  <v:group id="Skupina 684" o:spid="_x0000_s1344" style="position:absolute;top:-666;width:41094;height:82866" coordorigin=",-666" coordsize="41094,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line id="Přímá spojnice 683" o:spid="_x0000_s1345" style="position:absolute;flip:y;visibility:visible;mso-wrap-style:square" from="7620,25078" to="7620,2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tFsUAAADcAAAADwAAAGRycy9kb3ducmV2LnhtbESPT2vCQBTE74LfYXlCb7qppSLRVaog&#10;sTf/QevtmX0m0ezbmF01fvuuUPA4zMxvmPG0MaW4Ue0KywreexEI4tTqgjMFu+2iOwThPLLG0jIp&#10;eJCD6aTdGmOs7Z3XdNv4TAQIuxgV5N5XsZQuzcmg69mKOHhHWxv0QdaZ1DXeA9yUsh9FA2mw4LCQ&#10;Y0XznNLz5moU7H+S0+zz+JukiZ2tDhe7+76sI6XeOs3XCISnxr/C/+2lVjAYfsDzTDg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btFsUAAADcAAAADwAAAAAAAAAA&#10;AAAAAAChAgAAZHJzL2Rvd25yZXYueG1sUEsFBgAAAAAEAAQA+QAAAJMDAAAAAA==&#10;" strokecolor="black [3040]" strokeweight="1.5pt"/>
                                    <v:group id="Skupina 679" o:spid="_x0000_s1346" style="position:absolute;top:-666;width:41094;height:82866" coordorigin=",-666" coordsize="41094,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line id="Přímá spojnice 660" o:spid="_x0000_s1347" style="position:absolute;flip:x;visibility:visible;mso-wrap-style:square" from="7524,28860" to="19316,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Vm8IAAADcAAAADwAAAGRycy9kb3ducmV2LnhtbERPy4rCMBTdC/5DuAOz03QEi1SjqCDV&#10;nS+YcXdtrm1nmpvaZLT+vVkILg/nPZm1phI3alxpWcFXPwJBnFldcq7geFj1RiCcR9ZYWSYFD3Iw&#10;m3Y7E0y0vfOObnufixDCLkEFhfd1IqXLCjLo+rYmDtzFNgZ9gE0udYP3EG4qOYiiWBosOTQUWNOy&#10;oOxv/28UnL7T38Xw8pNmqV1sz1d73Fx3kVKfH+18DMJT69/il3utFcRxmB/OhCM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iVm8IAAADcAAAADwAAAAAAAAAAAAAA&#10;AAChAgAAZHJzL2Rvd25yZXYueG1sUEsFBgAAAAAEAAQA+QAAAJADAAAAAA==&#10;" strokecolor="black [3040]" strokeweight="1.5pt"/>
                                      <v:group id="Skupina 678" o:spid="_x0000_s1348" style="position:absolute;top:-666;width:41094;height:82866" coordorigin=",-666" coordsize="41094,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line id="Přímá spojnice 677" o:spid="_x0000_s1349" style="position:absolute;flip:x;visibility:visible;mso-wrap-style:square" from="6572,67913" to="17170,6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bMscAAADcAAAADwAAAGRycy9kb3ducmV2LnhtbESPW2vCQBSE3wv+h+UIfaubFqoS3UgV&#10;Suqbl0Dr2zF7ctHs2Zjdavrvu0Khj8PMfMPMF71pxJU6V1tW8DyKQBDnVtdcKsj2709TEM4ja2ws&#10;k4IfcrBIBg9zjLW98ZauO1+KAGEXo4LK+zaW0uUVGXQj2xIHr7CdQR9kV0rd4S3ATSNfomgsDdYc&#10;FipsaVVRft59GwWHz/S0fC2+0jy1y83xYrP1ZRsp9Tjs32YgPPX+P/zX/tAKxpMJ3M+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JsyxwAAANwAAAAPAAAAAAAA&#10;AAAAAAAAAKECAABkcnMvZG93bnJldi54bWxQSwUGAAAAAAQABAD5AAAAlQMAAAAA&#10;" strokecolor="black [3040]" strokeweight="1.5pt"/>
                                        <v:group id="Skupina 566" o:spid="_x0000_s1350" style="position:absolute;top:-666;width:41094;height:82866" coordorigin="4553,-12" coordsize="41102,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Textové pole 567" o:spid="_x0000_s1351" type="#_x0000_t202" style="position:absolute;left:9591;top:48558;width:1036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Zajišťuje</w:t>
                                                  </w:r>
                                                </w:p>
                                              </w:txbxContent>
                                            </v:textbox>
                                          </v:shape>
                                          <v:group id="Skupina 568" o:spid="_x0000_s1352" style="position:absolute;left:4553;top:-12;width:41102;height:82866" coordorigin="4553,-12" coordsize="41102,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Textové pole 569" o:spid="_x0000_s1353" type="#_x0000_t202" style="position:absolute;left:9591;top:52070;width:1033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qJ8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qJ8YAAADcAAAADwAAAAAAAAAAAAAAAACYAgAAZHJz&#10;L2Rvd25yZXYueG1sUEsFBgAAAAAEAAQA9QAAAIsDA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Zajišťuje</w:t>
                                                    </w:r>
                                                  </w:p>
                                                </w:txbxContent>
                                              </v:textbox>
                                            </v:shape>
                                            <v:group id="Skupina 570" o:spid="_x0000_s1354" style="position:absolute;left:4553;top:-12;width:41102;height:82866" coordorigin="4553,-12" coordsize="41102,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Textové pole 571" o:spid="_x0000_s1355" type="#_x0000_t202" style="position:absolute;left:11851;top:78845;width:690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w/M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4cw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Fw/MYAAADcAAAADwAAAAAAAAAAAAAAAACYAgAAZHJz&#10;L2Rvd25yZXYueG1sUEsFBgAAAAAEAAQA9QAAAIsDAAAAAA==&#10;" filled="f" stroked="f" strokeweight=".5pt">
                                                <v:textbo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Provádí</w:t>
                                                      </w:r>
                                                    </w:p>
                                                  </w:txbxContent>
                                                </v:textbox>
                                              </v:shape>
                                              <v:group id="Skupina 572" o:spid="_x0000_s1356" style="position:absolute;left:4553;top:-12;width:41102;height:82866" coordorigin="4553,-12" coordsize="41102,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Textové pole 573" o:spid="_x0000_s1357" type="#_x0000_t202" style="position:absolute;left:12079;top:66592;width:6896;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LEMcA&#10;AADcAAAADwAAAGRycy9kb3ducmV2LnhtbESPQWvCQBSE7wX/w/KE3upGizVEV5GAWEp70ObS2zP7&#10;TILZtzG7TdL++m5B8DjMzDfMajOYWnTUusqygukkAkGcW11xoSD73D3FIJxH1lhbJgU/5GCzHj2s&#10;MNG25wN1R1+IAGGXoILS+yaR0uUlGXQT2xAH72xbgz7ItpC6xT7ATS1nUfQiDVYcFkpsKC0pvxy/&#10;jYK3dPeBh9PMxL91un8/b5tr9jVX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SxDHAAAA3AAAAA8AAAAAAAAAAAAAAAAAmAIAAGRy&#10;cy9kb3ducmV2LnhtbFBLBQYAAAAABAAEAPUAAACMAwAAAAA=&#10;" filled="f" stroked="f" strokeweight=".5pt">
                                                  <v:textbo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Provádí</w:t>
                                                        </w:r>
                                                      </w:p>
                                                    </w:txbxContent>
                                                  </v:textbox>
                                                </v:shape>
                                                <v:group id="Skupina 574" o:spid="_x0000_s1358" style="position:absolute;left:4553;top:-12;width:41102;height:82866" coordorigin="4553,-12" coordsize="41102,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Textové pole 575" o:spid="_x0000_s1359" type="#_x0000_t202" style="position:absolute;left:10123;top:11293;width:11798;height: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2/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Lw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qdv/HAAAA3AAAAA8AAAAAAAAAAAAAAAAAmAIAAGRy&#10;cy9kb3ducmV2LnhtbFBLBQYAAAAABAAEAPUAAACMAwAAAAA=&#10;" filled="f" stroked="f" strokeweight=".5pt">
                                                    <v:textbox>
                                                      <w:txbxContent>
                                                        <w:p w:rsidR="00DD2B2D" w:rsidRDefault="00DD2B2D" w:rsidP="009D5A70">
                                                          <w:pPr>
                                                            <w:spacing w:before="0"/>
                                                            <w:jc w:val="center"/>
                                                            <w:rPr>
                                                              <w:rFonts w:ascii="Arial" w:hAnsi="Arial" w:cs="Arial"/>
                                                              <w:sz w:val="18"/>
                                                              <w:szCs w:val="18"/>
                                                            </w:rPr>
                                                          </w:pPr>
                                                          <w:r w:rsidRPr="00F557E7">
                                                            <w:rPr>
                                                              <w:rFonts w:ascii="Arial" w:hAnsi="Arial" w:cs="Arial"/>
                                                              <w:sz w:val="18"/>
                                                              <w:szCs w:val="18"/>
                                                            </w:rPr>
                                                            <w:t>Provádí</w:t>
                                                          </w:r>
                                                        </w:p>
                                                        <w:p w:rsidR="00DD2B2D" w:rsidRPr="00F557E7" w:rsidRDefault="00DD2B2D" w:rsidP="009D5A70">
                                                          <w:pPr>
                                                            <w:spacing w:before="0"/>
                                                            <w:jc w:val="center"/>
                                                            <w:rPr>
                                                              <w:rFonts w:ascii="Arial" w:hAnsi="Arial" w:cs="Arial"/>
                                                              <w:sz w:val="18"/>
                                                              <w:szCs w:val="18"/>
                                                            </w:rPr>
                                                          </w:pPr>
                                                          <w:r>
                                                            <w:rPr>
                                                              <w:rFonts w:ascii="Arial" w:hAnsi="Arial" w:cs="Arial"/>
                                                              <w:sz w:val="18"/>
                                                              <w:szCs w:val="18"/>
                                                            </w:rPr>
                                                            <w:t>(</w:t>
                                                          </w:r>
                                                          <w:r w:rsidRPr="00F557E7">
                                                            <w:rPr>
                                                              <w:rFonts w:ascii="Arial" w:hAnsi="Arial" w:cs="Arial"/>
                                                              <w:sz w:val="18"/>
                                                              <w:szCs w:val="18"/>
                                                            </w:rPr>
                                                            <w:t>nosné projekty)</w:t>
                                                          </w:r>
                                                        </w:p>
                                                      </w:txbxContent>
                                                    </v:textbox>
                                                  </v:shape>
                                                  <v:group id="Skupina 576" o:spid="_x0000_s1360" style="position:absolute;left:4553;top:-12;width:41102;height:82866" coordorigin="4553,-12" coordsize="41102,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Přímá spojnice 577" o:spid="_x0000_s1361" style="position:absolute;flip:y;visibility:visible;mso-wrap-style:square" from="7656,5664" to="7656,2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6TsYAAADcAAAADwAAAGRycy9kb3ducmV2LnhtbESPT2vCQBTE7wW/w/KE3nTTglWiG6lC&#10;SXurGmi9PbMvfzT7Nma3mn77riD0OMzMb5jFsjeNuFDnassKnsYRCOLc6ppLBdnubTQD4TyyxsYy&#10;KfglB8tk8LDAWNsrb+iy9aUIEHYxKqi8b2MpXV6RQTe2LXHwCtsZ9EF2pdQdXgPcNPI5il6kwZrD&#10;QoUtrSvKT9sfo2D/lR5Xk+I7zVO7+jycbfZx3kRKPQ771zkIT73/D9/b71rBZDqF25lwB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d+k7GAAAA3AAAAA8AAAAAAAAA&#10;AAAAAAAAoQIAAGRycy9kb3ducmV2LnhtbFBLBQYAAAAABAAEAPkAAACUAwAAAAA=&#10;" strokecolor="black [3040]" strokeweight="1.5pt"/>
                                                    <v:shape id="Přímá spojnice se šipkou 578" o:spid="_x0000_s1362" type="#_x0000_t32" style="position:absolute;left:7656;top:8585;width:2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8AAAADcAAAADwAAAGRycy9kb3ducmV2LnhtbERPy4rCMBTdC/5DuAOzkTF1QB07pkVF&#10;0aWvD7g017YzzU1Jota/NwvB5eG853lnGnEj52vLCkbDBARxYXXNpYLzafP1A8IHZI2NZVLwIA95&#10;1u/NMdX2zge6HUMpYgj7FBVUIbSplL6oyKAf2pY4chfrDIYIXSm1w3sMN438TpKJNFhzbKiwpVVF&#10;xf/xahTQ7qHtdt2u/gZl7fb7w7K7zJZKfX50i18QgbrwFr/cO61gPI1r45l4BG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Ff/vAAAAA3AAAAA8AAAAAAAAAAAAAAAAA&#10;oQIAAGRycy9kb3ducmV2LnhtbFBLBQYAAAAABAAEAPkAAACOAwAAAAA=&#10;" strokecolor="black [3040]" strokeweight="1.5pt">
                                                      <v:stroke endarrow="open"/>
                                                    </v:shape>
                                                    <v:shape id="Textové pole 579" o:spid="_x0000_s1363" type="#_x0000_t202" style="position:absolute;left:10318;top:17145;width:116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8+scA&#10;AADcAAAADwAAAGRycy9kb3ducmV2LnhtbESPQWvCQBSE70L/w/IKvemmQqyNriIBqUh7iPXS2zP7&#10;TEKzb9PsNon99a4g9DjMzDfMcj2YWnTUusqygudJBII4t7riQsHxczueg3AeWWNtmRRcyMF69TBa&#10;YqJtzxl1B1+IAGGXoILS+yaR0uUlGXQT2xAH72xbgz7ItpC6xT7ATS2nUTSTBisOCyU2lJaUfx9+&#10;jYJ9uv3A7DQ18786fXs/b5qf41es1NPjsFmA8DT4//C9vdMK4pd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fPrHAAAA3AAAAA8AAAAAAAAAAAAAAAAAmAIAAGRy&#10;cy9kb3ducmV2LnhtbFBLBQYAAAAABAAEAPUAAACMAw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(komerční aktivity)</w:t>
                                                            </w:r>
                                                          </w:p>
                                                        </w:txbxContent>
                                                      </v:textbox>
                                                    </v:shape>
                                                    <v:group id="Skupina 580" o:spid="_x0000_s1364" style="position:absolute;left:4553;top:-12;width:41102;height:82866" coordorigin="4553,-12" coordsize="41102,8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line id="Přímá spojnice 586" o:spid="_x0000_s1365" style="position:absolute;flip:x;visibility:visible;mso-wrap-style:square" from="10970,20542" to="22768,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v8sYAAADcAAAADwAAAGRycy9kb3ducmV2LnhtbESPT2vCQBTE74V+h+UVvNVNhYikrtIU&#10;SvTmP2i9PbPPJG32bZJdY/rt3YLQ4zAzv2Hmy8HUoqfOVZYVvIwjEMS51RUXCg77j+cZCOeRNdaW&#10;ScEvOVguHh/mmGh75S31O1+IAGGXoILS+yaR0uUlGXRj2xAH72w7gz7IrpC6w2uAm1pOomgqDVYc&#10;Fkps6L2k/Gd3MQqOn9l3Gp+/sjyz6ebU2sO63UZKjZ6Gt1cQngb/H763V1pBPJvC3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EL/LGAAAA3AAAAA8AAAAAAAAA&#10;AAAAAAAAoQIAAGRycy9kb3ducmV2LnhtbFBLBQYAAAAABAAEAPkAAACUAwAAAAA=&#10;" strokecolor="black [3040]" strokeweight="1.5pt"/>
                                                      <v:shape id="Vývojový diagram: postup 584" o:spid="_x0000_s1366" type="#_x0000_t109" style="position:absolute;left:21336;top:18796;width:15811;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Ep8MA&#10;AADcAAAADwAAAGRycy9kb3ducmV2LnhtbESPQWsCMRSE74L/ITyhF6lZi4psjSJCqaAXtZfeHptn&#10;dnHzsiRRV3+9EQSPw8x8w8wWra3FhXyoHCsYDjIQxIXTFRsFf4efzymIEJE11o5JwY0CLObdzgxz&#10;7a68o8s+GpEgHHJUUMbY5FKGoiSLYeAa4uQdnbcYk/RGao/XBLe1/MqyibRYcVoosaFVScVpf7YK&#10;fuXd1pusv/4f2+awM2Hrzb1Q6qPXLr9BRGrjO/xqr7WC8XQEz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Ep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v:textbox>
                                                      </v:shape>
                                                      <v:shape id="Vývojový diagram: postup 581" o:spid="_x0000_s1367" type="#_x0000_t109" style="position:absolute;left:6934;top:3111;width:30213;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LgcUA&#10;AADcAAAADwAAAGRycy9kb3ducmV2LnhtbESPzWrDMBCE74G8g9hAb7GcQINxLZsSSDCkBOK29621&#10;9U+tlbHUxH37KlDocZiZb5ismM0grjS5zrKCTRSDIK6t7rhR8PZ6WCcgnEfWOFgmBT/koMiXiwxT&#10;bW98oWvlGxEg7FJU0Ho/plK6uiWDLrIjcfA+7WTQBzk1Uk94C3AzyG0c76TBjsNCiyPtW6q/qm+j&#10;4KU8n3Z1/779uBxnc2hOveGyV+phNT8/gfA0+//wX7vUCh6TDdzPh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EuB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3. </w:t>
                                                              </w:r>
                                                              <w:r w:rsidRPr="00F557E7">
                                                                <w:rPr>
                                                                  <w:rFonts w:ascii="Arial" w:hAnsi="Arial" w:cs="Arial"/>
                                                                  <w:sz w:val="18"/>
                                                                  <w:szCs w:val="18"/>
                                                                </w:rPr>
                                                                <w:t xml:space="preserve">Realizace projektů </w:t>
                                                              </w:r>
                                                            </w:p>
                                                          </w:txbxContent>
                                                        </v:textbox>
                                                      </v:shape>
                                                      <v:shape id="Vývojový diagram: postup 582" o:spid="_x0000_s1368" type="#_x0000_t109" style="position:absolute;left:20611;top:27470;width:16536;height:3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5SMUA&#10;AADcAAAADwAAAGRycy9kb3ducmV2LnhtbESPQWvCQBSE74X+h+UVeim6qZAi0VVEkAbsJerF2yP7&#10;3ASzb8PuVmN+fbdQ6HGYmW+Y5XqwnbiRD61jBe/TDARx7XTLRsHpuJvMQYSIrLFzTAoeFGC9en5a&#10;YqHdnSu6HaIRCcKhQAVNjH0hZagbshimridO3sV5izFJb6T2eE9w28lZln1Iiy2nhQZ72jZUXw/f&#10;VsGnHG23z97Kc277Y2XClzdjrdTry7BZgIg0xP/wX7vUCvL5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flI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v:textbox>
                                                      </v:shape>
                                                      <v:line id="Přímá spojnice 585" o:spid="_x0000_s1369" style="position:absolute;flip:x;visibility:visible;mso-wrap-style:square" from="10970,14935" to="22768,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xhcUAAADcAAAADwAAAGRycy9kb3ducmV2LnhtbESPQWvCQBSE74L/YXlCb7qxkCLRVVQo&#10;aW9VA+rtmX0m0ezbmN1q+u+7hYLHYWa+YWaLztTiTq2rLCsYjyIQxLnVFRcKst37cALCeWSNtWVS&#10;8EMOFvN+b4aJtg/e0H3rCxEg7BJUUHrfJFK6vCSDbmQb4uCdbWvQB9kWUrf4CHBTy9coepMGKw4L&#10;JTa0Lim/br+NguM+vazi8yHNU7v6Ot1s9nnbREq9DLrlFISnzj/D/+0PrSCexP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axhcUAAADcAAAADwAAAAAAAAAA&#10;AAAAAAChAgAAZHJzL2Rvd25yZXYueG1sUEsFBgAAAAAEAAQA+QAAAJMDAAAAAA==&#10;" strokecolor="black [3040]" strokeweight="1.5pt"/>
                                                      <v:shape id="Vývojový diagram: postup 587" o:spid="_x0000_s1370" type="#_x0000_t109" style="position:absolute;left:9939;top:6870;width:27208;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6sMYA&#10;AADcAAAADwAAAGRycy9kb3ducmV2LnhtbESPQWvCQBSE70L/w/IKXqRuWtGG1FWkVehJMA1tj4/s&#10;yyY0+zZkV43/3i0IHoeZ+YZZrgfbihP1vnGs4HmagCAunW7YKCi+dk8pCB+QNbaOScGFPKxXD6Ml&#10;Ztqd+UCnPBgRIewzVFCH0GVS+rImi37qOuLoVa63GKLsjdQ9niPctvIlSRbSYsNxocaO3msq//Kj&#10;VdCV+eTjkv7MqrYafr+3xmyKvVFq/Dhs3kAEGsI9fGt/agXz9BX+z8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6sMYAAADcAAAADwAAAAAAAAAAAAAAAACYAgAAZHJz&#10;L2Rvd25yZXYueG1sUEsFBgAAAAAEAAQA9QAAAIsDAAAAAA==&#10;" fillcolor="#c0504d [3205]" strokecolor="#622423 [1605]" strokeweight="2pt">
                                                        <v:textbo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Tvorba a realizace projektů na celokrajské úrovni</w:t>
                                                              </w:r>
                                                            </w:p>
                                                          </w:txbxContent>
                                                        </v:textbox>
                                                      </v:shape>
                                                      <v:shape id="Vývojový diagram: postup 588" o:spid="_x0000_s1371" type="#_x0000_t109" style="position:absolute;left:9876;top:23145;width:27271;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wsIA&#10;AADcAAAADwAAAGRycy9kb3ducmV2LnhtbERPz2vCMBS+D/wfwhN2GZqqbJRqFHEOPAnrRD0+mte0&#10;2LyUJtP635uD4PHj+71Y9bYRV+p87VjBZJyAIC6crtkoOPz9jFIQPiBrbByTgjt5WC0HbwvMtLvx&#10;L13zYEQMYZ+hgiqENpPSFxVZ9GPXEkeudJ3FEGFnpO7wFsNtI6dJ8iUt1hwbKmxpU1Fxyf+tgrbI&#10;P77v6WlWNmV/Pm6NWR/2Rqn3Yb+egwjUh5f46d5pBZ9p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CwgAAANwAAAAPAAAAAAAAAAAAAAAAAJgCAABkcnMvZG93&#10;bnJldi54bWxQSwUGAAAAAAQABAD1AAAAhwMAAAAA&#10;" fillcolor="#c0504d [3205]" strokecolor="#622423 [1605]" strokeweight="2pt">
                                                        <v:textbo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Tvorba a realizace projektů na lokální úrovni</w:t>
                                                              </w:r>
                                                            </w:p>
                                                          </w:txbxContent>
                                                        </v:textbox>
                                                      </v:shape>
                                                      <v:shape id="Textové pole 589" o:spid="_x0000_s1372" type="#_x0000_t202" style="position:absolute;left:11851;top:27197;width:8858;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M3ccA&#10;AADcAAAADwAAAGRycy9kb3ducmV2LnhtbESPQWvCQBSE7wX/w/KE3uqmghJTVwmBYCn2oPXi7TX7&#10;TEKzb2N2m0R/fbdQ6HGYmW+Y9XY0jeipc7VlBc+zCARxYXXNpYLTR/4Ug3AeWWNjmRTcyMF2M3lY&#10;Y6LtwAfqj74UAcIuQQWV920ipSsqMuhmtiUO3sV2Bn2QXSl1h0OAm0bOo2gpDdYcFipsKauo+Dp+&#10;GwVvWf6Oh8+5ie9Ntttf0vZ6Oi+UepyO6QsIT6P/D/+1X7WCRbyC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DN3HAAAA3AAAAA8AAAAAAAAAAAAAAAAAmAIAAGRy&#10;cy9kb3ducmV2LnhtbFBLBQYAAAAABAAEAPUAAACMAwAAAAA=&#10;" filled="f" stroked="f" strokeweight=".5pt">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Provádí</w:t>
                                                              </w:r>
                                                            </w:p>
                                                          </w:txbxContent>
                                                        </v:textbox>
                                                      </v:shape>
                                                      <v:shape id="Vývojový diagram: postup 590" o:spid="_x0000_s1373" type="#_x0000_t109" style="position:absolute;left:6934;top:31832;width:30213;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4x8AA&#10;AADcAAAADwAAAGRycy9kb3ducmV2LnhtbERPy4rCMBTdD/gP4QruxlRBmanGIoJSUAZ0dH9trn3Y&#10;3JQm1vr3ZjEwy8N5L5Pe1KKj1pWWFUzGEQjizOqScwXn3+3nFwjnkTXWlknBixwkq8HHEmNtn3yk&#10;7uRzEULYxaig8L6JpXRZQQbd2DbEgbvZ1qAPsM2lbvEZwk0tp1E0lwZLDg0FNrQpKLufHkbBIf3Z&#10;z7PqMr0ed73Z5vvKcFopNRr26wUIT73/F/+5U61g9h3mh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V4x8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5. </w:t>
                                                              </w:r>
                                                              <w:r w:rsidRPr="00F557E7">
                                                                <w:rPr>
                                                                  <w:rFonts w:ascii="Arial" w:hAnsi="Arial" w:cs="Arial"/>
                                                                  <w:sz w:val="18"/>
                                                                  <w:szCs w:val="18"/>
                                                                </w:rPr>
                                                                <w:t xml:space="preserve">Financování aktivit/projektů CR a vlastní činnost organizací destinačního managementu CR </w:t>
                                                              </w:r>
                                                            </w:p>
                                                          </w:txbxContent>
                                                        </v:textbox>
                                                      </v:shape>
                                                      <v:shape id="Vývojový diagram: postup 591" o:spid="_x0000_s1374" type="#_x0000_t109" style="position:absolute;left:10768;top:37204;width:26379;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gsUA&#10;AADcAAAADwAAAGRycy9kb3ducmV2LnhtbESPQWvCQBSE70L/w/IKXqRuVCw2dRWpCp4EU2l7fGRf&#10;NqHZtyG7avz3riB4HGbmG2a+7GwtztT6yrGC0TABQZw7XbFRcPzevs1A+ICssXZMCq7kYbl46c0x&#10;1e7CBzpnwYgIYZ+igjKEJpXS5yVZ9EPXEEevcK3FEGVrpG7xEuG2luMkeZcWK44LJTb0VVL+n52s&#10;gibPBuvr7HdS1EX397MxZnXcG6X6r93qE0SgLjzDj/ZOK5h+jO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NGCxQAAANwAAAAPAAAAAAAAAAAAAAAAAJgCAABkcnMv&#10;ZG93bnJldi54bWxQSwUGAAAAAAQABAD1AAAAigMAAAAA&#10;" fillcolor="#c0504d [3205]" strokecolor="#622423 [1605]" strokeweight="2pt">
                                                        <v:textbo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Financování formou dotačních programů, individuální</w:t>
                                                              </w:r>
                                                              <w:r>
                                                                <w:rPr>
                                                                  <w:rFonts w:ascii="Arial" w:hAnsi="Arial" w:cs="Arial"/>
                                                                  <w:b/>
                                                                  <w:sz w:val="18"/>
                                                                  <w:szCs w:val="18"/>
                                                                </w:rPr>
                                                                <w:t>ch dotací, investorské zdroje at</w:t>
                                                              </w:r>
                                                              <w:r w:rsidRPr="00900047">
                                                                <w:rPr>
                                                                  <w:rFonts w:ascii="Arial" w:hAnsi="Arial" w:cs="Arial"/>
                                                                  <w:b/>
                                                                  <w:sz w:val="18"/>
                                                                  <w:szCs w:val="18"/>
                                                                </w:rPr>
                                                                <w:t>d.</w:t>
                                                              </w:r>
                                                            </w:p>
                                                          </w:txbxContent>
                                                        </v:textbox>
                                                      </v:shape>
                                                      <v:line id="Přímá spojnice 594" o:spid="_x0000_s1375" style="position:absolute;flip:x;visibility:visible;mso-wrap-style:square" from="11255,51127" to="21669,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Cw8cAAADcAAAADwAAAGRycy9kb3ducmV2LnhtbESPT2vCQBTE70K/w/KE3nSjVNHUNTRC&#10;SXvzH9jeXrPPJG32bcxuNf32bkHwOMzMb5hF0planKl1lWUFo2EEgji3uuJCwX73OpiBcB5ZY22Z&#10;FPyRg2T50FtgrO2FN3Te+kIECLsYFZTeN7GULi/JoBvahjh4R9sa9EG2hdQtXgLc1HIcRVNpsOKw&#10;UGJDq5Lyn+2vUfB5yL7TyfEjyzObrr9Odv9+2kRKPfa7l2cQnjp/D9/ab1rBZP4E/2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4LDxwAAANwAAAAPAAAAAAAA&#10;AAAAAAAAAKECAABkcnMvZG93bnJldi54bWxQSwUGAAAAAAQABAD5AAAAlQMAAAAA&#10;" strokecolor="black [3040]" strokeweight="1.5pt"/>
                                                      <v:line id="Přímá spojnice 595" o:spid="_x0000_s1376" style="position:absolute;flip:x;visibility:visible;mso-wrap-style:square" from="11255,46037" to="21682,4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8nWMUAAADcAAAADwAAAGRycy9kb3ducmV2LnhtbESPQWvCQBSE70L/w/IK3nRTIaWNrqKC&#10;xN7UCtXbM/tMYrNvY3bV+O+7BcHjMDPfMKNJaypxpcaVlhW89SMQxJnVJecKtt+L3gcI55E1VpZJ&#10;wZ0cTMYvnREm2t54TdeNz0WAsEtQQeF9nUjpsoIMur6tiYN3tI1BH2STS93gLcBNJQdR9C4NlhwW&#10;CqxpXlD2u7kYBfuf9DSLj7s0S+1sdTjb7dd5HSnVfW2nQxCeWv8MP9pLrSD+jOH/TDgCc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8nWMUAAADcAAAADwAAAAAAAAAA&#10;AAAAAAChAgAAZHJzL2Rvd25yZXYueG1sUEsFBgAAAAAEAAQA+QAAAJMDAAAAAA==&#10;" strokecolor="black [3040]" strokeweight="1.5pt"/>
                                                      <v:line id="Přímá spojnice 597" o:spid="_x0000_s1377" style="position:absolute;flip:x;visibility:visible;mso-wrap-style:square" from="11176,54667" to="21590,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ctMcAAADcAAAADwAAAGRycy9kb3ducmV2LnhtbESPT2vCQBTE7wW/w/KE3urGgq1G12AK&#10;Je2t/gHb2zP7TKLZtzG71fTbuwXB4zAzv2FmSWdqcabWVZYVDAcRCOLc6ooLBZv1+9MYhPPIGmvL&#10;pOCPHCTz3sMMY20vvKTzyhciQNjFqKD0vomldHlJBt3ANsTB29vWoA+yLaRu8RLgppbPUfQiDVYc&#10;Fkps6K2k/Lj6NQp+ttkhHe2/szyz6dfuZDefp2Wk1GO/W0xBeOr8PXxrf2gFo8kr/J8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y0xwAAANwAAAAPAAAAAAAA&#10;AAAAAAAAAKECAABkcnMvZG93bnJldi54bWxQSwUGAAAAAAQABAD5AAAAlQMAAAAA&#10;" strokecolor="black [3040]" strokeweight="1.5pt"/>
                                                      <v:shape id="Vývojový diagram: postup 600" o:spid="_x0000_s1378" type="#_x0000_t109" style="position:absolute;left:8173;top:58470;width:37482;height: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MPMEA&#10;AADcAAAADwAAAGRycy9kb3ducmV2LnhtbERPy2qDQBTdB/IPww10l4xxIcVmIiVgEAyFpO3+1rn1&#10;EeeOOBO1f99ZFLo8nPchW0wvJhpda1nBfheBIK6sbrlW8PGeb59BOI+ssbdMCn7IQXZcrw6Yajvz&#10;laabr0UIYZeigsb7IZXSVQ0ZdDs7EAfu244GfYBjLfWIcwg3vYyjKJEGWw4NDQ50aqi63x5GwaV4&#10;K5Oq+4y/rufF5HXZGS46pZ42y+sLCE+L/xf/uQutIInC/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6jDzBAAAA3A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Pr>
                                                                  <w:rFonts w:ascii="Arial" w:hAnsi="Arial" w:cs="Arial"/>
                                                                  <w:sz w:val="18"/>
                                                                  <w:szCs w:val="18"/>
                                                                </w:rPr>
                                                                <w:t xml:space="preserve">6. </w:t>
                                                              </w:r>
                                                              <w:r w:rsidRPr="00F557E7">
                                                                <w:rPr>
                                                                  <w:rFonts w:ascii="Arial" w:hAnsi="Arial" w:cs="Arial"/>
                                                                  <w:sz w:val="18"/>
                                                                  <w:szCs w:val="18"/>
                                                                </w:rPr>
                                                                <w:t>Řízení a sledování kvality poskytovaných služeb v oblasti CR</w:t>
                                                              </w:r>
                                                            </w:p>
                                                          </w:txbxContent>
                                                        </v:textbox>
                                                      </v:shape>
                                                      <v:group id="Skupina 602" o:spid="_x0000_s1379" style="position:absolute;left:11122;top:61661;width:34247;height:21193" coordorigin="3502,-9458" coordsize="34247,2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Textové pole 607" o:spid="_x0000_s1380" type="#_x0000_t202" style="position:absolute;left:3502;top:-225;width:1002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q78YA&#10;AADcAAAADwAAAGRycy9kb3ducmV2LnhtbESPW2vCQBSE3wv+h+UIvhTdVKlKdJUi9oJvGi/4dsge&#10;k2D2bMhuk/TfdwsFH4eZ+YZZrjtTioZqV1hW8DKKQBCnVhecKTgm78M5COeRNZaWScEPOVivek9L&#10;jLVteU/NwWciQNjFqCD3voqldGlOBt3IVsTBu9naoA+yzqSusQ1wU8pxFE2lwYLDQo4VbXJK74dv&#10;o+D6nF12rvs4tZPXSbX9bJLZWSdKDfrd2wKEp84/wv/tL61gGs3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q78YAAADcAAAADwAAAAAAAAAAAAAAAACYAgAAZHJz&#10;L2Rvd25yZXYueG1sUEsFBgAAAAAEAAQA9QAAAIsDAAAAAA==&#10;" fillcolor="white [3201]" stroked="f" strokeweight=".5pt">
                                                          <v:textbox>
                                                            <w:txbxContent>
                                                              <w:p w:rsidR="00DD2B2D" w:rsidRPr="00F557E7" w:rsidRDefault="00DD2B2D" w:rsidP="009D5A70">
                                                                <w:pPr>
                                                                  <w:spacing w:before="0"/>
                                                                  <w:rPr>
                                                                    <w:rFonts w:ascii="Arial" w:hAnsi="Arial" w:cs="Arial"/>
                                                                    <w:sz w:val="18"/>
                                                                    <w:szCs w:val="18"/>
                                                                  </w:rPr>
                                                                </w:pPr>
                                                                <w:r w:rsidRPr="00F557E7">
                                                                  <w:rPr>
                                                                    <w:rFonts w:ascii="Arial" w:hAnsi="Arial" w:cs="Arial"/>
                                                                    <w:sz w:val="18"/>
                                                                    <w:szCs w:val="18"/>
                                                                  </w:rPr>
                                                                  <w:t xml:space="preserve">Ve spolupráci </w:t>
                                                                </w:r>
                                                              </w:p>
                                                            </w:txbxContent>
                                                          </v:textbox>
                                                        </v:shape>
                                                        <v:line id="Přímá spojnice 611" o:spid="_x0000_s1381" style="position:absolute;flip:x;visibility:visible;mso-wrap-style:square" from="3771,2368" to="1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DfcYAAADcAAAADwAAAGRycy9kb3ducmV2LnhtbESPT2vCQBTE70K/w/IK3nSTglKiG9FC&#10;Sb1VG2i9PbMvfzT7NmZXTb99t1DocZiZ3zDL1WBacaPeNZYVxNMIBHFhdcOVgvzjdfIMwnlkja1l&#10;UvBNDlbpw2iJibZ33tFt7ysRIOwSVFB73yVSuqImg25qO+LglbY36IPsK6l7vAe4aeVTFM2lwYbD&#10;Qo0dvdRUnPdXo+DwmZ02s/IrKzK7eT9ebL697CKlxo/DegHC0+D/w3/tN61gHsf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CQ33GAAAA3AAAAA8AAAAAAAAA&#10;AAAAAAAAoQIAAGRycy9kb3ducmV2LnhtbFBLBQYAAAAABAAEAPkAAACUAwAAAAA=&#10;" strokecolor="black [3040]" strokeweight="1.5pt"/>
                                                        <v:shape id="Vývojový diagram: postup 603" o:spid="_x0000_s1382" type="#_x0000_t109" style="position:absolute;left:7748;top:4432;width:29983;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elcUA&#10;AADcAAAADwAAAGRycy9kb3ducmV2LnhtbESPQWvCQBSE7wX/w/IKvZRmUwWRmFXEKvQkNJXW4yP7&#10;sgnNvg3Z1ST/3i0Uehxm5hsm3462FTfqfeNYwWuSgiAunW7YKDh/Hl9WIHxA1tg6JgUTedhuZg85&#10;ZtoN/EG3IhgRIewzVFCH0GVS+rImiz5xHXH0KtdbDFH2Ruoehwi3rZyn6VJabDgu1NjRvqbyp7ha&#10;BV1ZPL9Nq+9F1Vbj5etgzO58Mko9PY67NYhAY/gP/7XftYJluoD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R6VxQAAANwAAAAPAAAAAAAAAAAAAAAAAJgCAABkcnMv&#10;ZG93bnJldi54bWxQSwUGAAAAAAQABAD1AAAAigMAAAAA&#10;" fillcolor="#c0504d [3205]" strokecolor="#622423 [1605]" strokeweight="2pt">
                                                          <v:textbo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Řízení a správa kvality na lokální úrovni</w:t>
                                                                </w:r>
                                                              </w:p>
                                                            </w:txbxContent>
                                                          </v:textbox>
                                                        </v:shape>
                                                        <v:shape id="Vývojový diagram: postup 604" o:spid="_x0000_s1383" type="#_x0000_t109" style="position:absolute;left:12304;top:8204;width:25427;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mgcUA&#10;AADcAAAADwAAAGRycy9kb3ducmV2LnhtbESPQWsCMRSE7wX/Q3hCL0WTSiuyblakUBTqRe2lt8fm&#10;mV3cvCxJqlt/fVMQehxm5humXA2uExcKsfWs4XmqQBDX3rRsNXwe3ycLEDEhG+w8k4YfirCqRg8l&#10;FsZfeU+XQ7IiQzgWqKFJqS+kjHVDDuPU98TZO/ngMGUZrDQBrxnuOjlTai4dtpwXGuzpraH6fPh2&#10;Gjby5roP9bT9enX9cW/jLthbrfXjeFgvQSQa0n/43t4aDXP1An9n8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qaB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v:textbox>
                                                        </v:shape>
                                                        <v:line id="Přímá spojnice 605" o:spid="_x0000_s1384" style="position:absolute;flip:x;visibility:visible;mso-wrap-style:square" from="3691,10155" to="12206,1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DTo8YAAADcAAAADwAAAGRycy9kb3ducmV2LnhtbESPT2sCMRTE74LfIbyCN00qKLI1LlWQ&#10;tbdqhba3183bP+3mZd2kuv32RhB6HGbmN8wy7W0jztT52rGGx4kCQZw7U3Op4fi2HS9A+IBssHFM&#10;Gv7IQ7oaDpaYGHfhPZ0PoRQRwj5BDVUIbSKlzyuy6CeuJY5e4TqLIcqulKbDS4TbRk6VmkuLNceF&#10;ClvaVJT/HH6ths/37Hs9Kz6yPHPr16+TO76c9krr0UP//AQiUB/+w/f2zmiYqx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06PGAAAA3AAAAA8AAAAAAAAA&#10;AAAAAAAAoQIAAGRycy9kb3ducmV2LnhtbFBLBQYAAAAABAAEAPkAAACUAwAAAAA=&#10;" strokecolor="black [3040]" strokeweight="1.5pt"/>
                                                        <v:shape id="Vývojový diagram: postup 608" o:spid="_x0000_s1385" type="#_x0000_t109" style="position:absolute;left:7699;top:-8585;width:30032;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2M5MEA&#10;AADcAAAADwAAAGRycy9kb3ducmV2LnhtbERPTYvCMBC9C/sfwix4kTVVQUrXKLIqeBKs4u5xaKZp&#10;2WZSmqj135uD4PHxvher3jbiRp2vHSuYjBMQxIXTNRsF59PuKwXhA7LGxjEpeJCH1fJjsMBMuzsf&#10;6ZYHI2II+wwVVCG0mZS+qMiiH7uWOHKl6yyGCDsjdYf3GG4bOU2SubRYc2yosKWfior//GoVtEU+&#10;2jzS31nZlP3fZWvM+nwwSg0/+/U3iEB9eItf7r1WME/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NjOTBAAAA3AAAAA8AAAAAAAAAAAAAAAAAmAIAAGRycy9kb3du&#10;cmV2LnhtbFBLBQYAAAAABAAEAPUAAACGAwAAAAA=&#10;" fillcolor="#c0504d [3205]" strokecolor="#622423 [1605]" strokeweight="2pt">
                                                          <v:textbox>
                                                            <w:txbxContent>
                                                              <w:p w:rsidR="00DD2B2D" w:rsidRPr="00900047" w:rsidRDefault="00DD2B2D" w:rsidP="009D5A70">
                                                                <w:pPr>
                                                                  <w:spacing w:before="0"/>
                                                                  <w:jc w:val="center"/>
                                                                  <w:rPr>
                                                                    <w:rFonts w:ascii="Arial" w:hAnsi="Arial" w:cs="Arial"/>
                                                                    <w:b/>
                                                                    <w:sz w:val="18"/>
                                                                    <w:szCs w:val="18"/>
                                                                  </w:rPr>
                                                                </w:pPr>
                                                                <w:r w:rsidRPr="00900047">
                                                                  <w:rPr>
                                                                    <w:rFonts w:ascii="Arial" w:hAnsi="Arial" w:cs="Arial"/>
                                                                    <w:b/>
                                                                    <w:sz w:val="18"/>
                                                                    <w:szCs w:val="18"/>
                                                                  </w:rPr>
                                                                  <w:t>Řízení a správa kvality na krajské úrovni</w:t>
                                                                </w:r>
                                                              </w:p>
                                                            </w:txbxContent>
                                                          </v:textbox>
                                                        </v:shape>
                                                        <v:shape id="Vývojový diagram: postup 610" o:spid="_x0000_s1386" type="#_x0000_t109" style="position:absolute;left:12304;top:984;width:25427;height: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2X8IA&#10;AADcAAAADwAAAGRycy9kb3ducmV2LnhtbERPu2rDMBTdC/kHcQtZSi27kBDcyKYESg3NkseS7WLd&#10;yqbWlZHUxPHXV0Oh4+G8t/VkB3ElH3rHCoosB0HcOt2zUXA+vT9vQISIrHFwTAruFKCuFg9bLLW7&#10;8YGux2hECuFQooIuxrGUMrQdWQyZG4kT9+W8xZigN1J7vKVwO8iXPF9Liz2nhg5H2nXUfh9/rIIP&#10;OdvhM39qLis7ng4m7L2ZW6WWj9PbK4hIU/wX/7kbrWBdpPnpTDo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Zf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v:textbox>
                                                        </v:shape>
                                                        <v:line id="Přímá spojnice 613" o:spid="_x0000_s1387" style="position:absolute;visibility:visible;mso-wrap-style:square" from="3691,-9458" to="3691,1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5MEAAADcAAAADwAAAGRycy9kb3ducmV2LnhtbESPQWvCQBSE70L/w/IEb7pJCxJSVxGL&#10;2KtRsMdH9jUbmn0bsq8a/71bKHgcZuYbZrUZfaeuNMQ2sIF8kYEiroNtuTFwPu3nBagoyBa7wGTg&#10;ThE265fJCksbbnykayWNShCOJRpwIn2pdawdeYyL0BMn7zsMHiXJodF2wFuC+06/ZtlSe2w5LTjs&#10;aeeo/ql+vQF/abs6Jzl9CH81+6Jyu+JwNGY2HbfvoIRGeYb/25/WwDJ/g78z6Qjo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6BTkwQAAANwAAAAPAAAAAAAAAAAAAAAA&#10;AKECAABkcnMvZG93bnJldi54bWxQSwUGAAAAAAQABAD5AAAAjwMAAAAA&#10;" strokecolor="black [3040]" strokeweight="1.5pt"/>
                                                        <v:shape id="Přímá spojnice se šipkou 614" o:spid="_x0000_s1388" type="#_x0000_t32" style="position:absolute;left:3608;top:-7013;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xIsUAAADcAAAADwAAAGRycy9kb3ducmV2LnhtbESPwWrDMBBE74X+g9hCLqWRHUpoXMsm&#10;CQn1MUnzAYu1sd1aKyMpif33VaHQ4zAzb5i8HE0vbuR8Z1lBOk9AENdWd9woOH/uX95A+ICssbdM&#10;CibyUBaPDzlm2t75SLdTaESEsM9QQRvCkEnp65YM+rkdiKN3sc5giNI1Uju8R7jp5SJJltJgx3Gh&#10;xYG2LdXfp6tRQNWk7cdu2H49N507HI6b8bLaKDV7GtfvIAKN4T/81660gmX6Cr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xIsUAAADcAAAADwAAAAAAAAAA&#10;AAAAAAChAgAAZHJzL2Rvd25yZXYueG1sUEsFBgAAAAAEAAQA+QAAAJMDAAAAAA==&#10;" strokecolor="black [3040]" strokeweight="1.5pt">
                                                          <v:stroke endarrow="open"/>
                                                        </v:shape>
                                                        <v:shape id="Přímá spojnice se šipkou 615" o:spid="_x0000_s1389" type="#_x0000_t32" style="position:absolute;left:3559;top:6035;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5UucUAAADcAAAADwAAAGRycy9kb3ducmV2LnhtbESPwWrDMBBE74X+g9hCLqWRHWhoXMsm&#10;CQn1MUnzAYu1sd1aKyMpif33VaHQ4zAzb5i8HE0vbuR8Z1lBOk9AENdWd9woOH/uX95A+ICssbdM&#10;CibyUBaPDzlm2t75SLdTaESEsM9QQRvCkEnp65YM+rkdiKN3sc5giNI1Uju8R7jp5SJJltJgx3Gh&#10;xYG2LdXfp6tRQNWk7cdu2H49N507HI6b8bLaKDV7GtfvIAKN4T/81660gmX6Cr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5UucUAAADcAAAADwAAAAAAAAAA&#10;AAAAAAChAgAAZHJzL2Rvd25yZXYueG1sUEsFBgAAAAAEAAQA+QAAAJMDAAAAAA==&#10;" strokecolor="black [3040]" strokeweight="1.5pt">
                                                          <v:stroke endarrow="open"/>
                                                        </v:shape>
                                                        <v:shape id="Vývojový diagram: postup 609" o:spid="_x0000_s1390" type="#_x0000_t109" style="position:absolute;left:11223;top:-4820;width:26526;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JH8QA&#10;AADcAAAADwAAAGRycy9kb3ducmV2LnhtbESPT2sCMRTE7wW/Q3iCl1KTChXdGkUEUagX/1y8PTav&#10;2aWblyVJdeunbwTB4zAzv2Fmi8414kIh1p41vA8VCOLSm5qthtNx/TYBEROywcYzafijCIt572WG&#10;hfFX3tPlkKzIEI4FaqhSagspY1mRwzj0LXH2vn1wmLIMVpqA1wx3jRwpNZYOa84LFba0qqj8Ofw6&#10;DRt5c82Xet2eP1x73Nu4C/ZWaj3od8tPEIm69Aw/2lujYaymcD+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C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 xml:space="preserve">Odbor regionálního rozvoje a cestovního ruchu </w:t>
                                                                </w:r>
                                                                <w:r>
                                                                  <w:rPr>
                                                                    <w:rFonts w:ascii="Arial" w:hAnsi="Arial" w:cs="Arial"/>
                                                                    <w:sz w:val="18"/>
                                                                    <w:szCs w:val="18"/>
                                                                  </w:rPr>
                                                                  <w:t>K</w:t>
                                                                </w:r>
                                                                <w:r w:rsidRPr="00F557E7">
                                                                  <w:rPr>
                                                                    <w:rFonts w:ascii="Arial" w:hAnsi="Arial" w:cs="Arial"/>
                                                                    <w:sz w:val="18"/>
                                                                    <w:szCs w:val="18"/>
                                                                  </w:rPr>
                                                                  <w:t>rajského úřadu Moravskoslezského kraje</w:t>
                                                                </w:r>
                                                              </w:p>
                                                            </w:txbxContent>
                                                          </v:textbox>
                                                        </v:shape>
                                                      </v:group>
                                                      <v:line id="Přímá spojnice 617" o:spid="_x0000_s1391" style="position:absolute;visibility:visible;mso-wrap-style:square" from="4553,-12" to="4553,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S58IAAADcAAAADwAAAGRycy9kb3ducmV2LnhtbESPQWvCQBSE7wX/w/KE3uomPdgQXUUU&#10;sVdjQY+P7Gs2NPs2ZF81/ntXKPQ4zMw3zHI9+k5daYhtYAP5LANFXAfbcmPg67R/K0BFQbbYBSYD&#10;d4qwXk1elljacOMjXStpVIJwLNGAE+lLrWPtyGOchZ44ed9h8ChJDo22A94S3Hf6Pcvm2mPLacFh&#10;T1tH9U/16w34c9vVOclpJ3xp9kXltsXhaMzrdNwsQAmN8h/+a39aA/P8A55n0hH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MS58IAAADcAAAADwAAAAAAAAAAAAAA&#10;AAChAgAAZHJzL2Rvd25yZXYueG1sUEsFBgAAAAAEAAQA+QAAAJADAAAAAA==&#10;" strokecolor="black [3040]" strokeweight="1.5pt"/>
                                                      <v:shape id="Vývojový diagram: postup 661" o:spid="_x0000_s1392" type="#_x0000_t109" style="position:absolute;left:19451;top:42990;width:17534;height:5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gucQA&#10;AADcAAAADwAAAGRycy9kb3ducmV2LnhtbESPT4vCMBTE78J+h/AW9iJr6oJFqlFkYVHQi38ue3s0&#10;z7TYvJQkavXTG0HwOMzMb5jpvLONuJAPtWMFw0EGgrh0umaj4LD/+x6DCBFZY+OYFNwowHz20Zti&#10;od2Vt3TZRSMShEOBCqoY20LKUFZkMQxcS5y8o/MWY5LeSO3xmuC2kT9ZlkuLNaeFClv6rag87c5W&#10;wVLebbPO+qv/kW33WxM23txLpb4+u8UERKQuvsOv9koryPMh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4Ln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Odbor regionálního rozvoje a</w:t>
                                                              </w:r>
                                                              <w:r>
                                                                <w:rPr>
                                                                  <w:rFonts w:ascii="Arial" w:hAnsi="Arial" w:cs="Arial"/>
                                                                  <w:sz w:val="18"/>
                                                                  <w:szCs w:val="18"/>
                                                                </w:rPr>
                                                                <w:t> cestovního ruchu K</w:t>
                                                              </w:r>
                                                              <w:r w:rsidRPr="00F557E7">
                                                                <w:rPr>
                                                                  <w:rFonts w:ascii="Arial" w:hAnsi="Arial" w:cs="Arial"/>
                                                                  <w:sz w:val="18"/>
                                                                  <w:szCs w:val="18"/>
                                                                </w:rPr>
                                                                <w:t>rajského úřadu Moravskoslezského kraje</w:t>
                                                              </w:r>
                                                            </w:p>
                                                          </w:txbxContent>
                                                        </v:textbox>
                                                      </v:shape>
                                                      <v:line id="Přímá spojnice 663" o:spid="_x0000_s1393" style="position:absolute;flip:x;visibility:visible;mso-wrap-style:square" from="11317,51127" to="19530,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oL7MUAAADcAAAADwAAAGRycy9kb3ducmV2LnhtbESPQWvCQBSE7wX/w/KE3urGikGiq2hB&#10;0t7UCurtmX0m0ezbmN1q/PduodDjMDPfMJNZaypxo8aVlhX0exEI4szqknMF2+/l2wiE88gaK8uk&#10;4EEOZtPOywQTbe+8ptvG5yJA2CWooPC+TqR0WUEGXc/WxME72cagD7LJpW7wHuCmku9RFEuDJYeF&#10;Amv6KCi7bH6MgsMuPS+Gp32apXaxOl7t9uu6jpR67bbzMQhPrf8P/7U/tYI4HsDvmX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oL7MUAAADcAAAADwAAAAAAAAAA&#10;AAAAAAChAgAAZHJzL2Rvd25yZXYueG1sUEsFBgAAAAAEAAQA+QAAAJMDAAAAAA==&#10;" strokecolor="black [3040]" strokeweight="1.5pt"/>
                                                      <v:line id="Přímá spojnice 664" o:spid="_x0000_s1394" style="position:absolute;flip:x;visibility:visible;mso-wrap-style:square" from="11317,46037" to="19543,4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TmMUAAADcAAAADwAAAGRycy9kb3ducmV2LnhtbESPQWvCQBSE7wX/w/KE3urGokGiq2hB&#10;0t7UCurtmX0m0ezbmN1q/PduodDjMDPfMJNZaypxo8aVlhX0exEI4szqknMF2+/l2wiE88gaK8uk&#10;4EEOZtPOywQTbe+8ptvG5yJA2CWooPC+TqR0WUEGXc/WxME72cagD7LJpW7wHuCmku9RFEuDJYeF&#10;Amv6KCi7bH6MgsMuPS+Gp32apXaxOl7t9uu6jpR67bbzMQhPrf8P/7U/tYI4HsDvmX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OTmMUAAADcAAAADwAAAAAAAAAA&#10;AAAAAAChAgAAZHJzL2Rvd25yZXYueG1sUEsFBgAAAAAEAAQA+QAAAJMDAAAAAA==&#10;" strokecolor="black [3040]" strokeweight="1.5pt"/>
                                                      <v:shape id="Vývojový diagram: postup 665" o:spid="_x0000_s1395" type="#_x0000_t109" style="position:absolute;left:19353;top:53143;width:17542;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musQA&#10;AADcAAAADwAAAGRycy9kb3ducmV2LnhtbESPT4vCMBTE78J+h/AW9iJrqmCRahRZWBT04p/L3h7N&#10;My02LyWJ2vXTG0HwOMzMb5jZorONuJIPtWMFw0EGgrh0umaj4Hj4/Z6ACBFZY+OYFPxTgMX8ozfD&#10;Qrsb7+i6j0YkCIcCFVQxtoWUoazIYhi4ljh5J+ctxiS9kdrjLcFtI0dZlkuLNaeFClv6qag87y9W&#10;wUrebbPJ+uu/sW0POxO23txLpb4+u+UURKQuvsOv9loryPMxPM+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5r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Organizace destinačního managementu TO</w:t>
                                                              </w:r>
                                                            </w:p>
                                                          </w:txbxContent>
                                                        </v:textbox>
                                                      </v:shape>
                                                      <v:line id="Přímá spojnice 666" o:spid="_x0000_s1396" style="position:absolute;flip:x;visibility:visible;mso-wrap-style:square" from="11221,54667" to="19451,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odMYAAADcAAAADwAAAGRycy9kb3ducmV2LnhtbESPW2vCQBSE3wv+h+UIfaubCg0luhEt&#10;lOhbvYD6dsyeXGz2bMyumv77bqHg4zAz3zDTWW8acaPO1ZYVvI4iEMS51TWXCnbbz5d3EM4ja2ws&#10;k4IfcjBLB09TTLS985puG1+KAGGXoILK+zaR0uUVGXQj2xIHr7CdQR9kV0rd4T3ATSPHURRLgzWH&#10;hQpb+qgo/95cjYLjPjsv3opDlmd28XW62N3qso6Ueh728wkIT71/hP/bS60gjmP4OxOO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qHTGAAAA3AAAAA8AAAAAAAAA&#10;AAAAAAAAoQIAAGRycy9kb3ducmV2LnhtbFBLBQYAAAAABAAEAPkAAACUAwAAAAA=&#10;" strokecolor="black [3040]" strokeweight="1.5pt"/>
                                                      <v:shape id="Vývojový diagram: postup 583" o:spid="_x0000_s1397" type="#_x0000_t109" style="position:absolute;left:21348;top:10998;width:15799;height:6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08MA&#10;AADcAAAADwAAAGRycy9kb3ducmV2LnhtbESPQWsCMRSE74L/ITyhF6lZK4psjSJCqaAXtZfeHptn&#10;dnHzsiRRV3+9EQSPw8x8w8wWra3FhXyoHCsYDjIQxIXTFRsFf4efzymIEJE11o5JwY0CLObdzgxz&#10;7a68o8s+GpEgHHJUUMbY5FKGoiSLYeAa4uQdnbcYk/RGao/XBLe1/MqyibRYcVoosaFVScVpf7YK&#10;fuXd1pusv/4f2+awM2Hrzb1Q6qPXLr9BRGrjO/xqr7WC8XQEz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0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 xml:space="preserve">Odbor regionálního rozvoje a cestovního ruchu </w:t>
                                                              </w:r>
                                                              <w:r>
                                                                <w:rPr>
                                                                  <w:rFonts w:ascii="Arial" w:hAnsi="Arial" w:cs="Arial"/>
                                                                  <w:sz w:val="18"/>
                                                                  <w:szCs w:val="18"/>
                                                                </w:rPr>
                                                                <w:t>K</w:t>
                                                              </w:r>
                                                              <w:r w:rsidRPr="00F557E7">
                                                                <w:rPr>
                                                                  <w:rFonts w:ascii="Arial" w:hAnsi="Arial" w:cs="Arial"/>
                                                                  <w:sz w:val="18"/>
                                                                  <w:szCs w:val="18"/>
                                                                </w:rPr>
                                                                <w:t>rajské</w:t>
                                                              </w:r>
                                                              <w:r>
                                                                <w:rPr>
                                                                  <w:rFonts w:ascii="Arial" w:hAnsi="Arial" w:cs="Arial"/>
                                                                  <w:sz w:val="18"/>
                                                                  <w:szCs w:val="18"/>
                                                                </w:rPr>
                                                                <w:t>ho úřadu Moravskoslezského kraj</w:t>
                                                              </w:r>
                                                            </w:p>
                                                          </w:txbxContent>
                                                        </v:textbox>
                                                      </v:shape>
                                                      <v:shape id="Vývojový diagram: postup 662" o:spid="_x0000_s1398" type="#_x0000_t109" style="position:absolute;left:19361;top:49939;width:17535;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sQA&#10;AADcAAAADwAAAGRycy9kb3ducmV2LnhtbESPT4vCMBTE7wt+h/AEL4umK2yRahQRRMG9+Ofi7dE8&#10;02LzUpKsVj/9ZkHwOMzMb5jZorONuJEPtWMFX6MMBHHpdM1Gwem4Hk5AhIissXFMCh4UYDHvfcyw&#10;0O7Oe7odohEJwqFABVWMbSFlKCuyGEauJU7exXmLMUlvpPZ4T3DbyHGW5dJizWmhwpZWFZXXw69V&#10;sJFP2+yyz+3527bHvQk/3jxLpQb9bjkFEamL7/CrvdUK8nwM/2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fs7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D2B2D" w:rsidRPr="00F557E7" w:rsidRDefault="00DD2B2D" w:rsidP="009D5A70">
                                                              <w:pPr>
                                                                <w:spacing w:before="0"/>
                                                                <w:jc w:val="center"/>
                                                                <w:rPr>
                                                                  <w:rFonts w:ascii="Arial" w:hAnsi="Arial" w:cs="Arial"/>
                                                                  <w:sz w:val="18"/>
                                                                  <w:szCs w:val="18"/>
                                                                </w:rPr>
                                                              </w:pPr>
                                                              <w:r w:rsidRPr="00F557E7">
                                                                <w:rPr>
                                                                  <w:rFonts w:ascii="Arial" w:hAnsi="Arial" w:cs="Arial"/>
                                                                  <w:sz w:val="18"/>
                                                                  <w:szCs w:val="18"/>
                                                                </w:rPr>
                                                                <w:t>Krajská destinační společnost</w:t>
                                                              </w:r>
                                                            </w:p>
                                                          </w:txbxContent>
                                                        </v:textbox>
                                                      </v:shape>
                                                    </v:group>
                                                  </v:group>
                                                </v:group>
                                              </v:group>
                                            </v:group>
                                          </v:group>
                                        </v:group>
                                      </v:group>
                                    </v:group>
                                  </v:group>
                                </v:group>
                              </v:group>
                            </v:group>
                          </v:group>
                        </v:group>
                      </v:group>
                    </v:group>
                    <v:shape id="Přímá spojnice se šipkou 692" o:spid="_x0000_s1399" type="#_x0000_t32" style="position:absolute;top:59245;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TPl8QAAADcAAAADwAAAGRycy9kb3ducmV2LnhtbESPzW7CMBCE75V4B2uRuFTgwCEqAYMA&#10;FZEjfw+wipckbbyObDcJb48rVepxNDPfaNbbwTSiI+drywrmswQEcWF1zaWC++04/QDhA7LGxjIp&#10;eJKH7Wb0tsZM254v1F1DKSKEfYYKqhDaTEpfVGTQz2xLHL2HdQZDlK6U2mEf4aaRiyRJpcGa40KF&#10;LR0qKr6vP0YB5U9tT5/t4eu9rN35fNkPj+Veqcl42K1ABBrCf/ivnWsF6XIBv2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M+XxAAAANwAAAAPAAAAAAAAAAAA&#10;AAAAAKECAABkcnMvZG93bnJldi54bWxQSwUGAAAAAAQABAD5AAAAkgMAAAAA&#10;" strokecolor="black [3040]" strokeweight="1.5pt">
                      <v:stroke endarrow="open"/>
                    </v:shape>
                  </v:group>
                </v:group>
                <v:shape id="Vývojový diagram: postup 694" o:spid="_x0000_s1400" type="#_x0000_t109" style="position:absolute;left:5715;width:5612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0icUA&#10;AADcAAAADwAAAGRycy9kb3ducmV2LnhtbESPQWsCMRSE74X+h/AK3mq2YqWuRimKWEQKWlGPz+R1&#10;d2nysmyirv++KQg9DjPzDTOets6KCzWh8qzgpZuBINbeVFwo2H0tnt9AhIhs0HomBTcKMJ08Powx&#10;N/7KG7psYyEShEOOCsoY61zKoEtyGLq+Jk7et28cxiSbQpoGrwnurOxl2UA6rDgtlFjTrCT9sz07&#10;BZl//dxt1qvD8TS3+6VxWkarleo8te8jEJHa+B++tz+MgsGwD39n0hG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rS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DD2B2D" w:rsidRPr="00F81F1E" w:rsidRDefault="00DD2B2D" w:rsidP="009D5A70">
                        <w:pPr>
                          <w:spacing w:before="0"/>
                          <w:jc w:val="center"/>
                          <w:rPr>
                            <w:rFonts w:ascii="Arial" w:hAnsi="Arial" w:cs="Arial"/>
                            <w:sz w:val="18"/>
                          </w:rPr>
                        </w:pPr>
                        <w:r w:rsidRPr="00F81F1E">
                          <w:rPr>
                            <w:rFonts w:ascii="Arial" w:hAnsi="Arial" w:cs="Arial"/>
                            <w:sz w:val="18"/>
                          </w:rPr>
                          <w:t>Strategické řízení a směřování Moravskoslezského kraje v oblasti CR</w:t>
                        </w:r>
                      </w:p>
                    </w:txbxContent>
                  </v:textbox>
                </v:shape>
                <v:line id="Přímá spojnice 700" o:spid="_x0000_s1401" style="position:absolute;flip:x;visibility:visible;mso-wrap-style:square" from="0,1333" to="5715,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psMAAADcAAAADwAAAGRycy9kb3ducmV2LnhtbERPy2rCQBTdF/oPwy2405kK1RKdhCqU&#10;6M4XtN1dM9ckbeZOzIya/n1nIXR5OO951ttGXKnztWMNzyMFgrhwpuZSw2H/PnwF4QOywcYxafgl&#10;D1n6+DDHxLgbb+m6C6WIIewT1FCF0CZS+qIii37kWuLInVxnMUTYldJ0eIvhtpFjpSbSYs2xocKW&#10;lhUVP7uL1fD1kX8vXk6feZG7xeZ4dof1eau0Hjz1bzMQgfrwL767V0bDVMX58Uw8Aj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2f6bDAAAA3AAAAA8AAAAAAAAAAAAA&#10;AAAAoQIAAGRycy9kb3ducmV2LnhtbFBLBQYAAAAABAAEAPkAAACRAwAAAAA=&#10;" strokecolor="black [3040]" strokeweight="1.5pt"/>
              </v:group>
            </w:pict>
          </mc:Fallback>
        </mc:AlternateContent>
      </w:r>
    </w:p>
    <w:p w:rsidR="006B136C" w:rsidRDefault="009D2DBB" w:rsidP="006B136C">
      <w:pPr>
        <w:pStyle w:val="Odstavecseseznamem"/>
      </w:pPr>
      <w:r>
        <w:rPr>
          <w:noProof/>
          <w:lang w:eastAsia="cs-CZ"/>
        </w:rPr>
        <mc:AlternateContent>
          <mc:Choice Requires="wps">
            <w:drawing>
              <wp:anchor distT="4294967295" distB="4294967295" distL="114300" distR="114300" simplePos="0" relativeHeight="252003840" behindDoc="0" locked="0" layoutInCell="1" allowOverlap="1" wp14:anchorId="4F9844C8" wp14:editId="1F9398EE">
                <wp:simplePos x="0" y="0"/>
                <wp:positionH relativeFrom="column">
                  <wp:posOffset>3147060</wp:posOffset>
                </wp:positionH>
                <wp:positionV relativeFrom="paragraph">
                  <wp:posOffset>4334509</wp:posOffset>
                </wp:positionV>
                <wp:extent cx="192405" cy="0"/>
                <wp:effectExtent l="0" t="76200" r="17145" b="114300"/>
                <wp:wrapNone/>
                <wp:docPr id="676" name="Přímá spojnice se šipkou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40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Přímá spojnice se šipkou 676" o:spid="_x0000_s1026" type="#_x0000_t32" style="position:absolute;margin-left:247.8pt;margin-top:341.3pt;width:15.15pt;height:0;z-index:25200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qM+QEAAB4EAAAOAAAAZHJzL2Uyb0RvYy54bWysU8GO0zAQvSPxD5bvNGnFFoia7qELXFZQ&#10;sfABXsduTG2PZXub9FM47gfwFav9rx07TWAXkBDiYsWeeW/em5msznujyUH4oMDWdD4rKRGWQ6Ps&#10;rqZfPr978ZqSEJltmAYranoUgZ6vnz9bda4SC2hBN8ITJLGh6lxN2xhdVRSBt8KwMAMnLAYleMMi&#10;Xv2uaDzrkN3oYlGWy6ID3zgPXISArxdDkK4zv5SCx49SBhGJrilqi/n0+bxOZ7FesWrnmWsVP8lg&#10;/6DCMGWx6ER1wSIjN179QmUU9xBAxhkHU4CUiovsAd3MyydurlrmRPaCzQlualP4f7T8w2HriWpq&#10;uny1pMQyg0Pa3n+7+27ubklw8NWiQhIEub9Vbg83JOVh1zoXKgRv7NYn37y3V+4S+D5grHgUTJfg&#10;hrReepPS0Tjp8xSO0xREHwnHx/mbxcvyjBI+hgpWjTjnQ3wvwJD0UdMQPVO7Nm7AWhw1+HkeAjtc&#10;hph0sGoEpKLaki7Rl2dlTotM6be2IfHo0DTzHrrkDFHankwMurODeNRiYPkkJHYsKc00eVfFRnty&#10;YLhlzX4+sWBmgkil9QQaav8RdMpNMJH392+BU3auCDZOQKMs+N9Jjf0oVQ75o+vBa7J9Dc1x68eZ&#10;4hLm/px+mLTlP98z/MdvvX4AAAD//wMAUEsDBBQABgAIAAAAIQC9Tw8T3gAAAAsBAAAPAAAAZHJz&#10;L2Rvd25yZXYueG1sTI9NT8MwDIbvSPyHyEjcWEqhZStNJ0CUCe3EQHD1mtBWS5yqybby7zESEtz8&#10;8ej143I5OSsOZgy9JwWXswSEocbrnloFb6/1xRxEiEgarSej4MsEWFanJyUW2h/pxRw2sRUcQqFA&#10;BV2MQyFlaDrjMMz8YIh3n350GLkdW6lHPHK4szJNklw67IkvdDiYh840u83eKUhW/urJ1jXu3p/v&#10;s/hBa71+vFHq/Gy6uwURzRT/YPjRZ3Wo2Gnr96SDsAquF1nOqIJ8nnLBRJZmCxDb34msSvn/h+ob&#10;AAD//wMAUEsBAi0AFAAGAAgAAAAhALaDOJL+AAAA4QEAABMAAAAAAAAAAAAAAAAAAAAAAFtDb250&#10;ZW50X1R5cGVzXS54bWxQSwECLQAUAAYACAAAACEAOP0h/9YAAACUAQAACwAAAAAAAAAAAAAAAAAv&#10;AQAAX3JlbHMvLnJlbHNQSwECLQAUAAYACAAAACEAJDXKjPkBAAAeBAAADgAAAAAAAAAAAAAAAAAu&#10;AgAAZHJzL2Uyb0RvYy54bWxQSwECLQAUAAYACAAAACEAvU8PE94AAAALAQAADwAAAAAAAAAAAAAA&#10;AABTBAAAZHJzL2Rvd25yZXYueG1sUEsFBgAAAAAEAAQA8wAAAF4FAAAAAA==&#10;" strokecolor="black [3040]" strokeweight="1.5pt">
                <v:stroke endarrow="open"/>
                <o:lock v:ext="edit" shapetype="f"/>
              </v:shape>
            </w:pict>
          </mc:Fallback>
        </mc:AlternateContent>
      </w:r>
      <w:r>
        <w:rPr>
          <w:noProof/>
          <w:lang w:eastAsia="cs-CZ"/>
        </w:rPr>
        <mc:AlternateContent>
          <mc:Choice Requires="wps">
            <w:drawing>
              <wp:anchor distT="0" distB="0" distL="114299" distR="114299" simplePos="0" relativeHeight="252021248" behindDoc="0" locked="0" layoutInCell="1" allowOverlap="1" wp14:anchorId="7C5EA7FE" wp14:editId="565FAAB1">
                <wp:simplePos x="0" y="0"/>
                <wp:positionH relativeFrom="column">
                  <wp:posOffset>4462144</wp:posOffset>
                </wp:positionH>
                <wp:positionV relativeFrom="paragraph">
                  <wp:posOffset>57785</wp:posOffset>
                </wp:positionV>
                <wp:extent cx="0" cy="179070"/>
                <wp:effectExtent l="95250" t="0" r="76200" b="49530"/>
                <wp:wrapNone/>
                <wp:docPr id="699" name="Přímá spojnice se šipkou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07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699" o:spid="_x0000_s1026" type="#_x0000_t32" style="position:absolute;margin-left:351.35pt;margin-top:4.55pt;width:0;height:14.1pt;z-index:25202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GJ+wEAAB4EAAAOAAAAZHJzL2Uyb0RvYy54bWysU8Fu1DAQvSPxD5bvbLKVaNlosz1sgUsF&#10;K1o+wHXsjVnbY9nuJvkUjv0AvqLqfzF2NgGKkBDiYsWeeW/em5msL3ujyVH4oMDWdLkoKRGWQ6Ps&#10;vqafb9+9ekNJiMw2TIMVNR1EoJebly/WnavEGbSgG+EJkthQda6mbYyuKorAW2FYWIATFoMSvGER&#10;r35fNJ51yG50cVaW50UHvnEeuAgBX6/GIN1kfikFjx+lDCISXVPUFvPp83mXzmKzZtXeM9cqfpLB&#10;/kGFYcpi0ZnqikVG7r36jcoo7iGAjAsOpgApFRfZA7pZls/c3LTMiewFmxPc3Kbw/2j5h+POE9XU&#10;9Hy1osQyg0PaPX19/GYeH0hw8MWiQhIEeXpQ7gD3JOVh1zoXKgRv7c4n37y3N+4a+CFgrPglmC7B&#10;jWm99Calo3HS5ykM8xREHwkfHzm+Li9W5UUeUMGqCed8iO8FGJI+ahqiZ2rfxi1Yi6MGv8xDYMfr&#10;EJMOVk2AVFRb0iHvqnxd5rTIlH5rGxIHh6aZ99AlZ4jS9mRi1J0dxEGLkeWTkNgxVDpWy7sqttqT&#10;I8Mtaw7LmQUzE0QqrWfQWPuPoFNugom8v38LnLNzRbBxBhplwWfHz6rGfpIqx/zJ9eg12b6DZtj5&#10;aaa4hLk/px8mbfnP9wz/8VtvvgMAAP//AwBQSwMEFAAGAAgAAAAhAKZ/F3jcAAAACAEAAA8AAABk&#10;cnMvZG93bnJldi54bWxMj8FOwzAQRO9I/IO1SNyo3UYQCNlUgAio6omC4LqNTRLVXkex24a/x4gD&#10;HEczmnlTLidnxcGMofeMMJ8pEIYbr3tuEd5e64trECESa7KeDcKXCbCsTk9KKrQ/8os5bGIrUgmH&#10;ghC6GIdCytB0xlGY+cFw8j796CgmObZSj3RM5c7KhVJX0lHPaaGjwTx0ptlt9g5BPfvsydY17d5X&#10;95fxg9d6/Zgjnp9Nd7cgopniXxh+8BM6VIlp6/esg7AIuVrkKYpwMweR/F+9RcjyDGRVyv8Hqm8A&#10;AAD//wMAUEsBAi0AFAAGAAgAAAAhALaDOJL+AAAA4QEAABMAAAAAAAAAAAAAAAAAAAAAAFtDb250&#10;ZW50X1R5cGVzXS54bWxQSwECLQAUAAYACAAAACEAOP0h/9YAAACUAQAACwAAAAAAAAAAAAAAAAAv&#10;AQAAX3JlbHMvLnJlbHNQSwECLQAUAAYACAAAACEAWDQhifsBAAAeBAAADgAAAAAAAAAAAAAAAAAu&#10;AgAAZHJzL2Uyb0RvYy54bWxQSwECLQAUAAYACAAAACEApn8XeNwAAAAIAQAADwAAAAAAAAAAAAAA&#10;AABVBAAAZHJzL2Rvd25yZXYueG1sUEsFBgAAAAAEAAQA8wAAAF4FAAAAAA==&#10;" strokecolor="black [3040]" strokeweight="1.5pt">
                <v:stroke endarrow="open"/>
                <o:lock v:ext="edit" shapetype="f"/>
              </v:shape>
            </w:pict>
          </mc:Fallback>
        </mc:AlternateContent>
      </w:r>
      <w:r>
        <w:rPr>
          <w:noProof/>
          <w:lang w:eastAsia="cs-CZ"/>
        </w:rPr>
        <mc:AlternateContent>
          <mc:Choice Requires="wps">
            <w:drawing>
              <wp:anchor distT="0" distB="0" distL="114299" distR="114299" simplePos="0" relativeHeight="252019200" behindDoc="0" locked="0" layoutInCell="1" allowOverlap="1" wp14:anchorId="2F24260A" wp14:editId="18D40A07">
                <wp:simplePos x="0" y="0"/>
                <wp:positionH relativeFrom="column">
                  <wp:posOffset>1414144</wp:posOffset>
                </wp:positionH>
                <wp:positionV relativeFrom="paragraph">
                  <wp:posOffset>57785</wp:posOffset>
                </wp:positionV>
                <wp:extent cx="0" cy="179070"/>
                <wp:effectExtent l="95250" t="0" r="76200" b="49530"/>
                <wp:wrapNone/>
                <wp:docPr id="698" name="Přímá spojnice se šipkou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07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698" o:spid="_x0000_s1026" type="#_x0000_t32" style="position:absolute;margin-left:111.35pt;margin-top:4.55pt;width:0;height:14.1pt;z-index:25201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l8+wEAAB4EAAAOAAAAZHJzL2Uyb0RvYy54bWysU8Fu1DAQvSPxD1bubLKVaNlosz1sgUsF&#10;K1o+wHXsjVnbY43dTfZTOPYD+Iqq/8XY2Q1QhIQQFyv2zHvz3sxkeTlYw/YSgwbXFPNZVTDpBLTa&#10;bZvi8+27V28KFiJ3LTfgZFMcZCguVy9fLHtfyzPowLQSGZG4UPe+KboYfV2WQXTS8jADLx0FFaDl&#10;ka64LVvkPbFbU55V1XnZA7YeQcgQ6PVqDBarzK+UFPGjUkFGZpqCtMV8Yj7v0lmulrzeIvedFkcZ&#10;/B9UWK4dFZ2ornjk7B71b1RWC4QAKs4E2BKU0kJmD+RmXj1zc9NxL7MXak7wU5vC/6MVH/YbZLpt&#10;ivMFjcpxS0PaPH19/GYfH1jw8MWRQhYke3rQfgf3LOVR13ofagKv3QaTbzG4G38NYhcoVv4STJfg&#10;x7RBoU3pZJwNeQqHaQpyiEyMj4Je5xeL6iIPqOT1CecxxPcSLEsfTREicr3t4hqco1EDzvMQ+P46&#10;xKSD1ydAKmoc64l3Ub2uclrk2rx1LYsHT6Y5IvTJGaGMO5oYdWcH8WDkyPJJKuoYKR2r5V2Va4Ns&#10;z2nL2t18YqHMBFHamAk01v4j6JibYDLv798Cp+xcEVycgFY7wOz4WdU4nKSqMf/kevSabN9Be9jg&#10;aaa0hLk/xx8mbfnP9wz/8VuvvgMAAP//AwBQSwMEFAAGAAgAAAAhAIEHOLTcAAAACAEAAA8AAABk&#10;cnMvZG93bnJldi54bWxMj8FOwzAQRO9I/IO1SNyo00SQErKpABFQ1RMtgus2NklUex3Fbhv+HiMO&#10;cBzNaOZNuZysEUc9+t4xwnyWgNDcONVzi/C2ra8WIHwgVmQca4Qv7WFZnZ+VVCh34ld93IRWxBL2&#10;BSF0IQyFlL7ptCU/c4Pm6H260VKIcmylGukUy62RaZLcSEs9x4WOBv3Y6Wa/OViE5MVlz6auaf++&#10;ergOH7xW66cc8fJiur8DEfQU/sLwgx/RoYpMO3dg5YVBSNM0j1GE2zmI6P/qHUKWZyCrUv4/UH0D&#10;AAD//wMAUEsBAi0AFAAGAAgAAAAhALaDOJL+AAAA4QEAABMAAAAAAAAAAAAAAAAAAAAAAFtDb250&#10;ZW50X1R5cGVzXS54bWxQSwECLQAUAAYACAAAACEAOP0h/9YAAACUAQAACwAAAAAAAAAAAAAAAAAv&#10;AQAAX3JlbHMvLnJlbHNQSwECLQAUAAYACAAAACEAnFdpfPsBAAAeBAAADgAAAAAAAAAAAAAAAAAu&#10;AgAAZHJzL2Uyb0RvYy54bWxQSwECLQAUAAYACAAAACEAgQc4tNwAAAAIAQAADwAAAAAAAAAAAAAA&#10;AABVBAAAZHJzL2Rvd25yZXYueG1sUEsFBgAAAAAEAAQA8wAAAF4FAAAAAA==&#10;" strokecolor="black [3040]" strokeweight="1.5pt">
                <v:stroke endarrow="open"/>
                <o:lock v:ext="edit" shapetype="f"/>
              </v:shape>
            </w:pict>
          </mc:Fallback>
        </mc:AlternateContent>
      </w:r>
    </w:p>
    <w:p w:rsidR="0068051B" w:rsidRDefault="0068051B" w:rsidP="00F45E60">
      <w:pPr>
        <w:pStyle w:val="Odstavecseseznamem"/>
      </w:pPr>
    </w:p>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9D2DBB" w:rsidP="0068051B">
      <w:r>
        <w:rPr>
          <w:noProof/>
          <w:lang w:eastAsia="cs-CZ"/>
        </w:rPr>
        <mc:AlternateContent>
          <mc:Choice Requires="wps">
            <w:drawing>
              <wp:anchor distT="4294967295" distB="4294967295" distL="114300" distR="114300" simplePos="0" relativeHeight="252016128" behindDoc="0" locked="0" layoutInCell="1" allowOverlap="1" wp14:anchorId="19917175" wp14:editId="7BBA50D8">
                <wp:simplePos x="0" y="0"/>
                <wp:positionH relativeFrom="column">
                  <wp:posOffset>-462280</wp:posOffset>
                </wp:positionH>
                <wp:positionV relativeFrom="paragraph">
                  <wp:posOffset>36829</wp:posOffset>
                </wp:positionV>
                <wp:extent cx="247650" cy="0"/>
                <wp:effectExtent l="0" t="76200" r="19050" b="114300"/>
                <wp:wrapNone/>
                <wp:docPr id="693" name="Přímá spojnice se šipkou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Přímá spojnice se šipkou 693" o:spid="_x0000_s1026" type="#_x0000_t32" style="position:absolute;margin-left:-36.4pt;margin-top:2.9pt;width:19.5pt;height:0;z-index:25201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gD/AEAAB4EAAAOAAAAZHJzL2Uyb0RvYy54bWysU8GO0zAQvSPxD5bvNGmBwkZN99AFLiuo&#10;WPYDvI7dmNoey/Y26adw3A/gK1b7X4ydJguLkBDiYsWeeW/em5msznujyUH4oMDWdD4rKRGWQ6Ps&#10;rqbXX96/eEtJiMw2TIMVNT2KQM/Xz5+tOleJBbSgG+EJkthQda6mbYyuKorAW2FYmIETFoMSvGER&#10;r35XNJ51yG50sSjLZdGBb5wHLkLA14shSNeZX0rB4ycpg4hE1xS1xXz6fN6ks1ivWLXzzLWKn2Sw&#10;f1BhmLJYdKK6YJGRW69+ozKKewgg44yDKUBKxUX2gG7m5RM3Vy1zInvB5gQ3tSn8P1r+8bD1RDU1&#10;XZ69pMQyg0PaPny7/27u70hw8NWiQhIEebhTbg+3JOVh1zoXKgRv7NYn37y3V+4S+D5grPglmC7B&#10;DWm99Calo3HS5ykcpymIPhKOj4tXb5avcVZ8DBWsGnHOh/hBgCHpo6YheqZ2bdyAtThq8PM8BHa4&#10;DDHpYNUISEW1JR3u6FmJ7OkemdLvbEPi0aFp5j10yRmitD2ZGHRnB/GoxcDyWUjsGCodquVdFRvt&#10;yYHhljX7+cSCmQkildYTaKj9R9ApN8FE3t+/BU7ZuSLYOAGNsuCz4ydVYz9KlUP+6HrwmmzfQHPc&#10;+nGmuIS5P6cfJm35z/cMf/yt1z8AAAD//wMAUEsDBBQABgAIAAAAIQAgY8sg2wAAAAcBAAAPAAAA&#10;ZHJzL2Rvd25yZXYueG1sTI7BTsMwEETvSPyDtUjcUodGpSjEqQAREOqJguC6jZckaryOYrcNf8/S&#10;C5xmR7OaecVqcr060Bg6zwauZiko4trbjhsD729VcgMqRGSLvWcy8E0BVuX5WYG59Ud+pcMmNkpK&#10;OORooI1xyLUOdUsOw8wPxJJ9+dFhFDs22o54lHLX63maXmuHHctCiwM9tFTvNntnIH322VNfVbj7&#10;eLlfxE9e2/Xj0pjLi+nuFlSkKf49wy++oEMpTFu/ZxtUbyBZzgU9GliISJ5kmRzbk9dlof/zlz8A&#10;AAD//wMAUEsBAi0AFAAGAAgAAAAhALaDOJL+AAAA4QEAABMAAAAAAAAAAAAAAAAAAAAAAFtDb250&#10;ZW50X1R5cGVzXS54bWxQSwECLQAUAAYACAAAACEAOP0h/9YAAACUAQAACwAAAAAAAAAAAAAAAAAv&#10;AQAAX3JlbHMvLnJlbHNQSwECLQAUAAYACAAAACEArjwIA/wBAAAeBAAADgAAAAAAAAAAAAAAAAAu&#10;AgAAZHJzL2Uyb0RvYy54bWxQSwECLQAUAAYACAAAACEAIGPLINsAAAAHAQAADwAAAAAAAAAAAAAA&#10;AABWBAAAZHJzL2Rvd25yZXYueG1sUEsFBgAAAAAEAAQA8wAAAF4FAAAAAA==&#10;" strokecolor="black [3040]" strokeweight="1.5pt">
                <v:stroke endarrow="open"/>
                <o:lock v:ext="edit" shapetype="f"/>
              </v:shape>
            </w:pict>
          </mc:Fallback>
        </mc:AlternateContent>
      </w:r>
    </w:p>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Pr="0068051B" w:rsidRDefault="0068051B" w:rsidP="0068051B"/>
    <w:p w:rsidR="0068051B" w:rsidRDefault="0068051B" w:rsidP="0068051B"/>
    <w:p w:rsidR="0068051B" w:rsidRPr="0068051B" w:rsidRDefault="0068051B" w:rsidP="0068051B"/>
    <w:p w:rsidR="0068051B" w:rsidRDefault="0068051B" w:rsidP="0068051B">
      <w:pPr>
        <w:pStyle w:val="Odstavecseseznamem"/>
        <w:jc w:val="right"/>
        <w:rPr>
          <w:i/>
          <w:sz w:val="18"/>
          <w:szCs w:val="18"/>
        </w:rPr>
      </w:pPr>
      <w:r>
        <w:tab/>
      </w:r>
      <w:r>
        <w:tab/>
      </w:r>
      <w:r w:rsidR="00C577C2">
        <w:rPr>
          <w:i/>
          <w:sz w:val="18"/>
          <w:szCs w:val="18"/>
        </w:rPr>
        <w:t xml:space="preserve">Zdroj: PROCES, </w:t>
      </w:r>
      <w:r>
        <w:rPr>
          <w:i/>
          <w:sz w:val="18"/>
          <w:szCs w:val="18"/>
        </w:rPr>
        <w:t>2014</w:t>
      </w:r>
    </w:p>
    <w:p w:rsidR="00F06DE2" w:rsidRPr="0068051B" w:rsidRDefault="00F06DE2" w:rsidP="0068051B">
      <w:pPr>
        <w:sectPr w:rsidR="00F06DE2" w:rsidRPr="0068051B" w:rsidSect="00CB6A0F">
          <w:pgSz w:w="11907" w:h="16840" w:code="9"/>
          <w:pgMar w:top="1673" w:right="1418" w:bottom="1559" w:left="1418" w:header="227" w:footer="459" w:gutter="0"/>
          <w:cols w:space="708"/>
          <w:titlePg/>
          <w:docGrid w:linePitch="360"/>
        </w:sectPr>
      </w:pPr>
    </w:p>
    <w:p w:rsidR="00F11D79" w:rsidRDefault="005401FD" w:rsidP="00F11D79">
      <w:r w:rsidRPr="00E829C6">
        <w:lastRenderedPageBreak/>
        <w:t xml:space="preserve">Schéma </w:t>
      </w:r>
      <w:r w:rsidR="00F840A0" w:rsidRPr="00E829C6">
        <w:t>8</w:t>
      </w:r>
      <w:r w:rsidR="00F11D79" w:rsidRPr="00E829C6">
        <w:t>.1.2 znázorňuje</w:t>
      </w:r>
      <w:r w:rsidR="00F11D79">
        <w:t xml:space="preserve"> proces zpracování strategických dokumentů </w:t>
      </w:r>
      <w:r w:rsidR="0089791F">
        <w:t xml:space="preserve">na </w:t>
      </w:r>
      <w:r w:rsidR="00F11D79">
        <w:t>příklad</w:t>
      </w:r>
      <w:r w:rsidR="0089791F">
        <w:t>u procesního modelu</w:t>
      </w:r>
      <w:r w:rsidR="00F11D79">
        <w:t>.</w:t>
      </w:r>
    </w:p>
    <w:p w:rsidR="00E82F43" w:rsidRDefault="0028772E" w:rsidP="00E82F43">
      <w:pPr>
        <w:jc w:val="left"/>
        <w:rPr>
          <w:b/>
          <w:bCs/>
          <w:sz w:val="20"/>
          <w:szCs w:val="18"/>
        </w:rPr>
      </w:pPr>
      <w:r>
        <w:rPr>
          <w:noProof/>
          <w:lang w:eastAsia="cs-CZ"/>
        </w:rPr>
        <w:drawing>
          <wp:inline distT="0" distB="0" distL="0" distR="0" wp14:anchorId="35BC6947" wp14:editId="181F978C">
            <wp:extent cx="5760720" cy="4324521"/>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324521"/>
                    </a:xfrm>
                    <a:prstGeom prst="rect">
                      <a:avLst/>
                    </a:prstGeom>
                  </pic:spPr>
                </pic:pic>
              </a:graphicData>
            </a:graphic>
          </wp:inline>
        </w:drawing>
      </w:r>
      <w:r w:rsidR="00E82F43" w:rsidRPr="00E82F43">
        <w:rPr>
          <w:b/>
          <w:bCs/>
          <w:sz w:val="20"/>
          <w:szCs w:val="18"/>
        </w:rPr>
        <w:t xml:space="preserve">Schéma </w:t>
      </w:r>
      <w:r w:rsidR="00F840A0">
        <w:rPr>
          <w:b/>
          <w:bCs/>
          <w:sz w:val="20"/>
          <w:szCs w:val="18"/>
        </w:rPr>
        <w:t>8</w:t>
      </w:r>
      <w:r w:rsidR="006A1DA4">
        <w:rPr>
          <w:b/>
          <w:bCs/>
          <w:sz w:val="20"/>
          <w:szCs w:val="18"/>
        </w:rPr>
        <w:t>.1.2</w:t>
      </w:r>
      <w:r w:rsidR="00E82F43" w:rsidRPr="00E82F43">
        <w:rPr>
          <w:b/>
          <w:bCs/>
          <w:sz w:val="20"/>
          <w:szCs w:val="18"/>
        </w:rPr>
        <w:t xml:space="preserve">: </w:t>
      </w:r>
      <w:r w:rsidR="008842A8">
        <w:rPr>
          <w:b/>
          <w:bCs/>
          <w:sz w:val="20"/>
          <w:szCs w:val="18"/>
        </w:rPr>
        <w:t>Procesní</w:t>
      </w:r>
      <w:r w:rsidR="00E82F43" w:rsidRPr="00E82F43">
        <w:rPr>
          <w:b/>
          <w:bCs/>
          <w:sz w:val="20"/>
          <w:szCs w:val="18"/>
        </w:rPr>
        <w:t xml:space="preserve"> model na příkladu zpracování strategických dokumentů</w:t>
      </w:r>
    </w:p>
    <w:p w:rsidR="00E82F43" w:rsidRDefault="00E82F43" w:rsidP="00E82F43">
      <w:pPr>
        <w:pStyle w:val="Odstavecseseznamem"/>
        <w:rPr>
          <w:i/>
          <w:sz w:val="18"/>
          <w:szCs w:val="18"/>
        </w:rPr>
      </w:pPr>
      <w:r>
        <w:rPr>
          <w:i/>
          <w:sz w:val="18"/>
          <w:szCs w:val="18"/>
        </w:rPr>
        <w:t>Zdroj: PROCES 2014</w:t>
      </w:r>
    </w:p>
    <w:p w:rsidR="00F456E8" w:rsidRDefault="00F456E8" w:rsidP="00F456E8">
      <w:pPr>
        <w:ind w:left="2124" w:hanging="2124"/>
        <w:rPr>
          <w:b/>
          <w:lang w:eastAsia="ar-SA"/>
        </w:rPr>
      </w:pPr>
      <w:r>
        <w:rPr>
          <w:b/>
          <w:lang w:eastAsia="zh-CN"/>
        </w:rPr>
        <w:t>Opatření O_</w:t>
      </w:r>
      <w:r>
        <w:rPr>
          <w:b/>
        </w:rPr>
        <w:t>A2.2</w:t>
      </w:r>
      <w:r>
        <w:rPr>
          <w:b/>
        </w:rPr>
        <w:tab/>
      </w:r>
      <w:r w:rsidRPr="00D82BBA">
        <w:rPr>
          <w:b/>
        </w:rPr>
        <w:t>Hodnocení kvality procesu řízení cestovního ruchu</w:t>
      </w:r>
    </w:p>
    <w:p w:rsidR="00F456E8" w:rsidRPr="00D82BBA" w:rsidRDefault="00F456E8" w:rsidP="00F456E8">
      <w:pPr>
        <w:keepNext/>
        <w:keepLines/>
        <w:rPr>
          <w:lang w:eastAsia="cs-CZ"/>
        </w:rPr>
      </w:pPr>
      <w:r w:rsidRPr="00D82BBA">
        <w:rPr>
          <w:lang w:eastAsia="cs-CZ"/>
        </w:rPr>
        <w:t>V rámci tohoto opatření bude vytvořen model pro hodnocení celého systém</w:t>
      </w:r>
      <w:r w:rsidR="0068051B">
        <w:rPr>
          <w:lang w:eastAsia="cs-CZ"/>
        </w:rPr>
        <w:t>u</w:t>
      </w:r>
      <w:r w:rsidRPr="00D82BBA">
        <w:rPr>
          <w:lang w:eastAsia="cs-CZ"/>
        </w:rPr>
        <w:t xml:space="preserve"> kv</w:t>
      </w:r>
      <w:r w:rsidR="00273050">
        <w:rPr>
          <w:lang w:eastAsia="cs-CZ"/>
        </w:rPr>
        <w:t xml:space="preserve">ality řízení cestovního ruchu v </w:t>
      </w:r>
      <w:r w:rsidRPr="00D82BBA">
        <w:rPr>
          <w:lang w:eastAsia="cs-CZ"/>
        </w:rPr>
        <w:t xml:space="preserve">Moravskoslezském kraji, který zohlední specifika organizační struktury destinačního managementu. Je vhodné využít metodiku sebehodnocení dle upraveného modelu EFQM a jeho zásady upravené pro Model START Národní ceny za Kvalitu ČR. Při evaluaci bude využit krajský kontrolní orgán (Odbor kontroly a sdílených služeb </w:t>
      </w:r>
      <w:r w:rsidR="003939F4">
        <w:rPr>
          <w:lang w:eastAsia="cs-CZ"/>
        </w:rPr>
        <w:br/>
      </w:r>
      <w:r w:rsidRPr="00D82BBA">
        <w:rPr>
          <w:lang w:eastAsia="cs-CZ"/>
        </w:rPr>
        <w:t xml:space="preserve">dle metodiky krajského úřadu viz Kontrolní řád). </w:t>
      </w:r>
    </w:p>
    <w:p w:rsidR="00F456E8" w:rsidRDefault="00F456E8" w:rsidP="00F456E8">
      <w:r w:rsidRPr="00D82BBA">
        <w:rPr>
          <w:lang w:eastAsia="cs-CZ"/>
        </w:rPr>
        <w:t>Hodnocení bude probíhat jak zdola nahoru, tak shora dolů, tzn., že destinační managementy TO budou hodnotit kvalitu procesu řízení Krajského úřadu Moravskoslezského kraje (resp. Odbor</w:t>
      </w:r>
      <w:r w:rsidR="0068051B">
        <w:rPr>
          <w:lang w:eastAsia="cs-CZ"/>
        </w:rPr>
        <w:t>u</w:t>
      </w:r>
      <w:r w:rsidRPr="00D82BBA">
        <w:rPr>
          <w:lang w:eastAsia="cs-CZ"/>
        </w:rPr>
        <w:t xml:space="preserve"> regionálního rozvoje a cestovního ruchu) a nově vzniklé krajské destinační společnosti a naopak Odbor regionálního rozvoje a cestovního ruchu a krajská destinační společnost budou hodnotit jednotlivé destinační managementy TO. Zároveň bude využita externí evaluace, tzn., že destinační managementy TO budou hodnoceny také jejich partnery (aktéry cestovního ruchu, jako např. </w:t>
      </w:r>
      <w:r w:rsidRPr="00D82BBA">
        <w:t>informační centra, vlastníci a provozovatelé turistických atraktivit, doprovodných služeb cestovního ruchu, stravovacích a ubytovacích zařízení).</w:t>
      </w:r>
    </w:p>
    <w:p w:rsidR="002877E2" w:rsidRDefault="002877E2" w:rsidP="00984327">
      <w:pPr>
        <w:shd w:val="clear" w:color="auto" w:fill="C6D9F1" w:themeFill="text2" w:themeFillTint="33"/>
        <w:spacing w:before="360"/>
        <w:rPr>
          <w:b/>
          <w:lang w:eastAsia="zh-CN"/>
        </w:rPr>
      </w:pPr>
      <w:r>
        <w:rPr>
          <w:b/>
          <w:lang w:eastAsia="zh-CN"/>
        </w:rPr>
        <w:lastRenderedPageBreak/>
        <w:t>Priorita P_A3</w:t>
      </w:r>
      <w:r>
        <w:rPr>
          <w:b/>
          <w:lang w:eastAsia="zh-CN"/>
        </w:rPr>
        <w:tab/>
      </w:r>
      <w:r>
        <w:rPr>
          <w:b/>
          <w:lang w:eastAsia="zh-CN"/>
        </w:rPr>
        <w:tab/>
      </w:r>
      <w:r>
        <w:rPr>
          <w:b/>
          <w:lang w:eastAsia="zh-CN"/>
        </w:rPr>
        <w:tab/>
      </w:r>
      <w:r>
        <w:rPr>
          <w:b/>
          <w:lang w:eastAsia="zh-CN"/>
        </w:rPr>
        <w:tab/>
      </w:r>
      <w:r>
        <w:rPr>
          <w:b/>
          <w:lang w:eastAsia="zh-CN"/>
        </w:rPr>
        <w:tab/>
      </w:r>
      <w:r>
        <w:rPr>
          <w:b/>
          <w:lang w:eastAsia="zh-CN"/>
        </w:rPr>
        <w:tab/>
      </w:r>
      <w:r>
        <w:rPr>
          <w:b/>
          <w:lang w:eastAsia="zh-CN"/>
        </w:rPr>
        <w:tab/>
      </w:r>
      <w:r>
        <w:rPr>
          <w:b/>
        </w:rPr>
        <w:t>Zajištění financování činnosti destinačního managementu</w:t>
      </w:r>
    </w:p>
    <w:p w:rsidR="002877E2" w:rsidRDefault="002877E2" w:rsidP="002877E2">
      <w:pPr>
        <w:ind w:left="2124" w:hanging="2124"/>
        <w:rPr>
          <w:b/>
          <w:lang w:eastAsia="ar-SA"/>
        </w:rPr>
      </w:pPr>
      <w:r>
        <w:rPr>
          <w:b/>
          <w:lang w:eastAsia="zh-CN"/>
        </w:rPr>
        <w:t>Opatření O_</w:t>
      </w:r>
      <w:r>
        <w:rPr>
          <w:b/>
        </w:rPr>
        <w:t>A3.1</w:t>
      </w:r>
      <w:r>
        <w:rPr>
          <w:b/>
        </w:rPr>
        <w:tab/>
        <w:t>Vymezení způsobu financování DM, vymezení financovaných aktivit se zaměřením na dobu po ukončení financování z ROP</w:t>
      </w:r>
    </w:p>
    <w:p w:rsidR="002877E2" w:rsidRDefault="002877E2" w:rsidP="002877E2">
      <w:pPr>
        <w:rPr>
          <w:b/>
          <w:color w:val="1F497D" w:themeColor="text2"/>
          <w:szCs w:val="24"/>
        </w:rPr>
      </w:pPr>
      <w:r>
        <w:rPr>
          <w:b/>
          <w:color w:val="1F497D" w:themeColor="text2"/>
          <w:szCs w:val="24"/>
        </w:rPr>
        <w:t>Krajská úroveň</w:t>
      </w:r>
    </w:p>
    <w:p w:rsidR="002877E2" w:rsidRPr="00A32631" w:rsidRDefault="002877E2" w:rsidP="002877E2">
      <w:pPr>
        <w:rPr>
          <w:lang w:eastAsia="cs-CZ"/>
        </w:rPr>
      </w:pPr>
      <w:r>
        <w:rPr>
          <w:lang w:eastAsia="cs-CZ"/>
        </w:rPr>
        <w:t>Aktivity v oblasti cestovního ruchu na kra</w:t>
      </w:r>
      <w:r w:rsidR="00273050">
        <w:rPr>
          <w:lang w:eastAsia="cs-CZ"/>
        </w:rPr>
        <w:t xml:space="preserve">jské úrovni budou financovány z </w:t>
      </w:r>
      <w:r>
        <w:rPr>
          <w:lang w:eastAsia="cs-CZ"/>
        </w:rPr>
        <w:t>krajského rozpočtu a dalších zdrojů</w:t>
      </w:r>
      <w:r w:rsidR="00087170">
        <w:rPr>
          <w:lang w:eastAsia="cs-CZ"/>
        </w:rPr>
        <w:t xml:space="preserve"> </w:t>
      </w:r>
      <w:r>
        <w:rPr>
          <w:lang w:eastAsia="cs-CZ"/>
        </w:rPr>
        <w:t>(</w:t>
      </w:r>
      <w:r w:rsidR="00BC276E">
        <w:rPr>
          <w:lang w:eastAsia="cs-CZ"/>
        </w:rPr>
        <w:t>např. dotace ze státního rozpočtu či financování prostředn</w:t>
      </w:r>
      <w:r w:rsidR="00BC276E" w:rsidRPr="00A32631">
        <w:rPr>
          <w:lang w:eastAsia="cs-CZ"/>
        </w:rPr>
        <w:t xml:space="preserve">ictvím Operačních </w:t>
      </w:r>
      <w:r w:rsidR="00BC276E" w:rsidRPr="00E829C6">
        <w:rPr>
          <w:lang w:eastAsia="cs-CZ"/>
        </w:rPr>
        <w:t xml:space="preserve">programů EU, více </w:t>
      </w:r>
      <w:r w:rsidRPr="00E829C6">
        <w:rPr>
          <w:lang w:eastAsia="cs-CZ"/>
        </w:rPr>
        <w:t>viz</w:t>
      </w:r>
      <w:r w:rsidR="00BC276E" w:rsidRPr="00E829C6">
        <w:rPr>
          <w:lang w:eastAsia="cs-CZ"/>
        </w:rPr>
        <w:t xml:space="preserve"> kapitola</w:t>
      </w:r>
      <w:r w:rsidR="00087170">
        <w:rPr>
          <w:lang w:eastAsia="cs-CZ"/>
        </w:rPr>
        <w:t xml:space="preserve"> </w:t>
      </w:r>
      <w:r w:rsidR="00F840A0" w:rsidRPr="00E829C6">
        <w:rPr>
          <w:lang w:eastAsia="cs-CZ"/>
        </w:rPr>
        <w:t>7</w:t>
      </w:r>
      <w:r w:rsidR="00BC276E" w:rsidRPr="00E829C6">
        <w:rPr>
          <w:lang w:eastAsia="cs-CZ"/>
        </w:rPr>
        <w:t>.3 Možnosti financování cestovního ruchu</w:t>
      </w:r>
      <w:r w:rsidRPr="00E829C6">
        <w:rPr>
          <w:lang w:eastAsia="cs-CZ"/>
        </w:rPr>
        <w:t>).</w:t>
      </w:r>
    </w:p>
    <w:p w:rsidR="00802A68" w:rsidRDefault="00802A68" w:rsidP="00802A68">
      <w:pPr>
        <w:rPr>
          <w:lang w:eastAsia="cs-CZ"/>
        </w:rPr>
      </w:pPr>
      <w:r w:rsidRPr="00A32631">
        <w:rPr>
          <w:lang w:eastAsia="cs-CZ"/>
        </w:rPr>
        <w:t>Další možností zdroje</w:t>
      </w:r>
      <w:r w:rsidRPr="000A6995">
        <w:rPr>
          <w:lang w:eastAsia="cs-CZ"/>
        </w:rPr>
        <w:t xml:space="preserve"> financování cestovního ruchu v kraji </w:t>
      </w:r>
      <w:r w:rsidR="000A6995" w:rsidRPr="000A6995">
        <w:rPr>
          <w:lang w:eastAsia="cs-CZ"/>
        </w:rPr>
        <w:t>může být zřízení</w:t>
      </w:r>
      <w:r w:rsidR="00087170">
        <w:rPr>
          <w:lang w:eastAsia="cs-CZ"/>
        </w:rPr>
        <w:t xml:space="preserve"> </w:t>
      </w:r>
      <w:r w:rsidRPr="000A6995">
        <w:rPr>
          <w:b/>
          <w:color w:val="000000" w:themeColor="text1"/>
          <w:lang w:eastAsia="cs-CZ"/>
        </w:rPr>
        <w:t>Fond</w:t>
      </w:r>
      <w:r w:rsidR="000A6995" w:rsidRPr="000A6995">
        <w:rPr>
          <w:b/>
          <w:color w:val="000000" w:themeColor="text1"/>
          <w:lang w:eastAsia="cs-CZ"/>
        </w:rPr>
        <w:t>u</w:t>
      </w:r>
      <w:r w:rsidRPr="000A6995">
        <w:rPr>
          <w:b/>
          <w:color w:val="000000" w:themeColor="text1"/>
          <w:lang w:eastAsia="cs-CZ"/>
        </w:rPr>
        <w:t xml:space="preserve"> cestovního ruchu Moravskoslezského </w:t>
      </w:r>
      <w:r w:rsidR="005C1F8F" w:rsidRPr="000A6995">
        <w:rPr>
          <w:b/>
          <w:color w:val="000000" w:themeColor="text1"/>
          <w:lang w:eastAsia="cs-CZ"/>
        </w:rPr>
        <w:t>regionu</w:t>
      </w:r>
      <w:r w:rsidRPr="000A6995">
        <w:rPr>
          <w:color w:val="FF0000"/>
          <w:lang w:eastAsia="cs-CZ"/>
        </w:rPr>
        <w:t>.</w:t>
      </w:r>
      <w:r w:rsidRPr="000A6995">
        <w:rPr>
          <w:lang w:eastAsia="cs-CZ"/>
        </w:rPr>
        <w:t xml:space="preserve"> Zřízením </w:t>
      </w:r>
      <w:r w:rsidR="00273050">
        <w:rPr>
          <w:lang w:eastAsia="cs-CZ"/>
        </w:rPr>
        <w:t>f</w:t>
      </w:r>
      <w:r w:rsidRPr="000A6995">
        <w:rPr>
          <w:lang w:eastAsia="cs-CZ"/>
        </w:rPr>
        <w:t xml:space="preserve">ondu cestovního ruchu lze předpokládat navýšení rozpočtu pro realizované </w:t>
      </w:r>
      <w:r w:rsidR="003C1791" w:rsidRPr="000A6995">
        <w:rPr>
          <w:lang w:eastAsia="cs-CZ"/>
        </w:rPr>
        <w:t>aktivity</w:t>
      </w:r>
      <w:r w:rsidRPr="000A6995">
        <w:rPr>
          <w:lang w:eastAsia="cs-CZ"/>
        </w:rPr>
        <w:t xml:space="preserve"> cestovního ruchu v kraji. Přispěvateli do tohoto fondu mohou být velké nadregionální a nadnárodní společnosti (např. Hyundai), mající zájem zatraktivnit území pro své potenciální zaměstnance a jejich rodiny. </w:t>
      </w:r>
    </w:p>
    <w:p w:rsidR="002877E2" w:rsidRDefault="002877E2" w:rsidP="00D82BBA">
      <w:pPr>
        <w:keepNext/>
        <w:keepLines/>
        <w:rPr>
          <w:b/>
          <w:color w:val="1F497D" w:themeColor="text2"/>
          <w:szCs w:val="24"/>
        </w:rPr>
      </w:pPr>
      <w:r>
        <w:rPr>
          <w:b/>
          <w:color w:val="1F497D" w:themeColor="text2"/>
          <w:szCs w:val="24"/>
        </w:rPr>
        <w:t>Lokální úroveň</w:t>
      </w:r>
    </w:p>
    <w:p w:rsidR="00BC276E" w:rsidRDefault="00273050" w:rsidP="00D82BBA">
      <w:pPr>
        <w:pStyle w:val="Odstavecseseznamem"/>
        <w:keepNext/>
        <w:keepLines/>
        <w:rPr>
          <w:lang w:eastAsia="cs-CZ"/>
        </w:rPr>
      </w:pPr>
      <w:r>
        <w:rPr>
          <w:lang w:eastAsia="cs-CZ"/>
        </w:rPr>
        <w:t xml:space="preserve">Vzhledem k </w:t>
      </w:r>
      <w:r w:rsidR="002877E2">
        <w:rPr>
          <w:lang w:eastAsia="cs-CZ"/>
        </w:rPr>
        <w:t xml:space="preserve">odložení přijetí </w:t>
      </w:r>
      <w:r w:rsidR="002E5751">
        <w:rPr>
          <w:lang w:eastAsia="cs-CZ"/>
        </w:rPr>
        <w:t>Z</w:t>
      </w:r>
      <w:r w:rsidR="002877E2">
        <w:rPr>
          <w:lang w:eastAsia="cs-CZ"/>
        </w:rPr>
        <w:t>ákona o podpoře rozvoje cestovního ruchu bude jednotlivým destinačním management</w:t>
      </w:r>
      <w:r w:rsidR="00925684">
        <w:rPr>
          <w:lang w:eastAsia="cs-CZ"/>
        </w:rPr>
        <w:t>ům TO po skončení financování z</w:t>
      </w:r>
      <w:r w:rsidR="004528C1">
        <w:rPr>
          <w:lang w:eastAsia="cs-CZ"/>
        </w:rPr>
        <w:t xml:space="preserve"> ROP</w:t>
      </w:r>
      <w:r w:rsidR="002877E2">
        <w:rPr>
          <w:lang w:eastAsia="cs-CZ"/>
        </w:rPr>
        <w:t xml:space="preserve"> </w:t>
      </w:r>
      <w:r w:rsidR="003C1791">
        <w:rPr>
          <w:lang w:eastAsia="cs-CZ"/>
        </w:rPr>
        <w:t>poskytován</w:t>
      </w:r>
      <w:r w:rsidR="002877E2">
        <w:rPr>
          <w:lang w:eastAsia="cs-CZ"/>
        </w:rPr>
        <w:t xml:space="preserve"> příspěvek z </w:t>
      </w:r>
      <w:r w:rsidR="009E0BDB">
        <w:rPr>
          <w:lang w:eastAsia="cs-CZ"/>
        </w:rPr>
        <w:t>K</w:t>
      </w:r>
      <w:r w:rsidR="002877E2">
        <w:rPr>
          <w:lang w:eastAsia="cs-CZ"/>
        </w:rPr>
        <w:t xml:space="preserve">rajského úřadu </w:t>
      </w:r>
      <w:r w:rsidR="002F042F">
        <w:rPr>
          <w:rFonts w:eastAsia="Times New Roman" w:cs="Times New Roman"/>
          <w:szCs w:val="24"/>
          <w:lang w:eastAsia="cs-CZ"/>
        </w:rPr>
        <w:t>Moravskoslezského kraje</w:t>
      </w:r>
      <w:r w:rsidR="002877E2">
        <w:rPr>
          <w:lang w:eastAsia="cs-CZ"/>
        </w:rPr>
        <w:t xml:space="preserve">. Tento příspěvek </w:t>
      </w:r>
      <w:r w:rsidR="00BC276E">
        <w:rPr>
          <w:lang w:eastAsia="cs-CZ"/>
        </w:rPr>
        <w:t>bude</w:t>
      </w:r>
      <w:r w:rsidR="00087170">
        <w:rPr>
          <w:lang w:eastAsia="cs-CZ"/>
        </w:rPr>
        <w:t xml:space="preserve"> </w:t>
      </w:r>
      <w:r w:rsidR="00BC276E">
        <w:rPr>
          <w:lang w:eastAsia="cs-CZ"/>
        </w:rPr>
        <w:t>časově omezen, resp. bude poskytnut v tzv. překlenovacím</w:t>
      </w:r>
      <w:r w:rsidR="00087170">
        <w:rPr>
          <w:lang w:eastAsia="cs-CZ"/>
        </w:rPr>
        <w:t xml:space="preserve"> </w:t>
      </w:r>
      <w:r w:rsidR="00BC276E">
        <w:rPr>
          <w:lang w:eastAsia="cs-CZ"/>
        </w:rPr>
        <w:t xml:space="preserve">období (tj. do doby, než bude </w:t>
      </w:r>
      <w:r w:rsidR="0070452E">
        <w:rPr>
          <w:lang w:eastAsia="cs-CZ"/>
        </w:rPr>
        <w:t>Z</w:t>
      </w:r>
      <w:r w:rsidR="00BC276E">
        <w:rPr>
          <w:lang w:eastAsia="cs-CZ"/>
        </w:rPr>
        <w:t>ákon o podpoře rozvoje cestovního ruchu přijat, či dokud nebude na vyšší hierarchické úrovni nastaven jednotný systém financování loká</w:t>
      </w:r>
      <w:r w:rsidR="00925684">
        <w:rPr>
          <w:lang w:eastAsia="cs-CZ"/>
        </w:rPr>
        <w:t xml:space="preserve">lních subjektů </w:t>
      </w:r>
      <w:r w:rsidR="00D82BBA">
        <w:rPr>
          <w:lang w:eastAsia="cs-CZ"/>
        </w:rPr>
        <w:t>cestovního ruchu</w:t>
      </w:r>
      <w:r w:rsidR="00925684">
        <w:rPr>
          <w:lang w:eastAsia="cs-CZ"/>
        </w:rPr>
        <w:t xml:space="preserve">, resp. </w:t>
      </w:r>
      <w:r w:rsidR="00D82BBA">
        <w:rPr>
          <w:lang w:eastAsia="cs-CZ"/>
        </w:rPr>
        <w:t>destinačních managementů</w:t>
      </w:r>
      <w:r w:rsidR="00925684">
        <w:rPr>
          <w:lang w:eastAsia="cs-CZ"/>
        </w:rPr>
        <w:t xml:space="preserve"> TO).</w:t>
      </w:r>
    </w:p>
    <w:p w:rsidR="0080143C" w:rsidRPr="00592CF2" w:rsidRDefault="00802A68" w:rsidP="0080143C">
      <w:pPr>
        <w:pStyle w:val="Odstavecseseznamem"/>
        <w:rPr>
          <w:lang w:eastAsia="cs-CZ"/>
        </w:rPr>
      </w:pPr>
      <w:r w:rsidRPr="00802A68">
        <w:rPr>
          <w:lang w:eastAsia="cs-CZ"/>
        </w:rPr>
        <w:t xml:space="preserve">V prvním pololetí roku 2015 budou destinační managementy TO dotovány ze strany </w:t>
      </w:r>
      <w:r w:rsidR="00FE4278">
        <w:rPr>
          <w:lang w:eastAsia="cs-CZ"/>
        </w:rPr>
        <w:t>MMR</w:t>
      </w:r>
      <w:r w:rsidRPr="00802A68">
        <w:rPr>
          <w:lang w:eastAsia="cs-CZ"/>
        </w:rPr>
        <w:t xml:space="preserve">. V dalším roce, tj. od druhé poloviny roku 2015 do poloviny roku 2016, příp. v dalších letech (překlenovací období) bude financování destinačních managementů TO zajištěno prostřednictvím </w:t>
      </w:r>
      <w:r w:rsidRPr="00802A68">
        <w:rPr>
          <w:b/>
          <w:lang w:eastAsia="cs-CZ"/>
        </w:rPr>
        <w:t xml:space="preserve">grantového systému </w:t>
      </w:r>
      <w:r w:rsidR="009E0BDB">
        <w:rPr>
          <w:b/>
          <w:lang w:eastAsia="cs-CZ"/>
        </w:rPr>
        <w:t>K</w:t>
      </w:r>
      <w:r w:rsidRPr="00802A68">
        <w:rPr>
          <w:b/>
          <w:lang w:eastAsia="cs-CZ"/>
        </w:rPr>
        <w:t xml:space="preserve">rajského úřadu </w:t>
      </w:r>
      <w:r w:rsidR="002F042F" w:rsidRPr="002F042F">
        <w:rPr>
          <w:rFonts w:eastAsia="Times New Roman" w:cs="Times New Roman"/>
          <w:b/>
          <w:szCs w:val="24"/>
          <w:lang w:eastAsia="cs-CZ"/>
        </w:rPr>
        <w:t>Moravskoslezského kraje</w:t>
      </w:r>
      <w:r w:rsidRPr="002F042F">
        <w:rPr>
          <w:b/>
          <w:lang w:eastAsia="cs-CZ"/>
        </w:rPr>
        <w:t>.</w:t>
      </w:r>
      <w:r w:rsidRPr="00802A68">
        <w:rPr>
          <w:lang w:eastAsia="cs-CZ"/>
        </w:rPr>
        <w:t xml:space="preserve"> Výše celkového příspěvku (grantu) bude závislá na schváleném rozpočtu kraje v jednotlivých letech.</w:t>
      </w:r>
      <w:r w:rsidR="00087170">
        <w:rPr>
          <w:lang w:eastAsia="cs-CZ"/>
        </w:rPr>
        <w:t xml:space="preserve"> </w:t>
      </w:r>
      <w:r w:rsidR="0080143C" w:rsidRPr="001256F4">
        <w:rPr>
          <w:lang w:eastAsia="cs-CZ"/>
        </w:rPr>
        <w:t xml:space="preserve">Jednou z možností poskytnutí příspěvku je na základě podepsané </w:t>
      </w:r>
      <w:r w:rsidR="0080143C" w:rsidRPr="001256F4">
        <w:rPr>
          <w:b/>
          <w:lang w:eastAsia="cs-CZ"/>
        </w:rPr>
        <w:t>smlouvy o závazku veřejné služby</w:t>
      </w:r>
      <w:r w:rsidR="0080143C" w:rsidRPr="001256F4">
        <w:rPr>
          <w:lang w:eastAsia="cs-CZ"/>
        </w:rPr>
        <w:t>.</w:t>
      </w:r>
    </w:p>
    <w:p w:rsidR="00802A68" w:rsidRDefault="00802A68" w:rsidP="00802A68">
      <w:pPr>
        <w:rPr>
          <w:lang w:eastAsia="cs-CZ"/>
        </w:rPr>
      </w:pPr>
      <w:r w:rsidRPr="00802A68">
        <w:rPr>
          <w:lang w:eastAsia="cs-CZ"/>
        </w:rPr>
        <w:t xml:space="preserve">Příspěvek může být využit jak na pokrytí provozních nákladů společností </w:t>
      </w:r>
      <w:r w:rsidR="001256F4">
        <w:rPr>
          <w:lang w:eastAsia="cs-CZ"/>
        </w:rPr>
        <w:t>destinačních managementů</w:t>
      </w:r>
      <w:r w:rsidRPr="00802A68">
        <w:rPr>
          <w:lang w:eastAsia="cs-CZ"/>
        </w:rPr>
        <w:t xml:space="preserve">, tak na projekty vedoucí k naplnění krajské strategie. </w:t>
      </w:r>
      <w:r w:rsidR="00425520">
        <w:rPr>
          <w:lang w:eastAsia="cs-CZ"/>
        </w:rPr>
        <w:t>Podporované aktivity budou vycházet z opatření této Strategie řízení cestovního r</w:t>
      </w:r>
      <w:r w:rsidR="001256F4">
        <w:rPr>
          <w:lang w:eastAsia="cs-CZ"/>
        </w:rPr>
        <w:t>uchu v Moravskoslezském kraji a </w:t>
      </w:r>
      <w:r w:rsidR="00425520">
        <w:rPr>
          <w:lang w:eastAsia="cs-CZ"/>
        </w:rPr>
        <w:t xml:space="preserve">tematických okruhů jednotlivých </w:t>
      </w:r>
      <w:r w:rsidR="00273050">
        <w:rPr>
          <w:lang w:eastAsia="cs-CZ"/>
        </w:rPr>
        <w:t>TO</w:t>
      </w:r>
      <w:r w:rsidR="00425520">
        <w:rPr>
          <w:lang w:eastAsia="cs-CZ"/>
        </w:rPr>
        <w:t xml:space="preserve">. </w:t>
      </w:r>
      <w:r w:rsidRPr="00802A68">
        <w:rPr>
          <w:lang w:eastAsia="cs-CZ"/>
        </w:rPr>
        <w:t>Z</w:t>
      </w:r>
      <w:r w:rsidR="001256F4">
        <w:rPr>
          <w:lang w:eastAsia="cs-CZ"/>
        </w:rPr>
        <w:t>ískání finančních prostředků na </w:t>
      </w:r>
      <w:r w:rsidRPr="00802A68">
        <w:rPr>
          <w:lang w:eastAsia="cs-CZ"/>
        </w:rPr>
        <w:t xml:space="preserve">realizaci marketingových aktivit a projektů nenaplňující krajskou strategii cestovního ruchu zůstává v kompetenci destinačních managementů TO (příspěvky členů </w:t>
      </w:r>
      <w:r w:rsidR="0070452E">
        <w:rPr>
          <w:lang w:eastAsia="cs-CZ"/>
        </w:rPr>
        <w:t>sdružení, obcí a </w:t>
      </w:r>
      <w:r w:rsidRPr="00802A68">
        <w:rPr>
          <w:lang w:eastAsia="cs-CZ"/>
        </w:rPr>
        <w:t xml:space="preserve">měst, možnost zřízení lokálních fondů </w:t>
      </w:r>
      <w:r w:rsidR="00EF6344">
        <w:rPr>
          <w:lang w:eastAsia="cs-CZ"/>
        </w:rPr>
        <w:t>cestovního ruchu</w:t>
      </w:r>
      <w:r w:rsidRPr="00802A68">
        <w:rPr>
          <w:lang w:eastAsia="cs-CZ"/>
        </w:rPr>
        <w:t>, investorské a sponzorské příspěvky aj.).</w:t>
      </w:r>
    </w:p>
    <w:p w:rsidR="002877E2" w:rsidRDefault="002877E2" w:rsidP="002877E2">
      <w:pPr>
        <w:ind w:left="2124" w:hanging="2124"/>
        <w:rPr>
          <w:b/>
          <w:lang w:eastAsia="ar-SA"/>
        </w:rPr>
      </w:pPr>
      <w:r>
        <w:rPr>
          <w:b/>
          <w:lang w:eastAsia="zh-CN"/>
        </w:rPr>
        <w:t>Opatření O_</w:t>
      </w:r>
      <w:r>
        <w:rPr>
          <w:b/>
        </w:rPr>
        <w:t>A3.2</w:t>
      </w:r>
      <w:r>
        <w:rPr>
          <w:b/>
        </w:rPr>
        <w:tab/>
      </w:r>
      <w:r>
        <w:rPr>
          <w:b/>
          <w:lang w:eastAsia="zh-CN"/>
        </w:rPr>
        <w:t>Nastavení</w:t>
      </w:r>
      <w:r>
        <w:rPr>
          <w:b/>
        </w:rPr>
        <w:t xml:space="preserve"> kritérií pro přerozdělování finančního příspěvku kraje mezi jednotlivé TO</w:t>
      </w:r>
    </w:p>
    <w:p w:rsidR="007D0DD6" w:rsidRPr="007D0DD6" w:rsidRDefault="007D0DD6" w:rsidP="00273050">
      <w:pPr>
        <w:spacing w:after="60"/>
      </w:pPr>
      <w:r w:rsidRPr="007D0DD6">
        <w:t>Finanční příspěvek z krajského rozpočtu jednotlivým destinačním managementům TO bude přerozdělován na základě:</w:t>
      </w:r>
    </w:p>
    <w:p w:rsidR="0070452E" w:rsidRPr="00CC72BF" w:rsidRDefault="0070452E" w:rsidP="003138B4">
      <w:pPr>
        <w:pStyle w:val="Odstavecseseznamem"/>
        <w:numPr>
          <w:ilvl w:val="0"/>
          <w:numId w:val="27"/>
        </w:numPr>
        <w:spacing w:before="0" w:after="60"/>
        <w:ind w:left="703" w:hanging="357"/>
      </w:pPr>
      <w:r>
        <w:rPr>
          <w:lang w:eastAsia="cs-CZ"/>
        </w:rPr>
        <w:t>f</w:t>
      </w:r>
      <w:r w:rsidRPr="00CC72BF">
        <w:rPr>
          <w:lang w:eastAsia="cs-CZ"/>
        </w:rPr>
        <w:t>ixní</w:t>
      </w:r>
      <w:r w:rsidRPr="00CC72BF">
        <w:t xml:space="preserve"> složky (určena na stabilizaci </w:t>
      </w:r>
      <w:r w:rsidR="00273050">
        <w:t>destinačních managementů</w:t>
      </w:r>
      <w:r w:rsidRPr="00CC72BF">
        <w:t xml:space="preserve"> TO, např. provozní náklady a síťování) a </w:t>
      </w:r>
    </w:p>
    <w:p w:rsidR="0070452E" w:rsidRPr="00CC72BF" w:rsidRDefault="0070452E" w:rsidP="003138B4">
      <w:pPr>
        <w:pStyle w:val="Odstavecseseznamem"/>
        <w:numPr>
          <w:ilvl w:val="0"/>
          <w:numId w:val="27"/>
        </w:numPr>
        <w:spacing w:before="0" w:after="60"/>
        <w:ind w:left="703" w:hanging="357"/>
      </w:pPr>
      <w:r>
        <w:rPr>
          <w:lang w:eastAsia="cs-CZ"/>
        </w:rPr>
        <w:t>v</w:t>
      </w:r>
      <w:r w:rsidRPr="00CC72BF">
        <w:rPr>
          <w:lang w:eastAsia="cs-CZ"/>
        </w:rPr>
        <w:t>ariabilní</w:t>
      </w:r>
      <w:r w:rsidRPr="00CC72BF">
        <w:t xml:space="preserve"> složky (hodnocení výkonné složky bude upřesněno v konkrétním dotačním programu).</w:t>
      </w:r>
    </w:p>
    <w:p w:rsidR="007D0DD6" w:rsidRDefault="007D0DD6" w:rsidP="007D0DD6">
      <w:r w:rsidRPr="007D0DD6">
        <w:lastRenderedPageBreak/>
        <w:t>Nově nastavený systém tak bude sloužit ke zvýšení motivace a</w:t>
      </w:r>
      <w:r w:rsidR="003E27A7">
        <w:t xml:space="preserve"> </w:t>
      </w:r>
      <w:r w:rsidRPr="007D0DD6">
        <w:t>zefektivnění činností jednotlivých destinačních managementů TO.</w:t>
      </w:r>
    </w:p>
    <w:p w:rsidR="001C2DBB" w:rsidRDefault="000C1BD7" w:rsidP="000C1BD7">
      <w:pPr>
        <w:rPr>
          <w:color w:val="000000" w:themeColor="text1"/>
        </w:rPr>
      </w:pPr>
      <w:r w:rsidRPr="001C2DBB">
        <w:rPr>
          <w:b/>
        </w:rPr>
        <w:t>Fixní částka</w:t>
      </w:r>
      <w:r w:rsidR="00087170">
        <w:rPr>
          <w:b/>
        </w:rPr>
        <w:t xml:space="preserve"> </w:t>
      </w:r>
      <w:r w:rsidRPr="000A6995">
        <w:rPr>
          <w:color w:val="000000" w:themeColor="text1"/>
        </w:rPr>
        <w:t xml:space="preserve">bude jednotlivým </w:t>
      </w:r>
      <w:r w:rsidR="0080143C">
        <w:rPr>
          <w:color w:val="000000" w:themeColor="text1"/>
        </w:rPr>
        <w:t>destinačním managementům</w:t>
      </w:r>
      <w:r w:rsidRPr="000A6995">
        <w:rPr>
          <w:color w:val="000000" w:themeColor="text1"/>
        </w:rPr>
        <w:t xml:space="preserve"> TO vyplácena </w:t>
      </w:r>
      <w:r w:rsidR="0080143C">
        <w:rPr>
          <w:color w:val="000000" w:themeColor="text1"/>
        </w:rPr>
        <w:t>na základě vyhodnocení skutečných fixních nákladů destinační společnosti</w:t>
      </w:r>
      <w:r w:rsidRPr="000A6995">
        <w:rPr>
          <w:color w:val="000000" w:themeColor="text1"/>
        </w:rPr>
        <w:t xml:space="preserve">. </w:t>
      </w:r>
      <w:r w:rsidRPr="000A6995">
        <w:rPr>
          <w:b/>
          <w:color w:val="000000" w:themeColor="text1"/>
        </w:rPr>
        <w:t>Variabilní složka</w:t>
      </w:r>
      <w:r w:rsidR="00087170">
        <w:rPr>
          <w:b/>
          <w:color w:val="000000" w:themeColor="text1"/>
        </w:rPr>
        <w:t xml:space="preserve"> </w:t>
      </w:r>
      <w:r w:rsidR="001C2DBB" w:rsidRPr="000A6995">
        <w:rPr>
          <w:color w:val="000000" w:themeColor="text1"/>
        </w:rPr>
        <w:t xml:space="preserve">bude soutěžena na základě předloženého dvouletého plánu aktivit (akční plán) jednotlivých </w:t>
      </w:r>
      <w:r w:rsidR="0080143C">
        <w:rPr>
          <w:color w:val="000000" w:themeColor="text1"/>
        </w:rPr>
        <w:t>destinačních managementů</w:t>
      </w:r>
      <w:r w:rsidR="001C2DBB" w:rsidRPr="000A6995">
        <w:rPr>
          <w:color w:val="000000" w:themeColor="text1"/>
        </w:rPr>
        <w:t xml:space="preserve"> TO.</w:t>
      </w:r>
    </w:p>
    <w:p w:rsidR="007D0DD6" w:rsidRDefault="007D0DD6" w:rsidP="007D0DD6">
      <w:pPr>
        <w:pStyle w:val="Odstavecseseznamem"/>
        <w:rPr>
          <w:szCs w:val="24"/>
        </w:rPr>
      </w:pPr>
      <w:r w:rsidRPr="006E0446">
        <w:t xml:space="preserve">Krajský úřad Moravskoslezského kraje bude tento příspěvek přerozdělovat destinačním managementům </w:t>
      </w:r>
      <w:r w:rsidR="003E5DDD">
        <w:t>TO</w:t>
      </w:r>
      <w:r w:rsidRPr="006E0446">
        <w:t xml:space="preserve"> prostřednictvím dotací (dotačních programů) na základě akčních plánů, jež budou v souladu s marketingovou strategií kraje a strategiemi destinačních managementů TO. Administraci přerozdělování dotací na akční plány TO bude zajišťovat </w:t>
      </w:r>
      <w:r w:rsidRPr="006E0446">
        <w:rPr>
          <w:szCs w:val="24"/>
        </w:rPr>
        <w:t>Odbor regionál</w:t>
      </w:r>
      <w:r w:rsidR="003E5DDD">
        <w:rPr>
          <w:szCs w:val="24"/>
        </w:rPr>
        <w:t>ního rozvoje a cestovního ruchu Krajského úřadu Moravskoslezského kraje.</w:t>
      </w:r>
    </w:p>
    <w:p w:rsidR="000C1BD7" w:rsidRPr="000C1BD7" w:rsidRDefault="001C2DBB" w:rsidP="00DB5656">
      <w:pPr>
        <w:pStyle w:val="Odstavecseseznamem"/>
      </w:pPr>
      <w:r>
        <w:t>Při nedosažení celkové možné výše variabilní složky</w:t>
      </w:r>
      <w:r w:rsidR="00DB5656">
        <w:t xml:space="preserve"> příspěvku</w:t>
      </w:r>
      <w:r>
        <w:t xml:space="preserve"> destinačními managementy TO, připadnou zbylé „</w:t>
      </w:r>
      <w:proofErr w:type="spellStart"/>
      <w:r>
        <w:t>nevysoutěžené</w:t>
      </w:r>
      <w:proofErr w:type="spellEnd"/>
      <w:r>
        <w:t xml:space="preserve">“ finance </w:t>
      </w:r>
      <w:r w:rsidR="006E0446">
        <w:t>krajské destinační společnosti</w:t>
      </w:r>
      <w:r>
        <w:t xml:space="preserve">, která z těchto prostředků </w:t>
      </w:r>
      <w:r w:rsidR="00DB5656">
        <w:t>pomůže</w:t>
      </w:r>
      <w:r>
        <w:t xml:space="preserve"> financovat </w:t>
      </w:r>
      <w:r w:rsidR="00DB5656">
        <w:t>aktivity méně úspě</w:t>
      </w:r>
      <w:r w:rsidR="0070452E">
        <w:t>šným</w:t>
      </w:r>
      <w:r w:rsidR="00087170">
        <w:t xml:space="preserve"> </w:t>
      </w:r>
      <w:r w:rsidR="006E0446">
        <w:t>destinační</w:t>
      </w:r>
      <w:r w:rsidR="0070452E">
        <w:t>m</w:t>
      </w:r>
      <w:r w:rsidR="006E0446">
        <w:t xml:space="preserve"> managementům TO</w:t>
      </w:r>
      <w:r w:rsidR="00DB5656">
        <w:t xml:space="preserve">. </w:t>
      </w:r>
      <w:r w:rsidR="000C1BD7" w:rsidRPr="000C1BD7">
        <w:t xml:space="preserve">Méně úspěšné </w:t>
      </w:r>
      <w:r w:rsidR="000C1BD7">
        <w:t>destinační managementy</w:t>
      </w:r>
      <w:r w:rsidR="000C1BD7" w:rsidRPr="000C1BD7">
        <w:t xml:space="preserve"> TO</w:t>
      </w:r>
      <w:r w:rsidR="00087170">
        <w:t xml:space="preserve"> </w:t>
      </w:r>
      <w:r w:rsidR="000C1BD7" w:rsidRPr="000C1BD7">
        <w:t>budou mít</w:t>
      </w:r>
      <w:r w:rsidR="00DB5656">
        <w:t xml:space="preserve"> také</w:t>
      </w:r>
      <w:r w:rsidR="000C1BD7" w:rsidRPr="000C1BD7">
        <w:t xml:space="preserve"> možnost své akti</w:t>
      </w:r>
      <w:r w:rsidR="00DB5656">
        <w:t>vity/projekty konzultovat s</w:t>
      </w:r>
      <w:r w:rsidR="003C1791">
        <w:t xml:space="preserve"> krajskou destinační společností (mj. </w:t>
      </w:r>
      <w:r w:rsidR="00DB5656">
        <w:t>pro zvýšení možností získání plné výše finančních prostředků z grantového systému v</w:t>
      </w:r>
      <w:r w:rsidR="003C1791">
        <w:t> případném dalším dvouletém období).</w:t>
      </w:r>
    </w:p>
    <w:p w:rsidR="00C04F92" w:rsidRPr="00C04F92" w:rsidRDefault="00C04F92" w:rsidP="00C04F92">
      <w:r w:rsidRPr="00C04F92">
        <w:t xml:space="preserve">Akční plány budou vytvářeny </w:t>
      </w:r>
      <w:r w:rsidR="0070452E">
        <w:t>maximálně</w:t>
      </w:r>
      <w:r w:rsidR="00317ED8">
        <w:t xml:space="preserve"> </w:t>
      </w:r>
      <w:r w:rsidRPr="00C04F92">
        <w:t xml:space="preserve">na </w:t>
      </w:r>
      <w:r w:rsidRPr="00C04F92">
        <w:rPr>
          <w:b/>
        </w:rPr>
        <w:t>dva roky</w:t>
      </w:r>
      <w:r w:rsidR="0080143C">
        <w:t xml:space="preserve">. </w:t>
      </w:r>
      <w:r w:rsidRPr="00C04F92">
        <w:t>Nové dvouleté akční plány budou předkládány vždy v posledním pololetí dvouletého období.</w:t>
      </w:r>
      <w:r w:rsidR="00317ED8">
        <w:t xml:space="preserve"> </w:t>
      </w:r>
      <w:r w:rsidR="003C1791">
        <w:t>Nové a</w:t>
      </w:r>
      <w:r w:rsidR="00DB5656">
        <w:t>kční plány</w:t>
      </w:r>
      <w:r w:rsidR="002877E2">
        <w:t xml:space="preserve">, resp. nové projekty budou </w:t>
      </w:r>
      <w:r w:rsidR="0070452E">
        <w:t>započaty</w:t>
      </w:r>
      <w:r w:rsidR="002877E2">
        <w:t xml:space="preserve"> od </w:t>
      </w:r>
      <w:r w:rsidR="002877E2" w:rsidRPr="00C04F92">
        <w:rPr>
          <w:b/>
        </w:rPr>
        <w:t>1. 7. 2015</w:t>
      </w:r>
      <w:r w:rsidRPr="00C04F92">
        <w:t xml:space="preserve"> (resp. od 1. 7. daného roku)</w:t>
      </w:r>
      <w:r w:rsidR="003C1791">
        <w:t xml:space="preserve">, tzn., že soutěž (vyhodnocení akčních plánů a přerozdělení financí) musí být ukončena do 30. 6. </w:t>
      </w:r>
      <w:r w:rsidR="00012E7B">
        <w:t>2015 (resp. </w:t>
      </w:r>
      <w:r w:rsidR="002540F8">
        <w:t xml:space="preserve">do 30. 6. </w:t>
      </w:r>
      <w:r w:rsidR="003C1791">
        <w:t>daného roku</w:t>
      </w:r>
      <w:r w:rsidR="002540F8">
        <w:t>).</w:t>
      </w:r>
      <w:r w:rsidR="00317ED8">
        <w:t xml:space="preserve"> </w:t>
      </w:r>
      <w:r w:rsidR="006B2543">
        <w:t>Pro </w:t>
      </w:r>
      <w:r w:rsidR="00A358E9">
        <w:t xml:space="preserve">každý rok budou stanoveny konkrétní termíny s ohledem </w:t>
      </w:r>
      <w:r w:rsidR="003939F4">
        <w:br/>
      </w:r>
      <w:r w:rsidR="00A358E9">
        <w:t>na termíny jednání orgánů kraje.</w:t>
      </w:r>
    </w:p>
    <w:p w:rsidR="00FE4278" w:rsidRDefault="00FE4278" w:rsidP="00FE4278">
      <w:r w:rsidRPr="00FE4278">
        <w:t xml:space="preserve">Vlastní dvouletý akční plán budou destinační managementy TO předkládat k administraci </w:t>
      </w:r>
      <w:r w:rsidR="0070452E">
        <w:t>Krajskému úřadu Moravskoslezského kraje</w:t>
      </w:r>
      <w:r w:rsidRPr="00FE4278">
        <w:t xml:space="preserve">, který bude zajišťovat jejich hodnocení prostřednictvím </w:t>
      </w:r>
      <w:r w:rsidRPr="00FE4278">
        <w:rPr>
          <w:b/>
        </w:rPr>
        <w:t>odborné komise</w:t>
      </w:r>
      <w:r w:rsidRPr="00FE4278">
        <w:t xml:space="preserve"> (expertního panelu) složené z 3–4 členů</w:t>
      </w:r>
      <w:r w:rsidRPr="00FE4278">
        <w:rPr>
          <w:rStyle w:val="Znakapoznpodarou"/>
        </w:rPr>
        <w:footnoteReference w:id="48"/>
      </w:r>
      <w:r w:rsidRPr="00FE4278">
        <w:t xml:space="preserve">, odborníků z oblasti cestovního ruchu působící v Moravskoslezském kraji i mimo něj. Je nutné nalézt takové subjekty a osobnosti, které nebudou konkurenční a budou zárukou diskrétnosti. Odborná komise bude akční plány posuzovat dle předem stanovených hodnotících kritérií, resp. způsobu jejich naplnění v jednotlivých TO. Při posuzování bude mít odborná komise k dispozici také statistická data sledující stav a trendy ve vývoji </w:t>
      </w:r>
      <w:r>
        <w:t xml:space="preserve">cestovního ruchu </w:t>
      </w:r>
      <w:r w:rsidRPr="00FE4278">
        <w:t>v území. Kritéria pro výběr členů odborné komise stanoví poradní orgán krajské destinační společnosti.</w:t>
      </w:r>
    </w:p>
    <w:p w:rsidR="002877E2" w:rsidRDefault="002877E2" w:rsidP="002540F8">
      <w:pPr>
        <w:shd w:val="clear" w:color="auto" w:fill="17365D" w:themeFill="text2" w:themeFillShade="BF"/>
        <w:jc w:val="left"/>
      </w:pPr>
      <w:r>
        <w:t xml:space="preserve">Aktivity destinačních managementů TO nenaplňující </w:t>
      </w:r>
      <w:r w:rsidR="000C1BD7">
        <w:t xml:space="preserve">kritéria hodnocení nebo </w:t>
      </w:r>
      <w:r>
        <w:t>krajskou strategii nebudou z grantového systému</w:t>
      </w:r>
      <w:r w:rsidR="00317ED8">
        <w:t xml:space="preserve"> </w:t>
      </w:r>
      <w:r w:rsidR="000C1BD7">
        <w:t>financovány</w:t>
      </w:r>
      <w:r>
        <w:t>.</w:t>
      </w:r>
    </w:p>
    <w:p w:rsidR="002540F8" w:rsidRPr="00F11D79" w:rsidRDefault="002540F8" w:rsidP="002540F8">
      <w:pPr>
        <w:rPr>
          <w:b/>
          <w:sz w:val="10"/>
          <w:lang w:eastAsia="zh-CN"/>
        </w:rPr>
      </w:pPr>
    </w:p>
    <w:p w:rsidR="004C4B88" w:rsidRDefault="004C4B88" w:rsidP="002540F8">
      <w:pPr>
        <w:shd w:val="clear" w:color="auto" w:fill="C6D9F1" w:themeFill="text2" w:themeFillTint="33"/>
        <w:rPr>
          <w:b/>
          <w:lang w:eastAsia="zh-CN"/>
        </w:rPr>
      </w:pPr>
      <w:r>
        <w:rPr>
          <w:b/>
          <w:lang w:eastAsia="zh-CN"/>
        </w:rPr>
        <w:t>Priorita P_A4</w:t>
      </w:r>
      <w:r>
        <w:rPr>
          <w:b/>
          <w:lang w:eastAsia="zh-CN"/>
        </w:rPr>
        <w:tab/>
      </w:r>
      <w:r>
        <w:rPr>
          <w:b/>
          <w:lang w:eastAsia="zh-CN"/>
        </w:rPr>
        <w:tab/>
      </w:r>
      <w:r>
        <w:rPr>
          <w:b/>
          <w:lang w:eastAsia="zh-CN"/>
        </w:rPr>
        <w:tab/>
      </w:r>
      <w:r>
        <w:rPr>
          <w:b/>
          <w:lang w:eastAsia="zh-CN"/>
        </w:rPr>
        <w:tab/>
      </w:r>
      <w:r>
        <w:rPr>
          <w:b/>
          <w:lang w:eastAsia="zh-CN"/>
        </w:rPr>
        <w:tab/>
      </w:r>
      <w:r>
        <w:rPr>
          <w:b/>
          <w:lang w:eastAsia="zh-CN"/>
        </w:rPr>
        <w:tab/>
        <w:t xml:space="preserve">Vytvoření </w:t>
      </w:r>
      <w:r w:rsidR="00835797">
        <w:rPr>
          <w:b/>
          <w:lang w:eastAsia="zh-CN"/>
        </w:rPr>
        <w:t xml:space="preserve">a správa </w:t>
      </w:r>
      <w:r>
        <w:rPr>
          <w:b/>
          <w:lang w:eastAsia="zh-CN"/>
        </w:rPr>
        <w:t>informačního systému CR pro území MSK</w:t>
      </w:r>
    </w:p>
    <w:p w:rsidR="004C4B88" w:rsidRDefault="004C4B88" w:rsidP="004C4B88">
      <w:pPr>
        <w:ind w:left="1985" w:hanging="1985"/>
        <w:rPr>
          <w:b/>
        </w:rPr>
      </w:pPr>
      <w:r>
        <w:rPr>
          <w:b/>
          <w:lang w:eastAsia="zh-CN"/>
        </w:rPr>
        <w:t>Opatření O_</w:t>
      </w:r>
      <w:r>
        <w:rPr>
          <w:b/>
        </w:rPr>
        <w:t>A4.1</w:t>
      </w:r>
      <w:r>
        <w:rPr>
          <w:b/>
        </w:rPr>
        <w:tab/>
        <w:t xml:space="preserve">Nastavení systému měření </w:t>
      </w:r>
      <w:proofErr w:type="gramStart"/>
      <w:r>
        <w:rPr>
          <w:b/>
        </w:rPr>
        <w:t>výkonu v CR</w:t>
      </w:r>
      <w:proofErr w:type="gramEnd"/>
    </w:p>
    <w:p w:rsidR="00EF6344" w:rsidRDefault="00EF6344" w:rsidP="00EF6344">
      <w:pPr>
        <w:rPr>
          <w:lang w:eastAsia="cs-CZ"/>
        </w:rPr>
      </w:pPr>
      <w:r>
        <w:rPr>
          <w:lang w:eastAsia="cs-CZ"/>
        </w:rPr>
        <w:t xml:space="preserve">Informační systém </w:t>
      </w:r>
      <w:r w:rsidRPr="00F90623">
        <w:t>cestovního ruchu</w:t>
      </w:r>
      <w:r>
        <w:rPr>
          <w:lang w:eastAsia="cs-CZ"/>
        </w:rPr>
        <w:t xml:space="preserve"> pro území </w:t>
      </w:r>
      <w:r>
        <w:rPr>
          <w:rFonts w:eastAsia="Times New Roman" w:cs="Times New Roman"/>
          <w:szCs w:val="24"/>
          <w:lang w:eastAsia="cs-CZ"/>
        </w:rPr>
        <w:t>Moravskoslezského kraje</w:t>
      </w:r>
      <w:r>
        <w:rPr>
          <w:lang w:eastAsia="cs-CZ"/>
        </w:rPr>
        <w:t xml:space="preserve"> sledující výkony/výsledky </w:t>
      </w:r>
      <w:r w:rsidRPr="00F90623">
        <w:t>cestovního ruchu</w:t>
      </w:r>
      <w:r>
        <w:rPr>
          <w:lang w:eastAsia="cs-CZ"/>
        </w:rPr>
        <w:t xml:space="preserve"> zajistí ucelené komplexní informace o kraji a jednotlivých TO. Bude vytvořena webová aplikace, kde budou systematicky shromažďovány a pravidelně </w:t>
      </w:r>
      <w:r>
        <w:rPr>
          <w:lang w:eastAsia="cs-CZ"/>
        </w:rPr>
        <w:lastRenderedPageBreak/>
        <w:t xml:space="preserve">aktualizovány informace o </w:t>
      </w:r>
      <w:r>
        <w:t>cestovním</w:t>
      </w:r>
      <w:r w:rsidRPr="00F90623">
        <w:t xml:space="preserve"> ruchu</w:t>
      </w:r>
      <w:r>
        <w:rPr>
          <w:lang w:eastAsia="cs-CZ"/>
        </w:rPr>
        <w:t xml:space="preserve"> – data z různých databází (ČSÚ, MMR, CzechTourism, STEM/MARK apod.). Webová aplikace informačního systému </w:t>
      </w:r>
      <w:r w:rsidRPr="00F90623">
        <w:t>cestovního ruchu</w:t>
      </w:r>
      <w:r>
        <w:rPr>
          <w:lang w:eastAsia="cs-CZ"/>
        </w:rPr>
        <w:t xml:space="preserve"> bude součástí uzavřené sekce (s omezeným přístupem pouze pro uživatele s heslem) webového portálu Moravskoslezského regionu.</w:t>
      </w:r>
    </w:p>
    <w:p w:rsidR="00EF6344" w:rsidRDefault="00EF6344" w:rsidP="00EF6344">
      <w:pPr>
        <w:rPr>
          <w:lang w:eastAsia="cs-CZ"/>
        </w:rPr>
      </w:pPr>
      <w:r w:rsidRPr="00802A68">
        <w:rPr>
          <w:lang w:eastAsia="cs-CZ"/>
        </w:rPr>
        <w:t xml:space="preserve">Správa </w:t>
      </w:r>
      <w:r w:rsidRPr="00A32631">
        <w:rPr>
          <w:lang w:eastAsia="cs-CZ"/>
        </w:rPr>
        <w:t xml:space="preserve">informačního systému </w:t>
      </w:r>
      <w:r w:rsidRPr="00F90623">
        <w:t>cestovního ruchu</w:t>
      </w:r>
      <w:r w:rsidRPr="00A32631">
        <w:rPr>
          <w:lang w:eastAsia="cs-CZ"/>
        </w:rPr>
        <w:t xml:space="preserve"> (resp. aktualizace dat webové aplikace) bude v kompetenci </w:t>
      </w:r>
      <w:r>
        <w:rPr>
          <w:lang w:eastAsia="cs-CZ"/>
        </w:rPr>
        <w:t>krajské destinační společnosti</w:t>
      </w:r>
      <w:r w:rsidRPr="00A32631">
        <w:rPr>
          <w:lang w:eastAsia="cs-CZ"/>
        </w:rPr>
        <w:t xml:space="preserve"> na </w:t>
      </w:r>
      <w:r w:rsidRPr="00E829C6">
        <w:rPr>
          <w:lang w:eastAsia="cs-CZ"/>
        </w:rPr>
        <w:t xml:space="preserve">základě dat poskytnutých </w:t>
      </w:r>
      <w:r>
        <w:rPr>
          <w:lang w:eastAsia="cs-CZ"/>
        </w:rPr>
        <w:t>K</w:t>
      </w:r>
      <w:r w:rsidRPr="00E829C6">
        <w:rPr>
          <w:lang w:eastAsia="cs-CZ"/>
        </w:rPr>
        <w:t xml:space="preserve">rajským úřadem </w:t>
      </w:r>
      <w:r>
        <w:rPr>
          <w:rFonts w:eastAsia="Times New Roman" w:cs="Times New Roman"/>
          <w:szCs w:val="24"/>
          <w:lang w:eastAsia="cs-CZ"/>
        </w:rPr>
        <w:t>Moravskoslezského kraje</w:t>
      </w:r>
      <w:r w:rsidRPr="00E829C6">
        <w:rPr>
          <w:lang w:eastAsia="cs-CZ"/>
        </w:rPr>
        <w:t xml:space="preserve"> a</w:t>
      </w:r>
      <w:r w:rsidR="003E5DDD">
        <w:rPr>
          <w:lang w:eastAsia="cs-CZ"/>
        </w:rPr>
        <w:t xml:space="preserve"> </w:t>
      </w:r>
      <w:r w:rsidRPr="00E829C6">
        <w:rPr>
          <w:lang w:eastAsia="cs-CZ"/>
        </w:rPr>
        <w:t>jednotlivými destinačními managementy TO (viz tabulka 8.1.1: Vymezení</w:t>
      </w:r>
      <w:r w:rsidRPr="00A32631">
        <w:rPr>
          <w:lang w:eastAsia="cs-CZ"/>
        </w:rPr>
        <w:t xml:space="preserve"> kompetencí</w:t>
      </w:r>
      <w:r w:rsidRPr="00A32631">
        <w:rPr>
          <w:rFonts w:cs="Times New Roman"/>
          <w:lang w:eastAsia="cs-CZ"/>
        </w:rPr>
        <w:t>;</w:t>
      </w:r>
      <w:r>
        <w:rPr>
          <w:lang w:eastAsia="cs-CZ"/>
        </w:rPr>
        <w:t xml:space="preserve"> 6 </w:t>
      </w:r>
      <w:r w:rsidRPr="00A32631">
        <w:rPr>
          <w:lang w:eastAsia="cs-CZ"/>
        </w:rPr>
        <w:t>Monitoring a statistiky). Pomocí informačního systému budou průběžně sledovány a včasně zachyceny změny probíhající v </w:t>
      </w:r>
      <w:r>
        <w:t>cestovním</w:t>
      </w:r>
      <w:r w:rsidRPr="00F90623">
        <w:t xml:space="preserve"> ruchu</w:t>
      </w:r>
      <w:r w:rsidRPr="00A32631">
        <w:rPr>
          <w:lang w:eastAsia="cs-CZ"/>
        </w:rPr>
        <w:t xml:space="preserve"> (možnost</w:t>
      </w:r>
      <w:r>
        <w:rPr>
          <w:lang w:eastAsia="cs-CZ"/>
        </w:rPr>
        <w:t xml:space="preserve"> včasného podchycení nežádoucích efektů a nastavení např. vhodnější komunikace směrem k turistům/návštěvníkům a dalším aktérům cestovního ruchu).</w:t>
      </w:r>
    </w:p>
    <w:p w:rsidR="00487786" w:rsidRDefault="00B168F9" w:rsidP="00706A9D">
      <w:pPr>
        <w:pStyle w:val="Nadpis1"/>
        <w:pageBreakBefore w:val="0"/>
        <w:ind w:left="431" w:hanging="431"/>
      </w:pPr>
      <w:bookmarkStart w:id="51" w:name="_Toc410731232"/>
      <w:r>
        <w:t>Marketingová strategie</w:t>
      </w:r>
      <w:bookmarkEnd w:id="51"/>
    </w:p>
    <w:p w:rsidR="002E33E4" w:rsidRPr="002E33E4" w:rsidRDefault="00074737" w:rsidP="005E4110">
      <w:pPr>
        <w:pStyle w:val="Odstavecseseznamem"/>
      </w:pPr>
      <w:r>
        <w:rPr>
          <w:lang w:eastAsia="cs-CZ"/>
        </w:rPr>
        <w:t xml:space="preserve">Marketingová strategie zahrnuje mj. komunikační platformu. </w:t>
      </w:r>
      <w:r w:rsidRPr="00074737">
        <w:rPr>
          <w:lang w:eastAsia="cs-CZ"/>
        </w:rPr>
        <w:t xml:space="preserve">Aktéry komunikace </w:t>
      </w:r>
      <w:r>
        <w:rPr>
          <w:lang w:eastAsia="cs-CZ"/>
        </w:rPr>
        <w:t>subjektů v oblasti cestovního ruchu</w:t>
      </w:r>
      <w:r w:rsidR="00317ED8">
        <w:rPr>
          <w:lang w:eastAsia="cs-CZ"/>
        </w:rPr>
        <w:t xml:space="preserve"> </w:t>
      </w:r>
      <w:r w:rsidR="002540F8">
        <w:rPr>
          <w:lang w:eastAsia="cs-CZ"/>
        </w:rPr>
        <w:t xml:space="preserve">jsou </w:t>
      </w:r>
      <w:r>
        <w:rPr>
          <w:lang w:eastAsia="cs-CZ"/>
        </w:rPr>
        <w:t>chápány zejm.</w:t>
      </w:r>
      <w:r w:rsidRPr="00074737">
        <w:rPr>
          <w:lang w:eastAsia="cs-CZ"/>
        </w:rPr>
        <w:t>:</w:t>
      </w:r>
      <w:r w:rsidR="00317ED8">
        <w:rPr>
          <w:lang w:eastAsia="cs-CZ"/>
        </w:rPr>
        <w:t xml:space="preserve"> </w:t>
      </w:r>
      <w:r w:rsidR="005E4110">
        <w:t>k</w:t>
      </w:r>
      <w:r>
        <w:t>rajská destinační společnost</w:t>
      </w:r>
      <w:r w:rsidR="005E4110">
        <w:t>, d</w:t>
      </w:r>
      <w:r w:rsidRPr="00074737">
        <w:t xml:space="preserve">estinační společnosti </w:t>
      </w:r>
      <w:r w:rsidR="003E5DDD">
        <w:t>TO</w:t>
      </w:r>
      <w:r w:rsidR="005E4110">
        <w:t>, o</w:t>
      </w:r>
      <w:r w:rsidRPr="00074737">
        <w:t>dborníci v oblasti cestovního ruchu (CzechTourism, KLACR, vysoké škol</w:t>
      </w:r>
      <w:r>
        <w:t>y v oborech cestovního ruchu)</w:t>
      </w:r>
      <w:r w:rsidR="005E4110">
        <w:t>, d</w:t>
      </w:r>
      <w:r>
        <w:t xml:space="preserve">alší aktéři </w:t>
      </w:r>
      <w:r w:rsidRPr="00074737">
        <w:t xml:space="preserve">cestovního ruchu </w:t>
      </w:r>
      <w:r w:rsidR="003E5DDD">
        <w:t>(informační centra, vlastníci a </w:t>
      </w:r>
      <w:r w:rsidRPr="00074737">
        <w:t>provozovatelé turistických atraktivit, doprovodných služeb c</w:t>
      </w:r>
      <w:r>
        <w:t>estovního ruchu, stravovacích a </w:t>
      </w:r>
      <w:r w:rsidRPr="00074737">
        <w:t>ubytovacích za</w:t>
      </w:r>
      <w:r>
        <w:t>řízení, provozovatelé dopravy</w:t>
      </w:r>
      <w:r w:rsidR="00A358E9">
        <w:t>, sdružení v oblasti cestovního ruchu</w:t>
      </w:r>
      <w:r>
        <w:t>)</w:t>
      </w:r>
      <w:r w:rsidR="005E4110">
        <w:t>, n</w:t>
      </w:r>
      <w:r w:rsidRPr="00074737">
        <w:t>adřazené orgány veřejné správy (</w:t>
      </w:r>
      <w:r w:rsidR="003E5DDD">
        <w:t>Ministerstvo pro místní rozvoj ČR, Ministerstvo životního prostředí ČR</w:t>
      </w:r>
      <w:r w:rsidRPr="00074737">
        <w:t xml:space="preserve">, </w:t>
      </w:r>
      <w:r w:rsidR="003E5DDD">
        <w:t>Agentura ochrany přírody a krajiny České republiky</w:t>
      </w:r>
      <w:r>
        <w:t>)</w:t>
      </w:r>
      <w:r w:rsidR="005E4110">
        <w:t>, o</w:t>
      </w:r>
      <w:r w:rsidRPr="00074737">
        <w:t xml:space="preserve">rgány </w:t>
      </w:r>
      <w:r w:rsidR="003E5DDD">
        <w:t>veřejné správy na </w:t>
      </w:r>
      <w:r w:rsidR="009E0BDB">
        <w:t>území kraje (k</w:t>
      </w:r>
      <w:r w:rsidRPr="00074737">
        <w:t>rajský úřad, obecní úřady)</w:t>
      </w:r>
      <w:r w:rsidR="003E5DDD">
        <w:t xml:space="preserve"> a </w:t>
      </w:r>
      <w:r w:rsidR="005E4110">
        <w:t>j</w:t>
      </w:r>
      <w:r w:rsidRPr="00074737">
        <w:t xml:space="preserve">ednotlivé cílové skupiny </w:t>
      </w:r>
      <w:r w:rsidR="00A358E9">
        <w:t>turistů/</w:t>
      </w:r>
      <w:r w:rsidRPr="00074737">
        <w:t>návštěvníků.</w:t>
      </w:r>
    </w:p>
    <w:p w:rsidR="00B168F9" w:rsidRDefault="00B168F9" w:rsidP="00BA4EC8">
      <w:pPr>
        <w:pBdr>
          <w:top w:val="single" w:sz="4" w:space="1" w:color="auto"/>
          <w:left w:val="single" w:sz="4" w:space="4" w:color="auto"/>
          <w:bottom w:val="single" w:sz="4" w:space="1" w:color="auto"/>
          <w:right w:val="single" w:sz="4" w:space="4" w:color="auto"/>
        </w:pBdr>
        <w:shd w:val="clear" w:color="auto" w:fill="C2D69B" w:themeFill="accent3" w:themeFillTint="99"/>
        <w:spacing w:after="120"/>
        <w:rPr>
          <w:b/>
        </w:rPr>
      </w:pPr>
      <w:r>
        <w:rPr>
          <w:b/>
        </w:rPr>
        <w:t>Tematická oblast B</w:t>
      </w:r>
      <w:r>
        <w:rPr>
          <w:b/>
        </w:rPr>
        <w:tab/>
      </w:r>
      <w:r>
        <w:rPr>
          <w:b/>
        </w:rPr>
        <w:tab/>
      </w:r>
      <w:r>
        <w:rPr>
          <w:b/>
        </w:rPr>
        <w:tab/>
      </w:r>
      <w:r>
        <w:rPr>
          <w:b/>
        </w:rPr>
        <w:tab/>
      </w:r>
      <w:r>
        <w:rPr>
          <w:b/>
        </w:rPr>
        <w:tab/>
        <w:t>Komunikace subjektů</w:t>
      </w:r>
      <w:r w:rsidR="00317ED8">
        <w:rPr>
          <w:b/>
        </w:rPr>
        <w:t xml:space="preserve"> </w:t>
      </w:r>
      <w:r>
        <w:rPr>
          <w:b/>
        </w:rPr>
        <w:t>v oblasti cestovního ruchu</w:t>
      </w:r>
    </w:p>
    <w:p w:rsidR="00B168F9" w:rsidRDefault="00B168F9" w:rsidP="00BA4EC8">
      <w:pPr>
        <w:shd w:val="clear" w:color="auto" w:fill="D6E3BC" w:themeFill="accent3" w:themeFillTint="66"/>
        <w:ind w:left="1920" w:hanging="1920"/>
        <w:rPr>
          <w:b/>
          <w:lang w:eastAsia="zh-CN"/>
        </w:rPr>
      </w:pPr>
      <w:r>
        <w:rPr>
          <w:b/>
          <w:lang w:eastAsia="zh-CN"/>
        </w:rPr>
        <w:t>Priorita P_B1</w:t>
      </w:r>
      <w:r>
        <w:rPr>
          <w:b/>
          <w:lang w:eastAsia="zh-CN"/>
        </w:rPr>
        <w:tab/>
      </w:r>
      <w:r>
        <w:rPr>
          <w:b/>
          <w:lang w:eastAsia="zh-CN"/>
        </w:rPr>
        <w:tab/>
      </w:r>
      <w:r w:rsidR="005D308C">
        <w:rPr>
          <w:b/>
          <w:lang w:eastAsia="zh-CN"/>
        </w:rPr>
        <w:t>V</w:t>
      </w:r>
      <w:r>
        <w:rPr>
          <w:b/>
        </w:rPr>
        <w:t>zájemn</w:t>
      </w:r>
      <w:r w:rsidR="005D308C">
        <w:rPr>
          <w:b/>
        </w:rPr>
        <w:t>á</w:t>
      </w:r>
      <w:r>
        <w:rPr>
          <w:b/>
        </w:rPr>
        <w:t xml:space="preserve"> komunikace mezi subjekty destinačního managementu (kraj, KDS a DM TO)</w:t>
      </w:r>
    </w:p>
    <w:p w:rsidR="00B168F9" w:rsidRPr="00D5259C" w:rsidRDefault="00B168F9" w:rsidP="00827683">
      <w:pPr>
        <w:ind w:left="1985" w:hanging="1985"/>
        <w:rPr>
          <w:b/>
          <w:lang w:eastAsia="ar-SA"/>
        </w:rPr>
      </w:pPr>
      <w:r w:rsidRPr="00D5259C">
        <w:rPr>
          <w:b/>
          <w:lang w:eastAsia="zh-CN"/>
        </w:rPr>
        <w:t>Opatření O_</w:t>
      </w:r>
      <w:r>
        <w:rPr>
          <w:b/>
        </w:rPr>
        <w:t>B</w:t>
      </w:r>
      <w:r w:rsidRPr="00D5259C">
        <w:rPr>
          <w:b/>
        </w:rPr>
        <w:t>1.1</w:t>
      </w:r>
      <w:r w:rsidRPr="00D5259C">
        <w:rPr>
          <w:b/>
        </w:rPr>
        <w:tab/>
      </w:r>
      <w:r w:rsidR="005D308C">
        <w:rPr>
          <w:b/>
        </w:rPr>
        <w:t>K</w:t>
      </w:r>
      <w:r>
        <w:rPr>
          <w:b/>
        </w:rPr>
        <w:t>omunikace mezi krajem, destinačními společnostmi</w:t>
      </w:r>
      <w:r w:rsidR="0070452E">
        <w:rPr>
          <w:b/>
        </w:rPr>
        <w:t xml:space="preserve"> kraje a </w:t>
      </w:r>
      <w:r w:rsidR="002E33E4">
        <w:rPr>
          <w:b/>
        </w:rPr>
        <w:t xml:space="preserve">turistických oblastí v </w:t>
      </w:r>
      <w:r>
        <w:rPr>
          <w:b/>
        </w:rPr>
        <w:t>so</w:t>
      </w:r>
      <w:r w:rsidR="004C4B88">
        <w:rPr>
          <w:b/>
        </w:rPr>
        <w:t>uladu s</w:t>
      </w:r>
      <w:r w:rsidR="00317ED8">
        <w:rPr>
          <w:b/>
        </w:rPr>
        <w:t xml:space="preserve"> </w:t>
      </w:r>
      <w:r w:rsidR="004C4B88">
        <w:rPr>
          <w:b/>
        </w:rPr>
        <w:t>personální strukturou a </w:t>
      </w:r>
      <w:r>
        <w:rPr>
          <w:b/>
        </w:rPr>
        <w:t>kompetenčním modelem</w:t>
      </w:r>
    </w:p>
    <w:p w:rsidR="00F456E8" w:rsidRDefault="00F456E8" w:rsidP="00F456E8">
      <w:pPr>
        <w:rPr>
          <w:lang w:eastAsia="cs-CZ"/>
        </w:rPr>
      </w:pPr>
      <w:r w:rsidRPr="00C53E22">
        <w:rPr>
          <w:lang w:eastAsia="cs-CZ"/>
        </w:rPr>
        <w:t>Komunikace o průběhu realizace strategie, o jejich cílech a dopadech je jedním ze stěžejních prvků pro její úspěšnou implementaci. Aktivní spolupráce mezi krajskou destinační společností a jednotlivými destinačními managementy TO bude probíhat zejména prostřednictvím účasti v poradním orgánu krajské destinační společnosti. Budou realizována pravidelná setkávání pracovní skupiny, jejíž pravidla budou vymezena v jednacím řádu poradního orgánu.</w:t>
      </w:r>
    </w:p>
    <w:p w:rsidR="002877E2" w:rsidRDefault="002877E2" w:rsidP="002877E2">
      <w:pPr>
        <w:rPr>
          <w:lang w:eastAsia="cs-CZ"/>
        </w:rPr>
      </w:pPr>
      <w:r>
        <w:rPr>
          <w:lang w:eastAsia="cs-CZ"/>
        </w:rPr>
        <w:t xml:space="preserve">Koordinátorem schůzek pracovní skupiny bude krajská destinační společnost, jejich organizaci mohou střídavě provádět jednotlivé </w:t>
      </w:r>
      <w:r w:rsidR="00C21494">
        <w:rPr>
          <w:lang w:eastAsia="cs-CZ"/>
        </w:rPr>
        <w:t>destinační managementy</w:t>
      </w:r>
      <w:r>
        <w:rPr>
          <w:lang w:eastAsia="cs-CZ"/>
        </w:rPr>
        <w:t xml:space="preserve"> TO. Pořádající </w:t>
      </w:r>
      <w:r w:rsidR="00C21494">
        <w:rPr>
          <w:lang w:eastAsia="cs-CZ"/>
        </w:rPr>
        <w:t>destinační management</w:t>
      </w:r>
      <w:r>
        <w:rPr>
          <w:lang w:eastAsia="cs-CZ"/>
        </w:rPr>
        <w:t xml:space="preserve"> zajistí zápis z jednání, jehož finální podoba bude po každé schůzce zasílána všem pověřeným osobám a bude schvalován všemi zúčastněnými subjekty.</w:t>
      </w:r>
    </w:p>
    <w:p w:rsidR="002877E2" w:rsidRDefault="002877E2" w:rsidP="002877E2">
      <w:pPr>
        <w:rPr>
          <w:lang w:eastAsia="cs-CZ"/>
        </w:rPr>
      </w:pPr>
      <w:r>
        <w:rPr>
          <w:lang w:eastAsia="cs-CZ"/>
        </w:rPr>
        <w:t xml:space="preserve">Samozřejmostí je aktivní telefonická či elektronická komunikace s vhodným nastavením systému přeposílání (sdílení) zpráv pro zajištění informovanosti všech destinačních managementů na území kraje (např. prostřednictvím uzavřené sekce webového portálu </w:t>
      </w:r>
      <w:r w:rsidR="0070452E">
        <w:rPr>
          <w:lang w:eastAsia="cs-CZ"/>
        </w:rPr>
        <w:t>www.msregion.cz</w:t>
      </w:r>
      <w:r>
        <w:rPr>
          <w:lang w:eastAsia="cs-CZ"/>
        </w:rPr>
        <w:t>).</w:t>
      </w:r>
    </w:p>
    <w:p w:rsidR="00554B21" w:rsidRPr="00D5259C" w:rsidRDefault="00554B21" w:rsidP="00554B21">
      <w:pPr>
        <w:ind w:left="1985" w:hanging="1985"/>
        <w:rPr>
          <w:b/>
          <w:lang w:eastAsia="ar-SA"/>
        </w:rPr>
      </w:pPr>
      <w:r w:rsidRPr="002E33E4">
        <w:rPr>
          <w:b/>
          <w:lang w:eastAsia="zh-CN"/>
        </w:rPr>
        <w:lastRenderedPageBreak/>
        <w:t>Opatření O_</w:t>
      </w:r>
      <w:r w:rsidRPr="002E33E4">
        <w:rPr>
          <w:b/>
        </w:rPr>
        <w:t>B1.2</w:t>
      </w:r>
      <w:r w:rsidRPr="002E33E4">
        <w:rPr>
          <w:b/>
        </w:rPr>
        <w:tab/>
        <w:t>Vytvoření a vedení informační podpory v rámci webového portálu CR v MSK pro subjekty destinačního managementu (</w:t>
      </w:r>
      <w:r w:rsidR="00957B4B">
        <w:rPr>
          <w:b/>
        </w:rPr>
        <w:t>KÚ MSK</w:t>
      </w:r>
      <w:r w:rsidR="0070452E">
        <w:rPr>
          <w:b/>
        </w:rPr>
        <w:t>, KDS</w:t>
      </w:r>
      <w:r w:rsidRPr="002E33E4">
        <w:rPr>
          <w:b/>
        </w:rPr>
        <w:t xml:space="preserve"> a DM TO)</w:t>
      </w:r>
    </w:p>
    <w:p w:rsidR="00673F71" w:rsidRDefault="00E66262" w:rsidP="00554B21">
      <w:pPr>
        <w:pStyle w:val="Odstavecseseznamem"/>
        <w:rPr>
          <w:lang w:eastAsia="cs-CZ"/>
        </w:rPr>
      </w:pPr>
      <w:r w:rsidRPr="00A358E9">
        <w:rPr>
          <w:lang w:eastAsia="cs-CZ"/>
        </w:rPr>
        <w:t>Pro subjekty destinačního managementu je vhodné využít stávajícího webového portálu cesto</w:t>
      </w:r>
      <w:r w:rsidR="002F042F" w:rsidRPr="00A358E9">
        <w:rPr>
          <w:lang w:eastAsia="cs-CZ"/>
        </w:rPr>
        <w:t>vního ruchu Moravskoslezského kraje</w:t>
      </w:r>
      <w:r w:rsidRPr="00A358E9">
        <w:rPr>
          <w:lang w:eastAsia="cs-CZ"/>
        </w:rPr>
        <w:t xml:space="preserve"> (</w:t>
      </w:r>
      <w:r w:rsidR="0070452E">
        <w:rPr>
          <w:lang w:eastAsia="cs-CZ"/>
        </w:rPr>
        <w:t>www.msregion.cz</w:t>
      </w:r>
      <w:r w:rsidRPr="00A358E9">
        <w:rPr>
          <w:lang w:eastAsia="cs-CZ"/>
        </w:rPr>
        <w:t>) v </w:t>
      </w:r>
      <w:r w:rsidR="00554B21" w:rsidRPr="00A358E9">
        <w:rPr>
          <w:lang w:eastAsia="cs-CZ"/>
        </w:rPr>
        <w:t>rámci</w:t>
      </w:r>
      <w:r w:rsidRPr="00A358E9">
        <w:rPr>
          <w:lang w:eastAsia="cs-CZ"/>
        </w:rPr>
        <w:t xml:space="preserve"> něhož </w:t>
      </w:r>
      <w:r w:rsidR="00564BB0" w:rsidRPr="00A358E9">
        <w:rPr>
          <w:lang w:eastAsia="cs-CZ"/>
        </w:rPr>
        <w:t>bude vytvořena veřejná</w:t>
      </w:r>
      <w:r w:rsidR="00554B21" w:rsidRPr="00A358E9">
        <w:rPr>
          <w:lang w:eastAsia="cs-CZ"/>
        </w:rPr>
        <w:t xml:space="preserve"> sekc</w:t>
      </w:r>
      <w:r w:rsidR="00564BB0" w:rsidRPr="00A358E9">
        <w:rPr>
          <w:lang w:eastAsia="cs-CZ"/>
        </w:rPr>
        <w:t>e</w:t>
      </w:r>
      <w:r w:rsidR="00317ED8">
        <w:rPr>
          <w:lang w:eastAsia="cs-CZ"/>
        </w:rPr>
        <w:t xml:space="preserve"> </w:t>
      </w:r>
      <w:r w:rsidR="00564BB0" w:rsidRPr="00A358E9">
        <w:rPr>
          <w:lang w:eastAsia="cs-CZ"/>
        </w:rPr>
        <w:t>dostupná</w:t>
      </w:r>
      <w:r w:rsidR="003D1ED9" w:rsidRPr="00A358E9">
        <w:rPr>
          <w:lang w:eastAsia="cs-CZ"/>
        </w:rPr>
        <w:t xml:space="preserve"> široké </w:t>
      </w:r>
      <w:r w:rsidR="00554B21" w:rsidRPr="00A358E9">
        <w:rPr>
          <w:lang w:eastAsia="cs-CZ"/>
        </w:rPr>
        <w:t>veřejnost</w:t>
      </w:r>
      <w:r w:rsidR="003D1ED9" w:rsidRPr="00A358E9">
        <w:rPr>
          <w:lang w:eastAsia="cs-CZ"/>
        </w:rPr>
        <w:t xml:space="preserve">i </w:t>
      </w:r>
      <w:r w:rsidR="002540F8" w:rsidRPr="00A358E9">
        <w:rPr>
          <w:lang w:eastAsia="cs-CZ"/>
        </w:rPr>
        <w:t>s informacemi o atraktivitách a</w:t>
      </w:r>
      <w:r w:rsidR="0070452E">
        <w:rPr>
          <w:lang w:eastAsia="cs-CZ"/>
        </w:rPr>
        <w:t> </w:t>
      </w:r>
      <w:r w:rsidR="003D1ED9" w:rsidRPr="00A358E9">
        <w:rPr>
          <w:lang w:eastAsia="cs-CZ"/>
        </w:rPr>
        <w:t>volnočasové</w:t>
      </w:r>
      <w:r w:rsidR="00673F71" w:rsidRPr="00A358E9">
        <w:rPr>
          <w:lang w:eastAsia="cs-CZ"/>
        </w:rPr>
        <w:t>m vyžití v kraji, ubytovacích a </w:t>
      </w:r>
      <w:r w:rsidR="00C21494">
        <w:rPr>
          <w:lang w:eastAsia="cs-CZ"/>
        </w:rPr>
        <w:t>stravovacích zařízení apod.</w:t>
      </w:r>
      <w:r w:rsidR="00317ED8">
        <w:rPr>
          <w:lang w:eastAsia="cs-CZ"/>
        </w:rPr>
        <w:t xml:space="preserve"> </w:t>
      </w:r>
      <w:r w:rsidR="00A358E9">
        <w:rPr>
          <w:lang w:eastAsia="cs-CZ"/>
        </w:rPr>
        <w:t xml:space="preserve">a nová </w:t>
      </w:r>
      <w:r w:rsidR="00BE3607" w:rsidRPr="00A358E9">
        <w:rPr>
          <w:lang w:eastAsia="cs-CZ"/>
        </w:rPr>
        <w:t>u</w:t>
      </w:r>
      <w:r w:rsidR="003D1ED9" w:rsidRPr="00A358E9">
        <w:rPr>
          <w:lang w:eastAsia="cs-CZ"/>
        </w:rPr>
        <w:t>zavřená (neveřejná</w:t>
      </w:r>
      <w:r w:rsidR="00010C47" w:rsidRPr="00A358E9">
        <w:rPr>
          <w:lang w:eastAsia="cs-CZ"/>
        </w:rPr>
        <w:t>) sekce</w:t>
      </w:r>
      <w:r w:rsidR="00317ED8">
        <w:rPr>
          <w:lang w:eastAsia="cs-CZ"/>
        </w:rPr>
        <w:t xml:space="preserve"> </w:t>
      </w:r>
      <w:r w:rsidR="00C21494">
        <w:rPr>
          <w:lang w:eastAsia="cs-CZ"/>
        </w:rPr>
        <w:t>sloužící</w:t>
      </w:r>
      <w:r w:rsidR="00317ED8">
        <w:rPr>
          <w:lang w:eastAsia="cs-CZ"/>
        </w:rPr>
        <w:t xml:space="preserve"> </w:t>
      </w:r>
      <w:r w:rsidR="00EC1AEC" w:rsidRPr="00A358E9">
        <w:rPr>
          <w:lang w:eastAsia="cs-CZ"/>
        </w:rPr>
        <w:t>jako interaktivní komunikační kanál mezi</w:t>
      </w:r>
      <w:r w:rsidR="00010C47" w:rsidRPr="00A358E9">
        <w:rPr>
          <w:lang w:eastAsia="cs-CZ"/>
        </w:rPr>
        <w:t xml:space="preserve"> subjekty destinačního ma</w:t>
      </w:r>
      <w:r w:rsidR="003D1ED9" w:rsidRPr="00A358E9">
        <w:rPr>
          <w:lang w:eastAsia="cs-CZ"/>
        </w:rPr>
        <w:t>n</w:t>
      </w:r>
      <w:r w:rsidR="00BE3607" w:rsidRPr="00A358E9">
        <w:rPr>
          <w:lang w:eastAsia="cs-CZ"/>
        </w:rPr>
        <w:t>a</w:t>
      </w:r>
      <w:r w:rsidRPr="00A358E9">
        <w:rPr>
          <w:lang w:eastAsia="cs-CZ"/>
        </w:rPr>
        <w:t>gementu (</w:t>
      </w:r>
      <w:r w:rsidR="002F042F" w:rsidRPr="00A358E9">
        <w:rPr>
          <w:lang w:eastAsia="cs-CZ"/>
        </w:rPr>
        <w:t xml:space="preserve">Krajský úřad Moravskoslezského kraje, krajská destinační společnost, destinační managementy </w:t>
      </w:r>
      <w:r w:rsidR="00A358E9">
        <w:rPr>
          <w:lang w:eastAsia="cs-CZ"/>
        </w:rPr>
        <w:t>TO</w:t>
      </w:r>
      <w:r w:rsidR="00EC1AEC" w:rsidRPr="00A358E9">
        <w:rPr>
          <w:lang w:eastAsia="cs-CZ"/>
        </w:rPr>
        <w:t>), které tak budou mít přístup k</w:t>
      </w:r>
      <w:r w:rsidR="00317ED8">
        <w:rPr>
          <w:lang w:eastAsia="cs-CZ"/>
        </w:rPr>
        <w:t xml:space="preserve"> </w:t>
      </w:r>
      <w:r w:rsidR="00EC1AEC" w:rsidRPr="00A358E9">
        <w:rPr>
          <w:lang w:eastAsia="cs-CZ"/>
        </w:rPr>
        <w:t>interním informacím.</w:t>
      </w:r>
      <w:r w:rsidR="00564BB0" w:rsidRPr="00A358E9">
        <w:rPr>
          <w:lang w:eastAsia="cs-CZ"/>
        </w:rPr>
        <w:t xml:space="preserve"> Přístup bude podmíněn heslem (registrací).</w:t>
      </w:r>
      <w:r w:rsidR="00317ED8">
        <w:rPr>
          <w:lang w:eastAsia="cs-CZ"/>
        </w:rPr>
        <w:t xml:space="preserve"> </w:t>
      </w:r>
      <w:r w:rsidR="00564BB0" w:rsidRPr="00A358E9">
        <w:rPr>
          <w:lang w:eastAsia="cs-CZ"/>
        </w:rPr>
        <w:t>Uzavřená sekce portálu b</w:t>
      </w:r>
      <w:r w:rsidR="002E33E4" w:rsidRPr="00A358E9">
        <w:rPr>
          <w:lang w:eastAsia="cs-CZ"/>
        </w:rPr>
        <w:t>ude rozdělena do několika sekcí:</w:t>
      </w:r>
      <w:r w:rsidR="00564BB0" w:rsidRPr="00A358E9">
        <w:rPr>
          <w:lang w:eastAsia="cs-CZ"/>
        </w:rPr>
        <w:t xml:space="preserve"> databáze relevantních dokumen</w:t>
      </w:r>
      <w:r w:rsidR="00EC1AEC" w:rsidRPr="00A358E9">
        <w:rPr>
          <w:lang w:eastAsia="cs-CZ"/>
        </w:rPr>
        <w:t xml:space="preserve">tů, </w:t>
      </w:r>
      <w:r w:rsidR="002E33E4" w:rsidRPr="00A358E9">
        <w:rPr>
          <w:lang w:eastAsia="cs-CZ"/>
        </w:rPr>
        <w:t xml:space="preserve">komunikační fórum, </w:t>
      </w:r>
      <w:r w:rsidR="00EC1AEC" w:rsidRPr="00A358E9">
        <w:rPr>
          <w:lang w:eastAsia="cs-CZ"/>
        </w:rPr>
        <w:t>informace o realizovaných a </w:t>
      </w:r>
      <w:r w:rsidR="00564BB0" w:rsidRPr="00A358E9">
        <w:rPr>
          <w:lang w:eastAsia="cs-CZ"/>
        </w:rPr>
        <w:t xml:space="preserve">připravovaných </w:t>
      </w:r>
      <w:r w:rsidR="00EC1AEC" w:rsidRPr="00A358E9">
        <w:rPr>
          <w:lang w:eastAsia="cs-CZ"/>
        </w:rPr>
        <w:t>aktivitách</w:t>
      </w:r>
      <w:r w:rsidR="00564BB0" w:rsidRPr="00A358E9">
        <w:rPr>
          <w:lang w:eastAsia="cs-CZ"/>
        </w:rPr>
        <w:t xml:space="preserve">, </w:t>
      </w:r>
      <w:r w:rsidR="0070452E">
        <w:rPr>
          <w:lang w:eastAsia="cs-CZ"/>
        </w:rPr>
        <w:t>i</w:t>
      </w:r>
      <w:r w:rsidR="00EC1AEC" w:rsidRPr="00A358E9">
        <w:rPr>
          <w:lang w:eastAsia="cs-CZ"/>
        </w:rPr>
        <w:t xml:space="preserve">nformační systém </w:t>
      </w:r>
      <w:r w:rsidR="00142446">
        <w:rPr>
          <w:lang w:eastAsia="cs-CZ"/>
        </w:rPr>
        <w:t>cestovního ruchu</w:t>
      </w:r>
      <w:r w:rsidR="002540F8" w:rsidRPr="00A358E9">
        <w:rPr>
          <w:lang w:eastAsia="cs-CZ"/>
        </w:rPr>
        <w:t xml:space="preserve"> atp</w:t>
      </w:r>
      <w:r w:rsidR="002E33E4" w:rsidRPr="00A358E9">
        <w:rPr>
          <w:lang w:eastAsia="cs-CZ"/>
        </w:rPr>
        <w:t>.</w:t>
      </w:r>
      <w:r w:rsidR="00317ED8">
        <w:rPr>
          <w:lang w:eastAsia="cs-CZ"/>
        </w:rPr>
        <w:t xml:space="preserve"> </w:t>
      </w:r>
      <w:r w:rsidR="00BE3607" w:rsidRPr="00A358E9">
        <w:rPr>
          <w:lang w:eastAsia="cs-CZ"/>
        </w:rPr>
        <w:t>Správu, resp. tvorbu,</w:t>
      </w:r>
      <w:r w:rsidR="00DB1BC9" w:rsidRPr="00A358E9">
        <w:rPr>
          <w:lang w:eastAsia="cs-CZ"/>
        </w:rPr>
        <w:t> </w:t>
      </w:r>
      <w:r w:rsidR="00673F71" w:rsidRPr="00A358E9">
        <w:rPr>
          <w:lang w:eastAsia="cs-CZ"/>
        </w:rPr>
        <w:t>vedení</w:t>
      </w:r>
      <w:r w:rsidR="00864578" w:rsidRPr="00A358E9">
        <w:rPr>
          <w:lang w:eastAsia="cs-CZ"/>
        </w:rPr>
        <w:t xml:space="preserve">, </w:t>
      </w:r>
      <w:r w:rsidR="00BE3607" w:rsidRPr="00A358E9">
        <w:rPr>
          <w:lang w:eastAsia="cs-CZ"/>
        </w:rPr>
        <w:t xml:space="preserve">technické zajištění </w:t>
      </w:r>
      <w:r w:rsidR="00864578" w:rsidRPr="00A358E9">
        <w:rPr>
          <w:lang w:eastAsia="cs-CZ"/>
        </w:rPr>
        <w:t xml:space="preserve">a výslednou podobu </w:t>
      </w:r>
      <w:r w:rsidR="00673F71" w:rsidRPr="00A358E9">
        <w:rPr>
          <w:lang w:eastAsia="cs-CZ"/>
        </w:rPr>
        <w:t>informační podpory v</w:t>
      </w:r>
      <w:r w:rsidR="00221059">
        <w:rPr>
          <w:lang w:eastAsia="cs-CZ"/>
        </w:rPr>
        <w:t xml:space="preserve"> </w:t>
      </w:r>
      <w:r w:rsidR="00673F71" w:rsidRPr="00A358E9">
        <w:rPr>
          <w:lang w:eastAsia="cs-CZ"/>
        </w:rPr>
        <w:t xml:space="preserve">rámci webového portálu </w:t>
      </w:r>
      <w:r w:rsidRPr="00A358E9">
        <w:rPr>
          <w:lang w:eastAsia="cs-CZ"/>
        </w:rPr>
        <w:t>cestovního ruchu</w:t>
      </w:r>
      <w:r w:rsidR="00317ED8">
        <w:rPr>
          <w:lang w:eastAsia="cs-CZ"/>
        </w:rPr>
        <w:t xml:space="preserve"> </w:t>
      </w:r>
      <w:r w:rsidR="002F042F" w:rsidRPr="00A358E9">
        <w:rPr>
          <w:rFonts w:eastAsia="Times New Roman" w:cs="Times New Roman"/>
          <w:szCs w:val="24"/>
          <w:lang w:eastAsia="cs-CZ"/>
        </w:rPr>
        <w:t>Moravskoslezského kraje</w:t>
      </w:r>
      <w:r w:rsidR="00673F71" w:rsidRPr="00A358E9">
        <w:rPr>
          <w:lang w:eastAsia="cs-CZ"/>
        </w:rPr>
        <w:t xml:space="preserve"> pro su</w:t>
      </w:r>
      <w:r w:rsidRPr="00A358E9">
        <w:rPr>
          <w:lang w:eastAsia="cs-CZ"/>
        </w:rPr>
        <w:t>bjekty destinačního managementu</w:t>
      </w:r>
      <w:r w:rsidR="00673F71" w:rsidRPr="00A358E9">
        <w:rPr>
          <w:lang w:eastAsia="cs-CZ"/>
        </w:rPr>
        <w:t xml:space="preserve"> bude zajišťovat </w:t>
      </w:r>
      <w:r w:rsidR="00A358E9">
        <w:rPr>
          <w:lang w:eastAsia="cs-CZ"/>
        </w:rPr>
        <w:t>krajská destinační společnost</w:t>
      </w:r>
      <w:r w:rsidR="00673F71" w:rsidRPr="00A358E9">
        <w:rPr>
          <w:lang w:eastAsia="cs-CZ"/>
        </w:rPr>
        <w:t xml:space="preserve">. </w:t>
      </w:r>
      <w:r w:rsidR="00BE3607" w:rsidRPr="00A358E9">
        <w:rPr>
          <w:lang w:eastAsia="cs-CZ"/>
        </w:rPr>
        <w:t xml:space="preserve">Jednotlivé subjekty </w:t>
      </w:r>
      <w:r w:rsidR="00957B4B" w:rsidRPr="00A358E9">
        <w:rPr>
          <w:lang w:eastAsia="cs-CZ"/>
        </w:rPr>
        <w:t>destinačního managementu</w:t>
      </w:r>
      <w:r w:rsidR="00317ED8">
        <w:rPr>
          <w:lang w:eastAsia="cs-CZ"/>
        </w:rPr>
        <w:t xml:space="preserve"> </w:t>
      </w:r>
      <w:r w:rsidR="00EC1AEC" w:rsidRPr="00A358E9">
        <w:rPr>
          <w:lang w:eastAsia="cs-CZ"/>
        </w:rPr>
        <w:t xml:space="preserve">v kraji </w:t>
      </w:r>
      <w:r w:rsidR="00BE3607" w:rsidRPr="00A358E9">
        <w:rPr>
          <w:lang w:eastAsia="cs-CZ"/>
        </w:rPr>
        <w:t xml:space="preserve">zde budou moci vkládat a měnit </w:t>
      </w:r>
      <w:r w:rsidR="00543A52" w:rsidRPr="00A358E9">
        <w:rPr>
          <w:lang w:eastAsia="cs-CZ"/>
        </w:rPr>
        <w:t xml:space="preserve">informační </w:t>
      </w:r>
      <w:r w:rsidR="00A358E9">
        <w:rPr>
          <w:lang w:eastAsia="cs-CZ"/>
        </w:rPr>
        <w:t>podklad,</w:t>
      </w:r>
      <w:r w:rsidR="00EC1AEC" w:rsidRPr="00A358E9">
        <w:rPr>
          <w:lang w:eastAsia="cs-CZ"/>
        </w:rPr>
        <w:t xml:space="preserve"> k</w:t>
      </w:r>
      <w:r w:rsidRPr="00A358E9">
        <w:rPr>
          <w:lang w:eastAsia="cs-CZ"/>
        </w:rPr>
        <w:t>omunikovat s ostatními subjekty atd.</w:t>
      </w:r>
    </w:p>
    <w:p w:rsidR="009A1405" w:rsidRDefault="00835797" w:rsidP="00957B4B">
      <w:pPr>
        <w:keepNext/>
        <w:keepLines/>
        <w:shd w:val="clear" w:color="auto" w:fill="D6E3BC" w:themeFill="accent3" w:themeFillTint="66"/>
        <w:spacing w:after="240"/>
        <w:ind w:left="1922" w:hanging="1922"/>
        <w:rPr>
          <w:b/>
          <w:lang w:eastAsia="zh-CN"/>
        </w:rPr>
      </w:pPr>
      <w:r>
        <w:rPr>
          <w:b/>
          <w:lang w:eastAsia="zh-CN"/>
        </w:rPr>
        <w:t>Priorita P_B2</w:t>
      </w:r>
      <w:r>
        <w:rPr>
          <w:b/>
          <w:lang w:eastAsia="zh-CN"/>
        </w:rPr>
        <w:tab/>
        <w:t>K</w:t>
      </w:r>
      <w:r w:rsidR="009A1405">
        <w:rPr>
          <w:b/>
        </w:rPr>
        <w:t>omunikace subjektů destina</w:t>
      </w:r>
      <w:r w:rsidR="00102BDE">
        <w:rPr>
          <w:b/>
        </w:rPr>
        <w:t>čního managementu s odborníky a </w:t>
      </w:r>
      <w:r w:rsidR="009A1405">
        <w:rPr>
          <w:b/>
        </w:rPr>
        <w:t>aktéry v oblasti cestovního ruchu</w:t>
      </w:r>
    </w:p>
    <w:p w:rsidR="009A1405" w:rsidRDefault="009A1405" w:rsidP="009A1405">
      <w:pPr>
        <w:ind w:left="1985" w:hanging="1985"/>
        <w:rPr>
          <w:b/>
        </w:rPr>
      </w:pPr>
      <w:r w:rsidRPr="00D5259C">
        <w:rPr>
          <w:b/>
          <w:lang w:eastAsia="zh-CN"/>
        </w:rPr>
        <w:t>Opatření O_</w:t>
      </w:r>
      <w:r>
        <w:rPr>
          <w:b/>
        </w:rPr>
        <w:t>B2</w:t>
      </w:r>
      <w:r w:rsidRPr="00D5259C">
        <w:rPr>
          <w:b/>
        </w:rPr>
        <w:t>.1</w:t>
      </w:r>
      <w:r w:rsidRPr="00D5259C">
        <w:rPr>
          <w:b/>
        </w:rPr>
        <w:tab/>
      </w:r>
      <w:r>
        <w:rPr>
          <w:b/>
        </w:rPr>
        <w:t>Zapojení odborníků v oblasti cestovního ruchu do řešení destinačního managementu MSK (CzechTourism, MMR, KLACR apod.)</w:t>
      </w:r>
    </w:p>
    <w:p w:rsidR="00B57EA0" w:rsidRDefault="00DF5C58" w:rsidP="00184686">
      <w:pPr>
        <w:rPr>
          <w:lang w:eastAsia="cs-CZ"/>
        </w:rPr>
      </w:pPr>
      <w:r>
        <w:rPr>
          <w:lang w:eastAsia="cs-CZ"/>
        </w:rPr>
        <w:t xml:space="preserve">Vybrané subjekty (odborníci a aktéři cestovního ruchu) budou zapojeny do komunikace prostřednictvím pravidelných setkání pracovní skupiny v rámci poradního orgánu </w:t>
      </w:r>
      <w:r w:rsidR="00142446">
        <w:rPr>
          <w:lang w:eastAsia="cs-CZ"/>
        </w:rPr>
        <w:t>krajské destinační společnosti</w:t>
      </w:r>
      <w:r w:rsidR="004528C1">
        <w:rPr>
          <w:lang w:eastAsia="cs-CZ"/>
        </w:rPr>
        <w:t xml:space="preserve"> – KLACR</w:t>
      </w:r>
      <w:r>
        <w:rPr>
          <w:lang w:eastAsia="cs-CZ"/>
        </w:rPr>
        <w:t xml:space="preserve"> a Letiště Ostrava, a.s. Dalšími možnostmi komunikace s těmito subjekty j</w:t>
      </w:r>
      <w:r w:rsidR="00AB47C1">
        <w:rPr>
          <w:lang w:eastAsia="cs-CZ"/>
        </w:rPr>
        <w:t>sou</w:t>
      </w:r>
      <w:r w:rsidR="00317ED8">
        <w:rPr>
          <w:lang w:eastAsia="cs-CZ"/>
        </w:rPr>
        <w:t xml:space="preserve"> </w:t>
      </w:r>
      <w:r w:rsidR="00AB47C1">
        <w:rPr>
          <w:lang w:eastAsia="cs-CZ"/>
        </w:rPr>
        <w:t>realizované</w:t>
      </w:r>
      <w:r>
        <w:rPr>
          <w:lang w:eastAsia="cs-CZ"/>
        </w:rPr>
        <w:t xml:space="preserve"> workshop</w:t>
      </w:r>
      <w:r w:rsidR="00AB47C1">
        <w:rPr>
          <w:lang w:eastAsia="cs-CZ"/>
        </w:rPr>
        <w:t>y</w:t>
      </w:r>
      <w:r>
        <w:rPr>
          <w:lang w:eastAsia="cs-CZ"/>
        </w:rPr>
        <w:t xml:space="preserve">, </w:t>
      </w:r>
      <w:r w:rsidR="00AB47C1">
        <w:rPr>
          <w:lang w:eastAsia="cs-CZ"/>
        </w:rPr>
        <w:t>konference, veletrhy</w:t>
      </w:r>
      <w:r w:rsidR="00317ED8">
        <w:rPr>
          <w:lang w:eastAsia="cs-CZ"/>
        </w:rPr>
        <w:t xml:space="preserve"> </w:t>
      </w:r>
      <w:r w:rsidR="00142446">
        <w:rPr>
          <w:lang w:eastAsia="cs-CZ"/>
        </w:rPr>
        <w:t>cestovního ruchu</w:t>
      </w:r>
      <w:r w:rsidR="003F4ACA">
        <w:rPr>
          <w:lang w:eastAsia="cs-CZ"/>
        </w:rPr>
        <w:t xml:space="preserve"> apod., pro vybrané subjekty </w:t>
      </w:r>
      <w:r w:rsidR="00AB47C1">
        <w:rPr>
          <w:lang w:eastAsia="cs-CZ"/>
        </w:rPr>
        <w:t xml:space="preserve">bude komunikace </w:t>
      </w:r>
      <w:r w:rsidR="00BC18E8">
        <w:rPr>
          <w:lang w:eastAsia="cs-CZ"/>
        </w:rPr>
        <w:t xml:space="preserve">zprostředkována </w:t>
      </w:r>
      <w:r w:rsidR="003F4ACA">
        <w:rPr>
          <w:lang w:eastAsia="cs-CZ"/>
        </w:rPr>
        <w:t xml:space="preserve">také </w:t>
      </w:r>
      <w:r w:rsidR="00AB47C1">
        <w:rPr>
          <w:lang w:eastAsia="cs-CZ"/>
        </w:rPr>
        <w:t>prostřednictvím pořádaných</w:t>
      </w:r>
      <w:r w:rsidR="003F4ACA">
        <w:rPr>
          <w:lang w:eastAsia="cs-CZ"/>
        </w:rPr>
        <w:t xml:space="preserve"> press</w:t>
      </w:r>
      <w:r w:rsidR="00221059">
        <w:rPr>
          <w:lang w:eastAsia="cs-CZ"/>
        </w:rPr>
        <w:t xml:space="preserve"> </w:t>
      </w:r>
      <w:r w:rsidR="003F4ACA">
        <w:rPr>
          <w:lang w:eastAsia="cs-CZ"/>
        </w:rPr>
        <w:t>trip</w:t>
      </w:r>
      <w:r w:rsidR="00AB47C1">
        <w:rPr>
          <w:lang w:eastAsia="cs-CZ"/>
        </w:rPr>
        <w:t>ů</w:t>
      </w:r>
      <w:r w:rsidR="003357B7">
        <w:rPr>
          <w:lang w:eastAsia="cs-CZ"/>
        </w:rPr>
        <w:t xml:space="preserve"> či fam </w:t>
      </w:r>
      <w:r w:rsidR="003F4ACA">
        <w:rPr>
          <w:lang w:eastAsia="cs-CZ"/>
        </w:rPr>
        <w:t>trip</w:t>
      </w:r>
      <w:r w:rsidR="00AB47C1">
        <w:rPr>
          <w:lang w:eastAsia="cs-CZ"/>
        </w:rPr>
        <w:t>ů</w:t>
      </w:r>
      <w:r w:rsidR="003F4ACA">
        <w:rPr>
          <w:lang w:eastAsia="cs-CZ"/>
        </w:rPr>
        <w:t>.</w:t>
      </w:r>
    </w:p>
    <w:p w:rsidR="009A1405" w:rsidRPr="00D5259C" w:rsidRDefault="009A1405" w:rsidP="00184686">
      <w:pPr>
        <w:keepNext/>
        <w:keepLines/>
        <w:ind w:left="1985" w:hanging="1985"/>
        <w:rPr>
          <w:b/>
          <w:lang w:eastAsia="ar-SA"/>
        </w:rPr>
      </w:pPr>
      <w:r w:rsidRPr="00D5259C">
        <w:rPr>
          <w:b/>
          <w:lang w:eastAsia="zh-CN"/>
        </w:rPr>
        <w:t>Opatření O_</w:t>
      </w:r>
      <w:r>
        <w:rPr>
          <w:b/>
        </w:rPr>
        <w:t>B2.2</w:t>
      </w:r>
      <w:r w:rsidRPr="00D5259C">
        <w:rPr>
          <w:b/>
        </w:rPr>
        <w:tab/>
      </w:r>
      <w:r>
        <w:rPr>
          <w:b/>
        </w:rPr>
        <w:t>Zapojení aktérů cestovního ruchu do realizace destinačního managementu MSK (vlastní</w:t>
      </w:r>
      <w:r w:rsidR="009A65F1">
        <w:rPr>
          <w:b/>
        </w:rPr>
        <w:t>ci a provozovatelé atraktivit a </w:t>
      </w:r>
      <w:r>
        <w:rPr>
          <w:b/>
        </w:rPr>
        <w:t>doprovodných služeb CR)</w:t>
      </w:r>
    </w:p>
    <w:p w:rsidR="00A343A3" w:rsidRDefault="00221059" w:rsidP="00957B4B">
      <w:pPr>
        <w:spacing w:after="240"/>
        <w:rPr>
          <w:lang w:eastAsia="cs-CZ"/>
        </w:rPr>
      </w:pPr>
      <w:r>
        <w:rPr>
          <w:lang w:eastAsia="cs-CZ"/>
        </w:rPr>
        <w:t xml:space="preserve">Komunikaci a spolupráci s </w:t>
      </w:r>
      <w:r w:rsidR="002877E2">
        <w:rPr>
          <w:lang w:eastAsia="cs-CZ"/>
        </w:rPr>
        <w:t xml:space="preserve">aktéry na lokální úrovni bude primárně zajišťovat </w:t>
      </w:r>
      <w:r w:rsidR="00142446">
        <w:rPr>
          <w:lang w:eastAsia="cs-CZ"/>
        </w:rPr>
        <w:t>destinačn</w:t>
      </w:r>
      <w:r w:rsidR="009E0BDB">
        <w:rPr>
          <w:lang w:eastAsia="cs-CZ"/>
        </w:rPr>
        <w:t>í management</w:t>
      </w:r>
      <w:r w:rsidR="002877E2">
        <w:rPr>
          <w:lang w:eastAsia="cs-CZ"/>
        </w:rPr>
        <w:t xml:space="preserve"> dané </w:t>
      </w:r>
      <w:r w:rsidR="00957B4B">
        <w:rPr>
          <w:lang w:eastAsia="cs-CZ"/>
        </w:rPr>
        <w:t>turistické oblasti</w:t>
      </w:r>
      <w:r w:rsidR="00317ED8">
        <w:rPr>
          <w:lang w:eastAsia="cs-CZ"/>
        </w:rPr>
        <w:t xml:space="preserve"> </w:t>
      </w:r>
      <w:r>
        <w:t xml:space="preserve">a </w:t>
      </w:r>
      <w:r w:rsidR="002877E2">
        <w:t>potřebné</w:t>
      </w:r>
      <w:r w:rsidR="002877E2">
        <w:rPr>
          <w:lang w:eastAsia="cs-CZ"/>
        </w:rPr>
        <w:t xml:space="preserve"> informace bude zprostředkovávat krajské destinační spole</w:t>
      </w:r>
      <w:r w:rsidR="00142446">
        <w:rPr>
          <w:lang w:eastAsia="cs-CZ"/>
        </w:rPr>
        <w:t>čnosti. Destinační managementy</w:t>
      </w:r>
      <w:r w:rsidR="002877E2">
        <w:rPr>
          <w:lang w:eastAsia="cs-CZ"/>
        </w:rPr>
        <w:t xml:space="preserve"> TO nebudou při komunikaci s lokálními subjekty a aktéry cestovního ruchu krajskou destinační společností či krajským úřadem </w:t>
      </w:r>
      <w:r w:rsidR="002F042F">
        <w:rPr>
          <w:rFonts w:eastAsia="Times New Roman" w:cs="Times New Roman"/>
          <w:szCs w:val="24"/>
          <w:lang w:eastAsia="cs-CZ"/>
        </w:rPr>
        <w:t>Moravskoslezského kraje</w:t>
      </w:r>
      <w:r w:rsidR="00317ED8">
        <w:rPr>
          <w:rFonts w:eastAsia="Times New Roman" w:cs="Times New Roman"/>
          <w:szCs w:val="24"/>
          <w:lang w:eastAsia="cs-CZ"/>
        </w:rPr>
        <w:t xml:space="preserve"> </w:t>
      </w:r>
      <w:r w:rsidR="002877E2" w:rsidRPr="00E829C6">
        <w:rPr>
          <w:lang w:eastAsia="cs-CZ"/>
        </w:rPr>
        <w:t>obcházeny</w:t>
      </w:r>
      <w:r w:rsidR="002540F8" w:rsidRPr="00E829C6">
        <w:rPr>
          <w:lang w:eastAsia="cs-CZ"/>
        </w:rPr>
        <w:t xml:space="preserve"> (</w:t>
      </w:r>
      <w:r w:rsidR="00102BDE" w:rsidRPr="00E829C6">
        <w:rPr>
          <w:lang w:eastAsia="cs-CZ"/>
        </w:rPr>
        <w:t>v</w:t>
      </w:r>
      <w:r w:rsidR="002540F8" w:rsidRPr="00E829C6">
        <w:rPr>
          <w:lang w:eastAsia="cs-CZ"/>
        </w:rPr>
        <w:t xml:space="preserve">iz tabulka </w:t>
      </w:r>
      <w:r w:rsidR="00F840A0" w:rsidRPr="00E829C6">
        <w:rPr>
          <w:lang w:eastAsia="cs-CZ"/>
        </w:rPr>
        <w:t>8</w:t>
      </w:r>
      <w:r w:rsidR="006A1DA4" w:rsidRPr="00E829C6">
        <w:rPr>
          <w:lang w:eastAsia="cs-CZ"/>
        </w:rPr>
        <w:t>.1.1</w:t>
      </w:r>
      <w:r w:rsidR="002540F8" w:rsidRPr="00E829C6">
        <w:rPr>
          <w:lang w:eastAsia="cs-CZ"/>
        </w:rPr>
        <w:t>: Vymezení</w:t>
      </w:r>
      <w:r w:rsidR="002540F8" w:rsidRPr="00012E7B">
        <w:rPr>
          <w:lang w:eastAsia="cs-CZ"/>
        </w:rPr>
        <w:t xml:space="preserve"> kompetencí</w:t>
      </w:r>
      <w:r w:rsidR="002540F8" w:rsidRPr="00012E7B">
        <w:rPr>
          <w:rFonts w:cs="Times New Roman"/>
          <w:lang w:eastAsia="cs-CZ"/>
        </w:rPr>
        <w:t>;</w:t>
      </w:r>
      <w:r w:rsidR="002540F8" w:rsidRPr="00012E7B">
        <w:rPr>
          <w:lang w:eastAsia="cs-CZ"/>
        </w:rPr>
        <w:t xml:space="preserve"> </w:t>
      </w:r>
      <w:r w:rsidR="003939F4">
        <w:rPr>
          <w:lang w:eastAsia="cs-CZ"/>
        </w:rPr>
        <w:br/>
      </w:r>
      <w:r w:rsidR="002540F8" w:rsidRPr="00012E7B">
        <w:rPr>
          <w:lang w:eastAsia="cs-CZ"/>
        </w:rPr>
        <w:t>2 Komunikace a spolupráce</w:t>
      </w:r>
      <w:r w:rsidR="002877E2" w:rsidRPr="00012E7B">
        <w:rPr>
          <w:lang w:eastAsia="cs-CZ"/>
        </w:rPr>
        <w:t>).</w:t>
      </w:r>
    </w:p>
    <w:p w:rsidR="00A343A3" w:rsidRDefault="00A343A3" w:rsidP="00A343A3">
      <w:pPr>
        <w:pStyle w:val="Odstavecseseznamem"/>
        <w:rPr>
          <w:lang w:eastAsia="cs-CZ"/>
        </w:rPr>
      </w:pPr>
      <w:r>
        <w:rPr>
          <w:lang w:eastAsia="cs-CZ"/>
        </w:rPr>
        <w:br w:type="page"/>
      </w:r>
    </w:p>
    <w:p w:rsidR="009A1405" w:rsidRDefault="009A1405" w:rsidP="00BA4EC8">
      <w:pPr>
        <w:shd w:val="clear" w:color="auto" w:fill="D6E3BC" w:themeFill="accent3" w:themeFillTint="66"/>
        <w:ind w:left="1920" w:hanging="1920"/>
        <w:rPr>
          <w:b/>
          <w:lang w:eastAsia="zh-CN"/>
        </w:rPr>
      </w:pPr>
      <w:r>
        <w:rPr>
          <w:b/>
          <w:lang w:eastAsia="zh-CN"/>
        </w:rPr>
        <w:lastRenderedPageBreak/>
        <w:t>Priorita P_B3</w:t>
      </w:r>
      <w:r>
        <w:rPr>
          <w:b/>
          <w:lang w:eastAsia="zh-CN"/>
        </w:rPr>
        <w:tab/>
      </w:r>
      <w:r>
        <w:rPr>
          <w:b/>
          <w:lang w:eastAsia="zh-CN"/>
        </w:rPr>
        <w:tab/>
      </w:r>
      <w:r>
        <w:rPr>
          <w:b/>
        </w:rPr>
        <w:t>Efektivní komunikace s</w:t>
      </w:r>
      <w:r w:rsidR="00A358E9">
        <w:rPr>
          <w:b/>
        </w:rPr>
        <w:t> turisty/</w:t>
      </w:r>
      <w:r>
        <w:rPr>
          <w:b/>
        </w:rPr>
        <w:t>návštěvníky a propagace cestovního ruchu pro jednotlivé cílové skupiny</w:t>
      </w:r>
    </w:p>
    <w:p w:rsidR="009A1405" w:rsidRDefault="009A1405" w:rsidP="009A1405">
      <w:pPr>
        <w:ind w:left="1985" w:hanging="1985"/>
        <w:rPr>
          <w:b/>
        </w:rPr>
      </w:pPr>
      <w:r w:rsidRPr="00D5259C">
        <w:rPr>
          <w:b/>
          <w:lang w:eastAsia="zh-CN"/>
        </w:rPr>
        <w:t>Opatření O_</w:t>
      </w:r>
      <w:r>
        <w:rPr>
          <w:b/>
        </w:rPr>
        <w:t>B3</w:t>
      </w:r>
      <w:r w:rsidRPr="00D5259C">
        <w:rPr>
          <w:b/>
        </w:rPr>
        <w:t>.1</w:t>
      </w:r>
      <w:r w:rsidRPr="00D5259C">
        <w:rPr>
          <w:b/>
        </w:rPr>
        <w:tab/>
      </w:r>
      <w:r w:rsidR="00112100">
        <w:rPr>
          <w:b/>
        </w:rPr>
        <w:t xml:space="preserve">Práce s cílovými skupinami </w:t>
      </w:r>
      <w:r w:rsidR="00A358E9">
        <w:rPr>
          <w:b/>
        </w:rPr>
        <w:t>turistů/</w:t>
      </w:r>
      <w:r w:rsidR="00D146C0">
        <w:rPr>
          <w:b/>
        </w:rPr>
        <w:t>návštěvníků kraje</w:t>
      </w:r>
    </w:p>
    <w:p w:rsidR="00D146C0" w:rsidRDefault="00D146C0" w:rsidP="00184686">
      <w:r>
        <w:t>Pro nastavení efektivní komunikace s</w:t>
      </w:r>
      <w:r w:rsidR="00A358E9">
        <w:t> turisty/</w:t>
      </w:r>
      <w:r>
        <w:t xml:space="preserve">návštěvníky </w:t>
      </w:r>
      <w:r w:rsidR="002F042F">
        <w:rPr>
          <w:rFonts w:eastAsia="Times New Roman" w:cs="Times New Roman"/>
          <w:szCs w:val="24"/>
          <w:lang w:eastAsia="cs-CZ"/>
        </w:rPr>
        <w:t>Moravskoslezského kraje</w:t>
      </w:r>
      <w:r w:rsidR="00317ED8">
        <w:rPr>
          <w:rFonts w:eastAsia="Times New Roman" w:cs="Times New Roman"/>
          <w:szCs w:val="24"/>
          <w:lang w:eastAsia="cs-CZ"/>
        </w:rPr>
        <w:t xml:space="preserve"> </w:t>
      </w:r>
      <w:r>
        <w:t xml:space="preserve">je nutné stanovit základní cílové skupiny </w:t>
      </w:r>
      <w:r w:rsidR="00A358E9">
        <w:t>turistů/</w:t>
      </w:r>
      <w:r>
        <w:t>návštěvníků, jimž bude kraj propagován. Možnosti dělení cílových skupin může být mnoho, základní dělení</w:t>
      </w:r>
      <w:r w:rsidR="00142446">
        <w:t xml:space="preserve"> vychází z místa původu, věku a </w:t>
      </w:r>
      <w:r>
        <w:t xml:space="preserve">stavu </w:t>
      </w:r>
      <w:r w:rsidR="00A358E9">
        <w:t>turisty/</w:t>
      </w:r>
      <w:r>
        <w:t>návštěvníka.</w:t>
      </w:r>
    </w:p>
    <w:p w:rsidR="00D146C0" w:rsidRPr="00D146C0" w:rsidRDefault="00D146C0" w:rsidP="00184686">
      <w:pPr>
        <w:rPr>
          <w:b/>
          <w:color w:val="1F497D" w:themeColor="text2"/>
          <w:szCs w:val="24"/>
        </w:rPr>
      </w:pPr>
      <w:r w:rsidRPr="00D146C0">
        <w:rPr>
          <w:b/>
          <w:color w:val="1F497D" w:themeColor="text2"/>
          <w:szCs w:val="24"/>
        </w:rPr>
        <w:t xml:space="preserve">Cílové skupiny </w:t>
      </w:r>
      <w:r w:rsidR="00440E29">
        <w:rPr>
          <w:b/>
          <w:color w:val="1F497D" w:themeColor="text2"/>
          <w:szCs w:val="24"/>
        </w:rPr>
        <w:t>turistů/</w:t>
      </w:r>
      <w:r w:rsidRPr="00D146C0">
        <w:rPr>
          <w:b/>
          <w:color w:val="1F497D" w:themeColor="text2"/>
          <w:szCs w:val="24"/>
        </w:rPr>
        <w:t>návštěvníků dle místa původu:</w:t>
      </w:r>
    </w:p>
    <w:p w:rsidR="00D146C0" w:rsidRDefault="00D146C0" w:rsidP="003138B4">
      <w:pPr>
        <w:pStyle w:val="Odstavecseseznamem"/>
        <w:numPr>
          <w:ilvl w:val="0"/>
          <w:numId w:val="7"/>
        </w:numPr>
        <w:spacing w:before="60"/>
        <w:ind w:left="357" w:hanging="357"/>
      </w:pPr>
      <w:r>
        <w:t xml:space="preserve">Domácí </w:t>
      </w:r>
      <w:r w:rsidR="00440E29">
        <w:t>turisté/</w:t>
      </w:r>
      <w:r>
        <w:t>návštěvníci</w:t>
      </w:r>
    </w:p>
    <w:p w:rsidR="00D146C0" w:rsidRDefault="00440E29" w:rsidP="003138B4">
      <w:pPr>
        <w:pStyle w:val="Odstavecseseznamem"/>
        <w:numPr>
          <w:ilvl w:val="1"/>
          <w:numId w:val="8"/>
        </w:numPr>
        <w:spacing w:before="60"/>
        <w:ind w:left="714" w:hanging="357"/>
      </w:pPr>
      <w:r>
        <w:t>Turisté/n</w:t>
      </w:r>
      <w:r w:rsidR="00D146C0">
        <w:t>ávštěvníci z Moravskoslezského kraje</w:t>
      </w:r>
    </w:p>
    <w:p w:rsidR="00D146C0" w:rsidRDefault="00440E29" w:rsidP="003138B4">
      <w:pPr>
        <w:pStyle w:val="Odstavecseseznamem"/>
        <w:numPr>
          <w:ilvl w:val="1"/>
          <w:numId w:val="8"/>
        </w:numPr>
        <w:spacing w:before="60"/>
        <w:ind w:left="714" w:hanging="357"/>
      </w:pPr>
      <w:r>
        <w:t>Turisté/ná</w:t>
      </w:r>
      <w:r w:rsidR="00D146C0">
        <w:t>vštěvníci z ostatních krajů České republiky</w:t>
      </w:r>
    </w:p>
    <w:p w:rsidR="003D2824" w:rsidRDefault="00D146C0" w:rsidP="003138B4">
      <w:pPr>
        <w:pStyle w:val="Odstavecseseznamem"/>
        <w:numPr>
          <w:ilvl w:val="0"/>
          <w:numId w:val="7"/>
        </w:numPr>
        <w:spacing w:before="60"/>
        <w:ind w:left="357" w:hanging="357"/>
      </w:pPr>
      <w:r>
        <w:t xml:space="preserve">Zahraniční </w:t>
      </w:r>
      <w:r w:rsidR="00440E29">
        <w:t>turisté/</w:t>
      </w:r>
      <w:r>
        <w:t>návštěvníci</w:t>
      </w:r>
    </w:p>
    <w:p w:rsidR="003D2824" w:rsidRDefault="00D146C0" w:rsidP="003138B4">
      <w:pPr>
        <w:pStyle w:val="Odstavecseseznamem"/>
        <w:numPr>
          <w:ilvl w:val="1"/>
          <w:numId w:val="28"/>
        </w:numPr>
        <w:spacing w:before="60"/>
      </w:pPr>
      <w:r>
        <w:t xml:space="preserve">Stávající </w:t>
      </w:r>
      <w:r w:rsidR="00440E29">
        <w:t>turisté/</w:t>
      </w:r>
      <w:r>
        <w:t>návštěvníci (Slovensko, Polsko, Rakousko, Německo, Rusko, Itálie, Spojené Království)</w:t>
      </w:r>
    </w:p>
    <w:p w:rsidR="002540F8" w:rsidRPr="00706A9D" w:rsidRDefault="00D146C0" w:rsidP="003138B4">
      <w:pPr>
        <w:pStyle w:val="Odstavecseseznamem"/>
        <w:numPr>
          <w:ilvl w:val="1"/>
          <w:numId w:val="28"/>
        </w:numPr>
        <w:spacing w:before="60"/>
      </w:pPr>
      <w:r>
        <w:t>Potenciální</w:t>
      </w:r>
      <w:r w:rsidR="00440E29">
        <w:t xml:space="preserve"> turisté/</w:t>
      </w:r>
      <w:r>
        <w:t xml:space="preserve">návštěvníci (Francie, Španělsko, Čína, </w:t>
      </w:r>
      <w:r w:rsidRPr="001E0F42">
        <w:t>Korea</w:t>
      </w:r>
      <w:r>
        <w:t>)</w:t>
      </w:r>
      <w:r>
        <w:rPr>
          <w:rStyle w:val="Znakapoznpodarou"/>
        </w:rPr>
        <w:footnoteReference w:id="49"/>
      </w:r>
    </w:p>
    <w:p w:rsidR="00D146C0" w:rsidRPr="00D146C0" w:rsidRDefault="00D146C0" w:rsidP="00184686">
      <w:pPr>
        <w:rPr>
          <w:b/>
          <w:color w:val="1F497D" w:themeColor="text2"/>
          <w:szCs w:val="24"/>
        </w:rPr>
      </w:pPr>
      <w:r w:rsidRPr="00D146C0">
        <w:rPr>
          <w:b/>
          <w:color w:val="1F497D" w:themeColor="text2"/>
          <w:szCs w:val="24"/>
        </w:rPr>
        <w:t>Cílové skupiny dle věku a stavu:</w:t>
      </w:r>
    </w:p>
    <w:p w:rsidR="00D146C0" w:rsidRDefault="00D146C0" w:rsidP="003138B4">
      <w:pPr>
        <w:pStyle w:val="Odstavecseseznamem"/>
        <w:numPr>
          <w:ilvl w:val="0"/>
          <w:numId w:val="9"/>
        </w:numPr>
        <w:spacing w:before="60"/>
        <w:ind w:left="357" w:hanging="357"/>
      </w:pPr>
      <w:r>
        <w:t>Žáci a studenti ZŠ a SŠ (školní výlety/školy v přírodě apod.)</w:t>
      </w:r>
    </w:p>
    <w:p w:rsidR="00D146C0" w:rsidRDefault="00D146C0" w:rsidP="003138B4">
      <w:pPr>
        <w:pStyle w:val="Odstavecseseznamem"/>
        <w:numPr>
          <w:ilvl w:val="0"/>
          <w:numId w:val="9"/>
        </w:numPr>
        <w:spacing w:before="60"/>
        <w:ind w:left="357" w:hanging="357"/>
      </w:pPr>
      <w:r>
        <w:t>Rodiny s dětmi</w:t>
      </w:r>
    </w:p>
    <w:p w:rsidR="00D146C0" w:rsidRDefault="00D146C0" w:rsidP="003138B4">
      <w:pPr>
        <w:pStyle w:val="Odstavecseseznamem"/>
        <w:numPr>
          <w:ilvl w:val="0"/>
          <w:numId w:val="9"/>
        </w:numPr>
        <w:spacing w:before="60"/>
        <w:ind w:left="357" w:hanging="357"/>
      </w:pPr>
      <w:r>
        <w:t xml:space="preserve">Mladí </w:t>
      </w:r>
      <w:r w:rsidR="00440E29">
        <w:t xml:space="preserve">a dospělí </w:t>
      </w:r>
      <w:r>
        <w:t>do 30 let</w:t>
      </w:r>
    </w:p>
    <w:p w:rsidR="00D146C0" w:rsidRDefault="00D146C0" w:rsidP="003138B4">
      <w:pPr>
        <w:pStyle w:val="Odstavecseseznamem"/>
        <w:numPr>
          <w:ilvl w:val="0"/>
          <w:numId w:val="9"/>
        </w:numPr>
        <w:spacing w:before="60"/>
        <w:ind w:left="357" w:hanging="357"/>
      </w:pPr>
      <w:r>
        <w:t>Dospělí</w:t>
      </w:r>
      <w:r w:rsidR="00440E29">
        <w:t xml:space="preserve"> nad 30 let</w:t>
      </w:r>
    </w:p>
    <w:p w:rsidR="00D146C0" w:rsidRDefault="00D146C0" w:rsidP="003138B4">
      <w:pPr>
        <w:pStyle w:val="Odstavecseseznamem"/>
        <w:numPr>
          <w:ilvl w:val="0"/>
          <w:numId w:val="9"/>
        </w:numPr>
        <w:spacing w:before="60" w:after="240"/>
        <w:ind w:left="357" w:hanging="357"/>
      </w:pPr>
      <w:r>
        <w:t>Senioři</w:t>
      </w:r>
      <w:r w:rsidR="00440E29">
        <w:t xml:space="preserve"> (nad 65 let)</w:t>
      </w:r>
    </w:p>
    <w:p w:rsidR="00706A9D" w:rsidRDefault="00D146C0" w:rsidP="00706A9D">
      <w:pPr>
        <w:ind w:left="1985" w:hanging="1985"/>
        <w:rPr>
          <w:b/>
        </w:rPr>
      </w:pPr>
      <w:r w:rsidRPr="00D5259C">
        <w:rPr>
          <w:b/>
          <w:lang w:eastAsia="zh-CN"/>
        </w:rPr>
        <w:t>Opatření O_</w:t>
      </w:r>
      <w:r>
        <w:rPr>
          <w:b/>
        </w:rPr>
        <w:t>B3</w:t>
      </w:r>
      <w:r w:rsidRPr="00D5259C">
        <w:rPr>
          <w:b/>
        </w:rPr>
        <w:t>.</w:t>
      </w:r>
      <w:r w:rsidR="00DB1BC9">
        <w:rPr>
          <w:b/>
        </w:rPr>
        <w:t>2</w:t>
      </w:r>
      <w:r w:rsidRPr="00D5259C">
        <w:rPr>
          <w:b/>
        </w:rPr>
        <w:tab/>
      </w:r>
      <w:r>
        <w:rPr>
          <w:b/>
        </w:rPr>
        <w:t xml:space="preserve">Nastavení způsobu propagace cestovního ruchu a oslovení cílových skupin </w:t>
      </w:r>
      <w:r w:rsidR="00440E29">
        <w:rPr>
          <w:b/>
        </w:rPr>
        <w:t>turistů/</w:t>
      </w:r>
      <w:r>
        <w:rPr>
          <w:b/>
        </w:rPr>
        <w:t>návštěvníků prostřednictvím klasických a moderních způsobů propagace</w:t>
      </w:r>
    </w:p>
    <w:p w:rsidR="00102BDE" w:rsidRPr="00706A9D" w:rsidRDefault="00102BDE" w:rsidP="00706A9D">
      <w:pPr>
        <w:rPr>
          <w:b/>
        </w:rPr>
      </w:pPr>
      <w:r w:rsidRPr="00012E7B">
        <w:rPr>
          <w:szCs w:val="24"/>
        </w:rPr>
        <w:t xml:space="preserve">V rámci propagace cestovního ruchu je nutné </w:t>
      </w:r>
      <w:r w:rsidR="00440E29">
        <w:rPr>
          <w:szCs w:val="24"/>
        </w:rPr>
        <w:t xml:space="preserve">pro všechny nástroje využívat </w:t>
      </w:r>
      <w:proofErr w:type="spellStart"/>
      <w:r w:rsidR="00440E29">
        <w:rPr>
          <w:szCs w:val="24"/>
        </w:rPr>
        <w:t>Corporate</w:t>
      </w:r>
      <w:proofErr w:type="spellEnd"/>
      <w:r w:rsidR="00440E29">
        <w:rPr>
          <w:szCs w:val="24"/>
        </w:rPr>
        <w:t xml:space="preserve"> Design Manuál Moravskoslezského kraje, najít řešení provázanosti krajského manuálu s manuály turistických oblastí (jednotící prvky, logo apod.).</w:t>
      </w:r>
    </w:p>
    <w:p w:rsidR="006E7852" w:rsidRPr="00FA2D64" w:rsidRDefault="006E7852" w:rsidP="00184686">
      <w:pPr>
        <w:keepNext/>
        <w:rPr>
          <w:b/>
          <w:color w:val="1F497D" w:themeColor="text2"/>
          <w:szCs w:val="24"/>
        </w:rPr>
      </w:pPr>
      <w:r w:rsidRPr="00FA2D64">
        <w:rPr>
          <w:b/>
          <w:color w:val="1F497D" w:themeColor="text2"/>
          <w:szCs w:val="24"/>
        </w:rPr>
        <w:t>Pros</w:t>
      </w:r>
      <w:r w:rsidR="00FA2D64" w:rsidRPr="00FA2D64">
        <w:rPr>
          <w:b/>
          <w:color w:val="1F497D" w:themeColor="text2"/>
          <w:szCs w:val="24"/>
        </w:rPr>
        <w:t xml:space="preserve">tředky </w:t>
      </w:r>
      <w:r w:rsidR="00181664">
        <w:rPr>
          <w:b/>
          <w:color w:val="1F497D" w:themeColor="text2"/>
          <w:szCs w:val="24"/>
        </w:rPr>
        <w:t xml:space="preserve">komunikace a </w:t>
      </w:r>
      <w:r w:rsidR="00FA2D64" w:rsidRPr="00FA2D64">
        <w:rPr>
          <w:b/>
          <w:color w:val="1F497D" w:themeColor="text2"/>
          <w:szCs w:val="24"/>
        </w:rPr>
        <w:t>propagace</w:t>
      </w:r>
    </w:p>
    <w:p w:rsidR="00FA2D64" w:rsidRPr="00D146C0" w:rsidRDefault="00FA2D64" w:rsidP="003138B4">
      <w:pPr>
        <w:pStyle w:val="Odstavecseseznamem"/>
        <w:keepNext/>
        <w:keepLines/>
        <w:numPr>
          <w:ilvl w:val="0"/>
          <w:numId w:val="10"/>
        </w:numPr>
        <w:ind w:left="641" w:hanging="357"/>
        <w:rPr>
          <w:b/>
          <w:lang w:eastAsia="cs-CZ"/>
        </w:rPr>
      </w:pPr>
      <w:r w:rsidRPr="00D146C0">
        <w:rPr>
          <w:b/>
          <w:lang w:eastAsia="cs-CZ"/>
        </w:rPr>
        <w:t>Internetové stránky</w:t>
      </w:r>
    </w:p>
    <w:p w:rsidR="00F15EC4" w:rsidRDefault="00142446" w:rsidP="00A343A3">
      <w:r w:rsidRPr="00142446">
        <w:t>Internetové stránky v současné době představují stěžejní prostředek komunikace a propagace, proto by mělo být vyvíjeno enormní úsilí o zvyšování jejich kvality a přínosnosti pro klienty. Důraz musí být kladen na technickou kompatibilitu a provázanost webových stránek krajské (Krajský úřad Moravskoslezského kraje a krajská destinační společnost) a lokální úrovně (destinační managementy TO), kdy klíčovým principem je směr „zdola nahoru“, což znamená, že internetové stránky „krajské“ budou přebírat informace ze stránek TO (TO zase ze stránek poskytovatelů služeb). Stejně tak musí být kladen důraz na k</w:t>
      </w:r>
      <w:r w:rsidR="00221059">
        <w:t xml:space="preserve">ompatibilitu webových stránek s </w:t>
      </w:r>
      <w:r w:rsidRPr="00142446">
        <w:t>tablety a</w:t>
      </w:r>
      <w:r w:rsidR="00221059">
        <w:t xml:space="preserve"> </w:t>
      </w:r>
      <w:r w:rsidRPr="00142446">
        <w:t xml:space="preserve">mobilními telefony. Možností je využití také 3D prohlídek zařízení </w:t>
      </w:r>
      <w:r w:rsidR="003939F4">
        <w:br/>
      </w:r>
      <w:r w:rsidRPr="00142446">
        <w:lastRenderedPageBreak/>
        <w:t>či atraktivit. Samozřejmostí řešení internetových stránek na všech třech úrovních (krajský úřad, krajská destinační společnost, destinační společnosti TO) jsou jejich jazykové mutace.</w:t>
      </w:r>
    </w:p>
    <w:p w:rsidR="00FA2D64" w:rsidRPr="00D146C0" w:rsidRDefault="00FA2D64" w:rsidP="003138B4">
      <w:pPr>
        <w:pStyle w:val="Odstavecseseznamem"/>
        <w:keepNext/>
        <w:keepLines/>
        <w:numPr>
          <w:ilvl w:val="0"/>
          <w:numId w:val="10"/>
        </w:numPr>
        <w:ind w:left="641" w:hanging="357"/>
        <w:rPr>
          <w:b/>
        </w:rPr>
      </w:pPr>
      <w:r w:rsidRPr="00D146C0">
        <w:rPr>
          <w:b/>
          <w:lang w:eastAsia="cs-CZ"/>
        </w:rPr>
        <w:t>Informační</w:t>
      </w:r>
      <w:r w:rsidRPr="00D146C0">
        <w:rPr>
          <w:b/>
        </w:rPr>
        <w:t xml:space="preserve"> technologie</w:t>
      </w:r>
    </w:p>
    <w:p w:rsidR="001E0F42" w:rsidRDefault="001E0F42" w:rsidP="001E0F42">
      <w:r>
        <w:t xml:space="preserve">Podporovány by měly být také moderní informační technologie oslovující široké spektrum potenciálních </w:t>
      </w:r>
      <w:r w:rsidR="00440E29">
        <w:t>turistů/</w:t>
      </w:r>
      <w:r>
        <w:t xml:space="preserve">návštěvníků. Využít lze zejména </w:t>
      </w:r>
      <w:r w:rsidR="00440E29">
        <w:t>internetových sociálních sítí a </w:t>
      </w:r>
      <w:r>
        <w:t>mobilních aplikací, dále automatického rozesílání e-mailů (</w:t>
      </w:r>
      <w:proofErr w:type="spellStart"/>
      <w:r>
        <w:t>newslettery</w:t>
      </w:r>
      <w:proofErr w:type="spellEnd"/>
      <w:r>
        <w:t>) pro zaregistrované osoby (příp. informační SMS) apod.</w:t>
      </w:r>
    </w:p>
    <w:p w:rsidR="008236DD" w:rsidRPr="008236DD" w:rsidRDefault="008236DD" w:rsidP="003138B4">
      <w:pPr>
        <w:pStyle w:val="Odstavecseseznamem"/>
        <w:keepNext/>
        <w:keepLines/>
        <w:numPr>
          <w:ilvl w:val="0"/>
          <w:numId w:val="10"/>
        </w:numPr>
        <w:ind w:left="641" w:hanging="357"/>
        <w:rPr>
          <w:b/>
          <w:lang w:eastAsia="cs-CZ"/>
        </w:rPr>
      </w:pPr>
      <w:r w:rsidRPr="008236DD">
        <w:rPr>
          <w:b/>
          <w:lang w:eastAsia="cs-CZ"/>
        </w:rPr>
        <w:t>Webové portály</w:t>
      </w:r>
    </w:p>
    <w:p w:rsidR="00802A68" w:rsidRPr="00802A68" w:rsidRDefault="00802A68" w:rsidP="00802A68">
      <w:pPr>
        <w:rPr>
          <w:lang w:eastAsia="cs-CZ"/>
        </w:rPr>
      </w:pPr>
      <w:r w:rsidRPr="00802A68">
        <w:t xml:space="preserve">Propagace území a atraktivit </w:t>
      </w:r>
      <w:r w:rsidR="002540F8">
        <w:t>cestovního ruchu</w:t>
      </w:r>
      <w:r w:rsidR="00317ED8">
        <w:t xml:space="preserve"> </w:t>
      </w:r>
      <w:r w:rsidR="002F042F">
        <w:rPr>
          <w:rFonts w:eastAsia="Times New Roman" w:cs="Times New Roman"/>
          <w:szCs w:val="24"/>
          <w:lang w:eastAsia="cs-CZ"/>
        </w:rPr>
        <w:t>Moravskoslezského kraje</w:t>
      </w:r>
      <w:r w:rsidR="00317ED8">
        <w:rPr>
          <w:rFonts w:eastAsia="Times New Roman" w:cs="Times New Roman"/>
          <w:szCs w:val="24"/>
          <w:lang w:eastAsia="cs-CZ"/>
        </w:rPr>
        <w:t xml:space="preserve"> </w:t>
      </w:r>
      <w:r w:rsidRPr="00802A68">
        <w:t>by měla být dále zajišťována na</w:t>
      </w:r>
      <w:r w:rsidR="00221059">
        <w:t xml:space="preserve"> </w:t>
      </w:r>
      <w:r w:rsidRPr="00802A68">
        <w:t>webových portálech (zejm. orientovaných na c</w:t>
      </w:r>
      <w:r w:rsidR="0070452E">
        <w:t>estovní ruch). Může se jednat o </w:t>
      </w:r>
      <w:r w:rsidRPr="00802A68">
        <w:t xml:space="preserve">portály on-line prodejců produktů </w:t>
      </w:r>
      <w:r w:rsidR="00EF6344">
        <w:t>cestovního ruchu</w:t>
      </w:r>
      <w:r w:rsidRPr="00802A68">
        <w:t xml:space="preserve">, turistické portály, internetové vyhledávače atd. </w:t>
      </w:r>
      <w:r w:rsidRPr="00802A68">
        <w:rPr>
          <w:lang w:eastAsia="cs-CZ"/>
        </w:rPr>
        <w:t>Pro potřeby sdílení informací o</w:t>
      </w:r>
      <w:r w:rsidR="00221059">
        <w:rPr>
          <w:lang w:eastAsia="cs-CZ"/>
        </w:rPr>
        <w:t xml:space="preserve"> </w:t>
      </w:r>
      <w:r w:rsidRPr="00802A68">
        <w:rPr>
          <w:lang w:eastAsia="cs-CZ"/>
        </w:rPr>
        <w:t xml:space="preserve">plánovaných </w:t>
      </w:r>
      <w:r w:rsidRPr="00A32631">
        <w:rPr>
          <w:lang w:eastAsia="cs-CZ"/>
        </w:rPr>
        <w:t xml:space="preserve">aktivitách jednotlivých subjektů </w:t>
      </w:r>
      <w:r w:rsidR="00142446">
        <w:rPr>
          <w:lang w:eastAsia="cs-CZ"/>
        </w:rPr>
        <w:t>cestovního ruchu</w:t>
      </w:r>
      <w:r w:rsidRPr="00A32631">
        <w:rPr>
          <w:lang w:eastAsia="cs-CZ"/>
        </w:rPr>
        <w:t xml:space="preserve"> v</w:t>
      </w:r>
      <w:r w:rsidR="002F042F">
        <w:rPr>
          <w:lang w:eastAsia="cs-CZ"/>
        </w:rPr>
        <w:t> Moravskoslezském kraji</w:t>
      </w:r>
      <w:r w:rsidRPr="00A32631">
        <w:rPr>
          <w:lang w:eastAsia="cs-CZ"/>
        </w:rPr>
        <w:t xml:space="preserve"> se nabízí vznik speciálního webového portálu</w:t>
      </w:r>
      <w:r w:rsidR="002540F8" w:rsidRPr="00A32631">
        <w:rPr>
          <w:lang w:eastAsia="cs-CZ"/>
        </w:rPr>
        <w:t xml:space="preserve"> Moravskoslezského regionu (viz opatření O_B1.2)</w:t>
      </w:r>
      <w:r w:rsidRPr="00A32631">
        <w:rPr>
          <w:lang w:eastAsia="cs-CZ"/>
        </w:rPr>
        <w:t>, kde by byly aktivity průběžně zveřejňovány a aktualizovány – vytvoření, správa a</w:t>
      </w:r>
      <w:r w:rsidR="00221059">
        <w:rPr>
          <w:lang w:eastAsia="cs-CZ"/>
        </w:rPr>
        <w:t xml:space="preserve"> </w:t>
      </w:r>
      <w:r w:rsidRPr="00A32631">
        <w:rPr>
          <w:lang w:eastAsia="cs-CZ"/>
        </w:rPr>
        <w:t>zajištění</w:t>
      </w:r>
      <w:r w:rsidRPr="00802A68">
        <w:rPr>
          <w:lang w:eastAsia="cs-CZ"/>
        </w:rPr>
        <w:t xml:space="preserve"> návaznosti s</w:t>
      </w:r>
      <w:r w:rsidR="00B94456">
        <w:rPr>
          <w:lang w:eastAsia="cs-CZ"/>
        </w:rPr>
        <w:t xml:space="preserve"> </w:t>
      </w:r>
      <w:r w:rsidRPr="00802A68">
        <w:rPr>
          <w:lang w:eastAsia="cs-CZ"/>
        </w:rPr>
        <w:t>hierarchicky výše postavenými subjekty (např. CzechTourism) a</w:t>
      </w:r>
      <w:r w:rsidR="00B94456">
        <w:rPr>
          <w:lang w:eastAsia="cs-CZ"/>
        </w:rPr>
        <w:t xml:space="preserve"> provázanost s webovými stránkami </w:t>
      </w:r>
      <w:r w:rsidR="00155153">
        <w:rPr>
          <w:lang w:eastAsia="cs-CZ"/>
        </w:rPr>
        <w:t>jednotlivých</w:t>
      </w:r>
      <w:r w:rsidRPr="00802A68">
        <w:rPr>
          <w:lang w:eastAsia="cs-CZ"/>
        </w:rPr>
        <w:t xml:space="preserve"> TO bude v kompetenci </w:t>
      </w:r>
      <w:r w:rsidR="005E5FF3">
        <w:rPr>
          <w:lang w:eastAsia="cs-CZ"/>
        </w:rPr>
        <w:t>krajské destinační společnosti</w:t>
      </w:r>
      <w:r w:rsidRPr="00802A68">
        <w:rPr>
          <w:lang w:eastAsia="cs-CZ"/>
        </w:rPr>
        <w:t xml:space="preserve">. Pro tyto účely je vhodné využít stávající webový portál </w:t>
      </w:r>
      <w:r w:rsidR="0070452E">
        <w:rPr>
          <w:lang w:eastAsia="cs-CZ"/>
        </w:rPr>
        <w:t>www.msregion.cz</w:t>
      </w:r>
      <w:r w:rsidRPr="00802A68">
        <w:rPr>
          <w:rStyle w:val="Znakapoznpodarou"/>
          <w:lang w:eastAsia="cs-CZ"/>
        </w:rPr>
        <w:footnoteReference w:id="50"/>
      </w:r>
      <w:r w:rsidRPr="00802A68">
        <w:rPr>
          <w:lang w:eastAsia="cs-CZ"/>
        </w:rPr>
        <w:t xml:space="preserve">, kde by byla vytvořena uzavřená sekce pro subjekty destinačního managementu </w:t>
      </w:r>
      <w:r w:rsidR="005E5FF3">
        <w:rPr>
          <w:lang w:eastAsia="cs-CZ"/>
        </w:rPr>
        <w:t xml:space="preserve">cestovního ruchu </w:t>
      </w:r>
      <w:r w:rsidRPr="00802A68">
        <w:rPr>
          <w:lang w:eastAsia="cs-CZ"/>
        </w:rPr>
        <w:t>v</w:t>
      </w:r>
      <w:r w:rsidR="002F042F">
        <w:rPr>
          <w:lang w:eastAsia="cs-CZ"/>
        </w:rPr>
        <w:t> Moravskoslezském kraji</w:t>
      </w:r>
      <w:r w:rsidRPr="00802A68">
        <w:rPr>
          <w:lang w:eastAsia="cs-CZ"/>
        </w:rPr>
        <w:t xml:space="preserve"> a veřejná sekce pro </w:t>
      </w:r>
      <w:r w:rsidR="00B94456">
        <w:rPr>
          <w:lang w:eastAsia="cs-CZ"/>
        </w:rPr>
        <w:t xml:space="preserve">potencionální zákazníky (turisty/návštěvníky) s </w:t>
      </w:r>
      <w:r w:rsidRPr="00802A68">
        <w:rPr>
          <w:lang w:eastAsia="cs-CZ"/>
        </w:rPr>
        <w:t xml:space="preserve">informacemi o území, atraktivitách, připravovaných akcích apod. Samozřejmostí jsou rovněž jazykové mutace </w:t>
      </w:r>
      <w:r w:rsidR="00155153">
        <w:rPr>
          <w:lang w:eastAsia="cs-CZ"/>
        </w:rPr>
        <w:t>veřejné sekce tohoto</w:t>
      </w:r>
      <w:r w:rsidRPr="00802A68">
        <w:rPr>
          <w:lang w:eastAsia="cs-CZ"/>
        </w:rPr>
        <w:t xml:space="preserve"> portálu.</w:t>
      </w:r>
    </w:p>
    <w:p w:rsidR="00FA2D64" w:rsidRPr="00FA2D64" w:rsidRDefault="00FA2D64" w:rsidP="003138B4">
      <w:pPr>
        <w:pStyle w:val="Odstavecseseznamem"/>
        <w:keepNext/>
        <w:keepLines/>
        <w:numPr>
          <w:ilvl w:val="0"/>
          <w:numId w:val="10"/>
        </w:numPr>
        <w:ind w:left="641" w:hanging="357"/>
        <w:rPr>
          <w:b/>
        </w:rPr>
      </w:pPr>
      <w:r w:rsidRPr="00FA2D64">
        <w:rPr>
          <w:b/>
          <w:lang w:eastAsia="cs-CZ"/>
        </w:rPr>
        <w:t>Venkovní</w:t>
      </w:r>
      <w:r w:rsidRPr="00FA2D64">
        <w:rPr>
          <w:b/>
        </w:rPr>
        <w:t xml:space="preserve"> reklama</w:t>
      </w:r>
    </w:p>
    <w:p w:rsidR="00FA2D64" w:rsidRDefault="00181664" w:rsidP="00184686">
      <w:r>
        <w:t xml:space="preserve">Reklama v terénu přestavuje stabilní a tradiční způsob komunikace a propagace, již je potřeba </w:t>
      </w:r>
      <w:r w:rsidR="00575656">
        <w:t>umístit do vhodných a strategicky zvolených lokalit. Může se jednat o informační cedule, bil</w:t>
      </w:r>
      <w:r w:rsidR="008F4F08">
        <w:t>lboardy, plakáty apod. umístěné</w:t>
      </w:r>
      <w:r w:rsidR="00575656">
        <w:t xml:space="preserve"> v místech s vysokou koncentrací osob</w:t>
      </w:r>
      <w:r w:rsidR="008F4F08">
        <w:t xml:space="preserve"> zajišťující vysoký dopad na potenciální </w:t>
      </w:r>
      <w:r w:rsidR="008250E3">
        <w:t>turisty/</w:t>
      </w:r>
      <w:r w:rsidR="008F4F08">
        <w:t>návštěvníky</w:t>
      </w:r>
      <w:r w:rsidR="00575656">
        <w:t xml:space="preserve"> (např. frekventované silniční tahy, nákupní centra, významné atraktivity území).</w:t>
      </w:r>
    </w:p>
    <w:p w:rsidR="00FA2D64" w:rsidRPr="00FA2D64" w:rsidRDefault="00FA2D64" w:rsidP="003138B4">
      <w:pPr>
        <w:pStyle w:val="Odstavecseseznamem"/>
        <w:keepNext/>
        <w:keepLines/>
        <w:numPr>
          <w:ilvl w:val="0"/>
          <w:numId w:val="10"/>
        </w:numPr>
        <w:ind w:left="641" w:hanging="357"/>
        <w:rPr>
          <w:b/>
        </w:rPr>
      </w:pPr>
      <w:r w:rsidRPr="00FA2D64">
        <w:rPr>
          <w:b/>
        </w:rPr>
        <w:t xml:space="preserve">Tištěné propagační </w:t>
      </w:r>
      <w:r w:rsidRPr="00FA2D64">
        <w:rPr>
          <w:b/>
          <w:lang w:eastAsia="cs-CZ"/>
        </w:rPr>
        <w:t>materiály</w:t>
      </w:r>
    </w:p>
    <w:p w:rsidR="00FA2D64" w:rsidRDefault="00575656" w:rsidP="00184686">
      <w:r>
        <w:t xml:space="preserve">Tištěných propagačních materiálů </w:t>
      </w:r>
      <w:r w:rsidR="000377CD">
        <w:t>bude</w:t>
      </w:r>
      <w:r>
        <w:t xml:space="preserve"> využíváno zejména v</w:t>
      </w:r>
      <w:r w:rsidR="00B94456">
        <w:t xml:space="preserve"> </w:t>
      </w:r>
      <w:r>
        <w:t>informačních centrech</w:t>
      </w:r>
      <w:r w:rsidR="00155153">
        <w:t xml:space="preserve"> a </w:t>
      </w:r>
      <w:r w:rsidR="008236DD">
        <w:t>cestovních kancelářích</w:t>
      </w:r>
      <w:r w:rsidR="00B94456">
        <w:t xml:space="preserve">, dále také v </w:t>
      </w:r>
      <w:r>
        <w:t>ubytovacích a stravovacích zařízeních, v jednotlivých atraktivitách území či jiných místech s vysokou koncentrací osob.</w:t>
      </w:r>
      <w:r w:rsidR="00C218DC">
        <w:t xml:space="preserve"> Tištěné materiály musí být zpracovávány také v</w:t>
      </w:r>
      <w:r w:rsidR="005E5FF3">
        <w:t xml:space="preserve"> různých </w:t>
      </w:r>
      <w:r w:rsidR="00C218DC">
        <w:t>jazykových mutacích.</w:t>
      </w:r>
    </w:p>
    <w:p w:rsidR="00FA2D64" w:rsidRPr="00FA2D64" w:rsidRDefault="00FA2D64" w:rsidP="003138B4">
      <w:pPr>
        <w:pStyle w:val="Odstavecseseznamem"/>
        <w:keepNext/>
        <w:keepLines/>
        <w:numPr>
          <w:ilvl w:val="0"/>
          <w:numId w:val="10"/>
        </w:numPr>
        <w:ind w:left="641" w:hanging="357"/>
        <w:rPr>
          <w:b/>
        </w:rPr>
      </w:pPr>
      <w:r w:rsidRPr="00FA2D64">
        <w:rPr>
          <w:b/>
          <w:lang w:eastAsia="cs-CZ"/>
        </w:rPr>
        <w:t>Propagační</w:t>
      </w:r>
      <w:r w:rsidRPr="00FA2D64">
        <w:rPr>
          <w:b/>
        </w:rPr>
        <w:t xml:space="preserve"> akce</w:t>
      </w:r>
    </w:p>
    <w:p w:rsidR="00F15EC4" w:rsidRDefault="008236DD" w:rsidP="00184686">
      <w:r>
        <w:t xml:space="preserve">Mezi základní propagační akce </w:t>
      </w:r>
      <w:r w:rsidR="000377CD">
        <w:t>patří</w:t>
      </w:r>
      <w:r w:rsidR="00B94456">
        <w:t xml:space="preserve"> účast a </w:t>
      </w:r>
      <w:r>
        <w:t xml:space="preserve">prezentace regionu na veletrzích cestovního ruchu, kde se potkává odborná i laická veřejnost, </w:t>
      </w:r>
      <w:r w:rsidR="000377CD">
        <w:t xml:space="preserve">pořádané </w:t>
      </w:r>
      <w:r w:rsidR="003357B7">
        <w:t>a realizované konference, press </w:t>
      </w:r>
      <w:r w:rsidR="000377CD">
        <w:t>trip</w:t>
      </w:r>
      <w:r w:rsidR="003357B7">
        <w:t>y, fam </w:t>
      </w:r>
      <w:r>
        <w:t>tripy aj.</w:t>
      </w:r>
      <w:r w:rsidR="00C218DC">
        <w:t xml:space="preserve"> Na těchto akcích musí být pří</w:t>
      </w:r>
      <w:r w:rsidR="00155153">
        <w:t>tomna jazykově vybavená osoba a </w:t>
      </w:r>
      <w:r w:rsidR="00C218DC">
        <w:t xml:space="preserve">propagační materiály musí být </w:t>
      </w:r>
      <w:r w:rsidR="00F63653">
        <w:t xml:space="preserve">k dispozici </w:t>
      </w:r>
      <w:r w:rsidR="00C218DC">
        <w:t>v jazykových mutacích.</w:t>
      </w:r>
    </w:p>
    <w:p w:rsidR="00F15EC4" w:rsidRDefault="00F15EC4" w:rsidP="00F15EC4">
      <w:pPr>
        <w:pStyle w:val="Odstavecseseznamem"/>
      </w:pPr>
      <w:r>
        <w:br w:type="page"/>
      </w:r>
    </w:p>
    <w:p w:rsidR="00FA2D64" w:rsidRPr="00FA2D64" w:rsidRDefault="00FA2D64" w:rsidP="003138B4">
      <w:pPr>
        <w:pStyle w:val="Odstavecseseznamem"/>
        <w:keepNext/>
        <w:keepLines/>
        <w:numPr>
          <w:ilvl w:val="0"/>
          <w:numId w:val="10"/>
        </w:numPr>
        <w:ind w:left="641" w:hanging="357"/>
        <w:rPr>
          <w:b/>
        </w:rPr>
      </w:pPr>
      <w:r w:rsidRPr="00FA2D64">
        <w:rPr>
          <w:b/>
          <w:lang w:eastAsia="cs-CZ"/>
        </w:rPr>
        <w:lastRenderedPageBreak/>
        <w:t>M</w:t>
      </w:r>
      <w:r w:rsidR="00CA7644">
        <w:rPr>
          <w:b/>
          <w:lang w:eastAsia="cs-CZ"/>
        </w:rPr>
        <w:t>asová m</w:t>
      </w:r>
      <w:r w:rsidRPr="00FA2D64">
        <w:rPr>
          <w:b/>
          <w:lang w:eastAsia="cs-CZ"/>
        </w:rPr>
        <w:t>édia</w:t>
      </w:r>
      <w:r w:rsidR="00CA7644">
        <w:rPr>
          <w:b/>
          <w:lang w:eastAsia="cs-CZ"/>
        </w:rPr>
        <w:t xml:space="preserve"> (tisk, rozhlas, televize)</w:t>
      </w:r>
    </w:p>
    <w:p w:rsidR="00FA2D64" w:rsidRDefault="008236DD" w:rsidP="00184686">
      <w:r>
        <w:t xml:space="preserve">V rámci propagace v médiích </w:t>
      </w:r>
      <w:r w:rsidR="00F63653">
        <w:t>je vhodné využít</w:t>
      </w:r>
      <w:r>
        <w:t xml:space="preserve"> zejména tištěných periodik (např. inzerce, časopisy a novinové články zabývající se cestovním ruchem), dále je možno využít radiové a</w:t>
      </w:r>
      <w:r w:rsidR="00155153">
        <w:t> </w:t>
      </w:r>
      <w:r w:rsidR="006B0400">
        <w:t>televizní reklamy. V</w:t>
      </w:r>
      <w:r>
        <w:t xml:space="preserve"> tomto případě </w:t>
      </w:r>
      <w:r w:rsidR="006B0400">
        <w:t xml:space="preserve">se </w:t>
      </w:r>
      <w:r>
        <w:t>jedná o poměrně finančně nákladnou záležitost</w:t>
      </w:r>
      <w:r w:rsidR="006B0400">
        <w:t>, proto je vhodnější propagovat tímt</w:t>
      </w:r>
      <w:r w:rsidR="00B94456">
        <w:t xml:space="preserve">o způsobem větší územní celky a </w:t>
      </w:r>
      <w:r w:rsidR="006B0400">
        <w:t>pořádané akce</w:t>
      </w:r>
      <w:r>
        <w:t>.</w:t>
      </w:r>
    </w:p>
    <w:p w:rsidR="00FA2D64" w:rsidRPr="00FA2D64" w:rsidRDefault="00FA2D64" w:rsidP="003138B4">
      <w:pPr>
        <w:pStyle w:val="Odstavecseseznamem"/>
        <w:keepNext/>
        <w:keepLines/>
        <w:numPr>
          <w:ilvl w:val="0"/>
          <w:numId w:val="10"/>
        </w:numPr>
        <w:ind w:left="641" w:hanging="357"/>
        <w:rPr>
          <w:b/>
        </w:rPr>
      </w:pPr>
      <w:r w:rsidRPr="00FA2D64">
        <w:rPr>
          <w:b/>
        </w:rPr>
        <w:t xml:space="preserve">Cestovní </w:t>
      </w:r>
      <w:r w:rsidRPr="00FA2D64">
        <w:rPr>
          <w:b/>
          <w:lang w:eastAsia="cs-CZ"/>
        </w:rPr>
        <w:t>kanceláře</w:t>
      </w:r>
    </w:p>
    <w:p w:rsidR="00EF6344" w:rsidRDefault="005E5FF3" w:rsidP="00CE0EC1">
      <w:pPr>
        <w:spacing w:after="240"/>
        <w:rPr>
          <w:b/>
          <w:color w:val="FFFFFF" w:themeColor="background1"/>
          <w:szCs w:val="24"/>
        </w:rPr>
      </w:pPr>
      <w:r>
        <w:t>J</w:t>
      </w:r>
      <w:r w:rsidR="004F4858">
        <w:t>e nutné zaměřit se také na propagaci prostřednictvím cestovních kanceláří, jež by měly poskytovat komplexní informace o možnostech využití volného času v území.</w:t>
      </w:r>
      <w:r w:rsidR="00C218DC">
        <w:t xml:space="preserve"> Zajištěna by měla být spolupráce také s on-line agenturami nabízejícími pobytové, poznávací aj. zájezdy v území </w:t>
      </w:r>
      <w:r w:rsidR="002F042F">
        <w:rPr>
          <w:rFonts w:eastAsia="Times New Roman" w:cs="Times New Roman"/>
          <w:szCs w:val="24"/>
          <w:lang w:eastAsia="cs-CZ"/>
        </w:rPr>
        <w:t>Moravskoslezského kraje</w:t>
      </w:r>
      <w:r w:rsidR="00C218DC">
        <w:t>.</w:t>
      </w:r>
    </w:p>
    <w:p w:rsidR="009A1405" w:rsidRPr="00D146C0" w:rsidRDefault="009A1405" w:rsidP="00155153">
      <w:pPr>
        <w:shd w:val="clear" w:color="auto" w:fill="76923C" w:themeFill="accent3" w:themeFillShade="BF"/>
        <w:spacing w:before="60"/>
        <w:rPr>
          <w:color w:val="FFFFFF" w:themeColor="background1"/>
        </w:rPr>
      </w:pPr>
      <w:r w:rsidRPr="00D146C0">
        <w:rPr>
          <w:b/>
          <w:color w:val="FFFFFF" w:themeColor="background1"/>
          <w:szCs w:val="24"/>
        </w:rPr>
        <w:t>Komunikační platforma</w:t>
      </w:r>
    </w:p>
    <w:p w:rsidR="009A1405" w:rsidRDefault="009A1405" w:rsidP="009A1405">
      <w:r>
        <w:t xml:space="preserve">V rámci nastavení efektivní komunikační platformy </w:t>
      </w:r>
      <w:r w:rsidR="00D146C0">
        <w:t xml:space="preserve">všech </w:t>
      </w:r>
      <w:r>
        <w:t>aktérů cestovního ruchu v</w:t>
      </w:r>
      <w:r w:rsidR="008D2165">
        <w:t xml:space="preserve"> </w:t>
      </w:r>
      <w:r>
        <w:t>kraji je nutno stanovit mj. strukturu jejich vazeb a směrů probíhající komunikace.</w:t>
      </w:r>
    </w:p>
    <w:p w:rsidR="009A1405" w:rsidRDefault="00012E7B" w:rsidP="00184686">
      <w:pPr>
        <w:pStyle w:val="Titulek"/>
      </w:pPr>
      <w:r w:rsidRPr="009D5A70">
        <w:t xml:space="preserve">Schéma </w:t>
      </w:r>
      <w:r w:rsidR="005401FD" w:rsidRPr="009D5A70">
        <w:t>8</w:t>
      </w:r>
      <w:r w:rsidRPr="009D5A70">
        <w:t>.1.</w:t>
      </w:r>
      <w:r w:rsidR="00F11D79" w:rsidRPr="009D5A70">
        <w:t>1</w:t>
      </w:r>
      <w:r w:rsidRPr="009D5A70">
        <w:t xml:space="preserve">: </w:t>
      </w:r>
      <w:r w:rsidR="009A1405" w:rsidRPr="009D5A70">
        <w:t>Komunikační platforma na území MSK v oblasti cestovního ruchu</w:t>
      </w:r>
    </w:p>
    <w:p w:rsidR="009D5A70" w:rsidRPr="009D5A70" w:rsidRDefault="009D5A70" w:rsidP="009D5A70">
      <w:r>
        <w:rPr>
          <w:noProof/>
          <w:lang w:eastAsia="cs-CZ"/>
        </w:rPr>
        <w:drawing>
          <wp:inline distT="0" distB="0" distL="0" distR="0" wp14:anchorId="0F0585AB" wp14:editId="61E5A040">
            <wp:extent cx="5760720" cy="376719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767190"/>
                    </a:xfrm>
                    <a:prstGeom prst="rect">
                      <a:avLst/>
                    </a:prstGeom>
                  </pic:spPr>
                </pic:pic>
              </a:graphicData>
            </a:graphic>
          </wp:inline>
        </w:drawing>
      </w:r>
    </w:p>
    <w:p w:rsidR="001E0F42" w:rsidRDefault="001E0F42" w:rsidP="001E0F42">
      <w:pPr>
        <w:pStyle w:val="Odstavecseseznamem"/>
      </w:pPr>
    </w:p>
    <w:p w:rsidR="0095230F" w:rsidRDefault="008D2165" w:rsidP="001E0F42">
      <w:pPr>
        <w:pStyle w:val="Odstavecseseznamem"/>
        <w:tabs>
          <w:tab w:val="left" w:pos="2670"/>
        </w:tabs>
        <w:spacing w:before="60" w:after="120"/>
        <w:rPr>
          <w:i/>
          <w:sz w:val="20"/>
        </w:rPr>
      </w:pPr>
      <w:r>
        <w:rPr>
          <w:i/>
          <w:sz w:val="20"/>
        </w:rPr>
        <w:t xml:space="preserve">Zdroj: PROCES, </w:t>
      </w:r>
      <w:r w:rsidR="001E0F42">
        <w:rPr>
          <w:i/>
          <w:sz w:val="20"/>
        </w:rPr>
        <w:t>2014</w:t>
      </w:r>
    </w:p>
    <w:p w:rsidR="0095230F" w:rsidRDefault="0095230F" w:rsidP="0095230F">
      <w:pPr>
        <w:pStyle w:val="Odstavecseseznamem"/>
      </w:pPr>
      <w:r>
        <w:br w:type="page"/>
      </w:r>
    </w:p>
    <w:p w:rsidR="00802A68" w:rsidRDefault="00802A68" w:rsidP="00802A68">
      <w:pPr>
        <w:pBdr>
          <w:top w:val="single" w:sz="4" w:space="1" w:color="auto"/>
          <w:left w:val="single" w:sz="4" w:space="4" w:color="auto"/>
          <w:bottom w:val="single" w:sz="4" w:space="1" w:color="auto"/>
          <w:right w:val="single" w:sz="4" w:space="4" w:color="auto"/>
        </w:pBdr>
        <w:shd w:val="clear" w:color="auto" w:fill="FABF8F" w:themeFill="accent6" w:themeFillTint="99"/>
        <w:spacing w:after="120"/>
        <w:rPr>
          <w:b/>
        </w:rPr>
      </w:pPr>
      <w:r w:rsidRPr="00802A68">
        <w:rPr>
          <w:b/>
        </w:rPr>
        <w:lastRenderedPageBreak/>
        <w:t>Tematická oblast C</w:t>
      </w:r>
      <w:r w:rsidRPr="00802A68">
        <w:rPr>
          <w:b/>
        </w:rPr>
        <w:tab/>
      </w:r>
      <w:r w:rsidRPr="00802A68">
        <w:rPr>
          <w:b/>
        </w:rPr>
        <w:tab/>
      </w:r>
      <w:r w:rsidRPr="00802A68">
        <w:rPr>
          <w:b/>
        </w:rPr>
        <w:tab/>
      </w:r>
      <w:r w:rsidRPr="00802A68">
        <w:rPr>
          <w:b/>
        </w:rPr>
        <w:tab/>
      </w:r>
      <w:r w:rsidRPr="00802A68">
        <w:rPr>
          <w:b/>
        </w:rPr>
        <w:tab/>
      </w:r>
      <w:r w:rsidRPr="00802A68">
        <w:rPr>
          <w:b/>
        </w:rPr>
        <w:tab/>
      </w:r>
      <w:r w:rsidRPr="00802A68">
        <w:rPr>
          <w:b/>
        </w:rPr>
        <w:tab/>
      </w:r>
      <w:r w:rsidRPr="00802A68">
        <w:rPr>
          <w:b/>
        </w:rPr>
        <w:tab/>
        <w:t>Cíle a priority rozvoje CR v MSK</w:t>
      </w:r>
    </w:p>
    <w:p w:rsidR="00F15EC4" w:rsidRDefault="005E4110" w:rsidP="0095230F">
      <w:r>
        <w:rPr>
          <w:i/>
        </w:rPr>
        <w:t>Specifikace konkrétních aktivit a projektů, produktů a produktových balíčků</w:t>
      </w:r>
      <w:r w:rsidR="00317ED8">
        <w:rPr>
          <w:i/>
        </w:rPr>
        <w:t xml:space="preserve"> </w:t>
      </w:r>
      <w:r>
        <w:rPr>
          <w:i/>
        </w:rPr>
        <w:t>orientovaných na konkrétní priority není před</w:t>
      </w:r>
      <w:r w:rsidR="001D1899">
        <w:rPr>
          <w:i/>
        </w:rPr>
        <w:t xml:space="preserve">mětem řešení tohoto dokumentu. </w:t>
      </w:r>
      <w:r>
        <w:rPr>
          <w:i/>
        </w:rPr>
        <w:t>Proto je zde uveden pouze výčet priorit a opatření, které budou blíže specifikovány v krajském akčním plánu (resp.</w:t>
      </w:r>
      <w:r w:rsidR="008D2165">
        <w:rPr>
          <w:i/>
        </w:rPr>
        <w:t xml:space="preserve"> </w:t>
      </w:r>
      <w:r>
        <w:rPr>
          <w:i/>
        </w:rPr>
        <w:t xml:space="preserve">priorita P_C4 v akčním plánu jednotlivých </w:t>
      </w:r>
      <w:r w:rsidR="005E5FF3">
        <w:rPr>
          <w:i/>
        </w:rPr>
        <w:t>destinačních managementů</w:t>
      </w:r>
      <w:r>
        <w:rPr>
          <w:i/>
        </w:rPr>
        <w:t xml:space="preserve"> TO).</w:t>
      </w:r>
    </w:p>
    <w:p w:rsidR="00802A68" w:rsidRDefault="00802A68" w:rsidP="00802A68">
      <w:pPr>
        <w:shd w:val="clear" w:color="auto" w:fill="FBD4B4" w:themeFill="accent6" w:themeFillTint="66"/>
        <w:ind w:left="1920" w:hanging="1920"/>
        <w:rPr>
          <w:b/>
          <w:lang w:eastAsia="zh-CN"/>
        </w:rPr>
      </w:pPr>
      <w:r>
        <w:rPr>
          <w:b/>
          <w:lang w:eastAsia="zh-CN"/>
        </w:rPr>
        <w:t>Priorita P_C1</w:t>
      </w:r>
      <w:r>
        <w:rPr>
          <w:b/>
          <w:lang w:eastAsia="zh-CN"/>
        </w:rPr>
        <w:tab/>
      </w:r>
      <w:r>
        <w:rPr>
          <w:b/>
          <w:lang w:eastAsia="zh-CN"/>
        </w:rPr>
        <w:tab/>
      </w:r>
      <w:r>
        <w:rPr>
          <w:b/>
        </w:rPr>
        <w:t>Podpora industriálního cestovního ruchu</w:t>
      </w:r>
    </w:p>
    <w:p w:rsidR="00802A68" w:rsidRDefault="00802A68" w:rsidP="00802A68">
      <w:pPr>
        <w:ind w:left="1985" w:hanging="1985"/>
        <w:rPr>
          <w:b/>
        </w:rPr>
      </w:pPr>
      <w:r>
        <w:rPr>
          <w:b/>
          <w:lang w:eastAsia="zh-CN"/>
        </w:rPr>
        <w:t>Opatření O_</w:t>
      </w:r>
      <w:r>
        <w:rPr>
          <w:b/>
        </w:rPr>
        <w:t>C1.1</w:t>
      </w:r>
      <w:r>
        <w:rPr>
          <w:b/>
        </w:rPr>
        <w:tab/>
        <w:t>Tvorba projektů, produktů a produktových balíčků orientovaných na industriální cestovní ruch</w:t>
      </w:r>
    </w:p>
    <w:p w:rsidR="00802A68" w:rsidRDefault="00802A68" w:rsidP="00802A68">
      <w:pPr>
        <w:ind w:left="1985" w:hanging="1985"/>
        <w:rPr>
          <w:b/>
        </w:rPr>
      </w:pPr>
      <w:r>
        <w:rPr>
          <w:b/>
          <w:lang w:eastAsia="zh-CN"/>
        </w:rPr>
        <w:t>Opatření O_</w:t>
      </w:r>
      <w:r>
        <w:rPr>
          <w:b/>
        </w:rPr>
        <w:t>C1.2</w:t>
      </w:r>
      <w:r>
        <w:rPr>
          <w:b/>
        </w:rPr>
        <w:tab/>
        <w:t>Příprava, organizace a rea</w:t>
      </w:r>
      <w:r w:rsidR="00155153">
        <w:rPr>
          <w:b/>
        </w:rPr>
        <w:t>lizace aktivit orientovaných na</w:t>
      </w:r>
      <w:r w:rsidR="008D2165">
        <w:rPr>
          <w:b/>
        </w:rPr>
        <w:t> </w:t>
      </w:r>
      <w:r>
        <w:rPr>
          <w:b/>
        </w:rPr>
        <w:t>industriální</w:t>
      </w:r>
      <w:r w:rsidR="008D2165">
        <w:rPr>
          <w:b/>
        </w:rPr>
        <w:t xml:space="preserve"> </w:t>
      </w:r>
      <w:r>
        <w:rPr>
          <w:b/>
        </w:rPr>
        <w:t>cestovní ruch</w:t>
      </w:r>
    </w:p>
    <w:p w:rsidR="00802A68" w:rsidRDefault="00802A68" w:rsidP="00802A68">
      <w:pPr>
        <w:shd w:val="clear" w:color="auto" w:fill="FBD4B4" w:themeFill="accent6" w:themeFillTint="66"/>
        <w:spacing w:before="360"/>
        <w:ind w:left="1922" w:hanging="1922"/>
        <w:rPr>
          <w:b/>
          <w:lang w:eastAsia="zh-CN"/>
        </w:rPr>
      </w:pPr>
      <w:r>
        <w:rPr>
          <w:b/>
          <w:lang w:eastAsia="zh-CN"/>
        </w:rPr>
        <w:t>Priorita P_C2</w:t>
      </w:r>
      <w:r>
        <w:rPr>
          <w:b/>
          <w:lang w:eastAsia="zh-CN"/>
        </w:rPr>
        <w:tab/>
      </w:r>
      <w:r>
        <w:rPr>
          <w:b/>
          <w:lang w:eastAsia="zh-CN"/>
        </w:rPr>
        <w:tab/>
      </w:r>
      <w:r>
        <w:rPr>
          <w:b/>
        </w:rPr>
        <w:t xml:space="preserve">Podpora poznávacího, přírodně a kulturně orientovaného </w:t>
      </w:r>
      <w:r w:rsidR="001D1899">
        <w:rPr>
          <w:b/>
        </w:rPr>
        <w:t>CR</w:t>
      </w:r>
    </w:p>
    <w:p w:rsidR="00802A68" w:rsidRDefault="00802A68" w:rsidP="00802A68">
      <w:pPr>
        <w:ind w:left="1985" w:hanging="1985"/>
        <w:rPr>
          <w:b/>
        </w:rPr>
      </w:pPr>
      <w:r>
        <w:rPr>
          <w:b/>
          <w:lang w:eastAsia="zh-CN"/>
        </w:rPr>
        <w:t>Opatření O_</w:t>
      </w:r>
      <w:r>
        <w:rPr>
          <w:b/>
        </w:rPr>
        <w:t>C2.1</w:t>
      </w:r>
      <w:r>
        <w:rPr>
          <w:b/>
        </w:rPr>
        <w:tab/>
        <w:t>Tvorba projektů, produktů a produktových balíčků orientovaných na poznávací, přírodně a kulturně orientovaný cestovní ruch</w:t>
      </w:r>
    </w:p>
    <w:p w:rsidR="00802A68" w:rsidRPr="00AA69F4" w:rsidRDefault="00802A68" w:rsidP="00802A68">
      <w:pPr>
        <w:ind w:left="1985" w:hanging="1985"/>
        <w:rPr>
          <w:b/>
          <w:lang w:eastAsia="zh-CN"/>
        </w:rPr>
      </w:pPr>
      <w:r>
        <w:rPr>
          <w:b/>
          <w:lang w:eastAsia="zh-CN"/>
        </w:rPr>
        <w:t>Opatření O_C2.2</w:t>
      </w:r>
      <w:r>
        <w:rPr>
          <w:b/>
          <w:lang w:eastAsia="zh-CN"/>
        </w:rPr>
        <w:tab/>
        <w:t>Příprava, organizace a realizace aktivit orientovaných na poznávací, přírodně a kulturně orientovaný cestovní ruch</w:t>
      </w:r>
    </w:p>
    <w:p w:rsidR="00802A68" w:rsidRDefault="00802A68" w:rsidP="00802A68">
      <w:pPr>
        <w:shd w:val="clear" w:color="auto" w:fill="FBD4B4" w:themeFill="accent6" w:themeFillTint="66"/>
        <w:spacing w:before="360"/>
        <w:ind w:left="1922" w:hanging="1922"/>
        <w:rPr>
          <w:b/>
          <w:lang w:eastAsia="zh-CN"/>
        </w:rPr>
      </w:pPr>
      <w:r>
        <w:rPr>
          <w:b/>
          <w:lang w:eastAsia="zh-CN"/>
        </w:rPr>
        <w:t>Priorita P_C3</w:t>
      </w:r>
      <w:r>
        <w:rPr>
          <w:b/>
          <w:lang w:eastAsia="zh-CN"/>
        </w:rPr>
        <w:tab/>
      </w:r>
      <w:r>
        <w:rPr>
          <w:b/>
          <w:lang w:eastAsia="zh-CN"/>
        </w:rPr>
        <w:tab/>
      </w:r>
      <w:r>
        <w:rPr>
          <w:b/>
        </w:rPr>
        <w:t xml:space="preserve">Podpora Big </w:t>
      </w:r>
      <w:r>
        <w:rPr>
          <w:b/>
          <w:lang w:eastAsia="zh-CN"/>
        </w:rPr>
        <w:t>events</w:t>
      </w:r>
      <w:r>
        <w:rPr>
          <w:b/>
        </w:rPr>
        <w:t xml:space="preserve"> (</w:t>
      </w:r>
      <w:r w:rsidR="0070452E">
        <w:rPr>
          <w:b/>
        </w:rPr>
        <w:t>v</w:t>
      </w:r>
      <w:r>
        <w:rPr>
          <w:b/>
        </w:rPr>
        <w:t>elkých akcí)</w:t>
      </w:r>
    </w:p>
    <w:p w:rsidR="00802A68" w:rsidRDefault="00802A68" w:rsidP="00802A68">
      <w:pPr>
        <w:ind w:left="1985" w:hanging="1985"/>
        <w:rPr>
          <w:b/>
        </w:rPr>
      </w:pPr>
      <w:r w:rsidRPr="00D5259C">
        <w:rPr>
          <w:b/>
          <w:lang w:eastAsia="zh-CN"/>
        </w:rPr>
        <w:t>Opatření O_</w:t>
      </w:r>
      <w:r>
        <w:rPr>
          <w:b/>
        </w:rPr>
        <w:t>C3.1</w:t>
      </w:r>
      <w:r w:rsidRPr="00D5259C">
        <w:rPr>
          <w:b/>
        </w:rPr>
        <w:tab/>
      </w:r>
      <w:r>
        <w:rPr>
          <w:b/>
        </w:rPr>
        <w:t>Tvorba projektů orientovaných na velké kulturní, vzdělávací, společenské, sportovní a kongresové akce</w:t>
      </w:r>
    </w:p>
    <w:p w:rsidR="00802A68" w:rsidRDefault="00802A68" w:rsidP="00802A68">
      <w:pPr>
        <w:ind w:left="1985" w:hanging="1985"/>
        <w:rPr>
          <w:b/>
        </w:rPr>
      </w:pPr>
      <w:r>
        <w:rPr>
          <w:b/>
          <w:lang w:eastAsia="zh-CN"/>
        </w:rPr>
        <w:t>Opatření O_</w:t>
      </w:r>
      <w:r>
        <w:rPr>
          <w:b/>
        </w:rPr>
        <w:t>C3.2</w:t>
      </w:r>
      <w:r>
        <w:rPr>
          <w:b/>
        </w:rPr>
        <w:tab/>
        <w:t xml:space="preserve">Příprava, organizace a realizace aktivit orientovaných na </w:t>
      </w:r>
      <w:r w:rsidR="00727530">
        <w:rPr>
          <w:b/>
        </w:rPr>
        <w:t>velké kulturní, vzdělávací, společenské, sportovní a kongresové akce.</w:t>
      </w:r>
    </w:p>
    <w:p w:rsidR="00802A68" w:rsidRDefault="00802A68" w:rsidP="00802A68">
      <w:pPr>
        <w:shd w:val="clear" w:color="auto" w:fill="FBD4B4" w:themeFill="accent6" w:themeFillTint="66"/>
        <w:spacing w:before="360"/>
        <w:ind w:left="1922" w:hanging="1922"/>
        <w:rPr>
          <w:b/>
          <w:lang w:eastAsia="zh-CN"/>
        </w:rPr>
      </w:pPr>
      <w:r>
        <w:rPr>
          <w:b/>
          <w:lang w:eastAsia="zh-CN"/>
        </w:rPr>
        <w:t>Priorita P_C4</w:t>
      </w:r>
      <w:r>
        <w:rPr>
          <w:b/>
          <w:lang w:eastAsia="zh-CN"/>
        </w:rPr>
        <w:tab/>
      </w:r>
      <w:r>
        <w:rPr>
          <w:b/>
          <w:lang w:eastAsia="zh-CN"/>
        </w:rPr>
        <w:tab/>
        <w:t>Podpora</w:t>
      </w:r>
      <w:r>
        <w:rPr>
          <w:b/>
        </w:rPr>
        <w:t xml:space="preserve"> nosných témat cestovního ruchu jednotlivých DM TO</w:t>
      </w:r>
    </w:p>
    <w:p w:rsidR="00802A68" w:rsidRDefault="00802A68" w:rsidP="00802A68">
      <w:pPr>
        <w:ind w:left="1985" w:hanging="1985"/>
        <w:rPr>
          <w:b/>
        </w:rPr>
      </w:pPr>
      <w:r>
        <w:rPr>
          <w:b/>
          <w:lang w:eastAsia="zh-CN"/>
        </w:rPr>
        <w:t>Opatření O_</w:t>
      </w:r>
      <w:r>
        <w:rPr>
          <w:b/>
        </w:rPr>
        <w:t>C4.1</w:t>
      </w:r>
      <w:r>
        <w:rPr>
          <w:b/>
        </w:rPr>
        <w:tab/>
        <w:t>Stanovení nosných témat CR jednotlivých DM TO</w:t>
      </w:r>
    </w:p>
    <w:p w:rsidR="00802A68" w:rsidRDefault="00802A68" w:rsidP="00802A68">
      <w:pPr>
        <w:rPr>
          <w:lang w:eastAsia="cs-CZ"/>
        </w:rPr>
      </w:pPr>
      <w:r>
        <w:rPr>
          <w:lang w:eastAsia="cs-CZ"/>
        </w:rPr>
        <w:t xml:space="preserve">Pro všech </w:t>
      </w:r>
      <w:r w:rsidR="00CA7644">
        <w:rPr>
          <w:lang w:eastAsia="cs-CZ"/>
        </w:rPr>
        <w:t>šest</w:t>
      </w:r>
      <w:r w:rsidR="00080598">
        <w:rPr>
          <w:lang w:eastAsia="cs-CZ"/>
        </w:rPr>
        <w:t xml:space="preserve"> </w:t>
      </w:r>
      <w:r w:rsidR="002F042F">
        <w:rPr>
          <w:lang w:eastAsia="cs-CZ"/>
        </w:rPr>
        <w:t>turistických oblastí</w:t>
      </w:r>
      <w:r>
        <w:rPr>
          <w:lang w:eastAsia="cs-CZ"/>
        </w:rPr>
        <w:t xml:space="preserve"> na území </w:t>
      </w:r>
      <w:r w:rsidR="002F042F">
        <w:rPr>
          <w:rFonts w:eastAsia="Times New Roman" w:cs="Times New Roman"/>
          <w:szCs w:val="24"/>
          <w:lang w:eastAsia="cs-CZ"/>
        </w:rPr>
        <w:t>Moravskoslezského kraje</w:t>
      </w:r>
      <w:r w:rsidR="00080598">
        <w:rPr>
          <w:rFonts w:eastAsia="Times New Roman" w:cs="Times New Roman"/>
          <w:szCs w:val="24"/>
          <w:lang w:eastAsia="cs-CZ"/>
        </w:rPr>
        <w:t xml:space="preserve"> </w:t>
      </w:r>
      <w:r>
        <w:rPr>
          <w:lang w:eastAsia="cs-CZ"/>
        </w:rPr>
        <w:t>byla stanovena</w:t>
      </w:r>
      <w:r>
        <w:rPr>
          <w:rStyle w:val="Znakapoznpodarou"/>
        </w:rPr>
        <w:footnoteReference w:id="51"/>
      </w:r>
      <w:r>
        <w:rPr>
          <w:lang w:eastAsia="cs-CZ"/>
        </w:rPr>
        <w:t xml:space="preserve"> stěžejní nosná témata cestovního ruchu, </w:t>
      </w:r>
      <w:r w:rsidR="00CA7644">
        <w:rPr>
          <w:lang w:eastAsia="cs-CZ"/>
        </w:rPr>
        <w:t>která budou naplňována v akčních plánech celokrajských i oblastních.</w:t>
      </w:r>
    </w:p>
    <w:p w:rsidR="00802A68" w:rsidRDefault="00802A68" w:rsidP="00802A68">
      <w:pPr>
        <w:keepNext/>
        <w:keepLines/>
        <w:ind w:firstLine="113"/>
        <w:rPr>
          <w:b/>
          <w:lang w:eastAsia="cs-CZ"/>
        </w:rPr>
      </w:pPr>
      <w:r>
        <w:rPr>
          <w:b/>
          <w:lang w:eastAsia="cs-CZ"/>
        </w:rPr>
        <w:t>Turistická oblast Jeseníky-východ</w:t>
      </w:r>
    </w:p>
    <w:p w:rsidR="00802A68" w:rsidRDefault="00802A68" w:rsidP="003138B4">
      <w:pPr>
        <w:pStyle w:val="Odstavecseseznamem"/>
        <w:numPr>
          <w:ilvl w:val="0"/>
          <w:numId w:val="15"/>
        </w:numPr>
        <w:spacing w:before="60"/>
        <w:ind w:left="641" w:hanging="357"/>
        <w:contextualSpacing/>
        <w:rPr>
          <w:lang w:eastAsia="cs-CZ"/>
        </w:rPr>
      </w:pPr>
      <w:r>
        <w:rPr>
          <w:lang w:eastAsia="cs-CZ"/>
        </w:rPr>
        <w:t>Poznávací cestovní ruch – příroda (fauna, flóra, přírodní unikáty), památky (technické, kulturní, církevní), tradice, zvyky, osobnosti, místní gastronomie</w:t>
      </w:r>
    </w:p>
    <w:p w:rsidR="00802A68" w:rsidRDefault="00802A68" w:rsidP="003138B4">
      <w:pPr>
        <w:pStyle w:val="Odstavecseseznamem"/>
        <w:numPr>
          <w:ilvl w:val="0"/>
          <w:numId w:val="15"/>
        </w:numPr>
        <w:spacing w:before="60"/>
        <w:ind w:left="641" w:hanging="357"/>
        <w:contextualSpacing/>
        <w:rPr>
          <w:lang w:eastAsia="cs-CZ"/>
        </w:rPr>
      </w:pPr>
      <w:r>
        <w:rPr>
          <w:lang w:eastAsia="cs-CZ"/>
        </w:rPr>
        <w:t xml:space="preserve">Sport a aktivní dovolená – pěší turistika, cykloturistika, lyžování (sjezdové lyžování, běžecké lyžování), </w:t>
      </w:r>
      <w:proofErr w:type="spellStart"/>
      <w:r>
        <w:rPr>
          <w:lang w:eastAsia="cs-CZ"/>
        </w:rPr>
        <w:t>hipoturistika</w:t>
      </w:r>
      <w:proofErr w:type="spellEnd"/>
      <w:r>
        <w:rPr>
          <w:lang w:eastAsia="cs-CZ"/>
        </w:rPr>
        <w:t xml:space="preserve"> a jezdectví, houbaření, adrenalinové aktivity</w:t>
      </w:r>
    </w:p>
    <w:p w:rsidR="00802A68" w:rsidRDefault="00802A68" w:rsidP="003138B4">
      <w:pPr>
        <w:pStyle w:val="Odstavecseseznamem"/>
        <w:numPr>
          <w:ilvl w:val="0"/>
          <w:numId w:val="15"/>
        </w:numPr>
        <w:spacing w:before="60"/>
        <w:ind w:left="641" w:hanging="357"/>
        <w:contextualSpacing/>
        <w:rPr>
          <w:lang w:eastAsia="cs-CZ"/>
        </w:rPr>
      </w:pPr>
      <w:r>
        <w:rPr>
          <w:lang w:eastAsia="cs-CZ"/>
        </w:rPr>
        <w:t xml:space="preserve">Venkovská, </w:t>
      </w:r>
      <w:proofErr w:type="spellStart"/>
      <w:r>
        <w:rPr>
          <w:lang w:eastAsia="cs-CZ"/>
        </w:rPr>
        <w:t>agro</w:t>
      </w:r>
      <w:proofErr w:type="spellEnd"/>
      <w:r>
        <w:rPr>
          <w:lang w:eastAsia="cs-CZ"/>
        </w:rPr>
        <w:t xml:space="preserve">- a </w:t>
      </w:r>
      <w:proofErr w:type="spellStart"/>
      <w:r>
        <w:rPr>
          <w:lang w:eastAsia="cs-CZ"/>
        </w:rPr>
        <w:t>ekoagroturistika</w:t>
      </w:r>
      <w:proofErr w:type="spellEnd"/>
      <w:r>
        <w:rPr>
          <w:lang w:eastAsia="cs-CZ"/>
        </w:rPr>
        <w:t xml:space="preserve"> spojená s nabídkou místních originálních produktů</w:t>
      </w:r>
    </w:p>
    <w:p w:rsidR="006D6241" w:rsidRDefault="006D6241">
      <w:pPr>
        <w:spacing w:before="0" w:after="200" w:line="276" w:lineRule="auto"/>
        <w:jc w:val="left"/>
        <w:rPr>
          <w:b/>
          <w:lang w:eastAsia="cs-CZ"/>
        </w:rPr>
      </w:pPr>
      <w:r>
        <w:rPr>
          <w:b/>
          <w:lang w:eastAsia="cs-CZ"/>
        </w:rPr>
        <w:br w:type="page"/>
      </w:r>
    </w:p>
    <w:p w:rsidR="00802A68" w:rsidRDefault="00802A68" w:rsidP="00802A68">
      <w:pPr>
        <w:ind w:firstLine="113"/>
        <w:rPr>
          <w:b/>
          <w:lang w:eastAsia="cs-CZ"/>
        </w:rPr>
      </w:pPr>
      <w:r>
        <w:rPr>
          <w:b/>
          <w:lang w:eastAsia="cs-CZ"/>
        </w:rPr>
        <w:lastRenderedPageBreak/>
        <w:t>Turistická oblast Opavské Slezsko</w:t>
      </w:r>
    </w:p>
    <w:p w:rsidR="00802A68" w:rsidRDefault="00802A68" w:rsidP="003138B4">
      <w:pPr>
        <w:pStyle w:val="Odstavecseseznamem"/>
        <w:numPr>
          <w:ilvl w:val="0"/>
          <w:numId w:val="16"/>
        </w:numPr>
        <w:spacing w:before="60"/>
        <w:ind w:left="641" w:hanging="357"/>
        <w:contextualSpacing/>
        <w:rPr>
          <w:lang w:eastAsia="cs-CZ"/>
        </w:rPr>
      </w:pPr>
      <w:r>
        <w:rPr>
          <w:lang w:eastAsia="cs-CZ"/>
        </w:rPr>
        <w:t>Poznávání Opavského Slezska: za přírodou, památkami, tradicemi, zvyky i oblastní gastronomií</w:t>
      </w:r>
    </w:p>
    <w:p w:rsidR="00802A68" w:rsidRDefault="00802A68" w:rsidP="003138B4">
      <w:pPr>
        <w:pStyle w:val="Odstavecseseznamem"/>
        <w:numPr>
          <w:ilvl w:val="0"/>
          <w:numId w:val="16"/>
        </w:numPr>
        <w:spacing w:before="60"/>
        <w:ind w:left="641" w:hanging="357"/>
        <w:contextualSpacing/>
        <w:rPr>
          <w:lang w:eastAsia="cs-CZ"/>
        </w:rPr>
      </w:pPr>
      <w:r>
        <w:rPr>
          <w:lang w:eastAsia="cs-CZ"/>
        </w:rPr>
        <w:t>Aktivní dovolená v pohybu: pěšky, na kolo i běžky, na koně i na houby</w:t>
      </w:r>
    </w:p>
    <w:p w:rsidR="00802A68" w:rsidRDefault="00802A68" w:rsidP="003138B4">
      <w:pPr>
        <w:pStyle w:val="Odstavecseseznamem"/>
        <w:numPr>
          <w:ilvl w:val="0"/>
          <w:numId w:val="16"/>
        </w:numPr>
        <w:spacing w:before="60"/>
        <w:ind w:left="641" w:hanging="357"/>
        <w:contextualSpacing/>
        <w:rPr>
          <w:lang w:eastAsia="cs-CZ"/>
        </w:rPr>
      </w:pPr>
      <w:r>
        <w:rPr>
          <w:lang w:eastAsia="cs-CZ"/>
        </w:rPr>
        <w:t>Venkovská dovolená: venkovská turistika a agroturistika s nabídkou místních produktů</w:t>
      </w:r>
    </w:p>
    <w:p w:rsidR="00700495" w:rsidRDefault="00700495" w:rsidP="00700495">
      <w:pPr>
        <w:ind w:firstLine="113"/>
        <w:rPr>
          <w:b/>
          <w:lang w:eastAsia="cs-CZ"/>
        </w:rPr>
      </w:pPr>
      <w:r>
        <w:rPr>
          <w:b/>
          <w:lang w:eastAsia="cs-CZ"/>
        </w:rPr>
        <w:t xml:space="preserve">Turistická oblast </w:t>
      </w:r>
      <w:proofErr w:type="spellStart"/>
      <w:r w:rsidR="00947A29">
        <w:rPr>
          <w:b/>
          <w:lang w:eastAsia="cs-CZ"/>
        </w:rPr>
        <w:t>Poodří-Moravské</w:t>
      </w:r>
      <w:proofErr w:type="spellEnd"/>
      <w:r>
        <w:rPr>
          <w:b/>
          <w:lang w:eastAsia="cs-CZ"/>
        </w:rPr>
        <w:t xml:space="preserve"> Kravařsko</w:t>
      </w:r>
    </w:p>
    <w:p w:rsidR="00700495" w:rsidRPr="005E5FF3" w:rsidRDefault="00700495" w:rsidP="003138B4">
      <w:pPr>
        <w:pStyle w:val="Odstavecseseznamem"/>
        <w:numPr>
          <w:ilvl w:val="0"/>
          <w:numId w:val="17"/>
        </w:numPr>
        <w:spacing w:before="60"/>
        <w:ind w:left="641" w:hanging="357"/>
        <w:contextualSpacing/>
        <w:rPr>
          <w:lang w:eastAsia="cs-CZ"/>
        </w:rPr>
      </w:pPr>
      <w:r w:rsidRPr="005E5FF3">
        <w:rPr>
          <w:lang w:eastAsia="cs-CZ"/>
        </w:rPr>
        <w:t>Produkty zacílené na rodiny s dětmi, školy v přírodě/školní výlety, seniory a rybáře</w:t>
      </w:r>
    </w:p>
    <w:p w:rsidR="00700495" w:rsidRPr="005E5FF3" w:rsidRDefault="00700495" w:rsidP="003138B4">
      <w:pPr>
        <w:pStyle w:val="Odstavecseseznamem"/>
        <w:numPr>
          <w:ilvl w:val="0"/>
          <w:numId w:val="17"/>
        </w:numPr>
        <w:spacing w:before="60"/>
        <w:ind w:left="641" w:hanging="357"/>
        <w:contextualSpacing/>
        <w:rPr>
          <w:lang w:eastAsia="cs-CZ"/>
        </w:rPr>
      </w:pPr>
      <w:r w:rsidRPr="005E5FF3">
        <w:rPr>
          <w:lang w:eastAsia="cs-CZ"/>
        </w:rPr>
        <w:t xml:space="preserve">Venkovská turistika, </w:t>
      </w:r>
      <w:proofErr w:type="spellStart"/>
      <w:r w:rsidRPr="005E5FF3">
        <w:rPr>
          <w:lang w:eastAsia="cs-CZ"/>
        </w:rPr>
        <w:t>agro</w:t>
      </w:r>
      <w:proofErr w:type="spellEnd"/>
      <w:r w:rsidRPr="005E5FF3">
        <w:rPr>
          <w:lang w:eastAsia="cs-CZ"/>
        </w:rPr>
        <w:t xml:space="preserve">- a </w:t>
      </w:r>
      <w:proofErr w:type="spellStart"/>
      <w:r w:rsidRPr="005E5FF3">
        <w:rPr>
          <w:lang w:eastAsia="cs-CZ"/>
        </w:rPr>
        <w:t>ekoagroturistika</w:t>
      </w:r>
      <w:proofErr w:type="spellEnd"/>
      <w:r w:rsidRPr="005E5FF3">
        <w:rPr>
          <w:lang w:eastAsia="cs-CZ"/>
        </w:rPr>
        <w:t xml:space="preserve"> spojená s nabídkou místních originálních produktů a rybích specialit</w:t>
      </w:r>
    </w:p>
    <w:p w:rsidR="00700495" w:rsidRPr="005E5FF3" w:rsidRDefault="00700495" w:rsidP="003138B4">
      <w:pPr>
        <w:pStyle w:val="Odstavecseseznamem"/>
        <w:numPr>
          <w:ilvl w:val="0"/>
          <w:numId w:val="17"/>
        </w:numPr>
        <w:spacing w:before="60"/>
        <w:ind w:left="641" w:hanging="357"/>
        <w:contextualSpacing/>
        <w:rPr>
          <w:lang w:eastAsia="cs-CZ"/>
        </w:rPr>
      </w:pPr>
      <w:r w:rsidRPr="005E5FF3">
        <w:rPr>
          <w:lang w:eastAsia="cs-CZ"/>
        </w:rPr>
        <w:t>Sport a aktivní dovolená (zejm. cykloturistika)</w:t>
      </w:r>
    </w:p>
    <w:p w:rsidR="00700495" w:rsidRPr="005E5FF3" w:rsidRDefault="00700495" w:rsidP="00700495">
      <w:pPr>
        <w:ind w:firstLine="113"/>
        <w:rPr>
          <w:b/>
          <w:lang w:eastAsia="cs-CZ"/>
        </w:rPr>
      </w:pPr>
      <w:r w:rsidRPr="005E5FF3">
        <w:rPr>
          <w:b/>
          <w:lang w:eastAsia="cs-CZ"/>
        </w:rPr>
        <w:t>Turistická oblast Ostravsko</w:t>
      </w:r>
    </w:p>
    <w:p w:rsidR="00700495" w:rsidRPr="005E5FF3" w:rsidRDefault="00700495" w:rsidP="003138B4">
      <w:pPr>
        <w:pStyle w:val="Odstavecseseznamem"/>
        <w:numPr>
          <w:ilvl w:val="0"/>
          <w:numId w:val="18"/>
        </w:numPr>
        <w:spacing w:before="60"/>
        <w:ind w:left="641" w:hanging="357"/>
        <w:contextualSpacing/>
        <w:rPr>
          <w:lang w:eastAsia="cs-CZ"/>
        </w:rPr>
      </w:pPr>
      <w:r w:rsidRPr="005E5FF3">
        <w:rPr>
          <w:lang w:eastAsia="cs-CZ"/>
        </w:rPr>
        <w:t>Poznávání industriálních památek a vzdělávacích a volnočasových atraktivit</w:t>
      </w:r>
    </w:p>
    <w:p w:rsidR="00700495" w:rsidRPr="005E5FF3" w:rsidRDefault="00700495" w:rsidP="003138B4">
      <w:pPr>
        <w:pStyle w:val="Odstavecseseznamem"/>
        <w:numPr>
          <w:ilvl w:val="0"/>
          <w:numId w:val="18"/>
        </w:numPr>
        <w:spacing w:before="60"/>
        <w:ind w:left="641" w:hanging="357"/>
        <w:contextualSpacing/>
        <w:rPr>
          <w:lang w:eastAsia="cs-CZ"/>
        </w:rPr>
      </w:pPr>
      <w:r w:rsidRPr="005E5FF3">
        <w:rPr>
          <w:lang w:eastAsia="cs-CZ"/>
        </w:rPr>
        <w:t>Event turismus (návštěva významných kulturních a sportovních akcí)</w:t>
      </w:r>
    </w:p>
    <w:p w:rsidR="00700495" w:rsidRPr="005E5FF3" w:rsidRDefault="00700495" w:rsidP="003138B4">
      <w:pPr>
        <w:pStyle w:val="Odstavecseseznamem"/>
        <w:numPr>
          <w:ilvl w:val="0"/>
          <w:numId w:val="18"/>
        </w:numPr>
        <w:spacing w:before="60"/>
        <w:ind w:left="641" w:hanging="357"/>
        <w:contextualSpacing/>
        <w:rPr>
          <w:lang w:eastAsia="cs-CZ"/>
        </w:rPr>
      </w:pPr>
      <w:r w:rsidRPr="005E5FF3">
        <w:rPr>
          <w:lang w:eastAsia="cs-CZ"/>
        </w:rPr>
        <w:t>Profesní cestovní ruch (zejména konference a semináře)</w:t>
      </w:r>
    </w:p>
    <w:p w:rsidR="00802A68" w:rsidRDefault="00802A68" w:rsidP="00802A68">
      <w:pPr>
        <w:ind w:firstLine="113"/>
        <w:rPr>
          <w:b/>
          <w:lang w:eastAsia="cs-CZ"/>
        </w:rPr>
      </w:pPr>
      <w:r>
        <w:rPr>
          <w:b/>
          <w:lang w:eastAsia="cs-CZ"/>
        </w:rPr>
        <w:t>Turistická oblast Beskydy-Valašsko</w:t>
      </w:r>
    </w:p>
    <w:p w:rsidR="00802A68" w:rsidRDefault="00802A68" w:rsidP="003138B4">
      <w:pPr>
        <w:pStyle w:val="Odstavecseseznamem"/>
        <w:numPr>
          <w:ilvl w:val="0"/>
          <w:numId w:val="19"/>
        </w:numPr>
        <w:spacing w:before="60"/>
        <w:ind w:left="641" w:hanging="357"/>
        <w:contextualSpacing/>
        <w:rPr>
          <w:lang w:eastAsia="cs-CZ"/>
        </w:rPr>
      </w:pPr>
      <w:r>
        <w:rPr>
          <w:lang w:eastAsia="cs-CZ"/>
        </w:rPr>
        <w:t>Beskydy, trochu jiné hory</w:t>
      </w:r>
    </w:p>
    <w:p w:rsidR="00802A68" w:rsidRDefault="00802A68" w:rsidP="003138B4">
      <w:pPr>
        <w:pStyle w:val="Odstavecseseznamem"/>
        <w:numPr>
          <w:ilvl w:val="0"/>
          <w:numId w:val="19"/>
        </w:numPr>
        <w:spacing w:before="60"/>
        <w:ind w:left="641" w:hanging="357"/>
        <w:contextualSpacing/>
        <w:rPr>
          <w:lang w:eastAsia="cs-CZ"/>
        </w:rPr>
      </w:pPr>
      <w:r>
        <w:rPr>
          <w:lang w:eastAsia="cs-CZ"/>
        </w:rPr>
        <w:t xml:space="preserve">Beskydy – pro ty, kdo hledají klid, pohodu, </w:t>
      </w:r>
      <w:proofErr w:type="spellStart"/>
      <w:r>
        <w:rPr>
          <w:lang w:eastAsia="cs-CZ"/>
        </w:rPr>
        <w:t>relax</w:t>
      </w:r>
      <w:proofErr w:type="spellEnd"/>
      <w:r>
        <w:rPr>
          <w:lang w:eastAsia="cs-CZ"/>
        </w:rPr>
        <w:t>, odpočinek</w:t>
      </w:r>
    </w:p>
    <w:p w:rsidR="00802A68" w:rsidRDefault="00802A68" w:rsidP="003138B4">
      <w:pPr>
        <w:pStyle w:val="Odstavecseseznamem"/>
        <w:numPr>
          <w:ilvl w:val="0"/>
          <w:numId w:val="19"/>
        </w:numPr>
        <w:spacing w:before="60"/>
        <w:ind w:left="641" w:hanging="357"/>
        <w:contextualSpacing/>
        <w:rPr>
          <w:lang w:eastAsia="cs-CZ"/>
        </w:rPr>
      </w:pPr>
      <w:r>
        <w:rPr>
          <w:lang w:eastAsia="cs-CZ"/>
        </w:rPr>
        <w:t>Beskydy s fantazií – jedinečné zážitky</w:t>
      </w:r>
    </w:p>
    <w:p w:rsidR="00802A68" w:rsidRDefault="00802A68" w:rsidP="00802A68">
      <w:pPr>
        <w:ind w:firstLine="113"/>
        <w:rPr>
          <w:b/>
          <w:lang w:eastAsia="cs-CZ"/>
        </w:rPr>
      </w:pPr>
      <w:r>
        <w:rPr>
          <w:b/>
          <w:lang w:eastAsia="cs-CZ"/>
        </w:rPr>
        <w:t>Turistická oblast Těšínské Slezsko</w:t>
      </w:r>
    </w:p>
    <w:p w:rsidR="00802A68" w:rsidRDefault="00802A68" w:rsidP="003138B4">
      <w:pPr>
        <w:pStyle w:val="Odstavecseseznamem"/>
        <w:numPr>
          <w:ilvl w:val="0"/>
          <w:numId w:val="20"/>
        </w:numPr>
        <w:spacing w:before="60"/>
        <w:ind w:left="641" w:hanging="357"/>
        <w:contextualSpacing/>
        <w:rPr>
          <w:lang w:eastAsia="cs-CZ"/>
        </w:rPr>
      </w:pPr>
      <w:r>
        <w:rPr>
          <w:lang w:eastAsia="cs-CZ"/>
        </w:rPr>
        <w:t xml:space="preserve">Sportovní a </w:t>
      </w:r>
      <w:proofErr w:type="spellStart"/>
      <w:r>
        <w:rPr>
          <w:lang w:eastAsia="cs-CZ"/>
        </w:rPr>
        <w:t>outdoorové</w:t>
      </w:r>
      <w:proofErr w:type="spellEnd"/>
      <w:r>
        <w:rPr>
          <w:lang w:eastAsia="cs-CZ"/>
        </w:rPr>
        <w:t xml:space="preserve"> vyžití v Těšínských Beskydech</w:t>
      </w:r>
    </w:p>
    <w:p w:rsidR="00802A68" w:rsidRDefault="00802A68" w:rsidP="003138B4">
      <w:pPr>
        <w:pStyle w:val="Odstavecseseznamem"/>
        <w:numPr>
          <w:ilvl w:val="0"/>
          <w:numId w:val="20"/>
        </w:numPr>
        <w:spacing w:before="60"/>
        <w:ind w:left="641" w:hanging="357"/>
        <w:contextualSpacing/>
        <w:rPr>
          <w:lang w:eastAsia="cs-CZ"/>
        </w:rPr>
      </w:pPr>
      <w:r>
        <w:rPr>
          <w:lang w:eastAsia="cs-CZ"/>
        </w:rPr>
        <w:t xml:space="preserve">Lázeňství, </w:t>
      </w:r>
      <w:proofErr w:type="spellStart"/>
      <w:r>
        <w:rPr>
          <w:lang w:eastAsia="cs-CZ"/>
        </w:rPr>
        <w:t>wellness</w:t>
      </w:r>
      <w:proofErr w:type="spellEnd"/>
      <w:r>
        <w:rPr>
          <w:lang w:eastAsia="cs-CZ"/>
        </w:rPr>
        <w:t xml:space="preserve">, </w:t>
      </w:r>
      <w:proofErr w:type="spellStart"/>
      <w:r>
        <w:rPr>
          <w:lang w:eastAsia="cs-CZ"/>
        </w:rPr>
        <w:t>relax</w:t>
      </w:r>
      <w:proofErr w:type="spellEnd"/>
    </w:p>
    <w:p w:rsidR="00802A68" w:rsidRDefault="00802A68" w:rsidP="003138B4">
      <w:pPr>
        <w:pStyle w:val="Odstavecseseznamem"/>
        <w:numPr>
          <w:ilvl w:val="0"/>
          <w:numId w:val="20"/>
        </w:numPr>
        <w:spacing w:before="60"/>
        <w:ind w:left="641" w:hanging="357"/>
        <w:contextualSpacing/>
        <w:rPr>
          <w:lang w:eastAsia="cs-CZ"/>
        </w:rPr>
      </w:pPr>
      <w:r>
        <w:rPr>
          <w:lang w:eastAsia="cs-CZ"/>
        </w:rPr>
        <w:t>Poznávací cestovní ruch – jedinečný folklór</w:t>
      </w:r>
    </w:p>
    <w:p w:rsidR="00802A68" w:rsidRDefault="00802A68" w:rsidP="00802A68">
      <w:pPr>
        <w:spacing w:before="240"/>
        <w:ind w:left="1985" w:hanging="1985"/>
        <w:rPr>
          <w:b/>
        </w:rPr>
      </w:pPr>
      <w:r>
        <w:rPr>
          <w:b/>
          <w:lang w:eastAsia="zh-CN"/>
        </w:rPr>
        <w:t>Opatření O_</w:t>
      </w:r>
      <w:r>
        <w:rPr>
          <w:b/>
        </w:rPr>
        <w:t>C4.2</w:t>
      </w:r>
      <w:r>
        <w:rPr>
          <w:b/>
        </w:rPr>
        <w:tab/>
      </w:r>
      <w:r>
        <w:rPr>
          <w:b/>
          <w:lang w:eastAsia="zh-CN"/>
        </w:rPr>
        <w:t>Tvorba</w:t>
      </w:r>
      <w:r>
        <w:rPr>
          <w:b/>
        </w:rPr>
        <w:t xml:space="preserve"> projektů, produktů a produktových balíčků orientovaných na nosná témata CR jednotlivých DM TO</w:t>
      </w:r>
    </w:p>
    <w:p w:rsidR="00802A68" w:rsidRDefault="00802A68" w:rsidP="00802A68">
      <w:pPr>
        <w:ind w:left="1985" w:hanging="1985"/>
        <w:rPr>
          <w:b/>
        </w:rPr>
      </w:pPr>
      <w:r>
        <w:rPr>
          <w:b/>
          <w:lang w:eastAsia="zh-CN"/>
        </w:rPr>
        <w:t>Opatření O_</w:t>
      </w:r>
      <w:r>
        <w:rPr>
          <w:b/>
        </w:rPr>
        <w:t>C4.3</w:t>
      </w:r>
      <w:r>
        <w:rPr>
          <w:b/>
        </w:rPr>
        <w:tab/>
        <w:t>Příprava, organizace a realizace aktivit orientovaných na nosná témata CR jednotlivých DM TO</w:t>
      </w:r>
    </w:p>
    <w:p w:rsidR="00802A68" w:rsidRPr="000916A2" w:rsidRDefault="00802A68" w:rsidP="00802A68">
      <w:pPr>
        <w:pStyle w:val="Odstavecseseznamem"/>
        <w:shd w:val="clear" w:color="auto" w:fill="E36C0A" w:themeFill="accent6" w:themeFillShade="BF"/>
        <w:jc w:val="center"/>
        <w:rPr>
          <w:b/>
          <w:color w:val="FFFFFF" w:themeColor="background1"/>
        </w:rPr>
      </w:pPr>
      <w:r>
        <w:rPr>
          <w:b/>
          <w:color w:val="FFFFFF" w:themeColor="background1"/>
        </w:rPr>
        <w:t>Projekty a jiné marketingové aktivity</w:t>
      </w:r>
      <w:r w:rsidRPr="000916A2">
        <w:rPr>
          <w:b/>
          <w:color w:val="FFFFFF" w:themeColor="background1"/>
        </w:rPr>
        <w:t xml:space="preserve"> realizované </w:t>
      </w:r>
      <w:r>
        <w:rPr>
          <w:b/>
          <w:color w:val="FFFFFF" w:themeColor="background1"/>
        </w:rPr>
        <w:t xml:space="preserve">destinačními managementy turistických oblastí </w:t>
      </w:r>
      <w:r w:rsidRPr="000916A2">
        <w:rPr>
          <w:b/>
          <w:color w:val="FFFFFF" w:themeColor="background1"/>
        </w:rPr>
        <w:t>na lokální úrovni musí vést k naplnění celokraj</w:t>
      </w:r>
      <w:r w:rsidR="009E0BDB">
        <w:rPr>
          <w:b/>
          <w:color w:val="FFFFFF" w:themeColor="background1"/>
        </w:rPr>
        <w:t>sk</w:t>
      </w:r>
      <w:r w:rsidRPr="000916A2">
        <w:rPr>
          <w:b/>
          <w:color w:val="FFFFFF" w:themeColor="background1"/>
        </w:rPr>
        <w:t>ých nosných témat.</w:t>
      </w:r>
    </w:p>
    <w:p w:rsidR="00802A68" w:rsidRPr="00184686" w:rsidRDefault="00802A68" w:rsidP="006B2543">
      <w:pPr>
        <w:pStyle w:val="Odstavecseseznamem"/>
        <w:spacing w:before="0"/>
        <w:rPr>
          <w:sz w:val="14"/>
          <w:lang w:eastAsia="cs-CZ"/>
        </w:rPr>
      </w:pPr>
    </w:p>
    <w:p w:rsidR="00AD54A0" w:rsidRDefault="00AD54A0">
      <w:pPr>
        <w:spacing w:before="0" w:after="200" w:line="276" w:lineRule="auto"/>
        <w:jc w:val="left"/>
        <w:rPr>
          <w:rFonts w:eastAsia="Times New Roman" w:cs="Times New Roman"/>
          <w:b/>
          <w:bCs/>
          <w:color w:val="FFFFFF"/>
          <w:sz w:val="28"/>
          <w:szCs w:val="28"/>
          <w:lang w:eastAsia="cs-CZ"/>
        </w:rPr>
      </w:pPr>
      <w:r>
        <w:br w:type="page"/>
      </w:r>
    </w:p>
    <w:p w:rsidR="00CA7644" w:rsidRDefault="00CA7644" w:rsidP="00CA7644">
      <w:pPr>
        <w:pStyle w:val="Nadpis1"/>
        <w:pageBreakBefore w:val="0"/>
        <w:ind w:left="431" w:hanging="431"/>
      </w:pPr>
      <w:bookmarkStart w:id="52" w:name="_Toc410731233"/>
      <w:r>
        <w:lastRenderedPageBreak/>
        <w:t>Evaluace strategie řízení cestovního ruchu</w:t>
      </w:r>
      <w:bookmarkEnd w:id="52"/>
    </w:p>
    <w:p w:rsidR="00802A68" w:rsidRDefault="00802A68" w:rsidP="00802A68">
      <w:pPr>
        <w:pStyle w:val="Odstavecseseznamem"/>
        <w:spacing w:after="120"/>
      </w:pPr>
      <w:r w:rsidRPr="00802A68">
        <w:rPr>
          <w:lang w:eastAsia="cs-CZ"/>
        </w:rPr>
        <w:t xml:space="preserve">Pro </w:t>
      </w:r>
      <w:r w:rsidRPr="00802A68">
        <w:rPr>
          <w:rFonts w:cs="Times New Roman"/>
          <w:lang w:eastAsia="cs-CZ"/>
        </w:rPr>
        <w:t>hodnocení</w:t>
      </w:r>
      <w:r w:rsidRPr="00802A68">
        <w:rPr>
          <w:lang w:eastAsia="cs-CZ"/>
        </w:rPr>
        <w:t xml:space="preserve"> úspěšnosti nastavené strategie bude využito </w:t>
      </w:r>
      <w:r w:rsidRPr="00802A68">
        <w:rPr>
          <w:b/>
          <w:lang w:eastAsia="cs-CZ"/>
        </w:rPr>
        <w:t>indikátorů výstupů a výsledků</w:t>
      </w:r>
      <w:r w:rsidRPr="00802A68">
        <w:rPr>
          <w:lang w:eastAsia="cs-CZ"/>
        </w:rPr>
        <w:t xml:space="preserve">, </w:t>
      </w:r>
      <w:r w:rsidRPr="00802A68">
        <w:t xml:space="preserve">jejichž základním úkolem je provedení evaluace dokumentu, zda bylo dosaženo vytyčených cílů. Periodicita evaluace je nejvhodnější </w:t>
      </w:r>
      <w:r w:rsidRPr="00802A68">
        <w:rPr>
          <w:b/>
        </w:rPr>
        <w:t>1x ročně (</w:t>
      </w:r>
      <w:r w:rsidR="00155153">
        <w:rPr>
          <w:b/>
        </w:rPr>
        <w:t>minimálně</w:t>
      </w:r>
      <w:r w:rsidRPr="00802A68">
        <w:rPr>
          <w:b/>
        </w:rPr>
        <w:t xml:space="preserve"> co dva roky</w:t>
      </w:r>
      <w:r w:rsidR="005E5FF3">
        <w:rPr>
          <w:b/>
        </w:rPr>
        <w:t>, vždy po </w:t>
      </w:r>
      <w:r w:rsidR="00155153">
        <w:rPr>
          <w:b/>
        </w:rPr>
        <w:t>ukončení období trvání akčního plánu</w:t>
      </w:r>
      <w:r w:rsidRPr="00802A68">
        <w:rPr>
          <w:b/>
        </w:rPr>
        <w:t>)</w:t>
      </w:r>
      <w:r w:rsidRPr="00802A68">
        <w:t xml:space="preserve"> souběžně s</w:t>
      </w:r>
      <w:r w:rsidR="008D2165">
        <w:t xml:space="preserve"> </w:t>
      </w:r>
      <w:r w:rsidRPr="00802A68">
        <w:t xml:space="preserve">průběžným vyhodnocováním </w:t>
      </w:r>
      <w:r w:rsidRPr="00802A68">
        <w:rPr>
          <w:b/>
        </w:rPr>
        <w:t>dvouletých akčních plánů</w:t>
      </w:r>
      <w:r w:rsidRPr="00802A68">
        <w:t xml:space="preserve"> destinačních managementů TO i kraje. Na základě každoroční evaluace lze akční plány průběžně aktualizovat.</w:t>
      </w:r>
    </w:p>
    <w:p w:rsidR="00D877C8" w:rsidRDefault="00D877C8" w:rsidP="00475AD0">
      <w:pPr>
        <w:pStyle w:val="Odstavecseseznamem"/>
        <w:spacing w:after="120"/>
        <w:rPr>
          <w:rFonts w:cs="Times New Roman"/>
          <w:lang w:eastAsia="cs-CZ"/>
        </w:rPr>
      </w:pPr>
      <w:r w:rsidRPr="0020320C">
        <w:t>Níž</w:t>
      </w:r>
      <w:r w:rsidR="005E5FF3">
        <w:t xml:space="preserve">e je uvedena vzorová struktura obsahu </w:t>
      </w:r>
      <w:r w:rsidRPr="0020320C">
        <w:t>evaluační karta.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59"/>
        <w:gridCol w:w="284"/>
        <w:gridCol w:w="1134"/>
        <w:gridCol w:w="103"/>
        <w:gridCol w:w="1598"/>
        <w:gridCol w:w="283"/>
        <w:gridCol w:w="1276"/>
        <w:gridCol w:w="1449"/>
      </w:tblGrid>
      <w:tr w:rsidR="00CE1220" w:rsidRPr="00CE1220" w:rsidTr="005E5FF3">
        <w:trPr>
          <w:trHeight w:val="227"/>
        </w:trPr>
        <w:tc>
          <w:tcPr>
            <w:tcW w:w="3369" w:type="dxa"/>
            <w:gridSpan w:val="3"/>
            <w:shd w:val="clear" w:color="auto" w:fill="F2F2F2"/>
            <w:vAlign w:val="center"/>
          </w:tcPr>
          <w:p w:rsidR="00CE1220" w:rsidRPr="00CE1220" w:rsidRDefault="00CE1220" w:rsidP="005E5FF3">
            <w:pPr>
              <w:spacing w:before="0"/>
              <w:jc w:val="left"/>
              <w:rPr>
                <w:rFonts w:ascii="Arial" w:hAnsi="Arial" w:cs="Arial"/>
                <w:b/>
                <w:sz w:val="20"/>
                <w:szCs w:val="20"/>
              </w:rPr>
            </w:pPr>
            <w:r w:rsidRPr="00CE1220">
              <w:rPr>
                <w:rFonts w:ascii="Arial" w:hAnsi="Arial" w:cs="Arial"/>
                <w:b/>
                <w:sz w:val="20"/>
                <w:szCs w:val="20"/>
              </w:rPr>
              <w:t>Název indikátoru</w:t>
            </w:r>
          </w:p>
        </w:tc>
        <w:tc>
          <w:tcPr>
            <w:tcW w:w="5843" w:type="dxa"/>
            <w:gridSpan w:val="6"/>
            <w:shd w:val="clear" w:color="auto" w:fill="auto"/>
            <w:vAlign w:val="center"/>
          </w:tcPr>
          <w:p w:rsidR="00CE1220" w:rsidRPr="00CE1220" w:rsidRDefault="00CE1220" w:rsidP="005E5FF3">
            <w:pPr>
              <w:spacing w:before="0"/>
              <w:jc w:val="left"/>
              <w:rPr>
                <w:rFonts w:ascii="Arial" w:hAnsi="Arial" w:cs="Arial"/>
                <w:b/>
                <w:sz w:val="20"/>
                <w:szCs w:val="20"/>
              </w:rPr>
            </w:pPr>
          </w:p>
        </w:tc>
      </w:tr>
      <w:tr w:rsidR="00475AD0" w:rsidRPr="00CE1220" w:rsidTr="005E5FF3">
        <w:trPr>
          <w:trHeight w:val="227"/>
        </w:trPr>
        <w:tc>
          <w:tcPr>
            <w:tcW w:w="3369" w:type="dxa"/>
            <w:gridSpan w:val="3"/>
            <w:shd w:val="clear" w:color="auto" w:fill="F2F2F2"/>
            <w:vAlign w:val="center"/>
          </w:tcPr>
          <w:p w:rsidR="00475AD0" w:rsidRPr="00CE1220" w:rsidRDefault="00475AD0" w:rsidP="005E5FF3">
            <w:pPr>
              <w:spacing w:before="0"/>
              <w:jc w:val="left"/>
              <w:rPr>
                <w:rFonts w:ascii="Arial" w:hAnsi="Arial" w:cs="Arial"/>
                <w:b/>
                <w:sz w:val="20"/>
                <w:szCs w:val="20"/>
              </w:rPr>
            </w:pPr>
            <w:r w:rsidRPr="00CE1220">
              <w:rPr>
                <w:rFonts w:ascii="Arial" w:hAnsi="Arial" w:cs="Arial"/>
                <w:b/>
                <w:sz w:val="20"/>
                <w:szCs w:val="20"/>
              </w:rPr>
              <w:t>Popis indikátoru</w:t>
            </w:r>
          </w:p>
        </w:tc>
        <w:tc>
          <w:tcPr>
            <w:tcW w:w="5843" w:type="dxa"/>
            <w:gridSpan w:val="6"/>
            <w:shd w:val="clear" w:color="auto" w:fill="auto"/>
            <w:vAlign w:val="center"/>
          </w:tcPr>
          <w:p w:rsidR="00475AD0" w:rsidRPr="00CE1220" w:rsidRDefault="00475AD0" w:rsidP="005E5FF3">
            <w:pPr>
              <w:spacing w:before="0"/>
              <w:jc w:val="left"/>
              <w:rPr>
                <w:rFonts w:ascii="Arial" w:hAnsi="Arial" w:cs="Arial"/>
                <w:sz w:val="20"/>
                <w:szCs w:val="20"/>
              </w:rPr>
            </w:pPr>
          </w:p>
        </w:tc>
      </w:tr>
      <w:tr w:rsidR="00CE1220" w:rsidRPr="00CE1220" w:rsidTr="005E5FF3">
        <w:trPr>
          <w:trHeight w:val="227"/>
        </w:trPr>
        <w:tc>
          <w:tcPr>
            <w:tcW w:w="3369" w:type="dxa"/>
            <w:gridSpan w:val="3"/>
            <w:shd w:val="clear" w:color="auto" w:fill="F2F2F2"/>
            <w:vAlign w:val="center"/>
          </w:tcPr>
          <w:p w:rsidR="00CE1220" w:rsidRPr="00CE1220" w:rsidRDefault="00CE1220" w:rsidP="005E5FF3">
            <w:pPr>
              <w:spacing w:before="0"/>
              <w:jc w:val="left"/>
              <w:rPr>
                <w:rFonts w:ascii="Arial" w:hAnsi="Arial" w:cs="Arial"/>
                <w:b/>
                <w:sz w:val="20"/>
                <w:szCs w:val="20"/>
              </w:rPr>
            </w:pPr>
            <w:r w:rsidRPr="00CE1220">
              <w:rPr>
                <w:rFonts w:ascii="Arial" w:hAnsi="Arial" w:cs="Arial"/>
                <w:b/>
                <w:sz w:val="20"/>
                <w:szCs w:val="20"/>
              </w:rPr>
              <w:t>Měrná jednotka</w:t>
            </w:r>
          </w:p>
        </w:tc>
        <w:tc>
          <w:tcPr>
            <w:tcW w:w="5843" w:type="dxa"/>
            <w:gridSpan w:val="6"/>
            <w:shd w:val="clear" w:color="auto" w:fill="auto"/>
            <w:vAlign w:val="center"/>
          </w:tcPr>
          <w:p w:rsidR="00CE1220" w:rsidRPr="00CE1220" w:rsidRDefault="00CE1220" w:rsidP="005E5FF3">
            <w:pPr>
              <w:spacing w:before="0"/>
              <w:jc w:val="left"/>
              <w:rPr>
                <w:rFonts w:ascii="Arial" w:hAnsi="Arial" w:cs="Arial"/>
                <w:sz w:val="20"/>
                <w:szCs w:val="20"/>
              </w:rPr>
            </w:pPr>
          </w:p>
        </w:tc>
      </w:tr>
      <w:tr w:rsidR="00CE1220" w:rsidRPr="00CE1220" w:rsidTr="005E5FF3">
        <w:trPr>
          <w:trHeight w:val="227"/>
        </w:trPr>
        <w:tc>
          <w:tcPr>
            <w:tcW w:w="3369" w:type="dxa"/>
            <w:gridSpan w:val="3"/>
            <w:shd w:val="clear" w:color="auto" w:fill="F2F2F2"/>
            <w:vAlign w:val="center"/>
          </w:tcPr>
          <w:p w:rsidR="00CE1220" w:rsidRPr="00CE1220" w:rsidRDefault="00CE1220" w:rsidP="005E5FF3">
            <w:pPr>
              <w:spacing w:before="0"/>
              <w:jc w:val="left"/>
              <w:rPr>
                <w:rFonts w:ascii="Arial" w:hAnsi="Arial" w:cs="Arial"/>
                <w:b/>
                <w:sz w:val="20"/>
                <w:szCs w:val="20"/>
              </w:rPr>
            </w:pPr>
            <w:r w:rsidRPr="00CE1220">
              <w:rPr>
                <w:rFonts w:ascii="Arial" w:hAnsi="Arial" w:cs="Arial"/>
                <w:b/>
                <w:sz w:val="20"/>
                <w:szCs w:val="20"/>
              </w:rPr>
              <w:t>Odpovědnost</w:t>
            </w:r>
          </w:p>
        </w:tc>
        <w:tc>
          <w:tcPr>
            <w:tcW w:w="5843" w:type="dxa"/>
            <w:gridSpan w:val="6"/>
            <w:shd w:val="clear" w:color="auto" w:fill="auto"/>
            <w:vAlign w:val="center"/>
          </w:tcPr>
          <w:p w:rsidR="00CE1220" w:rsidRPr="00CE1220" w:rsidRDefault="00CE1220" w:rsidP="005E5FF3">
            <w:pPr>
              <w:spacing w:before="0"/>
              <w:jc w:val="left"/>
              <w:rPr>
                <w:rFonts w:ascii="Arial" w:hAnsi="Arial" w:cs="Arial"/>
                <w:sz w:val="20"/>
                <w:szCs w:val="20"/>
              </w:rPr>
            </w:pPr>
          </w:p>
        </w:tc>
      </w:tr>
      <w:tr w:rsidR="00CE1220" w:rsidRPr="00CE1220" w:rsidTr="005E5FF3">
        <w:trPr>
          <w:trHeight w:val="227"/>
        </w:trPr>
        <w:tc>
          <w:tcPr>
            <w:tcW w:w="3369" w:type="dxa"/>
            <w:gridSpan w:val="3"/>
            <w:shd w:val="clear" w:color="auto" w:fill="F2F2F2"/>
            <w:vAlign w:val="center"/>
          </w:tcPr>
          <w:p w:rsidR="00CE1220" w:rsidRPr="00CE1220" w:rsidRDefault="00CE1220" w:rsidP="005E5FF3">
            <w:pPr>
              <w:spacing w:before="0"/>
              <w:jc w:val="left"/>
              <w:rPr>
                <w:rFonts w:ascii="Arial" w:hAnsi="Arial" w:cs="Arial"/>
                <w:b/>
                <w:sz w:val="20"/>
                <w:szCs w:val="20"/>
              </w:rPr>
            </w:pPr>
            <w:r w:rsidRPr="00CE1220">
              <w:rPr>
                <w:rFonts w:ascii="Arial" w:hAnsi="Arial" w:cs="Arial"/>
                <w:b/>
                <w:sz w:val="20"/>
                <w:szCs w:val="20"/>
              </w:rPr>
              <w:t>Zdroj informací</w:t>
            </w:r>
          </w:p>
        </w:tc>
        <w:tc>
          <w:tcPr>
            <w:tcW w:w="5843" w:type="dxa"/>
            <w:gridSpan w:val="6"/>
            <w:shd w:val="clear" w:color="auto" w:fill="auto"/>
            <w:vAlign w:val="center"/>
          </w:tcPr>
          <w:p w:rsidR="00CE1220" w:rsidRPr="00CE1220" w:rsidRDefault="00CE1220" w:rsidP="005E5FF3">
            <w:pPr>
              <w:spacing w:before="0"/>
              <w:jc w:val="left"/>
              <w:rPr>
                <w:rFonts w:ascii="Arial" w:hAnsi="Arial" w:cs="Arial"/>
                <w:sz w:val="20"/>
                <w:szCs w:val="20"/>
              </w:rPr>
            </w:pPr>
          </w:p>
        </w:tc>
      </w:tr>
      <w:tr w:rsidR="00CE1220" w:rsidRPr="00CE1220" w:rsidTr="005E5FF3">
        <w:trPr>
          <w:trHeight w:val="227"/>
        </w:trPr>
        <w:tc>
          <w:tcPr>
            <w:tcW w:w="3369" w:type="dxa"/>
            <w:gridSpan w:val="3"/>
            <w:shd w:val="clear" w:color="auto" w:fill="F2F2F2"/>
            <w:vAlign w:val="center"/>
          </w:tcPr>
          <w:p w:rsidR="00CE1220" w:rsidRPr="00CE1220" w:rsidRDefault="00CE1220" w:rsidP="005E5FF3">
            <w:pPr>
              <w:spacing w:before="0"/>
              <w:jc w:val="left"/>
              <w:rPr>
                <w:rFonts w:ascii="Arial" w:hAnsi="Arial" w:cs="Arial"/>
                <w:b/>
                <w:sz w:val="20"/>
                <w:szCs w:val="20"/>
              </w:rPr>
            </w:pPr>
            <w:r w:rsidRPr="00CE1220">
              <w:rPr>
                <w:rFonts w:ascii="Arial" w:hAnsi="Arial" w:cs="Arial"/>
                <w:b/>
                <w:sz w:val="20"/>
                <w:szCs w:val="20"/>
              </w:rPr>
              <w:t>Perioda vyhodnocování měřítka</w:t>
            </w:r>
          </w:p>
        </w:tc>
        <w:tc>
          <w:tcPr>
            <w:tcW w:w="5843" w:type="dxa"/>
            <w:gridSpan w:val="6"/>
            <w:shd w:val="clear" w:color="auto" w:fill="auto"/>
            <w:vAlign w:val="center"/>
          </w:tcPr>
          <w:p w:rsidR="00CE1220" w:rsidRPr="00CE1220" w:rsidRDefault="00CE1220" w:rsidP="005E5FF3">
            <w:pPr>
              <w:spacing w:before="0"/>
              <w:jc w:val="left"/>
              <w:rPr>
                <w:rFonts w:ascii="Arial" w:hAnsi="Arial" w:cs="Arial"/>
                <w:sz w:val="20"/>
                <w:szCs w:val="20"/>
              </w:rPr>
            </w:pPr>
          </w:p>
        </w:tc>
      </w:tr>
      <w:tr w:rsidR="00CE1220" w:rsidRPr="00CE1220" w:rsidTr="005E5FF3">
        <w:trPr>
          <w:trHeight w:val="227"/>
        </w:trPr>
        <w:tc>
          <w:tcPr>
            <w:tcW w:w="3369" w:type="dxa"/>
            <w:gridSpan w:val="3"/>
            <w:shd w:val="clear" w:color="auto" w:fill="F2F2F2"/>
            <w:vAlign w:val="center"/>
          </w:tcPr>
          <w:p w:rsidR="00CE1220" w:rsidRPr="00CE1220" w:rsidRDefault="00FE0140" w:rsidP="005E5FF3">
            <w:pPr>
              <w:spacing w:before="0"/>
              <w:jc w:val="left"/>
              <w:rPr>
                <w:rFonts w:ascii="Arial" w:hAnsi="Arial" w:cs="Arial"/>
                <w:b/>
                <w:sz w:val="20"/>
                <w:szCs w:val="20"/>
              </w:rPr>
            </w:pPr>
            <w:r>
              <w:rPr>
                <w:rFonts w:ascii="Arial" w:hAnsi="Arial" w:cs="Arial"/>
                <w:b/>
                <w:sz w:val="20"/>
                <w:szCs w:val="20"/>
              </w:rPr>
              <w:t xml:space="preserve">Výchozí stav + datum / </w:t>
            </w:r>
            <w:r w:rsidR="00CE1220" w:rsidRPr="00CE1220">
              <w:rPr>
                <w:rFonts w:ascii="Arial" w:hAnsi="Arial" w:cs="Arial"/>
                <w:b/>
                <w:sz w:val="20"/>
                <w:szCs w:val="20"/>
              </w:rPr>
              <w:t>Cílová hodnota</w:t>
            </w:r>
            <w:r>
              <w:rPr>
                <w:rFonts w:ascii="Arial" w:hAnsi="Arial" w:cs="Arial"/>
                <w:b/>
                <w:sz w:val="20"/>
                <w:szCs w:val="20"/>
              </w:rPr>
              <w:t xml:space="preserve"> + datum</w:t>
            </w:r>
          </w:p>
        </w:tc>
        <w:tc>
          <w:tcPr>
            <w:tcW w:w="3118" w:type="dxa"/>
            <w:gridSpan w:val="4"/>
            <w:shd w:val="clear" w:color="auto" w:fill="auto"/>
            <w:vAlign w:val="center"/>
          </w:tcPr>
          <w:p w:rsidR="00CE1220" w:rsidRPr="00CE1220" w:rsidRDefault="00CE1220" w:rsidP="005E5FF3">
            <w:pPr>
              <w:spacing w:before="0"/>
              <w:jc w:val="left"/>
              <w:rPr>
                <w:rFonts w:ascii="Arial" w:hAnsi="Arial" w:cs="Arial"/>
                <w:sz w:val="20"/>
                <w:szCs w:val="20"/>
              </w:rPr>
            </w:pPr>
          </w:p>
        </w:tc>
        <w:tc>
          <w:tcPr>
            <w:tcW w:w="2725" w:type="dxa"/>
            <w:gridSpan w:val="2"/>
            <w:shd w:val="clear" w:color="auto" w:fill="auto"/>
            <w:vAlign w:val="center"/>
          </w:tcPr>
          <w:p w:rsidR="00CE1220" w:rsidRPr="00CE1220" w:rsidRDefault="00CE1220" w:rsidP="005E5FF3">
            <w:pPr>
              <w:spacing w:before="0"/>
              <w:jc w:val="left"/>
              <w:rPr>
                <w:rFonts w:ascii="Arial" w:hAnsi="Arial" w:cs="Arial"/>
                <w:sz w:val="20"/>
                <w:szCs w:val="20"/>
              </w:rPr>
            </w:pPr>
          </w:p>
        </w:tc>
      </w:tr>
      <w:tr w:rsidR="00CE1220" w:rsidRPr="00CE1220" w:rsidTr="005E5FF3">
        <w:trPr>
          <w:trHeight w:val="227"/>
        </w:trPr>
        <w:tc>
          <w:tcPr>
            <w:tcW w:w="9212" w:type="dxa"/>
            <w:gridSpan w:val="9"/>
            <w:shd w:val="clear" w:color="auto" w:fill="F2F2F2"/>
            <w:vAlign w:val="center"/>
          </w:tcPr>
          <w:p w:rsidR="00CE1220" w:rsidRPr="00CE1220" w:rsidRDefault="00CE1220" w:rsidP="005E5FF3">
            <w:pPr>
              <w:spacing w:before="0"/>
              <w:rPr>
                <w:rFonts w:ascii="Arial" w:hAnsi="Arial" w:cs="Arial"/>
                <w:sz w:val="20"/>
                <w:szCs w:val="20"/>
              </w:rPr>
            </w:pPr>
            <w:r w:rsidRPr="00CE1220">
              <w:rPr>
                <w:rFonts w:ascii="Arial" w:hAnsi="Arial" w:cs="Arial"/>
                <w:b/>
                <w:sz w:val="20"/>
                <w:szCs w:val="20"/>
              </w:rPr>
              <w:t>Hodnota pro rok - Plán</w:t>
            </w:r>
          </w:p>
        </w:tc>
      </w:tr>
      <w:tr w:rsidR="00B80E57" w:rsidRPr="00CE1220" w:rsidTr="005E5FF3">
        <w:trPr>
          <w:trHeight w:val="227"/>
        </w:trPr>
        <w:tc>
          <w:tcPr>
            <w:tcW w:w="1526" w:type="dxa"/>
            <w:shd w:val="clear" w:color="auto" w:fill="auto"/>
            <w:vAlign w:val="center"/>
          </w:tcPr>
          <w:p w:rsidR="00B80E57" w:rsidRPr="00CE1220" w:rsidRDefault="00B80E57" w:rsidP="005E5FF3">
            <w:pPr>
              <w:spacing w:before="0"/>
              <w:jc w:val="center"/>
              <w:rPr>
                <w:rFonts w:ascii="Arial" w:hAnsi="Arial" w:cs="Arial"/>
                <w:sz w:val="20"/>
                <w:szCs w:val="20"/>
              </w:rPr>
            </w:pPr>
            <w:r w:rsidRPr="00CE1220">
              <w:rPr>
                <w:rFonts w:ascii="Arial" w:hAnsi="Arial" w:cs="Arial"/>
                <w:sz w:val="20"/>
                <w:szCs w:val="20"/>
              </w:rPr>
              <w:t>2015</w:t>
            </w:r>
          </w:p>
        </w:tc>
        <w:tc>
          <w:tcPr>
            <w:tcW w:w="1559" w:type="dxa"/>
            <w:shd w:val="clear" w:color="auto" w:fill="auto"/>
            <w:vAlign w:val="center"/>
          </w:tcPr>
          <w:p w:rsidR="00B80E57" w:rsidRPr="00CE1220" w:rsidRDefault="00B80E57" w:rsidP="005E5FF3">
            <w:pPr>
              <w:spacing w:before="0"/>
              <w:jc w:val="center"/>
              <w:rPr>
                <w:rFonts w:ascii="Arial" w:hAnsi="Arial" w:cs="Arial"/>
                <w:sz w:val="20"/>
                <w:szCs w:val="20"/>
              </w:rPr>
            </w:pPr>
            <w:r w:rsidRPr="00CE1220">
              <w:rPr>
                <w:rFonts w:ascii="Arial" w:hAnsi="Arial" w:cs="Arial"/>
                <w:sz w:val="20"/>
                <w:szCs w:val="20"/>
              </w:rPr>
              <w:t>2016</w:t>
            </w:r>
          </w:p>
        </w:tc>
        <w:tc>
          <w:tcPr>
            <w:tcW w:w="1521" w:type="dxa"/>
            <w:gridSpan w:val="3"/>
            <w:shd w:val="clear" w:color="auto" w:fill="auto"/>
            <w:vAlign w:val="center"/>
          </w:tcPr>
          <w:p w:rsidR="00B80E57" w:rsidRPr="00CE1220" w:rsidRDefault="00B80E57" w:rsidP="005E5FF3">
            <w:pPr>
              <w:spacing w:before="0"/>
              <w:jc w:val="center"/>
              <w:rPr>
                <w:rFonts w:ascii="Arial" w:hAnsi="Arial" w:cs="Arial"/>
                <w:sz w:val="20"/>
                <w:szCs w:val="20"/>
              </w:rPr>
            </w:pPr>
            <w:r w:rsidRPr="00CE1220">
              <w:rPr>
                <w:rFonts w:ascii="Arial" w:hAnsi="Arial" w:cs="Arial"/>
                <w:sz w:val="20"/>
                <w:szCs w:val="20"/>
              </w:rPr>
              <w:t>2017</w:t>
            </w:r>
          </w:p>
        </w:tc>
        <w:tc>
          <w:tcPr>
            <w:tcW w:w="1598" w:type="dxa"/>
            <w:shd w:val="clear" w:color="auto" w:fill="auto"/>
            <w:vAlign w:val="center"/>
          </w:tcPr>
          <w:p w:rsidR="00B80E57" w:rsidRPr="00CE1220" w:rsidRDefault="00B80E57" w:rsidP="005E5FF3">
            <w:pPr>
              <w:spacing w:before="0"/>
              <w:jc w:val="center"/>
              <w:rPr>
                <w:rFonts w:ascii="Arial" w:hAnsi="Arial" w:cs="Arial"/>
                <w:sz w:val="20"/>
                <w:szCs w:val="20"/>
              </w:rPr>
            </w:pPr>
            <w:r w:rsidRPr="00CE1220">
              <w:rPr>
                <w:rFonts w:ascii="Arial" w:hAnsi="Arial" w:cs="Arial"/>
                <w:sz w:val="20"/>
                <w:szCs w:val="20"/>
              </w:rPr>
              <w:t>2018</w:t>
            </w:r>
          </w:p>
        </w:tc>
        <w:tc>
          <w:tcPr>
            <w:tcW w:w="1559" w:type="dxa"/>
            <w:gridSpan w:val="2"/>
            <w:shd w:val="clear" w:color="auto" w:fill="auto"/>
            <w:vAlign w:val="center"/>
          </w:tcPr>
          <w:p w:rsidR="00B80E57" w:rsidRPr="00CE1220" w:rsidRDefault="00B80E57" w:rsidP="005E5FF3">
            <w:pPr>
              <w:spacing w:before="0"/>
              <w:jc w:val="center"/>
              <w:rPr>
                <w:rFonts w:ascii="Arial" w:hAnsi="Arial" w:cs="Arial"/>
                <w:sz w:val="20"/>
                <w:szCs w:val="20"/>
              </w:rPr>
            </w:pPr>
            <w:r w:rsidRPr="00CE1220">
              <w:rPr>
                <w:rFonts w:ascii="Arial" w:hAnsi="Arial" w:cs="Arial"/>
                <w:sz w:val="20"/>
                <w:szCs w:val="20"/>
              </w:rPr>
              <w:t>2019</w:t>
            </w:r>
          </w:p>
        </w:tc>
        <w:tc>
          <w:tcPr>
            <w:tcW w:w="1449" w:type="dxa"/>
            <w:shd w:val="clear" w:color="auto" w:fill="auto"/>
            <w:vAlign w:val="center"/>
          </w:tcPr>
          <w:p w:rsidR="00B80E57" w:rsidRPr="00CE1220" w:rsidRDefault="00B80E57" w:rsidP="005E5FF3">
            <w:pPr>
              <w:spacing w:before="0"/>
              <w:jc w:val="center"/>
              <w:rPr>
                <w:rFonts w:ascii="Arial" w:hAnsi="Arial" w:cs="Arial"/>
                <w:sz w:val="20"/>
                <w:szCs w:val="20"/>
              </w:rPr>
            </w:pPr>
            <w:r w:rsidRPr="00CE1220">
              <w:rPr>
                <w:rFonts w:ascii="Arial" w:hAnsi="Arial" w:cs="Arial"/>
                <w:sz w:val="20"/>
                <w:szCs w:val="20"/>
              </w:rPr>
              <w:t>2020</w:t>
            </w:r>
          </w:p>
        </w:tc>
      </w:tr>
      <w:tr w:rsidR="00B80E57" w:rsidRPr="00CE1220" w:rsidTr="005E5FF3">
        <w:trPr>
          <w:trHeight w:val="227"/>
        </w:trPr>
        <w:tc>
          <w:tcPr>
            <w:tcW w:w="1526" w:type="dxa"/>
            <w:shd w:val="clear" w:color="auto" w:fill="auto"/>
            <w:vAlign w:val="center"/>
          </w:tcPr>
          <w:p w:rsidR="00B80E57" w:rsidRPr="00CE1220" w:rsidRDefault="00B80E57" w:rsidP="005E5FF3">
            <w:pPr>
              <w:spacing w:before="0"/>
              <w:rPr>
                <w:rFonts w:ascii="Arial" w:hAnsi="Arial" w:cs="Arial"/>
                <w:sz w:val="20"/>
                <w:szCs w:val="20"/>
              </w:rPr>
            </w:pPr>
          </w:p>
        </w:tc>
        <w:tc>
          <w:tcPr>
            <w:tcW w:w="1559" w:type="dxa"/>
            <w:shd w:val="clear" w:color="auto" w:fill="auto"/>
            <w:vAlign w:val="center"/>
          </w:tcPr>
          <w:p w:rsidR="00B80E57" w:rsidRPr="00CE1220" w:rsidRDefault="00B80E57" w:rsidP="005E5FF3">
            <w:pPr>
              <w:spacing w:before="0"/>
              <w:rPr>
                <w:rFonts w:ascii="Arial" w:hAnsi="Arial" w:cs="Arial"/>
                <w:sz w:val="20"/>
                <w:szCs w:val="20"/>
              </w:rPr>
            </w:pPr>
          </w:p>
        </w:tc>
        <w:tc>
          <w:tcPr>
            <w:tcW w:w="1521" w:type="dxa"/>
            <w:gridSpan w:val="3"/>
            <w:shd w:val="clear" w:color="auto" w:fill="auto"/>
            <w:vAlign w:val="center"/>
          </w:tcPr>
          <w:p w:rsidR="00B80E57" w:rsidRPr="00CE1220" w:rsidRDefault="00B80E57" w:rsidP="005E5FF3">
            <w:pPr>
              <w:spacing w:before="0"/>
              <w:rPr>
                <w:rFonts w:ascii="Arial" w:hAnsi="Arial" w:cs="Arial"/>
                <w:sz w:val="20"/>
                <w:szCs w:val="20"/>
              </w:rPr>
            </w:pPr>
          </w:p>
        </w:tc>
        <w:tc>
          <w:tcPr>
            <w:tcW w:w="1598" w:type="dxa"/>
            <w:shd w:val="clear" w:color="auto" w:fill="auto"/>
            <w:vAlign w:val="center"/>
          </w:tcPr>
          <w:p w:rsidR="00B80E57" w:rsidRPr="00CE1220" w:rsidRDefault="00B80E57" w:rsidP="005E5FF3">
            <w:pPr>
              <w:spacing w:before="0"/>
              <w:rPr>
                <w:rFonts w:ascii="Arial" w:hAnsi="Arial" w:cs="Arial"/>
                <w:sz w:val="20"/>
                <w:szCs w:val="20"/>
              </w:rPr>
            </w:pPr>
          </w:p>
        </w:tc>
        <w:tc>
          <w:tcPr>
            <w:tcW w:w="1559" w:type="dxa"/>
            <w:gridSpan w:val="2"/>
            <w:shd w:val="clear" w:color="auto" w:fill="auto"/>
            <w:vAlign w:val="center"/>
          </w:tcPr>
          <w:p w:rsidR="00B80E57" w:rsidRPr="00CE1220" w:rsidRDefault="00B80E57" w:rsidP="005E5FF3">
            <w:pPr>
              <w:spacing w:before="0"/>
              <w:rPr>
                <w:rFonts w:ascii="Arial" w:hAnsi="Arial" w:cs="Arial"/>
                <w:sz w:val="20"/>
                <w:szCs w:val="20"/>
              </w:rPr>
            </w:pPr>
          </w:p>
        </w:tc>
        <w:tc>
          <w:tcPr>
            <w:tcW w:w="1449" w:type="dxa"/>
            <w:shd w:val="clear" w:color="auto" w:fill="auto"/>
            <w:vAlign w:val="center"/>
          </w:tcPr>
          <w:p w:rsidR="00B80E57" w:rsidRPr="00CE1220" w:rsidRDefault="00B80E57" w:rsidP="005E5FF3">
            <w:pPr>
              <w:spacing w:before="0"/>
              <w:rPr>
                <w:rFonts w:ascii="Arial" w:hAnsi="Arial" w:cs="Arial"/>
                <w:sz w:val="20"/>
                <w:szCs w:val="20"/>
              </w:rPr>
            </w:pPr>
          </w:p>
        </w:tc>
      </w:tr>
      <w:tr w:rsidR="00CE1220" w:rsidRPr="00CE1220" w:rsidTr="005E5FF3">
        <w:trPr>
          <w:trHeight w:val="227"/>
        </w:trPr>
        <w:tc>
          <w:tcPr>
            <w:tcW w:w="9212" w:type="dxa"/>
            <w:gridSpan w:val="9"/>
            <w:shd w:val="clear" w:color="auto" w:fill="F2F2F2"/>
            <w:vAlign w:val="center"/>
          </w:tcPr>
          <w:p w:rsidR="00CE1220" w:rsidRPr="00CE1220" w:rsidRDefault="00CE1220" w:rsidP="005E5FF3">
            <w:pPr>
              <w:spacing w:before="0"/>
              <w:rPr>
                <w:rFonts w:ascii="Arial" w:hAnsi="Arial" w:cs="Arial"/>
                <w:sz w:val="20"/>
                <w:szCs w:val="20"/>
              </w:rPr>
            </w:pPr>
            <w:r w:rsidRPr="00CE1220">
              <w:rPr>
                <w:rFonts w:ascii="Arial" w:hAnsi="Arial" w:cs="Arial"/>
                <w:b/>
                <w:sz w:val="20"/>
                <w:szCs w:val="20"/>
              </w:rPr>
              <w:t>Hodnota pro rok - Skutečnost</w:t>
            </w:r>
          </w:p>
        </w:tc>
      </w:tr>
      <w:tr w:rsidR="00475AD0" w:rsidRPr="00CE1220" w:rsidTr="00F456E8">
        <w:trPr>
          <w:trHeight w:val="227"/>
        </w:trPr>
        <w:tc>
          <w:tcPr>
            <w:tcW w:w="1526" w:type="dxa"/>
            <w:shd w:val="clear" w:color="auto" w:fill="auto"/>
            <w:vAlign w:val="center"/>
          </w:tcPr>
          <w:p w:rsidR="00475AD0" w:rsidRPr="00CE1220" w:rsidRDefault="00475AD0" w:rsidP="005E5FF3">
            <w:pPr>
              <w:spacing w:before="0"/>
              <w:jc w:val="center"/>
              <w:rPr>
                <w:rFonts w:ascii="Arial" w:hAnsi="Arial" w:cs="Arial"/>
                <w:sz w:val="20"/>
                <w:szCs w:val="20"/>
              </w:rPr>
            </w:pPr>
            <w:r w:rsidRPr="00CE1220">
              <w:rPr>
                <w:rFonts w:ascii="Arial" w:hAnsi="Arial" w:cs="Arial"/>
                <w:sz w:val="20"/>
                <w:szCs w:val="20"/>
              </w:rPr>
              <w:t>2015</w:t>
            </w:r>
          </w:p>
        </w:tc>
        <w:tc>
          <w:tcPr>
            <w:tcW w:w="1559" w:type="dxa"/>
            <w:shd w:val="clear" w:color="auto" w:fill="auto"/>
            <w:vAlign w:val="center"/>
          </w:tcPr>
          <w:p w:rsidR="00475AD0" w:rsidRPr="00CE1220" w:rsidRDefault="00475AD0" w:rsidP="005E5FF3">
            <w:pPr>
              <w:spacing w:before="0"/>
              <w:jc w:val="center"/>
              <w:rPr>
                <w:rFonts w:ascii="Arial" w:hAnsi="Arial" w:cs="Arial"/>
                <w:sz w:val="20"/>
                <w:szCs w:val="20"/>
              </w:rPr>
            </w:pPr>
            <w:r w:rsidRPr="00CE1220">
              <w:rPr>
                <w:rFonts w:ascii="Arial" w:hAnsi="Arial" w:cs="Arial"/>
                <w:sz w:val="20"/>
                <w:szCs w:val="20"/>
              </w:rPr>
              <w:t>2016</w:t>
            </w:r>
          </w:p>
        </w:tc>
        <w:tc>
          <w:tcPr>
            <w:tcW w:w="1418" w:type="dxa"/>
            <w:gridSpan w:val="2"/>
            <w:shd w:val="clear" w:color="auto" w:fill="auto"/>
            <w:vAlign w:val="center"/>
          </w:tcPr>
          <w:p w:rsidR="00475AD0" w:rsidRPr="00CE1220" w:rsidRDefault="00475AD0" w:rsidP="005E5FF3">
            <w:pPr>
              <w:spacing w:before="0"/>
              <w:jc w:val="center"/>
              <w:rPr>
                <w:rFonts w:ascii="Arial" w:hAnsi="Arial" w:cs="Arial"/>
                <w:sz w:val="20"/>
                <w:szCs w:val="20"/>
              </w:rPr>
            </w:pPr>
            <w:r w:rsidRPr="00CE1220">
              <w:rPr>
                <w:rFonts w:ascii="Arial" w:hAnsi="Arial" w:cs="Arial"/>
                <w:sz w:val="20"/>
                <w:szCs w:val="20"/>
              </w:rPr>
              <w:t>2017</w:t>
            </w:r>
          </w:p>
        </w:tc>
        <w:tc>
          <w:tcPr>
            <w:tcW w:w="1701" w:type="dxa"/>
            <w:gridSpan w:val="2"/>
            <w:shd w:val="clear" w:color="auto" w:fill="auto"/>
            <w:vAlign w:val="center"/>
          </w:tcPr>
          <w:p w:rsidR="00475AD0" w:rsidRPr="00CE1220" w:rsidRDefault="00475AD0" w:rsidP="005E5FF3">
            <w:pPr>
              <w:spacing w:before="0"/>
              <w:jc w:val="center"/>
              <w:rPr>
                <w:rFonts w:ascii="Arial" w:hAnsi="Arial" w:cs="Arial"/>
                <w:sz w:val="20"/>
                <w:szCs w:val="20"/>
              </w:rPr>
            </w:pPr>
            <w:r w:rsidRPr="00CE1220">
              <w:rPr>
                <w:rFonts w:ascii="Arial" w:hAnsi="Arial" w:cs="Arial"/>
                <w:sz w:val="20"/>
                <w:szCs w:val="20"/>
              </w:rPr>
              <w:t>2018</w:t>
            </w:r>
          </w:p>
        </w:tc>
        <w:tc>
          <w:tcPr>
            <w:tcW w:w="1559" w:type="dxa"/>
            <w:gridSpan w:val="2"/>
            <w:shd w:val="clear" w:color="auto" w:fill="auto"/>
            <w:vAlign w:val="center"/>
          </w:tcPr>
          <w:p w:rsidR="00475AD0" w:rsidRPr="00CE1220" w:rsidRDefault="00475AD0" w:rsidP="005E5FF3">
            <w:pPr>
              <w:spacing w:before="0"/>
              <w:jc w:val="center"/>
              <w:rPr>
                <w:rFonts w:ascii="Arial" w:hAnsi="Arial" w:cs="Arial"/>
                <w:sz w:val="20"/>
                <w:szCs w:val="20"/>
              </w:rPr>
            </w:pPr>
            <w:r w:rsidRPr="00CE1220">
              <w:rPr>
                <w:rFonts w:ascii="Arial" w:hAnsi="Arial" w:cs="Arial"/>
                <w:sz w:val="20"/>
                <w:szCs w:val="20"/>
              </w:rPr>
              <w:t>2019</w:t>
            </w:r>
          </w:p>
        </w:tc>
        <w:tc>
          <w:tcPr>
            <w:tcW w:w="1449" w:type="dxa"/>
            <w:shd w:val="clear" w:color="auto" w:fill="auto"/>
            <w:vAlign w:val="center"/>
          </w:tcPr>
          <w:p w:rsidR="00475AD0" w:rsidRPr="00CE1220" w:rsidRDefault="00475AD0" w:rsidP="005E5FF3">
            <w:pPr>
              <w:spacing w:before="0"/>
              <w:jc w:val="center"/>
              <w:rPr>
                <w:rFonts w:ascii="Arial" w:hAnsi="Arial" w:cs="Arial"/>
                <w:sz w:val="20"/>
                <w:szCs w:val="20"/>
              </w:rPr>
            </w:pPr>
            <w:r w:rsidRPr="00CE1220">
              <w:rPr>
                <w:rFonts w:ascii="Arial" w:hAnsi="Arial" w:cs="Arial"/>
                <w:sz w:val="20"/>
                <w:szCs w:val="20"/>
              </w:rPr>
              <w:t>2020</w:t>
            </w:r>
          </w:p>
        </w:tc>
      </w:tr>
      <w:tr w:rsidR="00475AD0" w:rsidRPr="00CE1220" w:rsidTr="00F456E8">
        <w:trPr>
          <w:trHeight w:val="227"/>
        </w:trPr>
        <w:tc>
          <w:tcPr>
            <w:tcW w:w="1526" w:type="dxa"/>
            <w:shd w:val="clear" w:color="auto" w:fill="auto"/>
            <w:vAlign w:val="center"/>
          </w:tcPr>
          <w:p w:rsidR="00475AD0" w:rsidRPr="00CE1220" w:rsidRDefault="00475AD0" w:rsidP="005E5FF3">
            <w:pPr>
              <w:spacing w:before="0"/>
              <w:rPr>
                <w:rFonts w:ascii="Arial" w:hAnsi="Arial" w:cs="Arial"/>
                <w:sz w:val="20"/>
                <w:szCs w:val="20"/>
              </w:rPr>
            </w:pPr>
          </w:p>
        </w:tc>
        <w:tc>
          <w:tcPr>
            <w:tcW w:w="1559" w:type="dxa"/>
            <w:shd w:val="clear" w:color="auto" w:fill="auto"/>
            <w:vAlign w:val="center"/>
          </w:tcPr>
          <w:p w:rsidR="00475AD0" w:rsidRPr="00CE1220" w:rsidRDefault="00475AD0" w:rsidP="005E5FF3">
            <w:pPr>
              <w:spacing w:before="0"/>
              <w:rPr>
                <w:rFonts w:ascii="Arial" w:hAnsi="Arial" w:cs="Arial"/>
                <w:sz w:val="20"/>
                <w:szCs w:val="20"/>
              </w:rPr>
            </w:pPr>
          </w:p>
        </w:tc>
        <w:tc>
          <w:tcPr>
            <w:tcW w:w="1418" w:type="dxa"/>
            <w:gridSpan w:val="2"/>
            <w:shd w:val="clear" w:color="auto" w:fill="auto"/>
            <w:vAlign w:val="center"/>
          </w:tcPr>
          <w:p w:rsidR="00475AD0" w:rsidRPr="00CE1220" w:rsidRDefault="00475AD0" w:rsidP="005E5FF3">
            <w:pPr>
              <w:spacing w:before="0"/>
              <w:rPr>
                <w:rFonts w:ascii="Arial" w:hAnsi="Arial" w:cs="Arial"/>
                <w:sz w:val="20"/>
                <w:szCs w:val="20"/>
              </w:rPr>
            </w:pPr>
          </w:p>
        </w:tc>
        <w:tc>
          <w:tcPr>
            <w:tcW w:w="1701" w:type="dxa"/>
            <w:gridSpan w:val="2"/>
            <w:shd w:val="clear" w:color="auto" w:fill="auto"/>
            <w:vAlign w:val="center"/>
          </w:tcPr>
          <w:p w:rsidR="00475AD0" w:rsidRPr="00CE1220" w:rsidRDefault="00475AD0" w:rsidP="005E5FF3">
            <w:pPr>
              <w:spacing w:before="0"/>
              <w:rPr>
                <w:rFonts w:ascii="Arial" w:hAnsi="Arial" w:cs="Arial"/>
                <w:sz w:val="20"/>
                <w:szCs w:val="20"/>
              </w:rPr>
            </w:pPr>
          </w:p>
        </w:tc>
        <w:tc>
          <w:tcPr>
            <w:tcW w:w="1559" w:type="dxa"/>
            <w:gridSpan w:val="2"/>
            <w:shd w:val="clear" w:color="auto" w:fill="auto"/>
            <w:vAlign w:val="center"/>
          </w:tcPr>
          <w:p w:rsidR="00475AD0" w:rsidRPr="00CE1220" w:rsidRDefault="00475AD0" w:rsidP="005E5FF3">
            <w:pPr>
              <w:spacing w:before="0"/>
              <w:rPr>
                <w:rFonts w:ascii="Arial" w:hAnsi="Arial" w:cs="Arial"/>
                <w:sz w:val="20"/>
                <w:szCs w:val="20"/>
              </w:rPr>
            </w:pPr>
          </w:p>
        </w:tc>
        <w:tc>
          <w:tcPr>
            <w:tcW w:w="1449" w:type="dxa"/>
            <w:shd w:val="clear" w:color="auto" w:fill="auto"/>
            <w:vAlign w:val="center"/>
          </w:tcPr>
          <w:p w:rsidR="00475AD0" w:rsidRPr="00CE1220" w:rsidRDefault="00475AD0" w:rsidP="005E5FF3">
            <w:pPr>
              <w:spacing w:before="0"/>
              <w:rPr>
                <w:rFonts w:ascii="Arial" w:hAnsi="Arial" w:cs="Arial"/>
                <w:sz w:val="20"/>
                <w:szCs w:val="20"/>
              </w:rPr>
            </w:pPr>
          </w:p>
        </w:tc>
      </w:tr>
    </w:tbl>
    <w:p w:rsidR="00F456E8" w:rsidRDefault="00F456E8" w:rsidP="00F456E8">
      <w:pPr>
        <w:pStyle w:val="Odstavecseseznamem"/>
        <w:spacing w:after="120"/>
        <w:rPr>
          <w:lang w:eastAsia="cs-CZ"/>
        </w:rPr>
      </w:pPr>
      <w:r w:rsidRPr="00C53E22">
        <w:rPr>
          <w:lang w:eastAsia="cs-CZ"/>
        </w:rPr>
        <w:t>Strategie řízení cestovního ruchu v Moravskoslezském kraji je „živým“ dokumentem, který reaguje na změny ve společnosti. Změny ve strategii (např. změna opatření) nebo ve způsobu její implementace mohou být způsobeny vlivem vnějšího okolí (např. rozhodnutí vlády, nové požadavky EU) nebo mohou být realizovány</w:t>
      </w:r>
      <w:r w:rsidR="008D2165">
        <w:rPr>
          <w:lang w:eastAsia="cs-CZ"/>
        </w:rPr>
        <w:t xml:space="preserve"> na základě podnětu některého z </w:t>
      </w:r>
      <w:r w:rsidRPr="00C53E22">
        <w:rPr>
          <w:lang w:eastAsia="cs-CZ"/>
        </w:rPr>
        <w:t>aktérů implementace strategie (destinační managementy TO, krajská destinační společnost, Krajský úřad Moravskoslezského kraje, resp. Odbor regionálního rozvoje a cestovního ruchu), např. na základě zjištěných výsledků evaluace. Subjekty zodpovědné za implementaci strategie budou odpovědné také za identifikaci potřeby změny strategie nebo jejího plánu implementace a za upozornění na potřebné změny.</w:t>
      </w:r>
    </w:p>
    <w:p w:rsidR="006D6241" w:rsidRDefault="006D6241" w:rsidP="00F456E8">
      <w:pPr>
        <w:pStyle w:val="Odstavecseseznamem"/>
        <w:spacing w:after="120"/>
        <w:rPr>
          <w:lang w:eastAsia="cs-CZ"/>
        </w:rPr>
      </w:pPr>
    </w:p>
    <w:p w:rsidR="006D6241" w:rsidRDefault="006D6241">
      <w:pPr>
        <w:spacing w:before="0" w:after="200" w:line="276" w:lineRule="auto"/>
        <w:jc w:val="left"/>
        <w:rPr>
          <w:rFonts w:eastAsia="Times New Roman" w:cs="Times New Roman"/>
          <w:b/>
          <w:bCs/>
          <w:color w:val="FFFFFF"/>
          <w:sz w:val="28"/>
          <w:szCs w:val="28"/>
          <w:lang w:eastAsia="cs-CZ"/>
        </w:rPr>
      </w:pPr>
      <w:r>
        <w:br w:type="page"/>
      </w:r>
    </w:p>
    <w:p w:rsidR="003E244A" w:rsidRDefault="003E244A" w:rsidP="00EA4E07">
      <w:pPr>
        <w:pStyle w:val="Nadpis1"/>
        <w:pageBreakBefore w:val="0"/>
        <w:numPr>
          <w:ilvl w:val="0"/>
          <w:numId w:val="0"/>
        </w:numPr>
      </w:pPr>
      <w:bookmarkStart w:id="53" w:name="_Toc410731234"/>
      <w:r>
        <w:lastRenderedPageBreak/>
        <w:t>Použité zdroje a literatura</w:t>
      </w:r>
      <w:bookmarkEnd w:id="53"/>
    </w:p>
    <w:p w:rsidR="008B669F" w:rsidRPr="008B669F" w:rsidRDefault="008B669F" w:rsidP="001E3EE3">
      <w:pPr>
        <w:pStyle w:val="Textpoznpodarou"/>
        <w:rPr>
          <w:rFonts w:eastAsiaTheme="minorHAnsi"/>
          <w:sz w:val="22"/>
          <w:lang w:eastAsia="en-US"/>
        </w:rPr>
      </w:pPr>
      <w:proofErr w:type="spellStart"/>
      <w:r w:rsidRPr="008B669F">
        <w:rPr>
          <w:sz w:val="22"/>
          <w:shd w:val="clear" w:color="auto" w:fill="FFFFFF"/>
        </w:rPr>
        <w:t>Concept</w:t>
      </w:r>
      <w:proofErr w:type="spellEnd"/>
      <w:r w:rsidRPr="008B669F">
        <w:rPr>
          <w:sz w:val="22"/>
          <w:shd w:val="clear" w:color="auto" w:fill="FFFFFF"/>
        </w:rPr>
        <w:t>.</w:t>
      </w:r>
      <w:r w:rsidRPr="008B669F">
        <w:rPr>
          <w:rStyle w:val="apple-converted-space"/>
          <w:sz w:val="22"/>
          <w:shd w:val="clear" w:color="auto" w:fill="FFFFFF"/>
        </w:rPr>
        <w:t> </w:t>
      </w:r>
      <w:r w:rsidRPr="008B669F">
        <w:rPr>
          <w:i/>
          <w:iCs/>
          <w:sz w:val="22"/>
          <w:shd w:val="clear" w:color="auto" w:fill="FFFFFF"/>
        </w:rPr>
        <w:t>Marketingový a PR slovník</w:t>
      </w:r>
      <w:r w:rsidR="004F0D5D">
        <w:rPr>
          <w:i/>
          <w:iCs/>
          <w:sz w:val="22"/>
          <w:shd w:val="clear" w:color="auto" w:fill="FFFFFF"/>
        </w:rPr>
        <w:t>,</w:t>
      </w:r>
      <w:r w:rsidRPr="008B669F">
        <w:rPr>
          <w:rStyle w:val="apple-converted-space"/>
          <w:sz w:val="22"/>
          <w:shd w:val="clear" w:color="auto" w:fill="FFFFFF"/>
        </w:rPr>
        <w:t> </w:t>
      </w:r>
      <w:r w:rsidRPr="008B669F">
        <w:rPr>
          <w:sz w:val="22"/>
          <w:shd w:val="clear" w:color="auto" w:fill="FFFFFF"/>
        </w:rPr>
        <w:t>[online]. Dostupné z:</w:t>
      </w:r>
      <w:r w:rsidRPr="008B669F">
        <w:rPr>
          <w:rStyle w:val="apple-converted-space"/>
          <w:sz w:val="22"/>
          <w:shd w:val="clear" w:color="auto" w:fill="FFFFFF"/>
        </w:rPr>
        <w:t> </w:t>
      </w:r>
      <w:r w:rsidRPr="008B669F">
        <w:rPr>
          <w:sz w:val="22"/>
        </w:rPr>
        <w:t>&lt;</w:t>
      </w:r>
      <w:hyperlink r:id="rId25" w:history="1">
        <w:r w:rsidRPr="008B669F">
          <w:rPr>
            <w:rStyle w:val="Hypertextovodkaz"/>
            <w:rFonts w:eastAsiaTheme="minorHAnsi"/>
            <w:color w:val="auto"/>
            <w:sz w:val="22"/>
            <w:u w:val="none"/>
            <w:lang w:eastAsia="en-US"/>
          </w:rPr>
          <w:t>http://www.concept-one.cz/marketing--</w:t>
        </w:r>
        <w:proofErr w:type="spellStart"/>
        <w:r w:rsidRPr="008B669F">
          <w:rPr>
            <w:rStyle w:val="Hypertextovodkaz"/>
            <w:rFonts w:eastAsiaTheme="minorHAnsi"/>
            <w:color w:val="auto"/>
            <w:sz w:val="22"/>
            <w:u w:val="none"/>
            <w:lang w:eastAsia="en-US"/>
          </w:rPr>
          <w:t>pr-vocabulary</w:t>
        </w:r>
        <w:proofErr w:type="spellEnd"/>
      </w:hyperlink>
      <w:r w:rsidRPr="008B669F">
        <w:rPr>
          <w:sz w:val="22"/>
        </w:rPr>
        <w:t>&gt;</w:t>
      </w:r>
    </w:p>
    <w:p w:rsidR="008B669F" w:rsidRPr="008B669F" w:rsidRDefault="008B669F" w:rsidP="001E3EE3">
      <w:pPr>
        <w:pStyle w:val="Textpoznpodarou"/>
        <w:rPr>
          <w:sz w:val="22"/>
        </w:rPr>
      </w:pPr>
      <w:r w:rsidRPr="008B669F">
        <w:rPr>
          <w:i/>
          <w:sz w:val="22"/>
        </w:rPr>
        <w:t xml:space="preserve">Czech </w:t>
      </w:r>
      <w:proofErr w:type="spellStart"/>
      <w:r w:rsidRPr="008B669F">
        <w:rPr>
          <w:i/>
          <w:sz w:val="22"/>
        </w:rPr>
        <w:t>Specials</w:t>
      </w:r>
      <w:proofErr w:type="spellEnd"/>
      <w:r w:rsidRPr="008B669F">
        <w:rPr>
          <w:i/>
          <w:sz w:val="22"/>
        </w:rPr>
        <w:t xml:space="preserve"> aneb ochutnej Českou republiku</w:t>
      </w:r>
      <w:r w:rsidR="004F0D5D">
        <w:rPr>
          <w:i/>
          <w:sz w:val="22"/>
        </w:rPr>
        <w:t>,</w:t>
      </w:r>
      <w:r w:rsidRPr="008B669F">
        <w:rPr>
          <w:sz w:val="22"/>
        </w:rPr>
        <w:t>[online] Dostupné z: &lt;</w:t>
      </w:r>
      <w:hyperlink r:id="rId26" w:history="1">
        <w:r w:rsidRPr="008B669F">
          <w:rPr>
            <w:sz w:val="22"/>
          </w:rPr>
          <w:t>http://www.czechspecials.cz/</w:t>
        </w:r>
      </w:hyperlink>
      <w:r w:rsidRPr="008B669F">
        <w:rPr>
          <w:sz w:val="22"/>
        </w:rPr>
        <w:t>, 2014&gt;</w:t>
      </w:r>
    </w:p>
    <w:p w:rsidR="008B669F" w:rsidRPr="008B669F" w:rsidRDefault="008B669F" w:rsidP="001E3EE3">
      <w:pPr>
        <w:pStyle w:val="Textpoznpodarou"/>
        <w:rPr>
          <w:sz w:val="22"/>
        </w:rPr>
      </w:pPr>
      <w:r w:rsidRPr="008B669F">
        <w:rPr>
          <w:sz w:val="22"/>
        </w:rPr>
        <w:t xml:space="preserve">CzechTourism: </w:t>
      </w:r>
      <w:r w:rsidRPr="008B669F">
        <w:rPr>
          <w:i/>
          <w:sz w:val="22"/>
        </w:rPr>
        <w:t>Výzkum zaměřený na domácí cestovní ruch – Severní Morava a Slezsko. Vyhodnocení etap Léto 2010-2013</w:t>
      </w:r>
      <w:r w:rsidR="004F0D5D">
        <w:rPr>
          <w:i/>
          <w:sz w:val="22"/>
        </w:rPr>
        <w:t>,</w:t>
      </w:r>
      <w:r w:rsidRPr="008B669F">
        <w:rPr>
          <w:sz w:val="22"/>
        </w:rPr>
        <w:t xml:space="preserve"> [online] Dostupné z: &lt;http://www.czechtourism.cz/getmedia/fb054d5f-9e30-438a-8657-3a7e17c231a6/09_01_14_etapova_zprava_leto_2013.pdf.aspx&gt;</w:t>
      </w:r>
    </w:p>
    <w:p w:rsidR="008B669F" w:rsidRPr="008B669F" w:rsidRDefault="008B669F" w:rsidP="001E3EE3">
      <w:pPr>
        <w:pStyle w:val="Textpoznpodarou"/>
        <w:rPr>
          <w:sz w:val="22"/>
        </w:rPr>
      </w:pPr>
      <w:r>
        <w:rPr>
          <w:sz w:val="22"/>
        </w:rPr>
        <w:t xml:space="preserve">Český statistický </w:t>
      </w:r>
      <w:proofErr w:type="spellStart"/>
      <w:proofErr w:type="gramStart"/>
      <w:r>
        <w:rPr>
          <w:sz w:val="22"/>
        </w:rPr>
        <w:t>úřad.</w:t>
      </w:r>
      <w:r w:rsidRPr="008B669F">
        <w:rPr>
          <w:i/>
          <w:sz w:val="22"/>
        </w:rPr>
        <w:t>Cestovní</w:t>
      </w:r>
      <w:proofErr w:type="spellEnd"/>
      <w:proofErr w:type="gramEnd"/>
      <w:r w:rsidRPr="008B669F">
        <w:rPr>
          <w:i/>
          <w:sz w:val="22"/>
        </w:rPr>
        <w:t xml:space="preserve"> ruch v Moravskoslezském kraji v 1. až 2. čtvrtletí 2014</w:t>
      </w:r>
      <w:r w:rsidRPr="008B669F">
        <w:rPr>
          <w:sz w:val="22"/>
        </w:rPr>
        <w:t>,[online] Dostupné z: &lt;http://www.czso.cz/xt/redakce.nsf/i/cestovni_ruch_v_moravskoslezskem_kraji_v_1_</w:t>
      </w:r>
      <w:r w:rsidRPr="008B669F">
        <w:rPr>
          <w:sz w:val="22"/>
        </w:rPr>
        <w:br/>
        <w:t>az_2_ctvrtleti_2014&gt;</w:t>
      </w:r>
    </w:p>
    <w:p w:rsidR="008B669F" w:rsidRPr="008B669F" w:rsidRDefault="008B669F" w:rsidP="001E3EE3">
      <w:pPr>
        <w:pStyle w:val="zdroj"/>
        <w:spacing w:before="120" w:after="0"/>
        <w:rPr>
          <w:rFonts w:cs="Times New Roman"/>
          <w:i w:val="0"/>
          <w:sz w:val="22"/>
          <w:szCs w:val="24"/>
          <w:lang w:eastAsia="cs-CZ"/>
        </w:rPr>
      </w:pPr>
      <w:r>
        <w:rPr>
          <w:rFonts w:cs="Times New Roman"/>
          <w:i w:val="0"/>
          <w:sz w:val="22"/>
          <w:szCs w:val="24"/>
          <w:lang w:eastAsia="cs-CZ"/>
        </w:rPr>
        <w:t xml:space="preserve">Český statistický </w:t>
      </w:r>
      <w:proofErr w:type="spellStart"/>
      <w:proofErr w:type="gramStart"/>
      <w:r>
        <w:rPr>
          <w:rFonts w:cs="Times New Roman"/>
          <w:i w:val="0"/>
          <w:sz w:val="22"/>
          <w:szCs w:val="24"/>
          <w:lang w:eastAsia="cs-CZ"/>
        </w:rPr>
        <w:t>úřad.</w:t>
      </w:r>
      <w:r w:rsidRPr="008B669F">
        <w:rPr>
          <w:rFonts w:cs="Times New Roman"/>
          <w:sz w:val="22"/>
          <w:szCs w:val="24"/>
          <w:lang w:eastAsia="cs-CZ"/>
        </w:rPr>
        <w:t>Statistická</w:t>
      </w:r>
      <w:proofErr w:type="spellEnd"/>
      <w:proofErr w:type="gramEnd"/>
      <w:r w:rsidRPr="008B669F">
        <w:rPr>
          <w:rFonts w:cs="Times New Roman"/>
          <w:sz w:val="22"/>
          <w:szCs w:val="24"/>
          <w:lang w:eastAsia="cs-CZ"/>
        </w:rPr>
        <w:t xml:space="preserve"> ročenka MSK 2012</w:t>
      </w:r>
      <w:r w:rsidRPr="008B669F">
        <w:rPr>
          <w:rFonts w:cs="Times New Roman"/>
          <w:i w:val="0"/>
          <w:sz w:val="22"/>
          <w:szCs w:val="24"/>
        </w:rPr>
        <w:t>,[online] Dostupné z: &lt;http://www.czso.cz/csu/</w:t>
      </w:r>
      <w:r w:rsidRPr="008B669F">
        <w:rPr>
          <w:rFonts w:cs="Times New Roman"/>
          <w:i w:val="0"/>
          <w:sz w:val="22"/>
          <w:szCs w:val="24"/>
        </w:rPr>
        <w:br/>
        <w:t>2012edicniplan.nsf/</w:t>
      </w:r>
      <w:proofErr w:type="spellStart"/>
      <w:r w:rsidRPr="008B669F">
        <w:rPr>
          <w:rFonts w:cs="Times New Roman"/>
          <w:i w:val="0"/>
          <w:sz w:val="22"/>
          <w:szCs w:val="24"/>
        </w:rPr>
        <w:t>krajpubl</w:t>
      </w:r>
      <w:proofErr w:type="spellEnd"/>
      <w:r w:rsidRPr="008B669F">
        <w:rPr>
          <w:rFonts w:cs="Times New Roman"/>
          <w:i w:val="0"/>
          <w:sz w:val="22"/>
          <w:szCs w:val="24"/>
        </w:rPr>
        <w:t>/801011-12-r_2012-xt&gt;</w:t>
      </w:r>
    </w:p>
    <w:p w:rsidR="008B669F" w:rsidRPr="008B669F" w:rsidRDefault="008B669F" w:rsidP="001E3EE3">
      <w:pPr>
        <w:pStyle w:val="zdroj"/>
        <w:spacing w:before="120" w:after="0"/>
        <w:rPr>
          <w:rFonts w:cs="Times New Roman"/>
          <w:i w:val="0"/>
          <w:sz w:val="22"/>
          <w:szCs w:val="24"/>
          <w:lang w:eastAsia="cs-CZ"/>
        </w:rPr>
      </w:pPr>
      <w:r>
        <w:rPr>
          <w:rFonts w:cs="Times New Roman"/>
          <w:i w:val="0"/>
          <w:sz w:val="22"/>
          <w:szCs w:val="24"/>
          <w:lang w:eastAsia="cs-CZ"/>
        </w:rPr>
        <w:t xml:space="preserve">Český statistický </w:t>
      </w:r>
      <w:proofErr w:type="spellStart"/>
      <w:proofErr w:type="gramStart"/>
      <w:r>
        <w:rPr>
          <w:rFonts w:cs="Times New Roman"/>
          <w:i w:val="0"/>
          <w:sz w:val="22"/>
          <w:szCs w:val="24"/>
          <w:lang w:eastAsia="cs-CZ"/>
        </w:rPr>
        <w:t>úřad.</w:t>
      </w:r>
      <w:r w:rsidRPr="008B669F">
        <w:rPr>
          <w:rFonts w:cs="Times New Roman"/>
          <w:sz w:val="22"/>
          <w:szCs w:val="24"/>
          <w:lang w:eastAsia="cs-CZ"/>
        </w:rPr>
        <w:t>Statistická</w:t>
      </w:r>
      <w:proofErr w:type="spellEnd"/>
      <w:proofErr w:type="gramEnd"/>
      <w:r w:rsidRPr="008B669F">
        <w:rPr>
          <w:rFonts w:cs="Times New Roman"/>
          <w:sz w:val="22"/>
          <w:szCs w:val="24"/>
          <w:lang w:eastAsia="cs-CZ"/>
        </w:rPr>
        <w:t xml:space="preserve"> ročenka MSK 2013</w:t>
      </w:r>
      <w:r w:rsidRPr="008B669F">
        <w:rPr>
          <w:rFonts w:cs="Times New Roman"/>
          <w:i w:val="0"/>
          <w:sz w:val="22"/>
          <w:szCs w:val="24"/>
        </w:rPr>
        <w:t>,[online] Dostupné z: &lt;http://www.czso.cz/csu/</w:t>
      </w:r>
      <w:r w:rsidRPr="008B669F">
        <w:rPr>
          <w:rFonts w:cs="Times New Roman"/>
          <w:i w:val="0"/>
          <w:sz w:val="22"/>
          <w:szCs w:val="24"/>
        </w:rPr>
        <w:br/>
        <w:t>2013edicniplan.nsf/</w:t>
      </w:r>
      <w:proofErr w:type="spellStart"/>
      <w:r w:rsidRPr="008B669F">
        <w:rPr>
          <w:rFonts w:cs="Times New Roman"/>
          <w:i w:val="0"/>
          <w:sz w:val="22"/>
          <w:szCs w:val="24"/>
        </w:rPr>
        <w:t>krajpubl</w:t>
      </w:r>
      <w:proofErr w:type="spellEnd"/>
      <w:r w:rsidRPr="008B669F">
        <w:rPr>
          <w:rFonts w:cs="Times New Roman"/>
          <w:i w:val="0"/>
          <w:sz w:val="22"/>
          <w:szCs w:val="24"/>
        </w:rPr>
        <w:t>/801011-13-r_2013-xt&gt;</w:t>
      </w:r>
    </w:p>
    <w:p w:rsidR="008B669F" w:rsidRPr="008B669F" w:rsidRDefault="008B669F" w:rsidP="001E3EE3">
      <w:pPr>
        <w:jc w:val="left"/>
        <w:rPr>
          <w:rFonts w:cs="Times New Roman"/>
          <w:sz w:val="22"/>
          <w:szCs w:val="24"/>
        </w:rPr>
      </w:pPr>
      <w:r w:rsidRPr="008B669F">
        <w:rPr>
          <w:rFonts w:cs="Times New Roman"/>
          <w:i/>
          <w:sz w:val="22"/>
          <w:szCs w:val="24"/>
        </w:rPr>
        <w:t>Dokumentace k marketingové strategii a marketingové značce Východní Moravy pro období 2009-2015</w:t>
      </w:r>
      <w:r w:rsidRPr="008B669F">
        <w:rPr>
          <w:rFonts w:cs="Times New Roman"/>
          <w:sz w:val="22"/>
          <w:szCs w:val="24"/>
        </w:rPr>
        <w:t xml:space="preserve"> [online] Dostupné z: &lt;http://www.vychodni-morava.cz/</w:t>
      </w:r>
      <w:proofErr w:type="spellStart"/>
      <w:r w:rsidRPr="008B669F">
        <w:rPr>
          <w:rFonts w:cs="Times New Roman"/>
          <w:sz w:val="22"/>
          <w:szCs w:val="24"/>
        </w:rPr>
        <w:t>centrala</w:t>
      </w:r>
      <w:proofErr w:type="spellEnd"/>
      <w:r w:rsidRPr="008B669F">
        <w:rPr>
          <w:rFonts w:cs="Times New Roman"/>
          <w:sz w:val="22"/>
          <w:szCs w:val="24"/>
        </w:rPr>
        <w:t>/14087/&gt;</w:t>
      </w:r>
    </w:p>
    <w:p w:rsidR="008B669F" w:rsidRPr="008B669F" w:rsidRDefault="008B669F" w:rsidP="001E3EE3">
      <w:pPr>
        <w:autoSpaceDE w:val="0"/>
        <w:autoSpaceDN w:val="0"/>
        <w:adjustRightInd w:val="0"/>
        <w:jc w:val="left"/>
        <w:rPr>
          <w:rFonts w:cs="Times New Roman"/>
          <w:sz w:val="22"/>
          <w:szCs w:val="24"/>
        </w:rPr>
      </w:pPr>
      <w:r w:rsidRPr="008B669F">
        <w:rPr>
          <w:rFonts w:cs="Times New Roman"/>
          <w:sz w:val="22"/>
          <w:szCs w:val="24"/>
        </w:rPr>
        <w:t>Evropská komise cestovního ruchu</w:t>
      </w:r>
      <w:r w:rsidRPr="008B669F">
        <w:rPr>
          <w:rFonts w:cs="Times New Roman"/>
          <w:i/>
          <w:sz w:val="22"/>
          <w:szCs w:val="24"/>
        </w:rPr>
        <w:t xml:space="preserve">, </w:t>
      </w:r>
      <w:proofErr w:type="spellStart"/>
      <w:r w:rsidRPr="008B669F">
        <w:rPr>
          <w:rFonts w:cs="Times New Roman"/>
          <w:i/>
          <w:sz w:val="22"/>
          <w:szCs w:val="24"/>
        </w:rPr>
        <w:t>Tourism</w:t>
      </w:r>
      <w:proofErr w:type="spellEnd"/>
      <w:r w:rsidRPr="008B669F">
        <w:rPr>
          <w:rFonts w:cs="Times New Roman"/>
          <w:i/>
          <w:sz w:val="22"/>
          <w:szCs w:val="24"/>
        </w:rPr>
        <w:t xml:space="preserve"> </w:t>
      </w:r>
      <w:proofErr w:type="spellStart"/>
      <w:r w:rsidRPr="008B669F">
        <w:rPr>
          <w:rFonts w:cs="Times New Roman"/>
          <w:i/>
          <w:sz w:val="22"/>
          <w:szCs w:val="24"/>
        </w:rPr>
        <w:t>trends</w:t>
      </w:r>
      <w:proofErr w:type="spellEnd"/>
      <w:r w:rsidRPr="008B669F">
        <w:rPr>
          <w:rFonts w:cs="Times New Roman"/>
          <w:i/>
          <w:sz w:val="22"/>
          <w:szCs w:val="24"/>
        </w:rPr>
        <w:t xml:space="preserve"> </w:t>
      </w:r>
      <w:proofErr w:type="spellStart"/>
      <w:r w:rsidRPr="008B669F">
        <w:rPr>
          <w:rFonts w:cs="Times New Roman"/>
          <w:i/>
          <w:sz w:val="22"/>
          <w:szCs w:val="24"/>
        </w:rPr>
        <w:t>for</w:t>
      </w:r>
      <w:proofErr w:type="spellEnd"/>
      <w:r w:rsidRPr="008B669F">
        <w:rPr>
          <w:rFonts w:cs="Times New Roman"/>
          <w:i/>
          <w:sz w:val="22"/>
          <w:szCs w:val="24"/>
        </w:rPr>
        <w:t xml:space="preserve"> </w:t>
      </w:r>
      <w:proofErr w:type="spellStart"/>
      <w:r w:rsidRPr="008B669F">
        <w:rPr>
          <w:rFonts w:cs="Times New Roman"/>
          <w:i/>
          <w:sz w:val="22"/>
          <w:szCs w:val="24"/>
        </w:rPr>
        <w:t>Europe</w:t>
      </w:r>
      <w:proofErr w:type="spellEnd"/>
      <w:r w:rsidRPr="008B669F">
        <w:rPr>
          <w:rFonts w:cs="Times New Roman"/>
          <w:i/>
          <w:sz w:val="22"/>
          <w:szCs w:val="24"/>
        </w:rPr>
        <w:t>,</w:t>
      </w:r>
      <w:r w:rsidRPr="008B669F">
        <w:rPr>
          <w:rFonts w:cs="Times New Roman"/>
          <w:sz w:val="22"/>
          <w:szCs w:val="24"/>
        </w:rPr>
        <w:t xml:space="preserve"> 2006 </w:t>
      </w:r>
      <w:r>
        <w:rPr>
          <w:rFonts w:cs="Times New Roman"/>
          <w:sz w:val="22"/>
          <w:szCs w:val="24"/>
        </w:rPr>
        <w:t xml:space="preserve">[online] Dostupné z: </w:t>
      </w:r>
      <w:r w:rsidRPr="008B669F">
        <w:rPr>
          <w:rFonts w:cs="Times New Roman"/>
          <w:sz w:val="22"/>
          <w:szCs w:val="24"/>
        </w:rPr>
        <w:t>&lt;//http://etc-corporate.org/?page=report&amp;report_id=57&amp;subject=trends_watch&amp;theme=reports</w:t>
      </w:r>
    </w:p>
    <w:p w:rsidR="008B669F" w:rsidRPr="008B669F" w:rsidRDefault="008B669F" w:rsidP="001E3EE3">
      <w:pPr>
        <w:pStyle w:val="Textpoznpodarou"/>
        <w:rPr>
          <w:sz w:val="22"/>
        </w:rPr>
      </w:pPr>
      <w:r w:rsidRPr="008B669F">
        <w:rPr>
          <w:sz w:val="22"/>
        </w:rPr>
        <w:t>Hospodářská komora české republiky</w:t>
      </w:r>
      <w:r w:rsidRPr="008B669F">
        <w:rPr>
          <w:i/>
          <w:sz w:val="22"/>
        </w:rPr>
        <w:t>. 268/10 Návrh věcného záměru zákona o podpoře a řízení cestovního ruchu</w:t>
      </w:r>
      <w:r w:rsidRPr="008B669F">
        <w:rPr>
          <w:sz w:val="22"/>
        </w:rPr>
        <w:t>; T: 12. 11. 2010. [online] Dostupné z:http:&lt;//</w:t>
      </w:r>
      <w:proofErr w:type="gramStart"/>
      <w:r w:rsidRPr="008B669F">
        <w:rPr>
          <w:sz w:val="22"/>
        </w:rPr>
        <w:t>www</w:t>
      </w:r>
      <w:proofErr w:type="gramEnd"/>
      <w:r w:rsidRPr="008B669F">
        <w:rPr>
          <w:sz w:val="22"/>
        </w:rPr>
        <w:t>.</w:t>
      </w:r>
      <w:proofErr w:type="gramStart"/>
      <w:r w:rsidRPr="008B669F">
        <w:rPr>
          <w:sz w:val="22"/>
        </w:rPr>
        <w:t>komora</w:t>
      </w:r>
      <w:proofErr w:type="gramEnd"/>
      <w:r w:rsidRPr="008B669F">
        <w:rPr>
          <w:sz w:val="22"/>
        </w:rPr>
        <w:t>.cz/pro-podnikani/legislativa-a-normy/pripominkovani-legislativy/nove-materialy-k-pripominkam/&gt;</w:t>
      </w:r>
    </w:p>
    <w:p w:rsidR="008B669F" w:rsidRPr="008B669F" w:rsidRDefault="008B669F" w:rsidP="001E3EE3">
      <w:pPr>
        <w:pStyle w:val="Textpoznpodarou"/>
        <w:rPr>
          <w:sz w:val="22"/>
        </w:rPr>
      </w:pPr>
      <w:r w:rsidRPr="008B669F">
        <w:rPr>
          <w:rFonts w:eastAsiaTheme="minorHAnsi"/>
          <w:sz w:val="22"/>
          <w:lang w:eastAsia="en-US"/>
        </w:rPr>
        <w:t xml:space="preserve">Hruška, L. a kol. </w:t>
      </w:r>
      <w:r w:rsidRPr="008B669F">
        <w:rPr>
          <w:rFonts w:eastAsiaTheme="minorHAnsi"/>
          <w:i/>
          <w:sz w:val="22"/>
          <w:lang w:eastAsia="en-US"/>
        </w:rPr>
        <w:t>Studie sídelní struktury</w:t>
      </w:r>
      <w:r w:rsidRPr="008B669F">
        <w:rPr>
          <w:i/>
          <w:sz w:val="22"/>
        </w:rPr>
        <w:t xml:space="preserve"> Moravskoslezského kraje,</w:t>
      </w:r>
      <w:r w:rsidRPr="008B669F">
        <w:rPr>
          <w:sz w:val="22"/>
        </w:rPr>
        <w:t xml:space="preserve"> 2012 [online] Dostupné z: &lt;http://verejna-sprava.kr-moravskoslezsky.cz/zip/upl_0_Studie_sidelni_struktury_MSK.pdf&gt;</w:t>
      </w:r>
    </w:p>
    <w:p w:rsidR="008B669F" w:rsidRPr="008B669F" w:rsidRDefault="008B669F" w:rsidP="001E3EE3">
      <w:pPr>
        <w:pStyle w:val="Textpoznpodarou"/>
        <w:rPr>
          <w:rFonts w:eastAsiaTheme="minorHAnsi"/>
          <w:sz w:val="22"/>
          <w:lang w:eastAsia="en-US"/>
        </w:rPr>
      </w:pPr>
      <w:r w:rsidRPr="008B669F">
        <w:rPr>
          <w:rFonts w:eastAsiaTheme="minorHAnsi"/>
          <w:sz w:val="22"/>
          <w:lang w:eastAsia="en-US"/>
        </w:rPr>
        <w:t>Hruška, L. a kol</w:t>
      </w:r>
      <w:r w:rsidRPr="008B669F">
        <w:rPr>
          <w:rFonts w:eastAsiaTheme="minorHAnsi"/>
          <w:i/>
          <w:sz w:val="22"/>
          <w:lang w:eastAsia="en-US"/>
        </w:rPr>
        <w:t>. Socioekonomický atlas Moravskoslezského kraje</w:t>
      </w:r>
      <w:r w:rsidRPr="008B669F">
        <w:rPr>
          <w:rFonts w:eastAsiaTheme="minorHAnsi"/>
          <w:sz w:val="22"/>
          <w:lang w:eastAsia="en-US"/>
        </w:rPr>
        <w:t>. Ostrava: ACCENDO - Centrum pro vědu a výzkum o.p.s., 2012. ISBN 978-80-904810-6-0.</w:t>
      </w:r>
    </w:p>
    <w:p w:rsidR="008B669F" w:rsidRPr="008B669F" w:rsidRDefault="008B669F" w:rsidP="001E3EE3">
      <w:pPr>
        <w:pStyle w:val="Textpoznpodarou"/>
        <w:rPr>
          <w:sz w:val="22"/>
        </w:rPr>
      </w:pPr>
      <w:r w:rsidRPr="008B669F">
        <w:rPr>
          <w:sz w:val="22"/>
        </w:rPr>
        <w:t xml:space="preserve">Jeseníky – sdružení cestovního ruchu, </w:t>
      </w:r>
      <w:r w:rsidRPr="008B669F">
        <w:rPr>
          <w:i/>
          <w:sz w:val="22"/>
        </w:rPr>
        <w:t>Výroční zpráva</w:t>
      </w:r>
      <w:r w:rsidRPr="008B669F">
        <w:rPr>
          <w:sz w:val="22"/>
        </w:rPr>
        <w:t>, 2011 [online] Dostupné z: &lt;http://www.jesenikytourism.cz/ke-</w:t>
      </w:r>
      <w:proofErr w:type="spellStart"/>
      <w:r w:rsidRPr="008B669F">
        <w:rPr>
          <w:sz w:val="22"/>
        </w:rPr>
        <w:t>stazeni</w:t>
      </w:r>
      <w:proofErr w:type="spellEnd"/>
      <w:r w:rsidRPr="008B669F">
        <w:rPr>
          <w:sz w:val="22"/>
        </w:rPr>
        <w:t>/dokumenty/&gt;</w:t>
      </w:r>
    </w:p>
    <w:p w:rsidR="008B669F" w:rsidRPr="008B669F" w:rsidRDefault="008B669F" w:rsidP="001E3EE3">
      <w:pPr>
        <w:jc w:val="left"/>
        <w:rPr>
          <w:rFonts w:eastAsia="Times New Roman" w:cs="Times New Roman"/>
          <w:sz w:val="22"/>
          <w:szCs w:val="24"/>
          <w:lang w:eastAsia="cs-CZ"/>
        </w:rPr>
      </w:pPr>
      <w:r w:rsidRPr="008B669F">
        <w:rPr>
          <w:rFonts w:eastAsia="Times New Roman" w:cs="Times New Roman"/>
          <w:sz w:val="22"/>
          <w:szCs w:val="24"/>
          <w:lang w:eastAsia="cs-CZ"/>
        </w:rPr>
        <w:t xml:space="preserve">Karásková, T.: </w:t>
      </w:r>
      <w:r w:rsidRPr="008B669F">
        <w:rPr>
          <w:rFonts w:eastAsia="Times New Roman" w:cs="Times New Roman"/>
          <w:i/>
          <w:sz w:val="22"/>
          <w:szCs w:val="24"/>
          <w:lang w:eastAsia="cs-CZ"/>
        </w:rPr>
        <w:t>Regionální gastronomie jako nástroj cestovního ruchu</w:t>
      </w:r>
      <w:r w:rsidRPr="008B669F">
        <w:rPr>
          <w:rFonts w:eastAsia="Times New Roman" w:cs="Times New Roman"/>
          <w:sz w:val="22"/>
          <w:szCs w:val="24"/>
          <w:lang w:eastAsia="cs-CZ"/>
        </w:rPr>
        <w:t xml:space="preserve">, 2013 </w:t>
      </w:r>
      <w:r w:rsidRPr="008B669F">
        <w:rPr>
          <w:rFonts w:cs="Times New Roman"/>
          <w:sz w:val="22"/>
          <w:szCs w:val="24"/>
        </w:rPr>
        <w:t>[online] Dostupné z: &lt;</w:t>
      </w:r>
      <w:r w:rsidRPr="008B669F">
        <w:rPr>
          <w:rFonts w:eastAsia="Times New Roman" w:cs="Times New Roman"/>
          <w:sz w:val="22"/>
          <w:szCs w:val="24"/>
          <w:lang w:eastAsia="cs-CZ"/>
        </w:rPr>
        <w:t>http://www.slu.cz/opf/cz/informace/acta-academica-karviniensia/casopisy-aak/aak-rocnik-2013/docs-2-2013/Karaskova.pdf</w:t>
      </w:r>
      <w:r w:rsidRPr="008B669F">
        <w:rPr>
          <w:rFonts w:cs="Times New Roman"/>
          <w:sz w:val="22"/>
          <w:szCs w:val="24"/>
        </w:rPr>
        <w:t>&gt;</w:t>
      </w:r>
    </w:p>
    <w:p w:rsidR="008B669F" w:rsidRPr="008B669F" w:rsidRDefault="008B669F" w:rsidP="001E3EE3">
      <w:pPr>
        <w:jc w:val="left"/>
        <w:rPr>
          <w:rFonts w:eastAsia="Times New Roman" w:cs="Times New Roman"/>
          <w:sz w:val="22"/>
          <w:szCs w:val="24"/>
          <w:lang w:eastAsia="cs-CZ"/>
        </w:rPr>
      </w:pPr>
      <w:r w:rsidRPr="008B669F">
        <w:rPr>
          <w:rFonts w:eastAsia="Times New Roman" w:cs="Times New Roman"/>
          <w:sz w:val="22"/>
          <w:szCs w:val="24"/>
          <w:lang w:eastAsia="cs-CZ"/>
        </w:rPr>
        <w:t xml:space="preserve">Kotíková, H.: </w:t>
      </w:r>
      <w:r w:rsidRPr="008B669F">
        <w:rPr>
          <w:rFonts w:eastAsia="Times New Roman" w:cs="Times New Roman"/>
          <w:i/>
          <w:sz w:val="22"/>
          <w:szCs w:val="24"/>
          <w:lang w:eastAsia="cs-CZ"/>
        </w:rPr>
        <w:t>Nové trendy v nabídce cestovního ruchu</w:t>
      </w:r>
      <w:r w:rsidRPr="008B669F">
        <w:rPr>
          <w:rFonts w:eastAsia="Times New Roman" w:cs="Times New Roman"/>
          <w:sz w:val="22"/>
          <w:szCs w:val="24"/>
          <w:lang w:eastAsia="cs-CZ"/>
        </w:rPr>
        <w:t>. Praha, 2013, ISBN 978-80-247-4603-6.</w:t>
      </w:r>
    </w:p>
    <w:p w:rsidR="008B669F" w:rsidRPr="008B669F" w:rsidRDefault="008B669F" w:rsidP="001E3EE3">
      <w:pPr>
        <w:jc w:val="left"/>
        <w:rPr>
          <w:rFonts w:cs="Times New Roman"/>
          <w:sz w:val="22"/>
          <w:szCs w:val="24"/>
        </w:rPr>
      </w:pPr>
      <w:proofErr w:type="spellStart"/>
      <w:r w:rsidRPr="008B669F">
        <w:rPr>
          <w:rFonts w:cs="Times New Roman"/>
          <w:sz w:val="22"/>
          <w:szCs w:val="24"/>
        </w:rPr>
        <w:t>Luhačovské</w:t>
      </w:r>
      <w:proofErr w:type="spellEnd"/>
      <w:r w:rsidRPr="008B669F">
        <w:rPr>
          <w:rFonts w:cs="Times New Roman"/>
          <w:sz w:val="22"/>
          <w:szCs w:val="24"/>
        </w:rPr>
        <w:t xml:space="preserve"> zálesí, </w:t>
      </w:r>
      <w:r w:rsidRPr="008B669F">
        <w:rPr>
          <w:rFonts w:cs="Times New Roman"/>
          <w:i/>
          <w:sz w:val="22"/>
          <w:szCs w:val="24"/>
        </w:rPr>
        <w:t xml:space="preserve">prezentace z tiskové konference, CCR VM cestovní ruch </w:t>
      </w:r>
      <w:proofErr w:type="spellStart"/>
      <w:r w:rsidRPr="008B669F">
        <w:rPr>
          <w:rFonts w:cs="Times New Roman"/>
          <w:i/>
          <w:sz w:val="22"/>
          <w:szCs w:val="24"/>
        </w:rPr>
        <w:t>Luhačovské</w:t>
      </w:r>
      <w:proofErr w:type="spellEnd"/>
      <w:r w:rsidRPr="008B669F">
        <w:rPr>
          <w:rFonts w:cs="Times New Roman"/>
          <w:i/>
          <w:sz w:val="22"/>
          <w:szCs w:val="24"/>
        </w:rPr>
        <w:t xml:space="preserve"> zálesí</w:t>
      </w:r>
      <w:r>
        <w:rPr>
          <w:rFonts w:cs="Times New Roman"/>
          <w:sz w:val="22"/>
          <w:szCs w:val="24"/>
        </w:rPr>
        <w:t xml:space="preserve">, </w:t>
      </w:r>
      <w:r w:rsidRPr="008B669F">
        <w:rPr>
          <w:rFonts w:cs="Times New Roman"/>
          <w:sz w:val="22"/>
          <w:szCs w:val="24"/>
        </w:rPr>
        <w:t>2011 [online] Dostupné z: &lt;http://www.luhacovskezalesi.cz/</w:t>
      </w:r>
      <w:proofErr w:type="spellStart"/>
      <w:r w:rsidRPr="008B669F">
        <w:rPr>
          <w:rFonts w:cs="Times New Roman"/>
          <w:sz w:val="22"/>
          <w:szCs w:val="24"/>
        </w:rPr>
        <w:t>ops</w:t>
      </w:r>
      <w:proofErr w:type="spellEnd"/>
      <w:r w:rsidRPr="008B669F">
        <w:rPr>
          <w:rFonts w:cs="Times New Roman"/>
          <w:sz w:val="22"/>
          <w:szCs w:val="24"/>
        </w:rPr>
        <w:t>/informace/</w:t>
      </w:r>
      <w:proofErr w:type="spellStart"/>
      <w:r w:rsidRPr="008B669F">
        <w:rPr>
          <w:rFonts w:cs="Times New Roman"/>
          <w:sz w:val="22"/>
          <w:szCs w:val="24"/>
        </w:rPr>
        <w:t>ruzne</w:t>
      </w:r>
      <w:proofErr w:type="spellEnd"/>
      <w:r w:rsidRPr="008B669F">
        <w:rPr>
          <w:rFonts w:cs="Times New Roman"/>
          <w:sz w:val="22"/>
          <w:szCs w:val="24"/>
        </w:rPr>
        <w:t>/&gt;</w:t>
      </w:r>
    </w:p>
    <w:p w:rsidR="008B669F" w:rsidRPr="008B669F" w:rsidRDefault="008B669F" w:rsidP="001E3EE3">
      <w:pPr>
        <w:pStyle w:val="Textpoznpodarou"/>
        <w:rPr>
          <w:sz w:val="22"/>
        </w:rPr>
      </w:pPr>
      <w:r w:rsidRPr="008B669F">
        <w:rPr>
          <w:i/>
          <w:sz w:val="22"/>
        </w:rPr>
        <w:t>Marketingová strategie rozvoje cestovního ruchu v MSK pro léta 2009-2013</w:t>
      </w:r>
      <w:r w:rsidR="004F0D5D">
        <w:rPr>
          <w:i/>
          <w:sz w:val="22"/>
        </w:rPr>
        <w:t>,</w:t>
      </w:r>
      <w:r w:rsidRPr="008B669F">
        <w:rPr>
          <w:sz w:val="22"/>
        </w:rPr>
        <w:t xml:space="preserve"> [online] Dostupné z: &lt;http://verejna-sprava.kr-moravskoslezsky.cz/assets/cr/msrcr_strategie.pdf&gt;</w:t>
      </w:r>
    </w:p>
    <w:p w:rsidR="008B669F" w:rsidRPr="008B669F" w:rsidRDefault="008B669F" w:rsidP="001E3EE3">
      <w:pPr>
        <w:pStyle w:val="Zhlav"/>
        <w:jc w:val="left"/>
        <w:rPr>
          <w:rFonts w:cs="Times New Roman"/>
          <w:sz w:val="22"/>
          <w:szCs w:val="24"/>
        </w:rPr>
      </w:pPr>
      <w:r w:rsidRPr="008B669F">
        <w:rPr>
          <w:rFonts w:cs="Times New Roman"/>
          <w:i/>
          <w:sz w:val="22"/>
          <w:szCs w:val="24"/>
        </w:rPr>
        <w:t>Marketingová studie cestovního ruchu Olomouckého kraje 2014-2016  2013</w:t>
      </w:r>
      <w:r w:rsidRPr="008B669F">
        <w:rPr>
          <w:rFonts w:cs="Times New Roman"/>
          <w:sz w:val="22"/>
          <w:szCs w:val="24"/>
        </w:rPr>
        <w:t xml:space="preserve"> [online] Dostupné z: &lt;http//www.kr-olomoucky.cz/marketingova-studie-cestovniho-ruchu-ok-2014-2016-cl-1472.html&gt;</w:t>
      </w:r>
    </w:p>
    <w:p w:rsidR="008B669F" w:rsidRPr="008B669F" w:rsidRDefault="008B669F" w:rsidP="001E3EE3">
      <w:pPr>
        <w:jc w:val="left"/>
        <w:rPr>
          <w:rFonts w:eastAsia="Times New Roman" w:cs="Times New Roman"/>
          <w:sz w:val="22"/>
          <w:szCs w:val="24"/>
          <w:lang w:eastAsia="cs-CZ"/>
        </w:rPr>
      </w:pPr>
      <w:r w:rsidRPr="008B669F">
        <w:rPr>
          <w:rFonts w:eastAsia="Times New Roman" w:cs="Times New Roman"/>
          <w:sz w:val="22"/>
          <w:szCs w:val="24"/>
          <w:lang w:eastAsia="cs-CZ"/>
        </w:rPr>
        <w:t xml:space="preserve">MMR, </w:t>
      </w:r>
      <w:r w:rsidRPr="008B669F">
        <w:rPr>
          <w:rFonts w:eastAsia="Times New Roman" w:cs="Times New Roman"/>
          <w:i/>
          <w:sz w:val="22"/>
          <w:szCs w:val="24"/>
          <w:lang w:eastAsia="cs-CZ"/>
        </w:rPr>
        <w:t>Koncepce státní politiky cestovního ruchu v České republice na období 2014–2020</w:t>
      </w:r>
      <w:r w:rsidRPr="008B669F">
        <w:rPr>
          <w:rFonts w:cs="Times New Roman"/>
          <w:sz w:val="22"/>
          <w:szCs w:val="24"/>
        </w:rPr>
        <w:t>[online] Dostupné z: &lt;</w:t>
      </w:r>
      <w:r w:rsidRPr="008B669F">
        <w:rPr>
          <w:rFonts w:eastAsia="Times New Roman" w:cs="Times New Roman"/>
          <w:sz w:val="22"/>
          <w:szCs w:val="24"/>
          <w:lang w:eastAsia="cs-CZ"/>
        </w:rPr>
        <w:t>http://www.mmr.cz/cs/Podpora-regionu-a-cestovni-ruch/Cestovni-ruch/Koncepce-Strategie/Koncepce-statni-politiky-cestovniho-ruchu-v-CR-%281%29</w:t>
      </w:r>
      <w:r w:rsidRPr="008B669F">
        <w:rPr>
          <w:rFonts w:cs="Times New Roman"/>
          <w:sz w:val="22"/>
          <w:szCs w:val="24"/>
        </w:rPr>
        <w:t>&gt;</w:t>
      </w:r>
    </w:p>
    <w:p w:rsidR="008B669F" w:rsidRPr="008B669F" w:rsidRDefault="008B669F" w:rsidP="001E3EE3">
      <w:pPr>
        <w:pStyle w:val="Textpoznpodarou"/>
        <w:rPr>
          <w:sz w:val="22"/>
        </w:rPr>
      </w:pPr>
      <w:r w:rsidRPr="008B669F">
        <w:rPr>
          <w:color w:val="000000"/>
          <w:sz w:val="22"/>
          <w:shd w:val="clear" w:color="auto" w:fill="FFFFFF"/>
        </w:rPr>
        <w:lastRenderedPageBreak/>
        <w:t>MMR.</w:t>
      </w:r>
      <w:r w:rsidRPr="008B669F">
        <w:rPr>
          <w:rStyle w:val="apple-converted-space"/>
          <w:color w:val="000000"/>
          <w:sz w:val="22"/>
          <w:shd w:val="clear" w:color="auto" w:fill="FFFFFF"/>
        </w:rPr>
        <w:t> </w:t>
      </w:r>
      <w:r w:rsidRPr="008B669F">
        <w:rPr>
          <w:i/>
          <w:iCs/>
          <w:color w:val="000000"/>
          <w:sz w:val="22"/>
          <w:shd w:val="clear" w:color="auto" w:fill="FFFFFF"/>
        </w:rPr>
        <w:t>Slovník pojmů</w:t>
      </w:r>
      <w:r w:rsidRPr="008B669F">
        <w:rPr>
          <w:rStyle w:val="apple-converted-space"/>
          <w:color w:val="000000"/>
          <w:sz w:val="22"/>
          <w:shd w:val="clear" w:color="auto" w:fill="FFFFFF"/>
        </w:rPr>
        <w:t> </w:t>
      </w:r>
      <w:r w:rsidRPr="008B669F">
        <w:rPr>
          <w:color w:val="000000"/>
          <w:sz w:val="22"/>
          <w:shd w:val="clear" w:color="auto" w:fill="FFFFFF"/>
        </w:rPr>
        <w:t>[online]. [cit. 2015-01-10]. Dostupné z:</w:t>
      </w:r>
      <w:r w:rsidRPr="008B669F">
        <w:rPr>
          <w:rStyle w:val="apple-converted-space"/>
          <w:color w:val="000000"/>
          <w:sz w:val="22"/>
          <w:shd w:val="clear" w:color="auto" w:fill="FFFFFF"/>
        </w:rPr>
        <w:t> </w:t>
      </w:r>
      <w:r w:rsidRPr="008B669F">
        <w:rPr>
          <w:sz w:val="22"/>
        </w:rPr>
        <w:t>&lt;</w:t>
      </w:r>
      <w:hyperlink r:id="rId27" w:history="1">
        <w:r w:rsidRPr="008B669F">
          <w:rPr>
            <w:rStyle w:val="Hypertextovodkaz"/>
            <w:color w:val="000000"/>
            <w:sz w:val="22"/>
            <w:u w:val="none"/>
            <w:shd w:val="clear" w:color="auto" w:fill="FFFFFF"/>
          </w:rPr>
          <w:t>http://www.mmr.cz/cs/Microsites/verejne-strategie/Slovnik-pojmu</w:t>
        </w:r>
      </w:hyperlink>
      <w:r w:rsidRPr="008B669F">
        <w:rPr>
          <w:sz w:val="22"/>
        </w:rPr>
        <w:t>&gt;</w:t>
      </w:r>
    </w:p>
    <w:p w:rsidR="008B669F" w:rsidRPr="008B669F" w:rsidRDefault="008B669F" w:rsidP="001E3EE3">
      <w:pPr>
        <w:jc w:val="left"/>
        <w:rPr>
          <w:rFonts w:cs="Times New Roman"/>
          <w:sz w:val="22"/>
          <w:szCs w:val="24"/>
        </w:rPr>
      </w:pPr>
      <w:r w:rsidRPr="008B669F">
        <w:rPr>
          <w:rFonts w:cs="Times New Roman"/>
          <w:sz w:val="22"/>
          <w:szCs w:val="24"/>
        </w:rPr>
        <w:t>Oficiální webový portál CCR JM [online] Dostupné z: &lt;http://www.ccrjm.cz/&gt;</w:t>
      </w:r>
    </w:p>
    <w:p w:rsidR="008B669F" w:rsidRPr="008B669F" w:rsidRDefault="008B669F" w:rsidP="001E3EE3">
      <w:pPr>
        <w:jc w:val="left"/>
        <w:rPr>
          <w:rFonts w:cs="Times New Roman"/>
          <w:sz w:val="22"/>
          <w:szCs w:val="24"/>
        </w:rPr>
      </w:pPr>
      <w:r w:rsidRPr="008B669F">
        <w:rPr>
          <w:rFonts w:cs="Times New Roman"/>
          <w:sz w:val="22"/>
          <w:szCs w:val="24"/>
        </w:rPr>
        <w:t>Oficiální webový portál CCR VM [online] Dostupné z: &lt;http://www.ccrvm.cz/&gt;</w:t>
      </w:r>
    </w:p>
    <w:p w:rsidR="008B669F" w:rsidRPr="008B669F" w:rsidRDefault="008B669F" w:rsidP="001E3EE3">
      <w:pPr>
        <w:jc w:val="left"/>
        <w:rPr>
          <w:rFonts w:cs="Times New Roman"/>
          <w:sz w:val="22"/>
          <w:szCs w:val="24"/>
        </w:rPr>
      </w:pPr>
      <w:r w:rsidRPr="008B669F">
        <w:rPr>
          <w:rFonts w:cs="Times New Roman"/>
          <w:sz w:val="22"/>
          <w:szCs w:val="24"/>
        </w:rPr>
        <w:t>Oficiální webový portál Jeseníky – Sdružení cestovního ruchu, O nás [online] Dostupné z: &lt;http://www.navstivtejeseniky.cz/&gt;</w:t>
      </w:r>
    </w:p>
    <w:p w:rsidR="008B669F" w:rsidRPr="008B669F" w:rsidRDefault="008B669F" w:rsidP="001E3EE3">
      <w:pPr>
        <w:jc w:val="left"/>
        <w:rPr>
          <w:rFonts w:cs="Times New Roman"/>
          <w:sz w:val="22"/>
          <w:szCs w:val="24"/>
        </w:rPr>
      </w:pPr>
      <w:r w:rsidRPr="008B669F">
        <w:rPr>
          <w:rFonts w:cs="Times New Roman"/>
          <w:sz w:val="22"/>
          <w:szCs w:val="24"/>
        </w:rPr>
        <w:t>Oficiální webový portál Střední Morava – Sdružení cestovního ruchu, O nás [online] Dostupné z: &lt;http://www.strednimorava-tourism.cz/&gt;</w:t>
      </w:r>
    </w:p>
    <w:p w:rsidR="008B669F" w:rsidRPr="008B669F" w:rsidRDefault="008B669F" w:rsidP="001E3EE3">
      <w:pPr>
        <w:pStyle w:val="Textpoznpodarou"/>
        <w:rPr>
          <w:sz w:val="22"/>
        </w:rPr>
      </w:pPr>
      <w:r w:rsidRPr="008B669F">
        <w:rPr>
          <w:sz w:val="22"/>
        </w:rPr>
        <w:t xml:space="preserve">Pásková, M., a kol.: </w:t>
      </w:r>
      <w:r w:rsidRPr="008B669F">
        <w:rPr>
          <w:i/>
          <w:sz w:val="22"/>
        </w:rPr>
        <w:t>Cestovní ruch – výkladový slovník</w:t>
      </w:r>
      <w:r>
        <w:rPr>
          <w:i/>
          <w:sz w:val="22"/>
        </w:rPr>
        <w:t xml:space="preserve">, </w:t>
      </w:r>
      <w:r w:rsidRPr="008B669F">
        <w:rPr>
          <w:sz w:val="22"/>
        </w:rPr>
        <w:t>2002. Česká republika, MMR.</w:t>
      </w:r>
    </w:p>
    <w:p w:rsidR="008B669F" w:rsidRPr="008B669F" w:rsidRDefault="008B669F" w:rsidP="001E3EE3">
      <w:pPr>
        <w:jc w:val="left"/>
        <w:rPr>
          <w:rFonts w:cs="Times New Roman"/>
          <w:sz w:val="22"/>
          <w:szCs w:val="24"/>
        </w:rPr>
      </w:pPr>
      <w:r w:rsidRPr="008B669F">
        <w:rPr>
          <w:rFonts w:cs="Times New Roman"/>
          <w:i/>
          <w:sz w:val="22"/>
          <w:szCs w:val="24"/>
        </w:rPr>
        <w:t>Plán činnosti CCR JM, Organizační struktura CCR JM a Schéma řízení cestovního ruchu na Jižní Moravě</w:t>
      </w:r>
      <w:r w:rsidRPr="008B669F">
        <w:rPr>
          <w:rFonts w:cs="Times New Roman"/>
          <w:sz w:val="22"/>
          <w:szCs w:val="24"/>
        </w:rPr>
        <w:t xml:space="preserve"> [online] Dostupné z: &lt;http://www.ccrjm.cz/doc/plan-cinnosti-ccr-jm-2011-2013.pdf&gt;</w:t>
      </w:r>
    </w:p>
    <w:p w:rsidR="008B669F" w:rsidRPr="008B669F" w:rsidRDefault="008B669F" w:rsidP="001E3EE3">
      <w:pPr>
        <w:pStyle w:val="zdroj"/>
        <w:spacing w:before="120" w:after="0"/>
        <w:rPr>
          <w:rFonts w:cs="Times New Roman"/>
          <w:i w:val="0"/>
          <w:sz w:val="22"/>
          <w:szCs w:val="24"/>
        </w:rPr>
      </w:pPr>
      <w:r w:rsidRPr="008B669F">
        <w:rPr>
          <w:rFonts w:cs="Times New Roman"/>
          <w:sz w:val="22"/>
          <w:szCs w:val="24"/>
        </w:rPr>
        <w:t>Program rozvoje cestovního ruchu Jihomoravského kraje 2007-2013</w:t>
      </w:r>
      <w:r w:rsidRPr="008B669F">
        <w:rPr>
          <w:rFonts w:cs="Times New Roman"/>
          <w:i w:val="0"/>
          <w:sz w:val="22"/>
          <w:szCs w:val="24"/>
        </w:rPr>
        <w:t xml:space="preserve"> [online] Dostupné z: &lt;http://</w:t>
      </w:r>
      <w:proofErr w:type="gramStart"/>
      <w:r w:rsidRPr="008B669F">
        <w:rPr>
          <w:rFonts w:cs="Times New Roman"/>
          <w:i w:val="0"/>
          <w:sz w:val="22"/>
          <w:szCs w:val="24"/>
        </w:rPr>
        <w:t>www.kr-jihomoravsky</w:t>
      </w:r>
      <w:proofErr w:type="gramEnd"/>
      <w:r w:rsidRPr="008B669F">
        <w:rPr>
          <w:rFonts w:cs="Times New Roman"/>
          <w:i w:val="0"/>
          <w:sz w:val="22"/>
          <w:szCs w:val="24"/>
        </w:rPr>
        <w:t>.cz/</w:t>
      </w:r>
      <w:proofErr w:type="spellStart"/>
      <w:r w:rsidRPr="008B669F">
        <w:rPr>
          <w:rFonts w:cs="Times New Roman"/>
          <w:i w:val="0"/>
          <w:sz w:val="22"/>
          <w:szCs w:val="24"/>
        </w:rPr>
        <w:t>Default.aspx?ID</w:t>
      </w:r>
      <w:proofErr w:type="spellEnd"/>
      <w:r w:rsidRPr="008B669F">
        <w:rPr>
          <w:rFonts w:cs="Times New Roman"/>
          <w:i w:val="0"/>
          <w:sz w:val="22"/>
          <w:szCs w:val="24"/>
        </w:rPr>
        <w:t>=34671&amp;TypeID=2&gt;</w:t>
      </w:r>
    </w:p>
    <w:p w:rsidR="008B669F" w:rsidRPr="008B669F" w:rsidRDefault="008B669F" w:rsidP="000C465D">
      <w:pPr>
        <w:pStyle w:val="Zhlav"/>
        <w:jc w:val="left"/>
        <w:rPr>
          <w:rFonts w:cs="Times New Roman"/>
          <w:sz w:val="22"/>
          <w:szCs w:val="24"/>
        </w:rPr>
      </w:pPr>
      <w:r w:rsidRPr="008B669F">
        <w:rPr>
          <w:rFonts w:cs="Times New Roman"/>
          <w:sz w:val="22"/>
          <w:szCs w:val="24"/>
        </w:rPr>
        <w:t>Stem/</w:t>
      </w:r>
      <w:proofErr w:type="spellStart"/>
      <w:r w:rsidRPr="008B669F">
        <w:rPr>
          <w:rFonts w:cs="Times New Roman"/>
          <w:sz w:val="22"/>
          <w:szCs w:val="24"/>
        </w:rPr>
        <w:t>mark</w:t>
      </w:r>
      <w:proofErr w:type="spellEnd"/>
      <w:r w:rsidRPr="008B669F">
        <w:rPr>
          <w:rFonts w:cs="Times New Roman"/>
          <w:sz w:val="22"/>
          <w:szCs w:val="24"/>
        </w:rPr>
        <w:t xml:space="preserve">, </w:t>
      </w:r>
      <w:r w:rsidRPr="008B669F">
        <w:rPr>
          <w:rFonts w:cs="Times New Roman"/>
          <w:i/>
          <w:sz w:val="22"/>
          <w:szCs w:val="24"/>
        </w:rPr>
        <w:t>Moravskoslezský kraj – kraj plný zážitků II, prezentace výsledků výzkumu</w:t>
      </w:r>
      <w:r w:rsidRPr="008B669F">
        <w:rPr>
          <w:rFonts w:cs="Times New Roman"/>
          <w:sz w:val="22"/>
          <w:szCs w:val="24"/>
        </w:rPr>
        <w:t>, 2012 [online] Dostupné z: &lt;</w:t>
      </w:r>
      <w:hyperlink r:id="rId28" w:history="1">
        <w:r w:rsidRPr="008B669F">
          <w:rPr>
            <w:rFonts w:cs="Times New Roman"/>
            <w:sz w:val="22"/>
            <w:szCs w:val="24"/>
          </w:rPr>
          <w:t>https://verejna-sprava.kr-moravskoslezsky.cz/assets/cr/msk_kraj_plny_zazitku_2.pptx</w:t>
        </w:r>
      </w:hyperlink>
      <w:r w:rsidRPr="008B669F">
        <w:rPr>
          <w:rFonts w:cs="Times New Roman"/>
          <w:sz w:val="22"/>
          <w:szCs w:val="24"/>
        </w:rPr>
        <w:t>&gt;</w:t>
      </w:r>
    </w:p>
    <w:p w:rsidR="008B669F" w:rsidRPr="008B669F" w:rsidRDefault="008B669F" w:rsidP="001E3EE3">
      <w:pPr>
        <w:pStyle w:val="zdroj"/>
        <w:spacing w:before="120" w:after="0"/>
        <w:rPr>
          <w:rFonts w:cs="Times New Roman"/>
          <w:bCs w:val="0"/>
          <w:i w:val="0"/>
          <w:color w:val="auto"/>
          <w:sz w:val="22"/>
          <w:szCs w:val="24"/>
          <w:lang w:eastAsia="cs-CZ"/>
        </w:rPr>
      </w:pPr>
      <w:r w:rsidRPr="008B669F">
        <w:rPr>
          <w:rFonts w:cs="Times New Roman"/>
          <w:bCs w:val="0"/>
          <w:color w:val="auto"/>
          <w:sz w:val="22"/>
          <w:szCs w:val="24"/>
          <w:lang w:eastAsia="cs-CZ"/>
        </w:rPr>
        <w:t>Turistické informace o Moravě a Slezsku</w:t>
      </w:r>
      <w:r w:rsidRPr="008B669F">
        <w:rPr>
          <w:rFonts w:cs="Times New Roman"/>
          <w:bCs w:val="0"/>
          <w:i w:val="0"/>
          <w:color w:val="auto"/>
          <w:sz w:val="22"/>
          <w:szCs w:val="24"/>
          <w:lang w:eastAsia="cs-CZ"/>
        </w:rPr>
        <w:t xml:space="preserve"> (2014) [online] Dostupné z:</w:t>
      </w:r>
      <w:hyperlink r:id="rId29" w:history="1">
        <w:r w:rsidRPr="008B669F">
          <w:rPr>
            <w:rFonts w:cs="Times New Roman"/>
            <w:bCs w:val="0"/>
            <w:i w:val="0"/>
            <w:color w:val="auto"/>
            <w:sz w:val="22"/>
            <w:szCs w:val="24"/>
            <w:lang w:eastAsia="cs-CZ"/>
          </w:rPr>
          <w:t>&lt;http://www.moraviasilesia.cz/&gt;</w:t>
        </w:r>
      </w:hyperlink>
    </w:p>
    <w:p w:rsidR="008B669F" w:rsidRPr="008B669F" w:rsidRDefault="008B669F" w:rsidP="001E3EE3">
      <w:pPr>
        <w:pStyle w:val="zdroj"/>
        <w:spacing w:before="120" w:after="0"/>
        <w:rPr>
          <w:rFonts w:cs="Times New Roman"/>
          <w:i w:val="0"/>
          <w:sz w:val="22"/>
          <w:szCs w:val="24"/>
        </w:rPr>
      </w:pPr>
      <w:r w:rsidRPr="008B669F">
        <w:rPr>
          <w:rFonts w:cs="Times New Roman"/>
          <w:i w:val="0"/>
          <w:sz w:val="22"/>
          <w:szCs w:val="24"/>
        </w:rPr>
        <w:t>Vystoupil, J. a kol</w:t>
      </w:r>
      <w:r w:rsidRPr="008B669F">
        <w:rPr>
          <w:rFonts w:cs="Times New Roman"/>
          <w:sz w:val="22"/>
          <w:szCs w:val="24"/>
        </w:rPr>
        <w:t>.: Návrh nové rajonizace cestovního ruchu ČR</w:t>
      </w:r>
      <w:r w:rsidRPr="008B669F">
        <w:rPr>
          <w:rFonts w:cs="Times New Roman"/>
          <w:i w:val="0"/>
          <w:sz w:val="22"/>
          <w:szCs w:val="24"/>
        </w:rPr>
        <w:t>. Brno, 2007, ISBN 978-80-210-4263-6.</w:t>
      </w:r>
    </w:p>
    <w:p w:rsidR="008B669F" w:rsidRPr="008B669F" w:rsidRDefault="008B669F" w:rsidP="001E3EE3">
      <w:pPr>
        <w:pStyle w:val="Textpoznpodarou"/>
        <w:rPr>
          <w:rFonts w:eastAsiaTheme="minorHAnsi"/>
          <w:sz w:val="22"/>
          <w:lang w:eastAsia="en-US"/>
        </w:rPr>
      </w:pPr>
      <w:r w:rsidRPr="008B669F">
        <w:rPr>
          <w:rFonts w:eastAsiaTheme="minorHAnsi"/>
          <w:sz w:val="22"/>
          <w:lang w:eastAsia="en-US"/>
        </w:rPr>
        <w:t xml:space="preserve">Webový portál Moravskoslezský region </w:t>
      </w:r>
      <w:r w:rsidRPr="008B669F">
        <w:rPr>
          <w:sz w:val="22"/>
        </w:rPr>
        <w:t>[online] Dostupné z: &lt;</w:t>
      </w:r>
      <w:r w:rsidR="00AE68ED">
        <w:rPr>
          <w:rFonts w:eastAsiaTheme="minorHAnsi"/>
          <w:sz w:val="22"/>
          <w:lang w:eastAsia="en-US"/>
        </w:rPr>
        <w:t>http://</w:t>
      </w:r>
      <w:r w:rsidR="0070452E">
        <w:rPr>
          <w:rFonts w:eastAsiaTheme="minorHAnsi"/>
          <w:sz w:val="22"/>
          <w:lang w:eastAsia="en-US"/>
        </w:rPr>
        <w:t>www.msregion.cz</w:t>
      </w:r>
      <w:r w:rsidRPr="008B669F">
        <w:rPr>
          <w:rFonts w:eastAsiaTheme="minorHAnsi"/>
          <w:sz w:val="22"/>
          <w:lang w:eastAsia="en-US"/>
        </w:rPr>
        <w:t>/</w:t>
      </w:r>
      <w:r w:rsidRPr="008B669F">
        <w:rPr>
          <w:sz w:val="22"/>
        </w:rPr>
        <w:t>&gt;</w:t>
      </w:r>
    </w:p>
    <w:p w:rsidR="008B669F" w:rsidRPr="008B669F" w:rsidRDefault="008B669F" w:rsidP="000C465D">
      <w:pPr>
        <w:pStyle w:val="Textpoznpodarou"/>
        <w:rPr>
          <w:rFonts w:eastAsiaTheme="minorHAnsi"/>
          <w:sz w:val="22"/>
          <w:lang w:eastAsia="en-US"/>
        </w:rPr>
      </w:pPr>
      <w:proofErr w:type="spellStart"/>
      <w:r w:rsidRPr="008B669F">
        <w:rPr>
          <w:i/>
          <w:sz w:val="22"/>
        </w:rPr>
        <w:t>World</w:t>
      </w:r>
      <w:proofErr w:type="spellEnd"/>
      <w:r w:rsidRPr="008B669F">
        <w:rPr>
          <w:i/>
          <w:sz w:val="22"/>
        </w:rPr>
        <w:t xml:space="preserve"> </w:t>
      </w:r>
      <w:proofErr w:type="spellStart"/>
      <w:r w:rsidRPr="008B669F">
        <w:rPr>
          <w:i/>
          <w:sz w:val="22"/>
        </w:rPr>
        <w:t>Trade</w:t>
      </w:r>
      <w:proofErr w:type="spellEnd"/>
      <w:r w:rsidRPr="008B669F">
        <w:rPr>
          <w:i/>
          <w:sz w:val="22"/>
        </w:rPr>
        <w:t xml:space="preserve"> </w:t>
      </w:r>
      <w:proofErr w:type="spellStart"/>
      <w:r w:rsidRPr="008B669F">
        <w:rPr>
          <w:i/>
          <w:sz w:val="22"/>
        </w:rPr>
        <w:t>Organization</w:t>
      </w:r>
      <w:proofErr w:type="spellEnd"/>
      <w:r w:rsidRPr="008B669F">
        <w:rPr>
          <w:i/>
          <w:sz w:val="22"/>
        </w:rPr>
        <w:t xml:space="preserve">, </w:t>
      </w:r>
      <w:proofErr w:type="spellStart"/>
      <w:r w:rsidRPr="008B669F">
        <w:rPr>
          <w:i/>
          <w:sz w:val="22"/>
        </w:rPr>
        <w:t>Tourism</w:t>
      </w:r>
      <w:proofErr w:type="spellEnd"/>
      <w:r w:rsidRPr="008B669F">
        <w:rPr>
          <w:i/>
          <w:sz w:val="22"/>
        </w:rPr>
        <w:t xml:space="preserve"> 2020 Vision</w:t>
      </w:r>
      <w:r w:rsidRPr="008B669F">
        <w:rPr>
          <w:sz w:val="22"/>
        </w:rPr>
        <w:t xml:space="preserve"> [online] Dostupné z: &lt;http://www.unwto.org/</w:t>
      </w:r>
      <w:r w:rsidRPr="008B669F">
        <w:rPr>
          <w:sz w:val="22"/>
        </w:rPr>
        <w:br/>
      </w:r>
      <w:proofErr w:type="spellStart"/>
      <w:r w:rsidRPr="008B669F">
        <w:rPr>
          <w:sz w:val="22"/>
        </w:rPr>
        <w:t>facts</w:t>
      </w:r>
      <w:proofErr w:type="spellEnd"/>
      <w:r w:rsidRPr="008B669F">
        <w:rPr>
          <w:sz w:val="22"/>
        </w:rPr>
        <w:t>/</w:t>
      </w:r>
      <w:proofErr w:type="spellStart"/>
      <w:r w:rsidRPr="008B669F">
        <w:rPr>
          <w:sz w:val="22"/>
        </w:rPr>
        <w:t>eng</w:t>
      </w:r>
      <w:proofErr w:type="spellEnd"/>
      <w:r w:rsidRPr="008B669F">
        <w:rPr>
          <w:sz w:val="22"/>
        </w:rPr>
        <w:t>/vision.htm</w:t>
      </w:r>
      <w:r w:rsidRPr="008B669F">
        <w:rPr>
          <w:rFonts w:eastAsiaTheme="minorHAnsi"/>
          <w:sz w:val="22"/>
          <w:lang w:eastAsia="en-US"/>
        </w:rPr>
        <w:t>/</w:t>
      </w:r>
      <w:r w:rsidRPr="008B669F">
        <w:rPr>
          <w:sz w:val="22"/>
        </w:rPr>
        <w:t>&gt;</w:t>
      </w:r>
    </w:p>
    <w:p w:rsidR="008B669F" w:rsidRPr="008B669F" w:rsidRDefault="008B669F" w:rsidP="001E3EE3">
      <w:pPr>
        <w:pStyle w:val="Textpoznpodarou"/>
        <w:rPr>
          <w:sz w:val="22"/>
        </w:rPr>
      </w:pPr>
      <w:r w:rsidRPr="008B669F">
        <w:rPr>
          <w:i/>
          <w:sz w:val="22"/>
        </w:rPr>
        <w:t xml:space="preserve">Zpracování Integrované strategie rozvoje území pro ostravskou aglomeraci. </w:t>
      </w:r>
      <w:proofErr w:type="spellStart"/>
      <w:r w:rsidRPr="008B669F">
        <w:rPr>
          <w:i/>
          <w:sz w:val="22"/>
        </w:rPr>
        <w:t>Socio</w:t>
      </w:r>
      <w:proofErr w:type="spellEnd"/>
      <w:r w:rsidRPr="008B669F">
        <w:rPr>
          <w:i/>
          <w:sz w:val="22"/>
        </w:rPr>
        <w:t>-ekonomická analýza</w:t>
      </w:r>
      <w:r w:rsidRPr="008B669F">
        <w:rPr>
          <w:sz w:val="22"/>
        </w:rPr>
        <w:t>, 2013. Dostupné z: &lt;</w:t>
      </w:r>
      <w:hyperlink r:id="rId30" w:history="1">
        <w:r w:rsidRPr="008B669F">
          <w:rPr>
            <w:rStyle w:val="Hypertextovodkaz"/>
            <w:color w:val="auto"/>
            <w:sz w:val="22"/>
            <w:u w:val="none"/>
          </w:rPr>
          <w:t>http://www.rr-moravskoslezsko.cz/file/3612_1_1/</w:t>
        </w:r>
      </w:hyperlink>
      <w:r w:rsidRPr="008B669F">
        <w:rPr>
          <w:sz w:val="22"/>
        </w:rPr>
        <w:t>&gt;</w:t>
      </w:r>
    </w:p>
    <w:p w:rsidR="003E244A" w:rsidRDefault="003E244A" w:rsidP="00D94B77">
      <w:pPr>
        <w:pStyle w:val="Nadpis1"/>
        <w:numPr>
          <w:ilvl w:val="0"/>
          <w:numId w:val="0"/>
        </w:numPr>
        <w:spacing w:before="0" w:after="60"/>
        <w:ind w:left="431" w:hanging="431"/>
      </w:pPr>
      <w:bookmarkStart w:id="54" w:name="_Toc410731235"/>
      <w:r>
        <w:lastRenderedPageBreak/>
        <w:t>Přílohy</w:t>
      </w:r>
      <w:bookmarkEnd w:id="54"/>
    </w:p>
    <w:p w:rsidR="00A01EAE" w:rsidRPr="00AD54A0" w:rsidRDefault="00A01EAE" w:rsidP="00AD54A0">
      <w:pPr>
        <w:rPr>
          <w:b/>
          <w:color w:val="C00000"/>
          <w:lang w:eastAsia="cs-CZ"/>
        </w:rPr>
      </w:pPr>
      <w:r w:rsidRPr="00AD54A0">
        <w:rPr>
          <w:b/>
          <w:color w:val="C00000"/>
          <w:lang w:eastAsia="cs-CZ"/>
        </w:rPr>
        <w:t>Tabulkové přílohy</w:t>
      </w:r>
    </w:p>
    <w:p w:rsidR="00E73660" w:rsidRDefault="00E73660" w:rsidP="008C3B7F">
      <w:pPr>
        <w:pStyle w:val="Titulek"/>
      </w:pPr>
      <w:bookmarkStart w:id="55" w:name="_Ref401982921"/>
      <w:r>
        <w:t xml:space="preserve">Tabulka P </w:t>
      </w:r>
      <w:fldSimple w:instr=" SEQ Tabulka_P \* ARABIC ">
        <w:r w:rsidR="00E73AAE">
          <w:rPr>
            <w:noProof/>
          </w:rPr>
          <w:t>1</w:t>
        </w:r>
      </w:fldSimple>
      <w:bookmarkEnd w:id="55"/>
      <w:r>
        <w:t>:</w:t>
      </w:r>
      <w:r w:rsidR="00F343B2">
        <w:t xml:space="preserve"> Rozdělení </w:t>
      </w:r>
      <w:r w:rsidRPr="00586E16">
        <w:t>obcí do turistických oblastí</w:t>
      </w:r>
    </w:p>
    <w:tbl>
      <w:tblPr>
        <w:tblStyle w:val="Mkatabulky"/>
        <w:tblW w:w="0" w:type="auto"/>
        <w:tblLook w:val="04A0" w:firstRow="1" w:lastRow="0" w:firstColumn="1" w:lastColumn="0" w:noHBand="0" w:noVBand="1"/>
      </w:tblPr>
      <w:tblGrid>
        <w:gridCol w:w="2518"/>
        <w:gridCol w:w="1418"/>
        <w:gridCol w:w="5352"/>
      </w:tblGrid>
      <w:tr w:rsidR="00E73660" w:rsidRPr="00D94B77" w:rsidTr="00E73660">
        <w:trPr>
          <w:trHeight w:val="255"/>
          <w:tblHeader/>
        </w:trPr>
        <w:tc>
          <w:tcPr>
            <w:tcW w:w="2518" w:type="dxa"/>
            <w:shd w:val="clear" w:color="auto" w:fill="D9D9D9" w:themeFill="background1" w:themeFillShade="D9"/>
            <w:vAlign w:val="center"/>
          </w:tcPr>
          <w:p w:rsidR="00E73660" w:rsidRPr="00D94B77" w:rsidRDefault="00E73660" w:rsidP="00E73660">
            <w:pPr>
              <w:pStyle w:val="Odstavecseseznamem"/>
              <w:spacing w:before="0"/>
              <w:jc w:val="center"/>
              <w:rPr>
                <w:rFonts w:ascii="Arial" w:hAnsi="Arial" w:cs="Arial"/>
                <w:b/>
                <w:sz w:val="18"/>
                <w:szCs w:val="18"/>
                <w:lang w:eastAsia="cs-CZ"/>
              </w:rPr>
            </w:pPr>
            <w:r w:rsidRPr="00D94B77">
              <w:rPr>
                <w:rFonts w:ascii="Arial" w:hAnsi="Arial" w:cs="Arial"/>
                <w:b/>
                <w:sz w:val="18"/>
                <w:szCs w:val="18"/>
                <w:lang w:eastAsia="cs-CZ"/>
              </w:rPr>
              <w:t>Turistická oblast</w:t>
            </w:r>
          </w:p>
        </w:tc>
        <w:tc>
          <w:tcPr>
            <w:tcW w:w="1418" w:type="dxa"/>
            <w:shd w:val="clear" w:color="auto" w:fill="D9D9D9" w:themeFill="background1" w:themeFillShade="D9"/>
            <w:vAlign w:val="center"/>
          </w:tcPr>
          <w:p w:rsidR="00E73660" w:rsidRPr="00D94B77" w:rsidRDefault="00E73660" w:rsidP="00E73660">
            <w:pPr>
              <w:pStyle w:val="Odstavecseseznamem"/>
              <w:spacing w:before="0"/>
              <w:jc w:val="center"/>
              <w:rPr>
                <w:rFonts w:ascii="Arial" w:hAnsi="Arial" w:cs="Arial"/>
                <w:b/>
                <w:sz w:val="18"/>
                <w:szCs w:val="18"/>
                <w:lang w:eastAsia="cs-CZ"/>
              </w:rPr>
            </w:pPr>
            <w:r w:rsidRPr="00D94B77">
              <w:rPr>
                <w:rFonts w:ascii="Arial" w:hAnsi="Arial" w:cs="Arial"/>
                <w:b/>
                <w:sz w:val="18"/>
                <w:szCs w:val="18"/>
                <w:lang w:eastAsia="cs-CZ"/>
              </w:rPr>
              <w:t>SO ORP</w:t>
            </w:r>
          </w:p>
        </w:tc>
        <w:tc>
          <w:tcPr>
            <w:tcW w:w="5352" w:type="dxa"/>
            <w:shd w:val="clear" w:color="auto" w:fill="D9D9D9" w:themeFill="background1" w:themeFillShade="D9"/>
            <w:vAlign w:val="center"/>
          </w:tcPr>
          <w:p w:rsidR="00E73660" w:rsidRPr="00D94B77" w:rsidRDefault="00F343B2" w:rsidP="00E73660">
            <w:pPr>
              <w:pStyle w:val="Odstavecseseznamem"/>
              <w:spacing w:before="0"/>
              <w:jc w:val="center"/>
              <w:rPr>
                <w:rFonts w:ascii="Arial" w:hAnsi="Arial" w:cs="Arial"/>
                <w:b/>
                <w:sz w:val="18"/>
                <w:szCs w:val="18"/>
                <w:lang w:eastAsia="cs-CZ"/>
              </w:rPr>
            </w:pPr>
            <w:r>
              <w:rPr>
                <w:rFonts w:ascii="Arial" w:hAnsi="Arial" w:cs="Arial"/>
                <w:b/>
                <w:sz w:val="18"/>
                <w:szCs w:val="18"/>
                <w:lang w:eastAsia="cs-CZ"/>
              </w:rPr>
              <w:t>O</w:t>
            </w:r>
            <w:r w:rsidR="00E73660" w:rsidRPr="00D94B77">
              <w:rPr>
                <w:rFonts w:ascii="Arial" w:hAnsi="Arial" w:cs="Arial"/>
                <w:b/>
                <w:sz w:val="18"/>
                <w:szCs w:val="18"/>
                <w:lang w:eastAsia="cs-CZ"/>
              </w:rPr>
              <w:t>bce</w:t>
            </w:r>
          </w:p>
        </w:tc>
      </w:tr>
      <w:tr w:rsidR="00E73660" w:rsidRPr="00D94B77" w:rsidTr="00E73660">
        <w:trPr>
          <w:trHeight w:val="255"/>
        </w:trPr>
        <w:tc>
          <w:tcPr>
            <w:tcW w:w="2518" w:type="dxa"/>
            <w:vMerge w:val="restart"/>
            <w:vAlign w:val="center"/>
          </w:tcPr>
          <w:p w:rsidR="00E73660" w:rsidRPr="00D94B77" w:rsidRDefault="00E73660" w:rsidP="00E73660">
            <w:pPr>
              <w:pStyle w:val="Odstavecseseznamem"/>
              <w:spacing w:before="0"/>
              <w:jc w:val="left"/>
              <w:rPr>
                <w:rFonts w:ascii="Arial" w:hAnsi="Arial" w:cs="Arial"/>
                <w:b/>
                <w:sz w:val="18"/>
                <w:szCs w:val="18"/>
                <w:lang w:eastAsia="cs-CZ"/>
              </w:rPr>
            </w:pPr>
            <w:r w:rsidRPr="00D94B77">
              <w:rPr>
                <w:rFonts w:ascii="Arial" w:hAnsi="Arial" w:cs="Arial"/>
                <w:b/>
                <w:sz w:val="18"/>
                <w:szCs w:val="18"/>
                <w:lang w:eastAsia="cs-CZ"/>
              </w:rPr>
              <w:t>Jeseníky-východ</w:t>
            </w: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Bruntál</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 xml:space="preserve">Andělská Hora, Bílčice, Bruntál, Dětřichov nad Bystřicí, Dlouhá Stráň, Dvorce, Horní Benešov, Horní Životice, Karlova Studánka, Karlovice, Křišťanovice, Leskovec nad Moravicí, Lomnice, Ludvíkov, Mezina, Milotice nad Opavou, Moravskoslezský Kočov, Nová Pláň, Nové </w:t>
            </w:r>
            <w:proofErr w:type="spellStart"/>
            <w:r w:rsidRPr="00D94B77">
              <w:rPr>
                <w:rFonts w:ascii="Arial" w:eastAsia="Times New Roman" w:hAnsi="Arial" w:cs="Arial"/>
                <w:sz w:val="18"/>
                <w:szCs w:val="18"/>
                <w:lang w:eastAsia="cs-CZ"/>
              </w:rPr>
              <w:t>Heřminovy</w:t>
            </w:r>
            <w:proofErr w:type="spellEnd"/>
            <w:r w:rsidRPr="00D94B77">
              <w:rPr>
                <w:rFonts w:ascii="Arial" w:eastAsia="Times New Roman" w:hAnsi="Arial" w:cs="Arial"/>
                <w:sz w:val="18"/>
                <w:szCs w:val="18"/>
                <w:lang w:eastAsia="cs-CZ"/>
              </w:rPr>
              <w:t xml:space="preserve">, Oborná, Razová, Roudno, Rudná pod Pradědem, Staré </w:t>
            </w:r>
            <w:proofErr w:type="spellStart"/>
            <w:r w:rsidRPr="00D94B77">
              <w:rPr>
                <w:rFonts w:ascii="Arial" w:eastAsia="Times New Roman" w:hAnsi="Arial" w:cs="Arial"/>
                <w:sz w:val="18"/>
                <w:szCs w:val="18"/>
                <w:lang w:eastAsia="cs-CZ"/>
              </w:rPr>
              <w:t>Heřminovy</w:t>
            </w:r>
            <w:proofErr w:type="spellEnd"/>
            <w:r w:rsidRPr="00D94B77">
              <w:rPr>
                <w:rFonts w:ascii="Arial" w:eastAsia="Times New Roman" w:hAnsi="Arial" w:cs="Arial"/>
                <w:sz w:val="18"/>
                <w:szCs w:val="18"/>
                <w:lang w:eastAsia="cs-CZ"/>
              </w:rPr>
              <w:t xml:space="preserve">, Staré Město, Světlá Hora, Svobodné Heřmanice, Široká Niva, </w:t>
            </w:r>
            <w:proofErr w:type="spellStart"/>
            <w:r w:rsidRPr="00D94B77">
              <w:rPr>
                <w:rFonts w:ascii="Arial" w:eastAsia="Times New Roman" w:hAnsi="Arial" w:cs="Arial"/>
                <w:sz w:val="18"/>
                <w:szCs w:val="18"/>
                <w:lang w:eastAsia="cs-CZ"/>
              </w:rPr>
              <w:t>Václavov</w:t>
            </w:r>
            <w:proofErr w:type="spellEnd"/>
            <w:r w:rsidRPr="00D94B77">
              <w:rPr>
                <w:rFonts w:ascii="Arial" w:eastAsia="Times New Roman" w:hAnsi="Arial" w:cs="Arial"/>
                <w:sz w:val="18"/>
                <w:szCs w:val="18"/>
                <w:lang w:eastAsia="cs-CZ"/>
              </w:rPr>
              <w:t xml:space="preserve"> u Bruntálu, Valšov, Vrbno pod Pradědem</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Krnov</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Bohušov, Brantice, Býkov-Láryšov, Čaková, Dívčí Hrad, Heřmanovice, Hlinka, Holčovice, Hošťálkovy, Janov, Jindřichov, Krasov, Krnov, Lichnov, Liptaň, Město Albrechtice, Osoblaha, Petrovice, Rusín, Slezské Pavlovice, Slezské Rudoltice, Třemešná, Úvalno, Vysoká, Zátor</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Rýmařov</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Břidličná, Dolní Moravice, Horní Město, Jiříkov, Malá Morávka, Malá Štáhle, Rýmařov, Ryžoviště, Stará Ves, Tvrdkov, Velká Štáhle</w:t>
            </w:r>
          </w:p>
        </w:tc>
      </w:tr>
      <w:tr w:rsidR="00E73660" w:rsidRPr="00D94B77" w:rsidTr="00E73660">
        <w:trPr>
          <w:trHeight w:val="255"/>
        </w:trPr>
        <w:tc>
          <w:tcPr>
            <w:tcW w:w="2518" w:type="dxa"/>
            <w:vMerge w:val="restart"/>
            <w:vAlign w:val="center"/>
          </w:tcPr>
          <w:p w:rsidR="00E73660" w:rsidRPr="00D94B77" w:rsidRDefault="00E73660" w:rsidP="00E73660">
            <w:pPr>
              <w:pStyle w:val="Odstavecseseznamem"/>
              <w:spacing w:before="0"/>
              <w:jc w:val="left"/>
              <w:rPr>
                <w:rFonts w:ascii="Arial" w:hAnsi="Arial" w:cs="Arial"/>
                <w:b/>
                <w:sz w:val="18"/>
                <w:szCs w:val="18"/>
                <w:lang w:eastAsia="cs-CZ"/>
              </w:rPr>
            </w:pPr>
            <w:r w:rsidRPr="00D94B77">
              <w:rPr>
                <w:rFonts w:ascii="Arial" w:hAnsi="Arial" w:cs="Arial"/>
                <w:b/>
                <w:sz w:val="18"/>
                <w:szCs w:val="18"/>
                <w:lang w:eastAsia="cs-CZ"/>
              </w:rPr>
              <w:t>Opavské Slezsko</w:t>
            </w: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Hlučín</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Bělá, Bohuslavice, Darkovice, Děhylov, Dobroslavice, Dolní Benešov, Hať, Hlučín, Kozmice, Ludgeřovice, Markvartovice, Píšť, Šilheřovice, Vřesina, Závada</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Kravaře</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Bolatice, Chuchelná, Kobeřice, Kravaře, Rohov, Strahovice, Sudice, Štěpánkovice, Třebom</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Opava</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 xml:space="preserve">Branka u Opavy, Bratříkovice, Brumovice, Budišovice, Dolní Životice, Háj ve Slezsku, Hlavnice, Hlubočec, Hněvošice, Holasovice, Hrabyně, Hradec nad Moravicí, Chlebičov, Chvalíkovice, Jakartovice, Jezdkovice, Kyjovice, Lhotka u Litultovic, Litultovice, Mikolajice, Mladecko, Mokré </w:t>
            </w:r>
            <w:proofErr w:type="spellStart"/>
            <w:r w:rsidRPr="00D94B77">
              <w:rPr>
                <w:rFonts w:ascii="Arial" w:eastAsia="Times New Roman" w:hAnsi="Arial" w:cs="Arial"/>
                <w:sz w:val="18"/>
                <w:szCs w:val="18"/>
                <w:lang w:eastAsia="cs-CZ"/>
              </w:rPr>
              <w:t>Lazce</w:t>
            </w:r>
            <w:proofErr w:type="spellEnd"/>
            <w:r w:rsidRPr="00D94B77">
              <w:rPr>
                <w:rFonts w:ascii="Arial" w:eastAsia="Times New Roman" w:hAnsi="Arial" w:cs="Arial"/>
                <w:sz w:val="18"/>
                <w:szCs w:val="18"/>
                <w:lang w:eastAsia="cs-CZ"/>
              </w:rPr>
              <w:t>, Neplachovice, Nové Sedlice, Oldřišov, Opava, Otice, Pustá Polom, Raduň, Skřipov, Slavkov, Služovice, Sosnová, Stěbořice, Štáblovice, Štítina, Těškovice, Uhlířov, Velké Heraltice, Velké Hoštice, Vršovice</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Vítkov</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Březová, Budišov nad Budišovkou, Čermná ve Slezsku, Kružberk, Melč, Moravice, Nové Lublice, Radkov, Staré Těchanovice, Svatoňovice, Větřkovice, Vítkov</w:t>
            </w:r>
          </w:p>
        </w:tc>
      </w:tr>
      <w:tr w:rsidR="00E73660" w:rsidRPr="00D94B77" w:rsidTr="00E73660">
        <w:trPr>
          <w:trHeight w:val="255"/>
        </w:trPr>
        <w:tc>
          <w:tcPr>
            <w:tcW w:w="2518" w:type="dxa"/>
            <w:vAlign w:val="center"/>
          </w:tcPr>
          <w:p w:rsidR="00E73660" w:rsidRPr="00D94B77" w:rsidRDefault="00E73660" w:rsidP="00E73660">
            <w:pPr>
              <w:pStyle w:val="Odstavecseseznamem"/>
              <w:spacing w:before="0"/>
              <w:jc w:val="left"/>
              <w:rPr>
                <w:rFonts w:ascii="Arial" w:hAnsi="Arial" w:cs="Arial"/>
                <w:b/>
                <w:sz w:val="18"/>
                <w:szCs w:val="18"/>
                <w:lang w:eastAsia="cs-CZ"/>
              </w:rPr>
            </w:pPr>
            <w:r w:rsidRPr="00D94B77">
              <w:rPr>
                <w:rFonts w:ascii="Arial" w:hAnsi="Arial" w:cs="Arial"/>
                <w:b/>
                <w:sz w:val="18"/>
                <w:szCs w:val="18"/>
                <w:lang w:eastAsia="cs-CZ"/>
              </w:rPr>
              <w:t>Ostravsko</w:t>
            </w: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Ostrava</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Čavisov, Dolní Lhota, Horní Lhota, Klimkovice, Ostrava, Velká Polom, Vřesina</w:t>
            </w:r>
          </w:p>
        </w:tc>
      </w:tr>
      <w:tr w:rsidR="00E73660" w:rsidRPr="00D94B77" w:rsidTr="00E73660">
        <w:trPr>
          <w:trHeight w:val="255"/>
        </w:trPr>
        <w:tc>
          <w:tcPr>
            <w:tcW w:w="2518" w:type="dxa"/>
            <w:vMerge w:val="restart"/>
            <w:vAlign w:val="center"/>
          </w:tcPr>
          <w:p w:rsidR="00E73660" w:rsidRPr="00D94B77" w:rsidRDefault="00E73660" w:rsidP="00E73660">
            <w:pPr>
              <w:pStyle w:val="Odstavecseseznamem"/>
              <w:spacing w:before="0"/>
              <w:jc w:val="left"/>
              <w:rPr>
                <w:rFonts w:ascii="Arial" w:hAnsi="Arial" w:cs="Arial"/>
                <w:b/>
                <w:sz w:val="18"/>
                <w:szCs w:val="18"/>
                <w:lang w:eastAsia="cs-CZ"/>
              </w:rPr>
            </w:pPr>
            <w:r w:rsidRPr="00D94B77">
              <w:rPr>
                <w:rFonts w:ascii="Arial" w:hAnsi="Arial" w:cs="Arial"/>
                <w:b/>
                <w:sz w:val="18"/>
                <w:szCs w:val="18"/>
                <w:lang w:eastAsia="cs-CZ"/>
              </w:rPr>
              <w:t>Těšínské Slezsko</w:t>
            </w: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Bohumín</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Bohumín, Dolní Lutyně, Rychvald</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Český Těšín</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Český Těšín, Chotěbuz</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Frýdek-Místek</w:t>
            </w:r>
          </w:p>
        </w:tc>
        <w:tc>
          <w:tcPr>
            <w:tcW w:w="5352" w:type="dxa"/>
            <w:vAlign w:val="center"/>
          </w:tcPr>
          <w:p w:rsidR="00E73660" w:rsidRPr="00D94B77" w:rsidRDefault="00E73660" w:rsidP="006E3A4A">
            <w:pPr>
              <w:spacing w:before="0"/>
              <w:jc w:val="left"/>
              <w:rPr>
                <w:rFonts w:ascii="Arial" w:hAnsi="Arial" w:cs="Arial"/>
                <w:sz w:val="18"/>
                <w:szCs w:val="18"/>
                <w:lang w:eastAsia="cs-CZ"/>
              </w:rPr>
            </w:pPr>
            <w:r w:rsidRPr="00D94B77">
              <w:rPr>
                <w:rFonts w:ascii="Arial" w:eastAsia="Times New Roman" w:hAnsi="Arial" w:cs="Arial"/>
                <w:color w:val="000000"/>
                <w:sz w:val="18"/>
                <w:szCs w:val="18"/>
                <w:lang w:eastAsia="cs-CZ"/>
              </w:rPr>
              <w:t xml:space="preserve">Dolní Tošanovice, </w:t>
            </w:r>
            <w:r w:rsidRPr="00D94B77">
              <w:rPr>
                <w:rFonts w:ascii="Arial" w:eastAsia="Times New Roman" w:hAnsi="Arial" w:cs="Arial"/>
                <w:sz w:val="18"/>
                <w:szCs w:val="18"/>
                <w:lang w:eastAsia="cs-CZ"/>
              </w:rPr>
              <w:t>Horní Tošanovice, Třanovice</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Havířov</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Albrechtice, Havířov, Horní Bludovice, Horní Suchá, Těrlicko</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Jablunkov</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Bocanovice, Bukovec, Dolní Lomná, Horní Lomná, Hrádek, Hrčava, Jablunkov, Milíkov, Mosty u Jablunkova, Návsí, Písečná, Písek</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Karviná</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Dětmarovice, Karviná, Petrovice u Karviné, Stonava</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Orlová</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Doubrava, Orlová, Petřvald</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Třinec</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Bystřice, Hnojník, Komorní Lhotka, Košařiska, Nýdek, Ropice, Řeka, Smilovice, Střítež, Třinec, Vělopolí, Vendryně</w:t>
            </w:r>
          </w:p>
        </w:tc>
      </w:tr>
      <w:tr w:rsidR="00E73660" w:rsidRPr="00D94B77" w:rsidTr="00E73660">
        <w:trPr>
          <w:trHeight w:val="255"/>
        </w:trPr>
        <w:tc>
          <w:tcPr>
            <w:tcW w:w="2518" w:type="dxa"/>
            <w:vMerge w:val="restart"/>
            <w:vAlign w:val="center"/>
          </w:tcPr>
          <w:p w:rsidR="00E73660" w:rsidRPr="00D94B77" w:rsidRDefault="00947A29" w:rsidP="00E73660">
            <w:pPr>
              <w:pStyle w:val="Odstavecseseznamem"/>
              <w:spacing w:before="0"/>
              <w:jc w:val="left"/>
              <w:rPr>
                <w:rFonts w:ascii="Arial" w:hAnsi="Arial" w:cs="Arial"/>
                <w:b/>
                <w:sz w:val="18"/>
                <w:szCs w:val="18"/>
                <w:lang w:eastAsia="cs-CZ"/>
              </w:rPr>
            </w:pPr>
            <w:proofErr w:type="spellStart"/>
            <w:r>
              <w:rPr>
                <w:rFonts w:ascii="Arial" w:hAnsi="Arial" w:cs="Arial"/>
                <w:b/>
                <w:sz w:val="18"/>
                <w:szCs w:val="18"/>
                <w:lang w:eastAsia="cs-CZ"/>
              </w:rPr>
              <w:t>Poodří-Moravské</w:t>
            </w:r>
            <w:proofErr w:type="spellEnd"/>
            <w:r w:rsidR="00E73660" w:rsidRPr="00D94B77">
              <w:rPr>
                <w:rFonts w:ascii="Arial" w:hAnsi="Arial" w:cs="Arial"/>
                <w:b/>
                <w:sz w:val="18"/>
                <w:szCs w:val="18"/>
                <w:lang w:eastAsia="cs-CZ"/>
              </w:rPr>
              <w:t xml:space="preserve"> Kravařsko</w:t>
            </w: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Bílovec</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Albrechtičky, Bílov, Bílovec, Bítov, Bravantice, Jistebník, Kujavy, Pustějov, Slatina, Studénka, Tísek, Velké Albrechtice</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Kopřivnice</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Kateřinice, Mošnov, Petřvald, Skotnice, Trnávka</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Nový Jičín</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Bartošovice, Bernartice nad Odrou, Hladké Životice, Jeseník nad Odrou, Kunín, Sedlnice, Suchdol nad Odrou, Šenov u Nového Jičína</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Odry</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Fulnek, Heřmanice u Oder, Heřmánky, Jakubčovice nad Odrou, Luboměř, Mankovice, Odry, Spálov, Vražné, Vrchy</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Ostrava</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Olbramice, Zbyslavice</w:t>
            </w:r>
          </w:p>
        </w:tc>
      </w:tr>
      <w:tr w:rsidR="00E73660" w:rsidRPr="00D94B77" w:rsidTr="00E73660">
        <w:trPr>
          <w:trHeight w:val="255"/>
        </w:trPr>
        <w:tc>
          <w:tcPr>
            <w:tcW w:w="2518" w:type="dxa"/>
            <w:vMerge w:val="restart"/>
            <w:vAlign w:val="center"/>
          </w:tcPr>
          <w:p w:rsidR="00E73660" w:rsidRPr="00D94B77" w:rsidRDefault="00E73660" w:rsidP="00E73660">
            <w:pPr>
              <w:pStyle w:val="Odstavecseseznamem"/>
              <w:spacing w:before="0"/>
              <w:jc w:val="left"/>
              <w:rPr>
                <w:rFonts w:ascii="Arial" w:hAnsi="Arial" w:cs="Arial"/>
                <w:b/>
                <w:sz w:val="18"/>
                <w:szCs w:val="18"/>
                <w:lang w:eastAsia="cs-CZ"/>
              </w:rPr>
            </w:pPr>
            <w:r w:rsidRPr="00D94B77">
              <w:rPr>
                <w:rFonts w:ascii="Arial" w:hAnsi="Arial" w:cs="Arial"/>
                <w:b/>
                <w:sz w:val="18"/>
                <w:szCs w:val="18"/>
                <w:lang w:eastAsia="cs-CZ"/>
              </w:rPr>
              <w:t>Beskydy-Valašsko</w:t>
            </w: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Frenštát pod Radhoštěm</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Bordovice, Frenštát pod Radhoštěm, Lichnov, Tichá, Trojanovice, Veřovice</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Frýdek-Místek</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 xml:space="preserve">Baška, Brušperk, Bruzovice, Dobrá, Dobratice, Dolní </w:t>
            </w:r>
            <w:proofErr w:type="spellStart"/>
            <w:r w:rsidRPr="00D94B77">
              <w:rPr>
                <w:rFonts w:ascii="Arial" w:eastAsia="Times New Roman" w:hAnsi="Arial" w:cs="Arial"/>
                <w:sz w:val="18"/>
                <w:szCs w:val="18"/>
                <w:lang w:eastAsia="cs-CZ"/>
              </w:rPr>
              <w:t>Domaslavice</w:t>
            </w:r>
            <w:proofErr w:type="spellEnd"/>
            <w:r w:rsidRPr="00D94B77">
              <w:rPr>
                <w:rFonts w:ascii="Arial" w:eastAsia="Times New Roman" w:hAnsi="Arial" w:cs="Arial"/>
                <w:sz w:val="18"/>
                <w:szCs w:val="18"/>
                <w:lang w:eastAsia="cs-CZ"/>
              </w:rPr>
              <w:t xml:space="preserve">, Fryčovice, Frýdek-Místek, Horní </w:t>
            </w:r>
            <w:proofErr w:type="spellStart"/>
            <w:r w:rsidRPr="00D94B77">
              <w:rPr>
                <w:rFonts w:ascii="Arial" w:eastAsia="Times New Roman" w:hAnsi="Arial" w:cs="Arial"/>
                <w:sz w:val="18"/>
                <w:szCs w:val="18"/>
                <w:lang w:eastAsia="cs-CZ"/>
              </w:rPr>
              <w:t>Domaslavice</w:t>
            </w:r>
            <w:proofErr w:type="spellEnd"/>
            <w:r w:rsidRPr="00D94B77">
              <w:rPr>
                <w:rFonts w:ascii="Arial" w:eastAsia="Times New Roman" w:hAnsi="Arial" w:cs="Arial"/>
                <w:sz w:val="18"/>
                <w:szCs w:val="18"/>
                <w:lang w:eastAsia="cs-CZ"/>
              </w:rPr>
              <w:t xml:space="preserve">, Hukvaldy, Kaňovice, Kozlovice, Krásná, Krmelín, Lhotka, Lučina, Morávka, Nižní Lhoty, Nošovice, Palkovice, Paskov, Pazderna, Pražmo, Raškovice, Řepiště, Sedliště, Soběšovice, Staré Město, Staříč, Sviadnov, Vojkovice, </w:t>
            </w:r>
            <w:proofErr w:type="spellStart"/>
            <w:r w:rsidRPr="00D94B77">
              <w:rPr>
                <w:rFonts w:ascii="Arial" w:eastAsia="Times New Roman" w:hAnsi="Arial" w:cs="Arial"/>
                <w:sz w:val="18"/>
                <w:szCs w:val="18"/>
                <w:lang w:eastAsia="cs-CZ"/>
              </w:rPr>
              <w:t>Vyšní</w:t>
            </w:r>
            <w:proofErr w:type="spellEnd"/>
            <w:r w:rsidRPr="00D94B77">
              <w:rPr>
                <w:rFonts w:ascii="Arial" w:eastAsia="Times New Roman" w:hAnsi="Arial" w:cs="Arial"/>
                <w:sz w:val="18"/>
                <w:szCs w:val="18"/>
                <w:lang w:eastAsia="cs-CZ"/>
              </w:rPr>
              <w:t xml:space="preserve"> Lhoty, Žabeň, Žermanice</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Frýdlant nad Ostravicí</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Bílá, Čeladná, Frýdlant nad Ostravicí, Janovice, Kunčice pod Ondřejníkem, Malenovice, Metylovice, Ostravice, Pržno, Pstruží, Staré Hamry</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Kopřivnice</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Kopřivnice, Příbor, Štramberk, Závišice, Ženklava</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Nový Jičín</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Hodslavice, Hostašovice, Libhošť, Mořkov, Nový Jičín, Rybí, Starý Jičín, Životice u Nového Jičína</w:t>
            </w:r>
          </w:p>
        </w:tc>
      </w:tr>
      <w:tr w:rsidR="00E73660" w:rsidRPr="00D94B77" w:rsidTr="00E73660">
        <w:trPr>
          <w:trHeight w:val="255"/>
        </w:trPr>
        <w:tc>
          <w:tcPr>
            <w:tcW w:w="2518" w:type="dxa"/>
            <w:vMerge/>
            <w:vAlign w:val="center"/>
          </w:tcPr>
          <w:p w:rsidR="00E73660" w:rsidRPr="00D94B77" w:rsidRDefault="00E73660" w:rsidP="00E73660">
            <w:pPr>
              <w:pStyle w:val="Odstavecseseznamem"/>
              <w:spacing w:before="0"/>
              <w:jc w:val="left"/>
              <w:rPr>
                <w:rFonts w:ascii="Arial" w:hAnsi="Arial" w:cs="Arial"/>
                <w:b/>
                <w:sz w:val="18"/>
                <w:szCs w:val="18"/>
                <w:lang w:eastAsia="cs-CZ"/>
              </w:rPr>
            </w:pPr>
          </w:p>
        </w:tc>
        <w:tc>
          <w:tcPr>
            <w:tcW w:w="1418" w:type="dxa"/>
            <w:vAlign w:val="center"/>
          </w:tcPr>
          <w:p w:rsidR="00E73660" w:rsidRPr="00D94B77" w:rsidRDefault="00E73660" w:rsidP="00E73660">
            <w:pPr>
              <w:pStyle w:val="Odstavecseseznamem"/>
              <w:spacing w:before="0"/>
              <w:jc w:val="left"/>
              <w:rPr>
                <w:rFonts w:ascii="Arial" w:hAnsi="Arial" w:cs="Arial"/>
                <w:sz w:val="18"/>
                <w:szCs w:val="18"/>
                <w:lang w:eastAsia="cs-CZ"/>
              </w:rPr>
            </w:pPr>
            <w:r w:rsidRPr="00D94B77">
              <w:rPr>
                <w:rFonts w:ascii="Arial" w:hAnsi="Arial" w:cs="Arial"/>
                <w:sz w:val="18"/>
                <w:szCs w:val="18"/>
                <w:lang w:eastAsia="cs-CZ"/>
              </w:rPr>
              <w:t>Ostrava</w:t>
            </w:r>
          </w:p>
        </w:tc>
        <w:tc>
          <w:tcPr>
            <w:tcW w:w="5352" w:type="dxa"/>
            <w:vAlign w:val="center"/>
          </w:tcPr>
          <w:p w:rsidR="00E73660" w:rsidRPr="00D94B77" w:rsidRDefault="00E73660" w:rsidP="006E3A4A">
            <w:pPr>
              <w:spacing w:before="0"/>
              <w:jc w:val="left"/>
              <w:rPr>
                <w:rFonts w:ascii="Arial" w:eastAsia="Times New Roman" w:hAnsi="Arial" w:cs="Arial"/>
                <w:sz w:val="18"/>
                <w:szCs w:val="18"/>
                <w:lang w:eastAsia="cs-CZ"/>
              </w:rPr>
            </w:pPr>
            <w:r w:rsidRPr="00D94B77">
              <w:rPr>
                <w:rFonts w:ascii="Arial" w:eastAsia="Times New Roman" w:hAnsi="Arial" w:cs="Arial"/>
                <w:sz w:val="18"/>
                <w:szCs w:val="18"/>
                <w:lang w:eastAsia="cs-CZ"/>
              </w:rPr>
              <w:t>Stará Ves nad Ondřejnicí, Šenov, Václavovice, Vratimov</w:t>
            </w:r>
          </w:p>
        </w:tc>
      </w:tr>
    </w:tbl>
    <w:p w:rsidR="00E73660" w:rsidRDefault="00E73660" w:rsidP="00E73660">
      <w:pPr>
        <w:pStyle w:val="zdroj"/>
        <w:rPr>
          <w:lang w:eastAsia="cs-CZ"/>
        </w:rPr>
      </w:pPr>
      <w:r>
        <w:rPr>
          <w:lang w:eastAsia="cs-CZ"/>
        </w:rPr>
        <w:t>* Údaje platné k 06/2014</w:t>
      </w:r>
    </w:p>
    <w:p w:rsidR="0091338C" w:rsidRDefault="0091338C" w:rsidP="00D94B77">
      <w:pPr>
        <w:pStyle w:val="Titulek"/>
      </w:pPr>
      <w:bookmarkStart w:id="56" w:name="_Ref402074395"/>
      <w:r>
        <w:t xml:space="preserve">Tabulka P </w:t>
      </w:r>
      <w:fldSimple w:instr=" SEQ Tabulka_P \* ARABIC ">
        <w:r w:rsidR="00E73AAE">
          <w:rPr>
            <w:noProof/>
          </w:rPr>
          <w:t>2</w:t>
        </w:r>
      </w:fldSimple>
      <w:r>
        <w:t xml:space="preserve">: </w:t>
      </w:r>
      <w:r w:rsidRPr="00B42981">
        <w:t>SWOT analýza struktury řízení CR Olomouckého kraje</w:t>
      </w:r>
    </w:p>
    <w:tbl>
      <w:tblPr>
        <w:tblStyle w:val="Mkatabulky"/>
        <w:tblW w:w="0" w:type="auto"/>
        <w:tblLook w:val="04A0" w:firstRow="1" w:lastRow="0" w:firstColumn="1" w:lastColumn="0" w:noHBand="0" w:noVBand="1"/>
      </w:tblPr>
      <w:tblGrid>
        <w:gridCol w:w="4531"/>
        <w:gridCol w:w="4531"/>
      </w:tblGrid>
      <w:tr w:rsidR="0091338C" w:rsidRPr="00BD6BC2" w:rsidTr="009A1C37">
        <w:tc>
          <w:tcPr>
            <w:tcW w:w="4531" w:type="dxa"/>
            <w:shd w:val="clear" w:color="auto" w:fill="D9D9D9" w:themeFill="background1" w:themeFillShade="D9"/>
            <w:vAlign w:val="center"/>
          </w:tcPr>
          <w:p w:rsidR="0091338C" w:rsidRPr="00BD6BC2" w:rsidRDefault="0091338C" w:rsidP="009A1C37">
            <w:pPr>
              <w:jc w:val="center"/>
              <w:rPr>
                <w:rFonts w:ascii="Arial" w:hAnsi="Arial" w:cs="Arial"/>
                <w:b/>
                <w:sz w:val="18"/>
                <w:szCs w:val="18"/>
              </w:rPr>
            </w:pPr>
            <w:r w:rsidRPr="00BD6BC2">
              <w:rPr>
                <w:rFonts w:ascii="Arial" w:hAnsi="Arial" w:cs="Arial"/>
                <w:b/>
                <w:sz w:val="18"/>
                <w:szCs w:val="18"/>
              </w:rPr>
              <w:t>Klady</w:t>
            </w:r>
          </w:p>
        </w:tc>
        <w:tc>
          <w:tcPr>
            <w:tcW w:w="4531" w:type="dxa"/>
            <w:shd w:val="clear" w:color="auto" w:fill="D9D9D9" w:themeFill="background1" w:themeFillShade="D9"/>
            <w:vAlign w:val="center"/>
          </w:tcPr>
          <w:p w:rsidR="0091338C" w:rsidRPr="00BD6BC2" w:rsidRDefault="0091338C" w:rsidP="009A1C37">
            <w:pPr>
              <w:jc w:val="center"/>
              <w:rPr>
                <w:rFonts w:ascii="Arial" w:hAnsi="Arial" w:cs="Arial"/>
                <w:b/>
                <w:sz w:val="18"/>
                <w:szCs w:val="18"/>
              </w:rPr>
            </w:pPr>
            <w:r w:rsidRPr="00BD6BC2">
              <w:rPr>
                <w:rFonts w:ascii="Arial" w:hAnsi="Arial" w:cs="Arial"/>
                <w:b/>
                <w:sz w:val="18"/>
                <w:szCs w:val="18"/>
              </w:rPr>
              <w:t>Zápory</w:t>
            </w:r>
          </w:p>
        </w:tc>
      </w:tr>
      <w:tr w:rsidR="0091338C" w:rsidRPr="00BD6BC2" w:rsidTr="00D94B77">
        <w:tc>
          <w:tcPr>
            <w:tcW w:w="4531" w:type="dxa"/>
          </w:tcPr>
          <w:p w:rsidR="0091338C" w:rsidRPr="00BD6BC2" w:rsidRDefault="0091338C" w:rsidP="00D94B77">
            <w:pPr>
              <w:spacing w:before="0"/>
              <w:jc w:val="left"/>
              <w:rPr>
                <w:rFonts w:ascii="Arial" w:hAnsi="Arial" w:cs="Arial"/>
                <w:sz w:val="18"/>
                <w:szCs w:val="18"/>
              </w:rPr>
            </w:pPr>
            <w:r w:rsidRPr="00BD6BC2">
              <w:rPr>
                <w:rFonts w:ascii="Arial" w:hAnsi="Arial" w:cs="Arial"/>
                <w:sz w:val="18"/>
                <w:szCs w:val="18"/>
              </w:rPr>
              <w:t>Aktivní přístup a vysoká angažovanost pracovníků krajského úřadu v oblasti CR</w:t>
            </w:r>
            <w:r w:rsidR="006C2C8A">
              <w:rPr>
                <w:rFonts w:ascii="Arial" w:hAnsi="Arial" w:cs="Arial"/>
                <w:sz w:val="18"/>
                <w:szCs w:val="18"/>
              </w:rPr>
              <w:t>.</w:t>
            </w:r>
          </w:p>
        </w:tc>
        <w:tc>
          <w:tcPr>
            <w:tcW w:w="4531" w:type="dxa"/>
          </w:tcPr>
          <w:p w:rsidR="0091338C" w:rsidRPr="00BD6BC2" w:rsidRDefault="0091338C" w:rsidP="00D94B77">
            <w:pPr>
              <w:spacing w:before="0"/>
              <w:jc w:val="left"/>
              <w:rPr>
                <w:rFonts w:ascii="Arial" w:hAnsi="Arial" w:cs="Arial"/>
                <w:sz w:val="18"/>
                <w:szCs w:val="18"/>
              </w:rPr>
            </w:pPr>
            <w:r w:rsidRPr="00BD6BC2">
              <w:rPr>
                <w:rFonts w:ascii="Arial" w:hAnsi="Arial" w:cs="Arial"/>
                <w:sz w:val="18"/>
                <w:szCs w:val="18"/>
              </w:rPr>
              <w:t>Neexistence lokálních organizačních struktur destinačního managementu</w:t>
            </w:r>
            <w:r>
              <w:rPr>
                <w:rFonts w:ascii="Arial" w:hAnsi="Arial" w:cs="Arial"/>
                <w:sz w:val="18"/>
                <w:szCs w:val="18"/>
              </w:rPr>
              <w:t xml:space="preserve"> v turistických lokalitách</w:t>
            </w:r>
            <w:r w:rsidR="006C2C8A">
              <w:rPr>
                <w:rFonts w:ascii="Arial" w:hAnsi="Arial" w:cs="Arial"/>
                <w:sz w:val="18"/>
                <w:szCs w:val="18"/>
              </w:rPr>
              <w:t>.</w:t>
            </w:r>
          </w:p>
        </w:tc>
      </w:tr>
      <w:tr w:rsidR="0091338C" w:rsidRPr="00BD6BC2" w:rsidTr="00D94B77">
        <w:tc>
          <w:tcPr>
            <w:tcW w:w="4531" w:type="dxa"/>
          </w:tcPr>
          <w:p w:rsidR="0091338C" w:rsidRPr="00BD6BC2" w:rsidRDefault="0091338C" w:rsidP="00D94B77">
            <w:pPr>
              <w:spacing w:before="0"/>
              <w:jc w:val="left"/>
              <w:rPr>
                <w:rFonts w:ascii="Arial" w:hAnsi="Arial" w:cs="Arial"/>
                <w:sz w:val="18"/>
                <w:szCs w:val="18"/>
              </w:rPr>
            </w:pPr>
            <w:r w:rsidRPr="00BD6BC2">
              <w:rPr>
                <w:rFonts w:ascii="Arial" w:hAnsi="Arial" w:cs="Arial"/>
                <w:sz w:val="18"/>
                <w:szCs w:val="18"/>
              </w:rPr>
              <w:t>Přítomnost zástupců krajského úřadu ve vrcholných orgánech regionálních organizací (Sdružení) CR (možnost sledování zájmů kraje v oblasti destinačního managementu a rozvoje CR v kraji)</w:t>
            </w:r>
            <w:r w:rsidR="006C2C8A">
              <w:rPr>
                <w:rFonts w:ascii="Arial" w:hAnsi="Arial" w:cs="Arial"/>
                <w:sz w:val="18"/>
                <w:szCs w:val="18"/>
              </w:rPr>
              <w:t>.</w:t>
            </w:r>
          </w:p>
        </w:tc>
        <w:tc>
          <w:tcPr>
            <w:tcW w:w="4531" w:type="dxa"/>
          </w:tcPr>
          <w:p w:rsidR="0091338C" w:rsidRPr="00BD6BC2" w:rsidRDefault="0091338C" w:rsidP="00D94B77">
            <w:pPr>
              <w:spacing w:before="0"/>
              <w:jc w:val="left"/>
              <w:rPr>
                <w:rFonts w:ascii="Arial" w:hAnsi="Arial" w:cs="Arial"/>
                <w:sz w:val="18"/>
                <w:szCs w:val="18"/>
              </w:rPr>
            </w:pPr>
            <w:r w:rsidRPr="00BD6BC2">
              <w:rPr>
                <w:rFonts w:ascii="Arial" w:hAnsi="Arial" w:cs="Arial"/>
                <w:sz w:val="18"/>
                <w:szCs w:val="18"/>
              </w:rPr>
              <w:t>Nedostatečná koordinace rozvojových aktivit</w:t>
            </w:r>
            <w:r w:rsidR="006C2C8A">
              <w:rPr>
                <w:rFonts w:ascii="Arial" w:hAnsi="Arial" w:cs="Arial"/>
                <w:sz w:val="18"/>
                <w:szCs w:val="18"/>
              </w:rPr>
              <w:t>.</w:t>
            </w:r>
          </w:p>
        </w:tc>
      </w:tr>
      <w:tr w:rsidR="0091338C" w:rsidRPr="00BD6BC2" w:rsidTr="00D94B77">
        <w:tc>
          <w:tcPr>
            <w:tcW w:w="4531" w:type="dxa"/>
          </w:tcPr>
          <w:p w:rsidR="0091338C" w:rsidRPr="00BD6BC2" w:rsidRDefault="0091338C" w:rsidP="00D94B77">
            <w:pPr>
              <w:spacing w:before="0"/>
              <w:jc w:val="left"/>
              <w:rPr>
                <w:rFonts w:ascii="Arial" w:hAnsi="Arial" w:cs="Arial"/>
                <w:sz w:val="18"/>
                <w:szCs w:val="18"/>
              </w:rPr>
            </w:pPr>
            <w:r w:rsidRPr="00BD6BC2">
              <w:rPr>
                <w:rFonts w:ascii="Arial" w:hAnsi="Arial" w:cs="Arial"/>
                <w:sz w:val="18"/>
                <w:szCs w:val="18"/>
              </w:rPr>
              <w:t>Spolupráce veřejného a soukromého sektoru (PPP) v rámci DM (členy Sdružení jsou subjekty soukromého i veřejného sektoru)</w:t>
            </w:r>
            <w:r w:rsidR="006C2C8A">
              <w:rPr>
                <w:rFonts w:ascii="Arial" w:hAnsi="Arial" w:cs="Arial"/>
                <w:sz w:val="18"/>
                <w:szCs w:val="18"/>
              </w:rPr>
              <w:t>.</w:t>
            </w:r>
          </w:p>
        </w:tc>
        <w:tc>
          <w:tcPr>
            <w:tcW w:w="4531" w:type="dxa"/>
          </w:tcPr>
          <w:p w:rsidR="0091338C" w:rsidRPr="00BD6BC2" w:rsidRDefault="0091338C" w:rsidP="00D94B77">
            <w:pPr>
              <w:spacing w:before="0"/>
              <w:jc w:val="left"/>
              <w:rPr>
                <w:rFonts w:ascii="Arial" w:hAnsi="Arial" w:cs="Arial"/>
                <w:sz w:val="18"/>
                <w:szCs w:val="18"/>
              </w:rPr>
            </w:pPr>
            <w:r w:rsidRPr="00BD6BC2">
              <w:rPr>
                <w:rFonts w:ascii="Arial" w:hAnsi="Arial" w:cs="Arial"/>
                <w:sz w:val="18"/>
                <w:szCs w:val="18"/>
              </w:rPr>
              <w:t>Neexistence zastřešující organizace destinačního managementu</w:t>
            </w:r>
            <w:r w:rsidR="006C2C8A">
              <w:rPr>
                <w:rFonts w:ascii="Arial" w:hAnsi="Arial" w:cs="Arial"/>
                <w:sz w:val="18"/>
                <w:szCs w:val="18"/>
              </w:rPr>
              <w:t>.</w:t>
            </w:r>
          </w:p>
        </w:tc>
      </w:tr>
    </w:tbl>
    <w:p w:rsidR="0091338C" w:rsidRDefault="0091338C" w:rsidP="00D94B77">
      <w:pPr>
        <w:pStyle w:val="Titulek"/>
      </w:pPr>
      <w:r>
        <w:t xml:space="preserve">Tabulka P </w:t>
      </w:r>
      <w:fldSimple w:instr=" SEQ Tabulka_P \* ARABIC ">
        <w:r w:rsidR="00E73AAE">
          <w:rPr>
            <w:noProof/>
          </w:rPr>
          <w:t>3</w:t>
        </w:r>
      </w:fldSimple>
      <w:r>
        <w:t xml:space="preserve">: </w:t>
      </w:r>
      <w:r w:rsidRPr="0063560E">
        <w:t>SWOT analýza struktury řízení CR Jihomoravského kraje</w:t>
      </w:r>
    </w:p>
    <w:tbl>
      <w:tblPr>
        <w:tblStyle w:val="Mkatabulky"/>
        <w:tblW w:w="0" w:type="auto"/>
        <w:tblLook w:val="04A0" w:firstRow="1" w:lastRow="0" w:firstColumn="1" w:lastColumn="0" w:noHBand="0" w:noVBand="1"/>
      </w:tblPr>
      <w:tblGrid>
        <w:gridCol w:w="4606"/>
        <w:gridCol w:w="4606"/>
      </w:tblGrid>
      <w:tr w:rsidR="0091338C" w:rsidRPr="00390D3B" w:rsidTr="009A1C37">
        <w:tc>
          <w:tcPr>
            <w:tcW w:w="4606" w:type="dxa"/>
            <w:shd w:val="clear" w:color="auto" w:fill="D9D9D9" w:themeFill="background1" w:themeFillShade="D9"/>
            <w:vAlign w:val="center"/>
          </w:tcPr>
          <w:p w:rsidR="0091338C" w:rsidRPr="00390D3B" w:rsidRDefault="0091338C" w:rsidP="009A1C37">
            <w:pPr>
              <w:jc w:val="center"/>
              <w:rPr>
                <w:rFonts w:ascii="Arial" w:hAnsi="Arial" w:cs="Arial"/>
                <w:b/>
                <w:sz w:val="18"/>
                <w:szCs w:val="18"/>
              </w:rPr>
            </w:pPr>
            <w:r w:rsidRPr="00390D3B">
              <w:rPr>
                <w:rFonts w:ascii="Arial" w:hAnsi="Arial" w:cs="Arial"/>
                <w:b/>
                <w:sz w:val="18"/>
                <w:szCs w:val="18"/>
              </w:rPr>
              <w:t>Klady</w:t>
            </w:r>
          </w:p>
        </w:tc>
        <w:tc>
          <w:tcPr>
            <w:tcW w:w="4606" w:type="dxa"/>
            <w:shd w:val="clear" w:color="auto" w:fill="D9D9D9" w:themeFill="background1" w:themeFillShade="D9"/>
            <w:vAlign w:val="center"/>
          </w:tcPr>
          <w:p w:rsidR="0091338C" w:rsidRPr="00390D3B" w:rsidRDefault="0091338C" w:rsidP="009A1C37">
            <w:pPr>
              <w:jc w:val="center"/>
              <w:rPr>
                <w:rFonts w:ascii="Arial" w:hAnsi="Arial" w:cs="Arial"/>
                <w:b/>
                <w:sz w:val="18"/>
                <w:szCs w:val="18"/>
              </w:rPr>
            </w:pPr>
            <w:r w:rsidRPr="00390D3B">
              <w:rPr>
                <w:rFonts w:ascii="Arial" w:hAnsi="Arial" w:cs="Arial"/>
                <w:b/>
                <w:sz w:val="18"/>
                <w:szCs w:val="18"/>
              </w:rPr>
              <w:t>Zápory</w:t>
            </w: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 xml:space="preserve">Existence zastřešující organizace cestovního ruchu (Centrála cestovního ruchu – Jižní </w:t>
            </w:r>
            <w:proofErr w:type="gramStart"/>
            <w:r w:rsidRPr="00390D3B">
              <w:rPr>
                <w:rFonts w:ascii="Arial" w:hAnsi="Arial" w:cs="Arial"/>
                <w:sz w:val="18"/>
                <w:szCs w:val="18"/>
              </w:rPr>
              <w:t xml:space="preserve">Morava, </w:t>
            </w:r>
            <w:proofErr w:type="spellStart"/>
            <w:r w:rsidRPr="00390D3B">
              <w:rPr>
                <w:rFonts w:ascii="Arial" w:hAnsi="Arial" w:cs="Arial"/>
                <w:sz w:val="18"/>
                <w:szCs w:val="18"/>
              </w:rPr>
              <w:t>z.s.</w:t>
            </w:r>
            <w:proofErr w:type="gramEnd"/>
            <w:r w:rsidRPr="00390D3B">
              <w:rPr>
                <w:rFonts w:ascii="Arial" w:hAnsi="Arial" w:cs="Arial"/>
                <w:sz w:val="18"/>
                <w:szCs w:val="18"/>
              </w:rPr>
              <w:t>p.o</w:t>
            </w:r>
            <w:proofErr w:type="spellEnd"/>
            <w:r w:rsidRPr="00390D3B">
              <w:rPr>
                <w:rFonts w:ascii="Arial" w:hAnsi="Arial" w:cs="Arial"/>
                <w:sz w:val="18"/>
                <w:szCs w:val="18"/>
              </w:rPr>
              <w:t>., dále jen CCR JM)</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Nejasně vymezené kompetence mezi CCR JM a</w:t>
            </w:r>
            <w:r>
              <w:rPr>
                <w:rFonts w:ascii="Arial" w:hAnsi="Arial" w:cs="Arial"/>
                <w:sz w:val="18"/>
                <w:szCs w:val="18"/>
              </w:rPr>
              <w:t> </w:t>
            </w:r>
            <w:r w:rsidRPr="00390D3B">
              <w:rPr>
                <w:rFonts w:ascii="Arial" w:hAnsi="Arial" w:cs="Arial"/>
                <w:sz w:val="18"/>
                <w:szCs w:val="18"/>
              </w:rPr>
              <w:t>krajským úřadem v oblasti CR</w:t>
            </w:r>
            <w:r w:rsidR="006C2C8A">
              <w:rPr>
                <w:rFonts w:ascii="Arial" w:hAnsi="Arial" w:cs="Arial"/>
                <w:sz w:val="18"/>
                <w:szCs w:val="18"/>
              </w:rPr>
              <w:t>.</w:t>
            </w: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Zajištění spolupráce veřejného a soukromého sektoru na krajské úrovni – členy CCR JM jsou aktéři veřejného (Jihomoravský</w:t>
            </w:r>
            <w:r w:rsidR="006C2C8A">
              <w:rPr>
                <w:rFonts w:ascii="Arial" w:hAnsi="Arial" w:cs="Arial"/>
                <w:sz w:val="18"/>
                <w:szCs w:val="18"/>
              </w:rPr>
              <w:t xml:space="preserve"> kraj, statutární město Brno) i </w:t>
            </w:r>
            <w:r w:rsidRPr="00390D3B">
              <w:rPr>
                <w:rFonts w:ascii="Arial" w:hAnsi="Arial" w:cs="Arial"/>
                <w:sz w:val="18"/>
                <w:szCs w:val="18"/>
              </w:rPr>
              <w:t>soukromého sektoru (Svaz obchodu a cestovního ruchu ČR)</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Neexistence oblastních (lokálních) organizací DM</w:t>
            </w:r>
            <w:r w:rsidR="006C2C8A">
              <w:rPr>
                <w:rFonts w:ascii="Arial" w:hAnsi="Arial" w:cs="Arial"/>
                <w:sz w:val="18"/>
                <w:szCs w:val="18"/>
              </w:rPr>
              <w:t>.</w:t>
            </w: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Profesionalita řízení CCR JM</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Vysoká míra konkurence mezi subjekty CR v regionech – protichůdné marketingové aktivity</w:t>
            </w:r>
            <w:r w:rsidR="006C2C8A">
              <w:rPr>
                <w:rFonts w:ascii="Arial" w:hAnsi="Arial" w:cs="Arial"/>
                <w:sz w:val="18"/>
                <w:szCs w:val="18"/>
              </w:rPr>
              <w:t>.</w:t>
            </w:r>
          </w:p>
        </w:tc>
      </w:tr>
    </w:tbl>
    <w:p w:rsidR="0091338C" w:rsidRDefault="0091338C" w:rsidP="00D94B77">
      <w:pPr>
        <w:pStyle w:val="Titulek"/>
      </w:pPr>
      <w:r>
        <w:t xml:space="preserve">Tabulka P </w:t>
      </w:r>
      <w:fldSimple w:instr=" SEQ Tabulka_P \* ARABIC ">
        <w:r w:rsidR="00E73AAE">
          <w:rPr>
            <w:noProof/>
          </w:rPr>
          <w:t>4</w:t>
        </w:r>
      </w:fldSimple>
      <w:r>
        <w:t xml:space="preserve">: </w:t>
      </w:r>
      <w:r w:rsidRPr="00F43348">
        <w:t>SWOT analýza struktury řízení CR Zlínského kraje</w:t>
      </w:r>
    </w:p>
    <w:tbl>
      <w:tblPr>
        <w:tblStyle w:val="Mkatabulky"/>
        <w:tblW w:w="0" w:type="auto"/>
        <w:tblLook w:val="04A0" w:firstRow="1" w:lastRow="0" w:firstColumn="1" w:lastColumn="0" w:noHBand="0" w:noVBand="1"/>
      </w:tblPr>
      <w:tblGrid>
        <w:gridCol w:w="4606"/>
        <w:gridCol w:w="4606"/>
      </w:tblGrid>
      <w:tr w:rsidR="0091338C" w:rsidRPr="00390D3B" w:rsidTr="009A1C37">
        <w:tc>
          <w:tcPr>
            <w:tcW w:w="4606" w:type="dxa"/>
            <w:shd w:val="clear" w:color="auto" w:fill="D9D9D9" w:themeFill="background1" w:themeFillShade="D9"/>
            <w:vAlign w:val="center"/>
          </w:tcPr>
          <w:p w:rsidR="0091338C" w:rsidRPr="00390D3B" w:rsidRDefault="0091338C" w:rsidP="009A1C37">
            <w:pPr>
              <w:spacing w:before="60"/>
              <w:jc w:val="center"/>
              <w:rPr>
                <w:rFonts w:ascii="Arial" w:hAnsi="Arial" w:cs="Arial"/>
                <w:b/>
                <w:sz w:val="18"/>
                <w:szCs w:val="18"/>
              </w:rPr>
            </w:pPr>
            <w:r w:rsidRPr="00390D3B">
              <w:rPr>
                <w:rFonts w:ascii="Arial" w:hAnsi="Arial" w:cs="Arial"/>
                <w:b/>
                <w:sz w:val="18"/>
                <w:szCs w:val="18"/>
              </w:rPr>
              <w:t>Klady</w:t>
            </w:r>
          </w:p>
        </w:tc>
        <w:tc>
          <w:tcPr>
            <w:tcW w:w="4606" w:type="dxa"/>
            <w:shd w:val="clear" w:color="auto" w:fill="D9D9D9" w:themeFill="background1" w:themeFillShade="D9"/>
            <w:vAlign w:val="center"/>
          </w:tcPr>
          <w:p w:rsidR="0091338C" w:rsidRPr="00390D3B" w:rsidRDefault="0091338C" w:rsidP="009A1C37">
            <w:pPr>
              <w:spacing w:before="60"/>
              <w:jc w:val="center"/>
              <w:rPr>
                <w:rFonts w:ascii="Arial" w:hAnsi="Arial" w:cs="Arial"/>
                <w:b/>
                <w:sz w:val="18"/>
                <w:szCs w:val="18"/>
              </w:rPr>
            </w:pPr>
            <w:r w:rsidRPr="00390D3B">
              <w:rPr>
                <w:rFonts w:ascii="Arial" w:hAnsi="Arial" w:cs="Arial"/>
                <w:b/>
                <w:sz w:val="18"/>
                <w:szCs w:val="18"/>
              </w:rPr>
              <w:t>Zápory</w:t>
            </w: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Existence zastřešující organizace cestovního ruchu (Centrála cestovního ruchu Východní Moravy, o.p.s., dále jen „CCR VM“)</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Závislost regionálních destinačních společností na cizích zdrojích</w:t>
            </w:r>
            <w:r w:rsidR="006C2C8A">
              <w:rPr>
                <w:rFonts w:ascii="Arial" w:hAnsi="Arial" w:cs="Arial"/>
                <w:sz w:val="18"/>
                <w:szCs w:val="18"/>
              </w:rPr>
              <w:t>.</w:t>
            </w: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Kraj jako 100% vlastník CCR VM</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Absence řízení CR z pohledu kraje (krajský úřad se cestovním ruchem zabývá zcela okrajově – chybějící personální zázemí)</w:t>
            </w:r>
            <w:r w:rsidR="006C2C8A">
              <w:rPr>
                <w:rFonts w:ascii="Arial" w:hAnsi="Arial" w:cs="Arial"/>
                <w:sz w:val="18"/>
                <w:szCs w:val="18"/>
              </w:rPr>
              <w:t>.</w:t>
            </w: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Samostatně fungující organizace CCR VM (vysoká míra autonomie)</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Spolupráce CCR VM s klíčovými aktéry CR z řad veřejného i soukromého sektoru</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Zajištění finanční podpory CCR VM krajem (pokrytí provozních/režijních nákladů)</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rPr>
            </w:pPr>
          </w:p>
        </w:tc>
      </w:tr>
      <w:tr w:rsidR="0091338C" w:rsidRPr="00390D3B" w:rsidTr="00D94B77">
        <w:tc>
          <w:tcPr>
            <w:tcW w:w="4606" w:type="dxa"/>
          </w:tcPr>
          <w:p w:rsidR="0091338C" w:rsidRPr="00390D3B" w:rsidRDefault="0091338C" w:rsidP="00D94B77">
            <w:pPr>
              <w:spacing w:before="0"/>
              <w:jc w:val="left"/>
              <w:rPr>
                <w:rFonts w:ascii="Arial" w:hAnsi="Arial" w:cs="Arial"/>
                <w:sz w:val="18"/>
                <w:szCs w:val="18"/>
              </w:rPr>
            </w:pPr>
            <w:r w:rsidRPr="00390D3B">
              <w:rPr>
                <w:rFonts w:ascii="Arial" w:hAnsi="Arial" w:cs="Arial"/>
                <w:sz w:val="18"/>
                <w:szCs w:val="18"/>
              </w:rPr>
              <w:t>Profesionalita řízení CCR VM</w:t>
            </w:r>
            <w:r w:rsidR="006C2C8A">
              <w:rPr>
                <w:rFonts w:ascii="Arial" w:hAnsi="Arial" w:cs="Arial"/>
                <w:sz w:val="18"/>
                <w:szCs w:val="18"/>
              </w:rPr>
              <w:t>.</w:t>
            </w:r>
          </w:p>
        </w:tc>
        <w:tc>
          <w:tcPr>
            <w:tcW w:w="4606" w:type="dxa"/>
          </w:tcPr>
          <w:p w:rsidR="0091338C" w:rsidRPr="00390D3B" w:rsidRDefault="0091338C" w:rsidP="00D94B77">
            <w:pPr>
              <w:spacing w:before="0"/>
              <w:jc w:val="left"/>
              <w:rPr>
                <w:rFonts w:ascii="Arial" w:hAnsi="Arial" w:cs="Arial"/>
                <w:sz w:val="18"/>
                <w:szCs w:val="18"/>
                <w:highlight w:val="yellow"/>
              </w:rPr>
            </w:pPr>
          </w:p>
        </w:tc>
      </w:tr>
    </w:tbl>
    <w:p w:rsidR="0091338C" w:rsidRDefault="0091338C" w:rsidP="00D94B77">
      <w:pPr>
        <w:pStyle w:val="Titulek"/>
      </w:pPr>
      <w:r>
        <w:lastRenderedPageBreak/>
        <w:t xml:space="preserve">Tabulka P </w:t>
      </w:r>
      <w:fldSimple w:instr=" SEQ Tabulka_P \* ARABIC ">
        <w:r w:rsidR="00E73AAE">
          <w:rPr>
            <w:noProof/>
          </w:rPr>
          <w:t>5</w:t>
        </w:r>
      </w:fldSimple>
      <w:r>
        <w:t xml:space="preserve">: </w:t>
      </w:r>
      <w:r w:rsidRPr="00684640">
        <w:t>SWOT analýza DM TO Beskydy-Valašsko</w:t>
      </w:r>
    </w:p>
    <w:tbl>
      <w:tblPr>
        <w:tblStyle w:val="Mkatabulky"/>
        <w:tblW w:w="5000" w:type="pct"/>
        <w:tblLook w:val="04A0" w:firstRow="1" w:lastRow="0" w:firstColumn="1" w:lastColumn="0" w:noHBand="0" w:noVBand="1"/>
      </w:tblPr>
      <w:tblGrid>
        <w:gridCol w:w="4644"/>
        <w:gridCol w:w="4644"/>
      </w:tblGrid>
      <w:tr w:rsidR="0091338C" w:rsidRPr="0016546B" w:rsidTr="00A21E53">
        <w:tc>
          <w:tcPr>
            <w:tcW w:w="2500" w:type="pct"/>
            <w:shd w:val="clear" w:color="auto" w:fill="D9D9D9" w:themeFill="background1" w:themeFillShade="D9"/>
            <w:vAlign w:val="center"/>
          </w:tcPr>
          <w:p w:rsidR="0091338C" w:rsidRPr="0016546B" w:rsidRDefault="0091338C" w:rsidP="009A1C37">
            <w:pPr>
              <w:spacing w:before="60"/>
              <w:jc w:val="center"/>
              <w:rPr>
                <w:rFonts w:ascii="Arial" w:hAnsi="Arial" w:cs="Arial"/>
                <w:b/>
                <w:sz w:val="18"/>
                <w:szCs w:val="18"/>
              </w:rPr>
            </w:pPr>
            <w:r w:rsidRPr="0016546B">
              <w:rPr>
                <w:rFonts w:ascii="Arial" w:hAnsi="Arial" w:cs="Arial"/>
                <w:b/>
                <w:sz w:val="18"/>
                <w:szCs w:val="18"/>
              </w:rPr>
              <w:t>Silné stránky</w:t>
            </w:r>
          </w:p>
        </w:tc>
        <w:tc>
          <w:tcPr>
            <w:tcW w:w="2500" w:type="pct"/>
            <w:shd w:val="clear" w:color="auto" w:fill="D9D9D9" w:themeFill="background1" w:themeFillShade="D9"/>
            <w:vAlign w:val="center"/>
          </w:tcPr>
          <w:p w:rsidR="0091338C" w:rsidRPr="0016546B" w:rsidRDefault="0091338C" w:rsidP="009A1C37">
            <w:pPr>
              <w:spacing w:before="60"/>
              <w:jc w:val="center"/>
              <w:rPr>
                <w:rFonts w:ascii="Arial" w:hAnsi="Arial" w:cs="Arial"/>
                <w:b/>
                <w:sz w:val="18"/>
                <w:szCs w:val="18"/>
              </w:rPr>
            </w:pPr>
            <w:r w:rsidRPr="0016546B">
              <w:rPr>
                <w:rFonts w:ascii="Arial" w:hAnsi="Arial" w:cs="Arial"/>
                <w:b/>
                <w:sz w:val="18"/>
                <w:szCs w:val="18"/>
              </w:rPr>
              <w:t>Slabé stránky</w:t>
            </w:r>
          </w:p>
        </w:tc>
      </w:tr>
      <w:tr w:rsidR="006C2C8A" w:rsidRPr="0016546B" w:rsidTr="00A21E53">
        <w:tc>
          <w:tcPr>
            <w:tcW w:w="2500" w:type="pct"/>
          </w:tcPr>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Zapojení Beskydského turistického centra do destinačního managementu</w:t>
            </w:r>
            <w:r>
              <w:rPr>
                <w:rFonts w:ascii="Arial" w:hAnsi="Arial" w:cs="Arial"/>
                <w:sz w:val="18"/>
                <w:szCs w:val="18"/>
              </w:rPr>
              <w:t>.</w:t>
            </w:r>
          </w:p>
          <w:p w:rsidR="006C2C8A"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Vymezené produkty cestovního ruchu využívající turistický potenciál oblasti.</w:t>
            </w:r>
          </w:p>
          <w:p w:rsidR="006C2C8A" w:rsidRDefault="006C2C8A" w:rsidP="003138B4">
            <w:pPr>
              <w:pStyle w:val="Odstavecseseznamem"/>
              <w:numPr>
                <w:ilvl w:val="0"/>
                <w:numId w:val="5"/>
              </w:numPr>
              <w:spacing w:before="60"/>
              <w:ind w:left="142" w:hanging="142"/>
              <w:jc w:val="left"/>
              <w:rPr>
                <w:rFonts w:ascii="Arial" w:hAnsi="Arial" w:cs="Arial"/>
                <w:sz w:val="18"/>
                <w:szCs w:val="18"/>
              </w:rPr>
            </w:pPr>
            <w:r>
              <w:rPr>
                <w:rFonts w:ascii="Arial" w:hAnsi="Arial" w:cs="Arial"/>
                <w:sz w:val="18"/>
                <w:szCs w:val="18"/>
              </w:rPr>
              <w:t>Produkt Beskydy</w:t>
            </w:r>
            <w:r w:rsidR="00947A29">
              <w:rPr>
                <w:rFonts w:ascii="Arial" w:hAnsi="Arial" w:cs="Arial"/>
                <w:sz w:val="18"/>
                <w:szCs w:val="18"/>
              </w:rPr>
              <w:t xml:space="preserve"> </w:t>
            </w:r>
            <w:proofErr w:type="spellStart"/>
            <w:r>
              <w:rPr>
                <w:rFonts w:ascii="Arial" w:hAnsi="Arial" w:cs="Arial"/>
                <w:sz w:val="18"/>
                <w:szCs w:val="18"/>
              </w:rPr>
              <w:t>Card</w:t>
            </w:r>
            <w:proofErr w:type="spellEnd"/>
            <w:r>
              <w:rPr>
                <w:rFonts w:ascii="Arial" w:hAnsi="Arial" w:cs="Arial"/>
                <w:sz w:val="18"/>
                <w:szCs w:val="18"/>
              </w:rPr>
              <w:t xml:space="preserve"> prokazující ochotu aktérů se síťovat.</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Pr>
                <w:rFonts w:ascii="Arial" w:hAnsi="Arial" w:cs="Arial"/>
                <w:sz w:val="18"/>
                <w:szCs w:val="18"/>
              </w:rPr>
              <w:t>Ochota aktérů se síťovat při tvorbě produktů.</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Využívání moderních metod propagace cestovního ruchu (sociální sítě, GPS systémy).</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Pr>
                <w:rFonts w:ascii="Arial" w:hAnsi="Arial" w:cs="Arial"/>
                <w:sz w:val="18"/>
                <w:szCs w:val="18"/>
              </w:rPr>
              <w:t xml:space="preserve">Zapojení do projektu </w:t>
            </w:r>
            <w:proofErr w:type="spellStart"/>
            <w:r>
              <w:rPr>
                <w:rFonts w:ascii="Arial" w:hAnsi="Arial" w:cs="Arial"/>
                <w:sz w:val="18"/>
                <w:szCs w:val="18"/>
              </w:rPr>
              <w:t>Conven</w:t>
            </w:r>
            <w:r w:rsidRPr="0016546B">
              <w:rPr>
                <w:rFonts w:ascii="Arial" w:hAnsi="Arial" w:cs="Arial"/>
                <w:sz w:val="18"/>
                <w:szCs w:val="18"/>
              </w:rPr>
              <w:t>tion</w:t>
            </w:r>
            <w:proofErr w:type="spellEnd"/>
            <w:r w:rsidRPr="0016546B">
              <w:rPr>
                <w:rFonts w:ascii="Arial" w:hAnsi="Arial" w:cs="Arial"/>
                <w:sz w:val="18"/>
                <w:szCs w:val="18"/>
              </w:rPr>
              <w:t xml:space="preserve"> </w:t>
            </w:r>
            <w:proofErr w:type="spellStart"/>
            <w:r w:rsidRPr="0016546B">
              <w:rPr>
                <w:rFonts w:ascii="Arial" w:hAnsi="Arial" w:cs="Arial"/>
                <w:sz w:val="18"/>
                <w:szCs w:val="18"/>
              </w:rPr>
              <w:t>Bureau</w:t>
            </w:r>
            <w:proofErr w:type="spellEnd"/>
            <w:r w:rsidRPr="0016546B">
              <w:rPr>
                <w:rFonts w:ascii="Arial" w:hAnsi="Arial" w:cs="Arial"/>
                <w:sz w:val="18"/>
                <w:szCs w:val="18"/>
              </w:rPr>
              <w:t>.</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Pr>
                <w:rFonts w:ascii="Arial" w:hAnsi="Arial" w:cs="Arial"/>
                <w:sz w:val="18"/>
                <w:szCs w:val="18"/>
              </w:rPr>
              <w:t>Zřízený F</w:t>
            </w:r>
            <w:r w:rsidRPr="0016546B">
              <w:rPr>
                <w:rFonts w:ascii="Arial" w:hAnsi="Arial" w:cs="Arial"/>
                <w:sz w:val="18"/>
                <w:szCs w:val="18"/>
              </w:rPr>
              <w:t>ond cestovního ruchu.</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Dlouhodobá spolupráce s destinační společností Těšínské Slezsko, společné informační noviny.</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Vlastní značka turistické oblasti Beskyd</w:t>
            </w:r>
            <w:r>
              <w:rPr>
                <w:rFonts w:ascii="Arial" w:hAnsi="Arial" w:cs="Arial"/>
                <w:sz w:val="18"/>
                <w:szCs w:val="18"/>
              </w:rPr>
              <w:t>y</w:t>
            </w:r>
            <w:r w:rsidRPr="0016546B">
              <w:rPr>
                <w:rFonts w:ascii="Arial" w:hAnsi="Arial" w:cs="Arial"/>
                <w:sz w:val="18"/>
                <w:szCs w:val="18"/>
              </w:rPr>
              <w:t>.</w:t>
            </w:r>
          </w:p>
        </w:tc>
        <w:tc>
          <w:tcPr>
            <w:tcW w:w="2500" w:type="pct"/>
          </w:tcPr>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Přirozená turistická oblast Beskydy je administrativně a politicky rozdělená mezi dva kraje.</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Nepřesné statistické údaje v důsledku nepřesného vymezen</w:t>
            </w:r>
            <w:r>
              <w:rPr>
                <w:rFonts w:ascii="Arial" w:hAnsi="Arial" w:cs="Arial"/>
                <w:sz w:val="18"/>
                <w:szCs w:val="18"/>
              </w:rPr>
              <w:t>í</w:t>
            </w:r>
            <w:r w:rsidRPr="0016546B">
              <w:rPr>
                <w:rFonts w:ascii="Arial" w:hAnsi="Arial" w:cs="Arial"/>
                <w:sz w:val="18"/>
                <w:szCs w:val="18"/>
              </w:rPr>
              <w:t xml:space="preserve"> turistické oblasti ve statistikách.</w:t>
            </w:r>
          </w:p>
        </w:tc>
      </w:tr>
      <w:tr w:rsidR="00B12745" w:rsidRPr="0016546B" w:rsidTr="00A21E53">
        <w:tc>
          <w:tcPr>
            <w:tcW w:w="2500" w:type="pct"/>
            <w:shd w:val="clear" w:color="auto" w:fill="D9D9D9" w:themeFill="background1" w:themeFillShade="D9"/>
            <w:vAlign w:val="center"/>
          </w:tcPr>
          <w:p w:rsidR="00B12745" w:rsidRPr="0016546B" w:rsidRDefault="00B12745" w:rsidP="00FC7F1E">
            <w:pPr>
              <w:spacing w:before="60"/>
              <w:jc w:val="center"/>
              <w:rPr>
                <w:rFonts w:ascii="Arial" w:hAnsi="Arial" w:cs="Arial"/>
                <w:b/>
                <w:sz w:val="18"/>
                <w:szCs w:val="18"/>
              </w:rPr>
            </w:pPr>
            <w:r w:rsidRPr="0016546B">
              <w:rPr>
                <w:rFonts w:ascii="Arial" w:hAnsi="Arial" w:cs="Arial"/>
                <w:b/>
                <w:sz w:val="18"/>
                <w:szCs w:val="18"/>
              </w:rPr>
              <w:t>Příležitosti</w:t>
            </w:r>
          </w:p>
        </w:tc>
        <w:tc>
          <w:tcPr>
            <w:tcW w:w="2500" w:type="pct"/>
            <w:shd w:val="clear" w:color="auto" w:fill="D9D9D9" w:themeFill="background1" w:themeFillShade="D9"/>
            <w:vAlign w:val="center"/>
          </w:tcPr>
          <w:p w:rsidR="00B12745" w:rsidRPr="0016546B" w:rsidRDefault="00B12745" w:rsidP="00FC7F1E">
            <w:pPr>
              <w:spacing w:before="60"/>
              <w:jc w:val="center"/>
              <w:rPr>
                <w:rFonts w:ascii="Arial" w:hAnsi="Arial" w:cs="Arial"/>
                <w:b/>
                <w:sz w:val="18"/>
                <w:szCs w:val="18"/>
              </w:rPr>
            </w:pPr>
            <w:r w:rsidRPr="0016546B">
              <w:rPr>
                <w:rFonts w:ascii="Arial" w:hAnsi="Arial" w:cs="Arial"/>
                <w:b/>
                <w:sz w:val="18"/>
                <w:szCs w:val="18"/>
              </w:rPr>
              <w:t>Hrozby</w:t>
            </w:r>
          </w:p>
        </w:tc>
      </w:tr>
      <w:tr w:rsidR="006C2C8A" w:rsidRPr="0016546B" w:rsidTr="00A21E53">
        <w:tc>
          <w:tcPr>
            <w:tcW w:w="2500" w:type="pct"/>
          </w:tcPr>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Zajištění financování chodu destinační společnosti Fondem cestovního ruchu po ukončení financování z Regionálního operačního programu.</w:t>
            </w:r>
          </w:p>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 xml:space="preserve">Navázání intenzivnější spolupráce s destinační společností Těšínské Slezsko prostřednictvím produktu Region </w:t>
            </w:r>
            <w:proofErr w:type="spellStart"/>
            <w:r w:rsidRPr="0016546B">
              <w:rPr>
                <w:rFonts w:ascii="Arial" w:hAnsi="Arial" w:cs="Arial"/>
                <w:sz w:val="18"/>
                <w:szCs w:val="18"/>
              </w:rPr>
              <w:t>Card</w:t>
            </w:r>
            <w:proofErr w:type="spellEnd"/>
            <w:r w:rsidRPr="0016546B">
              <w:rPr>
                <w:rFonts w:ascii="Arial" w:hAnsi="Arial" w:cs="Arial"/>
                <w:sz w:val="18"/>
                <w:szCs w:val="18"/>
              </w:rPr>
              <w:t>.</w:t>
            </w:r>
          </w:p>
        </w:tc>
        <w:tc>
          <w:tcPr>
            <w:tcW w:w="2500" w:type="pct"/>
          </w:tcPr>
          <w:p w:rsidR="006C2C8A" w:rsidRPr="0016546B" w:rsidRDefault="006C2C8A" w:rsidP="003138B4">
            <w:pPr>
              <w:pStyle w:val="Odstavecseseznamem"/>
              <w:numPr>
                <w:ilvl w:val="0"/>
                <w:numId w:val="5"/>
              </w:numPr>
              <w:spacing w:before="60"/>
              <w:ind w:left="142" w:hanging="142"/>
              <w:jc w:val="left"/>
              <w:rPr>
                <w:rFonts w:ascii="Arial" w:hAnsi="Arial" w:cs="Arial"/>
                <w:sz w:val="18"/>
                <w:szCs w:val="18"/>
              </w:rPr>
            </w:pPr>
            <w:r w:rsidRPr="0016546B">
              <w:rPr>
                <w:rFonts w:ascii="Arial" w:hAnsi="Arial" w:cs="Arial"/>
                <w:sz w:val="18"/>
                <w:szCs w:val="18"/>
              </w:rPr>
              <w:t>Nedostatečné finance na činnost destinačního managementu po ukončení financování z Regionálního operačního programu</w:t>
            </w:r>
            <w:r w:rsidR="00080598">
              <w:rPr>
                <w:rFonts w:ascii="Arial" w:hAnsi="Arial" w:cs="Arial"/>
                <w:sz w:val="18"/>
                <w:szCs w:val="18"/>
              </w:rPr>
              <w:t xml:space="preserve"> </w:t>
            </w:r>
            <w:proofErr w:type="spellStart"/>
            <w:r w:rsidRPr="006C2C8A">
              <w:rPr>
                <w:rFonts w:ascii="Arial" w:hAnsi="Arial" w:cs="Arial"/>
                <w:sz w:val="18"/>
                <w:szCs w:val="18"/>
              </w:rPr>
              <w:t>Moravskoslezsko</w:t>
            </w:r>
            <w:proofErr w:type="spellEnd"/>
            <w:r w:rsidRPr="006C2C8A">
              <w:rPr>
                <w:rFonts w:ascii="Arial" w:hAnsi="Arial" w:cs="Arial"/>
                <w:sz w:val="18"/>
                <w:szCs w:val="18"/>
              </w:rPr>
              <w:t>.</w:t>
            </w:r>
          </w:p>
          <w:p w:rsidR="006C2C8A" w:rsidRPr="0016546B" w:rsidRDefault="006C2C8A" w:rsidP="003102FF">
            <w:pPr>
              <w:spacing w:before="60"/>
              <w:jc w:val="left"/>
              <w:rPr>
                <w:rFonts w:ascii="Arial" w:hAnsi="Arial" w:cs="Arial"/>
                <w:sz w:val="18"/>
                <w:szCs w:val="18"/>
              </w:rPr>
            </w:pPr>
          </w:p>
        </w:tc>
      </w:tr>
    </w:tbl>
    <w:p w:rsidR="0091338C" w:rsidRDefault="0091338C" w:rsidP="00D94B77">
      <w:pPr>
        <w:pStyle w:val="Titulek"/>
      </w:pPr>
      <w:r>
        <w:t xml:space="preserve">Tabulka P </w:t>
      </w:r>
      <w:fldSimple w:instr=" SEQ Tabulka_P \* ARABIC ">
        <w:r w:rsidR="00E73AAE">
          <w:rPr>
            <w:noProof/>
          </w:rPr>
          <w:t>6</w:t>
        </w:r>
      </w:fldSimple>
      <w:r>
        <w:t xml:space="preserve">: </w:t>
      </w:r>
      <w:r w:rsidRPr="00BF1B70">
        <w:t>SWOT analýza DM TO Jeseníky-</w:t>
      </w:r>
      <w:r w:rsidR="00D13397">
        <w:t>v</w:t>
      </w:r>
      <w:r w:rsidRPr="00BF1B70">
        <w:t>ýchod</w:t>
      </w:r>
    </w:p>
    <w:tbl>
      <w:tblPr>
        <w:tblStyle w:val="Mkatabulky"/>
        <w:tblW w:w="5000" w:type="pct"/>
        <w:tblLook w:val="04A0" w:firstRow="1" w:lastRow="0" w:firstColumn="1" w:lastColumn="0" w:noHBand="0" w:noVBand="1"/>
      </w:tblPr>
      <w:tblGrid>
        <w:gridCol w:w="4644"/>
        <w:gridCol w:w="4644"/>
      </w:tblGrid>
      <w:tr w:rsidR="0091338C" w:rsidRPr="00FB495A" w:rsidTr="00A21E53">
        <w:tc>
          <w:tcPr>
            <w:tcW w:w="2500" w:type="pct"/>
            <w:shd w:val="clear" w:color="auto" w:fill="D9D9D9" w:themeFill="background1" w:themeFillShade="D9"/>
            <w:vAlign w:val="center"/>
          </w:tcPr>
          <w:p w:rsidR="0091338C" w:rsidRPr="00FB495A" w:rsidRDefault="0091338C" w:rsidP="009A1C37">
            <w:pPr>
              <w:spacing w:before="60"/>
              <w:contextualSpacing/>
              <w:jc w:val="center"/>
              <w:rPr>
                <w:rFonts w:ascii="Arial" w:hAnsi="Arial" w:cs="Arial"/>
                <w:b/>
                <w:sz w:val="18"/>
                <w:szCs w:val="18"/>
              </w:rPr>
            </w:pPr>
            <w:r w:rsidRPr="00FB495A">
              <w:rPr>
                <w:rFonts w:ascii="Arial" w:hAnsi="Arial" w:cs="Arial"/>
                <w:b/>
                <w:sz w:val="18"/>
                <w:szCs w:val="18"/>
              </w:rPr>
              <w:t>Silné stránky</w:t>
            </w:r>
          </w:p>
        </w:tc>
        <w:tc>
          <w:tcPr>
            <w:tcW w:w="2500" w:type="pct"/>
            <w:shd w:val="clear" w:color="auto" w:fill="D9D9D9" w:themeFill="background1" w:themeFillShade="D9"/>
            <w:vAlign w:val="center"/>
          </w:tcPr>
          <w:p w:rsidR="0091338C" w:rsidRPr="00FB495A" w:rsidRDefault="0091338C" w:rsidP="009A1C37">
            <w:pPr>
              <w:spacing w:before="60"/>
              <w:contextualSpacing/>
              <w:jc w:val="center"/>
              <w:rPr>
                <w:rFonts w:ascii="Arial" w:hAnsi="Arial" w:cs="Arial"/>
                <w:b/>
                <w:sz w:val="18"/>
                <w:szCs w:val="18"/>
              </w:rPr>
            </w:pPr>
            <w:r w:rsidRPr="00FB495A">
              <w:rPr>
                <w:rFonts w:ascii="Arial" w:hAnsi="Arial" w:cs="Arial"/>
                <w:b/>
                <w:sz w:val="18"/>
                <w:szCs w:val="18"/>
              </w:rPr>
              <w:t>Slabé stránky</w:t>
            </w:r>
          </w:p>
        </w:tc>
      </w:tr>
      <w:tr w:rsidR="00D13397" w:rsidRPr="00FB495A" w:rsidTr="00A21E53">
        <w:tc>
          <w:tcPr>
            <w:tcW w:w="2500" w:type="pct"/>
          </w:tcPr>
          <w:p w:rsidR="00D13397" w:rsidRPr="00D13397" w:rsidRDefault="00D13397" w:rsidP="003138B4">
            <w:pPr>
              <w:pStyle w:val="Odstavecseseznamem"/>
              <w:keepNext/>
              <w:keepLines/>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Jasná pravidla veřejné podpory pro soukromé aktéry cestovního ruchu. </w:t>
            </w:r>
          </w:p>
          <w:p w:rsidR="00D13397" w:rsidRPr="00D13397" w:rsidRDefault="00D13397" w:rsidP="003138B4">
            <w:pPr>
              <w:pStyle w:val="Odstavecseseznamem"/>
              <w:keepNext/>
              <w:keepLines/>
              <w:numPr>
                <w:ilvl w:val="0"/>
                <w:numId w:val="5"/>
              </w:numPr>
              <w:spacing w:before="60"/>
              <w:ind w:left="142" w:hanging="142"/>
              <w:jc w:val="left"/>
              <w:rPr>
                <w:rFonts w:ascii="Arial" w:hAnsi="Arial" w:cs="Arial"/>
                <w:sz w:val="18"/>
                <w:szCs w:val="18"/>
              </w:rPr>
            </w:pPr>
            <w:r w:rsidRPr="00D13397">
              <w:rPr>
                <w:rFonts w:ascii="Arial" w:hAnsi="Arial" w:cs="Arial"/>
                <w:sz w:val="18"/>
                <w:szCs w:val="18"/>
              </w:rPr>
              <w:t>Nárůst počtu návštěvníků, délky přenocování a příjmů z cestovního ruchu.</w:t>
            </w:r>
          </w:p>
          <w:p w:rsidR="00D13397" w:rsidRPr="00D13397" w:rsidRDefault="00D13397" w:rsidP="003138B4">
            <w:pPr>
              <w:pStyle w:val="Odstavecseseznamem"/>
              <w:keepNext/>
              <w:keepLines/>
              <w:numPr>
                <w:ilvl w:val="0"/>
                <w:numId w:val="5"/>
              </w:numPr>
              <w:spacing w:before="60"/>
              <w:ind w:left="142" w:hanging="142"/>
              <w:jc w:val="left"/>
              <w:rPr>
                <w:rFonts w:ascii="Arial" w:hAnsi="Arial" w:cs="Arial"/>
                <w:sz w:val="18"/>
                <w:szCs w:val="18"/>
              </w:rPr>
            </w:pPr>
            <w:r w:rsidRPr="00D13397">
              <w:rPr>
                <w:rFonts w:ascii="Arial" w:hAnsi="Arial" w:cs="Arial"/>
                <w:sz w:val="18"/>
                <w:szCs w:val="18"/>
              </w:rPr>
              <w:t>Moderní metoda e-marketingu - „Rodinný průvodce“.</w:t>
            </w:r>
          </w:p>
          <w:p w:rsidR="00D13397" w:rsidRPr="00D13397" w:rsidRDefault="00D13397" w:rsidP="003138B4">
            <w:pPr>
              <w:pStyle w:val="Odstavecseseznamem"/>
              <w:keepNext/>
              <w:keepLines/>
              <w:numPr>
                <w:ilvl w:val="0"/>
                <w:numId w:val="5"/>
              </w:numPr>
              <w:spacing w:before="60"/>
              <w:ind w:left="142" w:hanging="142"/>
              <w:jc w:val="left"/>
              <w:rPr>
                <w:rFonts w:ascii="Arial" w:hAnsi="Arial" w:cs="Arial"/>
                <w:sz w:val="18"/>
                <w:szCs w:val="18"/>
              </w:rPr>
            </w:pPr>
            <w:r w:rsidRPr="00D13397">
              <w:rPr>
                <w:rFonts w:ascii="Arial" w:hAnsi="Arial" w:cs="Arial"/>
                <w:sz w:val="18"/>
                <w:szCs w:val="18"/>
              </w:rPr>
              <w:t>Vydávání propagačních materiálů v 5 jazykových mutacích.</w:t>
            </w:r>
          </w:p>
          <w:p w:rsidR="00D13397" w:rsidRPr="00D13397" w:rsidRDefault="00D13397" w:rsidP="003138B4">
            <w:pPr>
              <w:pStyle w:val="Odstavecseseznamem"/>
              <w:keepNext/>
              <w:keepLines/>
              <w:numPr>
                <w:ilvl w:val="0"/>
                <w:numId w:val="5"/>
              </w:numPr>
              <w:spacing w:before="60"/>
              <w:ind w:left="142" w:hanging="142"/>
              <w:jc w:val="left"/>
              <w:rPr>
                <w:rFonts w:ascii="Arial" w:hAnsi="Arial" w:cs="Arial"/>
                <w:sz w:val="18"/>
                <w:szCs w:val="18"/>
              </w:rPr>
            </w:pPr>
            <w:r w:rsidRPr="00D13397">
              <w:rPr>
                <w:rFonts w:ascii="Arial" w:hAnsi="Arial" w:cs="Arial"/>
                <w:sz w:val="18"/>
                <w:szCs w:val="18"/>
              </w:rPr>
              <w:t>Spolupráce mezi destinační společností a turistickými centry, vymezené standardizované postupy pro tuto spolupráci.</w:t>
            </w:r>
          </w:p>
        </w:tc>
        <w:tc>
          <w:tcPr>
            <w:tcW w:w="2500" w:type="pct"/>
          </w:tcPr>
          <w:p w:rsidR="00D13397" w:rsidRPr="00D13397" w:rsidRDefault="00D13397" w:rsidP="003138B4">
            <w:pPr>
              <w:pStyle w:val="Odstavecseseznamem"/>
              <w:keepNext/>
              <w:keepLines/>
              <w:numPr>
                <w:ilvl w:val="0"/>
                <w:numId w:val="5"/>
              </w:numPr>
              <w:spacing w:before="60"/>
              <w:ind w:left="142" w:hanging="142"/>
              <w:jc w:val="left"/>
              <w:rPr>
                <w:rFonts w:ascii="Arial" w:hAnsi="Arial" w:cs="Arial"/>
                <w:sz w:val="18"/>
                <w:szCs w:val="18"/>
              </w:rPr>
            </w:pPr>
            <w:r w:rsidRPr="00D13397">
              <w:rPr>
                <w:rFonts w:ascii="Arial" w:hAnsi="Arial" w:cs="Arial"/>
                <w:sz w:val="18"/>
                <w:szCs w:val="18"/>
              </w:rPr>
              <w:t>Neexistující spolupráce s turistickou oblastí Jeseníky-západ.</w:t>
            </w:r>
          </w:p>
          <w:p w:rsidR="00D13397" w:rsidRPr="00D13397" w:rsidRDefault="00D13397" w:rsidP="003102FF">
            <w:pPr>
              <w:pStyle w:val="Odstavecseseznamem"/>
              <w:keepNext/>
              <w:keepLines/>
              <w:spacing w:before="60"/>
              <w:ind w:left="142"/>
              <w:jc w:val="left"/>
              <w:rPr>
                <w:rFonts w:ascii="Arial" w:hAnsi="Arial" w:cs="Arial"/>
                <w:sz w:val="18"/>
                <w:szCs w:val="18"/>
              </w:rPr>
            </w:pPr>
          </w:p>
        </w:tc>
      </w:tr>
      <w:tr w:rsidR="00D13397" w:rsidRPr="00FB495A" w:rsidTr="00A21E53">
        <w:tc>
          <w:tcPr>
            <w:tcW w:w="2500" w:type="pct"/>
            <w:shd w:val="clear" w:color="auto" w:fill="D9D9D9" w:themeFill="background1" w:themeFillShade="D9"/>
            <w:vAlign w:val="center"/>
          </w:tcPr>
          <w:p w:rsidR="00D13397" w:rsidRPr="00D13397" w:rsidRDefault="00D13397" w:rsidP="003102FF">
            <w:pPr>
              <w:spacing w:before="60"/>
              <w:contextualSpacing/>
              <w:jc w:val="center"/>
              <w:rPr>
                <w:rFonts w:ascii="Arial" w:hAnsi="Arial" w:cs="Arial"/>
                <w:b/>
                <w:sz w:val="18"/>
                <w:szCs w:val="18"/>
              </w:rPr>
            </w:pPr>
            <w:r w:rsidRPr="00D13397">
              <w:rPr>
                <w:rFonts w:ascii="Arial" w:hAnsi="Arial" w:cs="Arial"/>
                <w:b/>
                <w:sz w:val="18"/>
                <w:szCs w:val="18"/>
              </w:rPr>
              <w:t>Příležitosti</w:t>
            </w:r>
          </w:p>
        </w:tc>
        <w:tc>
          <w:tcPr>
            <w:tcW w:w="2500" w:type="pct"/>
            <w:shd w:val="clear" w:color="auto" w:fill="D9D9D9" w:themeFill="background1" w:themeFillShade="D9"/>
            <w:vAlign w:val="center"/>
          </w:tcPr>
          <w:p w:rsidR="00D13397" w:rsidRPr="00D13397" w:rsidRDefault="00D13397" w:rsidP="003102FF">
            <w:pPr>
              <w:spacing w:before="60"/>
              <w:contextualSpacing/>
              <w:jc w:val="center"/>
              <w:rPr>
                <w:rFonts w:ascii="Arial" w:hAnsi="Arial" w:cs="Arial"/>
                <w:b/>
                <w:sz w:val="18"/>
                <w:szCs w:val="18"/>
              </w:rPr>
            </w:pPr>
            <w:r w:rsidRPr="00D13397">
              <w:rPr>
                <w:rFonts w:ascii="Arial" w:hAnsi="Arial" w:cs="Arial"/>
                <w:b/>
                <w:sz w:val="18"/>
                <w:szCs w:val="18"/>
              </w:rPr>
              <w:t>Hrozby</w:t>
            </w:r>
          </w:p>
        </w:tc>
      </w:tr>
      <w:tr w:rsidR="00D13397" w:rsidRPr="00FB495A" w:rsidTr="00A21E53">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Financování destinační společnosti z příspěvků soukromých aktérů cestovního ruchu v oblasti.</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Zvýšení návštěvnosti a příjmů z cestovního ruchu</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Vytvoření mobiln</w:t>
            </w:r>
            <w:r w:rsidR="00947A29">
              <w:rPr>
                <w:rFonts w:ascii="Arial" w:hAnsi="Arial" w:cs="Arial"/>
                <w:sz w:val="18"/>
                <w:szCs w:val="18"/>
              </w:rPr>
              <w:t>í aplikace a její propojení s e</w:t>
            </w:r>
            <w:r w:rsidR="00947A29">
              <w:rPr>
                <w:rFonts w:ascii="Arial" w:hAnsi="Arial" w:cs="Arial"/>
                <w:sz w:val="18"/>
                <w:szCs w:val="18"/>
              </w:rPr>
              <w:noBreakHyphen/>
            </w:r>
            <w:r w:rsidRPr="00D13397">
              <w:rPr>
                <w:rFonts w:ascii="Arial" w:hAnsi="Arial" w:cs="Arial"/>
                <w:sz w:val="18"/>
                <w:szCs w:val="18"/>
              </w:rPr>
              <w:t xml:space="preserve">marketingem. </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V rámci potřeb navázání spolupráce s turistickou oblastí Jeseníky- západ.</w:t>
            </w:r>
          </w:p>
        </w:tc>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Nedostatečné finance pro realizaci akčních plánů po ukončení financování </w:t>
            </w:r>
            <w:r w:rsidR="00947A29" w:rsidRPr="0016546B">
              <w:rPr>
                <w:rFonts w:ascii="Arial" w:hAnsi="Arial" w:cs="Arial"/>
                <w:sz w:val="18"/>
                <w:szCs w:val="18"/>
              </w:rPr>
              <w:t>z Regionálního operačního programu</w:t>
            </w:r>
            <w:r w:rsidR="00947A29">
              <w:rPr>
                <w:rFonts w:ascii="Arial" w:hAnsi="Arial" w:cs="Arial"/>
                <w:sz w:val="18"/>
                <w:szCs w:val="18"/>
              </w:rPr>
              <w:t xml:space="preserve"> </w:t>
            </w:r>
            <w:proofErr w:type="spellStart"/>
            <w:r w:rsidRPr="00D13397">
              <w:rPr>
                <w:rFonts w:ascii="Arial" w:hAnsi="Arial" w:cs="Arial"/>
                <w:sz w:val="18"/>
                <w:szCs w:val="18"/>
              </w:rPr>
              <w:t>Moravskoslezsko</w:t>
            </w:r>
            <w:proofErr w:type="spellEnd"/>
            <w:r w:rsidRPr="00D13397">
              <w:rPr>
                <w:rFonts w:ascii="Arial" w:hAnsi="Arial" w:cs="Arial"/>
                <w:sz w:val="18"/>
                <w:szCs w:val="18"/>
              </w:rPr>
              <w:t>.</w:t>
            </w:r>
          </w:p>
        </w:tc>
      </w:tr>
    </w:tbl>
    <w:p w:rsidR="00D94B77" w:rsidRDefault="00D94B77" w:rsidP="00D94B77">
      <w:pPr>
        <w:pStyle w:val="Titulek"/>
      </w:pPr>
    </w:p>
    <w:p w:rsidR="00D94B77" w:rsidRDefault="00D94B77" w:rsidP="00D94B77">
      <w:pPr>
        <w:pStyle w:val="Odstavecseseznamem"/>
        <w:rPr>
          <w:sz w:val="20"/>
          <w:szCs w:val="18"/>
        </w:rPr>
      </w:pPr>
      <w:r>
        <w:br w:type="page"/>
      </w:r>
    </w:p>
    <w:p w:rsidR="0091338C" w:rsidRDefault="0091338C" w:rsidP="00D94B77">
      <w:pPr>
        <w:pStyle w:val="Titulek"/>
      </w:pPr>
      <w:r>
        <w:lastRenderedPageBreak/>
        <w:t xml:space="preserve">Tabulka P </w:t>
      </w:r>
      <w:fldSimple w:instr=" SEQ Tabulka_P \* ARABIC ">
        <w:r w:rsidR="00E73AAE">
          <w:rPr>
            <w:noProof/>
          </w:rPr>
          <w:t>7</w:t>
        </w:r>
      </w:fldSimple>
      <w:r>
        <w:t xml:space="preserve">: </w:t>
      </w:r>
      <w:r w:rsidRPr="00564B90">
        <w:t>SWOT analýza DM TO Opavské Slezsko</w:t>
      </w:r>
    </w:p>
    <w:tbl>
      <w:tblPr>
        <w:tblStyle w:val="Mkatabulky"/>
        <w:tblW w:w="5000" w:type="pct"/>
        <w:tblLook w:val="04A0" w:firstRow="1" w:lastRow="0" w:firstColumn="1" w:lastColumn="0" w:noHBand="0" w:noVBand="1"/>
      </w:tblPr>
      <w:tblGrid>
        <w:gridCol w:w="4644"/>
        <w:gridCol w:w="4644"/>
      </w:tblGrid>
      <w:tr w:rsidR="0091338C" w:rsidRPr="00324F66" w:rsidTr="00A21E53">
        <w:tc>
          <w:tcPr>
            <w:tcW w:w="2500" w:type="pct"/>
            <w:shd w:val="clear" w:color="auto" w:fill="D9D9D9" w:themeFill="background1" w:themeFillShade="D9"/>
          </w:tcPr>
          <w:p w:rsidR="0091338C" w:rsidRPr="00324F66" w:rsidRDefault="0091338C" w:rsidP="009A1C37">
            <w:pPr>
              <w:spacing w:before="60"/>
              <w:jc w:val="center"/>
              <w:rPr>
                <w:rFonts w:ascii="Arial" w:hAnsi="Arial" w:cs="Arial"/>
                <w:b/>
                <w:sz w:val="18"/>
                <w:szCs w:val="18"/>
              </w:rPr>
            </w:pPr>
            <w:r w:rsidRPr="00324F66">
              <w:rPr>
                <w:rFonts w:ascii="Arial" w:hAnsi="Arial" w:cs="Arial"/>
                <w:b/>
                <w:sz w:val="18"/>
                <w:szCs w:val="18"/>
              </w:rPr>
              <w:t>Silné stránky</w:t>
            </w:r>
          </w:p>
        </w:tc>
        <w:tc>
          <w:tcPr>
            <w:tcW w:w="2500" w:type="pct"/>
            <w:shd w:val="clear" w:color="auto" w:fill="D9D9D9" w:themeFill="background1" w:themeFillShade="D9"/>
          </w:tcPr>
          <w:p w:rsidR="0091338C" w:rsidRPr="00324F66" w:rsidRDefault="0091338C" w:rsidP="009A1C37">
            <w:pPr>
              <w:spacing w:before="60"/>
              <w:jc w:val="center"/>
              <w:rPr>
                <w:rFonts w:ascii="Arial" w:hAnsi="Arial" w:cs="Arial"/>
                <w:b/>
                <w:sz w:val="18"/>
                <w:szCs w:val="18"/>
              </w:rPr>
            </w:pPr>
            <w:r w:rsidRPr="00324F66">
              <w:rPr>
                <w:rFonts w:ascii="Arial" w:hAnsi="Arial" w:cs="Arial"/>
                <w:b/>
                <w:sz w:val="18"/>
                <w:szCs w:val="18"/>
              </w:rPr>
              <w:t>Slabé stránky</w:t>
            </w:r>
          </w:p>
        </w:tc>
      </w:tr>
      <w:tr w:rsidR="00D13397" w:rsidRPr="00324F66" w:rsidTr="00A21E53">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Propagace cestovního ruchu v široké škále jazykových mutací.</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Propagační akce „Otvírání turistické sezóny v Opavském Slezsku“.</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Vydávání propagačních materiálů v jazykových mutacích.</w:t>
            </w:r>
          </w:p>
        </w:tc>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Platná marketingová strategie neodpovídá místním podmínkám turistické oblasti.</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Neprovázanost turistických informačních center.</w:t>
            </w:r>
          </w:p>
          <w:p w:rsidR="00D13397" w:rsidRPr="005A61F2" w:rsidRDefault="00D13397" w:rsidP="003138B4">
            <w:pPr>
              <w:pStyle w:val="Odstavecseseznamem"/>
              <w:numPr>
                <w:ilvl w:val="0"/>
                <w:numId w:val="5"/>
              </w:numPr>
              <w:spacing w:before="60"/>
              <w:ind w:left="142" w:hanging="142"/>
              <w:jc w:val="left"/>
              <w:rPr>
                <w:rFonts w:ascii="Arial" w:hAnsi="Arial" w:cs="Arial"/>
                <w:sz w:val="18"/>
                <w:szCs w:val="18"/>
              </w:rPr>
            </w:pPr>
            <w:r w:rsidRPr="005A61F2">
              <w:rPr>
                <w:rFonts w:ascii="Arial" w:hAnsi="Arial" w:cs="Arial"/>
                <w:sz w:val="18"/>
                <w:szCs w:val="18"/>
              </w:rPr>
              <w:t>Nedostatečné vedení statistik cestovního ruchu (pouze návštěvnost informačního centra).</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Absence cílené propagace v zahraničí.</w:t>
            </w:r>
          </w:p>
        </w:tc>
      </w:tr>
      <w:tr w:rsidR="00D13397" w:rsidRPr="00324F66" w:rsidTr="00A21E53">
        <w:tc>
          <w:tcPr>
            <w:tcW w:w="2500" w:type="pct"/>
            <w:shd w:val="clear" w:color="auto" w:fill="D9D9D9" w:themeFill="background1" w:themeFillShade="D9"/>
          </w:tcPr>
          <w:p w:rsidR="00D13397" w:rsidRPr="00324F66" w:rsidRDefault="00D13397" w:rsidP="003102FF">
            <w:pPr>
              <w:spacing w:before="60"/>
              <w:jc w:val="center"/>
              <w:rPr>
                <w:rFonts w:ascii="Arial" w:hAnsi="Arial" w:cs="Arial"/>
                <w:b/>
                <w:sz w:val="18"/>
                <w:szCs w:val="18"/>
              </w:rPr>
            </w:pPr>
            <w:r w:rsidRPr="00324F66">
              <w:rPr>
                <w:rFonts w:ascii="Arial" w:hAnsi="Arial" w:cs="Arial"/>
                <w:b/>
                <w:sz w:val="18"/>
                <w:szCs w:val="18"/>
              </w:rPr>
              <w:t>Příležitosti</w:t>
            </w:r>
          </w:p>
        </w:tc>
        <w:tc>
          <w:tcPr>
            <w:tcW w:w="2500" w:type="pct"/>
            <w:shd w:val="clear" w:color="auto" w:fill="D9D9D9" w:themeFill="background1" w:themeFillShade="D9"/>
          </w:tcPr>
          <w:p w:rsidR="00D13397" w:rsidRPr="00324F66" w:rsidRDefault="00D13397" w:rsidP="003102FF">
            <w:pPr>
              <w:spacing w:before="60"/>
              <w:jc w:val="center"/>
              <w:rPr>
                <w:rFonts w:ascii="Arial" w:hAnsi="Arial" w:cs="Arial"/>
                <w:b/>
                <w:sz w:val="18"/>
                <w:szCs w:val="18"/>
              </w:rPr>
            </w:pPr>
            <w:r w:rsidRPr="00324F66">
              <w:rPr>
                <w:rFonts w:ascii="Arial" w:hAnsi="Arial" w:cs="Arial"/>
                <w:b/>
                <w:sz w:val="18"/>
                <w:szCs w:val="18"/>
              </w:rPr>
              <w:t>Hrozby</w:t>
            </w:r>
          </w:p>
        </w:tc>
      </w:tr>
      <w:tr w:rsidR="00D13397" w:rsidRPr="00324F66" w:rsidTr="00A21E53">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Příprava produktů cestovního ruchu využívajících potenciál turistické oblasti.</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 xml:space="preserve">Využití propagace </w:t>
            </w:r>
            <w:r>
              <w:rPr>
                <w:rFonts w:ascii="Arial" w:hAnsi="Arial" w:cs="Arial"/>
                <w:sz w:val="18"/>
                <w:szCs w:val="18"/>
              </w:rPr>
              <w:t xml:space="preserve">turistické oblasti </w:t>
            </w:r>
            <w:r w:rsidRPr="00324F66">
              <w:rPr>
                <w:rFonts w:ascii="Arial" w:hAnsi="Arial" w:cs="Arial"/>
                <w:sz w:val="18"/>
                <w:szCs w:val="18"/>
              </w:rPr>
              <w:t>prostřednictvím mobilní aplikace.</w:t>
            </w:r>
          </w:p>
        </w:tc>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Nedostatek financi pro provoz destinační společnost</w:t>
            </w:r>
            <w:r>
              <w:rPr>
                <w:rFonts w:ascii="Arial" w:hAnsi="Arial" w:cs="Arial"/>
                <w:sz w:val="18"/>
                <w:szCs w:val="18"/>
              </w:rPr>
              <w:t>i</w:t>
            </w:r>
            <w:r w:rsidRPr="00324F66">
              <w:rPr>
                <w:rFonts w:ascii="Arial" w:hAnsi="Arial" w:cs="Arial"/>
                <w:sz w:val="18"/>
                <w:szCs w:val="18"/>
              </w:rPr>
              <w:t xml:space="preserve"> po ukončení financování </w:t>
            </w:r>
            <w:r w:rsidR="00947A29" w:rsidRPr="0016546B">
              <w:rPr>
                <w:rFonts w:ascii="Arial" w:hAnsi="Arial" w:cs="Arial"/>
                <w:sz w:val="18"/>
                <w:szCs w:val="18"/>
              </w:rPr>
              <w:t>z Regionálního operačního programu</w:t>
            </w:r>
            <w:r w:rsidR="00947A29">
              <w:rPr>
                <w:rFonts w:ascii="Arial" w:hAnsi="Arial" w:cs="Arial"/>
                <w:sz w:val="18"/>
                <w:szCs w:val="18"/>
              </w:rPr>
              <w:t xml:space="preserve"> </w:t>
            </w:r>
            <w:proofErr w:type="spellStart"/>
            <w:r w:rsidRPr="00D13397">
              <w:rPr>
                <w:rFonts w:ascii="Arial" w:hAnsi="Arial" w:cs="Arial"/>
                <w:sz w:val="18"/>
                <w:szCs w:val="18"/>
              </w:rPr>
              <w:t>Moravskoslezsko</w:t>
            </w:r>
            <w:proofErr w:type="spellEnd"/>
            <w:r w:rsidRPr="00D13397">
              <w:rPr>
                <w:rFonts w:ascii="Arial" w:hAnsi="Arial" w:cs="Arial"/>
                <w:sz w:val="18"/>
                <w:szCs w:val="18"/>
              </w:rPr>
              <w:t>.</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Jazyková bariéra u poskytovatelů služeb cestovního ruchu (např. ubytovatelé).</w:t>
            </w:r>
          </w:p>
        </w:tc>
      </w:tr>
    </w:tbl>
    <w:p w:rsidR="008C3B7F" w:rsidRDefault="008C3B7F" w:rsidP="00D94B77">
      <w:pPr>
        <w:pStyle w:val="Titulek"/>
      </w:pPr>
      <w:r>
        <w:t xml:space="preserve">Tabulka P </w:t>
      </w:r>
      <w:fldSimple w:instr=" SEQ Tabulka_P \* ARABIC ">
        <w:r w:rsidR="00E73AAE">
          <w:rPr>
            <w:noProof/>
          </w:rPr>
          <w:t>8</w:t>
        </w:r>
      </w:fldSimple>
      <w:r>
        <w:t xml:space="preserve">: </w:t>
      </w:r>
      <w:r w:rsidRPr="007866D7">
        <w:t>SWOT analýza DM TO Ostravsko</w:t>
      </w:r>
    </w:p>
    <w:tbl>
      <w:tblPr>
        <w:tblStyle w:val="Mkatabulky"/>
        <w:tblW w:w="5000" w:type="pct"/>
        <w:tblLook w:val="04A0" w:firstRow="1" w:lastRow="0" w:firstColumn="1" w:lastColumn="0" w:noHBand="0" w:noVBand="1"/>
      </w:tblPr>
      <w:tblGrid>
        <w:gridCol w:w="4644"/>
        <w:gridCol w:w="4644"/>
      </w:tblGrid>
      <w:tr w:rsidR="008C3B7F" w:rsidRPr="00324F66" w:rsidTr="00A21E53">
        <w:tc>
          <w:tcPr>
            <w:tcW w:w="2500" w:type="pct"/>
            <w:shd w:val="clear" w:color="auto" w:fill="D9D9D9" w:themeFill="background1" w:themeFillShade="D9"/>
            <w:vAlign w:val="center"/>
          </w:tcPr>
          <w:p w:rsidR="008C3B7F" w:rsidRPr="00324F66" w:rsidRDefault="008C3B7F" w:rsidP="00155E26">
            <w:pPr>
              <w:keepNext/>
              <w:spacing w:before="60"/>
              <w:jc w:val="center"/>
              <w:rPr>
                <w:rFonts w:ascii="Arial" w:hAnsi="Arial" w:cs="Arial"/>
                <w:b/>
                <w:sz w:val="18"/>
                <w:szCs w:val="18"/>
              </w:rPr>
            </w:pPr>
            <w:r w:rsidRPr="00324F66">
              <w:rPr>
                <w:rFonts w:ascii="Arial" w:hAnsi="Arial" w:cs="Arial"/>
                <w:b/>
                <w:sz w:val="18"/>
                <w:szCs w:val="18"/>
              </w:rPr>
              <w:t>Silné stránky</w:t>
            </w:r>
          </w:p>
        </w:tc>
        <w:tc>
          <w:tcPr>
            <w:tcW w:w="2500" w:type="pct"/>
            <w:shd w:val="clear" w:color="auto" w:fill="D9D9D9" w:themeFill="background1" w:themeFillShade="D9"/>
            <w:vAlign w:val="center"/>
          </w:tcPr>
          <w:p w:rsidR="008C3B7F" w:rsidRPr="00324F66" w:rsidRDefault="008C3B7F" w:rsidP="00155E26">
            <w:pPr>
              <w:keepNext/>
              <w:spacing w:before="60"/>
              <w:jc w:val="center"/>
              <w:rPr>
                <w:rFonts w:ascii="Arial" w:hAnsi="Arial" w:cs="Arial"/>
                <w:b/>
                <w:sz w:val="18"/>
                <w:szCs w:val="18"/>
              </w:rPr>
            </w:pPr>
            <w:r w:rsidRPr="00324F66">
              <w:rPr>
                <w:rFonts w:ascii="Arial" w:hAnsi="Arial" w:cs="Arial"/>
                <w:b/>
                <w:sz w:val="18"/>
                <w:szCs w:val="18"/>
              </w:rPr>
              <w:t>Slabé stránky</w:t>
            </w:r>
          </w:p>
        </w:tc>
      </w:tr>
      <w:tr w:rsidR="00D13397" w:rsidRPr="00324F66" w:rsidTr="00A21E53">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Využívání moderních metod propagace cestovního ruchu (mobilní průvodce, sociální sítě, informační mapy apod.)</w:t>
            </w:r>
            <w:r>
              <w:rPr>
                <w:rFonts w:ascii="Arial" w:hAnsi="Arial" w:cs="Arial"/>
                <w:sz w:val="18"/>
                <w:szCs w:val="18"/>
              </w:rPr>
              <w:t>.</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 xml:space="preserve">Schopnost zajišťovat spolupráci a aktéry cestovního ruchu v rámci celého </w:t>
            </w:r>
            <w:r>
              <w:rPr>
                <w:rFonts w:ascii="Arial" w:hAnsi="Arial" w:cs="Arial"/>
                <w:sz w:val="18"/>
                <w:szCs w:val="18"/>
              </w:rPr>
              <w:t>Moravskoslezského kraje</w:t>
            </w:r>
            <w:r w:rsidRPr="00324F66">
              <w:rPr>
                <w:rFonts w:ascii="Arial" w:hAnsi="Arial" w:cs="Arial"/>
                <w:sz w:val="18"/>
                <w:szCs w:val="18"/>
              </w:rPr>
              <w:t>.</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Pr>
                <w:rFonts w:ascii="Arial" w:hAnsi="Arial" w:cs="Arial"/>
                <w:sz w:val="18"/>
                <w:szCs w:val="18"/>
              </w:rPr>
              <w:t>Mírný nárůst návštěvníků</w:t>
            </w:r>
            <w:r w:rsidRPr="00324F66">
              <w:rPr>
                <w:rFonts w:ascii="Arial" w:hAnsi="Arial" w:cs="Arial"/>
                <w:sz w:val="18"/>
                <w:szCs w:val="18"/>
              </w:rPr>
              <w:t xml:space="preserve"> a počtu přenocování.</w:t>
            </w:r>
          </w:p>
          <w:p w:rsidR="00D13397"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 xml:space="preserve">Zapojení do projektu </w:t>
            </w:r>
            <w:proofErr w:type="spellStart"/>
            <w:r w:rsidRPr="00324F66">
              <w:rPr>
                <w:rFonts w:ascii="Arial" w:hAnsi="Arial" w:cs="Arial"/>
                <w:sz w:val="18"/>
                <w:szCs w:val="18"/>
              </w:rPr>
              <w:t>Conve</w:t>
            </w:r>
            <w:r>
              <w:rPr>
                <w:rFonts w:ascii="Arial" w:hAnsi="Arial" w:cs="Arial"/>
                <w:sz w:val="18"/>
                <w:szCs w:val="18"/>
              </w:rPr>
              <w:t>n</w:t>
            </w:r>
            <w:r w:rsidRPr="00324F66">
              <w:rPr>
                <w:rFonts w:ascii="Arial" w:hAnsi="Arial" w:cs="Arial"/>
                <w:sz w:val="18"/>
                <w:szCs w:val="18"/>
              </w:rPr>
              <w:t>tion</w:t>
            </w:r>
            <w:proofErr w:type="spellEnd"/>
            <w:r w:rsidRPr="00324F66">
              <w:rPr>
                <w:rFonts w:ascii="Arial" w:hAnsi="Arial" w:cs="Arial"/>
                <w:sz w:val="18"/>
                <w:szCs w:val="18"/>
              </w:rPr>
              <w:t xml:space="preserve"> </w:t>
            </w:r>
            <w:proofErr w:type="spellStart"/>
            <w:r w:rsidRPr="00324F66">
              <w:rPr>
                <w:rFonts w:ascii="Arial" w:hAnsi="Arial" w:cs="Arial"/>
                <w:sz w:val="18"/>
                <w:szCs w:val="18"/>
              </w:rPr>
              <w:t>Bureau</w:t>
            </w:r>
            <w:proofErr w:type="spellEnd"/>
            <w:r w:rsidRPr="00324F66">
              <w:rPr>
                <w:rFonts w:ascii="Arial" w:hAnsi="Arial" w:cs="Arial"/>
                <w:sz w:val="18"/>
                <w:szCs w:val="18"/>
              </w:rPr>
              <w:t>.</w:t>
            </w:r>
          </w:p>
          <w:p w:rsidR="00D13397" w:rsidRPr="00175533" w:rsidRDefault="00D13397" w:rsidP="003138B4">
            <w:pPr>
              <w:pStyle w:val="Odstavecseseznamem"/>
              <w:numPr>
                <w:ilvl w:val="0"/>
                <w:numId w:val="5"/>
              </w:numPr>
              <w:spacing w:before="60"/>
              <w:ind w:left="142" w:hanging="142"/>
              <w:jc w:val="left"/>
              <w:rPr>
                <w:rFonts w:ascii="Arial" w:hAnsi="Arial" w:cs="Arial"/>
                <w:sz w:val="18"/>
                <w:szCs w:val="18"/>
              </w:rPr>
            </w:pPr>
            <w:r w:rsidRPr="005A61F2">
              <w:rPr>
                <w:rFonts w:ascii="Arial" w:hAnsi="Arial" w:cs="Arial"/>
                <w:sz w:val="18"/>
                <w:szCs w:val="18"/>
              </w:rPr>
              <w:t>Propagační kampaň Film Ostrava</w:t>
            </w:r>
            <w:r>
              <w:rPr>
                <w:rFonts w:ascii="Arial" w:hAnsi="Arial" w:cs="Arial"/>
                <w:sz w:val="18"/>
                <w:szCs w:val="18"/>
              </w:rPr>
              <w:t>!!!</w:t>
            </w:r>
            <w:r w:rsidRPr="005A61F2">
              <w:rPr>
                <w:rFonts w:ascii="Arial" w:hAnsi="Arial" w:cs="Arial"/>
                <w:sz w:val="18"/>
                <w:szCs w:val="18"/>
              </w:rPr>
              <w:t>.</w:t>
            </w:r>
          </w:p>
        </w:tc>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Činnost destinačního managementu je pouze jednou z činností pracovníků příslušného oddělení na Magistrátu města Ostravy.</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Obsah platné marketingové strategie je mimo reálné možnosti turistické oblasti.</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Nízká míra spolupráce s destinačními společnostmi ostatních turistických oblastí.</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Neexistující aktivní spolupráce mezi destinační společností a Ostravským informačním servisem.</w:t>
            </w:r>
          </w:p>
        </w:tc>
      </w:tr>
      <w:tr w:rsidR="00D13397" w:rsidRPr="00324F66" w:rsidTr="00A21E53">
        <w:tc>
          <w:tcPr>
            <w:tcW w:w="2500" w:type="pct"/>
            <w:shd w:val="clear" w:color="auto" w:fill="D9D9D9" w:themeFill="background1" w:themeFillShade="D9"/>
            <w:vAlign w:val="center"/>
          </w:tcPr>
          <w:p w:rsidR="00D13397" w:rsidRPr="00324F66" w:rsidRDefault="00D13397" w:rsidP="003102FF">
            <w:pPr>
              <w:spacing w:before="60"/>
              <w:jc w:val="center"/>
              <w:rPr>
                <w:rFonts w:ascii="Arial" w:hAnsi="Arial" w:cs="Arial"/>
                <w:b/>
                <w:sz w:val="18"/>
                <w:szCs w:val="18"/>
              </w:rPr>
            </w:pPr>
            <w:r w:rsidRPr="00324F66">
              <w:rPr>
                <w:rFonts w:ascii="Arial" w:hAnsi="Arial" w:cs="Arial"/>
                <w:b/>
                <w:sz w:val="18"/>
                <w:szCs w:val="18"/>
              </w:rPr>
              <w:t>Příležitosti</w:t>
            </w:r>
          </w:p>
        </w:tc>
        <w:tc>
          <w:tcPr>
            <w:tcW w:w="2500" w:type="pct"/>
            <w:shd w:val="clear" w:color="auto" w:fill="D9D9D9" w:themeFill="background1" w:themeFillShade="D9"/>
            <w:vAlign w:val="center"/>
          </w:tcPr>
          <w:p w:rsidR="00D13397" w:rsidRPr="00324F66" w:rsidRDefault="00D13397" w:rsidP="003102FF">
            <w:pPr>
              <w:spacing w:before="60"/>
              <w:jc w:val="center"/>
              <w:rPr>
                <w:rFonts w:ascii="Arial" w:hAnsi="Arial" w:cs="Arial"/>
                <w:b/>
                <w:sz w:val="18"/>
                <w:szCs w:val="18"/>
              </w:rPr>
            </w:pPr>
            <w:r w:rsidRPr="00324F66">
              <w:rPr>
                <w:rFonts w:ascii="Arial" w:hAnsi="Arial" w:cs="Arial"/>
                <w:b/>
                <w:sz w:val="18"/>
                <w:szCs w:val="18"/>
              </w:rPr>
              <w:t>Hrozby</w:t>
            </w:r>
          </w:p>
        </w:tc>
      </w:tr>
      <w:tr w:rsidR="00D13397" w:rsidRPr="00324F66" w:rsidTr="00A21E53">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Aktualizace Marketingové strategie turistické oblasti Ostravsko.</w:t>
            </w:r>
          </w:p>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 xml:space="preserve">Využití potenciálu nových nízkonákladových linek Letiště </w:t>
            </w:r>
            <w:r>
              <w:rPr>
                <w:rFonts w:ascii="Arial" w:hAnsi="Arial" w:cs="Arial"/>
                <w:sz w:val="18"/>
                <w:szCs w:val="18"/>
              </w:rPr>
              <w:t>Ostrava, a.s.</w:t>
            </w:r>
          </w:p>
        </w:tc>
        <w:tc>
          <w:tcPr>
            <w:tcW w:w="2500" w:type="pct"/>
          </w:tcPr>
          <w:p w:rsidR="00D13397" w:rsidRPr="00324F66" w:rsidRDefault="00D13397" w:rsidP="003138B4">
            <w:pPr>
              <w:pStyle w:val="Odstavecseseznamem"/>
              <w:numPr>
                <w:ilvl w:val="0"/>
                <w:numId w:val="5"/>
              </w:numPr>
              <w:spacing w:before="60"/>
              <w:ind w:left="142" w:hanging="142"/>
              <w:jc w:val="left"/>
              <w:rPr>
                <w:rFonts w:ascii="Arial" w:hAnsi="Arial" w:cs="Arial"/>
                <w:sz w:val="18"/>
                <w:szCs w:val="18"/>
              </w:rPr>
            </w:pPr>
            <w:r w:rsidRPr="00324F66">
              <w:rPr>
                <w:rFonts w:ascii="Arial" w:hAnsi="Arial" w:cs="Arial"/>
                <w:sz w:val="18"/>
                <w:szCs w:val="18"/>
              </w:rPr>
              <w:t>Snižování kvality služeb cestovního ruchu v důsledku odlivu obyvatel města Ostrav</w:t>
            </w:r>
            <w:r>
              <w:rPr>
                <w:rFonts w:ascii="Arial" w:hAnsi="Arial" w:cs="Arial"/>
                <w:sz w:val="18"/>
                <w:szCs w:val="18"/>
              </w:rPr>
              <w:t>y</w:t>
            </w:r>
            <w:r w:rsidRPr="00324F66">
              <w:rPr>
                <w:rFonts w:ascii="Arial" w:hAnsi="Arial" w:cs="Arial"/>
                <w:sz w:val="18"/>
                <w:szCs w:val="18"/>
              </w:rPr>
              <w:t>.</w:t>
            </w:r>
          </w:p>
        </w:tc>
      </w:tr>
    </w:tbl>
    <w:p w:rsidR="0091338C" w:rsidRDefault="0091338C" w:rsidP="00D94B77">
      <w:pPr>
        <w:pStyle w:val="Titulek"/>
      </w:pPr>
      <w:r>
        <w:t xml:space="preserve">Tabulka P </w:t>
      </w:r>
      <w:fldSimple w:instr=" SEQ Tabulka_P \* ARABIC ">
        <w:r w:rsidR="00E73AAE">
          <w:rPr>
            <w:noProof/>
          </w:rPr>
          <w:t>9</w:t>
        </w:r>
      </w:fldSimple>
      <w:r>
        <w:t>: SWOT</w:t>
      </w:r>
      <w:r w:rsidRPr="002E0373">
        <w:t xml:space="preserve"> analýza DM TO </w:t>
      </w:r>
      <w:proofErr w:type="spellStart"/>
      <w:r w:rsidR="00947A29">
        <w:t>Poodří-Moravské</w:t>
      </w:r>
      <w:proofErr w:type="spellEnd"/>
      <w:r w:rsidRPr="002E0373">
        <w:t xml:space="preserve"> Kravařsko</w:t>
      </w:r>
    </w:p>
    <w:tbl>
      <w:tblPr>
        <w:tblStyle w:val="Mkatabulky"/>
        <w:tblW w:w="5000" w:type="pct"/>
        <w:tblLook w:val="04A0" w:firstRow="1" w:lastRow="0" w:firstColumn="1" w:lastColumn="0" w:noHBand="0" w:noVBand="1"/>
      </w:tblPr>
      <w:tblGrid>
        <w:gridCol w:w="4644"/>
        <w:gridCol w:w="4644"/>
      </w:tblGrid>
      <w:tr w:rsidR="00A21E53" w:rsidRPr="00324F66" w:rsidTr="006A7AF1">
        <w:tc>
          <w:tcPr>
            <w:tcW w:w="2500" w:type="pct"/>
            <w:shd w:val="clear" w:color="auto" w:fill="D9D9D9" w:themeFill="background1" w:themeFillShade="D9"/>
          </w:tcPr>
          <w:p w:rsidR="00A21E53" w:rsidRPr="00324F66" w:rsidRDefault="00A21E53" w:rsidP="00567118">
            <w:pPr>
              <w:spacing w:before="60"/>
              <w:jc w:val="center"/>
              <w:rPr>
                <w:rFonts w:ascii="Arial" w:hAnsi="Arial" w:cs="Arial"/>
                <w:b/>
                <w:sz w:val="18"/>
                <w:szCs w:val="18"/>
              </w:rPr>
            </w:pPr>
            <w:r w:rsidRPr="00324F66">
              <w:rPr>
                <w:rFonts w:ascii="Arial" w:hAnsi="Arial" w:cs="Arial"/>
                <w:b/>
                <w:sz w:val="18"/>
                <w:szCs w:val="18"/>
              </w:rPr>
              <w:t>Silné stránky</w:t>
            </w:r>
          </w:p>
        </w:tc>
        <w:tc>
          <w:tcPr>
            <w:tcW w:w="2500" w:type="pct"/>
            <w:shd w:val="clear" w:color="auto" w:fill="D9D9D9" w:themeFill="background1" w:themeFillShade="D9"/>
          </w:tcPr>
          <w:p w:rsidR="00A21E53" w:rsidRPr="00324F66" w:rsidRDefault="00A21E53" w:rsidP="00567118">
            <w:pPr>
              <w:spacing w:before="60"/>
              <w:jc w:val="center"/>
              <w:rPr>
                <w:rFonts w:ascii="Arial" w:hAnsi="Arial" w:cs="Arial"/>
                <w:b/>
                <w:sz w:val="18"/>
                <w:szCs w:val="18"/>
              </w:rPr>
            </w:pPr>
            <w:r w:rsidRPr="00324F66">
              <w:rPr>
                <w:rFonts w:ascii="Arial" w:hAnsi="Arial" w:cs="Arial"/>
                <w:b/>
                <w:sz w:val="18"/>
                <w:szCs w:val="18"/>
              </w:rPr>
              <w:t>Slabé stránky</w:t>
            </w:r>
          </w:p>
        </w:tc>
      </w:tr>
      <w:tr w:rsidR="00D13397" w:rsidRPr="00324F66" w:rsidTr="006A7AF1">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Spolupráce s destinačními společnostmi ostatních turistických oblastí při rozvoji destinačního managementu v TO </w:t>
            </w:r>
            <w:proofErr w:type="spellStart"/>
            <w:r w:rsidR="00947A29">
              <w:rPr>
                <w:rFonts w:ascii="Arial" w:hAnsi="Arial" w:cs="Arial"/>
                <w:sz w:val="18"/>
                <w:szCs w:val="18"/>
              </w:rPr>
              <w:t>Poodří-Moravské</w:t>
            </w:r>
            <w:proofErr w:type="spellEnd"/>
            <w:r w:rsidRPr="00D13397">
              <w:rPr>
                <w:rFonts w:ascii="Arial" w:hAnsi="Arial" w:cs="Arial"/>
                <w:sz w:val="18"/>
                <w:szCs w:val="18"/>
              </w:rPr>
              <w:t xml:space="preserve"> Kravařsko.</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Využívání moderních metod propagace (mobilní aplikace).</w:t>
            </w:r>
          </w:p>
        </w:tc>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Nedostatek turistických atraktivit pro udržení návštěvníků v území na delší dobu.</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Nedostatečné vedení statistik cestovního ruchu (pouze návštěvnost informačního centra).</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Absence cílené propagace v zahraničí.</w:t>
            </w:r>
          </w:p>
        </w:tc>
      </w:tr>
      <w:tr w:rsidR="00D13397" w:rsidRPr="00324F66" w:rsidTr="006A7AF1">
        <w:tc>
          <w:tcPr>
            <w:tcW w:w="2500" w:type="pct"/>
            <w:shd w:val="clear" w:color="auto" w:fill="D9D9D9" w:themeFill="background1" w:themeFillShade="D9"/>
          </w:tcPr>
          <w:p w:rsidR="00D13397" w:rsidRPr="00D13397" w:rsidRDefault="00D13397" w:rsidP="003102FF">
            <w:pPr>
              <w:spacing w:before="60"/>
              <w:jc w:val="center"/>
              <w:rPr>
                <w:rFonts w:ascii="Arial" w:hAnsi="Arial" w:cs="Arial"/>
                <w:b/>
                <w:sz w:val="18"/>
                <w:szCs w:val="18"/>
              </w:rPr>
            </w:pPr>
            <w:r w:rsidRPr="00D13397">
              <w:rPr>
                <w:rFonts w:ascii="Arial" w:hAnsi="Arial" w:cs="Arial"/>
                <w:b/>
                <w:sz w:val="18"/>
                <w:szCs w:val="18"/>
              </w:rPr>
              <w:t>Příležitosti</w:t>
            </w:r>
          </w:p>
        </w:tc>
        <w:tc>
          <w:tcPr>
            <w:tcW w:w="2500" w:type="pct"/>
            <w:shd w:val="clear" w:color="auto" w:fill="D9D9D9" w:themeFill="background1" w:themeFillShade="D9"/>
          </w:tcPr>
          <w:p w:rsidR="00D13397" w:rsidRPr="00D13397" w:rsidRDefault="00D13397" w:rsidP="003102FF">
            <w:pPr>
              <w:spacing w:before="60"/>
              <w:jc w:val="center"/>
              <w:rPr>
                <w:rFonts w:ascii="Arial" w:hAnsi="Arial" w:cs="Arial"/>
                <w:b/>
                <w:sz w:val="18"/>
                <w:szCs w:val="18"/>
              </w:rPr>
            </w:pPr>
            <w:r w:rsidRPr="00D13397">
              <w:rPr>
                <w:rFonts w:ascii="Arial" w:hAnsi="Arial" w:cs="Arial"/>
                <w:b/>
                <w:sz w:val="18"/>
                <w:szCs w:val="18"/>
              </w:rPr>
              <w:t>Hrozby</w:t>
            </w:r>
          </w:p>
        </w:tc>
      </w:tr>
      <w:tr w:rsidR="00D13397" w:rsidRPr="00324F66" w:rsidTr="006A7AF1">
        <w:trPr>
          <w:trHeight w:val="1982"/>
        </w:trPr>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Síťování aktérů podnikajících v cestovním ruchu z komerční, neziskové a veřejné sféry.</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Spolupráce s ostatními destinačními společnostmi při tvorbě společných produktů.</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Příprava produktů cestovního ruchu využívajících turistický potenciál oblasti.</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Aktivní spolupráce s informačními centry.</w:t>
            </w:r>
          </w:p>
        </w:tc>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Nesplnění podmínek pro vymezení turistické oblasti uvedených v aktuálním návrhu zákona o cestovním ruchu v případě jeho přijetí a nedostatečná propagace stávajících atraktivit v případě následné </w:t>
            </w:r>
            <w:proofErr w:type="spellStart"/>
            <w:r w:rsidRPr="00D13397">
              <w:rPr>
                <w:rFonts w:ascii="Arial" w:hAnsi="Arial" w:cs="Arial"/>
                <w:sz w:val="18"/>
                <w:szCs w:val="18"/>
              </w:rPr>
              <w:t>rerajonizace</w:t>
            </w:r>
            <w:proofErr w:type="spellEnd"/>
            <w:r w:rsidRPr="00D13397">
              <w:rPr>
                <w:rFonts w:ascii="Arial" w:hAnsi="Arial" w:cs="Arial"/>
                <w:sz w:val="18"/>
                <w:szCs w:val="18"/>
              </w:rPr>
              <w:t xml:space="preserve"> turistických oblastí.</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Neochota aktérů na území TO ke spolupráci (například vedení a poskytování statistických dat).</w:t>
            </w:r>
          </w:p>
          <w:p w:rsidR="00D13397" w:rsidRPr="00D13397" w:rsidRDefault="00D13397" w:rsidP="00947A29">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Nedostatek financi pro provoz destinační společnosti po ukončení financování </w:t>
            </w:r>
            <w:r w:rsidR="00947A29" w:rsidRPr="0016546B">
              <w:rPr>
                <w:rFonts w:ascii="Arial" w:hAnsi="Arial" w:cs="Arial"/>
                <w:sz w:val="18"/>
                <w:szCs w:val="18"/>
              </w:rPr>
              <w:t>z Regionálního operačního programu</w:t>
            </w:r>
            <w:r w:rsidR="00947A29">
              <w:rPr>
                <w:rFonts w:ascii="Arial" w:hAnsi="Arial" w:cs="Arial"/>
                <w:sz w:val="18"/>
                <w:szCs w:val="18"/>
              </w:rPr>
              <w:t xml:space="preserve"> </w:t>
            </w:r>
            <w:proofErr w:type="spellStart"/>
            <w:r w:rsidRPr="00D13397">
              <w:rPr>
                <w:rFonts w:ascii="Arial" w:hAnsi="Arial" w:cs="Arial"/>
                <w:sz w:val="18"/>
                <w:szCs w:val="18"/>
              </w:rPr>
              <w:t>Moravskoslezsko</w:t>
            </w:r>
            <w:proofErr w:type="spellEnd"/>
            <w:r w:rsidRPr="00D13397">
              <w:rPr>
                <w:rFonts w:ascii="Arial" w:hAnsi="Arial" w:cs="Arial"/>
                <w:sz w:val="18"/>
                <w:szCs w:val="18"/>
              </w:rPr>
              <w:t>.</w:t>
            </w:r>
          </w:p>
        </w:tc>
      </w:tr>
    </w:tbl>
    <w:p w:rsidR="00B37482" w:rsidRDefault="00B37482" w:rsidP="00B37482">
      <w:pPr>
        <w:pStyle w:val="Odstavecseseznamem"/>
        <w:rPr>
          <w:sz w:val="20"/>
          <w:szCs w:val="18"/>
        </w:rPr>
      </w:pPr>
      <w:r>
        <w:br w:type="page"/>
      </w:r>
    </w:p>
    <w:p w:rsidR="0091338C" w:rsidRDefault="0091338C" w:rsidP="00D94B77">
      <w:pPr>
        <w:pStyle w:val="Titulek"/>
      </w:pPr>
      <w:r>
        <w:lastRenderedPageBreak/>
        <w:t xml:space="preserve">Tabulka P </w:t>
      </w:r>
      <w:fldSimple w:instr=" SEQ Tabulka_P \* ARABIC ">
        <w:r w:rsidR="00E73AAE">
          <w:rPr>
            <w:noProof/>
          </w:rPr>
          <w:t>10</w:t>
        </w:r>
      </w:fldSimple>
      <w:r>
        <w:t xml:space="preserve">: </w:t>
      </w:r>
      <w:r w:rsidRPr="00E75620">
        <w:t xml:space="preserve"> SWOT analýza DM TO Těšínské Slezsko</w:t>
      </w:r>
    </w:p>
    <w:tbl>
      <w:tblPr>
        <w:tblStyle w:val="Mkatabulky"/>
        <w:tblW w:w="5000" w:type="pct"/>
        <w:tblLook w:val="04A0" w:firstRow="1" w:lastRow="0" w:firstColumn="1" w:lastColumn="0" w:noHBand="0" w:noVBand="1"/>
      </w:tblPr>
      <w:tblGrid>
        <w:gridCol w:w="4644"/>
        <w:gridCol w:w="4644"/>
      </w:tblGrid>
      <w:tr w:rsidR="0091338C" w:rsidRPr="00324F66" w:rsidTr="006A7AF1">
        <w:tc>
          <w:tcPr>
            <w:tcW w:w="2500" w:type="pct"/>
            <w:shd w:val="clear" w:color="auto" w:fill="D9D9D9" w:themeFill="background1" w:themeFillShade="D9"/>
          </w:tcPr>
          <w:p w:rsidR="0091338C" w:rsidRPr="00324F66" w:rsidRDefault="0091338C" w:rsidP="009A1C37">
            <w:pPr>
              <w:keepNext/>
              <w:spacing w:before="60"/>
              <w:jc w:val="center"/>
              <w:rPr>
                <w:rFonts w:ascii="Arial" w:hAnsi="Arial" w:cs="Arial"/>
                <w:b/>
                <w:sz w:val="18"/>
                <w:szCs w:val="18"/>
              </w:rPr>
            </w:pPr>
            <w:r w:rsidRPr="00324F66">
              <w:rPr>
                <w:rFonts w:ascii="Arial" w:hAnsi="Arial" w:cs="Arial"/>
                <w:b/>
                <w:sz w:val="18"/>
                <w:szCs w:val="18"/>
              </w:rPr>
              <w:t>Silné stránky</w:t>
            </w:r>
          </w:p>
        </w:tc>
        <w:tc>
          <w:tcPr>
            <w:tcW w:w="2500" w:type="pct"/>
            <w:shd w:val="clear" w:color="auto" w:fill="D9D9D9" w:themeFill="background1" w:themeFillShade="D9"/>
          </w:tcPr>
          <w:p w:rsidR="0091338C" w:rsidRPr="00324F66" w:rsidRDefault="0091338C" w:rsidP="009A1C37">
            <w:pPr>
              <w:keepNext/>
              <w:spacing w:before="60"/>
              <w:jc w:val="center"/>
              <w:rPr>
                <w:rFonts w:ascii="Arial" w:hAnsi="Arial" w:cs="Arial"/>
                <w:b/>
                <w:sz w:val="18"/>
                <w:szCs w:val="18"/>
              </w:rPr>
            </w:pPr>
            <w:r w:rsidRPr="00324F66">
              <w:rPr>
                <w:rFonts w:ascii="Arial" w:hAnsi="Arial" w:cs="Arial"/>
                <w:b/>
                <w:sz w:val="18"/>
                <w:szCs w:val="18"/>
              </w:rPr>
              <w:t>Slabé stránky</w:t>
            </w:r>
          </w:p>
        </w:tc>
      </w:tr>
      <w:tr w:rsidR="00D13397" w:rsidRPr="00324F66" w:rsidTr="006A7AF1">
        <w:tc>
          <w:tcPr>
            <w:tcW w:w="2500" w:type="pct"/>
          </w:tcPr>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Dlouhodobá spolupráce s destinační společností Beskydy-Valašsko, společné informační noviny.</w:t>
            </w:r>
          </w:p>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Produkt Těšínské Slezsko Region </w:t>
            </w:r>
            <w:proofErr w:type="spellStart"/>
            <w:r w:rsidRPr="00D13397">
              <w:rPr>
                <w:rFonts w:ascii="Arial" w:hAnsi="Arial" w:cs="Arial"/>
                <w:sz w:val="18"/>
                <w:szCs w:val="18"/>
              </w:rPr>
              <w:t>Card</w:t>
            </w:r>
            <w:proofErr w:type="spellEnd"/>
            <w:r w:rsidRPr="00D13397">
              <w:rPr>
                <w:rFonts w:ascii="Arial" w:hAnsi="Arial" w:cs="Arial"/>
                <w:sz w:val="18"/>
                <w:szCs w:val="18"/>
              </w:rPr>
              <w:t>.</w:t>
            </w:r>
          </w:p>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Konání fóra cestovního ruchu za účelem komunikace s jeho aktéry.</w:t>
            </w:r>
          </w:p>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Využití moderních metod propagace (sociální sítě, interaktivní mapy, e-</w:t>
            </w:r>
            <w:proofErr w:type="spellStart"/>
            <w:r w:rsidRPr="00D13397">
              <w:rPr>
                <w:rFonts w:ascii="Arial" w:hAnsi="Arial" w:cs="Arial"/>
                <w:sz w:val="18"/>
                <w:szCs w:val="18"/>
              </w:rPr>
              <w:t>shop</w:t>
            </w:r>
            <w:proofErr w:type="spellEnd"/>
            <w:r w:rsidRPr="00D13397">
              <w:rPr>
                <w:rFonts w:ascii="Arial" w:hAnsi="Arial" w:cs="Arial"/>
                <w:sz w:val="18"/>
                <w:szCs w:val="18"/>
              </w:rPr>
              <w:t>).</w:t>
            </w:r>
          </w:p>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Zaměření destinačního managementu na skutečný turistický potenciál oblasti.</w:t>
            </w:r>
          </w:p>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Nárůst návštěvníků turistických informačních center.</w:t>
            </w:r>
          </w:p>
        </w:tc>
        <w:tc>
          <w:tcPr>
            <w:tcW w:w="2500" w:type="pct"/>
          </w:tcPr>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Výrazný pokles návštěvníků hromadných ubytovacích zařízení v turistické oblasti.</w:t>
            </w:r>
          </w:p>
          <w:p w:rsidR="00D13397" w:rsidRPr="00D13397" w:rsidRDefault="00D13397" w:rsidP="003138B4">
            <w:pPr>
              <w:pStyle w:val="Odstavecseseznamem"/>
              <w:keepNext/>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Absence vlastního zpracovávání statistik o návštěvnosti turistické oblasti. </w:t>
            </w:r>
          </w:p>
        </w:tc>
      </w:tr>
      <w:tr w:rsidR="00D13397" w:rsidRPr="00324F66" w:rsidTr="006A7AF1">
        <w:tc>
          <w:tcPr>
            <w:tcW w:w="2500" w:type="pct"/>
            <w:shd w:val="clear" w:color="auto" w:fill="D9D9D9" w:themeFill="background1" w:themeFillShade="D9"/>
          </w:tcPr>
          <w:p w:rsidR="00D13397" w:rsidRPr="00D13397" w:rsidRDefault="00D13397" w:rsidP="003102FF">
            <w:pPr>
              <w:spacing w:before="60"/>
              <w:jc w:val="center"/>
              <w:rPr>
                <w:rFonts w:ascii="Arial" w:hAnsi="Arial" w:cs="Arial"/>
                <w:b/>
                <w:sz w:val="18"/>
                <w:szCs w:val="18"/>
              </w:rPr>
            </w:pPr>
            <w:r w:rsidRPr="00D13397">
              <w:rPr>
                <w:rFonts w:ascii="Arial" w:hAnsi="Arial" w:cs="Arial"/>
                <w:b/>
                <w:sz w:val="18"/>
                <w:szCs w:val="18"/>
              </w:rPr>
              <w:t>Příležitosti</w:t>
            </w:r>
          </w:p>
        </w:tc>
        <w:tc>
          <w:tcPr>
            <w:tcW w:w="2500" w:type="pct"/>
            <w:shd w:val="clear" w:color="auto" w:fill="D9D9D9" w:themeFill="background1" w:themeFillShade="D9"/>
          </w:tcPr>
          <w:p w:rsidR="00D13397" w:rsidRPr="00D13397" w:rsidRDefault="00D13397" w:rsidP="003102FF">
            <w:pPr>
              <w:spacing w:before="60"/>
              <w:jc w:val="center"/>
              <w:rPr>
                <w:rFonts w:ascii="Arial" w:hAnsi="Arial" w:cs="Arial"/>
                <w:b/>
                <w:sz w:val="18"/>
                <w:szCs w:val="18"/>
              </w:rPr>
            </w:pPr>
            <w:r w:rsidRPr="00D13397">
              <w:rPr>
                <w:rFonts w:ascii="Arial" w:hAnsi="Arial" w:cs="Arial"/>
                <w:b/>
                <w:sz w:val="18"/>
                <w:szCs w:val="18"/>
              </w:rPr>
              <w:t>Hrozby</w:t>
            </w:r>
          </w:p>
        </w:tc>
      </w:tr>
      <w:tr w:rsidR="00D13397" w:rsidRPr="00324F66" w:rsidTr="006A7AF1">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Navázání intenzivnější spolupráce s destinační společností Beskydy-Valašsko prostřednictvím produktu Region </w:t>
            </w:r>
            <w:proofErr w:type="spellStart"/>
            <w:r w:rsidRPr="00D13397">
              <w:rPr>
                <w:rFonts w:ascii="Arial" w:hAnsi="Arial" w:cs="Arial"/>
                <w:sz w:val="18"/>
                <w:szCs w:val="18"/>
              </w:rPr>
              <w:t>Card</w:t>
            </w:r>
            <w:proofErr w:type="spellEnd"/>
            <w:r w:rsidRPr="00D13397">
              <w:rPr>
                <w:rFonts w:ascii="Arial" w:hAnsi="Arial" w:cs="Arial"/>
                <w:sz w:val="18"/>
                <w:szCs w:val="18"/>
              </w:rPr>
              <w:t>.</w:t>
            </w:r>
          </w:p>
        </w:tc>
        <w:tc>
          <w:tcPr>
            <w:tcW w:w="2500" w:type="pct"/>
          </w:tcPr>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Další snižování počtu návštěvníků a s tím spojené snižování příjmů z cestovního ruchu a zánik pracovních míst.</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 xml:space="preserve">Nedostatek financí na provoz destinační společnosti po ukončení financování z Regionálního operačního programu </w:t>
            </w:r>
            <w:proofErr w:type="spellStart"/>
            <w:r w:rsidRPr="00D13397">
              <w:rPr>
                <w:rFonts w:ascii="Arial" w:hAnsi="Arial" w:cs="Arial"/>
                <w:sz w:val="18"/>
                <w:szCs w:val="18"/>
              </w:rPr>
              <w:t>Moravskoslezsko</w:t>
            </w:r>
            <w:proofErr w:type="spellEnd"/>
            <w:r w:rsidRPr="00D13397">
              <w:rPr>
                <w:rFonts w:ascii="Arial" w:hAnsi="Arial" w:cs="Arial"/>
                <w:sz w:val="18"/>
                <w:szCs w:val="18"/>
              </w:rPr>
              <w:t>.</w:t>
            </w:r>
          </w:p>
          <w:p w:rsidR="00D13397" w:rsidRPr="00D13397" w:rsidRDefault="00D13397" w:rsidP="003138B4">
            <w:pPr>
              <w:pStyle w:val="Odstavecseseznamem"/>
              <w:numPr>
                <w:ilvl w:val="0"/>
                <w:numId w:val="5"/>
              </w:numPr>
              <w:spacing w:before="60"/>
              <w:ind w:left="142" w:hanging="142"/>
              <w:jc w:val="left"/>
              <w:rPr>
                <w:rFonts w:ascii="Arial" w:hAnsi="Arial" w:cs="Arial"/>
                <w:sz w:val="18"/>
                <w:szCs w:val="18"/>
              </w:rPr>
            </w:pPr>
            <w:r w:rsidRPr="00D13397">
              <w:rPr>
                <w:rFonts w:ascii="Arial" w:hAnsi="Arial" w:cs="Arial"/>
                <w:sz w:val="18"/>
                <w:szCs w:val="18"/>
              </w:rPr>
              <w:t>Střety činností cestovního ruchu s ochranou životního prostředí.</w:t>
            </w:r>
          </w:p>
        </w:tc>
      </w:tr>
    </w:tbl>
    <w:p w:rsidR="00185F4C" w:rsidRPr="00D94B77" w:rsidRDefault="00185F4C" w:rsidP="00D94B77">
      <w:pPr>
        <w:rPr>
          <w:b/>
          <w:color w:val="C00000"/>
          <w:lang w:eastAsia="cs-CZ"/>
        </w:rPr>
      </w:pPr>
      <w:bookmarkStart w:id="57" w:name="_Toc407727492"/>
      <w:bookmarkEnd w:id="56"/>
      <w:r w:rsidRPr="00D94B77">
        <w:rPr>
          <w:b/>
          <w:color w:val="C00000"/>
          <w:lang w:eastAsia="cs-CZ"/>
        </w:rPr>
        <w:t>Textové přílohy</w:t>
      </w:r>
      <w:bookmarkEnd w:id="57"/>
    </w:p>
    <w:p w:rsidR="00185F4C" w:rsidRDefault="00185F4C" w:rsidP="00185F4C">
      <w:pPr>
        <w:pStyle w:val="Titulek"/>
      </w:pPr>
      <w:r>
        <w:t xml:space="preserve">Textová příloha P </w:t>
      </w:r>
      <w:fldSimple w:instr=" SEQ Textová_příloha_P \* ARABIC ">
        <w:r w:rsidR="00E73AAE">
          <w:rPr>
            <w:noProof/>
          </w:rPr>
          <w:t>1</w:t>
        </w:r>
      </w:fldSimple>
      <w:r>
        <w:t xml:space="preserve">: </w:t>
      </w:r>
      <w:r w:rsidRPr="00C212C5">
        <w:t>Jednotné námitky krajů ČR k návrhu zákona (k listopadu 2013)</w:t>
      </w:r>
    </w:p>
    <w:tbl>
      <w:tblPr>
        <w:tblStyle w:val="Mkatabulky"/>
        <w:tblW w:w="0" w:type="auto"/>
        <w:tblLook w:val="04A0" w:firstRow="1" w:lastRow="0" w:firstColumn="1" w:lastColumn="0" w:noHBand="0" w:noVBand="1"/>
      </w:tblPr>
      <w:tblGrid>
        <w:gridCol w:w="2093"/>
        <w:gridCol w:w="7119"/>
      </w:tblGrid>
      <w:tr w:rsidR="00185F4C" w:rsidRPr="00A41DCD" w:rsidTr="00D94B77">
        <w:trPr>
          <w:tblHeader/>
        </w:trPr>
        <w:tc>
          <w:tcPr>
            <w:tcW w:w="9212" w:type="dxa"/>
            <w:gridSpan w:val="2"/>
          </w:tcPr>
          <w:p w:rsidR="00185F4C" w:rsidRPr="00300608" w:rsidRDefault="00185F4C" w:rsidP="00567118">
            <w:pPr>
              <w:spacing w:before="60" w:after="60"/>
              <w:jc w:val="center"/>
              <w:rPr>
                <w:rFonts w:ascii="Arial" w:hAnsi="Arial" w:cs="Arial"/>
                <w:b/>
                <w:color w:val="C00000"/>
                <w:sz w:val="20"/>
              </w:rPr>
            </w:pPr>
            <w:r w:rsidRPr="00300608">
              <w:rPr>
                <w:rFonts w:ascii="Arial" w:hAnsi="Arial" w:cs="Arial"/>
                <w:b/>
                <w:color w:val="C00000"/>
                <w:sz w:val="20"/>
              </w:rPr>
              <w:t>Jednotné námitky krajů ČR k návrhu zákona</w:t>
            </w:r>
          </w:p>
        </w:tc>
      </w:tr>
      <w:tr w:rsidR="00AE68ED" w:rsidRPr="00A41DCD" w:rsidTr="003102FF">
        <w:tc>
          <w:tcPr>
            <w:tcW w:w="2093" w:type="dxa"/>
          </w:tcPr>
          <w:p w:rsidR="00AE68ED" w:rsidRPr="00A41DCD" w:rsidRDefault="00AE68ED" w:rsidP="003102FF">
            <w:pPr>
              <w:spacing w:before="60" w:after="60"/>
              <w:jc w:val="left"/>
              <w:rPr>
                <w:rFonts w:ascii="Arial" w:hAnsi="Arial" w:cs="Arial"/>
                <w:sz w:val="20"/>
                <w:szCs w:val="20"/>
                <w:lang w:eastAsia="cs-CZ"/>
              </w:rPr>
            </w:pPr>
            <w:r w:rsidRPr="00A41DCD">
              <w:rPr>
                <w:rFonts w:ascii="Arial" w:hAnsi="Arial" w:cs="Arial"/>
                <w:b/>
                <w:sz w:val="20"/>
              </w:rPr>
              <w:t>Financování</w:t>
            </w:r>
          </w:p>
        </w:tc>
        <w:tc>
          <w:tcPr>
            <w:tcW w:w="7119" w:type="dxa"/>
          </w:tcPr>
          <w:p w:rsidR="00AE68ED" w:rsidRPr="00A41DCD" w:rsidRDefault="00AE68ED" w:rsidP="003102FF">
            <w:pPr>
              <w:spacing w:before="60" w:after="60"/>
              <w:jc w:val="left"/>
              <w:rPr>
                <w:rFonts w:ascii="Arial" w:hAnsi="Arial" w:cs="Arial"/>
                <w:sz w:val="20"/>
              </w:rPr>
            </w:pPr>
            <w:r w:rsidRPr="00A41DCD">
              <w:rPr>
                <w:rFonts w:ascii="Arial" w:hAnsi="Arial" w:cs="Arial"/>
                <w:sz w:val="20"/>
                <w:u w:val="single"/>
              </w:rPr>
              <w:t>Finanční prostředky, které mají být poskytovány na řízení CR v ČR ze státního rozpočtu, musí být mandatorními výdaji státního rozpočtu</w:t>
            </w:r>
            <w:r w:rsidRPr="00A41DCD">
              <w:rPr>
                <w:rFonts w:ascii="Arial" w:hAnsi="Arial" w:cs="Arial"/>
                <w:sz w:val="20"/>
              </w:rPr>
              <w:t xml:space="preserve"> (jinak by zákon postrádal smysl a MMR by mohlo svou příp. podporu řešit klasickými dotacemi)</w:t>
            </w:r>
            <w:r>
              <w:rPr>
                <w:rFonts w:ascii="Arial" w:hAnsi="Arial" w:cs="Arial"/>
                <w:sz w:val="20"/>
              </w:rPr>
              <w:t>,</w:t>
            </w:r>
            <w:r w:rsidRPr="00A41DCD">
              <w:rPr>
                <w:rFonts w:ascii="Arial" w:hAnsi="Arial" w:cs="Arial"/>
                <w:sz w:val="20"/>
              </w:rPr>
              <w:t xml:space="preserve"> a to v původně přepokládané výši 1,5 % z přínosu CR do státního rozpočtu. Zatím navrhovaná částka cca 200 mil. Kč by v jednotlivých krajích nepokryla ani administrativní zátěž, která je v této verzi navrhována.</w:t>
            </w:r>
          </w:p>
        </w:tc>
      </w:tr>
      <w:tr w:rsidR="00AE68ED" w:rsidRPr="00A41DCD" w:rsidTr="003102FF">
        <w:tc>
          <w:tcPr>
            <w:tcW w:w="2093" w:type="dxa"/>
          </w:tcPr>
          <w:p w:rsidR="00AE68ED" w:rsidRPr="00A41DCD" w:rsidRDefault="00AE68ED" w:rsidP="003102FF">
            <w:pPr>
              <w:spacing w:before="60" w:after="60"/>
              <w:jc w:val="left"/>
              <w:rPr>
                <w:rFonts w:ascii="Arial" w:hAnsi="Arial" w:cs="Arial"/>
                <w:b/>
                <w:sz w:val="20"/>
              </w:rPr>
            </w:pPr>
            <w:r w:rsidRPr="00A41DCD">
              <w:rPr>
                <w:rFonts w:ascii="Arial" w:hAnsi="Arial" w:cs="Arial"/>
                <w:b/>
                <w:sz w:val="20"/>
              </w:rPr>
              <w:t>Způsob financování řízení cestovního ruchu v krajích</w:t>
            </w:r>
          </w:p>
        </w:tc>
        <w:tc>
          <w:tcPr>
            <w:tcW w:w="7119" w:type="dxa"/>
          </w:tcPr>
          <w:p w:rsidR="00AE68ED" w:rsidRPr="00A41DCD" w:rsidRDefault="00AE68ED" w:rsidP="003102FF">
            <w:pPr>
              <w:spacing w:before="60" w:after="60"/>
              <w:jc w:val="left"/>
              <w:rPr>
                <w:rFonts w:ascii="Arial" w:hAnsi="Arial" w:cs="Arial"/>
                <w:sz w:val="20"/>
              </w:rPr>
            </w:pPr>
            <w:r w:rsidRPr="00A41DCD">
              <w:rPr>
                <w:rFonts w:ascii="Arial" w:hAnsi="Arial" w:cs="Arial"/>
                <w:sz w:val="20"/>
                <w:u w:val="single"/>
              </w:rPr>
              <w:t>Finanční prostředky ze státního rozpočtu mají být poskytovány prostřednictvím rozpočtů krajů</w:t>
            </w:r>
            <w:r w:rsidRPr="00A41DCD">
              <w:rPr>
                <w:rFonts w:ascii="Arial" w:hAnsi="Arial" w:cs="Arial"/>
                <w:sz w:val="20"/>
              </w:rPr>
              <w:t xml:space="preserve"> (obdobně jako jiná odvětví např. památková péče, kultura, zdravotnictví, školství apod.). Kraje budou zákonem zavázány připojit k této částce určité procento (50–100 %) ze svého rozpočtu. Takto vznikne v každém kraji „</w:t>
            </w:r>
            <w:r>
              <w:rPr>
                <w:rFonts w:ascii="Arial" w:hAnsi="Arial" w:cs="Arial"/>
                <w:sz w:val="20"/>
              </w:rPr>
              <w:t>F</w:t>
            </w:r>
            <w:r w:rsidRPr="00A41DCD">
              <w:rPr>
                <w:rFonts w:ascii="Arial" w:hAnsi="Arial" w:cs="Arial"/>
                <w:sz w:val="20"/>
              </w:rPr>
              <w:t>ond cestovního ruchu“, ze kterého budou dále přerozdělovány finanční prostředky podle finančního klíče.</w:t>
            </w:r>
          </w:p>
          <w:p w:rsidR="00AE68ED" w:rsidRPr="00A41DCD" w:rsidRDefault="00AE68ED" w:rsidP="003102FF">
            <w:pPr>
              <w:spacing w:before="60" w:after="60"/>
              <w:jc w:val="left"/>
              <w:rPr>
                <w:rFonts w:ascii="Arial" w:hAnsi="Arial" w:cs="Arial"/>
                <w:sz w:val="20"/>
              </w:rPr>
            </w:pPr>
            <w:r w:rsidRPr="00A41DCD">
              <w:rPr>
                <w:rFonts w:ascii="Arial" w:hAnsi="Arial" w:cs="Arial"/>
                <w:sz w:val="20"/>
                <w:u w:val="single"/>
              </w:rPr>
              <w:t xml:space="preserve">Klíč - procenta nebudou každoročně určovány </w:t>
            </w:r>
            <w:r>
              <w:rPr>
                <w:rFonts w:ascii="Arial" w:hAnsi="Arial" w:cs="Arial"/>
                <w:sz w:val="20"/>
                <w:u w:val="single"/>
              </w:rPr>
              <w:t>v</w:t>
            </w:r>
            <w:r w:rsidRPr="00A41DCD">
              <w:rPr>
                <w:rFonts w:ascii="Arial" w:hAnsi="Arial" w:cs="Arial"/>
                <w:sz w:val="20"/>
                <w:u w:val="single"/>
              </w:rPr>
              <w:t>yhláškou ministerstva</w:t>
            </w:r>
            <w:r w:rsidRPr="00A41DCD">
              <w:rPr>
                <w:rFonts w:ascii="Arial" w:hAnsi="Arial" w:cs="Arial"/>
                <w:sz w:val="20"/>
              </w:rPr>
              <w:t xml:space="preserve">, ale naopak, hlavní mantinely (stanovení v základních obrysech) budou v zákoně a detailní klíč bude řešen v krajské strategii. </w:t>
            </w:r>
          </w:p>
        </w:tc>
      </w:tr>
      <w:tr w:rsidR="00AE68ED" w:rsidRPr="00A41DCD" w:rsidTr="003102FF">
        <w:tc>
          <w:tcPr>
            <w:tcW w:w="2093" w:type="dxa"/>
          </w:tcPr>
          <w:p w:rsidR="00AE68ED" w:rsidRPr="00A41DCD" w:rsidRDefault="00AE68ED" w:rsidP="003102FF">
            <w:pPr>
              <w:keepNext/>
              <w:spacing w:before="60" w:after="60"/>
              <w:jc w:val="left"/>
              <w:rPr>
                <w:rFonts w:ascii="Arial" w:hAnsi="Arial" w:cs="Arial"/>
                <w:b/>
                <w:sz w:val="20"/>
              </w:rPr>
            </w:pPr>
            <w:r w:rsidRPr="00A41DCD">
              <w:rPr>
                <w:rFonts w:ascii="Arial" w:hAnsi="Arial" w:cs="Arial"/>
                <w:b/>
                <w:sz w:val="20"/>
              </w:rPr>
              <w:t xml:space="preserve">Určení území TO </w:t>
            </w:r>
          </w:p>
        </w:tc>
        <w:tc>
          <w:tcPr>
            <w:tcW w:w="7119" w:type="dxa"/>
          </w:tcPr>
          <w:p w:rsidR="00AE68ED" w:rsidRPr="00A41DCD" w:rsidRDefault="00AE68ED" w:rsidP="003102FF">
            <w:pPr>
              <w:spacing w:before="60" w:after="60"/>
              <w:jc w:val="left"/>
              <w:rPr>
                <w:rFonts w:ascii="Arial" w:hAnsi="Arial" w:cs="Arial"/>
                <w:sz w:val="20"/>
              </w:rPr>
            </w:pPr>
            <w:r w:rsidRPr="00A41DCD">
              <w:rPr>
                <w:rFonts w:ascii="Arial" w:hAnsi="Arial" w:cs="Arial"/>
                <w:sz w:val="20"/>
                <w:u w:val="single"/>
              </w:rPr>
              <w:t>Neomezovat zákonem jak rozdělení kraje na TO dle nějakých kritérií</w:t>
            </w:r>
            <w:r w:rsidRPr="00A41DCD">
              <w:rPr>
                <w:rFonts w:ascii="Arial" w:hAnsi="Arial" w:cs="Arial"/>
                <w:sz w:val="20"/>
              </w:rPr>
              <w:t xml:space="preserve"> (která jsou i nyní sporná), tak ani právní formu DM. Rozdělení krajů na TO je již dnes dáno, DM TO fungují a je neefektivní nyní republiku rozdělovat jinak a</w:t>
            </w:r>
            <w:r>
              <w:rPr>
                <w:rFonts w:ascii="Arial" w:hAnsi="Arial" w:cs="Arial"/>
                <w:sz w:val="20"/>
              </w:rPr>
              <w:t> </w:t>
            </w:r>
            <w:r w:rsidRPr="00A41DCD">
              <w:rPr>
                <w:rFonts w:ascii="Arial" w:hAnsi="Arial" w:cs="Arial"/>
                <w:sz w:val="20"/>
              </w:rPr>
              <w:t xml:space="preserve">dávat prostor pro vznik dalších či jiných TO. </w:t>
            </w:r>
          </w:p>
          <w:p w:rsidR="00AE68ED" w:rsidRPr="00A41DCD" w:rsidRDefault="00AE68ED" w:rsidP="003102FF">
            <w:pPr>
              <w:spacing w:before="60" w:after="60"/>
              <w:jc w:val="left"/>
              <w:rPr>
                <w:rFonts w:ascii="Arial" w:hAnsi="Arial" w:cs="Arial"/>
                <w:sz w:val="20"/>
              </w:rPr>
            </w:pPr>
            <w:r w:rsidRPr="00A41DCD">
              <w:rPr>
                <w:rFonts w:ascii="Arial" w:hAnsi="Arial" w:cs="Arial"/>
                <w:sz w:val="20"/>
              </w:rPr>
              <w:t>V</w:t>
            </w:r>
            <w:r w:rsidRPr="00A41DCD">
              <w:rPr>
                <w:rFonts w:ascii="Arial" w:hAnsi="Arial" w:cs="Arial"/>
                <w:sz w:val="20"/>
                <w:u w:val="single"/>
              </w:rPr>
              <w:t> krajských strategiích bude stanoven pevný počet DM TO a subjekt</w:t>
            </w:r>
            <w:r>
              <w:rPr>
                <w:rFonts w:ascii="Arial" w:hAnsi="Arial" w:cs="Arial"/>
                <w:sz w:val="20"/>
                <w:u w:val="single"/>
              </w:rPr>
              <w:t>ů</w:t>
            </w:r>
            <w:r w:rsidRPr="00A41DCD">
              <w:rPr>
                <w:rFonts w:ascii="Arial" w:hAnsi="Arial" w:cs="Arial"/>
                <w:sz w:val="20"/>
                <w:u w:val="single"/>
              </w:rPr>
              <w:t>, kter</w:t>
            </w:r>
            <w:r>
              <w:rPr>
                <w:rFonts w:ascii="Arial" w:hAnsi="Arial" w:cs="Arial"/>
                <w:sz w:val="20"/>
                <w:u w:val="single"/>
              </w:rPr>
              <w:t>é</w:t>
            </w:r>
            <w:r w:rsidRPr="00A41DCD">
              <w:rPr>
                <w:rFonts w:ascii="Arial" w:hAnsi="Arial" w:cs="Arial"/>
                <w:sz w:val="20"/>
                <w:u w:val="single"/>
              </w:rPr>
              <w:t xml:space="preserve"> každou TO zastřešuj</w:t>
            </w:r>
            <w:r>
              <w:rPr>
                <w:rFonts w:ascii="Arial" w:hAnsi="Arial" w:cs="Arial"/>
                <w:sz w:val="20"/>
                <w:u w:val="single"/>
              </w:rPr>
              <w:t>í</w:t>
            </w:r>
            <w:r w:rsidRPr="00A41DCD">
              <w:rPr>
                <w:rFonts w:ascii="Arial" w:hAnsi="Arial" w:cs="Arial"/>
                <w:sz w:val="20"/>
                <w:u w:val="single"/>
              </w:rPr>
              <w:t xml:space="preserve"> – tzn. DM TO</w:t>
            </w:r>
            <w:r w:rsidRPr="00A41DCD">
              <w:rPr>
                <w:rFonts w:ascii="Arial" w:hAnsi="Arial" w:cs="Arial"/>
                <w:sz w:val="20"/>
              </w:rPr>
              <w:t>. Nový prostor pro jiné členění krajů (republiky) na TO by vedl k obrovskému zmatku („</w:t>
            </w:r>
            <w:proofErr w:type="spellStart"/>
            <w:r w:rsidRPr="00A41DCD">
              <w:rPr>
                <w:rFonts w:ascii="Arial" w:hAnsi="Arial" w:cs="Arial"/>
                <w:sz w:val="20"/>
              </w:rPr>
              <w:t>deatomizace</w:t>
            </w:r>
            <w:proofErr w:type="spellEnd"/>
            <w:r w:rsidRPr="00A41DCD">
              <w:rPr>
                <w:rFonts w:ascii="Arial" w:hAnsi="Arial" w:cs="Arial"/>
                <w:sz w:val="20"/>
              </w:rPr>
              <w:t>“ ČR). Chybějící vymezení (dnes pouze výjimky) bude stanoveno strategiemi krajů.</w:t>
            </w:r>
          </w:p>
        </w:tc>
      </w:tr>
      <w:tr w:rsidR="00AE68ED" w:rsidRPr="00A41DCD" w:rsidTr="003102FF">
        <w:tc>
          <w:tcPr>
            <w:tcW w:w="2093" w:type="dxa"/>
          </w:tcPr>
          <w:p w:rsidR="00AE68ED" w:rsidRPr="00A41DCD" w:rsidRDefault="00AE68ED" w:rsidP="003102FF">
            <w:pPr>
              <w:spacing w:before="60" w:after="60"/>
              <w:jc w:val="left"/>
              <w:rPr>
                <w:rFonts w:ascii="Arial" w:hAnsi="Arial" w:cs="Arial"/>
                <w:b/>
                <w:sz w:val="20"/>
              </w:rPr>
            </w:pPr>
            <w:r w:rsidRPr="00A41DCD">
              <w:rPr>
                <w:rFonts w:ascii="Arial" w:hAnsi="Arial" w:cs="Arial"/>
                <w:b/>
                <w:sz w:val="20"/>
              </w:rPr>
              <w:t>Účelové zřizování destinačních společností</w:t>
            </w:r>
          </w:p>
        </w:tc>
        <w:tc>
          <w:tcPr>
            <w:tcW w:w="7119" w:type="dxa"/>
          </w:tcPr>
          <w:p w:rsidR="00AE68ED" w:rsidRPr="00A41DCD" w:rsidRDefault="00AE68ED" w:rsidP="003102FF">
            <w:pPr>
              <w:spacing w:before="60" w:after="60"/>
              <w:jc w:val="left"/>
              <w:rPr>
                <w:rFonts w:ascii="Arial" w:hAnsi="Arial" w:cs="Arial"/>
                <w:sz w:val="20"/>
              </w:rPr>
            </w:pPr>
            <w:r w:rsidRPr="00A41DCD">
              <w:rPr>
                <w:rFonts w:ascii="Arial" w:hAnsi="Arial" w:cs="Arial"/>
                <w:sz w:val="20"/>
                <w:u w:val="single"/>
              </w:rPr>
              <w:t>Kraj nebude zákonem nucen zřizovat krajskou DM</w:t>
            </w:r>
            <w:r w:rsidRPr="00A41DCD">
              <w:rPr>
                <w:rFonts w:ascii="Arial" w:hAnsi="Arial" w:cs="Arial"/>
                <w:sz w:val="20"/>
              </w:rPr>
              <w:t xml:space="preserve">. Je na rozhodnutí kraje, jak si své území ošetří (bude řešeno v krajských strategiích) - kompetence krajů daných zákonem o krajích. Založit krajskou DM bude právem kraje, nikoliv povinností. </w:t>
            </w:r>
          </w:p>
        </w:tc>
      </w:tr>
      <w:tr w:rsidR="00AE68ED" w:rsidRPr="00A41DCD" w:rsidTr="003102FF">
        <w:tc>
          <w:tcPr>
            <w:tcW w:w="2093" w:type="dxa"/>
          </w:tcPr>
          <w:p w:rsidR="00AE68ED" w:rsidRPr="00A41DCD" w:rsidRDefault="00AE68ED" w:rsidP="003102FF">
            <w:pPr>
              <w:keepNext/>
              <w:spacing w:before="60" w:after="60"/>
              <w:jc w:val="left"/>
              <w:rPr>
                <w:rFonts w:ascii="Arial" w:hAnsi="Arial" w:cs="Arial"/>
                <w:b/>
                <w:sz w:val="20"/>
              </w:rPr>
            </w:pPr>
            <w:r w:rsidRPr="00A41DCD">
              <w:rPr>
                <w:rFonts w:ascii="Arial" w:hAnsi="Arial" w:cs="Arial"/>
                <w:b/>
                <w:sz w:val="20"/>
              </w:rPr>
              <w:lastRenderedPageBreak/>
              <w:t>Kompetence</w:t>
            </w:r>
          </w:p>
        </w:tc>
        <w:tc>
          <w:tcPr>
            <w:tcW w:w="7119" w:type="dxa"/>
          </w:tcPr>
          <w:p w:rsidR="00AE68ED" w:rsidRPr="00A41DCD" w:rsidRDefault="00AE68ED" w:rsidP="003102FF">
            <w:pPr>
              <w:spacing w:before="60" w:after="60"/>
              <w:jc w:val="left"/>
              <w:rPr>
                <w:rFonts w:ascii="Arial" w:hAnsi="Arial" w:cs="Arial"/>
                <w:sz w:val="20"/>
              </w:rPr>
            </w:pPr>
            <w:r w:rsidRPr="00A41DCD">
              <w:rPr>
                <w:rFonts w:ascii="Arial" w:hAnsi="Arial" w:cs="Arial"/>
                <w:sz w:val="20"/>
                <w:u w:val="single"/>
              </w:rPr>
              <w:t>Musí být stanoveny mantinely kompetencí jednotlivých úrovní řízení: stát – kraj – TO</w:t>
            </w:r>
            <w:r w:rsidRPr="00A41DCD">
              <w:rPr>
                <w:rFonts w:ascii="Arial" w:hAnsi="Arial" w:cs="Arial"/>
                <w:sz w:val="20"/>
              </w:rPr>
              <w:t xml:space="preserve">. Nesmí docházet k jejich dublování tak, jak je tomu nyní v současném návrhu zákona. </w:t>
            </w:r>
          </w:p>
        </w:tc>
      </w:tr>
      <w:tr w:rsidR="00AE68ED" w:rsidRPr="00A41DCD" w:rsidTr="003102FF">
        <w:tc>
          <w:tcPr>
            <w:tcW w:w="2093" w:type="dxa"/>
          </w:tcPr>
          <w:p w:rsidR="00AE68ED" w:rsidRPr="00A41DCD" w:rsidRDefault="00AE68ED" w:rsidP="003102FF">
            <w:pPr>
              <w:spacing w:before="60" w:after="60"/>
              <w:jc w:val="left"/>
              <w:rPr>
                <w:rFonts w:ascii="Arial" w:hAnsi="Arial" w:cs="Arial"/>
                <w:sz w:val="20"/>
              </w:rPr>
            </w:pPr>
            <w:r w:rsidRPr="00A41DCD">
              <w:rPr>
                <w:rFonts w:ascii="Arial" w:hAnsi="Arial" w:cs="Arial"/>
                <w:b/>
                <w:sz w:val="20"/>
              </w:rPr>
              <w:t>Strategické dokumenty</w:t>
            </w:r>
          </w:p>
          <w:p w:rsidR="00AE68ED" w:rsidRPr="00A41DCD" w:rsidRDefault="00AE68ED" w:rsidP="003102FF">
            <w:pPr>
              <w:pStyle w:val="Odstavecseseznamem"/>
              <w:spacing w:before="60" w:after="60"/>
              <w:jc w:val="left"/>
              <w:rPr>
                <w:rFonts w:ascii="Arial" w:hAnsi="Arial" w:cs="Arial"/>
                <w:sz w:val="20"/>
                <w:szCs w:val="20"/>
                <w:lang w:eastAsia="cs-CZ"/>
              </w:rPr>
            </w:pPr>
          </w:p>
        </w:tc>
        <w:tc>
          <w:tcPr>
            <w:tcW w:w="7119" w:type="dxa"/>
          </w:tcPr>
          <w:p w:rsidR="00AE68ED" w:rsidRPr="00A41DCD" w:rsidRDefault="00AE68ED" w:rsidP="003102FF">
            <w:pPr>
              <w:spacing w:before="60" w:after="60"/>
              <w:jc w:val="left"/>
              <w:rPr>
                <w:rFonts w:ascii="Arial" w:hAnsi="Arial" w:cs="Arial"/>
                <w:sz w:val="20"/>
              </w:rPr>
            </w:pPr>
            <w:r w:rsidRPr="00A41DCD">
              <w:rPr>
                <w:rFonts w:ascii="Arial" w:hAnsi="Arial" w:cs="Arial"/>
                <w:sz w:val="20"/>
              </w:rPr>
              <w:t>Současná verze návrhu zákona navrhuje řadu strategických dokumentů na jednotlivých úrovních a opět zde dochází k dublování na jednotlivých úrovních. Požadavek na tvorbu takových dokumentů vyvolává umělou potřebu jejich tvorby a jejich potřebnost pro kraj musí zůstat v krajské kompetenci. Státní koncepce politiky cestovního ruchu by měla nadále zůstat dokumentem nelegislativní povahy. Strategické dokumenty CzechTourism nesmí být nadřazeny strategickým dokumentům krajským či TO – měly by je doplňovat o národní úroveň.</w:t>
            </w:r>
          </w:p>
        </w:tc>
      </w:tr>
      <w:tr w:rsidR="00AE68ED" w:rsidRPr="00A41DCD" w:rsidTr="003102FF">
        <w:tc>
          <w:tcPr>
            <w:tcW w:w="2093" w:type="dxa"/>
          </w:tcPr>
          <w:p w:rsidR="00AE68ED" w:rsidRPr="00A41DCD" w:rsidRDefault="00AE68ED" w:rsidP="003102FF">
            <w:pPr>
              <w:pStyle w:val="Odstavecseseznamem"/>
              <w:spacing w:before="60" w:after="60"/>
              <w:jc w:val="left"/>
              <w:rPr>
                <w:rFonts w:ascii="Arial" w:hAnsi="Arial" w:cs="Arial"/>
                <w:sz w:val="20"/>
                <w:szCs w:val="20"/>
                <w:lang w:eastAsia="cs-CZ"/>
              </w:rPr>
            </w:pPr>
            <w:r w:rsidRPr="00A41DCD">
              <w:rPr>
                <w:rFonts w:ascii="Arial" w:hAnsi="Arial" w:cs="Arial"/>
                <w:b/>
                <w:sz w:val="20"/>
              </w:rPr>
              <w:t>Dopracování původního znění návrhu zákona</w:t>
            </w:r>
          </w:p>
        </w:tc>
        <w:tc>
          <w:tcPr>
            <w:tcW w:w="7119" w:type="dxa"/>
          </w:tcPr>
          <w:p w:rsidR="00AE68ED" w:rsidRPr="00A41DCD" w:rsidRDefault="00AE68ED" w:rsidP="003102FF">
            <w:pPr>
              <w:spacing w:before="60" w:after="60"/>
              <w:jc w:val="left"/>
              <w:rPr>
                <w:rFonts w:ascii="Arial" w:hAnsi="Arial" w:cs="Arial"/>
                <w:sz w:val="20"/>
              </w:rPr>
            </w:pPr>
            <w:r w:rsidRPr="00AE68ED">
              <w:rPr>
                <w:rFonts w:ascii="Arial" w:hAnsi="Arial" w:cs="Arial"/>
                <w:sz w:val="20"/>
                <w:u w:val="single"/>
              </w:rPr>
              <w:t>Dopracovat původní znění návrhu zákona,</w:t>
            </w:r>
            <w:r w:rsidRPr="00A41DCD">
              <w:rPr>
                <w:rFonts w:ascii="Arial" w:hAnsi="Arial" w:cs="Arial"/>
                <w:sz w:val="20"/>
              </w:rPr>
              <w:t xml:space="preserve"> na kterém se shodla odborná veřejnost napříč ČR v roce 2010 (včetně plynulého začlenění postavení hl. m. Prahy vzhledem k zákonu č. 131/2000 </w:t>
            </w:r>
            <w:proofErr w:type="spellStart"/>
            <w:r w:rsidRPr="00A41DCD">
              <w:rPr>
                <w:rFonts w:ascii="Arial" w:hAnsi="Arial" w:cs="Arial"/>
                <w:sz w:val="20"/>
              </w:rPr>
              <w:t>Sb</w:t>
            </w:r>
            <w:proofErr w:type="spellEnd"/>
            <w:r w:rsidRPr="00A41DCD">
              <w:rPr>
                <w:rFonts w:ascii="Arial" w:hAnsi="Arial" w:cs="Arial"/>
                <w:sz w:val="20"/>
              </w:rPr>
              <w:t>, o hlavním městě Praze, ve znění pozdějších předpisů).</w:t>
            </w:r>
          </w:p>
        </w:tc>
      </w:tr>
      <w:tr w:rsidR="00AE68ED" w:rsidRPr="00A41DCD" w:rsidTr="003102FF">
        <w:tc>
          <w:tcPr>
            <w:tcW w:w="2093" w:type="dxa"/>
          </w:tcPr>
          <w:p w:rsidR="00AE68ED" w:rsidRPr="00A41DCD" w:rsidRDefault="00AE68ED" w:rsidP="003102FF">
            <w:pPr>
              <w:pStyle w:val="Odstavecseseznamem"/>
              <w:spacing w:before="60" w:after="60"/>
              <w:jc w:val="left"/>
              <w:rPr>
                <w:rFonts w:ascii="Arial" w:hAnsi="Arial" w:cs="Arial"/>
                <w:sz w:val="20"/>
                <w:szCs w:val="20"/>
                <w:lang w:eastAsia="cs-CZ"/>
              </w:rPr>
            </w:pPr>
            <w:r w:rsidRPr="00A41DCD">
              <w:rPr>
                <w:rFonts w:ascii="Arial" w:hAnsi="Arial" w:cs="Arial"/>
                <w:b/>
                <w:sz w:val="20"/>
              </w:rPr>
              <w:t>Zapracování podmínek do</w:t>
            </w:r>
            <w:r>
              <w:rPr>
                <w:rFonts w:ascii="Arial" w:hAnsi="Arial" w:cs="Arial"/>
                <w:b/>
                <w:sz w:val="20"/>
              </w:rPr>
              <w:t> </w:t>
            </w:r>
            <w:r w:rsidRPr="00A41DCD">
              <w:rPr>
                <w:rFonts w:ascii="Arial" w:hAnsi="Arial" w:cs="Arial"/>
                <w:b/>
                <w:sz w:val="20"/>
              </w:rPr>
              <w:t>zákona</w:t>
            </w:r>
          </w:p>
        </w:tc>
        <w:tc>
          <w:tcPr>
            <w:tcW w:w="7119" w:type="dxa"/>
          </w:tcPr>
          <w:p w:rsidR="00AE68ED" w:rsidRPr="00A41DCD" w:rsidRDefault="00AE68ED" w:rsidP="003102FF">
            <w:pPr>
              <w:spacing w:before="60" w:after="60"/>
              <w:jc w:val="left"/>
              <w:rPr>
                <w:rFonts w:ascii="Arial" w:hAnsi="Arial" w:cs="Arial"/>
                <w:b/>
                <w:sz w:val="20"/>
              </w:rPr>
            </w:pPr>
            <w:r w:rsidRPr="00A41DCD">
              <w:rPr>
                <w:rFonts w:ascii="Arial" w:hAnsi="Arial" w:cs="Arial"/>
                <w:sz w:val="20"/>
              </w:rPr>
              <w:t xml:space="preserve">Veškeré podmínky musí být zapracovány </w:t>
            </w:r>
            <w:r w:rsidRPr="00AE68ED">
              <w:rPr>
                <w:rFonts w:ascii="Arial" w:hAnsi="Arial" w:cs="Arial"/>
                <w:sz w:val="20"/>
                <w:u w:val="single"/>
              </w:rPr>
              <w:t>do zákona, nic podstatného nesmí být řešeno vyhláškami.</w:t>
            </w:r>
          </w:p>
        </w:tc>
      </w:tr>
    </w:tbl>
    <w:p w:rsidR="00185F4C" w:rsidRDefault="00185F4C" w:rsidP="002A1F6D">
      <w:pPr>
        <w:pStyle w:val="Titulek"/>
      </w:pPr>
      <w:r>
        <w:t xml:space="preserve">Textová příloha P </w:t>
      </w:r>
      <w:fldSimple w:instr=" SEQ Textová_příloha_P \* ARABIC ">
        <w:r w:rsidR="00E73AAE">
          <w:rPr>
            <w:noProof/>
          </w:rPr>
          <w:t>2</w:t>
        </w:r>
      </w:fldSimple>
      <w:r>
        <w:t>: Proces tvorby akčních plánů</w:t>
      </w:r>
    </w:p>
    <w:tbl>
      <w:tblPr>
        <w:tblStyle w:val="Mkatabulky"/>
        <w:tblW w:w="0" w:type="auto"/>
        <w:tblLook w:val="04A0" w:firstRow="1" w:lastRow="0" w:firstColumn="1" w:lastColumn="0" w:noHBand="0" w:noVBand="1"/>
      </w:tblPr>
      <w:tblGrid>
        <w:gridCol w:w="9212"/>
      </w:tblGrid>
      <w:tr w:rsidR="00185F4C" w:rsidRPr="00300608" w:rsidTr="00567118">
        <w:tc>
          <w:tcPr>
            <w:tcW w:w="9212" w:type="dxa"/>
          </w:tcPr>
          <w:p w:rsidR="00185F4C" w:rsidRDefault="00185F4C" w:rsidP="00567118">
            <w:pPr>
              <w:spacing w:before="60"/>
              <w:rPr>
                <w:rFonts w:ascii="Arial" w:hAnsi="Arial" w:cs="Arial"/>
                <w:b/>
                <w:color w:val="C00000"/>
                <w:sz w:val="20"/>
                <w:szCs w:val="20"/>
                <w:lang w:eastAsia="zh-CN"/>
              </w:rPr>
            </w:pPr>
            <w:r>
              <w:rPr>
                <w:rFonts w:ascii="Arial" w:hAnsi="Arial" w:cs="Arial"/>
                <w:b/>
                <w:color w:val="C00000"/>
                <w:sz w:val="20"/>
                <w:szCs w:val="20"/>
                <w:lang w:eastAsia="zh-CN"/>
              </w:rPr>
              <w:t>PROCES TVORBY AKČNÍHO PLÁNU</w:t>
            </w:r>
          </w:p>
        </w:tc>
      </w:tr>
      <w:tr w:rsidR="00185F4C" w:rsidRPr="00300608" w:rsidTr="00567118">
        <w:tc>
          <w:tcPr>
            <w:tcW w:w="9212" w:type="dxa"/>
          </w:tcPr>
          <w:p w:rsidR="00AE68ED" w:rsidRPr="00182867" w:rsidRDefault="00AE68ED" w:rsidP="00AE68ED">
            <w:pPr>
              <w:spacing w:before="60" w:after="60"/>
              <w:jc w:val="left"/>
              <w:rPr>
                <w:rFonts w:ascii="Arial" w:hAnsi="Arial" w:cs="Arial"/>
                <w:b/>
                <w:color w:val="C00000"/>
                <w:sz w:val="20"/>
                <w:szCs w:val="20"/>
                <w:lang w:eastAsia="zh-CN"/>
              </w:rPr>
            </w:pPr>
            <w:r w:rsidRPr="00182867">
              <w:rPr>
                <w:rFonts w:ascii="Arial" w:hAnsi="Arial" w:cs="Arial"/>
                <w:b/>
                <w:color w:val="C00000"/>
                <w:sz w:val="20"/>
                <w:szCs w:val="20"/>
                <w:lang w:eastAsia="zh-CN"/>
              </w:rPr>
              <w:t xml:space="preserve">Proces přípravy a realizace aktivit v rámci </w:t>
            </w:r>
            <w:r>
              <w:rPr>
                <w:rFonts w:ascii="Arial" w:hAnsi="Arial" w:cs="Arial"/>
                <w:b/>
                <w:color w:val="C00000"/>
                <w:sz w:val="20"/>
                <w:szCs w:val="20"/>
                <w:lang w:eastAsia="zh-CN"/>
              </w:rPr>
              <w:t>a</w:t>
            </w:r>
            <w:r w:rsidRPr="00182867">
              <w:rPr>
                <w:rFonts w:ascii="Arial" w:hAnsi="Arial" w:cs="Arial"/>
                <w:b/>
                <w:color w:val="C00000"/>
                <w:sz w:val="20"/>
                <w:szCs w:val="20"/>
                <w:lang w:eastAsia="zh-CN"/>
              </w:rPr>
              <w:t>kčního plánu</w:t>
            </w:r>
          </w:p>
          <w:p w:rsidR="00AE68ED" w:rsidRPr="00182867" w:rsidRDefault="00AE68ED" w:rsidP="00AE68ED">
            <w:pPr>
              <w:spacing w:before="0" w:after="60"/>
              <w:jc w:val="left"/>
              <w:rPr>
                <w:rFonts w:ascii="Arial" w:eastAsia="SimSun" w:hAnsi="Arial" w:cs="Arial"/>
                <w:color w:val="000000"/>
                <w:sz w:val="20"/>
                <w:szCs w:val="20"/>
                <w:lang w:eastAsia="zh-CN"/>
              </w:rPr>
            </w:pPr>
            <w:r w:rsidRPr="00182867">
              <w:rPr>
                <w:rFonts w:ascii="Arial" w:eastAsia="SimSun" w:hAnsi="Arial" w:cs="Arial"/>
                <w:color w:val="000000"/>
                <w:sz w:val="20"/>
                <w:szCs w:val="20"/>
                <w:lang w:eastAsia="zh-CN"/>
              </w:rPr>
              <w:t xml:space="preserve">Příprava a realizace projektů v rámci akčního plánu bude probíhat v následujících fázích: </w:t>
            </w:r>
          </w:p>
          <w:p w:rsidR="00AE68ED" w:rsidRPr="00182867" w:rsidRDefault="00AE68ED" w:rsidP="003138B4">
            <w:pPr>
              <w:pStyle w:val="Odstavecseseznamem"/>
              <w:numPr>
                <w:ilvl w:val="0"/>
                <w:numId w:val="21"/>
              </w:numPr>
              <w:spacing w:before="0" w:after="60"/>
              <w:ind w:left="714" w:hanging="357"/>
              <w:jc w:val="left"/>
              <w:rPr>
                <w:rFonts w:ascii="Arial" w:eastAsia="SimSun" w:hAnsi="Arial" w:cs="Arial"/>
                <w:color w:val="000000"/>
                <w:sz w:val="20"/>
                <w:szCs w:val="20"/>
                <w:lang w:eastAsia="zh-CN"/>
              </w:rPr>
            </w:pPr>
            <w:r>
              <w:rPr>
                <w:rFonts w:ascii="Arial" w:eastAsia="SimSun" w:hAnsi="Arial" w:cs="Arial"/>
                <w:color w:val="000000"/>
                <w:sz w:val="20"/>
                <w:szCs w:val="20"/>
                <w:lang w:eastAsia="zh-CN"/>
              </w:rPr>
              <w:t>n</w:t>
            </w:r>
            <w:r w:rsidRPr="00182867">
              <w:rPr>
                <w:rFonts w:ascii="Arial" w:eastAsia="SimSun" w:hAnsi="Arial" w:cs="Arial"/>
                <w:color w:val="000000"/>
                <w:sz w:val="20"/>
                <w:szCs w:val="20"/>
                <w:lang w:eastAsia="zh-CN"/>
              </w:rPr>
              <w:t>ávrh a posouzení projektu</w:t>
            </w:r>
            <w:r>
              <w:rPr>
                <w:rFonts w:ascii="Arial" w:eastAsia="SimSun" w:hAnsi="Arial" w:cs="Arial"/>
                <w:color w:val="000000"/>
                <w:sz w:val="20"/>
                <w:szCs w:val="20"/>
                <w:lang w:eastAsia="zh-CN"/>
              </w:rPr>
              <w:t>,</w:t>
            </w:r>
          </w:p>
          <w:p w:rsidR="00AE68ED" w:rsidRPr="00182867" w:rsidRDefault="00AE68ED" w:rsidP="003138B4">
            <w:pPr>
              <w:pStyle w:val="Odstavecseseznamem"/>
              <w:numPr>
                <w:ilvl w:val="0"/>
                <w:numId w:val="21"/>
              </w:numPr>
              <w:spacing w:before="0" w:after="60"/>
              <w:jc w:val="left"/>
              <w:rPr>
                <w:rFonts w:ascii="Arial" w:eastAsia="SimSun" w:hAnsi="Arial" w:cs="Arial"/>
                <w:color w:val="000000"/>
                <w:sz w:val="20"/>
                <w:szCs w:val="20"/>
                <w:lang w:eastAsia="zh-CN"/>
              </w:rPr>
            </w:pPr>
            <w:r>
              <w:rPr>
                <w:rFonts w:ascii="Arial" w:eastAsia="SimSun" w:hAnsi="Arial" w:cs="Arial"/>
                <w:color w:val="000000"/>
                <w:sz w:val="20"/>
                <w:szCs w:val="20"/>
                <w:lang w:eastAsia="zh-CN"/>
              </w:rPr>
              <w:t>v</w:t>
            </w:r>
            <w:r w:rsidRPr="00182867">
              <w:rPr>
                <w:rFonts w:ascii="Arial" w:eastAsia="SimSun" w:hAnsi="Arial" w:cs="Arial"/>
                <w:color w:val="000000"/>
                <w:sz w:val="20"/>
                <w:szCs w:val="20"/>
                <w:lang w:eastAsia="zh-CN"/>
              </w:rPr>
              <w:t>ýběr projektů do akčního plánu</w:t>
            </w:r>
            <w:r>
              <w:rPr>
                <w:rFonts w:ascii="Arial" w:eastAsia="SimSun" w:hAnsi="Arial" w:cs="Arial"/>
                <w:color w:val="000000"/>
                <w:sz w:val="20"/>
                <w:szCs w:val="20"/>
                <w:lang w:eastAsia="zh-CN"/>
              </w:rPr>
              <w:t>,</w:t>
            </w:r>
          </w:p>
          <w:p w:rsidR="00AE68ED" w:rsidRPr="00182867" w:rsidRDefault="00AE68ED" w:rsidP="003138B4">
            <w:pPr>
              <w:pStyle w:val="Odstavecseseznamem"/>
              <w:numPr>
                <w:ilvl w:val="0"/>
                <w:numId w:val="21"/>
              </w:numPr>
              <w:spacing w:before="0" w:after="60"/>
              <w:jc w:val="left"/>
              <w:rPr>
                <w:rFonts w:ascii="Arial" w:eastAsia="SimSun" w:hAnsi="Arial" w:cs="Arial"/>
                <w:color w:val="000000"/>
                <w:sz w:val="20"/>
                <w:szCs w:val="20"/>
                <w:lang w:eastAsia="zh-CN"/>
              </w:rPr>
            </w:pPr>
            <w:r>
              <w:rPr>
                <w:rFonts w:ascii="Arial" w:eastAsia="SimSun" w:hAnsi="Arial" w:cs="Arial"/>
                <w:color w:val="000000"/>
                <w:sz w:val="20"/>
                <w:szCs w:val="20"/>
                <w:lang w:eastAsia="zh-CN"/>
              </w:rPr>
              <w:t>r</w:t>
            </w:r>
            <w:r w:rsidRPr="00182867">
              <w:rPr>
                <w:rFonts w:ascii="Arial" w:eastAsia="SimSun" w:hAnsi="Arial" w:cs="Arial"/>
                <w:color w:val="000000"/>
                <w:sz w:val="20"/>
                <w:szCs w:val="20"/>
                <w:lang w:eastAsia="zh-CN"/>
              </w:rPr>
              <w:t>ealizace projektu</w:t>
            </w:r>
            <w:r>
              <w:rPr>
                <w:rFonts w:ascii="Arial" w:eastAsia="SimSun" w:hAnsi="Arial" w:cs="Arial"/>
                <w:color w:val="000000"/>
                <w:sz w:val="20"/>
                <w:szCs w:val="20"/>
                <w:lang w:eastAsia="zh-CN"/>
              </w:rPr>
              <w:t>,</w:t>
            </w:r>
          </w:p>
          <w:p w:rsidR="00AE68ED" w:rsidRPr="00182867" w:rsidRDefault="00AE68ED" w:rsidP="003138B4">
            <w:pPr>
              <w:pStyle w:val="Odstavecseseznamem"/>
              <w:numPr>
                <w:ilvl w:val="0"/>
                <w:numId w:val="21"/>
              </w:numPr>
              <w:spacing w:before="0" w:after="60"/>
              <w:jc w:val="left"/>
              <w:rPr>
                <w:rFonts w:ascii="Arial" w:eastAsia="SimSun" w:hAnsi="Arial" w:cs="Arial"/>
                <w:color w:val="000000"/>
                <w:sz w:val="20"/>
                <w:szCs w:val="20"/>
                <w:lang w:eastAsia="zh-CN"/>
              </w:rPr>
            </w:pPr>
            <w:r>
              <w:rPr>
                <w:rFonts w:ascii="Arial" w:eastAsia="SimSun" w:hAnsi="Arial" w:cs="Arial"/>
                <w:color w:val="000000"/>
                <w:sz w:val="20"/>
                <w:szCs w:val="20"/>
                <w:lang w:eastAsia="zh-CN"/>
              </w:rPr>
              <w:t>m</w:t>
            </w:r>
            <w:r w:rsidRPr="00182867">
              <w:rPr>
                <w:rFonts w:ascii="Arial" w:eastAsia="SimSun" w:hAnsi="Arial" w:cs="Arial"/>
                <w:color w:val="000000"/>
                <w:sz w:val="20"/>
                <w:szCs w:val="20"/>
                <w:lang w:eastAsia="zh-CN"/>
              </w:rPr>
              <w:t>onitoring projektu</w:t>
            </w:r>
            <w:r>
              <w:rPr>
                <w:rFonts w:ascii="Arial" w:eastAsia="SimSun" w:hAnsi="Arial" w:cs="Arial"/>
                <w:color w:val="000000"/>
                <w:sz w:val="20"/>
                <w:szCs w:val="20"/>
                <w:lang w:eastAsia="zh-CN"/>
              </w:rPr>
              <w:t>.</w:t>
            </w:r>
          </w:p>
          <w:p w:rsidR="00AE68ED" w:rsidRPr="00182867" w:rsidRDefault="00AE68ED" w:rsidP="00AE68ED">
            <w:pPr>
              <w:keepNext/>
              <w:spacing w:before="0" w:after="60"/>
              <w:jc w:val="left"/>
              <w:rPr>
                <w:rFonts w:ascii="Arial" w:hAnsi="Arial" w:cs="Arial"/>
                <w:b/>
                <w:color w:val="1F497D" w:themeColor="text2"/>
                <w:sz w:val="20"/>
                <w:szCs w:val="20"/>
              </w:rPr>
            </w:pPr>
            <w:r w:rsidRPr="00182867">
              <w:rPr>
                <w:rFonts w:ascii="Arial" w:hAnsi="Arial" w:cs="Arial"/>
                <w:b/>
                <w:color w:val="1F497D" w:themeColor="text2"/>
                <w:sz w:val="20"/>
                <w:szCs w:val="20"/>
              </w:rPr>
              <w:t>Návrh a posouzení projektu (zpracování projektového záměru)</w:t>
            </w:r>
          </w:p>
          <w:p w:rsidR="00AE68ED" w:rsidRPr="00182867" w:rsidRDefault="00AE68ED" w:rsidP="00AE68ED">
            <w:pPr>
              <w:spacing w:before="0" w:after="60"/>
              <w:jc w:val="left"/>
              <w:rPr>
                <w:rFonts w:ascii="Arial" w:eastAsia="SimSun" w:hAnsi="Arial" w:cs="Arial"/>
                <w:color w:val="000000"/>
                <w:sz w:val="20"/>
                <w:szCs w:val="20"/>
                <w:lang w:eastAsia="zh-CN"/>
              </w:rPr>
            </w:pPr>
            <w:r w:rsidRPr="00182867">
              <w:rPr>
                <w:rFonts w:ascii="Arial" w:eastAsia="SimSun" w:hAnsi="Arial" w:cs="Arial"/>
                <w:color w:val="000000"/>
                <w:sz w:val="20"/>
                <w:szCs w:val="20"/>
                <w:lang w:eastAsia="zh-CN"/>
              </w:rPr>
              <w:t>Návrhy/koncepty projektů budou průběžně vznikat v rámci činnosti krajského a lokálních destinačních managementů či dalších subjektů a aktérů z oblasti cestovního ruchu v území, jako reakce na nabízené dotační tituly (kraje, státu, EU) či jinými způsoby. Návrhy projektů bude shromažďovat a</w:t>
            </w:r>
            <w:r>
              <w:rPr>
                <w:rFonts w:ascii="Arial" w:eastAsia="SimSun" w:hAnsi="Arial" w:cs="Arial"/>
                <w:color w:val="000000"/>
                <w:sz w:val="20"/>
                <w:szCs w:val="20"/>
                <w:lang w:eastAsia="zh-CN"/>
              </w:rPr>
              <w:t> </w:t>
            </w:r>
            <w:r w:rsidRPr="00182867">
              <w:rPr>
                <w:rFonts w:ascii="Arial" w:eastAsia="SimSun" w:hAnsi="Arial" w:cs="Arial"/>
                <w:color w:val="000000"/>
                <w:sz w:val="20"/>
                <w:szCs w:val="20"/>
                <w:lang w:eastAsia="zh-CN"/>
              </w:rPr>
              <w:t xml:space="preserve">posuzovat pověřená destinační společnost. </w:t>
            </w:r>
          </w:p>
          <w:p w:rsidR="00AE68ED" w:rsidRPr="00182867" w:rsidRDefault="00AE68ED" w:rsidP="00AE68ED">
            <w:pPr>
              <w:keepNext/>
              <w:spacing w:before="0" w:after="60"/>
              <w:jc w:val="left"/>
              <w:rPr>
                <w:rFonts w:ascii="Arial" w:hAnsi="Arial" w:cs="Arial"/>
                <w:b/>
                <w:color w:val="1F497D" w:themeColor="text2"/>
                <w:sz w:val="20"/>
                <w:szCs w:val="20"/>
              </w:rPr>
            </w:pPr>
            <w:r w:rsidRPr="00182867">
              <w:rPr>
                <w:rFonts w:ascii="Arial" w:hAnsi="Arial" w:cs="Arial"/>
                <w:b/>
                <w:color w:val="1F497D" w:themeColor="text2"/>
                <w:sz w:val="20"/>
                <w:szCs w:val="20"/>
              </w:rPr>
              <w:t>Výběr projektů do akčního plánu</w:t>
            </w:r>
          </w:p>
          <w:p w:rsidR="00AE68ED" w:rsidRPr="00182867" w:rsidRDefault="00AE68ED" w:rsidP="00AE68ED">
            <w:pPr>
              <w:spacing w:before="0" w:after="60"/>
              <w:jc w:val="left"/>
              <w:rPr>
                <w:rFonts w:ascii="Arial" w:eastAsia="SimSun" w:hAnsi="Arial" w:cs="Arial"/>
                <w:color w:val="000000"/>
                <w:sz w:val="20"/>
                <w:szCs w:val="20"/>
                <w:lang w:eastAsia="zh-CN"/>
              </w:rPr>
            </w:pPr>
            <w:r w:rsidRPr="00182867">
              <w:rPr>
                <w:rFonts w:ascii="Arial" w:eastAsia="SimSun" w:hAnsi="Arial" w:cs="Arial"/>
                <w:color w:val="000000"/>
                <w:sz w:val="20"/>
                <w:szCs w:val="20"/>
                <w:lang w:eastAsia="zh-CN"/>
              </w:rPr>
              <w:t xml:space="preserve">Za výběr projektů a sestavení návrhu akčního plánu zodpovídá pověřený destinační management. Klíčovými kritérii při posuzování zařazení projektu do akčního plánu a </w:t>
            </w:r>
            <w:r>
              <w:rPr>
                <w:rFonts w:ascii="Arial" w:eastAsia="SimSun" w:hAnsi="Arial" w:cs="Arial"/>
                <w:color w:val="000000"/>
                <w:sz w:val="20"/>
                <w:szCs w:val="20"/>
                <w:lang w:eastAsia="zh-CN"/>
              </w:rPr>
              <w:t>výběr</w:t>
            </w:r>
            <w:r w:rsidR="00080598">
              <w:rPr>
                <w:rFonts w:ascii="Arial" w:eastAsia="SimSun" w:hAnsi="Arial" w:cs="Arial"/>
                <w:color w:val="000000"/>
                <w:sz w:val="20"/>
                <w:szCs w:val="20"/>
                <w:lang w:eastAsia="zh-CN"/>
              </w:rPr>
              <w:t xml:space="preserve"> k realizaci </w:t>
            </w:r>
            <w:r w:rsidRPr="00182867">
              <w:rPr>
                <w:rFonts w:ascii="Arial" w:eastAsia="SimSun" w:hAnsi="Arial" w:cs="Arial"/>
                <w:color w:val="000000"/>
                <w:sz w:val="20"/>
                <w:szCs w:val="20"/>
                <w:lang w:eastAsia="zh-CN"/>
              </w:rPr>
              <w:t>v následujících letech, jsou dostupnost zdrojů financování (1), časová priorita (2) a nositel projektu (3).</w:t>
            </w:r>
          </w:p>
          <w:p w:rsidR="00AE68ED" w:rsidRPr="00182867" w:rsidRDefault="00AE68ED" w:rsidP="00AE68ED">
            <w:pPr>
              <w:spacing w:before="0" w:after="60"/>
              <w:jc w:val="left"/>
              <w:rPr>
                <w:rFonts w:ascii="Arial" w:eastAsia="SimSun" w:hAnsi="Arial" w:cs="Arial"/>
                <w:b/>
                <w:color w:val="000000"/>
                <w:sz w:val="20"/>
                <w:szCs w:val="20"/>
                <w:u w:val="single"/>
                <w:lang w:eastAsia="zh-CN"/>
              </w:rPr>
            </w:pPr>
            <w:r w:rsidRPr="00182867">
              <w:rPr>
                <w:rFonts w:ascii="Arial" w:eastAsia="SimSun" w:hAnsi="Arial" w:cs="Arial"/>
                <w:color w:val="000000"/>
                <w:sz w:val="20"/>
                <w:szCs w:val="20"/>
                <w:lang w:eastAsia="zh-CN"/>
              </w:rPr>
              <w:t>Nejvýznamnějším kritériem zařazení projektu do akčního plánu je zajištění vlastních finančních prostředků a dostupnost spolufinancování z finančních zdrojů mimo rozpočet destinačního managementu. Nevybrané projekty jsou zařazeny do zásobníku projektů. Pokud</w:t>
            </w:r>
            <w:r>
              <w:rPr>
                <w:rFonts w:ascii="Arial" w:eastAsia="SimSun" w:hAnsi="Arial" w:cs="Arial"/>
                <w:color w:val="000000"/>
                <w:sz w:val="20"/>
                <w:szCs w:val="20"/>
                <w:lang w:eastAsia="zh-CN"/>
              </w:rPr>
              <w:t xml:space="preserve"> budou </w:t>
            </w:r>
            <w:r w:rsidRPr="00182867">
              <w:rPr>
                <w:rFonts w:ascii="Arial" w:eastAsia="SimSun" w:hAnsi="Arial" w:cs="Arial"/>
                <w:color w:val="000000"/>
                <w:sz w:val="20"/>
                <w:szCs w:val="20"/>
                <w:lang w:eastAsia="zh-CN"/>
              </w:rPr>
              <w:t>v průběhu roku, resp. 2 let, nalez</w:t>
            </w:r>
            <w:r>
              <w:rPr>
                <w:rFonts w:ascii="Arial" w:eastAsia="SimSun" w:hAnsi="Arial" w:cs="Arial"/>
                <w:color w:val="000000"/>
                <w:sz w:val="20"/>
                <w:szCs w:val="20"/>
                <w:lang w:eastAsia="zh-CN"/>
              </w:rPr>
              <w:t>eny</w:t>
            </w:r>
            <w:r w:rsidRPr="00182867">
              <w:rPr>
                <w:rFonts w:ascii="Arial" w:eastAsia="SimSun" w:hAnsi="Arial" w:cs="Arial"/>
                <w:color w:val="000000"/>
                <w:sz w:val="20"/>
                <w:szCs w:val="20"/>
                <w:lang w:eastAsia="zh-CN"/>
              </w:rPr>
              <w:t xml:space="preserve"> disponibilní zdroje (úspory, dotační titul kraje, státu, EU)</w:t>
            </w:r>
            <w:r>
              <w:rPr>
                <w:rFonts w:ascii="Arial" w:eastAsia="SimSun" w:hAnsi="Arial" w:cs="Arial"/>
                <w:color w:val="000000"/>
                <w:sz w:val="20"/>
                <w:szCs w:val="20"/>
                <w:lang w:eastAsia="zh-CN"/>
              </w:rPr>
              <w:t>,</w:t>
            </w:r>
            <w:r w:rsidRPr="00182867">
              <w:rPr>
                <w:rFonts w:ascii="Arial" w:eastAsia="SimSun" w:hAnsi="Arial" w:cs="Arial"/>
                <w:color w:val="000000"/>
                <w:sz w:val="20"/>
                <w:szCs w:val="20"/>
                <w:lang w:eastAsia="zh-CN"/>
              </w:rPr>
              <w:t xml:space="preserve"> je projekt realizován, pokud tomu tak </w:t>
            </w:r>
            <w:r>
              <w:rPr>
                <w:rFonts w:ascii="Arial" w:eastAsia="SimSun" w:hAnsi="Arial" w:cs="Arial"/>
                <w:color w:val="000000"/>
                <w:sz w:val="20"/>
                <w:szCs w:val="20"/>
                <w:lang w:eastAsia="zh-CN"/>
              </w:rPr>
              <w:t>nebude</w:t>
            </w:r>
            <w:r w:rsidRPr="00182867">
              <w:rPr>
                <w:rFonts w:ascii="Arial" w:eastAsia="SimSun" w:hAnsi="Arial" w:cs="Arial"/>
                <w:color w:val="000000"/>
                <w:sz w:val="20"/>
                <w:szCs w:val="20"/>
                <w:lang w:eastAsia="zh-CN"/>
              </w:rPr>
              <w:t xml:space="preserve">, projekt </w:t>
            </w:r>
            <w:r>
              <w:rPr>
                <w:rFonts w:ascii="Arial" w:eastAsia="SimSun" w:hAnsi="Arial" w:cs="Arial"/>
                <w:color w:val="000000"/>
                <w:sz w:val="20"/>
                <w:szCs w:val="20"/>
                <w:lang w:eastAsia="zh-CN"/>
              </w:rPr>
              <w:t xml:space="preserve">bude zařazen </w:t>
            </w:r>
            <w:r w:rsidRPr="00182867">
              <w:rPr>
                <w:rFonts w:ascii="Arial" w:eastAsia="SimSun" w:hAnsi="Arial" w:cs="Arial"/>
                <w:color w:val="000000"/>
                <w:sz w:val="20"/>
                <w:szCs w:val="20"/>
                <w:lang w:eastAsia="zh-CN"/>
              </w:rPr>
              <w:t>do tvorby akčního plánu na další období.</w:t>
            </w:r>
          </w:p>
          <w:p w:rsidR="00AE68ED" w:rsidRPr="00182867" w:rsidRDefault="00AE68ED" w:rsidP="00AE68ED">
            <w:pPr>
              <w:keepNext/>
              <w:spacing w:before="0" w:after="60"/>
              <w:jc w:val="left"/>
              <w:rPr>
                <w:rFonts w:ascii="Arial" w:hAnsi="Arial" w:cs="Arial"/>
                <w:b/>
                <w:color w:val="1F497D" w:themeColor="text2"/>
                <w:sz w:val="20"/>
                <w:szCs w:val="20"/>
              </w:rPr>
            </w:pPr>
            <w:r w:rsidRPr="00182867">
              <w:rPr>
                <w:rFonts w:ascii="Arial" w:hAnsi="Arial" w:cs="Arial"/>
                <w:b/>
                <w:color w:val="1F497D" w:themeColor="text2"/>
                <w:sz w:val="20"/>
                <w:szCs w:val="20"/>
              </w:rPr>
              <w:t>Realizace projektu</w:t>
            </w:r>
          </w:p>
          <w:p w:rsidR="00AE68ED" w:rsidRPr="00182867" w:rsidRDefault="00AE68ED" w:rsidP="00AE68ED">
            <w:pPr>
              <w:spacing w:before="0" w:after="60"/>
              <w:jc w:val="left"/>
              <w:rPr>
                <w:rFonts w:ascii="Arial" w:eastAsia="SimSun" w:hAnsi="Arial" w:cs="Arial"/>
                <w:color w:val="000000"/>
                <w:sz w:val="20"/>
                <w:szCs w:val="20"/>
                <w:lang w:eastAsia="zh-CN"/>
              </w:rPr>
            </w:pPr>
            <w:r w:rsidRPr="00182867">
              <w:rPr>
                <w:rFonts w:ascii="Arial" w:eastAsia="SimSun" w:hAnsi="Arial" w:cs="Arial"/>
                <w:color w:val="000000"/>
                <w:sz w:val="20"/>
                <w:szCs w:val="20"/>
                <w:lang w:eastAsia="zh-CN"/>
              </w:rPr>
              <w:t>Projekt realizuje nositel projektu (destinační společnost) v návaznosti na schválený návrh projektu v akčním plánu.</w:t>
            </w:r>
          </w:p>
          <w:p w:rsidR="00AE68ED" w:rsidRPr="00182867" w:rsidRDefault="00AE68ED" w:rsidP="00AE68ED">
            <w:pPr>
              <w:keepNext/>
              <w:spacing w:before="0" w:after="60"/>
              <w:jc w:val="left"/>
              <w:rPr>
                <w:rFonts w:ascii="Arial" w:hAnsi="Arial" w:cs="Arial"/>
                <w:b/>
                <w:color w:val="1F497D" w:themeColor="text2"/>
                <w:sz w:val="20"/>
                <w:szCs w:val="20"/>
              </w:rPr>
            </w:pPr>
            <w:r w:rsidRPr="00182867">
              <w:rPr>
                <w:rFonts w:ascii="Arial" w:hAnsi="Arial" w:cs="Arial"/>
                <w:b/>
                <w:color w:val="1F497D" w:themeColor="text2"/>
                <w:sz w:val="20"/>
                <w:szCs w:val="20"/>
              </w:rPr>
              <w:t>Monitoring projektu</w:t>
            </w:r>
          </w:p>
          <w:p w:rsidR="00AE68ED" w:rsidRPr="00182867" w:rsidRDefault="00AE68ED" w:rsidP="00AE68ED">
            <w:pPr>
              <w:spacing w:before="0" w:after="60"/>
              <w:jc w:val="left"/>
              <w:rPr>
                <w:rFonts w:ascii="Arial" w:eastAsia="SimSun" w:hAnsi="Arial" w:cs="Arial"/>
                <w:color w:val="000000"/>
                <w:sz w:val="20"/>
                <w:szCs w:val="20"/>
                <w:lang w:eastAsia="zh-CN"/>
              </w:rPr>
            </w:pPr>
            <w:r w:rsidRPr="00182867">
              <w:rPr>
                <w:rFonts w:ascii="Arial" w:hAnsi="Arial" w:cs="Arial"/>
                <w:sz w:val="20"/>
                <w:szCs w:val="20"/>
              </w:rPr>
              <w:t>Účelem monitoringu je sledování průběhu realizace akčního plánu</w:t>
            </w:r>
            <w:r>
              <w:rPr>
                <w:rFonts w:ascii="Arial" w:hAnsi="Arial" w:cs="Arial"/>
                <w:sz w:val="20"/>
                <w:szCs w:val="20"/>
              </w:rPr>
              <w:t>.</w:t>
            </w:r>
            <w:r w:rsidR="00947A29">
              <w:rPr>
                <w:rFonts w:ascii="Arial" w:hAnsi="Arial" w:cs="Arial"/>
                <w:sz w:val="20"/>
                <w:szCs w:val="20"/>
              </w:rPr>
              <w:t xml:space="preserve"> </w:t>
            </w:r>
            <w:r>
              <w:rPr>
                <w:rFonts w:ascii="Arial" w:hAnsi="Arial" w:cs="Arial"/>
                <w:sz w:val="20"/>
                <w:szCs w:val="20"/>
              </w:rPr>
              <w:t>Z</w:t>
            </w:r>
            <w:r w:rsidRPr="00182867">
              <w:rPr>
                <w:rFonts w:ascii="Arial" w:hAnsi="Arial" w:cs="Arial"/>
                <w:sz w:val="20"/>
                <w:szCs w:val="20"/>
              </w:rPr>
              <w:t xml:space="preserve">ákladními nástroji pro monitoring jsou přehledy realizovaných projektů a přehledy výstupů těchto projektů. </w:t>
            </w:r>
            <w:r w:rsidRPr="00182867">
              <w:rPr>
                <w:rFonts w:ascii="Arial" w:eastAsia="SimSun" w:hAnsi="Arial" w:cs="Arial"/>
                <w:color w:val="000000"/>
                <w:sz w:val="20"/>
                <w:szCs w:val="20"/>
                <w:lang w:eastAsia="zh-CN"/>
              </w:rPr>
              <w:t xml:space="preserve">Monitoring realizace projektů a celého akčního plánu je podkladem k hodnotícímu procesu a základním impulsem pro </w:t>
            </w:r>
            <w:r w:rsidRPr="00182867">
              <w:rPr>
                <w:rFonts w:ascii="Arial" w:eastAsia="SimSun" w:hAnsi="Arial" w:cs="Arial"/>
                <w:color w:val="000000"/>
                <w:sz w:val="20"/>
                <w:szCs w:val="20"/>
                <w:lang w:eastAsia="zh-CN"/>
              </w:rPr>
              <w:lastRenderedPageBreak/>
              <w:t>případnou aktualizaci tohoto dokumentu. V případě, že byly projekty financovány např. prostřednictvím krajské dotace, bude monitoring projektu vč. monitoringu čerpání finančních prostředků předkládán také KÚ MSK (obecně poskytovateli dotace).</w:t>
            </w:r>
          </w:p>
          <w:p w:rsidR="00AE68ED" w:rsidRPr="00182867" w:rsidRDefault="00AE68ED" w:rsidP="00AE68ED">
            <w:pPr>
              <w:spacing w:before="0" w:after="60"/>
              <w:jc w:val="left"/>
              <w:rPr>
                <w:rFonts w:ascii="Arial" w:hAnsi="Arial" w:cs="Arial"/>
                <w:b/>
                <w:color w:val="C00000"/>
                <w:sz w:val="20"/>
                <w:szCs w:val="20"/>
                <w:lang w:eastAsia="zh-CN"/>
              </w:rPr>
            </w:pPr>
            <w:bookmarkStart w:id="58" w:name="_Toc401660041"/>
            <w:r w:rsidRPr="00182867">
              <w:rPr>
                <w:rFonts w:ascii="Arial" w:hAnsi="Arial" w:cs="Arial"/>
                <w:b/>
                <w:color w:val="C00000"/>
                <w:sz w:val="20"/>
                <w:szCs w:val="20"/>
                <w:lang w:eastAsia="zh-CN"/>
              </w:rPr>
              <w:t>Struktura akčního plánu</w:t>
            </w:r>
            <w:bookmarkEnd w:id="58"/>
          </w:p>
          <w:p w:rsidR="00AE68ED" w:rsidRPr="00182867" w:rsidRDefault="00AE68ED" w:rsidP="00AE68ED">
            <w:pPr>
              <w:pStyle w:val="Odstavecseseznamem"/>
              <w:spacing w:before="0" w:after="60"/>
              <w:jc w:val="left"/>
              <w:rPr>
                <w:rFonts w:ascii="Arial" w:hAnsi="Arial" w:cs="Arial"/>
                <w:sz w:val="20"/>
                <w:szCs w:val="20"/>
                <w:lang w:eastAsia="cs-CZ"/>
              </w:rPr>
            </w:pPr>
            <w:r w:rsidRPr="00182867">
              <w:rPr>
                <w:rFonts w:ascii="Arial" w:hAnsi="Arial" w:cs="Arial"/>
                <w:sz w:val="20"/>
                <w:szCs w:val="20"/>
                <w:lang w:eastAsia="cs-CZ"/>
              </w:rPr>
              <w:t xml:space="preserve">Všechny navržené projekty v akčním plánu musí přispívat ke stanoveným cílům marketingové strategie jednotlivých destinačních managementů TO, resp. kraje, zejména k naplnění globálního cíle, specifických cílů a priorit. Zároveň musí i obsahově </w:t>
            </w:r>
            <w:r>
              <w:rPr>
                <w:rFonts w:ascii="Arial" w:hAnsi="Arial" w:cs="Arial"/>
                <w:sz w:val="20"/>
                <w:szCs w:val="20"/>
                <w:lang w:eastAsia="cs-CZ"/>
              </w:rPr>
              <w:t>náležet</w:t>
            </w:r>
            <w:r w:rsidRPr="00182867">
              <w:rPr>
                <w:rFonts w:ascii="Arial" w:hAnsi="Arial" w:cs="Arial"/>
                <w:sz w:val="20"/>
                <w:szCs w:val="20"/>
                <w:lang w:eastAsia="cs-CZ"/>
              </w:rPr>
              <w:t xml:space="preserve"> alespoň </w:t>
            </w:r>
            <w:r>
              <w:rPr>
                <w:rFonts w:ascii="Arial" w:hAnsi="Arial" w:cs="Arial"/>
                <w:sz w:val="20"/>
                <w:szCs w:val="20"/>
                <w:lang w:eastAsia="cs-CZ"/>
              </w:rPr>
              <w:t>k</w:t>
            </w:r>
            <w:r w:rsidRPr="00182867">
              <w:rPr>
                <w:rFonts w:ascii="Arial" w:hAnsi="Arial" w:cs="Arial"/>
                <w:sz w:val="20"/>
                <w:szCs w:val="20"/>
                <w:lang w:eastAsia="cs-CZ"/>
              </w:rPr>
              <w:t xml:space="preserve"> jedno</w:t>
            </w:r>
            <w:r>
              <w:rPr>
                <w:rFonts w:ascii="Arial" w:hAnsi="Arial" w:cs="Arial"/>
                <w:sz w:val="20"/>
                <w:szCs w:val="20"/>
                <w:lang w:eastAsia="cs-CZ"/>
              </w:rPr>
              <w:t>mu</w:t>
            </w:r>
            <w:r w:rsidRPr="00182867">
              <w:rPr>
                <w:rFonts w:ascii="Arial" w:hAnsi="Arial" w:cs="Arial"/>
                <w:sz w:val="20"/>
                <w:szCs w:val="20"/>
                <w:lang w:eastAsia="cs-CZ"/>
              </w:rPr>
              <w:t xml:space="preserve"> opatření.</w:t>
            </w:r>
          </w:p>
          <w:p w:rsidR="00AE68ED" w:rsidRPr="00300608" w:rsidRDefault="00AE68ED" w:rsidP="00AE68ED">
            <w:pPr>
              <w:pStyle w:val="Odstavecseseznamem"/>
              <w:spacing w:before="0" w:after="60"/>
              <w:jc w:val="left"/>
              <w:rPr>
                <w:rFonts w:ascii="Arial" w:hAnsi="Arial" w:cs="Arial"/>
                <w:sz w:val="20"/>
                <w:szCs w:val="20"/>
                <w:lang w:eastAsia="cs-CZ"/>
              </w:rPr>
            </w:pPr>
            <w:r w:rsidRPr="00182867">
              <w:rPr>
                <w:rFonts w:ascii="Arial" w:hAnsi="Arial" w:cs="Arial"/>
                <w:sz w:val="20"/>
                <w:szCs w:val="20"/>
                <w:lang w:eastAsia="cs-CZ"/>
              </w:rPr>
              <w:t xml:space="preserve">Akční plán bude obsahovat </w:t>
            </w:r>
            <w:r>
              <w:rPr>
                <w:rFonts w:ascii="Arial" w:hAnsi="Arial" w:cs="Arial"/>
                <w:b/>
                <w:sz w:val="20"/>
                <w:szCs w:val="20"/>
                <w:lang w:eastAsia="cs-CZ"/>
              </w:rPr>
              <w:t>k</w:t>
            </w:r>
            <w:r w:rsidRPr="00182867">
              <w:rPr>
                <w:rFonts w:ascii="Arial" w:hAnsi="Arial" w:cs="Arial"/>
                <w:b/>
                <w:sz w:val="20"/>
                <w:szCs w:val="20"/>
                <w:lang w:eastAsia="cs-CZ"/>
              </w:rPr>
              <w:t>arty projektů</w:t>
            </w:r>
            <w:r w:rsidRPr="00182867">
              <w:rPr>
                <w:rFonts w:ascii="Arial" w:hAnsi="Arial" w:cs="Arial"/>
                <w:sz w:val="20"/>
                <w:szCs w:val="20"/>
                <w:lang w:eastAsia="cs-CZ"/>
              </w:rPr>
              <w:t>, v nichž budou uváděny zejména následující informace</w:t>
            </w:r>
            <w:r w:rsidRPr="00300608">
              <w:rPr>
                <w:rFonts w:ascii="Arial" w:hAnsi="Arial" w:cs="Arial"/>
                <w:sz w:val="20"/>
                <w:szCs w:val="20"/>
                <w:lang w:eastAsia="cs-CZ"/>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firstRow="1" w:lastRow="0" w:firstColumn="1" w:lastColumn="0" w:noHBand="0" w:noVBand="1"/>
            </w:tblPr>
            <w:tblGrid>
              <w:gridCol w:w="2405"/>
              <w:gridCol w:w="1985"/>
              <w:gridCol w:w="4596"/>
            </w:tblGrid>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Vazba na prioritu; opatření</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Název projektu (aktivity)</w:t>
                  </w:r>
                </w:p>
              </w:tc>
              <w:tc>
                <w:tcPr>
                  <w:tcW w:w="4596" w:type="dxa"/>
                  <w:shd w:val="clear" w:color="auto" w:fill="F2DBDB"/>
                  <w:vAlign w:val="center"/>
                </w:tcPr>
                <w:p w:rsidR="00185F4C" w:rsidRPr="00300608" w:rsidRDefault="00185F4C" w:rsidP="00567118">
                  <w:pPr>
                    <w:spacing w:before="0"/>
                    <w:rPr>
                      <w:rFonts w:ascii="Arial" w:hAnsi="Arial" w:cs="Arial"/>
                      <w:b/>
                      <w:sz w:val="20"/>
                      <w:szCs w:val="20"/>
                    </w:rPr>
                  </w:pPr>
                </w:p>
              </w:tc>
            </w:tr>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Popis projektu (aktivity)</w:t>
                  </w:r>
                </w:p>
              </w:tc>
              <w:tc>
                <w:tcPr>
                  <w:tcW w:w="4596" w:type="dxa"/>
                  <w:shd w:val="clear" w:color="auto" w:fill="F2DBDB"/>
                  <w:vAlign w:val="center"/>
                </w:tcPr>
                <w:p w:rsidR="00185F4C" w:rsidRPr="00300608" w:rsidRDefault="00185F4C" w:rsidP="00567118">
                  <w:pPr>
                    <w:pStyle w:val="Odstavecseseznamem"/>
                    <w:spacing w:before="0"/>
                    <w:jc w:val="left"/>
                    <w:rPr>
                      <w:rFonts w:ascii="Arial" w:hAnsi="Arial" w:cs="Arial"/>
                      <w:sz w:val="20"/>
                      <w:szCs w:val="20"/>
                    </w:rPr>
                  </w:pPr>
                </w:p>
              </w:tc>
            </w:tr>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Role SDM</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Předpokládaný termín realizace</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Předpokládaný rozpočet projektu (aktivity) – vyčíslení nákladů (v Kč)</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Předpokládané zdroje financování (v Kč)</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r w:rsidR="00185F4C" w:rsidRPr="00300608" w:rsidTr="00567118">
              <w:trPr>
                <w:trHeight w:val="284"/>
              </w:trPr>
              <w:tc>
                <w:tcPr>
                  <w:tcW w:w="2405" w:type="dxa"/>
                  <w:vMerge w:val="restart"/>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Evaluační ukazatele/ indikátory</w:t>
                  </w:r>
                </w:p>
              </w:tc>
              <w:tc>
                <w:tcPr>
                  <w:tcW w:w="1985" w:type="dxa"/>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Indikátor výstupů</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r w:rsidR="00185F4C" w:rsidRPr="00300608" w:rsidTr="00567118">
              <w:trPr>
                <w:trHeight w:val="284"/>
              </w:trPr>
              <w:tc>
                <w:tcPr>
                  <w:tcW w:w="2405" w:type="dxa"/>
                  <w:vMerge/>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p>
              </w:tc>
              <w:tc>
                <w:tcPr>
                  <w:tcW w:w="1985" w:type="dxa"/>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Indikátor výsledků</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r w:rsidR="00185F4C" w:rsidRPr="00300608" w:rsidTr="00567118">
              <w:trPr>
                <w:trHeight w:val="284"/>
              </w:trPr>
              <w:tc>
                <w:tcPr>
                  <w:tcW w:w="4390" w:type="dxa"/>
                  <w:gridSpan w:val="2"/>
                  <w:shd w:val="clear" w:color="auto" w:fill="E5B8B7" w:themeFill="accent2" w:themeFillTint="66"/>
                  <w:vAlign w:val="center"/>
                </w:tcPr>
                <w:p w:rsidR="00185F4C" w:rsidRPr="00300608" w:rsidRDefault="00185F4C" w:rsidP="00567118">
                  <w:pPr>
                    <w:spacing w:before="0"/>
                    <w:jc w:val="left"/>
                    <w:rPr>
                      <w:rFonts w:ascii="Arial" w:hAnsi="Arial" w:cs="Arial"/>
                      <w:b/>
                      <w:sz w:val="20"/>
                      <w:szCs w:val="20"/>
                    </w:rPr>
                  </w:pPr>
                  <w:r w:rsidRPr="00300608">
                    <w:rPr>
                      <w:rFonts w:ascii="Arial" w:hAnsi="Arial" w:cs="Arial"/>
                      <w:b/>
                      <w:sz w:val="20"/>
                      <w:szCs w:val="20"/>
                    </w:rPr>
                    <w:t>Rizika projektu (aktivity)</w:t>
                  </w:r>
                </w:p>
              </w:tc>
              <w:tc>
                <w:tcPr>
                  <w:tcW w:w="4596" w:type="dxa"/>
                  <w:shd w:val="clear" w:color="auto" w:fill="F2DBDB"/>
                  <w:vAlign w:val="center"/>
                </w:tcPr>
                <w:p w:rsidR="00185F4C" w:rsidRPr="00300608" w:rsidRDefault="00185F4C" w:rsidP="00567118">
                  <w:pPr>
                    <w:spacing w:before="0"/>
                    <w:rPr>
                      <w:rFonts w:ascii="Arial" w:hAnsi="Arial" w:cs="Arial"/>
                      <w:sz w:val="20"/>
                      <w:szCs w:val="20"/>
                    </w:rPr>
                  </w:pPr>
                </w:p>
              </w:tc>
            </w:tr>
          </w:tbl>
          <w:p w:rsidR="00185F4C" w:rsidRPr="00300608" w:rsidRDefault="00185F4C" w:rsidP="00567118">
            <w:pPr>
              <w:pStyle w:val="Odstavecseseznamem"/>
              <w:rPr>
                <w:rFonts w:ascii="Arial" w:hAnsi="Arial" w:cs="Arial"/>
                <w:sz w:val="20"/>
                <w:szCs w:val="20"/>
              </w:rPr>
            </w:pPr>
          </w:p>
        </w:tc>
      </w:tr>
    </w:tbl>
    <w:p w:rsidR="00C96A9C" w:rsidRPr="00CA7644" w:rsidRDefault="00C96A9C" w:rsidP="002A1F6D">
      <w:pPr>
        <w:spacing w:before="0" w:after="200" w:line="276" w:lineRule="auto"/>
        <w:jc w:val="left"/>
        <w:rPr>
          <w:b/>
          <w:color w:val="1F497D" w:themeColor="text2"/>
        </w:rPr>
      </w:pPr>
    </w:p>
    <w:sectPr w:rsidR="00C96A9C" w:rsidRPr="00CA7644" w:rsidSect="00A11A15">
      <w:headerReference w:type="default" r:id="rId31"/>
      <w:footerReference w:type="default" r:id="rId32"/>
      <w:footerReference w:type="first" r:id="rId33"/>
      <w:pgSz w:w="11906" w:h="16838"/>
      <w:pgMar w:top="1665" w:right="1417" w:bottom="1560" w:left="1417" w:header="227" w:footer="7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2D" w:rsidRDefault="00DD2B2D" w:rsidP="00823B30">
      <w:r>
        <w:separator/>
      </w:r>
    </w:p>
  </w:endnote>
  <w:endnote w:type="continuationSeparator" w:id="0">
    <w:p w:rsidR="00DD2B2D" w:rsidRDefault="00DD2B2D" w:rsidP="0082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Segoe UI">
    <w:panose1 w:val="020B0502040204020203"/>
    <w:charset w:val="EE"/>
    <w:family w:val="swiss"/>
    <w:pitch w:val="variable"/>
    <w:sig w:usb0="E00022FF" w:usb1="C000205B" w:usb2="00000009" w:usb3="00000000" w:csb0="000001DF" w:csb1="00000000"/>
  </w:font>
  <w:font w:name="Times New Roman Bold">
    <w:altName w:val="Times New Roman"/>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226489"/>
      <w:docPartObj>
        <w:docPartGallery w:val="Page Numbers (Bottom of Page)"/>
        <w:docPartUnique/>
      </w:docPartObj>
    </w:sdtPr>
    <w:sdtEndPr/>
    <w:sdtContent>
      <w:p w:rsidR="00DD2B2D" w:rsidRDefault="00DD2B2D" w:rsidP="00E14DDD">
        <w:pPr>
          <w:pStyle w:val="Zpat"/>
          <w:tabs>
            <w:tab w:val="clear" w:pos="4536"/>
            <w:tab w:val="center" w:pos="0"/>
          </w:tabs>
        </w:pPr>
        <w:r>
          <w:rPr>
            <w:noProof/>
            <w:lang w:eastAsia="cs-CZ"/>
          </w:rPr>
          <w:drawing>
            <wp:inline distT="0" distB="0" distL="0" distR="0" wp14:anchorId="531FBAB8" wp14:editId="034B0475">
              <wp:extent cx="3094355" cy="436245"/>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355" cy="436245"/>
                      </a:xfrm>
                      <a:prstGeom prst="rect">
                        <a:avLst/>
                      </a:prstGeom>
                      <a:noFill/>
                      <a:ln>
                        <a:noFill/>
                      </a:ln>
                    </pic:spPr>
                  </pic:pic>
                </a:graphicData>
              </a:graphic>
            </wp:inline>
          </w:drawing>
        </w:r>
        <w:r>
          <w:rPr>
            <w:noProof/>
            <w:lang w:eastAsia="cs-CZ"/>
          </w:rPr>
          <w:drawing>
            <wp:inline distT="0" distB="0" distL="0" distR="0" wp14:anchorId="6FF6A749" wp14:editId="647C90DC">
              <wp:extent cx="1360805" cy="4254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805" cy="425450"/>
                      </a:xfrm>
                      <a:prstGeom prst="rect">
                        <a:avLst/>
                      </a:prstGeom>
                      <a:noFill/>
                      <a:ln>
                        <a:noFill/>
                      </a:ln>
                    </pic:spPr>
                  </pic:pic>
                </a:graphicData>
              </a:graphic>
            </wp:inline>
          </w:drawing>
        </w:r>
        <w:r>
          <w:rPr>
            <w:noProof/>
            <w:lang w:eastAsia="cs-CZ"/>
          </w:rPr>
          <w:drawing>
            <wp:inline distT="0" distB="0" distL="0" distR="0" wp14:anchorId="19CE23B6" wp14:editId="143CC427">
              <wp:extent cx="1127125" cy="436245"/>
              <wp:effectExtent l="0" t="0" r="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7125" cy="436245"/>
                      </a:xfrm>
                      <a:prstGeom prst="rect">
                        <a:avLst/>
                      </a:prstGeom>
                      <a:noFill/>
                      <a:ln>
                        <a:noFill/>
                      </a:ln>
                    </pic:spPr>
                  </pic:pic>
                </a:graphicData>
              </a:graphic>
            </wp:inline>
          </w:drawing>
        </w:r>
      </w:p>
      <w:p w:rsidR="00DD2B2D" w:rsidRDefault="00DD2B2D" w:rsidP="00E14DDD">
        <w:pPr>
          <w:pStyle w:val="Zpat"/>
          <w:tabs>
            <w:tab w:val="clear" w:pos="4536"/>
            <w:tab w:val="center" w:pos="0"/>
          </w:tabs>
          <w:jc w:val="center"/>
        </w:pPr>
        <w:r>
          <w:fldChar w:fldCharType="begin"/>
        </w:r>
        <w:r>
          <w:instrText>PAGE   \* MERGEFORMAT</w:instrText>
        </w:r>
        <w:r>
          <w:fldChar w:fldCharType="separate"/>
        </w:r>
        <w:r w:rsidR="00D8107D">
          <w:rPr>
            <w:noProof/>
          </w:rPr>
          <w:t>42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2D" w:rsidRDefault="00DD2B2D" w:rsidP="002200DB">
    <w:pPr>
      <w:pStyle w:val="Zpat"/>
      <w:tabs>
        <w:tab w:val="clear" w:pos="4536"/>
        <w:tab w:val="center" w:pos="0"/>
      </w:tabs>
    </w:pPr>
    <w:r>
      <w:rPr>
        <w:noProof/>
        <w:lang w:eastAsia="cs-CZ"/>
      </w:rPr>
      <w:drawing>
        <wp:inline distT="0" distB="0" distL="0" distR="0" wp14:anchorId="49AE8566" wp14:editId="47406642">
          <wp:extent cx="3094355" cy="436245"/>
          <wp:effectExtent l="0" t="0" r="0" b="19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355" cy="436245"/>
                  </a:xfrm>
                  <a:prstGeom prst="rect">
                    <a:avLst/>
                  </a:prstGeom>
                  <a:noFill/>
                  <a:ln>
                    <a:noFill/>
                  </a:ln>
                </pic:spPr>
              </pic:pic>
            </a:graphicData>
          </a:graphic>
        </wp:inline>
      </w:drawing>
    </w:r>
    <w:r>
      <w:rPr>
        <w:noProof/>
        <w:lang w:eastAsia="cs-CZ"/>
      </w:rPr>
      <w:drawing>
        <wp:inline distT="0" distB="0" distL="0" distR="0" wp14:anchorId="0C9FC167" wp14:editId="67CB5492">
          <wp:extent cx="1360805" cy="4254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805" cy="425450"/>
                  </a:xfrm>
                  <a:prstGeom prst="rect">
                    <a:avLst/>
                  </a:prstGeom>
                  <a:noFill/>
                  <a:ln>
                    <a:noFill/>
                  </a:ln>
                </pic:spPr>
              </pic:pic>
            </a:graphicData>
          </a:graphic>
        </wp:inline>
      </w:drawing>
    </w:r>
    <w:r>
      <w:rPr>
        <w:noProof/>
        <w:lang w:eastAsia="cs-CZ"/>
      </w:rPr>
      <w:drawing>
        <wp:inline distT="0" distB="0" distL="0" distR="0" wp14:anchorId="7E78622A" wp14:editId="6B5AF27F">
          <wp:extent cx="1127125" cy="436245"/>
          <wp:effectExtent l="0" t="0" r="0"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7125" cy="436245"/>
                  </a:xfrm>
                  <a:prstGeom prst="rect">
                    <a:avLst/>
                  </a:prstGeom>
                  <a:noFill/>
                  <a:ln>
                    <a:noFill/>
                  </a:ln>
                </pic:spPr>
              </pic:pic>
            </a:graphicData>
          </a:graphic>
        </wp:inline>
      </w:drawing>
    </w:r>
  </w:p>
  <w:p w:rsidR="00DD2B2D" w:rsidRDefault="00DD2B2D" w:rsidP="006D6241">
    <w:pPr>
      <w:spacing w:after="120"/>
      <w:ind w:left="-284" w:right="-17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011324"/>
      <w:docPartObj>
        <w:docPartGallery w:val="Page Numbers (Bottom of Page)"/>
        <w:docPartUnique/>
      </w:docPartObj>
    </w:sdtPr>
    <w:sdtEndPr/>
    <w:sdtContent>
      <w:p w:rsidR="00DD2B2D" w:rsidRDefault="00DD2B2D" w:rsidP="00504C38">
        <w:pPr>
          <w:pStyle w:val="Zpat"/>
        </w:pPr>
        <w:r>
          <w:rPr>
            <w:noProof/>
            <w:lang w:eastAsia="cs-CZ"/>
          </w:rPr>
          <w:drawing>
            <wp:inline distT="0" distB="0" distL="0" distR="0" wp14:anchorId="71EEF5D7" wp14:editId="775A1C15">
              <wp:extent cx="3094355" cy="436245"/>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355" cy="436245"/>
                      </a:xfrm>
                      <a:prstGeom prst="rect">
                        <a:avLst/>
                      </a:prstGeom>
                      <a:noFill/>
                      <a:ln>
                        <a:noFill/>
                      </a:ln>
                    </pic:spPr>
                  </pic:pic>
                </a:graphicData>
              </a:graphic>
            </wp:inline>
          </w:drawing>
        </w:r>
        <w:r>
          <w:rPr>
            <w:noProof/>
            <w:lang w:eastAsia="cs-CZ"/>
          </w:rPr>
          <w:drawing>
            <wp:inline distT="0" distB="0" distL="0" distR="0" wp14:anchorId="56F44FE2" wp14:editId="75A96D7C">
              <wp:extent cx="1353225" cy="42308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805" cy="425450"/>
                      </a:xfrm>
                      <a:prstGeom prst="rect">
                        <a:avLst/>
                      </a:prstGeom>
                      <a:noFill/>
                      <a:ln>
                        <a:noFill/>
                      </a:ln>
                    </pic:spPr>
                  </pic:pic>
                </a:graphicData>
              </a:graphic>
            </wp:inline>
          </w:drawing>
        </w:r>
        <w:r>
          <w:rPr>
            <w:noProof/>
            <w:lang w:eastAsia="cs-CZ"/>
          </w:rPr>
          <w:drawing>
            <wp:inline distT="0" distB="0" distL="0" distR="0" wp14:anchorId="7FDA2CD2" wp14:editId="6FF68160">
              <wp:extent cx="1127125" cy="43624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7125" cy="436245"/>
                      </a:xfrm>
                      <a:prstGeom prst="rect">
                        <a:avLst/>
                      </a:prstGeom>
                      <a:noFill/>
                      <a:ln>
                        <a:noFill/>
                      </a:ln>
                    </pic:spPr>
                  </pic:pic>
                </a:graphicData>
              </a:graphic>
            </wp:inline>
          </w:drawing>
        </w:r>
      </w:p>
      <w:p w:rsidR="00DD2B2D" w:rsidRPr="00AA4A6A" w:rsidRDefault="00DD2B2D" w:rsidP="00AA4A6A">
        <w:pPr>
          <w:pStyle w:val="Zpat"/>
          <w:jc w:val="center"/>
        </w:pPr>
        <w:r>
          <w:fldChar w:fldCharType="begin"/>
        </w:r>
        <w:r>
          <w:instrText>PAGE   \* MERGEFORMAT</w:instrText>
        </w:r>
        <w:r>
          <w:fldChar w:fldCharType="separate"/>
        </w:r>
        <w:r w:rsidR="00D8107D">
          <w:rPr>
            <w:noProof/>
          </w:rPr>
          <w:t>39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2D" w:rsidRDefault="00DD2B2D" w:rsidP="00E14DDD">
    <w:pPr>
      <w:pStyle w:val="Zpat"/>
      <w:tabs>
        <w:tab w:val="clear" w:pos="4536"/>
        <w:tab w:val="center" w:pos="0"/>
      </w:tabs>
    </w:pPr>
    <w:r>
      <w:rPr>
        <w:noProof/>
        <w:lang w:eastAsia="cs-CZ"/>
      </w:rPr>
      <w:drawing>
        <wp:inline distT="0" distB="0" distL="0" distR="0">
          <wp:extent cx="3094355" cy="436245"/>
          <wp:effectExtent l="0" t="0" r="0" b="190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355" cy="436245"/>
                  </a:xfrm>
                  <a:prstGeom prst="rect">
                    <a:avLst/>
                  </a:prstGeom>
                  <a:noFill/>
                  <a:ln>
                    <a:noFill/>
                  </a:ln>
                </pic:spPr>
              </pic:pic>
            </a:graphicData>
          </a:graphic>
        </wp:inline>
      </w:drawing>
    </w:r>
    <w:r>
      <w:rPr>
        <w:noProof/>
        <w:lang w:eastAsia="cs-CZ"/>
      </w:rPr>
      <w:drawing>
        <wp:inline distT="0" distB="0" distL="0" distR="0">
          <wp:extent cx="1360805" cy="425450"/>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805" cy="425450"/>
                  </a:xfrm>
                  <a:prstGeom prst="rect">
                    <a:avLst/>
                  </a:prstGeom>
                  <a:noFill/>
                  <a:ln>
                    <a:noFill/>
                  </a:ln>
                </pic:spPr>
              </pic:pic>
            </a:graphicData>
          </a:graphic>
        </wp:inline>
      </w:drawing>
    </w:r>
    <w:r>
      <w:rPr>
        <w:noProof/>
        <w:lang w:eastAsia="cs-CZ"/>
      </w:rPr>
      <w:drawing>
        <wp:inline distT="0" distB="0" distL="0" distR="0">
          <wp:extent cx="1127125" cy="436245"/>
          <wp:effectExtent l="0" t="0" r="0" b="190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7125" cy="436245"/>
                  </a:xfrm>
                  <a:prstGeom prst="rect">
                    <a:avLst/>
                  </a:prstGeom>
                  <a:noFill/>
                  <a:ln>
                    <a:noFill/>
                  </a:ln>
                </pic:spPr>
              </pic:pic>
            </a:graphicData>
          </a:graphic>
        </wp:inline>
      </w:drawing>
    </w:r>
  </w:p>
  <w:p w:rsidR="00DD2B2D" w:rsidRDefault="00DD2B2D" w:rsidP="00E14DDD">
    <w:pPr>
      <w:pStyle w:val="Zpat"/>
      <w:tabs>
        <w:tab w:val="clear" w:pos="4536"/>
        <w:tab w:val="center" w:pos="0"/>
      </w:tabs>
      <w:jc w:val="center"/>
    </w:pPr>
    <w:r>
      <w:fldChar w:fldCharType="begin"/>
    </w:r>
    <w:r>
      <w:instrText>PAGE   \* MERGEFORMAT</w:instrText>
    </w:r>
    <w:r>
      <w:fldChar w:fldCharType="separate"/>
    </w:r>
    <w:r w:rsidR="00D8107D">
      <w:rPr>
        <w:noProof/>
      </w:rPr>
      <w:t>62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2D" w:rsidRPr="00BB4CFB" w:rsidRDefault="00DD2B2D" w:rsidP="0028548E">
    <w:pPr>
      <w:spacing w:after="120"/>
      <w:ind w:right="-170"/>
      <w:rPr>
        <w:rFonts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2D" w:rsidRDefault="00DD2B2D" w:rsidP="00823B30">
      <w:r>
        <w:separator/>
      </w:r>
    </w:p>
  </w:footnote>
  <w:footnote w:type="continuationSeparator" w:id="0">
    <w:p w:rsidR="00DD2B2D" w:rsidRDefault="00DD2B2D" w:rsidP="00823B30">
      <w:r>
        <w:continuationSeparator/>
      </w:r>
    </w:p>
  </w:footnote>
  <w:footnote w:id="1">
    <w:p w:rsidR="00DD2B2D" w:rsidRPr="005804B7" w:rsidRDefault="00DD2B2D" w:rsidP="005804B7">
      <w:pPr>
        <w:pStyle w:val="Textpoznpodarou"/>
        <w:spacing w:before="0"/>
        <w:rPr>
          <w:sz w:val="20"/>
          <w:szCs w:val="20"/>
        </w:rPr>
      </w:pPr>
      <w:r w:rsidRPr="005804B7">
        <w:rPr>
          <w:rStyle w:val="Znakapoznpodarou"/>
          <w:sz w:val="20"/>
          <w:szCs w:val="20"/>
        </w:rPr>
        <w:footnoteRef/>
      </w:r>
      <w:hyperlink r:id="rId1" w:history="1">
        <w:r w:rsidRPr="005804B7">
          <w:rPr>
            <w:rStyle w:val="Hypertextovodkaz"/>
            <w:color w:val="auto"/>
            <w:sz w:val="20"/>
            <w:szCs w:val="20"/>
            <w:u w:val="none"/>
          </w:rPr>
          <w:t>http://www.mmr.cz/cs/Microsites/verejne-strategie/Slovnik-pojmu</w:t>
        </w:r>
      </w:hyperlink>
    </w:p>
  </w:footnote>
  <w:footnote w:id="2">
    <w:p w:rsidR="00DD2B2D" w:rsidRPr="005804B7" w:rsidRDefault="00DD2B2D" w:rsidP="0008559F">
      <w:pPr>
        <w:pStyle w:val="Textpoznpodarou"/>
        <w:tabs>
          <w:tab w:val="left" w:pos="2748"/>
        </w:tabs>
        <w:spacing w:before="0"/>
        <w:rPr>
          <w:sz w:val="20"/>
          <w:szCs w:val="20"/>
        </w:rPr>
      </w:pPr>
      <w:r w:rsidRPr="005804B7">
        <w:rPr>
          <w:rStyle w:val="Znakapoznpodarou"/>
          <w:sz w:val="20"/>
          <w:szCs w:val="20"/>
        </w:rPr>
        <w:footnoteRef/>
      </w:r>
      <w:r w:rsidRPr="0008559F">
        <w:rPr>
          <w:rStyle w:val="Znakapoznpodarou"/>
          <w:sz w:val="20"/>
          <w:vertAlign w:val="baseline"/>
        </w:rPr>
        <w:t>Pásková a kol., 2002</w:t>
      </w:r>
    </w:p>
  </w:footnote>
  <w:footnote w:id="3">
    <w:p w:rsidR="00DD2B2D" w:rsidRPr="005804B7" w:rsidRDefault="00DD2B2D" w:rsidP="005804B7">
      <w:pPr>
        <w:pStyle w:val="Textpoznpodarou"/>
        <w:spacing w:before="0"/>
        <w:rPr>
          <w:sz w:val="20"/>
          <w:szCs w:val="20"/>
        </w:rPr>
      </w:pPr>
      <w:r w:rsidRPr="005804B7">
        <w:rPr>
          <w:rStyle w:val="Znakapoznpodarou"/>
          <w:sz w:val="20"/>
          <w:szCs w:val="20"/>
        </w:rPr>
        <w:footnoteRef/>
      </w:r>
      <w:r w:rsidRPr="005804B7">
        <w:rPr>
          <w:sz w:val="20"/>
          <w:szCs w:val="20"/>
        </w:rPr>
        <w:t xml:space="preserve"> Pásková a kol., 2002</w:t>
      </w:r>
    </w:p>
  </w:footnote>
  <w:footnote w:id="4">
    <w:p w:rsidR="00DD2B2D" w:rsidRDefault="00DD2B2D" w:rsidP="005804B7">
      <w:pPr>
        <w:pStyle w:val="Textpoznpodarou"/>
        <w:spacing w:before="0"/>
      </w:pPr>
      <w:r w:rsidRPr="005804B7">
        <w:rPr>
          <w:rStyle w:val="Znakapoznpodarou"/>
          <w:sz w:val="20"/>
          <w:szCs w:val="20"/>
        </w:rPr>
        <w:footnoteRef/>
      </w:r>
      <w:hyperlink r:id="rId2" w:history="1">
        <w:r w:rsidRPr="005804B7">
          <w:rPr>
            <w:rStyle w:val="Hypertextovodkaz"/>
            <w:color w:val="auto"/>
            <w:sz w:val="20"/>
            <w:szCs w:val="20"/>
            <w:u w:val="none"/>
          </w:rPr>
          <w:t>http://www.mmr.cz/cs/Microsites/verejne-strategie/Slovnik-pojmu</w:t>
        </w:r>
      </w:hyperlink>
    </w:p>
  </w:footnote>
  <w:footnote w:id="5">
    <w:p w:rsidR="00DD2B2D" w:rsidRPr="005804B7" w:rsidRDefault="00DD2B2D" w:rsidP="005804B7">
      <w:pPr>
        <w:pStyle w:val="Textpoznpodarou"/>
        <w:spacing w:before="0"/>
        <w:rPr>
          <w:sz w:val="20"/>
          <w:szCs w:val="20"/>
        </w:rPr>
      </w:pPr>
      <w:r w:rsidRPr="005804B7">
        <w:rPr>
          <w:rStyle w:val="Znakapoznpodarou"/>
          <w:sz w:val="20"/>
          <w:szCs w:val="20"/>
        </w:rPr>
        <w:footnoteRef/>
      </w:r>
      <w:hyperlink r:id="rId3" w:history="1">
        <w:r w:rsidRPr="005804B7">
          <w:rPr>
            <w:rStyle w:val="Hypertextovodkaz"/>
            <w:color w:val="auto"/>
            <w:sz w:val="20"/>
            <w:szCs w:val="20"/>
            <w:u w:val="none"/>
          </w:rPr>
          <w:t>http://www.concept-one.cz/</w:t>
        </w:r>
      </w:hyperlink>
    </w:p>
  </w:footnote>
  <w:footnote w:id="6">
    <w:p w:rsidR="00DD2B2D" w:rsidRPr="00C2293C" w:rsidRDefault="00DD2B2D" w:rsidP="008250E3">
      <w:pPr>
        <w:pStyle w:val="Textpoznpodarou"/>
        <w:spacing w:before="0"/>
        <w:rPr>
          <w:sz w:val="20"/>
        </w:rPr>
      </w:pPr>
      <w:r w:rsidRPr="00C2293C">
        <w:rPr>
          <w:rStyle w:val="Znakapoznpodarou"/>
          <w:sz w:val="20"/>
        </w:rPr>
        <w:footnoteRef/>
      </w:r>
      <w:r w:rsidRPr="00C2293C">
        <w:rPr>
          <w:sz w:val="20"/>
        </w:rPr>
        <w:t xml:space="preserve"> Individuální rekreace je v rámci této studie pouze doplňková, nikoli však méně důležitá.</w:t>
      </w:r>
    </w:p>
  </w:footnote>
  <w:footnote w:id="7">
    <w:p w:rsidR="00DD2B2D" w:rsidRPr="00A14279" w:rsidRDefault="00DD2B2D" w:rsidP="008250E3">
      <w:pPr>
        <w:pStyle w:val="Textpoznpodarou"/>
        <w:spacing w:before="0"/>
        <w:rPr>
          <w:sz w:val="20"/>
          <w:szCs w:val="20"/>
        </w:rPr>
      </w:pPr>
      <w:r w:rsidRPr="00A14279">
        <w:rPr>
          <w:rStyle w:val="Znakapoznpodarou"/>
          <w:sz w:val="20"/>
          <w:szCs w:val="20"/>
        </w:rPr>
        <w:footnoteRef/>
      </w:r>
      <w:r w:rsidRPr="00A14279">
        <w:rPr>
          <w:sz w:val="20"/>
          <w:szCs w:val="20"/>
        </w:rPr>
        <w:t xml:space="preserve"> Marketingová strategie rozvoje cestovního ruchu v</w:t>
      </w:r>
      <w:r>
        <w:rPr>
          <w:sz w:val="20"/>
          <w:szCs w:val="20"/>
        </w:rPr>
        <w:t xml:space="preserve"> Moravskoslezském </w:t>
      </w:r>
      <w:proofErr w:type="gramStart"/>
      <w:r>
        <w:rPr>
          <w:sz w:val="20"/>
          <w:szCs w:val="20"/>
        </w:rPr>
        <w:t xml:space="preserve">kraji </w:t>
      </w:r>
      <w:r w:rsidRPr="00A14279">
        <w:rPr>
          <w:sz w:val="20"/>
          <w:szCs w:val="20"/>
        </w:rPr>
        <w:t xml:space="preserve"> pro</w:t>
      </w:r>
      <w:proofErr w:type="gramEnd"/>
      <w:r w:rsidRPr="00A14279">
        <w:rPr>
          <w:sz w:val="20"/>
          <w:szCs w:val="20"/>
        </w:rPr>
        <w:t xml:space="preserve"> léta 2009</w:t>
      </w:r>
      <w:r w:rsidRPr="00A14279">
        <w:rPr>
          <w:sz w:val="20"/>
          <w:szCs w:val="20"/>
        </w:rPr>
        <w:sym w:font="Symbol" w:char="F02D"/>
      </w:r>
      <w:r w:rsidRPr="00A14279">
        <w:rPr>
          <w:sz w:val="20"/>
          <w:szCs w:val="20"/>
        </w:rPr>
        <w:t>2013</w:t>
      </w:r>
    </w:p>
  </w:footnote>
  <w:footnote w:id="8">
    <w:p w:rsidR="00DD2B2D" w:rsidRPr="00A14279" w:rsidRDefault="00DD2B2D" w:rsidP="00A14279">
      <w:pPr>
        <w:pStyle w:val="Textpoznpodarou"/>
        <w:spacing w:before="0"/>
        <w:jc w:val="both"/>
        <w:rPr>
          <w:sz w:val="20"/>
          <w:szCs w:val="20"/>
        </w:rPr>
      </w:pPr>
      <w:r w:rsidRPr="00A14279">
        <w:rPr>
          <w:rStyle w:val="Znakapoznpodarou"/>
          <w:sz w:val="20"/>
          <w:szCs w:val="20"/>
        </w:rPr>
        <w:footnoteRef/>
      </w:r>
      <w:r w:rsidRPr="00A14279">
        <w:rPr>
          <w:sz w:val="20"/>
          <w:szCs w:val="20"/>
        </w:rPr>
        <w:t xml:space="preserve"> Hlavní oblasti spolupráce ESÚS TRITIA by měly být zaměřeny na dopravu a infrastrukturu (1), hospodářskou spolupráci (2), cestovní ruch (3) a energetiku a životní prostředí (4).</w:t>
      </w:r>
    </w:p>
  </w:footnote>
  <w:footnote w:id="9">
    <w:p w:rsidR="00DD2B2D" w:rsidRPr="00A14279" w:rsidRDefault="00DD2B2D" w:rsidP="00A14279">
      <w:pPr>
        <w:pStyle w:val="Textpoznpodarou"/>
        <w:spacing w:before="0"/>
        <w:jc w:val="both"/>
        <w:rPr>
          <w:sz w:val="20"/>
          <w:szCs w:val="20"/>
        </w:rPr>
      </w:pPr>
      <w:r w:rsidRPr="00A14279">
        <w:rPr>
          <w:rStyle w:val="Znakapoznpodarou"/>
          <w:sz w:val="20"/>
          <w:szCs w:val="20"/>
        </w:rPr>
        <w:footnoteRef/>
      </w:r>
      <w:r w:rsidRPr="00A14279">
        <w:rPr>
          <w:sz w:val="20"/>
          <w:szCs w:val="20"/>
        </w:rPr>
        <w:t xml:space="preserve"> Turistické regiony jsou zaměřeny zejména na propagaci v zahraničí, kdy jsou jednotlivé lokality chápany jako celky. Pro domácí turisty, kteří vnímají území v daleko menších celcích, pak slouží dělení na turistické oblasti. </w:t>
      </w:r>
    </w:p>
  </w:footnote>
  <w:footnote w:id="10">
    <w:p w:rsidR="00DD2B2D" w:rsidRDefault="00DD2B2D" w:rsidP="00A14279">
      <w:pPr>
        <w:pStyle w:val="Textpoznpodarou"/>
        <w:spacing w:before="0"/>
      </w:pPr>
      <w:r w:rsidRPr="00A14279">
        <w:rPr>
          <w:rStyle w:val="Znakapoznpodarou"/>
          <w:sz w:val="20"/>
          <w:szCs w:val="20"/>
        </w:rPr>
        <w:footnoteRef/>
      </w:r>
      <w:r w:rsidRPr="00A14279">
        <w:rPr>
          <w:sz w:val="20"/>
          <w:szCs w:val="20"/>
        </w:rPr>
        <w:t xml:space="preserve"> Atlas cestovního ruchu, 2012</w:t>
      </w:r>
    </w:p>
  </w:footnote>
  <w:footnote w:id="11">
    <w:p w:rsidR="00DD2B2D" w:rsidRPr="001B09A8" w:rsidRDefault="00DD2B2D" w:rsidP="00E4162A">
      <w:pPr>
        <w:pStyle w:val="Odstavecseseznamem"/>
        <w:spacing w:before="0"/>
        <w:rPr>
          <w:sz w:val="20"/>
          <w:szCs w:val="20"/>
          <w:lang w:eastAsia="cs-CZ"/>
        </w:rPr>
      </w:pPr>
      <w:r w:rsidRPr="001B09A8">
        <w:rPr>
          <w:rStyle w:val="Znakapoznpodarou"/>
          <w:sz w:val="20"/>
          <w:szCs w:val="20"/>
        </w:rPr>
        <w:footnoteRef/>
      </w:r>
      <w:r>
        <w:rPr>
          <w:sz w:val="20"/>
          <w:szCs w:val="20"/>
          <w:lang w:eastAsia="cs-CZ"/>
        </w:rPr>
        <w:t xml:space="preserve"> </w:t>
      </w:r>
      <w:r w:rsidRPr="001B09A8">
        <w:rPr>
          <w:sz w:val="20"/>
          <w:szCs w:val="20"/>
          <w:lang w:eastAsia="cs-CZ"/>
        </w:rPr>
        <w:t xml:space="preserve">Trendy ve vývoji popisují mj. studie </w:t>
      </w:r>
      <w:proofErr w:type="spellStart"/>
      <w:r w:rsidRPr="001B09A8">
        <w:rPr>
          <w:sz w:val="20"/>
          <w:szCs w:val="20"/>
          <w:lang w:eastAsia="cs-CZ"/>
        </w:rPr>
        <w:t>World</w:t>
      </w:r>
      <w:proofErr w:type="spellEnd"/>
      <w:r w:rsidRPr="001B09A8">
        <w:rPr>
          <w:sz w:val="20"/>
          <w:szCs w:val="20"/>
          <w:lang w:eastAsia="cs-CZ"/>
        </w:rPr>
        <w:t xml:space="preserve"> </w:t>
      </w:r>
      <w:proofErr w:type="spellStart"/>
      <w:r w:rsidRPr="001B09A8">
        <w:rPr>
          <w:sz w:val="20"/>
          <w:szCs w:val="20"/>
          <w:lang w:eastAsia="cs-CZ"/>
        </w:rPr>
        <w:t>Trade</w:t>
      </w:r>
      <w:proofErr w:type="spellEnd"/>
      <w:r w:rsidRPr="001B09A8">
        <w:rPr>
          <w:sz w:val="20"/>
          <w:szCs w:val="20"/>
          <w:lang w:eastAsia="cs-CZ"/>
        </w:rPr>
        <w:t xml:space="preserve"> </w:t>
      </w:r>
      <w:proofErr w:type="spellStart"/>
      <w:r w:rsidRPr="001B09A8">
        <w:rPr>
          <w:sz w:val="20"/>
          <w:szCs w:val="20"/>
          <w:lang w:eastAsia="cs-CZ"/>
        </w:rPr>
        <w:t>Organization</w:t>
      </w:r>
      <w:proofErr w:type="spellEnd"/>
      <w:r w:rsidRPr="001B09A8">
        <w:rPr>
          <w:sz w:val="20"/>
          <w:szCs w:val="20"/>
          <w:lang w:eastAsia="cs-CZ"/>
        </w:rPr>
        <w:t xml:space="preserve"> a </w:t>
      </w:r>
      <w:proofErr w:type="spellStart"/>
      <w:r w:rsidRPr="001B09A8">
        <w:rPr>
          <w:sz w:val="20"/>
          <w:szCs w:val="20"/>
          <w:lang w:eastAsia="cs-CZ"/>
        </w:rPr>
        <w:t>European</w:t>
      </w:r>
      <w:proofErr w:type="spellEnd"/>
      <w:r w:rsidRPr="001B09A8">
        <w:rPr>
          <w:sz w:val="20"/>
          <w:szCs w:val="20"/>
          <w:lang w:eastAsia="cs-CZ"/>
        </w:rPr>
        <w:t xml:space="preserve"> </w:t>
      </w:r>
      <w:proofErr w:type="spellStart"/>
      <w:r w:rsidRPr="001B09A8">
        <w:rPr>
          <w:sz w:val="20"/>
          <w:szCs w:val="20"/>
          <w:lang w:eastAsia="cs-CZ"/>
        </w:rPr>
        <w:t>Travel</w:t>
      </w:r>
      <w:proofErr w:type="spellEnd"/>
      <w:r w:rsidRPr="001B09A8">
        <w:rPr>
          <w:sz w:val="20"/>
          <w:szCs w:val="20"/>
          <w:lang w:eastAsia="cs-CZ"/>
        </w:rPr>
        <w:t xml:space="preserve"> </w:t>
      </w:r>
      <w:proofErr w:type="spellStart"/>
      <w:r w:rsidRPr="001B09A8">
        <w:rPr>
          <w:sz w:val="20"/>
          <w:szCs w:val="20"/>
          <w:lang w:eastAsia="cs-CZ"/>
        </w:rPr>
        <w:t>Commission</w:t>
      </w:r>
      <w:proofErr w:type="spellEnd"/>
      <w:r w:rsidRPr="001B09A8">
        <w:rPr>
          <w:sz w:val="20"/>
          <w:szCs w:val="20"/>
          <w:lang w:eastAsia="cs-CZ"/>
        </w:rPr>
        <w:t xml:space="preserve"> – více </w:t>
      </w:r>
      <w:proofErr w:type="gramStart"/>
      <w:r w:rsidRPr="001B09A8">
        <w:rPr>
          <w:sz w:val="20"/>
          <w:szCs w:val="20"/>
          <w:lang w:eastAsia="cs-CZ"/>
        </w:rPr>
        <w:t>na</w:t>
      </w:r>
      <w:proofErr w:type="gramEnd"/>
      <w:r w:rsidRPr="001B09A8">
        <w:rPr>
          <w:sz w:val="20"/>
          <w:szCs w:val="20"/>
          <w:lang w:eastAsia="cs-CZ"/>
        </w:rPr>
        <w:t xml:space="preserve">: </w:t>
      </w:r>
      <w:r w:rsidRPr="00FA7EE6">
        <w:rPr>
          <w:sz w:val="20"/>
          <w:szCs w:val="20"/>
          <w:lang w:eastAsia="cs-CZ"/>
        </w:rPr>
        <w:t>http://www.unwto.org/facts/menu.html</w:t>
      </w:r>
      <w:r w:rsidRPr="001B09A8">
        <w:rPr>
          <w:sz w:val="20"/>
          <w:szCs w:val="20"/>
          <w:lang w:eastAsia="cs-CZ"/>
        </w:rPr>
        <w:t xml:space="preserve"> a </w:t>
      </w:r>
      <w:r w:rsidRPr="00FA7EE6">
        <w:rPr>
          <w:sz w:val="20"/>
          <w:szCs w:val="20"/>
          <w:lang w:eastAsia="cs-CZ"/>
        </w:rPr>
        <w:t>http://etc-corporate.org/reports/tourism-trends</w:t>
      </w:r>
      <w:r w:rsidRPr="001B09A8">
        <w:rPr>
          <w:sz w:val="20"/>
          <w:szCs w:val="20"/>
          <w:lang w:eastAsia="cs-CZ"/>
        </w:rPr>
        <w:t xml:space="preserve">. </w:t>
      </w:r>
    </w:p>
  </w:footnote>
  <w:footnote w:id="12">
    <w:p w:rsidR="00DD2B2D" w:rsidRPr="001B09A8" w:rsidRDefault="00DD2B2D" w:rsidP="00DC07A8">
      <w:pPr>
        <w:pStyle w:val="Textpoznpodarou"/>
        <w:spacing w:before="0"/>
        <w:rPr>
          <w:sz w:val="20"/>
          <w:szCs w:val="20"/>
        </w:rPr>
      </w:pPr>
      <w:r w:rsidRPr="001B09A8">
        <w:rPr>
          <w:rStyle w:val="Znakapoznpodarou"/>
          <w:sz w:val="20"/>
          <w:szCs w:val="20"/>
        </w:rPr>
        <w:footnoteRef/>
      </w:r>
      <w:r w:rsidRPr="001B09A8">
        <w:rPr>
          <w:sz w:val="20"/>
          <w:szCs w:val="20"/>
        </w:rPr>
        <w:t xml:space="preserve"> Kvalita ovzduší je </w:t>
      </w:r>
      <w:r>
        <w:rPr>
          <w:sz w:val="20"/>
          <w:szCs w:val="20"/>
        </w:rPr>
        <w:t>turisty/</w:t>
      </w:r>
      <w:r w:rsidRPr="001B09A8">
        <w:rPr>
          <w:sz w:val="20"/>
          <w:szCs w:val="20"/>
        </w:rPr>
        <w:t>návštěvníky Moravskoslezského kraje stále vnímána negativně.</w:t>
      </w:r>
    </w:p>
  </w:footnote>
  <w:footnote w:id="13">
    <w:p w:rsidR="00DD2B2D" w:rsidRPr="00814810" w:rsidRDefault="00DD2B2D" w:rsidP="00DC07A8">
      <w:pPr>
        <w:pStyle w:val="Textpoznpodarou"/>
        <w:spacing w:before="0"/>
        <w:rPr>
          <w:sz w:val="20"/>
          <w:szCs w:val="20"/>
        </w:rPr>
      </w:pPr>
      <w:r w:rsidRPr="001B09A8">
        <w:rPr>
          <w:rStyle w:val="Znakapoznpodarou"/>
          <w:sz w:val="20"/>
          <w:szCs w:val="20"/>
        </w:rPr>
        <w:footnoteRef/>
      </w:r>
      <w:r w:rsidRPr="001B09A8">
        <w:rPr>
          <w:sz w:val="20"/>
          <w:szCs w:val="20"/>
        </w:rPr>
        <w:t xml:space="preserve"> STEM/MARK, Moravskoslezský kraj – Kraj plný zážitků II, 2012</w:t>
      </w:r>
    </w:p>
  </w:footnote>
  <w:footnote w:id="14">
    <w:p w:rsidR="00DD2B2D" w:rsidRDefault="00DD2B2D" w:rsidP="00D7192B">
      <w:pPr>
        <w:pStyle w:val="Textpoznpodarou"/>
        <w:spacing w:before="0"/>
      </w:pPr>
      <w:r w:rsidRPr="00407C43">
        <w:rPr>
          <w:rStyle w:val="Znakapoznpodarou"/>
          <w:sz w:val="20"/>
        </w:rPr>
        <w:footnoteRef/>
      </w:r>
      <w:r>
        <w:rPr>
          <w:sz w:val="20"/>
        </w:rPr>
        <w:t xml:space="preserve"> </w:t>
      </w:r>
      <w:r w:rsidRPr="00407C43">
        <w:rPr>
          <w:sz w:val="20"/>
        </w:rPr>
        <w:t>Např. proces stárnutí populace, růst/pokles příjmů, vyšší vzdělanost, zakládání rodin v pozdějším věku, rostoucí procento jednočlenných domácností</w:t>
      </w:r>
      <w:r>
        <w:rPr>
          <w:sz w:val="20"/>
        </w:rPr>
        <w:t>.</w:t>
      </w:r>
    </w:p>
  </w:footnote>
  <w:footnote w:id="15">
    <w:p w:rsidR="00DD2B2D" w:rsidRDefault="00DD2B2D" w:rsidP="00D7192B">
      <w:pPr>
        <w:pStyle w:val="Textpoznpodarou"/>
        <w:spacing w:before="0"/>
        <w:rPr>
          <w:sz w:val="20"/>
          <w:szCs w:val="20"/>
        </w:rPr>
      </w:pPr>
      <w:r>
        <w:rPr>
          <w:rStyle w:val="Znakapoznpodarou"/>
          <w:sz w:val="20"/>
          <w:szCs w:val="20"/>
        </w:rPr>
        <w:footnoteRef/>
      </w:r>
      <w:r>
        <w:rPr>
          <w:sz w:val="20"/>
          <w:szCs w:val="20"/>
        </w:rPr>
        <w:t xml:space="preserve"> Český statistický úřad, 2012</w:t>
      </w:r>
    </w:p>
  </w:footnote>
  <w:footnote w:id="16">
    <w:p w:rsidR="00DD2B2D" w:rsidRPr="00DE3B17" w:rsidRDefault="00DD2B2D" w:rsidP="00D7192B">
      <w:pPr>
        <w:pStyle w:val="Textpoznpodarou"/>
        <w:spacing w:before="0"/>
        <w:rPr>
          <w:sz w:val="20"/>
          <w:szCs w:val="20"/>
        </w:rPr>
      </w:pPr>
      <w:r w:rsidRPr="00DE3B17">
        <w:rPr>
          <w:rStyle w:val="Znakapoznpodarou"/>
          <w:sz w:val="20"/>
          <w:szCs w:val="20"/>
        </w:rPr>
        <w:footnoteRef/>
      </w:r>
      <w:r>
        <w:rPr>
          <w:sz w:val="20"/>
          <w:szCs w:val="20"/>
        </w:rPr>
        <w:t xml:space="preserve"> </w:t>
      </w:r>
      <w:r w:rsidRPr="00DE3B17">
        <w:rPr>
          <w:sz w:val="20"/>
          <w:szCs w:val="20"/>
        </w:rPr>
        <w:t>Vývoj počtu obyvatel v</w:t>
      </w:r>
      <w:r>
        <w:rPr>
          <w:sz w:val="20"/>
          <w:szCs w:val="20"/>
        </w:rPr>
        <w:t> Moravskoslezském kraji</w:t>
      </w:r>
      <w:r w:rsidRPr="00DE3B17">
        <w:rPr>
          <w:sz w:val="20"/>
          <w:szCs w:val="20"/>
        </w:rPr>
        <w:t xml:space="preserve"> v letech 1993–2012 viz Č</w:t>
      </w:r>
      <w:r>
        <w:rPr>
          <w:sz w:val="20"/>
          <w:szCs w:val="20"/>
        </w:rPr>
        <w:t>SÚ</w:t>
      </w:r>
      <w:r w:rsidRPr="00DE3B17">
        <w:rPr>
          <w:sz w:val="20"/>
          <w:szCs w:val="20"/>
        </w:rPr>
        <w:t xml:space="preserve"> - Statistická ročenka </w:t>
      </w:r>
      <w:r>
        <w:rPr>
          <w:sz w:val="20"/>
          <w:szCs w:val="20"/>
        </w:rPr>
        <w:t xml:space="preserve">Moravskoslezského kraje 2013 dostupná </w:t>
      </w:r>
      <w:proofErr w:type="gramStart"/>
      <w:r>
        <w:rPr>
          <w:sz w:val="20"/>
          <w:szCs w:val="20"/>
        </w:rPr>
        <w:t>na</w:t>
      </w:r>
      <w:proofErr w:type="gramEnd"/>
      <w:r>
        <w:rPr>
          <w:sz w:val="20"/>
          <w:szCs w:val="20"/>
        </w:rPr>
        <w:t>: w</w:t>
      </w:r>
      <w:r w:rsidRPr="00367955">
        <w:rPr>
          <w:sz w:val="20"/>
          <w:szCs w:val="20"/>
        </w:rPr>
        <w:t>ww.czso.cz/csu/2013edicniplan.nsf/t/DD002985CA/</w:t>
      </w:r>
      <w:r w:rsidRPr="00DE3B17">
        <w:rPr>
          <w:sz w:val="20"/>
          <w:szCs w:val="20"/>
        </w:rPr>
        <w:t>$File/80101113.pdf</w:t>
      </w:r>
    </w:p>
  </w:footnote>
  <w:footnote w:id="17">
    <w:p w:rsidR="00DD2B2D" w:rsidRDefault="00DD2B2D" w:rsidP="00D7192B">
      <w:pPr>
        <w:pStyle w:val="Textpoznpodarou"/>
        <w:spacing w:before="0"/>
        <w:rPr>
          <w:sz w:val="20"/>
          <w:szCs w:val="20"/>
        </w:rPr>
      </w:pPr>
      <w:r>
        <w:rPr>
          <w:rStyle w:val="Znakapoznpodarou"/>
          <w:sz w:val="20"/>
          <w:szCs w:val="20"/>
        </w:rPr>
        <w:footnoteRef/>
      </w:r>
      <w:r>
        <w:rPr>
          <w:sz w:val="20"/>
          <w:szCs w:val="20"/>
        </w:rPr>
        <w:t xml:space="preserve"> Zpracování Integrované strategie rozvoje území pro ostravskou aglomeraci. </w:t>
      </w:r>
      <w:proofErr w:type="spellStart"/>
      <w:r>
        <w:rPr>
          <w:sz w:val="20"/>
          <w:szCs w:val="20"/>
        </w:rPr>
        <w:t>Socio</w:t>
      </w:r>
      <w:proofErr w:type="spellEnd"/>
      <w:r>
        <w:rPr>
          <w:sz w:val="20"/>
          <w:szCs w:val="20"/>
        </w:rPr>
        <w:t>-ekonomická analýza</w:t>
      </w:r>
    </w:p>
  </w:footnote>
  <w:footnote w:id="18">
    <w:p w:rsidR="00DD2B2D" w:rsidRDefault="00DD2B2D" w:rsidP="00D7192B">
      <w:pPr>
        <w:pStyle w:val="Textpoznpodarou"/>
        <w:spacing w:before="0"/>
        <w:rPr>
          <w:sz w:val="20"/>
          <w:szCs w:val="20"/>
        </w:rPr>
      </w:pPr>
      <w:r>
        <w:rPr>
          <w:rStyle w:val="Znakapoznpodarou"/>
          <w:sz w:val="20"/>
          <w:szCs w:val="20"/>
        </w:rPr>
        <w:footnoteRef/>
      </w:r>
      <w:r>
        <w:rPr>
          <w:sz w:val="20"/>
          <w:szCs w:val="20"/>
        </w:rPr>
        <w:t xml:space="preserve"> Hruška L. a kol., Socioekonomický atlas Moravskoslezského kraje, 2012. Více v</w:t>
      </w:r>
      <w:r w:rsidRPr="00695246">
        <w:rPr>
          <w:sz w:val="20"/>
          <w:szCs w:val="20"/>
        </w:rPr>
        <w:t xml:space="preserve">iz </w:t>
      </w:r>
      <w:r>
        <w:rPr>
          <w:sz w:val="20"/>
          <w:szCs w:val="20"/>
        </w:rPr>
        <w:t>CSÚ</w:t>
      </w:r>
      <w:r w:rsidRPr="00695246">
        <w:rPr>
          <w:sz w:val="20"/>
          <w:szCs w:val="20"/>
        </w:rPr>
        <w:t xml:space="preserve">- Statistická ročenka </w:t>
      </w:r>
      <w:r>
        <w:rPr>
          <w:sz w:val="20"/>
          <w:szCs w:val="20"/>
        </w:rPr>
        <w:t>Moravskoslezského kraje</w:t>
      </w:r>
      <w:r w:rsidRPr="00695246">
        <w:rPr>
          <w:sz w:val="20"/>
          <w:szCs w:val="20"/>
        </w:rPr>
        <w:t>, 2012</w:t>
      </w:r>
      <w:r>
        <w:rPr>
          <w:sz w:val="20"/>
          <w:szCs w:val="20"/>
        </w:rPr>
        <w:t xml:space="preserve"> d</w:t>
      </w:r>
      <w:r w:rsidRPr="00695246">
        <w:rPr>
          <w:sz w:val="20"/>
          <w:szCs w:val="20"/>
        </w:rPr>
        <w:t>ostupn</w:t>
      </w:r>
      <w:r>
        <w:rPr>
          <w:sz w:val="20"/>
          <w:szCs w:val="20"/>
        </w:rPr>
        <w:t>á</w:t>
      </w:r>
      <w:r w:rsidRPr="00695246">
        <w:rPr>
          <w:sz w:val="20"/>
          <w:szCs w:val="20"/>
        </w:rPr>
        <w:t xml:space="preserve"> zhttp://www.czso.cz/csu/2012edicniplan.nsf/krajpubl/801011-12-r_2012-xt</w:t>
      </w:r>
    </w:p>
  </w:footnote>
  <w:footnote w:id="19">
    <w:p w:rsidR="00DD2B2D" w:rsidRPr="00A94B10" w:rsidRDefault="00DD2B2D" w:rsidP="00D7192B">
      <w:pPr>
        <w:pStyle w:val="Textpoznpodarou"/>
        <w:spacing w:before="0"/>
        <w:rPr>
          <w:sz w:val="20"/>
        </w:rPr>
      </w:pPr>
      <w:r w:rsidRPr="00A94B10">
        <w:rPr>
          <w:rStyle w:val="Znakapoznpodarou"/>
          <w:sz w:val="20"/>
        </w:rPr>
        <w:footnoteRef/>
      </w:r>
      <w:r w:rsidRPr="00A94B10">
        <w:rPr>
          <w:sz w:val="20"/>
        </w:rPr>
        <w:t xml:space="preserve"> Více viz Strategie řízení cestovního ruchu v Moravskoslezském kraji (kompletní verze), příloha graf P 2 a P 3 znázorňující prognózu demografického vývoje do roku 2030 a vývoj indexu stáří v Moravskoslezském kraji.</w:t>
      </w:r>
    </w:p>
  </w:footnote>
  <w:footnote w:id="20">
    <w:p w:rsidR="00DD2B2D" w:rsidRPr="00A94B10" w:rsidRDefault="00DD2B2D" w:rsidP="00D7192B">
      <w:pPr>
        <w:pStyle w:val="FormtovanvHTML"/>
        <w:rPr>
          <w:rFonts w:ascii="Times New Roman" w:hAnsi="Times New Roman" w:cs="Times New Roman"/>
        </w:rPr>
      </w:pPr>
      <w:r w:rsidRPr="00A94B10">
        <w:rPr>
          <w:rStyle w:val="Znakapoznpodarou"/>
          <w:rFonts w:ascii="Times New Roman" w:hAnsi="Times New Roman"/>
        </w:rPr>
        <w:footnoteRef/>
      </w:r>
      <w:r>
        <w:rPr>
          <w:rFonts w:ascii="Times New Roman" w:hAnsi="Times New Roman" w:cs="Times New Roman"/>
        </w:rPr>
        <w:t>Decily =</w:t>
      </w:r>
      <w:r w:rsidRPr="00A94B10">
        <w:rPr>
          <w:rFonts w:ascii="Times New Roman" w:hAnsi="Times New Roman" w:cs="Times New Roman"/>
        </w:rPr>
        <w:t xml:space="preserve"> hodnoty rozdělují</w:t>
      </w:r>
      <w:r>
        <w:rPr>
          <w:rFonts w:ascii="Times New Roman" w:hAnsi="Times New Roman" w:cs="Times New Roman"/>
        </w:rPr>
        <w:t>cí</w:t>
      </w:r>
      <w:r w:rsidRPr="00A94B10">
        <w:rPr>
          <w:rFonts w:ascii="Times New Roman" w:hAnsi="Times New Roman" w:cs="Times New Roman"/>
        </w:rPr>
        <w:t xml:space="preserve"> statistický soubor</w:t>
      </w:r>
      <w:r>
        <w:rPr>
          <w:rFonts w:ascii="Times New Roman" w:hAnsi="Times New Roman" w:cs="Times New Roman"/>
        </w:rPr>
        <w:t xml:space="preserve"> </w:t>
      </w:r>
      <w:r w:rsidRPr="00A94B10">
        <w:rPr>
          <w:rFonts w:ascii="Times New Roman" w:hAnsi="Times New Roman" w:cs="Times New Roman"/>
        </w:rPr>
        <w:t>na desetiny</w:t>
      </w:r>
      <w:r>
        <w:rPr>
          <w:rFonts w:ascii="Times New Roman" w:hAnsi="Times New Roman" w:cs="Times New Roman"/>
        </w:rPr>
        <w:t xml:space="preserve">. </w:t>
      </w:r>
      <w:r w:rsidRPr="00A94B10">
        <w:rPr>
          <w:rFonts w:ascii="Times New Roman" w:hAnsi="Times New Roman" w:cs="Times New Roman"/>
        </w:rPr>
        <w:t xml:space="preserve">V případě souboru obsahujícího 100 prvků, </w:t>
      </w:r>
      <w:r>
        <w:rPr>
          <w:rFonts w:ascii="Times New Roman" w:hAnsi="Times New Roman" w:cs="Times New Roman"/>
        </w:rPr>
        <w:br/>
      </w:r>
      <w:r w:rsidRPr="00A94B10">
        <w:rPr>
          <w:rFonts w:ascii="Times New Roman" w:hAnsi="Times New Roman" w:cs="Times New Roman"/>
        </w:rPr>
        <w:t>je 1.</w:t>
      </w:r>
      <w:r>
        <w:rPr>
          <w:rFonts w:ascii="Times New Roman" w:hAnsi="Times New Roman" w:cs="Times New Roman"/>
        </w:rPr>
        <w:t> </w:t>
      </w:r>
      <w:r w:rsidRPr="00A94B10">
        <w:rPr>
          <w:rFonts w:ascii="Times New Roman" w:hAnsi="Times New Roman" w:cs="Times New Roman"/>
        </w:rPr>
        <w:t>decilem desátá hodnota (podmínkou je seřazení hodnot v souboru od nejmenšího po největší).</w:t>
      </w:r>
    </w:p>
  </w:footnote>
  <w:footnote w:id="21">
    <w:p w:rsidR="00DD2B2D" w:rsidRPr="00A94B10" w:rsidRDefault="00DD2B2D" w:rsidP="00D7192B">
      <w:pPr>
        <w:pStyle w:val="Textpoznpodarou"/>
        <w:spacing w:before="0"/>
        <w:rPr>
          <w:sz w:val="20"/>
          <w:szCs w:val="20"/>
        </w:rPr>
      </w:pPr>
      <w:r w:rsidRPr="00A94B10">
        <w:rPr>
          <w:rStyle w:val="Znakapoznpodarou"/>
          <w:sz w:val="20"/>
          <w:szCs w:val="20"/>
        </w:rPr>
        <w:footnoteRef/>
      </w:r>
      <w:r w:rsidRPr="00A94B10">
        <w:rPr>
          <w:sz w:val="20"/>
          <w:szCs w:val="20"/>
        </w:rPr>
        <w:t xml:space="preserve"> Více viz Strategie řízení cestovního ruchu v Moravskoslezském kraji (kompletní verze), příloha – tabulka P 3.  </w:t>
      </w:r>
    </w:p>
  </w:footnote>
  <w:footnote w:id="22">
    <w:p w:rsidR="00DD2B2D" w:rsidRPr="00DC07A8" w:rsidRDefault="00DD2B2D" w:rsidP="00D7192B">
      <w:pPr>
        <w:pStyle w:val="Textpoznpodarou"/>
        <w:spacing w:before="0"/>
      </w:pPr>
      <w:r w:rsidRPr="00A94B10">
        <w:rPr>
          <w:rStyle w:val="Znakapoznpodarou"/>
          <w:sz w:val="20"/>
          <w:szCs w:val="20"/>
        </w:rPr>
        <w:footnoteRef/>
      </w:r>
      <w:r w:rsidRPr="00A94B10">
        <w:rPr>
          <w:sz w:val="20"/>
          <w:szCs w:val="20"/>
        </w:rPr>
        <w:t xml:space="preserve"> Okres Bruntál patřil v roce 2001 (dle výkazu Práce 3-01 z ČSÚ) a stále patří </w:t>
      </w:r>
      <w:r>
        <w:rPr>
          <w:sz w:val="20"/>
          <w:szCs w:val="20"/>
        </w:rPr>
        <w:t>k okresům s nejnižšími mzdami v rámci ČR</w:t>
      </w:r>
      <w:r w:rsidRPr="00A94B10">
        <w:rPr>
          <w:sz w:val="20"/>
          <w:szCs w:val="20"/>
        </w:rPr>
        <w:t>.</w:t>
      </w:r>
    </w:p>
  </w:footnote>
  <w:footnote w:id="23">
    <w:p w:rsidR="00DD2B2D" w:rsidRDefault="00DD2B2D" w:rsidP="00D7192B">
      <w:pPr>
        <w:pStyle w:val="Textpoznpodarou"/>
        <w:spacing w:before="0"/>
        <w:rPr>
          <w:sz w:val="20"/>
          <w:szCs w:val="20"/>
        </w:rPr>
      </w:pPr>
      <w:r w:rsidRPr="00DC07A8">
        <w:rPr>
          <w:rStyle w:val="Znakapoznpodarou"/>
          <w:sz w:val="20"/>
          <w:szCs w:val="20"/>
        </w:rPr>
        <w:footnoteRef/>
      </w:r>
      <w:r>
        <w:rPr>
          <w:sz w:val="20"/>
          <w:szCs w:val="20"/>
        </w:rPr>
        <w:t xml:space="preserve"> </w:t>
      </w:r>
      <w:r w:rsidRPr="00C97A77">
        <w:rPr>
          <w:sz w:val="20"/>
          <w:szCs w:val="20"/>
        </w:rPr>
        <w:t>Hruška, L. a kol: Studie sídelní struktury Moravskoslezského kraje, 2012</w:t>
      </w:r>
    </w:p>
  </w:footnote>
  <w:footnote w:id="24">
    <w:p w:rsidR="00DD2B2D" w:rsidRPr="00367955" w:rsidRDefault="00DD2B2D" w:rsidP="00791261">
      <w:pPr>
        <w:pStyle w:val="Textpoznpodarou"/>
        <w:spacing w:before="0"/>
        <w:rPr>
          <w:sz w:val="20"/>
          <w:szCs w:val="20"/>
        </w:rPr>
      </w:pPr>
      <w:r w:rsidRPr="00367955">
        <w:rPr>
          <w:rStyle w:val="Znakapoznpodarou"/>
          <w:sz w:val="20"/>
          <w:szCs w:val="20"/>
        </w:rPr>
        <w:footnoteRef/>
      </w:r>
      <w:r w:rsidRPr="00367955">
        <w:rPr>
          <w:sz w:val="20"/>
          <w:szCs w:val="20"/>
        </w:rPr>
        <w:t xml:space="preserve"> Hruška, L. a kol: Studie sídelní struktury Moravskoslezského kraje, 2012</w:t>
      </w:r>
    </w:p>
  </w:footnote>
  <w:footnote w:id="25">
    <w:p w:rsidR="00DD2B2D" w:rsidRPr="00367955" w:rsidRDefault="00DD2B2D" w:rsidP="00791261">
      <w:pPr>
        <w:pStyle w:val="Textpoznpodarou"/>
        <w:spacing w:before="0"/>
        <w:rPr>
          <w:sz w:val="20"/>
          <w:szCs w:val="20"/>
        </w:rPr>
      </w:pPr>
      <w:r w:rsidRPr="00367955">
        <w:rPr>
          <w:rStyle w:val="Znakapoznpodarou"/>
          <w:sz w:val="20"/>
          <w:szCs w:val="20"/>
        </w:rPr>
        <w:footnoteRef/>
      </w:r>
      <w:r w:rsidRPr="00367955">
        <w:rPr>
          <w:sz w:val="20"/>
          <w:szCs w:val="20"/>
        </w:rPr>
        <w:t xml:space="preserve"> ČSÚ: Statistická ročenka Moravskoslezského kraje, 2012, dostupné </w:t>
      </w:r>
      <w:proofErr w:type="gramStart"/>
      <w:r w:rsidRPr="00367955">
        <w:rPr>
          <w:sz w:val="20"/>
          <w:szCs w:val="20"/>
        </w:rPr>
        <w:t>na</w:t>
      </w:r>
      <w:proofErr w:type="gramEnd"/>
      <w:r w:rsidRPr="00367955">
        <w:rPr>
          <w:sz w:val="20"/>
          <w:szCs w:val="20"/>
        </w:rPr>
        <w:t>: www.czso.cz/csu/2012edicniplan.nsf/krajpubl/801011-12-r_2012-xt</w:t>
      </w:r>
    </w:p>
  </w:footnote>
  <w:footnote w:id="26">
    <w:p w:rsidR="00DD2B2D" w:rsidRPr="00367955" w:rsidRDefault="00DD2B2D" w:rsidP="00791261">
      <w:pPr>
        <w:pStyle w:val="Textpoznpodarou"/>
        <w:spacing w:before="0"/>
        <w:rPr>
          <w:sz w:val="20"/>
          <w:szCs w:val="20"/>
        </w:rPr>
      </w:pPr>
      <w:r w:rsidRPr="00367955">
        <w:rPr>
          <w:rStyle w:val="Znakapoznpodarou"/>
          <w:sz w:val="20"/>
          <w:szCs w:val="20"/>
        </w:rPr>
        <w:footnoteRef/>
      </w:r>
      <w:r w:rsidRPr="00367955">
        <w:rPr>
          <w:sz w:val="20"/>
          <w:szCs w:val="20"/>
        </w:rPr>
        <w:t xml:space="preserve"> Marketingová strategie rozvoje cestovního ruchu v Moravskoslezském kraji pro léta 2009</w:t>
      </w:r>
      <w:r w:rsidRPr="00367955">
        <w:rPr>
          <w:sz w:val="20"/>
          <w:szCs w:val="20"/>
        </w:rPr>
        <w:sym w:font="Symbol" w:char="F02D"/>
      </w:r>
      <w:r w:rsidRPr="00367955">
        <w:rPr>
          <w:sz w:val="20"/>
          <w:szCs w:val="20"/>
        </w:rPr>
        <w:t>2013</w:t>
      </w:r>
    </w:p>
  </w:footnote>
  <w:footnote w:id="27">
    <w:p w:rsidR="00DD2B2D" w:rsidRPr="00367955" w:rsidRDefault="00DD2B2D" w:rsidP="00791261">
      <w:pPr>
        <w:spacing w:before="0"/>
        <w:jc w:val="left"/>
        <w:rPr>
          <w:sz w:val="20"/>
        </w:rPr>
      </w:pPr>
      <w:r w:rsidRPr="00367955">
        <w:rPr>
          <w:rStyle w:val="Znakapoznpodarou"/>
          <w:sz w:val="20"/>
        </w:rPr>
        <w:footnoteRef/>
      </w:r>
      <w:r w:rsidRPr="00367955">
        <w:rPr>
          <w:sz w:val="20"/>
        </w:rPr>
        <w:t xml:space="preserve"> Více viz </w:t>
      </w:r>
      <w:r w:rsidRPr="00367955">
        <w:rPr>
          <w:sz w:val="20"/>
          <w:szCs w:val="20"/>
        </w:rPr>
        <w:t xml:space="preserve">Strategie řízení cestovního ruchu v Moravskoslezském kraji (kompletní verze), </w:t>
      </w:r>
      <w:r w:rsidRPr="00367955">
        <w:rPr>
          <w:sz w:val="20"/>
        </w:rPr>
        <w:t xml:space="preserve">tabulka 2.1.1 </w:t>
      </w:r>
      <w:r>
        <w:rPr>
          <w:sz w:val="20"/>
        </w:rPr>
        <w:br/>
      </w:r>
      <w:r w:rsidRPr="00367955">
        <w:rPr>
          <w:sz w:val="20"/>
        </w:rPr>
        <w:t>(kap. 2 Potenciál území a jeho využití pro CR) demonstrující území s nejvyšším podílem osob zaměstnaných v cestovním ruchu v  letech 2001 a 2011.</w:t>
      </w:r>
    </w:p>
  </w:footnote>
  <w:footnote w:id="28">
    <w:p w:rsidR="00DD2B2D" w:rsidRPr="00367955" w:rsidRDefault="00DD2B2D" w:rsidP="00791261">
      <w:pPr>
        <w:pStyle w:val="Textpoznpodarou"/>
        <w:spacing w:before="0"/>
      </w:pPr>
      <w:r w:rsidRPr="00367955">
        <w:rPr>
          <w:rStyle w:val="Znakapoznpodarou"/>
          <w:sz w:val="20"/>
          <w:szCs w:val="20"/>
        </w:rPr>
        <w:footnoteRef/>
      </w:r>
      <w:r w:rsidRPr="00367955">
        <w:rPr>
          <w:sz w:val="20"/>
          <w:szCs w:val="20"/>
        </w:rPr>
        <w:t xml:space="preserve"> Slezský kříž propojuje</w:t>
      </w:r>
      <w:r>
        <w:rPr>
          <w:sz w:val="20"/>
          <w:szCs w:val="20"/>
        </w:rPr>
        <w:t xml:space="preserve"> </w:t>
      </w:r>
      <w:r w:rsidRPr="00367955">
        <w:rPr>
          <w:sz w:val="20"/>
          <w:szCs w:val="20"/>
        </w:rPr>
        <w:t>severojižní a západovýchodní dopravní tahy.</w:t>
      </w:r>
    </w:p>
  </w:footnote>
  <w:footnote w:id="29">
    <w:p w:rsidR="00DD2B2D" w:rsidRPr="0080319D" w:rsidRDefault="00DD2B2D" w:rsidP="00791261">
      <w:pPr>
        <w:pStyle w:val="Textpoznpodarou"/>
        <w:spacing w:before="0"/>
        <w:rPr>
          <w:sz w:val="16"/>
        </w:rPr>
      </w:pPr>
      <w:r w:rsidRPr="00367955">
        <w:rPr>
          <w:rStyle w:val="Znakapoznpodarou"/>
          <w:sz w:val="20"/>
        </w:rPr>
        <w:footnoteRef/>
      </w:r>
      <w:r w:rsidRPr="00367955">
        <w:rPr>
          <w:sz w:val="20"/>
        </w:rPr>
        <w:t xml:space="preserve"> Více viz Strategie řízení cestovního ruchu v Moravskoslezském kraji (kompletní verze), příloha - </w:t>
      </w:r>
      <w:r w:rsidRPr="00367955">
        <w:rPr>
          <w:sz w:val="20"/>
          <w:shd w:val="clear" w:color="auto" w:fill="FFFFFF" w:themeFill="background1"/>
        </w:rPr>
        <w:t>mapa P 4 znázorňující h</w:t>
      </w:r>
      <w:r w:rsidRPr="00367955">
        <w:rPr>
          <w:sz w:val="20"/>
        </w:rPr>
        <w:t>lavní dopravní uzly v kraji a tabulka P4 udávající</w:t>
      </w:r>
      <w:r w:rsidRPr="00367955">
        <w:rPr>
          <w:sz w:val="20"/>
          <w:shd w:val="clear" w:color="auto" w:fill="FFFFFF" w:themeFill="background1"/>
        </w:rPr>
        <w:t xml:space="preserve"> počet kilometrů silnic jednotlivých úrovních.</w:t>
      </w:r>
    </w:p>
  </w:footnote>
  <w:footnote w:id="30">
    <w:p w:rsidR="00DD2B2D" w:rsidRPr="00C97A77" w:rsidRDefault="00DD2B2D" w:rsidP="00DF6BD9">
      <w:pPr>
        <w:pStyle w:val="Textpoznpodarou"/>
        <w:spacing w:before="0"/>
        <w:rPr>
          <w:sz w:val="20"/>
          <w:szCs w:val="20"/>
        </w:rPr>
      </w:pPr>
      <w:r w:rsidRPr="00C97A77">
        <w:rPr>
          <w:rStyle w:val="Znakapoznpodarou"/>
          <w:sz w:val="20"/>
          <w:szCs w:val="20"/>
        </w:rPr>
        <w:footnoteRef/>
      </w:r>
      <w:r>
        <w:rPr>
          <w:bCs/>
          <w:sz w:val="20"/>
          <w:szCs w:val="20"/>
        </w:rPr>
        <w:t xml:space="preserve"> </w:t>
      </w:r>
      <w:r w:rsidRPr="00C97A77">
        <w:rPr>
          <w:bCs/>
          <w:sz w:val="20"/>
          <w:szCs w:val="20"/>
        </w:rPr>
        <w:t xml:space="preserve">Hromadné ubytovací zařízení </w:t>
      </w:r>
      <w:r w:rsidRPr="00C97A77">
        <w:rPr>
          <w:i/>
          <w:iCs/>
          <w:sz w:val="20"/>
          <w:szCs w:val="20"/>
        </w:rPr>
        <w:t>(dle ČSÚ)</w:t>
      </w:r>
      <w:r w:rsidRPr="00C97A77">
        <w:rPr>
          <w:bCs/>
          <w:sz w:val="20"/>
          <w:szCs w:val="20"/>
        </w:rPr>
        <w:t> </w:t>
      </w:r>
      <w:r w:rsidRPr="00C97A77">
        <w:rPr>
          <w:sz w:val="20"/>
          <w:szCs w:val="20"/>
        </w:rPr>
        <w:t>– zařízení s minimálně pěti pokoji</w:t>
      </w:r>
      <w:r>
        <w:rPr>
          <w:sz w:val="20"/>
          <w:szCs w:val="20"/>
        </w:rPr>
        <w:t xml:space="preserve"> nebo deseti lůžky sloužící pro </w:t>
      </w:r>
      <w:r w:rsidRPr="00C97A77">
        <w:rPr>
          <w:sz w:val="20"/>
          <w:szCs w:val="20"/>
        </w:rPr>
        <w:t>účely CR, tj. poskytující přechodné ubytování hostům (včetně dětí) za účelem dovolené, zájezdu, lázeňské péče, služební cesty, školení, kongresu, symposia, pobytu dětí ve škole v přírodě, v letních a zimních táborech apod.</w:t>
      </w:r>
    </w:p>
  </w:footnote>
  <w:footnote w:id="31">
    <w:p w:rsidR="00DD2B2D" w:rsidRPr="00C97A77" w:rsidRDefault="00DD2B2D" w:rsidP="00DF6BD9">
      <w:pPr>
        <w:pStyle w:val="Textpoznpodarou"/>
        <w:spacing w:before="0"/>
        <w:rPr>
          <w:sz w:val="20"/>
          <w:szCs w:val="20"/>
        </w:rPr>
      </w:pPr>
      <w:r w:rsidRPr="00C97A77">
        <w:rPr>
          <w:rStyle w:val="Znakapoznpodarou"/>
          <w:sz w:val="20"/>
          <w:szCs w:val="20"/>
        </w:rPr>
        <w:footnoteRef/>
      </w:r>
      <w:r w:rsidRPr="00C97A77">
        <w:rPr>
          <w:sz w:val="20"/>
          <w:szCs w:val="20"/>
        </w:rPr>
        <w:t xml:space="preserve"> Hruška, L. a kol: Studie sídelní struktury Moravskoslezského kraje, 2012</w:t>
      </w:r>
    </w:p>
  </w:footnote>
  <w:footnote w:id="32">
    <w:p w:rsidR="00DD2B2D" w:rsidRPr="008C11E4" w:rsidRDefault="00DD2B2D" w:rsidP="00DF6BD9">
      <w:pPr>
        <w:pStyle w:val="Textpoznpodarou"/>
        <w:spacing w:before="0"/>
        <w:rPr>
          <w:sz w:val="20"/>
        </w:rPr>
      </w:pPr>
      <w:r w:rsidRPr="00BB536A">
        <w:rPr>
          <w:rStyle w:val="Znakapoznpodarou"/>
          <w:sz w:val="20"/>
        </w:rPr>
        <w:footnoteRef/>
      </w:r>
      <w:r w:rsidRPr="00BB536A">
        <w:rPr>
          <w:sz w:val="20"/>
        </w:rPr>
        <w:t xml:space="preserve"> Více viz strategie řízení cestovního ruchu v Moravskoslezském kraji (kompletní verze), příloha – tabulka</w:t>
      </w:r>
      <w:r>
        <w:rPr>
          <w:sz w:val="20"/>
        </w:rPr>
        <w:t xml:space="preserve"> </w:t>
      </w:r>
      <w:r w:rsidRPr="00BB536A">
        <w:rPr>
          <w:sz w:val="20"/>
        </w:rPr>
        <w:t>P 6 udávající počet ubytovacích zařízení, pokojů a lůžek v kraji v roce 2006 a 2012.</w:t>
      </w:r>
    </w:p>
  </w:footnote>
  <w:footnote w:id="33">
    <w:p w:rsidR="00DD2B2D" w:rsidRPr="00432BD6" w:rsidRDefault="00DD2B2D" w:rsidP="00376385">
      <w:pPr>
        <w:pStyle w:val="Textpoznpodarou"/>
        <w:spacing w:before="0"/>
        <w:rPr>
          <w:sz w:val="20"/>
          <w:szCs w:val="20"/>
        </w:rPr>
      </w:pPr>
      <w:r w:rsidRPr="00432BD6">
        <w:rPr>
          <w:rStyle w:val="Znakapoznpodarou"/>
          <w:sz w:val="20"/>
          <w:szCs w:val="20"/>
        </w:rPr>
        <w:footnoteRef/>
      </w:r>
      <w:r>
        <w:rPr>
          <w:sz w:val="20"/>
          <w:szCs w:val="20"/>
        </w:rPr>
        <w:t xml:space="preserve"> </w:t>
      </w:r>
      <w:r w:rsidRPr="00432BD6">
        <w:rPr>
          <w:sz w:val="20"/>
          <w:szCs w:val="20"/>
        </w:rPr>
        <w:t xml:space="preserve">Rezident </w:t>
      </w:r>
      <w:r w:rsidRPr="00432BD6">
        <w:rPr>
          <w:i/>
          <w:sz w:val="20"/>
          <w:szCs w:val="20"/>
        </w:rPr>
        <w:t xml:space="preserve">(dle ČSÚ) je </w:t>
      </w:r>
      <w:r w:rsidRPr="00432BD6">
        <w:rPr>
          <w:sz w:val="20"/>
          <w:szCs w:val="20"/>
        </w:rPr>
        <w:t>osoba mající trvalý (stálý) pobyt v ČR (občan ČR i cizí státní příslušník trvale žijící</w:t>
      </w:r>
      <w:r>
        <w:rPr>
          <w:sz w:val="20"/>
          <w:szCs w:val="20"/>
        </w:rPr>
        <w:br/>
      </w:r>
      <w:r w:rsidRPr="00432BD6">
        <w:rPr>
          <w:sz w:val="20"/>
          <w:szCs w:val="20"/>
        </w:rPr>
        <w:t xml:space="preserve"> na území ČR). Nerezidentem je pak osoba trvale žijící v jiné zemi (včetně občanů ČR trvale žijících v cizině).</w:t>
      </w:r>
    </w:p>
  </w:footnote>
  <w:footnote w:id="34">
    <w:p w:rsidR="00DD2B2D" w:rsidRPr="00432BD6" w:rsidRDefault="00DD2B2D" w:rsidP="00376385">
      <w:pPr>
        <w:pStyle w:val="Textpoznpodarou"/>
        <w:spacing w:before="0"/>
        <w:rPr>
          <w:sz w:val="20"/>
          <w:szCs w:val="20"/>
        </w:rPr>
      </w:pPr>
      <w:r w:rsidRPr="00432BD6">
        <w:rPr>
          <w:rStyle w:val="Znakapoznpodarou"/>
          <w:sz w:val="20"/>
          <w:szCs w:val="20"/>
        </w:rPr>
        <w:footnoteRef/>
      </w:r>
      <w:r w:rsidRPr="00432BD6">
        <w:rPr>
          <w:sz w:val="20"/>
          <w:szCs w:val="20"/>
        </w:rPr>
        <w:t xml:space="preserve"> Viz ČSÚ – Statistická ročenka Moravskoslezského kraje 2013 dostupná z: www.czso.cz/csu/2013edicniplan.nsf/t/DD002985CA/$File/80101113.pdf</w:t>
      </w:r>
    </w:p>
  </w:footnote>
  <w:footnote w:id="35">
    <w:p w:rsidR="00DD2B2D" w:rsidRPr="00376385" w:rsidRDefault="00DD2B2D" w:rsidP="00376385">
      <w:pPr>
        <w:pStyle w:val="Textpoznpodarou"/>
        <w:spacing w:before="0"/>
        <w:rPr>
          <w:sz w:val="20"/>
          <w:szCs w:val="20"/>
        </w:rPr>
      </w:pPr>
      <w:r w:rsidRPr="00432BD6">
        <w:rPr>
          <w:rStyle w:val="Znakapoznpodarou"/>
          <w:sz w:val="20"/>
          <w:szCs w:val="20"/>
        </w:rPr>
        <w:footnoteRef/>
      </w:r>
      <w:r w:rsidRPr="00432BD6">
        <w:rPr>
          <w:sz w:val="20"/>
          <w:szCs w:val="20"/>
        </w:rPr>
        <w:t xml:space="preserve"> Více viz mapa Strategie řízení cestovního ruchu v Moravskoslezském kraji (kompletní verze), mapa 3.1.3 (kap. 3 Analýza marketingové strategie) znázorňující počet příjezdů hostů a počet přenocování v ubytovacích </w:t>
      </w:r>
      <w:r w:rsidRPr="00376385">
        <w:rPr>
          <w:sz w:val="20"/>
          <w:szCs w:val="20"/>
        </w:rPr>
        <w:t>zařízeních SO ORP MSK.</w:t>
      </w:r>
    </w:p>
  </w:footnote>
  <w:footnote w:id="36">
    <w:p w:rsidR="00DD2B2D" w:rsidRPr="00376385" w:rsidRDefault="00DD2B2D" w:rsidP="00376385">
      <w:pPr>
        <w:pStyle w:val="Textpoznpodarou"/>
        <w:spacing w:before="0"/>
        <w:rPr>
          <w:sz w:val="20"/>
          <w:szCs w:val="20"/>
        </w:rPr>
      </w:pPr>
      <w:r w:rsidRPr="00376385">
        <w:rPr>
          <w:rStyle w:val="Znakapoznpodarou"/>
          <w:sz w:val="20"/>
          <w:szCs w:val="20"/>
        </w:rPr>
        <w:footnoteRef/>
      </w:r>
      <w:r w:rsidRPr="00376385">
        <w:rPr>
          <w:sz w:val="20"/>
          <w:szCs w:val="20"/>
        </w:rPr>
        <w:t xml:space="preserve"> Čisté využití lůžek </w:t>
      </w:r>
      <w:r w:rsidRPr="00376385">
        <w:rPr>
          <w:i/>
          <w:sz w:val="20"/>
          <w:szCs w:val="20"/>
        </w:rPr>
        <w:t>(dle ČSÚ)</w:t>
      </w:r>
      <w:r w:rsidRPr="00376385">
        <w:rPr>
          <w:sz w:val="20"/>
          <w:szCs w:val="20"/>
        </w:rPr>
        <w:t xml:space="preserve"> udává čistou obsazenost stálých lůžek, která byla hostům skutečně k dispozici. Výpočet vychází z průměrného počtu lůžek k dispozici a počtu provozních dnů ubytovacího zařízení.</w:t>
      </w:r>
    </w:p>
  </w:footnote>
  <w:footnote w:id="37">
    <w:p w:rsidR="00DD2B2D" w:rsidRPr="00432BD6" w:rsidRDefault="00DD2B2D" w:rsidP="00376385">
      <w:pPr>
        <w:pStyle w:val="Textpoznpodarou"/>
        <w:spacing w:before="0"/>
        <w:rPr>
          <w:sz w:val="20"/>
          <w:szCs w:val="20"/>
        </w:rPr>
      </w:pPr>
      <w:r w:rsidRPr="00376385">
        <w:rPr>
          <w:rStyle w:val="Znakapoznpodarou"/>
          <w:sz w:val="20"/>
          <w:szCs w:val="20"/>
        </w:rPr>
        <w:footnoteRef/>
      </w:r>
      <w:r w:rsidRPr="00376385">
        <w:rPr>
          <w:sz w:val="20"/>
          <w:szCs w:val="20"/>
        </w:rPr>
        <w:t xml:space="preserve"> Využití pokojů </w:t>
      </w:r>
      <w:r w:rsidRPr="00376385">
        <w:rPr>
          <w:i/>
          <w:sz w:val="20"/>
          <w:szCs w:val="20"/>
        </w:rPr>
        <w:t>(dle ČSÚ)</w:t>
      </w:r>
      <w:r w:rsidRPr="00376385">
        <w:rPr>
          <w:sz w:val="20"/>
          <w:szCs w:val="20"/>
        </w:rPr>
        <w:t xml:space="preserve"> udává čistou obsazenost pokojů. Výpočet vychází z počtu realizovaných </w:t>
      </w:r>
      <w:proofErr w:type="spellStart"/>
      <w:r w:rsidRPr="00376385">
        <w:rPr>
          <w:sz w:val="20"/>
          <w:szCs w:val="20"/>
        </w:rPr>
        <w:t>pokojodnů</w:t>
      </w:r>
      <w:proofErr w:type="spellEnd"/>
      <w:r w:rsidRPr="00376385">
        <w:rPr>
          <w:sz w:val="20"/>
          <w:szCs w:val="20"/>
        </w:rPr>
        <w:t xml:space="preserve"> (celkového počtu dnů,</w:t>
      </w:r>
      <w:r w:rsidRPr="00432BD6">
        <w:rPr>
          <w:sz w:val="20"/>
          <w:szCs w:val="20"/>
        </w:rPr>
        <w:t xml:space="preserve"> kdy byl pokoj obsazen min. 1 hostem) a z celkového množství </w:t>
      </w:r>
      <w:proofErr w:type="spellStart"/>
      <w:r w:rsidRPr="00432BD6">
        <w:rPr>
          <w:sz w:val="20"/>
          <w:szCs w:val="20"/>
        </w:rPr>
        <w:t>pokojodnů</w:t>
      </w:r>
      <w:proofErr w:type="spellEnd"/>
      <w:r w:rsidRPr="00432BD6">
        <w:rPr>
          <w:sz w:val="20"/>
          <w:szCs w:val="20"/>
        </w:rPr>
        <w:t>.</w:t>
      </w:r>
    </w:p>
  </w:footnote>
  <w:footnote w:id="38">
    <w:p w:rsidR="00DD2B2D" w:rsidRPr="00432BD6" w:rsidRDefault="00DD2B2D" w:rsidP="00376385">
      <w:pPr>
        <w:pStyle w:val="Textpoznpodarou"/>
        <w:spacing w:before="0"/>
        <w:rPr>
          <w:sz w:val="20"/>
          <w:szCs w:val="20"/>
        </w:rPr>
      </w:pPr>
      <w:r w:rsidRPr="00432BD6">
        <w:rPr>
          <w:rStyle w:val="Znakapoznpodarou"/>
          <w:sz w:val="20"/>
          <w:szCs w:val="20"/>
        </w:rPr>
        <w:footnoteRef/>
      </w:r>
      <w:r w:rsidRPr="00432BD6">
        <w:rPr>
          <w:sz w:val="20"/>
          <w:szCs w:val="20"/>
        </w:rPr>
        <w:t xml:space="preserve"> </w:t>
      </w:r>
      <w:r w:rsidRPr="00376385">
        <w:rPr>
          <w:sz w:val="20"/>
          <w:szCs w:val="20"/>
        </w:rPr>
        <w:t>Více viz Cestovní ruch v Moravskoslezském kraji v 1. až 2. čtvrtletí 2014, dostupné z:</w:t>
      </w:r>
      <w:r w:rsidRPr="00432BD6">
        <w:rPr>
          <w:sz w:val="20"/>
          <w:szCs w:val="20"/>
        </w:rPr>
        <w:t xml:space="preserve"> http://www.czso.cz/xt/redakce.nsf/i/cestovni_ruch_v_moravskoslezskem_kraji_v_1_az_2_ctvrtleti_2014</w:t>
      </w:r>
    </w:p>
  </w:footnote>
  <w:footnote w:id="39">
    <w:p w:rsidR="00DD2B2D" w:rsidRPr="00BB536A" w:rsidRDefault="00DD2B2D" w:rsidP="00376385">
      <w:pPr>
        <w:pStyle w:val="Textpoznpodarou"/>
        <w:spacing w:before="0"/>
        <w:rPr>
          <w:sz w:val="20"/>
          <w:szCs w:val="20"/>
        </w:rPr>
      </w:pPr>
      <w:r w:rsidRPr="00432BD6">
        <w:rPr>
          <w:rStyle w:val="Znakapoznpodarou"/>
          <w:sz w:val="20"/>
          <w:szCs w:val="20"/>
        </w:rPr>
        <w:footnoteRef/>
      </w:r>
      <w:r w:rsidRPr="00432BD6">
        <w:rPr>
          <w:sz w:val="20"/>
          <w:szCs w:val="20"/>
        </w:rPr>
        <w:t xml:space="preserve"> Více viz Strategie</w:t>
      </w:r>
      <w:r w:rsidRPr="00BB536A">
        <w:rPr>
          <w:sz w:val="20"/>
          <w:szCs w:val="20"/>
        </w:rPr>
        <w:t xml:space="preserve"> řízení cestovního ruchu v Moravskoslezském kraji (kompletní verze), příloha – tabulka P 1</w:t>
      </w:r>
      <w:r>
        <w:rPr>
          <w:sz w:val="20"/>
          <w:szCs w:val="20"/>
        </w:rPr>
        <w:t>4</w:t>
      </w:r>
      <w:r w:rsidRPr="00BB536A">
        <w:rPr>
          <w:sz w:val="20"/>
          <w:szCs w:val="20"/>
        </w:rPr>
        <w:t xml:space="preserve"> znázorňující návštěvnost lázeňských zařízení dle kategorie v letech 2006, 2012 a 2013.</w:t>
      </w:r>
    </w:p>
  </w:footnote>
  <w:footnote w:id="40">
    <w:p w:rsidR="00DD2B2D" w:rsidRPr="00BB536A" w:rsidRDefault="00DD2B2D" w:rsidP="00401A73">
      <w:pPr>
        <w:pStyle w:val="Textpoznpodarou"/>
        <w:spacing w:before="0"/>
      </w:pPr>
      <w:r w:rsidRPr="00BB536A">
        <w:rPr>
          <w:rStyle w:val="Znakapoznpodarou"/>
          <w:sz w:val="20"/>
          <w:szCs w:val="20"/>
        </w:rPr>
        <w:footnoteRef/>
      </w:r>
      <w:r w:rsidRPr="00BB536A">
        <w:rPr>
          <w:sz w:val="20"/>
          <w:szCs w:val="20"/>
        </w:rPr>
        <w:t xml:space="preserve"> STEM/MARK, Moravskoslezský kraj – Kraj plný zážitků II, 2012</w:t>
      </w:r>
    </w:p>
  </w:footnote>
  <w:footnote w:id="41">
    <w:p w:rsidR="00DD2B2D" w:rsidRPr="00BB536A" w:rsidRDefault="00DD2B2D" w:rsidP="00401A73">
      <w:pPr>
        <w:pStyle w:val="Odstavecseseznamem"/>
        <w:spacing w:before="0"/>
        <w:jc w:val="left"/>
        <w:rPr>
          <w:sz w:val="20"/>
          <w:szCs w:val="20"/>
          <w:lang w:eastAsia="cs-CZ"/>
        </w:rPr>
      </w:pPr>
      <w:r w:rsidRPr="00BB536A">
        <w:rPr>
          <w:rStyle w:val="Znakapoznpodarou"/>
          <w:sz w:val="20"/>
          <w:szCs w:val="20"/>
        </w:rPr>
        <w:footnoteRef/>
      </w:r>
      <w:r w:rsidRPr="00BB536A">
        <w:rPr>
          <w:sz w:val="20"/>
          <w:szCs w:val="20"/>
        </w:rPr>
        <w:t xml:space="preserve"> Více viz Strategie řízení cestovního ruchu v Moravskoslezském kraji (kompletní verze), mapa 3.1.4 a 3.1.5 </w:t>
      </w:r>
      <w:r w:rsidRPr="00BB536A">
        <w:rPr>
          <w:sz w:val="20"/>
        </w:rPr>
        <w:t xml:space="preserve">(kap. 3 Analýza marketingové strategie) </w:t>
      </w:r>
      <w:r w:rsidRPr="00BB536A">
        <w:rPr>
          <w:sz w:val="20"/>
          <w:szCs w:val="20"/>
        </w:rPr>
        <w:t>znázorňující podíl turistů/</w:t>
      </w:r>
      <w:r w:rsidRPr="00BB536A">
        <w:rPr>
          <w:sz w:val="20"/>
          <w:szCs w:val="20"/>
          <w:lang w:eastAsia="cs-CZ"/>
        </w:rPr>
        <w:t>návštěvníků</w:t>
      </w:r>
      <w:r w:rsidRPr="00BB536A">
        <w:rPr>
          <w:sz w:val="20"/>
          <w:szCs w:val="20"/>
        </w:rPr>
        <w:t xml:space="preserve"> vybraných center turistického ruchu v Moravskoslezském kraji dle vzdálenosti bydliště turistů/návštěvníků v zimní a letní sezóně.</w:t>
      </w:r>
    </w:p>
  </w:footnote>
  <w:footnote w:id="42">
    <w:p w:rsidR="00DD2B2D" w:rsidRDefault="00DD2B2D" w:rsidP="00C97A77">
      <w:pPr>
        <w:pStyle w:val="Textpoznpodarou"/>
        <w:spacing w:before="0"/>
        <w:jc w:val="both"/>
      </w:pPr>
      <w:r w:rsidRPr="00606659">
        <w:rPr>
          <w:rStyle w:val="Znakapoznpodarou"/>
          <w:sz w:val="20"/>
        </w:rPr>
        <w:footnoteRef/>
      </w:r>
      <w:r w:rsidRPr="00606659">
        <w:rPr>
          <w:sz w:val="20"/>
        </w:rPr>
        <w:t xml:space="preserve"> Integrovaná marketingová kampaň zahrnuje nabídku ubytovacích a stravovacích zařízení, průvodcovské služby, produktové balíčky, zajištění výletů, pronájmy vozidel, vstupenky na kulturní a sportovní akce apod.</w:t>
      </w:r>
    </w:p>
  </w:footnote>
  <w:footnote w:id="43">
    <w:p w:rsidR="00DD2B2D" w:rsidRPr="0091166A" w:rsidRDefault="00DD2B2D" w:rsidP="00AF323A">
      <w:pPr>
        <w:pStyle w:val="Textpoznpodarou"/>
        <w:spacing w:before="0"/>
        <w:rPr>
          <w:sz w:val="20"/>
          <w:szCs w:val="20"/>
        </w:rPr>
      </w:pPr>
      <w:r w:rsidRPr="0091166A">
        <w:rPr>
          <w:rStyle w:val="Znakapoznpodarou"/>
          <w:sz w:val="20"/>
          <w:szCs w:val="20"/>
        </w:rPr>
        <w:footnoteRef/>
      </w:r>
      <w:r>
        <w:rPr>
          <w:sz w:val="20"/>
          <w:szCs w:val="20"/>
        </w:rPr>
        <w:t xml:space="preserve"> Fam </w:t>
      </w:r>
      <w:r w:rsidRPr="0091166A">
        <w:rPr>
          <w:sz w:val="20"/>
          <w:szCs w:val="20"/>
        </w:rPr>
        <w:t>tripy, press</w:t>
      </w:r>
      <w:r>
        <w:rPr>
          <w:sz w:val="20"/>
          <w:szCs w:val="20"/>
        </w:rPr>
        <w:t> </w:t>
      </w:r>
      <w:r w:rsidRPr="0091166A">
        <w:rPr>
          <w:sz w:val="20"/>
          <w:szCs w:val="20"/>
        </w:rPr>
        <w:t>tripy, webové stránky, veletrhy cestovního ruchu</w:t>
      </w:r>
      <w:r>
        <w:rPr>
          <w:sz w:val="20"/>
          <w:szCs w:val="20"/>
        </w:rPr>
        <w:t xml:space="preserve">, propagační, </w:t>
      </w:r>
      <w:r w:rsidRPr="000E1ECD">
        <w:rPr>
          <w:sz w:val="20"/>
          <w:szCs w:val="20"/>
        </w:rPr>
        <w:t>výroba a distribuce souhrnných tiskovin</w:t>
      </w:r>
      <w:r>
        <w:rPr>
          <w:sz w:val="20"/>
          <w:szCs w:val="20"/>
        </w:rPr>
        <w:t xml:space="preserve"> atp.</w:t>
      </w:r>
    </w:p>
  </w:footnote>
  <w:footnote w:id="44">
    <w:p w:rsidR="00DD2B2D" w:rsidRPr="00BE3BE0" w:rsidRDefault="00DD2B2D" w:rsidP="00AF323A">
      <w:pPr>
        <w:pStyle w:val="Textpoznpodarou"/>
        <w:spacing w:before="0"/>
        <w:rPr>
          <w:sz w:val="20"/>
          <w:szCs w:val="20"/>
        </w:rPr>
      </w:pPr>
      <w:r w:rsidRPr="00BE3BE0">
        <w:rPr>
          <w:rStyle w:val="Znakapoznpodarou"/>
          <w:sz w:val="20"/>
          <w:szCs w:val="20"/>
        </w:rPr>
        <w:footnoteRef/>
      </w:r>
      <w:r>
        <w:rPr>
          <w:sz w:val="20"/>
          <w:szCs w:val="20"/>
        </w:rPr>
        <w:t xml:space="preserve"> Fam tripy, press </w:t>
      </w:r>
      <w:r w:rsidRPr="00BE3BE0">
        <w:rPr>
          <w:sz w:val="20"/>
          <w:szCs w:val="20"/>
        </w:rPr>
        <w:t>tripy, výroba a distribuce souhrnných tiskovin, webové portály, veletrhy cestovního ruchu, propagační akce apod.</w:t>
      </w:r>
    </w:p>
  </w:footnote>
  <w:footnote w:id="45">
    <w:p w:rsidR="00DD2B2D" w:rsidRPr="00543DF2" w:rsidRDefault="00DD2B2D" w:rsidP="00543DF2">
      <w:pPr>
        <w:spacing w:before="0"/>
      </w:pPr>
      <w:r>
        <w:rPr>
          <w:rStyle w:val="Znakapoznpodarou"/>
          <w:sz w:val="20"/>
          <w:szCs w:val="20"/>
        </w:rPr>
        <w:footnoteRef/>
      </w:r>
      <w:r>
        <w:rPr>
          <w:bCs/>
          <w:sz w:val="20"/>
          <w:szCs w:val="20"/>
        </w:rPr>
        <w:t xml:space="preserve"> Hospodářská komora České republiky: 268/10 Návrh věcného záměru zákona o podpoře a řízení cestovního ruchu; T: 12. 11. 2010; Návrh věcného záměru zákona o podpoře a rozvoji cestovního ruchu.</w:t>
      </w:r>
    </w:p>
  </w:footnote>
  <w:footnote w:id="46">
    <w:p w:rsidR="00DD2B2D" w:rsidRPr="00C90A97" w:rsidRDefault="00DD2B2D" w:rsidP="00012E7B">
      <w:pPr>
        <w:pStyle w:val="Textpoznpodarou"/>
        <w:spacing w:before="0"/>
        <w:jc w:val="both"/>
        <w:rPr>
          <w:sz w:val="20"/>
        </w:rPr>
      </w:pPr>
      <w:r w:rsidRPr="00C90A97">
        <w:rPr>
          <w:rStyle w:val="Znakapoznpodarou"/>
          <w:sz w:val="20"/>
        </w:rPr>
        <w:footnoteRef/>
      </w:r>
      <w:r w:rsidRPr="00C90A97">
        <w:rPr>
          <w:sz w:val="20"/>
        </w:rPr>
        <w:t>Komplementární vazba k aktivitám v tematickém cíli 6 a 7 v IROP (prioritní osa 1 a 3 IROP). Národní program podporuje podnikatelské subjekty a fyzické osoby a neumožňuje financovat výstavbu doprovodné infrastruktury, pouze její přizpůsobení cílové skupině. IROP oproti tomu bude financovat veřejnou doprovodnou infrastrukturu.</w:t>
      </w:r>
    </w:p>
  </w:footnote>
  <w:footnote w:id="47">
    <w:p w:rsidR="00DD2B2D" w:rsidRDefault="00DD2B2D" w:rsidP="00283D8B">
      <w:pPr>
        <w:pStyle w:val="Textpoznpodarou"/>
        <w:spacing w:before="0"/>
        <w:rPr>
          <w:sz w:val="20"/>
        </w:rPr>
      </w:pPr>
      <w:r>
        <w:rPr>
          <w:rStyle w:val="Znakapoznpodarou"/>
          <w:sz w:val="20"/>
        </w:rPr>
        <w:footnoteRef/>
      </w:r>
      <w:r>
        <w:rPr>
          <w:sz w:val="20"/>
        </w:rPr>
        <w:t xml:space="preserve"> Dotazníkové šetření zjišťující spokojenost návštěvníků v kraji bylo naposledy realizováno v roce 2013 a bude sloužit jako výchozí stav pro budoucí srovnávání vývojových trendů spokojenosti. Další šetření proběhne v roce 2015/16, 2017/18 a 2019/20 – toto bude sloužit jako podklad pro aktualizaci marketingové strategie v roce 2020.</w:t>
      </w:r>
    </w:p>
  </w:footnote>
  <w:footnote w:id="48">
    <w:p w:rsidR="00DD2B2D" w:rsidRDefault="00DD2B2D" w:rsidP="00FE4278">
      <w:pPr>
        <w:pStyle w:val="Textpoznpodarou"/>
        <w:spacing w:before="0"/>
        <w:jc w:val="both"/>
      </w:pPr>
      <w:r w:rsidRPr="00A358E9">
        <w:rPr>
          <w:rStyle w:val="Znakapoznpodarou"/>
          <w:sz w:val="20"/>
        </w:rPr>
        <w:footnoteRef/>
      </w:r>
      <w:r>
        <w:rPr>
          <w:sz w:val="20"/>
          <w:szCs w:val="20"/>
        </w:rPr>
        <w:t xml:space="preserve"> </w:t>
      </w:r>
      <w:r w:rsidRPr="00A358E9">
        <w:rPr>
          <w:sz w:val="20"/>
          <w:szCs w:val="20"/>
        </w:rPr>
        <w:t xml:space="preserve">Členy odborné komise mohou být: zástupce Odboru regionálního rozvoje a cestovního ruchu </w:t>
      </w:r>
      <w:r>
        <w:rPr>
          <w:sz w:val="20"/>
          <w:szCs w:val="20"/>
        </w:rPr>
        <w:t xml:space="preserve">Krajského úřadu </w:t>
      </w:r>
      <w:r w:rsidRPr="00A358E9">
        <w:rPr>
          <w:sz w:val="20"/>
          <w:szCs w:val="20"/>
        </w:rPr>
        <w:t xml:space="preserve">Moravskoslezského kraje, ředitel krajské destinační společnosti Moravskoslezského kraje, </w:t>
      </w:r>
      <w:r>
        <w:rPr>
          <w:sz w:val="20"/>
          <w:szCs w:val="20"/>
        </w:rPr>
        <w:t xml:space="preserve">a další odborníci z oblasti cestovního ruchu, marketingu, apod. </w:t>
      </w:r>
    </w:p>
  </w:footnote>
  <w:footnote w:id="49">
    <w:p w:rsidR="00DD2B2D" w:rsidRDefault="00DD2B2D" w:rsidP="00D146C0">
      <w:pPr>
        <w:pStyle w:val="Textpoznpodarou"/>
      </w:pPr>
      <w:r w:rsidRPr="00FA2D64">
        <w:rPr>
          <w:rStyle w:val="Znakapoznpodarou"/>
          <w:sz w:val="20"/>
        </w:rPr>
        <w:footnoteRef/>
      </w:r>
      <w:r w:rsidRPr="00FA2D64">
        <w:rPr>
          <w:sz w:val="20"/>
        </w:rPr>
        <w:t xml:space="preserve"> Potenciální zahraniční klientela bude definována zejména dle mezinárodních vztahů kraje (dle aktuálních zahraničních partnerů)</w:t>
      </w:r>
    </w:p>
  </w:footnote>
  <w:footnote w:id="50">
    <w:p w:rsidR="00DD2B2D" w:rsidRDefault="00DD2B2D" w:rsidP="006F3342">
      <w:pPr>
        <w:pStyle w:val="Textpoznpodarou"/>
        <w:spacing w:before="0"/>
        <w:jc w:val="both"/>
      </w:pPr>
      <w:r w:rsidRPr="00A904EB">
        <w:rPr>
          <w:rStyle w:val="Znakapoznpodarou"/>
          <w:sz w:val="20"/>
        </w:rPr>
        <w:footnoteRef/>
      </w:r>
      <w:r>
        <w:rPr>
          <w:sz w:val="20"/>
        </w:rPr>
        <w:t xml:space="preserve"> Předpokládá se převedení </w:t>
      </w:r>
      <w:r w:rsidRPr="00A904EB">
        <w:rPr>
          <w:sz w:val="20"/>
        </w:rPr>
        <w:t xml:space="preserve">webového portálu </w:t>
      </w:r>
      <w:r>
        <w:rPr>
          <w:sz w:val="20"/>
        </w:rPr>
        <w:t>www.msregion.cz</w:t>
      </w:r>
      <w:r w:rsidRPr="00A904EB">
        <w:rPr>
          <w:sz w:val="20"/>
        </w:rPr>
        <w:t xml:space="preserve"> ze spr</w:t>
      </w:r>
      <w:r>
        <w:rPr>
          <w:sz w:val="20"/>
        </w:rPr>
        <w:t>ávy a struktury K</w:t>
      </w:r>
      <w:r w:rsidRPr="00A904EB">
        <w:rPr>
          <w:sz w:val="20"/>
        </w:rPr>
        <w:t xml:space="preserve">rajského úřadu </w:t>
      </w:r>
      <w:r>
        <w:rPr>
          <w:sz w:val="20"/>
        </w:rPr>
        <w:t>Moravskoslezského kraje</w:t>
      </w:r>
      <w:r w:rsidRPr="00A904EB">
        <w:rPr>
          <w:sz w:val="20"/>
        </w:rPr>
        <w:t xml:space="preserve"> na</w:t>
      </w:r>
      <w:r>
        <w:rPr>
          <w:sz w:val="20"/>
        </w:rPr>
        <w:t xml:space="preserve"> krajskou destinační společnost pro zajištění operativní funkčnosti.</w:t>
      </w:r>
    </w:p>
  </w:footnote>
  <w:footnote w:id="51">
    <w:p w:rsidR="00DD2B2D" w:rsidRDefault="00DD2B2D" w:rsidP="006F3342">
      <w:pPr>
        <w:pStyle w:val="Textpoznpodarou"/>
        <w:jc w:val="both"/>
      </w:pPr>
      <w:r>
        <w:rPr>
          <w:rStyle w:val="Znakapoznpodarou"/>
          <w:sz w:val="20"/>
        </w:rPr>
        <w:footnoteRef/>
      </w:r>
      <w:r>
        <w:rPr>
          <w:sz w:val="20"/>
        </w:rPr>
        <w:t xml:space="preserve"> Nosná témata jednotlivých oblastí byla stanovena zástupci jednotlivých destinačních managementů turistických oblastí v Moravskoslezském kraji.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2D" w:rsidRDefault="00DD2B2D">
    <w:pPr>
      <w:pStyle w:val="Zhlav"/>
    </w:pPr>
    <w:r>
      <w:rPr>
        <w:noProof/>
        <w:lang w:eastAsia="cs-CZ"/>
      </w:rPr>
      <w:drawing>
        <wp:anchor distT="0" distB="0" distL="114300" distR="114300" simplePos="0" relativeHeight="251657728" behindDoc="0" locked="0" layoutInCell="1" allowOverlap="1" wp14:anchorId="4A31665A" wp14:editId="643062E2">
          <wp:simplePos x="0" y="0"/>
          <wp:positionH relativeFrom="column">
            <wp:posOffset>-900080</wp:posOffset>
          </wp:positionH>
          <wp:positionV relativeFrom="paragraph">
            <wp:posOffset>-75565</wp:posOffset>
          </wp:positionV>
          <wp:extent cx="7534275" cy="77136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avi_CR_MSK-01-01.jpg"/>
                  <pic:cNvPicPr/>
                </pic:nvPicPr>
                <pic:blipFill rotWithShape="1">
                  <a:blip r:embed="rId1" cstate="print">
                    <a:extLst>
                      <a:ext uri="{28A0092B-C50C-407E-A947-70E740481C1C}">
                        <a14:useLocalDpi xmlns:a14="http://schemas.microsoft.com/office/drawing/2010/main" val="0"/>
                      </a:ext>
                    </a:extLst>
                  </a:blip>
                  <a:srcRect t="39100"/>
                  <a:stretch/>
                </pic:blipFill>
                <pic:spPr bwMode="auto">
                  <a:xfrm>
                    <a:off x="0" y="0"/>
                    <a:ext cx="7534275" cy="77136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55" w:rsidRDefault="004E3E00" w:rsidP="004E3E00">
    <w:pPr>
      <w:pStyle w:val="Zhlav"/>
      <w:spacing w:before="0"/>
      <w:rPr>
        <w:rFonts w:ascii="Tahoma" w:hAnsi="Tahoma" w:cs="Tahoma"/>
        <w:noProof/>
        <w:szCs w:val="24"/>
        <w:lang w:eastAsia="cs-CZ"/>
      </w:rPr>
    </w:pPr>
    <w:r>
      <w:rPr>
        <w:rFonts w:ascii="Tahoma" w:hAnsi="Tahoma" w:cs="Tahoma"/>
        <w:b/>
        <w:noProof/>
        <w:szCs w:val="24"/>
        <w:lang w:eastAsia="cs-CZ"/>
      </w:rPr>
      <w:t xml:space="preserve">Příloha č.: 2 k materiálu č.: </w:t>
    </w:r>
    <w:r w:rsidR="00D8107D">
      <w:rPr>
        <w:rFonts w:ascii="Tahoma" w:hAnsi="Tahoma" w:cs="Tahoma"/>
        <w:b/>
        <w:noProof/>
        <w:szCs w:val="24"/>
        <w:lang w:eastAsia="cs-CZ"/>
      </w:rPr>
      <w:t>11/7</w:t>
    </w:r>
  </w:p>
  <w:p w:rsidR="004E3E00" w:rsidRDefault="004E3E00" w:rsidP="004E3E00">
    <w:pPr>
      <w:pStyle w:val="Zhlav"/>
      <w:spacing w:before="0"/>
      <w:rPr>
        <w:rFonts w:ascii="Tahoma" w:hAnsi="Tahoma" w:cs="Tahoma"/>
        <w:noProof/>
        <w:szCs w:val="24"/>
        <w:lang w:eastAsia="cs-CZ"/>
      </w:rPr>
    </w:pPr>
    <w:r>
      <w:rPr>
        <w:rFonts w:ascii="Tahoma" w:hAnsi="Tahoma" w:cs="Tahoma"/>
        <w:noProof/>
        <w:szCs w:val="24"/>
        <w:lang w:eastAsia="cs-CZ"/>
      </w:rPr>
      <w:t>Počet stran přílohy: 62</w:t>
    </w:r>
  </w:p>
  <w:p w:rsidR="00DD2B2D" w:rsidRDefault="00DD2B2D" w:rsidP="004E3E00">
    <w:pPr>
      <w:pStyle w:val="Zhlav"/>
    </w:pPr>
  </w:p>
  <w:p w:rsidR="00DD2B2D" w:rsidRPr="00D029DB" w:rsidRDefault="00DD2B2D" w:rsidP="00D029DB">
    <w:pPr>
      <w:pStyle w:val="Zhlav"/>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2D" w:rsidRPr="00572212" w:rsidRDefault="00DD2B2D" w:rsidP="00572212">
    <w:pPr>
      <w:pStyle w:val="Zhlav"/>
    </w:pPr>
    <w:r>
      <w:rPr>
        <w:noProof/>
        <w:lang w:eastAsia="cs-CZ"/>
      </w:rPr>
      <w:drawing>
        <wp:anchor distT="0" distB="0" distL="114300" distR="114300" simplePos="0" relativeHeight="251659776" behindDoc="0" locked="0" layoutInCell="1" allowOverlap="1" wp14:anchorId="676A823F" wp14:editId="7C13A22B">
          <wp:simplePos x="0" y="0"/>
          <wp:positionH relativeFrom="column">
            <wp:posOffset>-846417</wp:posOffset>
          </wp:positionH>
          <wp:positionV relativeFrom="paragraph">
            <wp:posOffset>-190500</wp:posOffset>
          </wp:positionV>
          <wp:extent cx="7534275" cy="77136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avi_CR_MSK-01-01.jpg"/>
                  <pic:cNvPicPr/>
                </pic:nvPicPr>
                <pic:blipFill rotWithShape="1">
                  <a:blip r:embed="rId1" cstate="print">
                    <a:extLst>
                      <a:ext uri="{28A0092B-C50C-407E-A947-70E740481C1C}">
                        <a14:useLocalDpi xmlns:a14="http://schemas.microsoft.com/office/drawing/2010/main" val="0"/>
                      </a:ext>
                    </a:extLst>
                  </a:blip>
                  <a:srcRect t="39100"/>
                  <a:stretch/>
                </pic:blipFill>
                <pic:spPr bwMode="auto">
                  <a:xfrm>
                    <a:off x="0" y="0"/>
                    <a:ext cx="7534275" cy="77136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2D" w:rsidRDefault="00DD2B2D">
    <w:pPr>
      <w:pStyle w:val="Zhlav"/>
    </w:pPr>
    <w:r>
      <w:rPr>
        <w:noProof/>
        <w:lang w:eastAsia="cs-CZ"/>
      </w:rPr>
      <w:drawing>
        <wp:anchor distT="0" distB="0" distL="114300" distR="114300" simplePos="0" relativeHeight="251667456" behindDoc="0" locked="0" layoutInCell="1" allowOverlap="1">
          <wp:simplePos x="0" y="0"/>
          <wp:positionH relativeFrom="column">
            <wp:posOffset>-906071</wp:posOffset>
          </wp:positionH>
          <wp:positionV relativeFrom="paragraph">
            <wp:posOffset>-110490</wp:posOffset>
          </wp:positionV>
          <wp:extent cx="7534275" cy="771360"/>
          <wp:effectExtent l="0" t="0" r="0" b="0"/>
          <wp:wrapNone/>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avi_CR_MSK-01-01.jpg"/>
                  <pic:cNvPicPr/>
                </pic:nvPicPr>
                <pic:blipFill rotWithShape="1">
                  <a:blip r:embed="rId1" cstate="print">
                    <a:extLst>
                      <a:ext uri="{28A0092B-C50C-407E-A947-70E740481C1C}">
                        <a14:useLocalDpi xmlns:a14="http://schemas.microsoft.com/office/drawing/2010/main" val="0"/>
                      </a:ext>
                    </a:extLst>
                  </a:blip>
                  <a:srcRect t="39100"/>
                  <a:stretch/>
                </pic:blipFill>
                <pic:spPr bwMode="auto">
                  <a:xfrm>
                    <a:off x="0" y="0"/>
                    <a:ext cx="7534275" cy="77136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34_"/>
      </v:shape>
    </w:pict>
  </w:numPicBullet>
  <w:abstractNum w:abstractNumId="0">
    <w:nsid w:val="028D083E"/>
    <w:multiLevelType w:val="hybridMultilevel"/>
    <w:tmpl w:val="5E0AF8F2"/>
    <w:lvl w:ilvl="0" w:tplc="037E4C12">
      <w:start w:val="1"/>
      <w:numFmt w:val="bullet"/>
      <w:pStyle w:val="Odrky"/>
      <w:lvlText w:val=""/>
      <w:lvlPicBulletId w:val="0"/>
      <w:lvlJc w:val="left"/>
      <w:pPr>
        <w:ind w:left="720" w:hanging="360"/>
      </w:pPr>
      <w:rPr>
        <w:rFonts w:ascii="Symbol" w:hAnsi="Symbol" w:hint="default"/>
        <w:color w:val="auto"/>
      </w:rPr>
    </w:lvl>
    <w:lvl w:ilvl="1" w:tplc="FBDA9DD2">
      <w:start w:val="1"/>
      <w:numFmt w:val="bullet"/>
      <w:lvlText w:val="-"/>
      <w:lvlJc w:val="left"/>
      <w:pPr>
        <w:ind w:left="1069" w:hanging="360"/>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840EF3"/>
    <w:multiLevelType w:val="hybridMultilevel"/>
    <w:tmpl w:val="13B2F452"/>
    <w:lvl w:ilvl="0" w:tplc="DB3ABA6A">
      <w:start w:val="1"/>
      <w:numFmt w:val="decimal"/>
      <w:lvlText w:val="VP%1  "/>
      <w:lvlJc w:val="center"/>
      <w:pPr>
        <w:ind w:left="720" w:hanging="360"/>
      </w:pPr>
      <w:rPr>
        <w:rFonts w:ascii="Times New Roman" w:hAnsi="Times New Roman"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8172AA"/>
    <w:multiLevelType w:val="hybridMultilevel"/>
    <w:tmpl w:val="6B0E6A68"/>
    <w:lvl w:ilvl="0" w:tplc="04050017">
      <w:start w:val="1"/>
      <w:numFmt w:val="lowerLetter"/>
      <w:lvlText w:val="%1)"/>
      <w:lvlJc w:val="left"/>
      <w:pPr>
        <w:ind w:left="720" w:hanging="360"/>
      </w:pPr>
      <w:rPr>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8634B7"/>
    <w:multiLevelType w:val="multilevel"/>
    <w:tmpl w:val="39E45964"/>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
    <w:nsid w:val="0A290353"/>
    <w:multiLevelType w:val="hybridMultilevel"/>
    <w:tmpl w:val="A058B77A"/>
    <w:lvl w:ilvl="0" w:tplc="46A0D284">
      <w:start w:val="1"/>
      <w:numFmt w:val="upperLetter"/>
      <w:lvlText w:val="%1."/>
      <w:lvlJc w:val="left"/>
      <w:pPr>
        <w:ind w:left="812" w:hanging="360"/>
      </w:pPr>
      <w:rPr>
        <w:rFonts w:hint="default"/>
        <w:b/>
      </w:rPr>
    </w:lvl>
    <w:lvl w:ilvl="1" w:tplc="04050019">
      <w:start w:val="1"/>
      <w:numFmt w:val="lowerLetter"/>
      <w:lvlText w:val="%2."/>
      <w:lvlJc w:val="left"/>
      <w:pPr>
        <w:ind w:left="1532" w:hanging="360"/>
      </w:pPr>
    </w:lvl>
    <w:lvl w:ilvl="2" w:tplc="0405001B" w:tentative="1">
      <w:start w:val="1"/>
      <w:numFmt w:val="lowerRoman"/>
      <w:lvlText w:val="%3."/>
      <w:lvlJc w:val="right"/>
      <w:pPr>
        <w:ind w:left="2252" w:hanging="180"/>
      </w:pPr>
    </w:lvl>
    <w:lvl w:ilvl="3" w:tplc="0405000F" w:tentative="1">
      <w:start w:val="1"/>
      <w:numFmt w:val="decimal"/>
      <w:lvlText w:val="%4."/>
      <w:lvlJc w:val="left"/>
      <w:pPr>
        <w:ind w:left="2972" w:hanging="360"/>
      </w:pPr>
    </w:lvl>
    <w:lvl w:ilvl="4" w:tplc="04050019" w:tentative="1">
      <w:start w:val="1"/>
      <w:numFmt w:val="lowerLetter"/>
      <w:lvlText w:val="%5."/>
      <w:lvlJc w:val="left"/>
      <w:pPr>
        <w:ind w:left="3692" w:hanging="360"/>
      </w:pPr>
    </w:lvl>
    <w:lvl w:ilvl="5" w:tplc="0405001B" w:tentative="1">
      <w:start w:val="1"/>
      <w:numFmt w:val="lowerRoman"/>
      <w:lvlText w:val="%6."/>
      <w:lvlJc w:val="right"/>
      <w:pPr>
        <w:ind w:left="4412" w:hanging="180"/>
      </w:pPr>
    </w:lvl>
    <w:lvl w:ilvl="6" w:tplc="0405000F" w:tentative="1">
      <w:start w:val="1"/>
      <w:numFmt w:val="decimal"/>
      <w:lvlText w:val="%7."/>
      <w:lvlJc w:val="left"/>
      <w:pPr>
        <w:ind w:left="5132" w:hanging="360"/>
      </w:pPr>
    </w:lvl>
    <w:lvl w:ilvl="7" w:tplc="04050019" w:tentative="1">
      <w:start w:val="1"/>
      <w:numFmt w:val="lowerLetter"/>
      <w:lvlText w:val="%8."/>
      <w:lvlJc w:val="left"/>
      <w:pPr>
        <w:ind w:left="5852" w:hanging="360"/>
      </w:pPr>
    </w:lvl>
    <w:lvl w:ilvl="8" w:tplc="0405001B" w:tentative="1">
      <w:start w:val="1"/>
      <w:numFmt w:val="lowerRoman"/>
      <w:lvlText w:val="%9."/>
      <w:lvlJc w:val="right"/>
      <w:pPr>
        <w:ind w:left="6572" w:hanging="180"/>
      </w:pPr>
    </w:lvl>
  </w:abstractNum>
  <w:abstractNum w:abstractNumId="5">
    <w:nsid w:val="0E11587C"/>
    <w:multiLevelType w:val="hybridMultilevel"/>
    <w:tmpl w:val="A3FEF9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0F0D2A6A"/>
    <w:multiLevelType w:val="multilevel"/>
    <w:tmpl w:val="C964BA5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754" w:hanging="720"/>
      </w:pPr>
      <w:rPr>
        <w:rFonts w:hint="default"/>
      </w:rPr>
    </w:lvl>
    <w:lvl w:ilvl="3">
      <w:start w:val="1"/>
      <w:numFmt w:val="decimal"/>
      <w:lvlText w:val="%1.%2.%3.%4"/>
      <w:lvlJc w:val="left"/>
      <w:pPr>
        <w:ind w:left="3771" w:hanging="72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165" w:hanging="1080"/>
      </w:pPr>
      <w:rPr>
        <w:rFonts w:hint="default"/>
      </w:rPr>
    </w:lvl>
    <w:lvl w:ilvl="6">
      <w:start w:val="1"/>
      <w:numFmt w:val="decimal"/>
      <w:lvlText w:val="%1.%2.%3.%4.%5.%6.%7"/>
      <w:lvlJc w:val="left"/>
      <w:pPr>
        <w:ind w:left="7542" w:hanging="1440"/>
      </w:pPr>
      <w:rPr>
        <w:rFonts w:hint="default"/>
      </w:rPr>
    </w:lvl>
    <w:lvl w:ilvl="7">
      <w:start w:val="1"/>
      <w:numFmt w:val="decimal"/>
      <w:lvlText w:val="%1.%2.%3.%4.%5.%6.%7.%8"/>
      <w:lvlJc w:val="left"/>
      <w:pPr>
        <w:ind w:left="8559" w:hanging="1440"/>
      </w:pPr>
      <w:rPr>
        <w:rFonts w:hint="default"/>
      </w:rPr>
    </w:lvl>
    <w:lvl w:ilvl="8">
      <w:start w:val="1"/>
      <w:numFmt w:val="decimal"/>
      <w:lvlText w:val="%1.%2.%3.%4.%5.%6.%7.%8.%9"/>
      <w:lvlJc w:val="left"/>
      <w:pPr>
        <w:ind w:left="9936" w:hanging="1800"/>
      </w:pPr>
      <w:rPr>
        <w:rFonts w:hint="default"/>
      </w:rPr>
    </w:lvl>
  </w:abstractNum>
  <w:abstractNum w:abstractNumId="7">
    <w:nsid w:val="135722CD"/>
    <w:multiLevelType w:val="hybridMultilevel"/>
    <w:tmpl w:val="ABB6E856"/>
    <w:lvl w:ilvl="0" w:tplc="D716265E">
      <w:start w:val="1"/>
      <w:numFmt w:val="decimal"/>
      <w:lvlText w:val="%1."/>
      <w:lvlJc w:val="left"/>
      <w:pPr>
        <w:ind w:left="720" w:hanging="360"/>
      </w:pPr>
      <w:rPr>
        <w:rFonts w:ascii="Times New Roman" w:eastAsiaTheme="minorHAnsi" w:hAnsi="Times New Roman" w:cstheme="minorBidi"/>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4010F29"/>
    <w:multiLevelType w:val="hybridMultilevel"/>
    <w:tmpl w:val="6F5C8828"/>
    <w:lvl w:ilvl="0" w:tplc="C4E87952">
      <w:start w:val="1"/>
      <w:numFmt w:val="bullet"/>
      <w:lvlText w:val=""/>
      <w:lvlJc w:val="left"/>
      <w:pPr>
        <w:ind w:left="720" w:hanging="360"/>
      </w:pPr>
      <w:rPr>
        <w:rFonts w:ascii="Wingdings" w:hAnsi="Wingdings"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A96CB8"/>
    <w:multiLevelType w:val="hybridMultilevel"/>
    <w:tmpl w:val="1D0CA612"/>
    <w:lvl w:ilvl="0" w:tplc="9138ADDE">
      <w:start w:val="1"/>
      <w:numFmt w:val="decimal"/>
      <w:lvlText w:val="%1."/>
      <w:lvlJc w:val="left"/>
      <w:pPr>
        <w:ind w:left="720" w:hanging="360"/>
      </w:pPr>
      <w:rPr>
        <w:rFonts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B011CF4"/>
    <w:multiLevelType w:val="hybridMultilevel"/>
    <w:tmpl w:val="47482590"/>
    <w:lvl w:ilvl="0" w:tplc="61241A1A">
      <w:start w:val="1"/>
      <w:numFmt w:val="decimal"/>
      <w:lvlText w:val="%1."/>
      <w:lvlJc w:val="left"/>
      <w:pPr>
        <w:ind w:left="720" w:hanging="360"/>
      </w:pPr>
      <w:rPr>
        <w:color w:val="C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1072F3F"/>
    <w:multiLevelType w:val="hybridMultilevel"/>
    <w:tmpl w:val="2B908C06"/>
    <w:lvl w:ilvl="0" w:tplc="3C40BC8E">
      <w:start w:val="1"/>
      <w:numFmt w:val="decimal"/>
      <w:lvlText w:val="VS%1  "/>
      <w:lvlJc w:val="center"/>
      <w:pPr>
        <w:ind w:left="720" w:hanging="360"/>
      </w:pPr>
      <w:rPr>
        <w:rFonts w:ascii="Times New Roman" w:hAnsi="Times New Roman"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5C11A39"/>
    <w:multiLevelType w:val="hybridMultilevel"/>
    <w:tmpl w:val="FBA444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6868D5"/>
    <w:multiLevelType w:val="multilevel"/>
    <w:tmpl w:val="4A5E532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31030452"/>
    <w:multiLevelType w:val="hybridMultilevel"/>
    <w:tmpl w:val="FBA444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3E46B90"/>
    <w:multiLevelType w:val="hybridMultilevel"/>
    <w:tmpl w:val="FBA444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BAB4983"/>
    <w:multiLevelType w:val="hybridMultilevel"/>
    <w:tmpl w:val="B8B0CD68"/>
    <w:lvl w:ilvl="0" w:tplc="C4E87952">
      <w:start w:val="1"/>
      <w:numFmt w:val="bullet"/>
      <w:lvlText w:val=""/>
      <w:lvlJc w:val="left"/>
      <w:pPr>
        <w:ind w:left="720" w:hanging="360"/>
      </w:pPr>
      <w:rPr>
        <w:rFonts w:ascii="Wingdings" w:hAnsi="Wingdings"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F5F732F"/>
    <w:multiLevelType w:val="hybridMultilevel"/>
    <w:tmpl w:val="FBA444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48B5133"/>
    <w:multiLevelType w:val="hybridMultilevel"/>
    <w:tmpl w:val="BE3C9A4E"/>
    <w:lvl w:ilvl="0" w:tplc="C4E87952">
      <w:start w:val="1"/>
      <w:numFmt w:val="bullet"/>
      <w:lvlText w:val=""/>
      <w:lvlJc w:val="left"/>
      <w:pPr>
        <w:ind w:left="720" w:hanging="360"/>
      </w:pPr>
      <w:rPr>
        <w:rFonts w:ascii="Wingdings" w:hAnsi="Wingdings"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BF00B0A"/>
    <w:multiLevelType w:val="hybridMultilevel"/>
    <w:tmpl w:val="47FCFBFA"/>
    <w:lvl w:ilvl="0" w:tplc="C4E87952">
      <w:start w:val="1"/>
      <w:numFmt w:val="bullet"/>
      <w:lvlText w:val=""/>
      <w:lvlJc w:val="left"/>
      <w:pPr>
        <w:ind w:left="720" w:hanging="360"/>
      </w:pPr>
      <w:rPr>
        <w:rFonts w:ascii="Wingdings" w:hAnsi="Wingdings"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453300E"/>
    <w:multiLevelType w:val="hybridMultilevel"/>
    <w:tmpl w:val="6734CF70"/>
    <w:lvl w:ilvl="0" w:tplc="C4E87952">
      <w:start w:val="1"/>
      <w:numFmt w:val="bullet"/>
      <w:lvlText w:val=""/>
      <w:lvlJc w:val="left"/>
      <w:pPr>
        <w:ind w:left="502" w:hanging="360"/>
      </w:pPr>
      <w:rPr>
        <w:rFonts w:ascii="Wingdings" w:hAnsi="Wingdings" w:hint="default"/>
        <w:color w:val="C00000"/>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1">
    <w:nsid w:val="5634622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nsid w:val="58A171BB"/>
    <w:multiLevelType w:val="hybridMultilevel"/>
    <w:tmpl w:val="B6CC419A"/>
    <w:lvl w:ilvl="0" w:tplc="C4E87952">
      <w:start w:val="1"/>
      <w:numFmt w:val="bullet"/>
      <w:lvlText w:val=""/>
      <w:lvlJc w:val="left"/>
      <w:pPr>
        <w:ind w:left="360" w:hanging="360"/>
      </w:pPr>
      <w:rPr>
        <w:rFonts w:ascii="Wingdings" w:hAnsi="Wingdings" w:hint="default"/>
        <w:color w:val="C0000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62E11DC5"/>
    <w:multiLevelType w:val="hybridMultilevel"/>
    <w:tmpl w:val="8924CB2E"/>
    <w:lvl w:ilvl="0" w:tplc="C4E87952">
      <w:start w:val="1"/>
      <w:numFmt w:val="bullet"/>
      <w:lvlText w:val=""/>
      <w:lvlJc w:val="left"/>
      <w:pPr>
        <w:ind w:left="720" w:hanging="360"/>
      </w:pPr>
      <w:rPr>
        <w:rFonts w:ascii="Wingdings" w:hAnsi="Wingdings"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5471E26"/>
    <w:multiLevelType w:val="hybridMultilevel"/>
    <w:tmpl w:val="FBA444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7102F25"/>
    <w:multiLevelType w:val="hybridMultilevel"/>
    <w:tmpl w:val="A09E4054"/>
    <w:lvl w:ilvl="0" w:tplc="0405000F">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87E79B9"/>
    <w:multiLevelType w:val="hybridMultilevel"/>
    <w:tmpl w:val="FBA444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AAD344D"/>
    <w:multiLevelType w:val="hybridMultilevel"/>
    <w:tmpl w:val="ABB6E856"/>
    <w:lvl w:ilvl="0" w:tplc="D716265E">
      <w:start w:val="1"/>
      <w:numFmt w:val="decimal"/>
      <w:lvlText w:val="%1."/>
      <w:lvlJc w:val="left"/>
      <w:pPr>
        <w:ind w:left="720" w:hanging="360"/>
      </w:pPr>
      <w:rPr>
        <w:rFonts w:ascii="Times New Roman" w:eastAsiaTheme="minorHAnsi" w:hAnsi="Times New Roman" w:cstheme="minorBidi"/>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DBE5311"/>
    <w:multiLevelType w:val="multilevel"/>
    <w:tmpl w:val="4A5E532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6E087AB6"/>
    <w:multiLevelType w:val="hybridMultilevel"/>
    <w:tmpl w:val="D30E4DBA"/>
    <w:lvl w:ilvl="0" w:tplc="C4E87952">
      <w:start w:val="1"/>
      <w:numFmt w:val="bullet"/>
      <w:lvlText w:val=""/>
      <w:lvlJc w:val="left"/>
      <w:pPr>
        <w:ind w:left="720" w:hanging="360"/>
      </w:pPr>
      <w:rPr>
        <w:rFonts w:ascii="Wingdings" w:hAnsi="Wingdings"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5"/>
  </w:num>
  <w:num w:numId="4">
    <w:abstractNumId w:val="23"/>
  </w:num>
  <w:num w:numId="5">
    <w:abstractNumId w:val="22"/>
  </w:num>
  <w:num w:numId="6">
    <w:abstractNumId w:val="19"/>
  </w:num>
  <w:num w:numId="7">
    <w:abstractNumId w:val="7"/>
  </w:num>
  <w:num w:numId="8">
    <w:abstractNumId w:val="6"/>
  </w:num>
  <w:num w:numId="9">
    <w:abstractNumId w:val="27"/>
  </w:num>
  <w:num w:numId="10">
    <w:abstractNumId w:val="1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
  </w:num>
  <w:num w:numId="23">
    <w:abstractNumId w:val="11"/>
  </w:num>
  <w:num w:numId="24">
    <w:abstractNumId w:val="18"/>
  </w:num>
  <w:num w:numId="25">
    <w:abstractNumId w:val="20"/>
  </w:num>
  <w:num w:numId="26">
    <w:abstractNumId w:val="16"/>
  </w:num>
  <w:num w:numId="27">
    <w:abstractNumId w:val="8"/>
  </w:num>
  <w:num w:numId="28">
    <w:abstractNumId w:val="3"/>
  </w:num>
  <w:num w:numId="29">
    <w:abstractNumId w:val="10"/>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113"/>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1AF"/>
    <w:rsid w:val="00000AC4"/>
    <w:rsid w:val="000011FB"/>
    <w:rsid w:val="0000160A"/>
    <w:rsid w:val="0000165E"/>
    <w:rsid w:val="00001760"/>
    <w:rsid w:val="00002429"/>
    <w:rsid w:val="0000287B"/>
    <w:rsid w:val="000029C6"/>
    <w:rsid w:val="00003761"/>
    <w:rsid w:val="0000417A"/>
    <w:rsid w:val="00004538"/>
    <w:rsid w:val="000051A2"/>
    <w:rsid w:val="00005F7A"/>
    <w:rsid w:val="00006218"/>
    <w:rsid w:val="0000648D"/>
    <w:rsid w:val="00006DF3"/>
    <w:rsid w:val="00006FB1"/>
    <w:rsid w:val="00007A5A"/>
    <w:rsid w:val="00007F48"/>
    <w:rsid w:val="00010C47"/>
    <w:rsid w:val="000112A2"/>
    <w:rsid w:val="0001144D"/>
    <w:rsid w:val="00011E74"/>
    <w:rsid w:val="00012642"/>
    <w:rsid w:val="00012A63"/>
    <w:rsid w:val="00012E7B"/>
    <w:rsid w:val="00013F69"/>
    <w:rsid w:val="00014096"/>
    <w:rsid w:val="000146D5"/>
    <w:rsid w:val="00014C49"/>
    <w:rsid w:val="00014DC6"/>
    <w:rsid w:val="00014F73"/>
    <w:rsid w:val="000150FA"/>
    <w:rsid w:val="00015C0E"/>
    <w:rsid w:val="00016047"/>
    <w:rsid w:val="00016EB9"/>
    <w:rsid w:val="00020D48"/>
    <w:rsid w:val="00021B36"/>
    <w:rsid w:val="00022064"/>
    <w:rsid w:val="000221BF"/>
    <w:rsid w:val="00022699"/>
    <w:rsid w:val="00023882"/>
    <w:rsid w:val="00023FA2"/>
    <w:rsid w:val="00024EA1"/>
    <w:rsid w:val="00025FD6"/>
    <w:rsid w:val="00026031"/>
    <w:rsid w:val="0002666B"/>
    <w:rsid w:val="00027B0E"/>
    <w:rsid w:val="00030D02"/>
    <w:rsid w:val="0003189D"/>
    <w:rsid w:val="0003213A"/>
    <w:rsid w:val="00032D2C"/>
    <w:rsid w:val="000332A8"/>
    <w:rsid w:val="000332AF"/>
    <w:rsid w:val="000333B4"/>
    <w:rsid w:val="0003419D"/>
    <w:rsid w:val="000344E6"/>
    <w:rsid w:val="000346EA"/>
    <w:rsid w:val="00035199"/>
    <w:rsid w:val="000356CF"/>
    <w:rsid w:val="00035D2F"/>
    <w:rsid w:val="00035E7C"/>
    <w:rsid w:val="000376F7"/>
    <w:rsid w:val="000377CD"/>
    <w:rsid w:val="0004052E"/>
    <w:rsid w:val="00040735"/>
    <w:rsid w:val="000409C2"/>
    <w:rsid w:val="000411A2"/>
    <w:rsid w:val="00041A9B"/>
    <w:rsid w:val="00042C3C"/>
    <w:rsid w:val="00043F85"/>
    <w:rsid w:val="000443DA"/>
    <w:rsid w:val="00044630"/>
    <w:rsid w:val="000467B8"/>
    <w:rsid w:val="000468B9"/>
    <w:rsid w:val="000473A0"/>
    <w:rsid w:val="00050EE0"/>
    <w:rsid w:val="0005139B"/>
    <w:rsid w:val="00051516"/>
    <w:rsid w:val="000526E9"/>
    <w:rsid w:val="00053AC5"/>
    <w:rsid w:val="00054423"/>
    <w:rsid w:val="00054BB1"/>
    <w:rsid w:val="0005648A"/>
    <w:rsid w:val="0005714F"/>
    <w:rsid w:val="000607E5"/>
    <w:rsid w:val="00060ABF"/>
    <w:rsid w:val="00063A90"/>
    <w:rsid w:val="00064750"/>
    <w:rsid w:val="000653FB"/>
    <w:rsid w:val="00065A67"/>
    <w:rsid w:val="00066155"/>
    <w:rsid w:val="000665C0"/>
    <w:rsid w:val="00067EBB"/>
    <w:rsid w:val="000702AA"/>
    <w:rsid w:val="000706F0"/>
    <w:rsid w:val="00070998"/>
    <w:rsid w:val="000723B6"/>
    <w:rsid w:val="00073098"/>
    <w:rsid w:val="0007356A"/>
    <w:rsid w:val="0007396D"/>
    <w:rsid w:val="00074737"/>
    <w:rsid w:val="00074DAF"/>
    <w:rsid w:val="000766CA"/>
    <w:rsid w:val="00076A4B"/>
    <w:rsid w:val="00076FB8"/>
    <w:rsid w:val="000772D7"/>
    <w:rsid w:val="00080598"/>
    <w:rsid w:val="00080824"/>
    <w:rsid w:val="00080AEA"/>
    <w:rsid w:val="00080B5D"/>
    <w:rsid w:val="00081409"/>
    <w:rsid w:val="000818AD"/>
    <w:rsid w:val="00081CC0"/>
    <w:rsid w:val="00081F45"/>
    <w:rsid w:val="000820C9"/>
    <w:rsid w:val="0008257B"/>
    <w:rsid w:val="00082F82"/>
    <w:rsid w:val="00082FBD"/>
    <w:rsid w:val="00082FE7"/>
    <w:rsid w:val="00083A07"/>
    <w:rsid w:val="00083BDF"/>
    <w:rsid w:val="00083C32"/>
    <w:rsid w:val="0008446E"/>
    <w:rsid w:val="00084527"/>
    <w:rsid w:val="000853C0"/>
    <w:rsid w:val="0008559F"/>
    <w:rsid w:val="00087170"/>
    <w:rsid w:val="0008756C"/>
    <w:rsid w:val="00087F8B"/>
    <w:rsid w:val="000905AE"/>
    <w:rsid w:val="000905C0"/>
    <w:rsid w:val="00090A8A"/>
    <w:rsid w:val="00090AD5"/>
    <w:rsid w:val="0009108D"/>
    <w:rsid w:val="000911E9"/>
    <w:rsid w:val="000916A2"/>
    <w:rsid w:val="00091BF7"/>
    <w:rsid w:val="000932F8"/>
    <w:rsid w:val="000935DE"/>
    <w:rsid w:val="0009389E"/>
    <w:rsid w:val="00093CF2"/>
    <w:rsid w:val="0009430B"/>
    <w:rsid w:val="000965BA"/>
    <w:rsid w:val="00096EB6"/>
    <w:rsid w:val="00097696"/>
    <w:rsid w:val="000A118E"/>
    <w:rsid w:val="000A1287"/>
    <w:rsid w:val="000A144D"/>
    <w:rsid w:val="000A1754"/>
    <w:rsid w:val="000A1D54"/>
    <w:rsid w:val="000A2966"/>
    <w:rsid w:val="000A2CA8"/>
    <w:rsid w:val="000A3072"/>
    <w:rsid w:val="000A3F3E"/>
    <w:rsid w:val="000A454B"/>
    <w:rsid w:val="000A4E09"/>
    <w:rsid w:val="000A533B"/>
    <w:rsid w:val="000A594D"/>
    <w:rsid w:val="000A5E01"/>
    <w:rsid w:val="000A5ECC"/>
    <w:rsid w:val="000A6995"/>
    <w:rsid w:val="000A770B"/>
    <w:rsid w:val="000B06D5"/>
    <w:rsid w:val="000B1891"/>
    <w:rsid w:val="000B18B9"/>
    <w:rsid w:val="000B1F8C"/>
    <w:rsid w:val="000B2879"/>
    <w:rsid w:val="000B4D80"/>
    <w:rsid w:val="000B4DA9"/>
    <w:rsid w:val="000B554C"/>
    <w:rsid w:val="000B737C"/>
    <w:rsid w:val="000B7917"/>
    <w:rsid w:val="000C0293"/>
    <w:rsid w:val="000C0934"/>
    <w:rsid w:val="000C17BA"/>
    <w:rsid w:val="000C19F1"/>
    <w:rsid w:val="000C1BD7"/>
    <w:rsid w:val="000C29AE"/>
    <w:rsid w:val="000C2EF2"/>
    <w:rsid w:val="000C307F"/>
    <w:rsid w:val="000C3800"/>
    <w:rsid w:val="000C3C55"/>
    <w:rsid w:val="000C4595"/>
    <w:rsid w:val="000C465D"/>
    <w:rsid w:val="000C47B3"/>
    <w:rsid w:val="000C5115"/>
    <w:rsid w:val="000C577D"/>
    <w:rsid w:val="000C65C6"/>
    <w:rsid w:val="000C6D8B"/>
    <w:rsid w:val="000C6FEB"/>
    <w:rsid w:val="000D0685"/>
    <w:rsid w:val="000D0A19"/>
    <w:rsid w:val="000D142F"/>
    <w:rsid w:val="000D23FD"/>
    <w:rsid w:val="000D278D"/>
    <w:rsid w:val="000D27B5"/>
    <w:rsid w:val="000D2BA5"/>
    <w:rsid w:val="000D2F7A"/>
    <w:rsid w:val="000D380B"/>
    <w:rsid w:val="000D38FD"/>
    <w:rsid w:val="000D5DF5"/>
    <w:rsid w:val="000D62A4"/>
    <w:rsid w:val="000D664E"/>
    <w:rsid w:val="000D6762"/>
    <w:rsid w:val="000D71AC"/>
    <w:rsid w:val="000D767F"/>
    <w:rsid w:val="000E06AE"/>
    <w:rsid w:val="000E0ADD"/>
    <w:rsid w:val="000E1ECD"/>
    <w:rsid w:val="000E2040"/>
    <w:rsid w:val="000E2823"/>
    <w:rsid w:val="000E3661"/>
    <w:rsid w:val="000E39EE"/>
    <w:rsid w:val="000E3DC9"/>
    <w:rsid w:val="000E499E"/>
    <w:rsid w:val="000E5107"/>
    <w:rsid w:val="000E61D7"/>
    <w:rsid w:val="000E677C"/>
    <w:rsid w:val="000E6A44"/>
    <w:rsid w:val="000E7BC8"/>
    <w:rsid w:val="000E7E31"/>
    <w:rsid w:val="000E7E35"/>
    <w:rsid w:val="000F0B38"/>
    <w:rsid w:val="000F3160"/>
    <w:rsid w:val="000F34D5"/>
    <w:rsid w:val="000F3E08"/>
    <w:rsid w:val="000F40A7"/>
    <w:rsid w:val="000F4775"/>
    <w:rsid w:val="000F7110"/>
    <w:rsid w:val="00100317"/>
    <w:rsid w:val="001003EA"/>
    <w:rsid w:val="00101867"/>
    <w:rsid w:val="00101DD7"/>
    <w:rsid w:val="00101FA1"/>
    <w:rsid w:val="00102BDE"/>
    <w:rsid w:val="00103DE2"/>
    <w:rsid w:val="00104895"/>
    <w:rsid w:val="00104C71"/>
    <w:rsid w:val="001051E6"/>
    <w:rsid w:val="0010595B"/>
    <w:rsid w:val="00105C11"/>
    <w:rsid w:val="00105D90"/>
    <w:rsid w:val="00105F47"/>
    <w:rsid w:val="00106024"/>
    <w:rsid w:val="00106898"/>
    <w:rsid w:val="00106C61"/>
    <w:rsid w:val="0010767A"/>
    <w:rsid w:val="0010787E"/>
    <w:rsid w:val="00107970"/>
    <w:rsid w:val="001102BD"/>
    <w:rsid w:val="00110963"/>
    <w:rsid w:val="00110DAD"/>
    <w:rsid w:val="00111A5E"/>
    <w:rsid w:val="00112100"/>
    <w:rsid w:val="00113198"/>
    <w:rsid w:val="00113425"/>
    <w:rsid w:val="001137F0"/>
    <w:rsid w:val="00113A02"/>
    <w:rsid w:val="001144EA"/>
    <w:rsid w:val="001146F5"/>
    <w:rsid w:val="00115180"/>
    <w:rsid w:val="00116A7C"/>
    <w:rsid w:val="0011764B"/>
    <w:rsid w:val="00117D5F"/>
    <w:rsid w:val="001205B1"/>
    <w:rsid w:val="00121BCF"/>
    <w:rsid w:val="00123795"/>
    <w:rsid w:val="001243A3"/>
    <w:rsid w:val="001256F4"/>
    <w:rsid w:val="001257E4"/>
    <w:rsid w:val="001257FB"/>
    <w:rsid w:val="00125D27"/>
    <w:rsid w:val="001265A1"/>
    <w:rsid w:val="00127D3C"/>
    <w:rsid w:val="00127DDC"/>
    <w:rsid w:val="00130DA4"/>
    <w:rsid w:val="00130FE9"/>
    <w:rsid w:val="001310B9"/>
    <w:rsid w:val="0013143D"/>
    <w:rsid w:val="00131FFC"/>
    <w:rsid w:val="0013233D"/>
    <w:rsid w:val="00133073"/>
    <w:rsid w:val="001331B4"/>
    <w:rsid w:val="00133AEB"/>
    <w:rsid w:val="00133F6A"/>
    <w:rsid w:val="001341AD"/>
    <w:rsid w:val="0013434F"/>
    <w:rsid w:val="0013487F"/>
    <w:rsid w:val="00134F49"/>
    <w:rsid w:val="00135C77"/>
    <w:rsid w:val="0013620C"/>
    <w:rsid w:val="001371B4"/>
    <w:rsid w:val="00137940"/>
    <w:rsid w:val="00137AF0"/>
    <w:rsid w:val="00140035"/>
    <w:rsid w:val="00140329"/>
    <w:rsid w:val="0014042C"/>
    <w:rsid w:val="00140823"/>
    <w:rsid w:val="001408A3"/>
    <w:rsid w:val="00142226"/>
    <w:rsid w:val="00142446"/>
    <w:rsid w:val="0014294F"/>
    <w:rsid w:val="001439DE"/>
    <w:rsid w:val="00144A65"/>
    <w:rsid w:val="001455EA"/>
    <w:rsid w:val="0014582C"/>
    <w:rsid w:val="001461EC"/>
    <w:rsid w:val="00146874"/>
    <w:rsid w:val="001477EE"/>
    <w:rsid w:val="00147BCC"/>
    <w:rsid w:val="00147E49"/>
    <w:rsid w:val="001508BB"/>
    <w:rsid w:val="00150CEB"/>
    <w:rsid w:val="001512C2"/>
    <w:rsid w:val="00151434"/>
    <w:rsid w:val="00152CC6"/>
    <w:rsid w:val="001535A5"/>
    <w:rsid w:val="00154324"/>
    <w:rsid w:val="00154737"/>
    <w:rsid w:val="0015500C"/>
    <w:rsid w:val="00155153"/>
    <w:rsid w:val="00155D8A"/>
    <w:rsid w:val="00155E26"/>
    <w:rsid w:val="00155F94"/>
    <w:rsid w:val="00156652"/>
    <w:rsid w:val="00156AE0"/>
    <w:rsid w:val="00157BC8"/>
    <w:rsid w:val="00157E96"/>
    <w:rsid w:val="00157F47"/>
    <w:rsid w:val="001614A0"/>
    <w:rsid w:val="00163D21"/>
    <w:rsid w:val="00163DC1"/>
    <w:rsid w:val="0016546B"/>
    <w:rsid w:val="001656DC"/>
    <w:rsid w:val="00165FFB"/>
    <w:rsid w:val="00165FFE"/>
    <w:rsid w:val="00167797"/>
    <w:rsid w:val="0017098A"/>
    <w:rsid w:val="00171811"/>
    <w:rsid w:val="00172376"/>
    <w:rsid w:val="00172481"/>
    <w:rsid w:val="001724A1"/>
    <w:rsid w:val="001732BD"/>
    <w:rsid w:val="001732C6"/>
    <w:rsid w:val="00173C81"/>
    <w:rsid w:val="00173EE7"/>
    <w:rsid w:val="00174445"/>
    <w:rsid w:val="00174766"/>
    <w:rsid w:val="00176688"/>
    <w:rsid w:val="00176DEC"/>
    <w:rsid w:val="0017730D"/>
    <w:rsid w:val="0017762E"/>
    <w:rsid w:val="00177EBE"/>
    <w:rsid w:val="001813E1"/>
    <w:rsid w:val="00181664"/>
    <w:rsid w:val="0018181F"/>
    <w:rsid w:val="00182B89"/>
    <w:rsid w:val="001836D3"/>
    <w:rsid w:val="00183CB9"/>
    <w:rsid w:val="001841BD"/>
    <w:rsid w:val="00184686"/>
    <w:rsid w:val="0018556F"/>
    <w:rsid w:val="00185F4C"/>
    <w:rsid w:val="00186F78"/>
    <w:rsid w:val="00186FEB"/>
    <w:rsid w:val="0018770E"/>
    <w:rsid w:val="00190D56"/>
    <w:rsid w:val="00191222"/>
    <w:rsid w:val="00191555"/>
    <w:rsid w:val="00192B4E"/>
    <w:rsid w:val="00194E09"/>
    <w:rsid w:val="00195189"/>
    <w:rsid w:val="00197180"/>
    <w:rsid w:val="00197689"/>
    <w:rsid w:val="00197A8E"/>
    <w:rsid w:val="00197C2A"/>
    <w:rsid w:val="00197E34"/>
    <w:rsid w:val="001A0A9F"/>
    <w:rsid w:val="001A21C7"/>
    <w:rsid w:val="001A59A6"/>
    <w:rsid w:val="001A6370"/>
    <w:rsid w:val="001A6380"/>
    <w:rsid w:val="001A6566"/>
    <w:rsid w:val="001A7C78"/>
    <w:rsid w:val="001A7CFD"/>
    <w:rsid w:val="001B09A8"/>
    <w:rsid w:val="001B3A18"/>
    <w:rsid w:val="001B3A62"/>
    <w:rsid w:val="001B3E40"/>
    <w:rsid w:val="001B4712"/>
    <w:rsid w:val="001B4786"/>
    <w:rsid w:val="001B4EA8"/>
    <w:rsid w:val="001B54D4"/>
    <w:rsid w:val="001B68C6"/>
    <w:rsid w:val="001B6A92"/>
    <w:rsid w:val="001B7635"/>
    <w:rsid w:val="001C0084"/>
    <w:rsid w:val="001C0D24"/>
    <w:rsid w:val="001C0EFF"/>
    <w:rsid w:val="001C1A6B"/>
    <w:rsid w:val="001C1F7C"/>
    <w:rsid w:val="001C27FB"/>
    <w:rsid w:val="001C2DBB"/>
    <w:rsid w:val="001C3C64"/>
    <w:rsid w:val="001C486C"/>
    <w:rsid w:val="001C4991"/>
    <w:rsid w:val="001C4BF7"/>
    <w:rsid w:val="001C4D65"/>
    <w:rsid w:val="001C533D"/>
    <w:rsid w:val="001C56D7"/>
    <w:rsid w:val="001C5EE8"/>
    <w:rsid w:val="001C631E"/>
    <w:rsid w:val="001C6641"/>
    <w:rsid w:val="001C706E"/>
    <w:rsid w:val="001C7DF5"/>
    <w:rsid w:val="001D00F7"/>
    <w:rsid w:val="001D1181"/>
    <w:rsid w:val="001D1485"/>
    <w:rsid w:val="001D1899"/>
    <w:rsid w:val="001D260B"/>
    <w:rsid w:val="001D32F3"/>
    <w:rsid w:val="001D3BA5"/>
    <w:rsid w:val="001D5008"/>
    <w:rsid w:val="001D5120"/>
    <w:rsid w:val="001D5939"/>
    <w:rsid w:val="001D59D2"/>
    <w:rsid w:val="001D635C"/>
    <w:rsid w:val="001E01D8"/>
    <w:rsid w:val="001E0DAB"/>
    <w:rsid w:val="001E0F42"/>
    <w:rsid w:val="001E10DE"/>
    <w:rsid w:val="001E121C"/>
    <w:rsid w:val="001E19E2"/>
    <w:rsid w:val="001E3EE3"/>
    <w:rsid w:val="001E410F"/>
    <w:rsid w:val="001E5209"/>
    <w:rsid w:val="001E6179"/>
    <w:rsid w:val="001E64DF"/>
    <w:rsid w:val="001E700C"/>
    <w:rsid w:val="001E751C"/>
    <w:rsid w:val="001E77A1"/>
    <w:rsid w:val="001F017B"/>
    <w:rsid w:val="001F0DA8"/>
    <w:rsid w:val="001F0E8F"/>
    <w:rsid w:val="001F1CEA"/>
    <w:rsid w:val="001F2106"/>
    <w:rsid w:val="001F27C7"/>
    <w:rsid w:val="001F31AD"/>
    <w:rsid w:val="001F359B"/>
    <w:rsid w:val="001F441E"/>
    <w:rsid w:val="001F44DA"/>
    <w:rsid w:val="001F48D9"/>
    <w:rsid w:val="001F5490"/>
    <w:rsid w:val="001F589C"/>
    <w:rsid w:val="001F64A3"/>
    <w:rsid w:val="001F6EAE"/>
    <w:rsid w:val="001F7414"/>
    <w:rsid w:val="001F74A0"/>
    <w:rsid w:val="001F7AFB"/>
    <w:rsid w:val="00200B9F"/>
    <w:rsid w:val="00201594"/>
    <w:rsid w:val="00201C59"/>
    <w:rsid w:val="002022E6"/>
    <w:rsid w:val="00202FE7"/>
    <w:rsid w:val="0020320C"/>
    <w:rsid w:val="00203501"/>
    <w:rsid w:val="00203717"/>
    <w:rsid w:val="00203869"/>
    <w:rsid w:val="00204A40"/>
    <w:rsid w:val="00204D0E"/>
    <w:rsid w:val="002062B8"/>
    <w:rsid w:val="002064CD"/>
    <w:rsid w:val="0020678B"/>
    <w:rsid w:val="00206A4D"/>
    <w:rsid w:val="00206B91"/>
    <w:rsid w:val="0020799C"/>
    <w:rsid w:val="00207E27"/>
    <w:rsid w:val="002104DF"/>
    <w:rsid w:val="00210FC3"/>
    <w:rsid w:val="002114E2"/>
    <w:rsid w:val="00213CB1"/>
    <w:rsid w:val="002150AA"/>
    <w:rsid w:val="0021601E"/>
    <w:rsid w:val="002166C7"/>
    <w:rsid w:val="002169A5"/>
    <w:rsid w:val="00217371"/>
    <w:rsid w:val="002200DB"/>
    <w:rsid w:val="00220345"/>
    <w:rsid w:val="002207CC"/>
    <w:rsid w:val="00221059"/>
    <w:rsid w:val="0022139D"/>
    <w:rsid w:val="00222921"/>
    <w:rsid w:val="00222AF7"/>
    <w:rsid w:val="0022306B"/>
    <w:rsid w:val="00223D65"/>
    <w:rsid w:val="00225158"/>
    <w:rsid w:val="0022540B"/>
    <w:rsid w:val="002255D8"/>
    <w:rsid w:val="00226837"/>
    <w:rsid w:val="00226B26"/>
    <w:rsid w:val="00226DEC"/>
    <w:rsid w:val="002273D6"/>
    <w:rsid w:val="0022766F"/>
    <w:rsid w:val="00227AFC"/>
    <w:rsid w:val="00227C31"/>
    <w:rsid w:val="00230108"/>
    <w:rsid w:val="002306F3"/>
    <w:rsid w:val="00230CB1"/>
    <w:rsid w:val="00230EE0"/>
    <w:rsid w:val="00230F27"/>
    <w:rsid w:val="00231887"/>
    <w:rsid w:val="00231D2D"/>
    <w:rsid w:val="00231DAA"/>
    <w:rsid w:val="002325E6"/>
    <w:rsid w:val="002331D8"/>
    <w:rsid w:val="002334CE"/>
    <w:rsid w:val="002347B9"/>
    <w:rsid w:val="00234CF8"/>
    <w:rsid w:val="0023541F"/>
    <w:rsid w:val="002363DD"/>
    <w:rsid w:val="002366BE"/>
    <w:rsid w:val="00236B87"/>
    <w:rsid w:val="00237F68"/>
    <w:rsid w:val="00237F80"/>
    <w:rsid w:val="0024010B"/>
    <w:rsid w:val="00240468"/>
    <w:rsid w:val="00240791"/>
    <w:rsid w:val="00241013"/>
    <w:rsid w:val="002414EE"/>
    <w:rsid w:val="00241C54"/>
    <w:rsid w:val="002431AF"/>
    <w:rsid w:val="00243A9D"/>
    <w:rsid w:val="00244AB1"/>
    <w:rsid w:val="00244D7F"/>
    <w:rsid w:val="00244D8F"/>
    <w:rsid w:val="00246CB4"/>
    <w:rsid w:val="00246D2A"/>
    <w:rsid w:val="00246E18"/>
    <w:rsid w:val="00247AA8"/>
    <w:rsid w:val="002504B4"/>
    <w:rsid w:val="00250EB5"/>
    <w:rsid w:val="00251614"/>
    <w:rsid w:val="002528B7"/>
    <w:rsid w:val="002533AE"/>
    <w:rsid w:val="002540F8"/>
    <w:rsid w:val="0025415E"/>
    <w:rsid w:val="0025471D"/>
    <w:rsid w:val="00254D35"/>
    <w:rsid w:val="00254FCD"/>
    <w:rsid w:val="002558C3"/>
    <w:rsid w:val="002561D8"/>
    <w:rsid w:val="00256CCE"/>
    <w:rsid w:val="0025761A"/>
    <w:rsid w:val="00260198"/>
    <w:rsid w:val="0026071D"/>
    <w:rsid w:val="0026072F"/>
    <w:rsid w:val="00260A14"/>
    <w:rsid w:val="00261698"/>
    <w:rsid w:val="002622D5"/>
    <w:rsid w:val="00262A18"/>
    <w:rsid w:val="00262B64"/>
    <w:rsid w:val="00264132"/>
    <w:rsid w:val="00265201"/>
    <w:rsid w:val="00266737"/>
    <w:rsid w:val="00266DAD"/>
    <w:rsid w:val="00267D42"/>
    <w:rsid w:val="00270370"/>
    <w:rsid w:val="002706DA"/>
    <w:rsid w:val="00270F58"/>
    <w:rsid w:val="00271089"/>
    <w:rsid w:val="002715D8"/>
    <w:rsid w:val="00271B79"/>
    <w:rsid w:val="00273050"/>
    <w:rsid w:val="00273373"/>
    <w:rsid w:val="00273BF3"/>
    <w:rsid w:val="00273DB1"/>
    <w:rsid w:val="00274D38"/>
    <w:rsid w:val="00274ED7"/>
    <w:rsid w:val="00275B6B"/>
    <w:rsid w:val="00275ED7"/>
    <w:rsid w:val="00276458"/>
    <w:rsid w:val="00276B2E"/>
    <w:rsid w:val="00277709"/>
    <w:rsid w:val="00277902"/>
    <w:rsid w:val="00277C8F"/>
    <w:rsid w:val="00280FD5"/>
    <w:rsid w:val="00282694"/>
    <w:rsid w:val="0028270E"/>
    <w:rsid w:val="002831BF"/>
    <w:rsid w:val="00283C5B"/>
    <w:rsid w:val="00283D8B"/>
    <w:rsid w:val="0028467D"/>
    <w:rsid w:val="00284F97"/>
    <w:rsid w:val="0028548E"/>
    <w:rsid w:val="00285A4C"/>
    <w:rsid w:val="002865E4"/>
    <w:rsid w:val="00286ED7"/>
    <w:rsid w:val="0028701A"/>
    <w:rsid w:val="0028772E"/>
    <w:rsid w:val="002877E2"/>
    <w:rsid w:val="00290FA1"/>
    <w:rsid w:val="00291457"/>
    <w:rsid w:val="00291935"/>
    <w:rsid w:val="00291A55"/>
    <w:rsid w:val="00291ACE"/>
    <w:rsid w:val="002922F0"/>
    <w:rsid w:val="00293730"/>
    <w:rsid w:val="00293B03"/>
    <w:rsid w:val="0029475F"/>
    <w:rsid w:val="00294874"/>
    <w:rsid w:val="00295569"/>
    <w:rsid w:val="002965B7"/>
    <w:rsid w:val="00296B54"/>
    <w:rsid w:val="002977EA"/>
    <w:rsid w:val="002977F2"/>
    <w:rsid w:val="00297819"/>
    <w:rsid w:val="002A0695"/>
    <w:rsid w:val="002A0916"/>
    <w:rsid w:val="002A0945"/>
    <w:rsid w:val="002A1230"/>
    <w:rsid w:val="002A16CD"/>
    <w:rsid w:val="002A1A98"/>
    <w:rsid w:val="002A1DF4"/>
    <w:rsid w:val="002A1F6D"/>
    <w:rsid w:val="002A235C"/>
    <w:rsid w:val="002A478A"/>
    <w:rsid w:val="002A576A"/>
    <w:rsid w:val="002A62AD"/>
    <w:rsid w:val="002A75AC"/>
    <w:rsid w:val="002A7E2D"/>
    <w:rsid w:val="002B0149"/>
    <w:rsid w:val="002B0182"/>
    <w:rsid w:val="002B04F9"/>
    <w:rsid w:val="002B0BF1"/>
    <w:rsid w:val="002B1B63"/>
    <w:rsid w:val="002B1C47"/>
    <w:rsid w:val="002B2A85"/>
    <w:rsid w:val="002B2B7A"/>
    <w:rsid w:val="002B31A2"/>
    <w:rsid w:val="002B3A3E"/>
    <w:rsid w:val="002B6DF4"/>
    <w:rsid w:val="002B6FC6"/>
    <w:rsid w:val="002B7877"/>
    <w:rsid w:val="002C050C"/>
    <w:rsid w:val="002C1703"/>
    <w:rsid w:val="002C1CDB"/>
    <w:rsid w:val="002C26AD"/>
    <w:rsid w:val="002C2DA6"/>
    <w:rsid w:val="002C353A"/>
    <w:rsid w:val="002C4147"/>
    <w:rsid w:val="002C4D44"/>
    <w:rsid w:val="002C5007"/>
    <w:rsid w:val="002C5424"/>
    <w:rsid w:val="002C5C50"/>
    <w:rsid w:val="002C7ADA"/>
    <w:rsid w:val="002D100F"/>
    <w:rsid w:val="002D10E9"/>
    <w:rsid w:val="002D10FD"/>
    <w:rsid w:val="002D1698"/>
    <w:rsid w:val="002D2F23"/>
    <w:rsid w:val="002D3F19"/>
    <w:rsid w:val="002D5CF9"/>
    <w:rsid w:val="002D6482"/>
    <w:rsid w:val="002D7751"/>
    <w:rsid w:val="002D787B"/>
    <w:rsid w:val="002D7AEC"/>
    <w:rsid w:val="002E0818"/>
    <w:rsid w:val="002E0E99"/>
    <w:rsid w:val="002E106E"/>
    <w:rsid w:val="002E10F2"/>
    <w:rsid w:val="002E1D21"/>
    <w:rsid w:val="002E1D2B"/>
    <w:rsid w:val="002E2045"/>
    <w:rsid w:val="002E23CA"/>
    <w:rsid w:val="002E26F7"/>
    <w:rsid w:val="002E2810"/>
    <w:rsid w:val="002E29CE"/>
    <w:rsid w:val="002E33E4"/>
    <w:rsid w:val="002E3AE9"/>
    <w:rsid w:val="002E4CDB"/>
    <w:rsid w:val="002E5751"/>
    <w:rsid w:val="002E59AF"/>
    <w:rsid w:val="002E5C86"/>
    <w:rsid w:val="002E6ED3"/>
    <w:rsid w:val="002E7F88"/>
    <w:rsid w:val="002F042F"/>
    <w:rsid w:val="002F079D"/>
    <w:rsid w:val="002F08CF"/>
    <w:rsid w:val="002F13C3"/>
    <w:rsid w:val="002F1B39"/>
    <w:rsid w:val="002F204C"/>
    <w:rsid w:val="002F2B49"/>
    <w:rsid w:val="002F2CE9"/>
    <w:rsid w:val="002F2E20"/>
    <w:rsid w:val="002F325E"/>
    <w:rsid w:val="002F3B39"/>
    <w:rsid w:val="002F4279"/>
    <w:rsid w:val="002F5E8E"/>
    <w:rsid w:val="002F601A"/>
    <w:rsid w:val="002F734D"/>
    <w:rsid w:val="002F7801"/>
    <w:rsid w:val="002F7D0E"/>
    <w:rsid w:val="00300971"/>
    <w:rsid w:val="00300F53"/>
    <w:rsid w:val="0030174D"/>
    <w:rsid w:val="00301B62"/>
    <w:rsid w:val="00301C2C"/>
    <w:rsid w:val="003025CB"/>
    <w:rsid w:val="00302C7D"/>
    <w:rsid w:val="00303306"/>
    <w:rsid w:val="0030341D"/>
    <w:rsid w:val="00303B70"/>
    <w:rsid w:val="0030405E"/>
    <w:rsid w:val="0030473D"/>
    <w:rsid w:val="0030482F"/>
    <w:rsid w:val="0030505F"/>
    <w:rsid w:val="00305376"/>
    <w:rsid w:val="00305E93"/>
    <w:rsid w:val="0030605F"/>
    <w:rsid w:val="00306884"/>
    <w:rsid w:val="00307114"/>
    <w:rsid w:val="003074DA"/>
    <w:rsid w:val="00307781"/>
    <w:rsid w:val="00310059"/>
    <w:rsid w:val="003102FF"/>
    <w:rsid w:val="003111BC"/>
    <w:rsid w:val="003111FE"/>
    <w:rsid w:val="0031130E"/>
    <w:rsid w:val="003116D0"/>
    <w:rsid w:val="00311D40"/>
    <w:rsid w:val="003121E2"/>
    <w:rsid w:val="00312536"/>
    <w:rsid w:val="003127C3"/>
    <w:rsid w:val="003128EA"/>
    <w:rsid w:val="00313702"/>
    <w:rsid w:val="003138B4"/>
    <w:rsid w:val="003142FD"/>
    <w:rsid w:val="00314693"/>
    <w:rsid w:val="00314A00"/>
    <w:rsid w:val="00314AC0"/>
    <w:rsid w:val="00315AA8"/>
    <w:rsid w:val="003164F8"/>
    <w:rsid w:val="00317BD4"/>
    <w:rsid w:val="00317ED8"/>
    <w:rsid w:val="0032028C"/>
    <w:rsid w:val="003214E9"/>
    <w:rsid w:val="00323050"/>
    <w:rsid w:val="0032425D"/>
    <w:rsid w:val="00324F66"/>
    <w:rsid w:val="00325BF4"/>
    <w:rsid w:val="00325CC5"/>
    <w:rsid w:val="00326113"/>
    <w:rsid w:val="0032638E"/>
    <w:rsid w:val="00327475"/>
    <w:rsid w:val="00327610"/>
    <w:rsid w:val="00327821"/>
    <w:rsid w:val="00330E23"/>
    <w:rsid w:val="00330F65"/>
    <w:rsid w:val="00331748"/>
    <w:rsid w:val="00331B88"/>
    <w:rsid w:val="003325D5"/>
    <w:rsid w:val="00332EF2"/>
    <w:rsid w:val="003338C6"/>
    <w:rsid w:val="00334C6E"/>
    <w:rsid w:val="00335066"/>
    <w:rsid w:val="003350C0"/>
    <w:rsid w:val="003353A9"/>
    <w:rsid w:val="0033572C"/>
    <w:rsid w:val="003357B7"/>
    <w:rsid w:val="00335955"/>
    <w:rsid w:val="00335F4E"/>
    <w:rsid w:val="00336244"/>
    <w:rsid w:val="0033636A"/>
    <w:rsid w:val="003366F4"/>
    <w:rsid w:val="00337F0A"/>
    <w:rsid w:val="00340951"/>
    <w:rsid w:val="00340CBD"/>
    <w:rsid w:val="00341048"/>
    <w:rsid w:val="0034128A"/>
    <w:rsid w:val="00342CB8"/>
    <w:rsid w:val="0034363C"/>
    <w:rsid w:val="00343D24"/>
    <w:rsid w:val="00344614"/>
    <w:rsid w:val="00346251"/>
    <w:rsid w:val="00346404"/>
    <w:rsid w:val="003472E8"/>
    <w:rsid w:val="00350022"/>
    <w:rsid w:val="00350FE0"/>
    <w:rsid w:val="00350FE2"/>
    <w:rsid w:val="00351D1A"/>
    <w:rsid w:val="00352167"/>
    <w:rsid w:val="00352677"/>
    <w:rsid w:val="0035389F"/>
    <w:rsid w:val="003549DF"/>
    <w:rsid w:val="003551BC"/>
    <w:rsid w:val="0035619D"/>
    <w:rsid w:val="00356840"/>
    <w:rsid w:val="00356BE0"/>
    <w:rsid w:val="00356C94"/>
    <w:rsid w:val="003573BB"/>
    <w:rsid w:val="003577E5"/>
    <w:rsid w:val="0036054D"/>
    <w:rsid w:val="00360FED"/>
    <w:rsid w:val="00361747"/>
    <w:rsid w:val="0036254E"/>
    <w:rsid w:val="0036256D"/>
    <w:rsid w:val="00362570"/>
    <w:rsid w:val="00362D81"/>
    <w:rsid w:val="00363C3C"/>
    <w:rsid w:val="00363D6C"/>
    <w:rsid w:val="00364F12"/>
    <w:rsid w:val="00365600"/>
    <w:rsid w:val="0036584A"/>
    <w:rsid w:val="00365CBD"/>
    <w:rsid w:val="00365E17"/>
    <w:rsid w:val="00367955"/>
    <w:rsid w:val="00367997"/>
    <w:rsid w:val="00367BB7"/>
    <w:rsid w:val="0037066E"/>
    <w:rsid w:val="00370AD9"/>
    <w:rsid w:val="003715DF"/>
    <w:rsid w:val="003719A0"/>
    <w:rsid w:val="00371F78"/>
    <w:rsid w:val="00372595"/>
    <w:rsid w:val="00372E18"/>
    <w:rsid w:val="003732CD"/>
    <w:rsid w:val="00374261"/>
    <w:rsid w:val="00374839"/>
    <w:rsid w:val="00374C42"/>
    <w:rsid w:val="00374F05"/>
    <w:rsid w:val="00375149"/>
    <w:rsid w:val="00376385"/>
    <w:rsid w:val="00376625"/>
    <w:rsid w:val="0037748C"/>
    <w:rsid w:val="003806A7"/>
    <w:rsid w:val="00380DCD"/>
    <w:rsid w:val="003820D8"/>
    <w:rsid w:val="00383055"/>
    <w:rsid w:val="00384A1F"/>
    <w:rsid w:val="003852D6"/>
    <w:rsid w:val="00385757"/>
    <w:rsid w:val="00386C32"/>
    <w:rsid w:val="00387D06"/>
    <w:rsid w:val="00390606"/>
    <w:rsid w:val="003907CD"/>
    <w:rsid w:val="00390D3B"/>
    <w:rsid w:val="003913A7"/>
    <w:rsid w:val="0039201A"/>
    <w:rsid w:val="003926A7"/>
    <w:rsid w:val="00393211"/>
    <w:rsid w:val="003939F4"/>
    <w:rsid w:val="00393AEC"/>
    <w:rsid w:val="003941AA"/>
    <w:rsid w:val="00395D44"/>
    <w:rsid w:val="00396414"/>
    <w:rsid w:val="0039695B"/>
    <w:rsid w:val="00396CA8"/>
    <w:rsid w:val="00397288"/>
    <w:rsid w:val="003A1AD7"/>
    <w:rsid w:val="003A1BBA"/>
    <w:rsid w:val="003A2518"/>
    <w:rsid w:val="003A263C"/>
    <w:rsid w:val="003A2F22"/>
    <w:rsid w:val="003A3062"/>
    <w:rsid w:val="003A40D2"/>
    <w:rsid w:val="003A412A"/>
    <w:rsid w:val="003A49D2"/>
    <w:rsid w:val="003A4D47"/>
    <w:rsid w:val="003A4D51"/>
    <w:rsid w:val="003A57A1"/>
    <w:rsid w:val="003A59C0"/>
    <w:rsid w:val="003A6827"/>
    <w:rsid w:val="003A7204"/>
    <w:rsid w:val="003A7DA3"/>
    <w:rsid w:val="003B0E96"/>
    <w:rsid w:val="003B1793"/>
    <w:rsid w:val="003B1AFB"/>
    <w:rsid w:val="003B2298"/>
    <w:rsid w:val="003B2421"/>
    <w:rsid w:val="003B28F1"/>
    <w:rsid w:val="003B3CA7"/>
    <w:rsid w:val="003B550B"/>
    <w:rsid w:val="003B571A"/>
    <w:rsid w:val="003B5723"/>
    <w:rsid w:val="003B5BDF"/>
    <w:rsid w:val="003C025D"/>
    <w:rsid w:val="003C05B5"/>
    <w:rsid w:val="003C0A36"/>
    <w:rsid w:val="003C0E60"/>
    <w:rsid w:val="003C126B"/>
    <w:rsid w:val="003C15CC"/>
    <w:rsid w:val="003C1791"/>
    <w:rsid w:val="003C1EB6"/>
    <w:rsid w:val="003C26DF"/>
    <w:rsid w:val="003C3B6A"/>
    <w:rsid w:val="003C45E1"/>
    <w:rsid w:val="003C575A"/>
    <w:rsid w:val="003C6615"/>
    <w:rsid w:val="003C6D35"/>
    <w:rsid w:val="003D01FB"/>
    <w:rsid w:val="003D028A"/>
    <w:rsid w:val="003D05B3"/>
    <w:rsid w:val="003D0625"/>
    <w:rsid w:val="003D06D4"/>
    <w:rsid w:val="003D0A84"/>
    <w:rsid w:val="003D1668"/>
    <w:rsid w:val="003D1E2F"/>
    <w:rsid w:val="003D1ED9"/>
    <w:rsid w:val="003D2198"/>
    <w:rsid w:val="003D2824"/>
    <w:rsid w:val="003D36E6"/>
    <w:rsid w:val="003D3B1B"/>
    <w:rsid w:val="003D4014"/>
    <w:rsid w:val="003D538D"/>
    <w:rsid w:val="003D57B1"/>
    <w:rsid w:val="003D6154"/>
    <w:rsid w:val="003D69A6"/>
    <w:rsid w:val="003D7840"/>
    <w:rsid w:val="003E0603"/>
    <w:rsid w:val="003E0D0C"/>
    <w:rsid w:val="003E0D49"/>
    <w:rsid w:val="003E10B4"/>
    <w:rsid w:val="003E1C52"/>
    <w:rsid w:val="003E1F8B"/>
    <w:rsid w:val="003E244A"/>
    <w:rsid w:val="003E24C8"/>
    <w:rsid w:val="003E27A7"/>
    <w:rsid w:val="003E324C"/>
    <w:rsid w:val="003E3960"/>
    <w:rsid w:val="003E3BE0"/>
    <w:rsid w:val="003E4920"/>
    <w:rsid w:val="003E4D06"/>
    <w:rsid w:val="003E5186"/>
    <w:rsid w:val="003E557D"/>
    <w:rsid w:val="003E5DDD"/>
    <w:rsid w:val="003E6645"/>
    <w:rsid w:val="003E6839"/>
    <w:rsid w:val="003E69B2"/>
    <w:rsid w:val="003E77E5"/>
    <w:rsid w:val="003E781B"/>
    <w:rsid w:val="003E796F"/>
    <w:rsid w:val="003F0ADF"/>
    <w:rsid w:val="003F0CC1"/>
    <w:rsid w:val="003F1026"/>
    <w:rsid w:val="003F15AB"/>
    <w:rsid w:val="003F1B6C"/>
    <w:rsid w:val="003F1C56"/>
    <w:rsid w:val="003F27E7"/>
    <w:rsid w:val="003F2D88"/>
    <w:rsid w:val="003F4ACA"/>
    <w:rsid w:val="003F4DC3"/>
    <w:rsid w:val="003F54B9"/>
    <w:rsid w:val="003F5921"/>
    <w:rsid w:val="003F595F"/>
    <w:rsid w:val="003F5A00"/>
    <w:rsid w:val="003F6F0E"/>
    <w:rsid w:val="003F73DC"/>
    <w:rsid w:val="003F7D78"/>
    <w:rsid w:val="00400508"/>
    <w:rsid w:val="00400905"/>
    <w:rsid w:val="004011BB"/>
    <w:rsid w:val="00401A73"/>
    <w:rsid w:val="00401E97"/>
    <w:rsid w:val="004029DA"/>
    <w:rsid w:val="00402BF5"/>
    <w:rsid w:val="00403F77"/>
    <w:rsid w:val="0040456F"/>
    <w:rsid w:val="00404D85"/>
    <w:rsid w:val="00406C3D"/>
    <w:rsid w:val="00407201"/>
    <w:rsid w:val="00407C43"/>
    <w:rsid w:val="00410074"/>
    <w:rsid w:val="0041102A"/>
    <w:rsid w:val="0041124D"/>
    <w:rsid w:val="00411649"/>
    <w:rsid w:val="00411B9F"/>
    <w:rsid w:val="00413091"/>
    <w:rsid w:val="00413107"/>
    <w:rsid w:val="004131C1"/>
    <w:rsid w:val="0041326F"/>
    <w:rsid w:val="00413AC1"/>
    <w:rsid w:val="00414C73"/>
    <w:rsid w:val="00414D50"/>
    <w:rsid w:val="004151F0"/>
    <w:rsid w:val="004152DF"/>
    <w:rsid w:val="004158A8"/>
    <w:rsid w:val="00415E0E"/>
    <w:rsid w:val="004169FD"/>
    <w:rsid w:val="00417A6D"/>
    <w:rsid w:val="0042197A"/>
    <w:rsid w:val="004242A0"/>
    <w:rsid w:val="0042479D"/>
    <w:rsid w:val="00424B9F"/>
    <w:rsid w:val="00425520"/>
    <w:rsid w:val="00425523"/>
    <w:rsid w:val="00425872"/>
    <w:rsid w:val="00425CD2"/>
    <w:rsid w:val="00426BAB"/>
    <w:rsid w:val="00426D21"/>
    <w:rsid w:val="00426E7A"/>
    <w:rsid w:val="00427359"/>
    <w:rsid w:val="0042754F"/>
    <w:rsid w:val="0042774D"/>
    <w:rsid w:val="00431695"/>
    <w:rsid w:val="004316F3"/>
    <w:rsid w:val="00431857"/>
    <w:rsid w:val="00431A2E"/>
    <w:rsid w:val="00431A5E"/>
    <w:rsid w:val="004323CD"/>
    <w:rsid w:val="00432826"/>
    <w:rsid w:val="00432B72"/>
    <w:rsid w:val="00432BD6"/>
    <w:rsid w:val="004335C5"/>
    <w:rsid w:val="0043369F"/>
    <w:rsid w:val="004338EA"/>
    <w:rsid w:val="00434129"/>
    <w:rsid w:val="0043587A"/>
    <w:rsid w:val="00435BAE"/>
    <w:rsid w:val="00435DC7"/>
    <w:rsid w:val="004369C4"/>
    <w:rsid w:val="00436D3F"/>
    <w:rsid w:val="00440526"/>
    <w:rsid w:val="00440DC0"/>
    <w:rsid w:val="00440E29"/>
    <w:rsid w:val="0044175F"/>
    <w:rsid w:val="004425D8"/>
    <w:rsid w:val="00442661"/>
    <w:rsid w:val="004426A2"/>
    <w:rsid w:val="004443EC"/>
    <w:rsid w:val="004447ED"/>
    <w:rsid w:val="00445A16"/>
    <w:rsid w:val="00446256"/>
    <w:rsid w:val="004464C7"/>
    <w:rsid w:val="00446DC3"/>
    <w:rsid w:val="004502FC"/>
    <w:rsid w:val="00450379"/>
    <w:rsid w:val="004504A6"/>
    <w:rsid w:val="00451409"/>
    <w:rsid w:val="004528C1"/>
    <w:rsid w:val="00453144"/>
    <w:rsid w:val="004541D4"/>
    <w:rsid w:val="004562D6"/>
    <w:rsid w:val="0045656B"/>
    <w:rsid w:val="004574A2"/>
    <w:rsid w:val="00457A94"/>
    <w:rsid w:val="00460802"/>
    <w:rsid w:val="00460C19"/>
    <w:rsid w:val="004620C7"/>
    <w:rsid w:val="00462DDB"/>
    <w:rsid w:val="0046508C"/>
    <w:rsid w:val="0046563E"/>
    <w:rsid w:val="0046696D"/>
    <w:rsid w:val="00467B88"/>
    <w:rsid w:val="00467C65"/>
    <w:rsid w:val="0047131F"/>
    <w:rsid w:val="0047167B"/>
    <w:rsid w:val="00471B08"/>
    <w:rsid w:val="00472E75"/>
    <w:rsid w:val="0047349C"/>
    <w:rsid w:val="004738FA"/>
    <w:rsid w:val="00473E9E"/>
    <w:rsid w:val="00475AD0"/>
    <w:rsid w:val="004771B3"/>
    <w:rsid w:val="00477DEA"/>
    <w:rsid w:val="00480316"/>
    <w:rsid w:val="0048049C"/>
    <w:rsid w:val="004816F5"/>
    <w:rsid w:val="004817FF"/>
    <w:rsid w:val="00481C80"/>
    <w:rsid w:val="00482A1A"/>
    <w:rsid w:val="00482F9C"/>
    <w:rsid w:val="00484107"/>
    <w:rsid w:val="004843EB"/>
    <w:rsid w:val="0048599B"/>
    <w:rsid w:val="004859F9"/>
    <w:rsid w:val="00485E6E"/>
    <w:rsid w:val="00487146"/>
    <w:rsid w:val="004876E5"/>
    <w:rsid w:val="00487786"/>
    <w:rsid w:val="00490F28"/>
    <w:rsid w:val="00492201"/>
    <w:rsid w:val="00492622"/>
    <w:rsid w:val="00493922"/>
    <w:rsid w:val="00494223"/>
    <w:rsid w:val="00495D3E"/>
    <w:rsid w:val="004966CE"/>
    <w:rsid w:val="004969A2"/>
    <w:rsid w:val="00496A4C"/>
    <w:rsid w:val="0049739A"/>
    <w:rsid w:val="0049747D"/>
    <w:rsid w:val="004A022C"/>
    <w:rsid w:val="004A0D9F"/>
    <w:rsid w:val="004A217C"/>
    <w:rsid w:val="004A3902"/>
    <w:rsid w:val="004A3B05"/>
    <w:rsid w:val="004A43EF"/>
    <w:rsid w:val="004A4E33"/>
    <w:rsid w:val="004A5A8F"/>
    <w:rsid w:val="004A6095"/>
    <w:rsid w:val="004A68EA"/>
    <w:rsid w:val="004B091C"/>
    <w:rsid w:val="004B0AE3"/>
    <w:rsid w:val="004B177A"/>
    <w:rsid w:val="004B1E2F"/>
    <w:rsid w:val="004B454D"/>
    <w:rsid w:val="004B45E9"/>
    <w:rsid w:val="004B512F"/>
    <w:rsid w:val="004B5303"/>
    <w:rsid w:val="004B532F"/>
    <w:rsid w:val="004B5354"/>
    <w:rsid w:val="004B5735"/>
    <w:rsid w:val="004B5C44"/>
    <w:rsid w:val="004B6FEE"/>
    <w:rsid w:val="004B72D4"/>
    <w:rsid w:val="004B74B6"/>
    <w:rsid w:val="004B74CC"/>
    <w:rsid w:val="004C0214"/>
    <w:rsid w:val="004C0C60"/>
    <w:rsid w:val="004C1A7F"/>
    <w:rsid w:val="004C1A9E"/>
    <w:rsid w:val="004C1C7C"/>
    <w:rsid w:val="004C1D3C"/>
    <w:rsid w:val="004C1E4B"/>
    <w:rsid w:val="004C205A"/>
    <w:rsid w:val="004C39E9"/>
    <w:rsid w:val="004C3FED"/>
    <w:rsid w:val="004C4843"/>
    <w:rsid w:val="004C4B88"/>
    <w:rsid w:val="004C5832"/>
    <w:rsid w:val="004C6B8D"/>
    <w:rsid w:val="004C7563"/>
    <w:rsid w:val="004C75C4"/>
    <w:rsid w:val="004D00A3"/>
    <w:rsid w:val="004D0263"/>
    <w:rsid w:val="004D0905"/>
    <w:rsid w:val="004D17E8"/>
    <w:rsid w:val="004D3904"/>
    <w:rsid w:val="004D3957"/>
    <w:rsid w:val="004D433B"/>
    <w:rsid w:val="004D4545"/>
    <w:rsid w:val="004D4B0F"/>
    <w:rsid w:val="004D4D46"/>
    <w:rsid w:val="004D4F5C"/>
    <w:rsid w:val="004D59A1"/>
    <w:rsid w:val="004D5FEF"/>
    <w:rsid w:val="004D76EC"/>
    <w:rsid w:val="004E1BE4"/>
    <w:rsid w:val="004E2353"/>
    <w:rsid w:val="004E3375"/>
    <w:rsid w:val="004E3E00"/>
    <w:rsid w:val="004E43CC"/>
    <w:rsid w:val="004E4573"/>
    <w:rsid w:val="004E5268"/>
    <w:rsid w:val="004E55BA"/>
    <w:rsid w:val="004E65F8"/>
    <w:rsid w:val="004E668D"/>
    <w:rsid w:val="004E6695"/>
    <w:rsid w:val="004E7047"/>
    <w:rsid w:val="004E73C6"/>
    <w:rsid w:val="004E7613"/>
    <w:rsid w:val="004F070E"/>
    <w:rsid w:val="004F073B"/>
    <w:rsid w:val="004F07A5"/>
    <w:rsid w:val="004F0BFD"/>
    <w:rsid w:val="004F0D5D"/>
    <w:rsid w:val="004F172C"/>
    <w:rsid w:val="004F1732"/>
    <w:rsid w:val="004F2825"/>
    <w:rsid w:val="004F2E3B"/>
    <w:rsid w:val="004F33BA"/>
    <w:rsid w:val="004F348C"/>
    <w:rsid w:val="004F396D"/>
    <w:rsid w:val="004F3CC0"/>
    <w:rsid w:val="004F42BA"/>
    <w:rsid w:val="004F47CC"/>
    <w:rsid w:val="004F4858"/>
    <w:rsid w:val="004F4D21"/>
    <w:rsid w:val="004F543A"/>
    <w:rsid w:val="004F55A8"/>
    <w:rsid w:val="004F5626"/>
    <w:rsid w:val="004F5704"/>
    <w:rsid w:val="004F5E51"/>
    <w:rsid w:val="004F6A5E"/>
    <w:rsid w:val="004F6BE5"/>
    <w:rsid w:val="004F6E52"/>
    <w:rsid w:val="004F7784"/>
    <w:rsid w:val="005002D9"/>
    <w:rsid w:val="00500753"/>
    <w:rsid w:val="00500DE8"/>
    <w:rsid w:val="0050115A"/>
    <w:rsid w:val="0050186B"/>
    <w:rsid w:val="0050265F"/>
    <w:rsid w:val="00502AA0"/>
    <w:rsid w:val="005033BF"/>
    <w:rsid w:val="00503A9D"/>
    <w:rsid w:val="00503DBE"/>
    <w:rsid w:val="00504018"/>
    <w:rsid w:val="00504536"/>
    <w:rsid w:val="005047E8"/>
    <w:rsid w:val="00504C38"/>
    <w:rsid w:val="00505C37"/>
    <w:rsid w:val="00506497"/>
    <w:rsid w:val="0050722F"/>
    <w:rsid w:val="00510408"/>
    <w:rsid w:val="005115DB"/>
    <w:rsid w:val="005118E5"/>
    <w:rsid w:val="00511AD4"/>
    <w:rsid w:val="00511C69"/>
    <w:rsid w:val="00511F70"/>
    <w:rsid w:val="005139A5"/>
    <w:rsid w:val="005139C9"/>
    <w:rsid w:val="00515262"/>
    <w:rsid w:val="0051547A"/>
    <w:rsid w:val="00515FDC"/>
    <w:rsid w:val="00516BBE"/>
    <w:rsid w:val="00516DAE"/>
    <w:rsid w:val="0051771D"/>
    <w:rsid w:val="00517B64"/>
    <w:rsid w:val="00521236"/>
    <w:rsid w:val="00521FB7"/>
    <w:rsid w:val="00521FD4"/>
    <w:rsid w:val="00522481"/>
    <w:rsid w:val="00522C57"/>
    <w:rsid w:val="005231FD"/>
    <w:rsid w:val="0052351D"/>
    <w:rsid w:val="00523800"/>
    <w:rsid w:val="0052473A"/>
    <w:rsid w:val="00525EF2"/>
    <w:rsid w:val="00526C83"/>
    <w:rsid w:val="00526CD2"/>
    <w:rsid w:val="00530E89"/>
    <w:rsid w:val="005310EF"/>
    <w:rsid w:val="00531112"/>
    <w:rsid w:val="005319B9"/>
    <w:rsid w:val="00531AAC"/>
    <w:rsid w:val="00531CED"/>
    <w:rsid w:val="0053206B"/>
    <w:rsid w:val="00532795"/>
    <w:rsid w:val="00532DEB"/>
    <w:rsid w:val="0053301E"/>
    <w:rsid w:val="005333C7"/>
    <w:rsid w:val="005335ED"/>
    <w:rsid w:val="00533F67"/>
    <w:rsid w:val="0053566E"/>
    <w:rsid w:val="00535C7E"/>
    <w:rsid w:val="00535D14"/>
    <w:rsid w:val="0053644A"/>
    <w:rsid w:val="005364E0"/>
    <w:rsid w:val="0053763A"/>
    <w:rsid w:val="00537CE6"/>
    <w:rsid w:val="005401FD"/>
    <w:rsid w:val="00541620"/>
    <w:rsid w:val="0054259F"/>
    <w:rsid w:val="005434FC"/>
    <w:rsid w:val="00543511"/>
    <w:rsid w:val="00543692"/>
    <w:rsid w:val="00543A52"/>
    <w:rsid w:val="00543DF2"/>
    <w:rsid w:val="00545D18"/>
    <w:rsid w:val="0054614C"/>
    <w:rsid w:val="00546E05"/>
    <w:rsid w:val="00547831"/>
    <w:rsid w:val="00547B87"/>
    <w:rsid w:val="00550316"/>
    <w:rsid w:val="005506E7"/>
    <w:rsid w:val="00551C69"/>
    <w:rsid w:val="005521AA"/>
    <w:rsid w:val="005526F8"/>
    <w:rsid w:val="00552A48"/>
    <w:rsid w:val="005530C0"/>
    <w:rsid w:val="00553291"/>
    <w:rsid w:val="0055469E"/>
    <w:rsid w:val="00554B21"/>
    <w:rsid w:val="00555026"/>
    <w:rsid w:val="005555EA"/>
    <w:rsid w:val="00556018"/>
    <w:rsid w:val="005563BD"/>
    <w:rsid w:val="005565B8"/>
    <w:rsid w:val="00557C61"/>
    <w:rsid w:val="00557E86"/>
    <w:rsid w:val="00557F84"/>
    <w:rsid w:val="00560759"/>
    <w:rsid w:val="005617C2"/>
    <w:rsid w:val="0056283D"/>
    <w:rsid w:val="00563102"/>
    <w:rsid w:val="00564673"/>
    <w:rsid w:val="00564BB0"/>
    <w:rsid w:val="00564BE3"/>
    <w:rsid w:val="005658F2"/>
    <w:rsid w:val="00565F4F"/>
    <w:rsid w:val="00566374"/>
    <w:rsid w:val="00567118"/>
    <w:rsid w:val="00567979"/>
    <w:rsid w:val="00570690"/>
    <w:rsid w:val="00570B09"/>
    <w:rsid w:val="005710DE"/>
    <w:rsid w:val="00571A4A"/>
    <w:rsid w:val="00572212"/>
    <w:rsid w:val="0057236F"/>
    <w:rsid w:val="0057458C"/>
    <w:rsid w:val="00575656"/>
    <w:rsid w:val="0057573B"/>
    <w:rsid w:val="005764D2"/>
    <w:rsid w:val="00576D41"/>
    <w:rsid w:val="005804B7"/>
    <w:rsid w:val="0058092B"/>
    <w:rsid w:val="005810DB"/>
    <w:rsid w:val="00582861"/>
    <w:rsid w:val="00582CF6"/>
    <w:rsid w:val="005839A6"/>
    <w:rsid w:val="005851D4"/>
    <w:rsid w:val="00585ADE"/>
    <w:rsid w:val="005868F5"/>
    <w:rsid w:val="005900DA"/>
    <w:rsid w:val="0059027D"/>
    <w:rsid w:val="005908B9"/>
    <w:rsid w:val="00590CC2"/>
    <w:rsid w:val="005915A3"/>
    <w:rsid w:val="00591C2D"/>
    <w:rsid w:val="00592259"/>
    <w:rsid w:val="00592CF2"/>
    <w:rsid w:val="0059324B"/>
    <w:rsid w:val="00593453"/>
    <w:rsid w:val="005934F3"/>
    <w:rsid w:val="00593990"/>
    <w:rsid w:val="00593F79"/>
    <w:rsid w:val="00594F9A"/>
    <w:rsid w:val="00595042"/>
    <w:rsid w:val="00595F71"/>
    <w:rsid w:val="00596840"/>
    <w:rsid w:val="0059695D"/>
    <w:rsid w:val="00596C9A"/>
    <w:rsid w:val="00597E23"/>
    <w:rsid w:val="005A123B"/>
    <w:rsid w:val="005A368E"/>
    <w:rsid w:val="005A3775"/>
    <w:rsid w:val="005A39B7"/>
    <w:rsid w:val="005A3C1C"/>
    <w:rsid w:val="005A4BD4"/>
    <w:rsid w:val="005A53AD"/>
    <w:rsid w:val="005A5C7C"/>
    <w:rsid w:val="005A61F2"/>
    <w:rsid w:val="005A6366"/>
    <w:rsid w:val="005A63D5"/>
    <w:rsid w:val="005A671D"/>
    <w:rsid w:val="005A6E45"/>
    <w:rsid w:val="005A71C2"/>
    <w:rsid w:val="005B09D8"/>
    <w:rsid w:val="005B0EBD"/>
    <w:rsid w:val="005B17B1"/>
    <w:rsid w:val="005B20CD"/>
    <w:rsid w:val="005B2157"/>
    <w:rsid w:val="005B24D0"/>
    <w:rsid w:val="005B2D22"/>
    <w:rsid w:val="005B2F9F"/>
    <w:rsid w:val="005B318C"/>
    <w:rsid w:val="005B4322"/>
    <w:rsid w:val="005B43BD"/>
    <w:rsid w:val="005B5383"/>
    <w:rsid w:val="005B55E5"/>
    <w:rsid w:val="005B5F2E"/>
    <w:rsid w:val="005B67F7"/>
    <w:rsid w:val="005B682B"/>
    <w:rsid w:val="005B6B8E"/>
    <w:rsid w:val="005B6FBD"/>
    <w:rsid w:val="005B7C7A"/>
    <w:rsid w:val="005B7D53"/>
    <w:rsid w:val="005C15C0"/>
    <w:rsid w:val="005C165A"/>
    <w:rsid w:val="005C175C"/>
    <w:rsid w:val="005C1F8F"/>
    <w:rsid w:val="005C2E20"/>
    <w:rsid w:val="005C3A63"/>
    <w:rsid w:val="005C4C73"/>
    <w:rsid w:val="005C6ACA"/>
    <w:rsid w:val="005C6F76"/>
    <w:rsid w:val="005C724E"/>
    <w:rsid w:val="005C7ACA"/>
    <w:rsid w:val="005D0C8A"/>
    <w:rsid w:val="005D1643"/>
    <w:rsid w:val="005D17AE"/>
    <w:rsid w:val="005D1926"/>
    <w:rsid w:val="005D22C5"/>
    <w:rsid w:val="005D2922"/>
    <w:rsid w:val="005D308C"/>
    <w:rsid w:val="005D44C3"/>
    <w:rsid w:val="005D544F"/>
    <w:rsid w:val="005D5465"/>
    <w:rsid w:val="005D648B"/>
    <w:rsid w:val="005D69A3"/>
    <w:rsid w:val="005D79E4"/>
    <w:rsid w:val="005D7BD0"/>
    <w:rsid w:val="005D7CA3"/>
    <w:rsid w:val="005E16F7"/>
    <w:rsid w:val="005E24D3"/>
    <w:rsid w:val="005E289D"/>
    <w:rsid w:val="005E32DE"/>
    <w:rsid w:val="005E4110"/>
    <w:rsid w:val="005E420F"/>
    <w:rsid w:val="005E4307"/>
    <w:rsid w:val="005E4EE7"/>
    <w:rsid w:val="005E5084"/>
    <w:rsid w:val="005E513A"/>
    <w:rsid w:val="005E5775"/>
    <w:rsid w:val="005E5FF3"/>
    <w:rsid w:val="005E6F15"/>
    <w:rsid w:val="005E6F28"/>
    <w:rsid w:val="005E78FD"/>
    <w:rsid w:val="005E7BA0"/>
    <w:rsid w:val="005F0113"/>
    <w:rsid w:val="005F0256"/>
    <w:rsid w:val="005F0FF5"/>
    <w:rsid w:val="005F175A"/>
    <w:rsid w:val="005F2DB1"/>
    <w:rsid w:val="005F2F5F"/>
    <w:rsid w:val="005F3356"/>
    <w:rsid w:val="005F3FF2"/>
    <w:rsid w:val="005F46A9"/>
    <w:rsid w:val="005F4DC8"/>
    <w:rsid w:val="005F4F3C"/>
    <w:rsid w:val="005F64BC"/>
    <w:rsid w:val="0060010D"/>
    <w:rsid w:val="0060017C"/>
    <w:rsid w:val="006001FC"/>
    <w:rsid w:val="00602138"/>
    <w:rsid w:val="00603478"/>
    <w:rsid w:val="00604618"/>
    <w:rsid w:val="00604963"/>
    <w:rsid w:val="00604E17"/>
    <w:rsid w:val="00605467"/>
    <w:rsid w:val="00606659"/>
    <w:rsid w:val="006072C7"/>
    <w:rsid w:val="0061131A"/>
    <w:rsid w:val="0061154D"/>
    <w:rsid w:val="00611B67"/>
    <w:rsid w:val="00611F3D"/>
    <w:rsid w:val="006122ED"/>
    <w:rsid w:val="00613457"/>
    <w:rsid w:val="00614797"/>
    <w:rsid w:val="00615295"/>
    <w:rsid w:val="006157AC"/>
    <w:rsid w:val="0062025F"/>
    <w:rsid w:val="006208BF"/>
    <w:rsid w:val="00620CF5"/>
    <w:rsid w:val="00621684"/>
    <w:rsid w:val="006218B6"/>
    <w:rsid w:val="00621CC0"/>
    <w:rsid w:val="0062253F"/>
    <w:rsid w:val="00622937"/>
    <w:rsid w:val="00622A72"/>
    <w:rsid w:val="00622EC1"/>
    <w:rsid w:val="0062352A"/>
    <w:rsid w:val="00624FB8"/>
    <w:rsid w:val="0062575E"/>
    <w:rsid w:val="00625F62"/>
    <w:rsid w:val="0062699D"/>
    <w:rsid w:val="00630099"/>
    <w:rsid w:val="00631AAA"/>
    <w:rsid w:val="00631DE3"/>
    <w:rsid w:val="00631F40"/>
    <w:rsid w:val="006328C3"/>
    <w:rsid w:val="00633BFD"/>
    <w:rsid w:val="0063464B"/>
    <w:rsid w:val="006349E4"/>
    <w:rsid w:val="00634EBC"/>
    <w:rsid w:val="00635056"/>
    <w:rsid w:val="006351A9"/>
    <w:rsid w:val="00636ECB"/>
    <w:rsid w:val="0063766D"/>
    <w:rsid w:val="006378AB"/>
    <w:rsid w:val="00637E37"/>
    <w:rsid w:val="00641583"/>
    <w:rsid w:val="0064222D"/>
    <w:rsid w:val="00642790"/>
    <w:rsid w:val="00642BB3"/>
    <w:rsid w:val="006447B7"/>
    <w:rsid w:val="006458D9"/>
    <w:rsid w:val="00647534"/>
    <w:rsid w:val="0064771C"/>
    <w:rsid w:val="006478F0"/>
    <w:rsid w:val="00647DD1"/>
    <w:rsid w:val="0065007E"/>
    <w:rsid w:val="00650229"/>
    <w:rsid w:val="00651976"/>
    <w:rsid w:val="00651E35"/>
    <w:rsid w:val="006521D8"/>
    <w:rsid w:val="0065301A"/>
    <w:rsid w:val="006544F9"/>
    <w:rsid w:val="0065579C"/>
    <w:rsid w:val="0065581E"/>
    <w:rsid w:val="006559F9"/>
    <w:rsid w:val="00655B47"/>
    <w:rsid w:val="00657828"/>
    <w:rsid w:val="00661483"/>
    <w:rsid w:val="00661C09"/>
    <w:rsid w:val="00661CDB"/>
    <w:rsid w:val="00661D05"/>
    <w:rsid w:val="00662036"/>
    <w:rsid w:val="006620FD"/>
    <w:rsid w:val="00662602"/>
    <w:rsid w:val="0066261A"/>
    <w:rsid w:val="006626FF"/>
    <w:rsid w:val="006627FA"/>
    <w:rsid w:val="00662AE9"/>
    <w:rsid w:val="00663A4F"/>
    <w:rsid w:val="006640B9"/>
    <w:rsid w:val="006643C6"/>
    <w:rsid w:val="00664F13"/>
    <w:rsid w:val="006665F9"/>
    <w:rsid w:val="006671D2"/>
    <w:rsid w:val="00667E52"/>
    <w:rsid w:val="006700D7"/>
    <w:rsid w:val="00670CA1"/>
    <w:rsid w:val="00671E49"/>
    <w:rsid w:val="00672676"/>
    <w:rsid w:val="00672BD8"/>
    <w:rsid w:val="006736A7"/>
    <w:rsid w:val="006737FA"/>
    <w:rsid w:val="00673F71"/>
    <w:rsid w:val="00674425"/>
    <w:rsid w:val="00675790"/>
    <w:rsid w:val="0067637E"/>
    <w:rsid w:val="0068051B"/>
    <w:rsid w:val="00680809"/>
    <w:rsid w:val="00680929"/>
    <w:rsid w:val="00680B11"/>
    <w:rsid w:val="00680C80"/>
    <w:rsid w:val="006812FC"/>
    <w:rsid w:val="00681DAE"/>
    <w:rsid w:val="006820CE"/>
    <w:rsid w:val="00683333"/>
    <w:rsid w:val="00683DE9"/>
    <w:rsid w:val="0068469C"/>
    <w:rsid w:val="00685E93"/>
    <w:rsid w:val="006864AE"/>
    <w:rsid w:val="0068788C"/>
    <w:rsid w:val="00687E40"/>
    <w:rsid w:val="006902AD"/>
    <w:rsid w:val="00691560"/>
    <w:rsid w:val="00692BB7"/>
    <w:rsid w:val="00693DC4"/>
    <w:rsid w:val="00693DFE"/>
    <w:rsid w:val="00694378"/>
    <w:rsid w:val="00694BA5"/>
    <w:rsid w:val="00695246"/>
    <w:rsid w:val="00696079"/>
    <w:rsid w:val="006964DE"/>
    <w:rsid w:val="0069684E"/>
    <w:rsid w:val="00696A96"/>
    <w:rsid w:val="0069792C"/>
    <w:rsid w:val="0069794A"/>
    <w:rsid w:val="006A03A7"/>
    <w:rsid w:val="006A0618"/>
    <w:rsid w:val="006A1D10"/>
    <w:rsid w:val="006A1DA4"/>
    <w:rsid w:val="006A216D"/>
    <w:rsid w:val="006A2551"/>
    <w:rsid w:val="006A2F29"/>
    <w:rsid w:val="006A5ABA"/>
    <w:rsid w:val="006A5C6C"/>
    <w:rsid w:val="006A6F26"/>
    <w:rsid w:val="006A74E9"/>
    <w:rsid w:val="006A7AF1"/>
    <w:rsid w:val="006A7C48"/>
    <w:rsid w:val="006A7FE2"/>
    <w:rsid w:val="006B02E5"/>
    <w:rsid w:val="006B03EE"/>
    <w:rsid w:val="006B0400"/>
    <w:rsid w:val="006B086A"/>
    <w:rsid w:val="006B12E1"/>
    <w:rsid w:val="006B136C"/>
    <w:rsid w:val="006B15C8"/>
    <w:rsid w:val="006B1CD3"/>
    <w:rsid w:val="006B23D2"/>
    <w:rsid w:val="006B2543"/>
    <w:rsid w:val="006B2DF2"/>
    <w:rsid w:val="006B2F0E"/>
    <w:rsid w:val="006B3EA6"/>
    <w:rsid w:val="006B4E96"/>
    <w:rsid w:val="006B5648"/>
    <w:rsid w:val="006B5E7F"/>
    <w:rsid w:val="006B6D20"/>
    <w:rsid w:val="006B7AD4"/>
    <w:rsid w:val="006B7D10"/>
    <w:rsid w:val="006B7FE8"/>
    <w:rsid w:val="006C04B0"/>
    <w:rsid w:val="006C14CC"/>
    <w:rsid w:val="006C18EC"/>
    <w:rsid w:val="006C21C0"/>
    <w:rsid w:val="006C23E6"/>
    <w:rsid w:val="006C2C8A"/>
    <w:rsid w:val="006C3871"/>
    <w:rsid w:val="006C3EC4"/>
    <w:rsid w:val="006C52A6"/>
    <w:rsid w:val="006C5AC5"/>
    <w:rsid w:val="006C6307"/>
    <w:rsid w:val="006C6750"/>
    <w:rsid w:val="006C68E9"/>
    <w:rsid w:val="006C6F91"/>
    <w:rsid w:val="006D0772"/>
    <w:rsid w:val="006D0A6B"/>
    <w:rsid w:val="006D1C1B"/>
    <w:rsid w:val="006D21B5"/>
    <w:rsid w:val="006D2E7A"/>
    <w:rsid w:val="006D398D"/>
    <w:rsid w:val="006D3B1B"/>
    <w:rsid w:val="006D4BDD"/>
    <w:rsid w:val="006D5F9A"/>
    <w:rsid w:val="006D61A9"/>
    <w:rsid w:val="006D6241"/>
    <w:rsid w:val="006D65FE"/>
    <w:rsid w:val="006D6635"/>
    <w:rsid w:val="006D6946"/>
    <w:rsid w:val="006D6B8F"/>
    <w:rsid w:val="006D6E60"/>
    <w:rsid w:val="006D7533"/>
    <w:rsid w:val="006D78D4"/>
    <w:rsid w:val="006E0446"/>
    <w:rsid w:val="006E0D1C"/>
    <w:rsid w:val="006E15BA"/>
    <w:rsid w:val="006E1A05"/>
    <w:rsid w:val="006E1A38"/>
    <w:rsid w:val="006E212C"/>
    <w:rsid w:val="006E2A43"/>
    <w:rsid w:val="006E3307"/>
    <w:rsid w:val="006E3439"/>
    <w:rsid w:val="006E3800"/>
    <w:rsid w:val="006E3A4A"/>
    <w:rsid w:val="006E554A"/>
    <w:rsid w:val="006E5B4B"/>
    <w:rsid w:val="006E5E06"/>
    <w:rsid w:val="006E628B"/>
    <w:rsid w:val="006E6A1C"/>
    <w:rsid w:val="006E7852"/>
    <w:rsid w:val="006E7AF7"/>
    <w:rsid w:val="006F03B0"/>
    <w:rsid w:val="006F0874"/>
    <w:rsid w:val="006F089E"/>
    <w:rsid w:val="006F0AA6"/>
    <w:rsid w:val="006F2220"/>
    <w:rsid w:val="006F2246"/>
    <w:rsid w:val="006F28DA"/>
    <w:rsid w:val="006F2D4C"/>
    <w:rsid w:val="006F2EA7"/>
    <w:rsid w:val="006F2F6E"/>
    <w:rsid w:val="006F3342"/>
    <w:rsid w:val="006F4C6C"/>
    <w:rsid w:val="006F4F48"/>
    <w:rsid w:val="006F595E"/>
    <w:rsid w:val="006F60FD"/>
    <w:rsid w:val="006F670D"/>
    <w:rsid w:val="006F6B80"/>
    <w:rsid w:val="006F6E49"/>
    <w:rsid w:val="006F714B"/>
    <w:rsid w:val="006F7303"/>
    <w:rsid w:val="006F7672"/>
    <w:rsid w:val="006F7900"/>
    <w:rsid w:val="006F7F5D"/>
    <w:rsid w:val="0070016A"/>
    <w:rsid w:val="00700495"/>
    <w:rsid w:val="00700957"/>
    <w:rsid w:val="00700FE1"/>
    <w:rsid w:val="00701030"/>
    <w:rsid w:val="007010D5"/>
    <w:rsid w:val="007017C5"/>
    <w:rsid w:val="00702A80"/>
    <w:rsid w:val="00702EE1"/>
    <w:rsid w:val="0070344A"/>
    <w:rsid w:val="00703C5A"/>
    <w:rsid w:val="007040B1"/>
    <w:rsid w:val="0070425B"/>
    <w:rsid w:val="0070428F"/>
    <w:rsid w:val="0070452E"/>
    <w:rsid w:val="0070456E"/>
    <w:rsid w:val="00704A36"/>
    <w:rsid w:val="00704A77"/>
    <w:rsid w:val="00704E85"/>
    <w:rsid w:val="00705AE8"/>
    <w:rsid w:val="00705C74"/>
    <w:rsid w:val="00705E1D"/>
    <w:rsid w:val="007060FC"/>
    <w:rsid w:val="007065E5"/>
    <w:rsid w:val="00706A34"/>
    <w:rsid w:val="00706A9D"/>
    <w:rsid w:val="00706AF4"/>
    <w:rsid w:val="00706F01"/>
    <w:rsid w:val="00707AEC"/>
    <w:rsid w:val="0071055F"/>
    <w:rsid w:val="007106B9"/>
    <w:rsid w:val="00710D2D"/>
    <w:rsid w:val="00711330"/>
    <w:rsid w:val="007120C2"/>
    <w:rsid w:val="007124ED"/>
    <w:rsid w:val="007153F2"/>
    <w:rsid w:val="007156EA"/>
    <w:rsid w:val="00716C7F"/>
    <w:rsid w:val="007179EA"/>
    <w:rsid w:val="00720DB5"/>
    <w:rsid w:val="00720EEE"/>
    <w:rsid w:val="00721228"/>
    <w:rsid w:val="007216D4"/>
    <w:rsid w:val="00721935"/>
    <w:rsid w:val="007224B1"/>
    <w:rsid w:val="00722AF7"/>
    <w:rsid w:val="00722C7F"/>
    <w:rsid w:val="007248E1"/>
    <w:rsid w:val="0072565D"/>
    <w:rsid w:val="0072570B"/>
    <w:rsid w:val="00725BB6"/>
    <w:rsid w:val="00726074"/>
    <w:rsid w:val="00726197"/>
    <w:rsid w:val="00726893"/>
    <w:rsid w:val="00726A27"/>
    <w:rsid w:val="00726B63"/>
    <w:rsid w:val="00726E43"/>
    <w:rsid w:val="00726F9D"/>
    <w:rsid w:val="00727530"/>
    <w:rsid w:val="00727C9C"/>
    <w:rsid w:val="0073036E"/>
    <w:rsid w:val="007308D8"/>
    <w:rsid w:val="00730B4E"/>
    <w:rsid w:val="00730FFD"/>
    <w:rsid w:val="00731E79"/>
    <w:rsid w:val="00732F89"/>
    <w:rsid w:val="007331EF"/>
    <w:rsid w:val="00735D4F"/>
    <w:rsid w:val="00735F37"/>
    <w:rsid w:val="007375C1"/>
    <w:rsid w:val="00737C58"/>
    <w:rsid w:val="00741593"/>
    <w:rsid w:val="007437C2"/>
    <w:rsid w:val="00743A32"/>
    <w:rsid w:val="007443A8"/>
    <w:rsid w:val="007443E8"/>
    <w:rsid w:val="007449C2"/>
    <w:rsid w:val="00745E3F"/>
    <w:rsid w:val="00745F19"/>
    <w:rsid w:val="00746B5C"/>
    <w:rsid w:val="00750136"/>
    <w:rsid w:val="007503B5"/>
    <w:rsid w:val="007507E7"/>
    <w:rsid w:val="00750A87"/>
    <w:rsid w:val="00751094"/>
    <w:rsid w:val="007531AE"/>
    <w:rsid w:val="007538A8"/>
    <w:rsid w:val="00753CBA"/>
    <w:rsid w:val="007548C2"/>
    <w:rsid w:val="007550DD"/>
    <w:rsid w:val="0075574C"/>
    <w:rsid w:val="00755A4B"/>
    <w:rsid w:val="0075619E"/>
    <w:rsid w:val="00757522"/>
    <w:rsid w:val="00757642"/>
    <w:rsid w:val="00757EA1"/>
    <w:rsid w:val="007603F2"/>
    <w:rsid w:val="007609D9"/>
    <w:rsid w:val="00760FA4"/>
    <w:rsid w:val="0076124E"/>
    <w:rsid w:val="00761971"/>
    <w:rsid w:val="00761A94"/>
    <w:rsid w:val="00761DC7"/>
    <w:rsid w:val="0076322F"/>
    <w:rsid w:val="00763DDC"/>
    <w:rsid w:val="00764143"/>
    <w:rsid w:val="0076427A"/>
    <w:rsid w:val="007647B8"/>
    <w:rsid w:val="00764950"/>
    <w:rsid w:val="00764B1F"/>
    <w:rsid w:val="007656B1"/>
    <w:rsid w:val="0076628A"/>
    <w:rsid w:val="00766FE6"/>
    <w:rsid w:val="00767235"/>
    <w:rsid w:val="00771097"/>
    <w:rsid w:val="00771575"/>
    <w:rsid w:val="007728E9"/>
    <w:rsid w:val="00772B2E"/>
    <w:rsid w:val="00772DF4"/>
    <w:rsid w:val="00773057"/>
    <w:rsid w:val="007731B5"/>
    <w:rsid w:val="00774807"/>
    <w:rsid w:val="00774E50"/>
    <w:rsid w:val="007750A5"/>
    <w:rsid w:val="007755F7"/>
    <w:rsid w:val="00776AA5"/>
    <w:rsid w:val="007772D9"/>
    <w:rsid w:val="0077775E"/>
    <w:rsid w:val="007812E9"/>
    <w:rsid w:val="0078363C"/>
    <w:rsid w:val="00783B91"/>
    <w:rsid w:val="00783D30"/>
    <w:rsid w:val="0078548A"/>
    <w:rsid w:val="00785848"/>
    <w:rsid w:val="00786286"/>
    <w:rsid w:val="007866A6"/>
    <w:rsid w:val="007870D9"/>
    <w:rsid w:val="00791261"/>
    <w:rsid w:val="00791533"/>
    <w:rsid w:val="00791930"/>
    <w:rsid w:val="00791E2C"/>
    <w:rsid w:val="00791FE3"/>
    <w:rsid w:val="00792033"/>
    <w:rsid w:val="00792485"/>
    <w:rsid w:val="00793FF7"/>
    <w:rsid w:val="0079569A"/>
    <w:rsid w:val="00795F23"/>
    <w:rsid w:val="00796F88"/>
    <w:rsid w:val="007975BB"/>
    <w:rsid w:val="007976EC"/>
    <w:rsid w:val="007A0481"/>
    <w:rsid w:val="007A0B66"/>
    <w:rsid w:val="007A1B06"/>
    <w:rsid w:val="007A3709"/>
    <w:rsid w:val="007A43CA"/>
    <w:rsid w:val="007A4B5F"/>
    <w:rsid w:val="007A5320"/>
    <w:rsid w:val="007A6188"/>
    <w:rsid w:val="007A6C58"/>
    <w:rsid w:val="007A7660"/>
    <w:rsid w:val="007A7DD3"/>
    <w:rsid w:val="007B0A19"/>
    <w:rsid w:val="007B0DAB"/>
    <w:rsid w:val="007B0E4D"/>
    <w:rsid w:val="007B1277"/>
    <w:rsid w:val="007B2543"/>
    <w:rsid w:val="007B2CE1"/>
    <w:rsid w:val="007B3BD8"/>
    <w:rsid w:val="007B41B7"/>
    <w:rsid w:val="007B4393"/>
    <w:rsid w:val="007B4466"/>
    <w:rsid w:val="007B448F"/>
    <w:rsid w:val="007B51D8"/>
    <w:rsid w:val="007B52D0"/>
    <w:rsid w:val="007B5B4B"/>
    <w:rsid w:val="007B5CB1"/>
    <w:rsid w:val="007B636E"/>
    <w:rsid w:val="007C0418"/>
    <w:rsid w:val="007C0DFA"/>
    <w:rsid w:val="007C1209"/>
    <w:rsid w:val="007C17A4"/>
    <w:rsid w:val="007C1E05"/>
    <w:rsid w:val="007C24EB"/>
    <w:rsid w:val="007C3A99"/>
    <w:rsid w:val="007C41A0"/>
    <w:rsid w:val="007C43FA"/>
    <w:rsid w:val="007C4E7B"/>
    <w:rsid w:val="007C59EC"/>
    <w:rsid w:val="007C5AB9"/>
    <w:rsid w:val="007C67AF"/>
    <w:rsid w:val="007D0DD6"/>
    <w:rsid w:val="007D14B5"/>
    <w:rsid w:val="007D1FDC"/>
    <w:rsid w:val="007D22F9"/>
    <w:rsid w:val="007D253E"/>
    <w:rsid w:val="007D265E"/>
    <w:rsid w:val="007D3501"/>
    <w:rsid w:val="007D38B7"/>
    <w:rsid w:val="007D4547"/>
    <w:rsid w:val="007D4BD3"/>
    <w:rsid w:val="007D5238"/>
    <w:rsid w:val="007D7731"/>
    <w:rsid w:val="007E0397"/>
    <w:rsid w:val="007E09DD"/>
    <w:rsid w:val="007E0BDC"/>
    <w:rsid w:val="007E2932"/>
    <w:rsid w:val="007E3CFB"/>
    <w:rsid w:val="007E4204"/>
    <w:rsid w:val="007E4292"/>
    <w:rsid w:val="007E464A"/>
    <w:rsid w:val="007E46AC"/>
    <w:rsid w:val="007E4BDB"/>
    <w:rsid w:val="007E5494"/>
    <w:rsid w:val="007E5DE5"/>
    <w:rsid w:val="007E6E6F"/>
    <w:rsid w:val="007F055A"/>
    <w:rsid w:val="007F20E3"/>
    <w:rsid w:val="007F3BCB"/>
    <w:rsid w:val="007F677F"/>
    <w:rsid w:val="007F678C"/>
    <w:rsid w:val="007F67F7"/>
    <w:rsid w:val="007F7395"/>
    <w:rsid w:val="00800D83"/>
    <w:rsid w:val="0080143C"/>
    <w:rsid w:val="0080298D"/>
    <w:rsid w:val="00802A68"/>
    <w:rsid w:val="00803064"/>
    <w:rsid w:val="00803088"/>
    <w:rsid w:val="008030FF"/>
    <w:rsid w:val="0080319D"/>
    <w:rsid w:val="00803363"/>
    <w:rsid w:val="008043E0"/>
    <w:rsid w:val="00804B52"/>
    <w:rsid w:val="0080551B"/>
    <w:rsid w:val="00805652"/>
    <w:rsid w:val="00805D9E"/>
    <w:rsid w:val="00805DDE"/>
    <w:rsid w:val="00806CC9"/>
    <w:rsid w:val="008078DC"/>
    <w:rsid w:val="00810114"/>
    <w:rsid w:val="0081153D"/>
    <w:rsid w:val="00811D7A"/>
    <w:rsid w:val="008128EE"/>
    <w:rsid w:val="008130B0"/>
    <w:rsid w:val="008130E5"/>
    <w:rsid w:val="008131C8"/>
    <w:rsid w:val="0081337C"/>
    <w:rsid w:val="00814810"/>
    <w:rsid w:val="008152DB"/>
    <w:rsid w:val="00815C1D"/>
    <w:rsid w:val="0081626A"/>
    <w:rsid w:val="0081636B"/>
    <w:rsid w:val="00816F19"/>
    <w:rsid w:val="008170C1"/>
    <w:rsid w:val="008213C5"/>
    <w:rsid w:val="00821D57"/>
    <w:rsid w:val="008226EB"/>
    <w:rsid w:val="00823099"/>
    <w:rsid w:val="00823628"/>
    <w:rsid w:val="008236DD"/>
    <w:rsid w:val="00823B30"/>
    <w:rsid w:val="008247DA"/>
    <w:rsid w:val="008250E3"/>
    <w:rsid w:val="00825C42"/>
    <w:rsid w:val="00826161"/>
    <w:rsid w:val="0082626E"/>
    <w:rsid w:val="008265A0"/>
    <w:rsid w:val="00827683"/>
    <w:rsid w:val="00830404"/>
    <w:rsid w:val="008316BF"/>
    <w:rsid w:val="008325A4"/>
    <w:rsid w:val="008327E7"/>
    <w:rsid w:val="008334A2"/>
    <w:rsid w:val="008338CB"/>
    <w:rsid w:val="008338F8"/>
    <w:rsid w:val="00833BC8"/>
    <w:rsid w:val="00833CAC"/>
    <w:rsid w:val="00835797"/>
    <w:rsid w:val="008358B0"/>
    <w:rsid w:val="00836308"/>
    <w:rsid w:val="00836C4B"/>
    <w:rsid w:val="00837E6D"/>
    <w:rsid w:val="00837F54"/>
    <w:rsid w:val="00840C33"/>
    <w:rsid w:val="00840CC1"/>
    <w:rsid w:val="008438A8"/>
    <w:rsid w:val="00843BC6"/>
    <w:rsid w:val="0084445F"/>
    <w:rsid w:val="0084451F"/>
    <w:rsid w:val="00844596"/>
    <w:rsid w:val="0084499C"/>
    <w:rsid w:val="008454CF"/>
    <w:rsid w:val="00845767"/>
    <w:rsid w:val="008467B2"/>
    <w:rsid w:val="0084684A"/>
    <w:rsid w:val="00846DEA"/>
    <w:rsid w:val="00846E50"/>
    <w:rsid w:val="00847722"/>
    <w:rsid w:val="00847B79"/>
    <w:rsid w:val="00847E9C"/>
    <w:rsid w:val="008500B9"/>
    <w:rsid w:val="00850471"/>
    <w:rsid w:val="008505C0"/>
    <w:rsid w:val="00850DF9"/>
    <w:rsid w:val="008521EA"/>
    <w:rsid w:val="00852640"/>
    <w:rsid w:val="008534C9"/>
    <w:rsid w:val="0085535E"/>
    <w:rsid w:val="00855EE3"/>
    <w:rsid w:val="008560B6"/>
    <w:rsid w:val="008561E2"/>
    <w:rsid w:val="0086092E"/>
    <w:rsid w:val="0086126B"/>
    <w:rsid w:val="00861779"/>
    <w:rsid w:val="00861908"/>
    <w:rsid w:val="008623F2"/>
    <w:rsid w:val="00862541"/>
    <w:rsid w:val="008628AD"/>
    <w:rsid w:val="0086312B"/>
    <w:rsid w:val="00863B79"/>
    <w:rsid w:val="00863CDF"/>
    <w:rsid w:val="00864578"/>
    <w:rsid w:val="00865C63"/>
    <w:rsid w:val="00865EEE"/>
    <w:rsid w:val="00865F04"/>
    <w:rsid w:val="00866255"/>
    <w:rsid w:val="0086748A"/>
    <w:rsid w:val="00867A91"/>
    <w:rsid w:val="00872BD1"/>
    <w:rsid w:val="00873ABD"/>
    <w:rsid w:val="00874F15"/>
    <w:rsid w:val="00874F1E"/>
    <w:rsid w:val="00875139"/>
    <w:rsid w:val="00875889"/>
    <w:rsid w:val="00875BBC"/>
    <w:rsid w:val="00875F17"/>
    <w:rsid w:val="00876207"/>
    <w:rsid w:val="00877EEA"/>
    <w:rsid w:val="00881D06"/>
    <w:rsid w:val="0088355E"/>
    <w:rsid w:val="00883618"/>
    <w:rsid w:val="00883BEE"/>
    <w:rsid w:val="00883CA6"/>
    <w:rsid w:val="008842A8"/>
    <w:rsid w:val="0088434B"/>
    <w:rsid w:val="0088443F"/>
    <w:rsid w:val="00884B72"/>
    <w:rsid w:val="0088526A"/>
    <w:rsid w:val="008855FF"/>
    <w:rsid w:val="00885D77"/>
    <w:rsid w:val="00886BD2"/>
    <w:rsid w:val="008872D8"/>
    <w:rsid w:val="0088782C"/>
    <w:rsid w:val="0088788B"/>
    <w:rsid w:val="00887C8A"/>
    <w:rsid w:val="00890BD5"/>
    <w:rsid w:val="00890E65"/>
    <w:rsid w:val="00890F06"/>
    <w:rsid w:val="008911C5"/>
    <w:rsid w:val="008921E1"/>
    <w:rsid w:val="008933AA"/>
    <w:rsid w:val="00893832"/>
    <w:rsid w:val="00893A7B"/>
    <w:rsid w:val="00895A2A"/>
    <w:rsid w:val="00896136"/>
    <w:rsid w:val="0089640B"/>
    <w:rsid w:val="008964D7"/>
    <w:rsid w:val="00897828"/>
    <w:rsid w:val="0089791F"/>
    <w:rsid w:val="008A0177"/>
    <w:rsid w:val="008A0A7A"/>
    <w:rsid w:val="008A1397"/>
    <w:rsid w:val="008A1909"/>
    <w:rsid w:val="008A23B8"/>
    <w:rsid w:val="008A3247"/>
    <w:rsid w:val="008A358B"/>
    <w:rsid w:val="008A3E0F"/>
    <w:rsid w:val="008A44FD"/>
    <w:rsid w:val="008A462E"/>
    <w:rsid w:val="008A506B"/>
    <w:rsid w:val="008A5AFD"/>
    <w:rsid w:val="008A629A"/>
    <w:rsid w:val="008A63DD"/>
    <w:rsid w:val="008A6A83"/>
    <w:rsid w:val="008A727C"/>
    <w:rsid w:val="008A777C"/>
    <w:rsid w:val="008A7C39"/>
    <w:rsid w:val="008A7FDA"/>
    <w:rsid w:val="008B008E"/>
    <w:rsid w:val="008B1CE0"/>
    <w:rsid w:val="008B35F4"/>
    <w:rsid w:val="008B3A9D"/>
    <w:rsid w:val="008B51A1"/>
    <w:rsid w:val="008B5E39"/>
    <w:rsid w:val="008B6130"/>
    <w:rsid w:val="008B669F"/>
    <w:rsid w:val="008B68A1"/>
    <w:rsid w:val="008B702A"/>
    <w:rsid w:val="008B7493"/>
    <w:rsid w:val="008B7C1F"/>
    <w:rsid w:val="008C02AA"/>
    <w:rsid w:val="008C11E4"/>
    <w:rsid w:val="008C120E"/>
    <w:rsid w:val="008C15E7"/>
    <w:rsid w:val="008C17EF"/>
    <w:rsid w:val="008C186A"/>
    <w:rsid w:val="008C227F"/>
    <w:rsid w:val="008C2375"/>
    <w:rsid w:val="008C2FE2"/>
    <w:rsid w:val="008C3B7F"/>
    <w:rsid w:val="008C4282"/>
    <w:rsid w:val="008C4654"/>
    <w:rsid w:val="008C50DE"/>
    <w:rsid w:val="008C5358"/>
    <w:rsid w:val="008C57CD"/>
    <w:rsid w:val="008C6CBD"/>
    <w:rsid w:val="008C76C2"/>
    <w:rsid w:val="008C79C4"/>
    <w:rsid w:val="008D060C"/>
    <w:rsid w:val="008D0A3F"/>
    <w:rsid w:val="008D0F01"/>
    <w:rsid w:val="008D1597"/>
    <w:rsid w:val="008D1A82"/>
    <w:rsid w:val="008D1EDB"/>
    <w:rsid w:val="008D2165"/>
    <w:rsid w:val="008D3097"/>
    <w:rsid w:val="008D3394"/>
    <w:rsid w:val="008D33BB"/>
    <w:rsid w:val="008D360D"/>
    <w:rsid w:val="008D36F3"/>
    <w:rsid w:val="008D5785"/>
    <w:rsid w:val="008D5B47"/>
    <w:rsid w:val="008D67DE"/>
    <w:rsid w:val="008D6ED4"/>
    <w:rsid w:val="008D746D"/>
    <w:rsid w:val="008D7DD4"/>
    <w:rsid w:val="008E03A7"/>
    <w:rsid w:val="008E0CDC"/>
    <w:rsid w:val="008E1629"/>
    <w:rsid w:val="008E197C"/>
    <w:rsid w:val="008E22FB"/>
    <w:rsid w:val="008E2DD1"/>
    <w:rsid w:val="008E2DD6"/>
    <w:rsid w:val="008E3197"/>
    <w:rsid w:val="008E3611"/>
    <w:rsid w:val="008E5369"/>
    <w:rsid w:val="008E6B32"/>
    <w:rsid w:val="008E6CA1"/>
    <w:rsid w:val="008E7670"/>
    <w:rsid w:val="008F0799"/>
    <w:rsid w:val="008F079E"/>
    <w:rsid w:val="008F188E"/>
    <w:rsid w:val="008F1D24"/>
    <w:rsid w:val="008F266A"/>
    <w:rsid w:val="008F26A9"/>
    <w:rsid w:val="008F2B05"/>
    <w:rsid w:val="008F3BB9"/>
    <w:rsid w:val="008F3D97"/>
    <w:rsid w:val="008F40B3"/>
    <w:rsid w:val="008F4795"/>
    <w:rsid w:val="008F4F08"/>
    <w:rsid w:val="008F504C"/>
    <w:rsid w:val="008F6BC7"/>
    <w:rsid w:val="008F6D48"/>
    <w:rsid w:val="008F6D4C"/>
    <w:rsid w:val="008F6D7D"/>
    <w:rsid w:val="008F7539"/>
    <w:rsid w:val="008F7F18"/>
    <w:rsid w:val="009007D7"/>
    <w:rsid w:val="00900BED"/>
    <w:rsid w:val="009010F8"/>
    <w:rsid w:val="009018FA"/>
    <w:rsid w:val="00901ACB"/>
    <w:rsid w:val="00901B65"/>
    <w:rsid w:val="00901F98"/>
    <w:rsid w:val="009024E0"/>
    <w:rsid w:val="00902AD1"/>
    <w:rsid w:val="0090395F"/>
    <w:rsid w:val="009043E9"/>
    <w:rsid w:val="00904E8A"/>
    <w:rsid w:val="00904FD7"/>
    <w:rsid w:val="00905025"/>
    <w:rsid w:val="00906284"/>
    <w:rsid w:val="00907083"/>
    <w:rsid w:val="00907777"/>
    <w:rsid w:val="009100C8"/>
    <w:rsid w:val="00910196"/>
    <w:rsid w:val="00910A9E"/>
    <w:rsid w:val="00910D5E"/>
    <w:rsid w:val="0091166A"/>
    <w:rsid w:val="009121E3"/>
    <w:rsid w:val="00912262"/>
    <w:rsid w:val="0091338C"/>
    <w:rsid w:val="00913C76"/>
    <w:rsid w:val="0091475E"/>
    <w:rsid w:val="0091499C"/>
    <w:rsid w:val="00914B41"/>
    <w:rsid w:val="00914C55"/>
    <w:rsid w:val="00915578"/>
    <w:rsid w:val="009158C7"/>
    <w:rsid w:val="0091605A"/>
    <w:rsid w:val="00916174"/>
    <w:rsid w:val="00916287"/>
    <w:rsid w:val="0091737A"/>
    <w:rsid w:val="00917481"/>
    <w:rsid w:val="00917A64"/>
    <w:rsid w:val="009210BD"/>
    <w:rsid w:val="00921440"/>
    <w:rsid w:val="00921F24"/>
    <w:rsid w:val="009220D8"/>
    <w:rsid w:val="0092345F"/>
    <w:rsid w:val="0092350F"/>
    <w:rsid w:val="009236FA"/>
    <w:rsid w:val="00923947"/>
    <w:rsid w:val="00923A9C"/>
    <w:rsid w:val="00923AE2"/>
    <w:rsid w:val="0092549F"/>
    <w:rsid w:val="00925622"/>
    <w:rsid w:val="00925684"/>
    <w:rsid w:val="00926D0B"/>
    <w:rsid w:val="0092728D"/>
    <w:rsid w:val="00927687"/>
    <w:rsid w:val="0092797B"/>
    <w:rsid w:val="009305C5"/>
    <w:rsid w:val="00930E44"/>
    <w:rsid w:val="009314DB"/>
    <w:rsid w:val="009314FE"/>
    <w:rsid w:val="00931FB0"/>
    <w:rsid w:val="009320C0"/>
    <w:rsid w:val="00932AD0"/>
    <w:rsid w:val="00932E00"/>
    <w:rsid w:val="009334E2"/>
    <w:rsid w:val="0093452C"/>
    <w:rsid w:val="00934731"/>
    <w:rsid w:val="00935D43"/>
    <w:rsid w:val="00936571"/>
    <w:rsid w:val="00936746"/>
    <w:rsid w:val="00937F12"/>
    <w:rsid w:val="00940882"/>
    <w:rsid w:val="00941B58"/>
    <w:rsid w:val="00942025"/>
    <w:rsid w:val="00942110"/>
    <w:rsid w:val="00944CC7"/>
    <w:rsid w:val="009450A6"/>
    <w:rsid w:val="00945112"/>
    <w:rsid w:val="0094515E"/>
    <w:rsid w:val="00945687"/>
    <w:rsid w:val="00946337"/>
    <w:rsid w:val="009469A6"/>
    <w:rsid w:val="00946E1A"/>
    <w:rsid w:val="00947A29"/>
    <w:rsid w:val="00947B3E"/>
    <w:rsid w:val="00947CA3"/>
    <w:rsid w:val="0095018A"/>
    <w:rsid w:val="0095230F"/>
    <w:rsid w:val="00952333"/>
    <w:rsid w:val="0095367F"/>
    <w:rsid w:val="009536BF"/>
    <w:rsid w:val="00954270"/>
    <w:rsid w:val="00954845"/>
    <w:rsid w:val="00954A5F"/>
    <w:rsid w:val="00954D14"/>
    <w:rsid w:val="00954F45"/>
    <w:rsid w:val="00954F98"/>
    <w:rsid w:val="009552DB"/>
    <w:rsid w:val="00955DAE"/>
    <w:rsid w:val="00955E87"/>
    <w:rsid w:val="009567EE"/>
    <w:rsid w:val="00956D13"/>
    <w:rsid w:val="009572A7"/>
    <w:rsid w:val="00957B4B"/>
    <w:rsid w:val="00957D80"/>
    <w:rsid w:val="00961B84"/>
    <w:rsid w:val="009625AA"/>
    <w:rsid w:val="00963B65"/>
    <w:rsid w:val="00963C5F"/>
    <w:rsid w:val="00964528"/>
    <w:rsid w:val="00964944"/>
    <w:rsid w:val="00964BCF"/>
    <w:rsid w:val="00964C3E"/>
    <w:rsid w:val="00965FB2"/>
    <w:rsid w:val="00966A87"/>
    <w:rsid w:val="009673F9"/>
    <w:rsid w:val="0097263D"/>
    <w:rsid w:val="009738BB"/>
    <w:rsid w:val="00973C62"/>
    <w:rsid w:val="00973E70"/>
    <w:rsid w:val="00973F75"/>
    <w:rsid w:val="009749E0"/>
    <w:rsid w:val="009769EC"/>
    <w:rsid w:val="00976A18"/>
    <w:rsid w:val="00976A56"/>
    <w:rsid w:val="00976D4A"/>
    <w:rsid w:val="00976E47"/>
    <w:rsid w:val="00976FE9"/>
    <w:rsid w:val="00977523"/>
    <w:rsid w:val="00980826"/>
    <w:rsid w:val="00981A85"/>
    <w:rsid w:val="00981B85"/>
    <w:rsid w:val="00982296"/>
    <w:rsid w:val="009822A2"/>
    <w:rsid w:val="009829DF"/>
    <w:rsid w:val="009833D3"/>
    <w:rsid w:val="009841EF"/>
    <w:rsid w:val="00984327"/>
    <w:rsid w:val="009857AE"/>
    <w:rsid w:val="00985C1C"/>
    <w:rsid w:val="0098640F"/>
    <w:rsid w:val="0098733F"/>
    <w:rsid w:val="009877BA"/>
    <w:rsid w:val="009912AE"/>
    <w:rsid w:val="0099184B"/>
    <w:rsid w:val="00991E58"/>
    <w:rsid w:val="00992A46"/>
    <w:rsid w:val="00992CBD"/>
    <w:rsid w:val="00992D0B"/>
    <w:rsid w:val="00992E56"/>
    <w:rsid w:val="00992F7C"/>
    <w:rsid w:val="00993134"/>
    <w:rsid w:val="00994483"/>
    <w:rsid w:val="009948B5"/>
    <w:rsid w:val="00994EC5"/>
    <w:rsid w:val="009977C0"/>
    <w:rsid w:val="009A0AD3"/>
    <w:rsid w:val="009A1405"/>
    <w:rsid w:val="009A15F6"/>
    <w:rsid w:val="009A1C37"/>
    <w:rsid w:val="009A3D8B"/>
    <w:rsid w:val="009A4A25"/>
    <w:rsid w:val="009A4D77"/>
    <w:rsid w:val="009A525E"/>
    <w:rsid w:val="009A54AD"/>
    <w:rsid w:val="009A595A"/>
    <w:rsid w:val="009A65F1"/>
    <w:rsid w:val="009A7E2E"/>
    <w:rsid w:val="009A7E69"/>
    <w:rsid w:val="009B0A2E"/>
    <w:rsid w:val="009B0B37"/>
    <w:rsid w:val="009B0B84"/>
    <w:rsid w:val="009B0D03"/>
    <w:rsid w:val="009B2700"/>
    <w:rsid w:val="009B2EF3"/>
    <w:rsid w:val="009B3528"/>
    <w:rsid w:val="009B5AD5"/>
    <w:rsid w:val="009B738B"/>
    <w:rsid w:val="009B739A"/>
    <w:rsid w:val="009B777D"/>
    <w:rsid w:val="009B7F97"/>
    <w:rsid w:val="009C1607"/>
    <w:rsid w:val="009C1A8F"/>
    <w:rsid w:val="009C1F90"/>
    <w:rsid w:val="009C2F16"/>
    <w:rsid w:val="009C3596"/>
    <w:rsid w:val="009C3C19"/>
    <w:rsid w:val="009C3DDD"/>
    <w:rsid w:val="009C4518"/>
    <w:rsid w:val="009C4901"/>
    <w:rsid w:val="009C4A5B"/>
    <w:rsid w:val="009C4EA2"/>
    <w:rsid w:val="009C4FA3"/>
    <w:rsid w:val="009C5B68"/>
    <w:rsid w:val="009C5CC1"/>
    <w:rsid w:val="009C6077"/>
    <w:rsid w:val="009C6280"/>
    <w:rsid w:val="009C67A4"/>
    <w:rsid w:val="009C6C05"/>
    <w:rsid w:val="009C7895"/>
    <w:rsid w:val="009D0BC1"/>
    <w:rsid w:val="009D0F0B"/>
    <w:rsid w:val="009D15CD"/>
    <w:rsid w:val="009D2DBB"/>
    <w:rsid w:val="009D3905"/>
    <w:rsid w:val="009D3D25"/>
    <w:rsid w:val="009D3F7A"/>
    <w:rsid w:val="009D40F2"/>
    <w:rsid w:val="009D4918"/>
    <w:rsid w:val="009D579B"/>
    <w:rsid w:val="009D5A70"/>
    <w:rsid w:val="009D5DB8"/>
    <w:rsid w:val="009D661D"/>
    <w:rsid w:val="009D7922"/>
    <w:rsid w:val="009D7F89"/>
    <w:rsid w:val="009E0BDB"/>
    <w:rsid w:val="009E0BFC"/>
    <w:rsid w:val="009E2339"/>
    <w:rsid w:val="009E3907"/>
    <w:rsid w:val="009E47EC"/>
    <w:rsid w:val="009E4BC2"/>
    <w:rsid w:val="009E4C25"/>
    <w:rsid w:val="009E5495"/>
    <w:rsid w:val="009E5A69"/>
    <w:rsid w:val="009E66AE"/>
    <w:rsid w:val="009E78FA"/>
    <w:rsid w:val="009F048B"/>
    <w:rsid w:val="009F1267"/>
    <w:rsid w:val="009F1852"/>
    <w:rsid w:val="009F1ABC"/>
    <w:rsid w:val="009F2820"/>
    <w:rsid w:val="009F2BDD"/>
    <w:rsid w:val="009F30A3"/>
    <w:rsid w:val="009F3875"/>
    <w:rsid w:val="009F3BB9"/>
    <w:rsid w:val="009F431B"/>
    <w:rsid w:val="009F4B15"/>
    <w:rsid w:val="009F4FA0"/>
    <w:rsid w:val="009F7C27"/>
    <w:rsid w:val="00A007DA"/>
    <w:rsid w:val="00A01EAE"/>
    <w:rsid w:val="00A02985"/>
    <w:rsid w:val="00A0367D"/>
    <w:rsid w:val="00A055C5"/>
    <w:rsid w:val="00A057A2"/>
    <w:rsid w:val="00A05A7B"/>
    <w:rsid w:val="00A06319"/>
    <w:rsid w:val="00A069CC"/>
    <w:rsid w:val="00A06D25"/>
    <w:rsid w:val="00A071D5"/>
    <w:rsid w:val="00A104C9"/>
    <w:rsid w:val="00A111CD"/>
    <w:rsid w:val="00A11A15"/>
    <w:rsid w:val="00A13820"/>
    <w:rsid w:val="00A13CD1"/>
    <w:rsid w:val="00A14279"/>
    <w:rsid w:val="00A1505E"/>
    <w:rsid w:val="00A1538E"/>
    <w:rsid w:val="00A1597C"/>
    <w:rsid w:val="00A15E0C"/>
    <w:rsid w:val="00A169CA"/>
    <w:rsid w:val="00A174CB"/>
    <w:rsid w:val="00A17DF1"/>
    <w:rsid w:val="00A20330"/>
    <w:rsid w:val="00A207CE"/>
    <w:rsid w:val="00A20E0C"/>
    <w:rsid w:val="00A21071"/>
    <w:rsid w:val="00A21105"/>
    <w:rsid w:val="00A21248"/>
    <w:rsid w:val="00A21E53"/>
    <w:rsid w:val="00A21EB4"/>
    <w:rsid w:val="00A22CE2"/>
    <w:rsid w:val="00A22D2C"/>
    <w:rsid w:val="00A23934"/>
    <w:rsid w:val="00A24030"/>
    <w:rsid w:val="00A248F4"/>
    <w:rsid w:val="00A24AAA"/>
    <w:rsid w:val="00A250A0"/>
    <w:rsid w:val="00A255DA"/>
    <w:rsid w:val="00A25ED6"/>
    <w:rsid w:val="00A26412"/>
    <w:rsid w:val="00A26428"/>
    <w:rsid w:val="00A277FB"/>
    <w:rsid w:val="00A27825"/>
    <w:rsid w:val="00A27CCE"/>
    <w:rsid w:val="00A30B11"/>
    <w:rsid w:val="00A320D9"/>
    <w:rsid w:val="00A32207"/>
    <w:rsid w:val="00A32631"/>
    <w:rsid w:val="00A328C3"/>
    <w:rsid w:val="00A32C84"/>
    <w:rsid w:val="00A343A3"/>
    <w:rsid w:val="00A34A96"/>
    <w:rsid w:val="00A358E9"/>
    <w:rsid w:val="00A37AE9"/>
    <w:rsid w:val="00A40B10"/>
    <w:rsid w:val="00A40D8B"/>
    <w:rsid w:val="00A41C72"/>
    <w:rsid w:val="00A41D27"/>
    <w:rsid w:val="00A42571"/>
    <w:rsid w:val="00A42D1A"/>
    <w:rsid w:val="00A441C3"/>
    <w:rsid w:val="00A445F8"/>
    <w:rsid w:val="00A45059"/>
    <w:rsid w:val="00A45EAA"/>
    <w:rsid w:val="00A4636A"/>
    <w:rsid w:val="00A46549"/>
    <w:rsid w:val="00A46BD7"/>
    <w:rsid w:val="00A47536"/>
    <w:rsid w:val="00A47946"/>
    <w:rsid w:val="00A5035C"/>
    <w:rsid w:val="00A5088D"/>
    <w:rsid w:val="00A50CA2"/>
    <w:rsid w:val="00A5137F"/>
    <w:rsid w:val="00A52CF8"/>
    <w:rsid w:val="00A55159"/>
    <w:rsid w:val="00A5562C"/>
    <w:rsid w:val="00A55F40"/>
    <w:rsid w:val="00A6119E"/>
    <w:rsid w:val="00A615E9"/>
    <w:rsid w:val="00A6200C"/>
    <w:rsid w:val="00A62014"/>
    <w:rsid w:val="00A6226C"/>
    <w:rsid w:val="00A6273C"/>
    <w:rsid w:val="00A632A9"/>
    <w:rsid w:val="00A63FAF"/>
    <w:rsid w:val="00A643B9"/>
    <w:rsid w:val="00A64AC2"/>
    <w:rsid w:val="00A64D34"/>
    <w:rsid w:val="00A657BB"/>
    <w:rsid w:val="00A65813"/>
    <w:rsid w:val="00A65D96"/>
    <w:rsid w:val="00A6668F"/>
    <w:rsid w:val="00A66AA3"/>
    <w:rsid w:val="00A677C7"/>
    <w:rsid w:val="00A67931"/>
    <w:rsid w:val="00A700EB"/>
    <w:rsid w:val="00A717FB"/>
    <w:rsid w:val="00A7239F"/>
    <w:rsid w:val="00A7685E"/>
    <w:rsid w:val="00A76FF3"/>
    <w:rsid w:val="00A7711A"/>
    <w:rsid w:val="00A77132"/>
    <w:rsid w:val="00A77A25"/>
    <w:rsid w:val="00A80FF6"/>
    <w:rsid w:val="00A81159"/>
    <w:rsid w:val="00A8125E"/>
    <w:rsid w:val="00A81C09"/>
    <w:rsid w:val="00A82104"/>
    <w:rsid w:val="00A82785"/>
    <w:rsid w:val="00A827A8"/>
    <w:rsid w:val="00A82F48"/>
    <w:rsid w:val="00A835DE"/>
    <w:rsid w:val="00A8370E"/>
    <w:rsid w:val="00A83EBD"/>
    <w:rsid w:val="00A85537"/>
    <w:rsid w:val="00A85791"/>
    <w:rsid w:val="00A8689E"/>
    <w:rsid w:val="00A86EE8"/>
    <w:rsid w:val="00A8788B"/>
    <w:rsid w:val="00A87E47"/>
    <w:rsid w:val="00A90611"/>
    <w:rsid w:val="00A9095C"/>
    <w:rsid w:val="00A90AF9"/>
    <w:rsid w:val="00A90DDE"/>
    <w:rsid w:val="00A9128E"/>
    <w:rsid w:val="00A91CCE"/>
    <w:rsid w:val="00A929E8"/>
    <w:rsid w:val="00A92B25"/>
    <w:rsid w:val="00A93809"/>
    <w:rsid w:val="00A9387C"/>
    <w:rsid w:val="00A94954"/>
    <w:rsid w:val="00A94B10"/>
    <w:rsid w:val="00A95949"/>
    <w:rsid w:val="00A95A06"/>
    <w:rsid w:val="00A96DA6"/>
    <w:rsid w:val="00A96F8F"/>
    <w:rsid w:val="00A96F91"/>
    <w:rsid w:val="00A974D4"/>
    <w:rsid w:val="00A97F7E"/>
    <w:rsid w:val="00AA015B"/>
    <w:rsid w:val="00AA0B93"/>
    <w:rsid w:val="00AA13EC"/>
    <w:rsid w:val="00AA2235"/>
    <w:rsid w:val="00AA3189"/>
    <w:rsid w:val="00AA3F67"/>
    <w:rsid w:val="00AA4A6A"/>
    <w:rsid w:val="00AA4F9A"/>
    <w:rsid w:val="00AA5606"/>
    <w:rsid w:val="00AA5E30"/>
    <w:rsid w:val="00AA6032"/>
    <w:rsid w:val="00AA6929"/>
    <w:rsid w:val="00AA69F4"/>
    <w:rsid w:val="00AA72B4"/>
    <w:rsid w:val="00AA7B16"/>
    <w:rsid w:val="00AA7DA2"/>
    <w:rsid w:val="00AB0A8A"/>
    <w:rsid w:val="00AB16BA"/>
    <w:rsid w:val="00AB1DE4"/>
    <w:rsid w:val="00AB2A94"/>
    <w:rsid w:val="00AB3AB9"/>
    <w:rsid w:val="00AB44AB"/>
    <w:rsid w:val="00AB47C1"/>
    <w:rsid w:val="00AB4D51"/>
    <w:rsid w:val="00AB4FFE"/>
    <w:rsid w:val="00AB5E50"/>
    <w:rsid w:val="00AB6BE6"/>
    <w:rsid w:val="00AC0F8B"/>
    <w:rsid w:val="00AC2176"/>
    <w:rsid w:val="00AC2260"/>
    <w:rsid w:val="00AC23DE"/>
    <w:rsid w:val="00AC249B"/>
    <w:rsid w:val="00AC38D3"/>
    <w:rsid w:val="00AC3979"/>
    <w:rsid w:val="00AC3A11"/>
    <w:rsid w:val="00AC4368"/>
    <w:rsid w:val="00AC43FB"/>
    <w:rsid w:val="00AC6125"/>
    <w:rsid w:val="00AC6836"/>
    <w:rsid w:val="00AC6E37"/>
    <w:rsid w:val="00AD1716"/>
    <w:rsid w:val="00AD245A"/>
    <w:rsid w:val="00AD246D"/>
    <w:rsid w:val="00AD2570"/>
    <w:rsid w:val="00AD2D8C"/>
    <w:rsid w:val="00AD30FF"/>
    <w:rsid w:val="00AD33E7"/>
    <w:rsid w:val="00AD3DA5"/>
    <w:rsid w:val="00AD475B"/>
    <w:rsid w:val="00AD4A73"/>
    <w:rsid w:val="00AD4AD0"/>
    <w:rsid w:val="00AD54A0"/>
    <w:rsid w:val="00AD5DE9"/>
    <w:rsid w:val="00AD7293"/>
    <w:rsid w:val="00AD758A"/>
    <w:rsid w:val="00AD7904"/>
    <w:rsid w:val="00AE1AD7"/>
    <w:rsid w:val="00AE2918"/>
    <w:rsid w:val="00AE2925"/>
    <w:rsid w:val="00AE3984"/>
    <w:rsid w:val="00AE49D9"/>
    <w:rsid w:val="00AE50EB"/>
    <w:rsid w:val="00AE56A9"/>
    <w:rsid w:val="00AE5A3F"/>
    <w:rsid w:val="00AE666D"/>
    <w:rsid w:val="00AE68ED"/>
    <w:rsid w:val="00AE6DC8"/>
    <w:rsid w:val="00AF026D"/>
    <w:rsid w:val="00AF13D2"/>
    <w:rsid w:val="00AF1C03"/>
    <w:rsid w:val="00AF2B93"/>
    <w:rsid w:val="00AF2DBD"/>
    <w:rsid w:val="00AF2DE8"/>
    <w:rsid w:val="00AF323A"/>
    <w:rsid w:val="00AF3711"/>
    <w:rsid w:val="00AF3BE0"/>
    <w:rsid w:val="00AF3C6E"/>
    <w:rsid w:val="00AF5128"/>
    <w:rsid w:val="00AF51D1"/>
    <w:rsid w:val="00AF55DB"/>
    <w:rsid w:val="00AF5D6A"/>
    <w:rsid w:val="00AF644A"/>
    <w:rsid w:val="00AF6E80"/>
    <w:rsid w:val="00B010A3"/>
    <w:rsid w:val="00B01E69"/>
    <w:rsid w:val="00B025A5"/>
    <w:rsid w:val="00B03C5D"/>
    <w:rsid w:val="00B047F3"/>
    <w:rsid w:val="00B048D3"/>
    <w:rsid w:val="00B0516E"/>
    <w:rsid w:val="00B05BE5"/>
    <w:rsid w:val="00B0638B"/>
    <w:rsid w:val="00B0690C"/>
    <w:rsid w:val="00B076AE"/>
    <w:rsid w:val="00B07901"/>
    <w:rsid w:val="00B07D14"/>
    <w:rsid w:val="00B10372"/>
    <w:rsid w:val="00B10986"/>
    <w:rsid w:val="00B11033"/>
    <w:rsid w:val="00B11E8F"/>
    <w:rsid w:val="00B11F02"/>
    <w:rsid w:val="00B123BF"/>
    <w:rsid w:val="00B12745"/>
    <w:rsid w:val="00B13011"/>
    <w:rsid w:val="00B13A12"/>
    <w:rsid w:val="00B14515"/>
    <w:rsid w:val="00B168F9"/>
    <w:rsid w:val="00B16CAB"/>
    <w:rsid w:val="00B172E8"/>
    <w:rsid w:val="00B17593"/>
    <w:rsid w:val="00B179DD"/>
    <w:rsid w:val="00B21CA9"/>
    <w:rsid w:val="00B22B2A"/>
    <w:rsid w:val="00B22DF1"/>
    <w:rsid w:val="00B22EE5"/>
    <w:rsid w:val="00B23751"/>
    <w:rsid w:val="00B2479A"/>
    <w:rsid w:val="00B26131"/>
    <w:rsid w:val="00B26596"/>
    <w:rsid w:val="00B276DE"/>
    <w:rsid w:val="00B30151"/>
    <w:rsid w:val="00B30264"/>
    <w:rsid w:val="00B304D3"/>
    <w:rsid w:val="00B320DA"/>
    <w:rsid w:val="00B323E3"/>
    <w:rsid w:val="00B3342C"/>
    <w:rsid w:val="00B33651"/>
    <w:rsid w:val="00B33731"/>
    <w:rsid w:val="00B34378"/>
    <w:rsid w:val="00B35F39"/>
    <w:rsid w:val="00B369FF"/>
    <w:rsid w:val="00B36AE5"/>
    <w:rsid w:val="00B37482"/>
    <w:rsid w:val="00B4391D"/>
    <w:rsid w:val="00B43DB2"/>
    <w:rsid w:val="00B44B10"/>
    <w:rsid w:val="00B44F54"/>
    <w:rsid w:val="00B4647B"/>
    <w:rsid w:val="00B466FD"/>
    <w:rsid w:val="00B46C0E"/>
    <w:rsid w:val="00B47077"/>
    <w:rsid w:val="00B4740D"/>
    <w:rsid w:val="00B47C21"/>
    <w:rsid w:val="00B47C72"/>
    <w:rsid w:val="00B5245B"/>
    <w:rsid w:val="00B53064"/>
    <w:rsid w:val="00B531C6"/>
    <w:rsid w:val="00B5329F"/>
    <w:rsid w:val="00B53466"/>
    <w:rsid w:val="00B53E0B"/>
    <w:rsid w:val="00B54707"/>
    <w:rsid w:val="00B5470A"/>
    <w:rsid w:val="00B5674D"/>
    <w:rsid w:val="00B56863"/>
    <w:rsid w:val="00B57B2C"/>
    <w:rsid w:val="00B57EA0"/>
    <w:rsid w:val="00B60151"/>
    <w:rsid w:val="00B603FC"/>
    <w:rsid w:val="00B606AE"/>
    <w:rsid w:val="00B6171D"/>
    <w:rsid w:val="00B61973"/>
    <w:rsid w:val="00B61D61"/>
    <w:rsid w:val="00B6320B"/>
    <w:rsid w:val="00B643E2"/>
    <w:rsid w:val="00B64EAB"/>
    <w:rsid w:val="00B67528"/>
    <w:rsid w:val="00B67578"/>
    <w:rsid w:val="00B67BA3"/>
    <w:rsid w:val="00B700FC"/>
    <w:rsid w:val="00B7132E"/>
    <w:rsid w:val="00B71922"/>
    <w:rsid w:val="00B72065"/>
    <w:rsid w:val="00B72488"/>
    <w:rsid w:val="00B72E1B"/>
    <w:rsid w:val="00B73381"/>
    <w:rsid w:val="00B73F07"/>
    <w:rsid w:val="00B7414A"/>
    <w:rsid w:val="00B74E06"/>
    <w:rsid w:val="00B76222"/>
    <w:rsid w:val="00B76409"/>
    <w:rsid w:val="00B7645A"/>
    <w:rsid w:val="00B7761B"/>
    <w:rsid w:val="00B77A24"/>
    <w:rsid w:val="00B8039B"/>
    <w:rsid w:val="00B80630"/>
    <w:rsid w:val="00B80AC7"/>
    <w:rsid w:val="00B80C16"/>
    <w:rsid w:val="00B80D24"/>
    <w:rsid w:val="00B80E57"/>
    <w:rsid w:val="00B816F7"/>
    <w:rsid w:val="00B81C80"/>
    <w:rsid w:val="00B823D9"/>
    <w:rsid w:val="00B82C15"/>
    <w:rsid w:val="00B837A9"/>
    <w:rsid w:val="00B83955"/>
    <w:rsid w:val="00B840D8"/>
    <w:rsid w:val="00B845E8"/>
    <w:rsid w:val="00B84A65"/>
    <w:rsid w:val="00B85BFC"/>
    <w:rsid w:val="00B86B03"/>
    <w:rsid w:val="00B86C7F"/>
    <w:rsid w:val="00B8787F"/>
    <w:rsid w:val="00B9072A"/>
    <w:rsid w:val="00B90BC0"/>
    <w:rsid w:val="00B91F79"/>
    <w:rsid w:val="00B9217F"/>
    <w:rsid w:val="00B9270B"/>
    <w:rsid w:val="00B94456"/>
    <w:rsid w:val="00B944DA"/>
    <w:rsid w:val="00B9546A"/>
    <w:rsid w:val="00B954D8"/>
    <w:rsid w:val="00B970CB"/>
    <w:rsid w:val="00BA05D1"/>
    <w:rsid w:val="00BA1D5C"/>
    <w:rsid w:val="00BA21F8"/>
    <w:rsid w:val="00BA24A9"/>
    <w:rsid w:val="00BA2697"/>
    <w:rsid w:val="00BA2D4C"/>
    <w:rsid w:val="00BA3842"/>
    <w:rsid w:val="00BA3BEC"/>
    <w:rsid w:val="00BA3E15"/>
    <w:rsid w:val="00BA4BC2"/>
    <w:rsid w:val="00BA4EC8"/>
    <w:rsid w:val="00BA5081"/>
    <w:rsid w:val="00BA5E56"/>
    <w:rsid w:val="00BA5EB6"/>
    <w:rsid w:val="00BA600E"/>
    <w:rsid w:val="00BA6A25"/>
    <w:rsid w:val="00BA7212"/>
    <w:rsid w:val="00BA7213"/>
    <w:rsid w:val="00BA7644"/>
    <w:rsid w:val="00BA79C3"/>
    <w:rsid w:val="00BA7E42"/>
    <w:rsid w:val="00BA7FB3"/>
    <w:rsid w:val="00BB0945"/>
    <w:rsid w:val="00BB0AD6"/>
    <w:rsid w:val="00BB0DE9"/>
    <w:rsid w:val="00BB28F8"/>
    <w:rsid w:val="00BB34A2"/>
    <w:rsid w:val="00BB4CFB"/>
    <w:rsid w:val="00BB4DE4"/>
    <w:rsid w:val="00BB536A"/>
    <w:rsid w:val="00BB5394"/>
    <w:rsid w:val="00BB5F40"/>
    <w:rsid w:val="00BB66F0"/>
    <w:rsid w:val="00BC00CF"/>
    <w:rsid w:val="00BC02AB"/>
    <w:rsid w:val="00BC0522"/>
    <w:rsid w:val="00BC0641"/>
    <w:rsid w:val="00BC07C4"/>
    <w:rsid w:val="00BC18E8"/>
    <w:rsid w:val="00BC214D"/>
    <w:rsid w:val="00BC276E"/>
    <w:rsid w:val="00BC28D0"/>
    <w:rsid w:val="00BC3A9D"/>
    <w:rsid w:val="00BC3F4E"/>
    <w:rsid w:val="00BC4425"/>
    <w:rsid w:val="00BC500B"/>
    <w:rsid w:val="00BC5699"/>
    <w:rsid w:val="00BC5A03"/>
    <w:rsid w:val="00BC5A4C"/>
    <w:rsid w:val="00BC6FD7"/>
    <w:rsid w:val="00BC7287"/>
    <w:rsid w:val="00BD11B3"/>
    <w:rsid w:val="00BD18D7"/>
    <w:rsid w:val="00BD194B"/>
    <w:rsid w:val="00BD1E8F"/>
    <w:rsid w:val="00BD1EE8"/>
    <w:rsid w:val="00BD2403"/>
    <w:rsid w:val="00BD33C5"/>
    <w:rsid w:val="00BD355C"/>
    <w:rsid w:val="00BD4332"/>
    <w:rsid w:val="00BD4FEE"/>
    <w:rsid w:val="00BD6BC2"/>
    <w:rsid w:val="00BD72D1"/>
    <w:rsid w:val="00BE2675"/>
    <w:rsid w:val="00BE29D4"/>
    <w:rsid w:val="00BE3607"/>
    <w:rsid w:val="00BE3BE0"/>
    <w:rsid w:val="00BE42C6"/>
    <w:rsid w:val="00BE4373"/>
    <w:rsid w:val="00BE44E6"/>
    <w:rsid w:val="00BE559C"/>
    <w:rsid w:val="00BE61A6"/>
    <w:rsid w:val="00BE69C1"/>
    <w:rsid w:val="00BE70C2"/>
    <w:rsid w:val="00BE73F2"/>
    <w:rsid w:val="00BE76EA"/>
    <w:rsid w:val="00BF13B5"/>
    <w:rsid w:val="00BF1738"/>
    <w:rsid w:val="00BF19ED"/>
    <w:rsid w:val="00BF3888"/>
    <w:rsid w:val="00BF4214"/>
    <w:rsid w:val="00BF488B"/>
    <w:rsid w:val="00BF51BE"/>
    <w:rsid w:val="00BF545C"/>
    <w:rsid w:val="00BF594B"/>
    <w:rsid w:val="00BF5B09"/>
    <w:rsid w:val="00BF633B"/>
    <w:rsid w:val="00BF663F"/>
    <w:rsid w:val="00BF6E7F"/>
    <w:rsid w:val="00BF7F6A"/>
    <w:rsid w:val="00C0098D"/>
    <w:rsid w:val="00C01909"/>
    <w:rsid w:val="00C021F8"/>
    <w:rsid w:val="00C025CB"/>
    <w:rsid w:val="00C02622"/>
    <w:rsid w:val="00C037D3"/>
    <w:rsid w:val="00C038BE"/>
    <w:rsid w:val="00C03A26"/>
    <w:rsid w:val="00C03D56"/>
    <w:rsid w:val="00C03E62"/>
    <w:rsid w:val="00C03F77"/>
    <w:rsid w:val="00C04F92"/>
    <w:rsid w:val="00C0528B"/>
    <w:rsid w:val="00C057B5"/>
    <w:rsid w:val="00C05CD0"/>
    <w:rsid w:val="00C05FE5"/>
    <w:rsid w:val="00C06D17"/>
    <w:rsid w:val="00C074F8"/>
    <w:rsid w:val="00C11466"/>
    <w:rsid w:val="00C1147B"/>
    <w:rsid w:val="00C11704"/>
    <w:rsid w:val="00C12390"/>
    <w:rsid w:val="00C123FF"/>
    <w:rsid w:val="00C14721"/>
    <w:rsid w:val="00C1475A"/>
    <w:rsid w:val="00C1479F"/>
    <w:rsid w:val="00C14C8B"/>
    <w:rsid w:val="00C15B1B"/>
    <w:rsid w:val="00C160A8"/>
    <w:rsid w:val="00C16507"/>
    <w:rsid w:val="00C1687B"/>
    <w:rsid w:val="00C16AFC"/>
    <w:rsid w:val="00C21494"/>
    <w:rsid w:val="00C218DC"/>
    <w:rsid w:val="00C21BC1"/>
    <w:rsid w:val="00C2293C"/>
    <w:rsid w:val="00C22A63"/>
    <w:rsid w:val="00C22F47"/>
    <w:rsid w:val="00C23489"/>
    <w:rsid w:val="00C24C0A"/>
    <w:rsid w:val="00C254DA"/>
    <w:rsid w:val="00C270D9"/>
    <w:rsid w:val="00C27354"/>
    <w:rsid w:val="00C2736C"/>
    <w:rsid w:val="00C275F6"/>
    <w:rsid w:val="00C27F1E"/>
    <w:rsid w:val="00C30096"/>
    <w:rsid w:val="00C31AB1"/>
    <w:rsid w:val="00C31C59"/>
    <w:rsid w:val="00C33514"/>
    <w:rsid w:val="00C33F41"/>
    <w:rsid w:val="00C344AC"/>
    <w:rsid w:val="00C346F0"/>
    <w:rsid w:val="00C3489A"/>
    <w:rsid w:val="00C35204"/>
    <w:rsid w:val="00C36E33"/>
    <w:rsid w:val="00C3779F"/>
    <w:rsid w:val="00C41F96"/>
    <w:rsid w:val="00C42272"/>
    <w:rsid w:val="00C42850"/>
    <w:rsid w:val="00C439C1"/>
    <w:rsid w:val="00C44994"/>
    <w:rsid w:val="00C44EFD"/>
    <w:rsid w:val="00C4572F"/>
    <w:rsid w:val="00C45A97"/>
    <w:rsid w:val="00C46154"/>
    <w:rsid w:val="00C464D9"/>
    <w:rsid w:val="00C467A0"/>
    <w:rsid w:val="00C46C5E"/>
    <w:rsid w:val="00C47A88"/>
    <w:rsid w:val="00C50B61"/>
    <w:rsid w:val="00C50DED"/>
    <w:rsid w:val="00C518A9"/>
    <w:rsid w:val="00C518B1"/>
    <w:rsid w:val="00C52621"/>
    <w:rsid w:val="00C52C77"/>
    <w:rsid w:val="00C53E22"/>
    <w:rsid w:val="00C5469B"/>
    <w:rsid w:val="00C554EE"/>
    <w:rsid w:val="00C55863"/>
    <w:rsid w:val="00C5607D"/>
    <w:rsid w:val="00C563A7"/>
    <w:rsid w:val="00C56AFE"/>
    <w:rsid w:val="00C56E54"/>
    <w:rsid w:val="00C5709C"/>
    <w:rsid w:val="00C57177"/>
    <w:rsid w:val="00C57211"/>
    <w:rsid w:val="00C57548"/>
    <w:rsid w:val="00C577C2"/>
    <w:rsid w:val="00C57D6F"/>
    <w:rsid w:val="00C61889"/>
    <w:rsid w:val="00C623BD"/>
    <w:rsid w:val="00C62586"/>
    <w:rsid w:val="00C62B48"/>
    <w:rsid w:val="00C62C8E"/>
    <w:rsid w:val="00C6314C"/>
    <w:rsid w:val="00C638A4"/>
    <w:rsid w:val="00C63A96"/>
    <w:rsid w:val="00C64414"/>
    <w:rsid w:val="00C649F2"/>
    <w:rsid w:val="00C65AD3"/>
    <w:rsid w:val="00C662EC"/>
    <w:rsid w:val="00C700E5"/>
    <w:rsid w:val="00C709EA"/>
    <w:rsid w:val="00C70B3F"/>
    <w:rsid w:val="00C71ADD"/>
    <w:rsid w:val="00C73928"/>
    <w:rsid w:val="00C74B89"/>
    <w:rsid w:val="00C751EF"/>
    <w:rsid w:val="00C75C2A"/>
    <w:rsid w:val="00C76283"/>
    <w:rsid w:val="00C76AB1"/>
    <w:rsid w:val="00C76D35"/>
    <w:rsid w:val="00C773E8"/>
    <w:rsid w:val="00C77497"/>
    <w:rsid w:val="00C77E2F"/>
    <w:rsid w:val="00C8070F"/>
    <w:rsid w:val="00C80CFF"/>
    <w:rsid w:val="00C81AD8"/>
    <w:rsid w:val="00C822B8"/>
    <w:rsid w:val="00C826C8"/>
    <w:rsid w:val="00C83036"/>
    <w:rsid w:val="00C84406"/>
    <w:rsid w:val="00C848EC"/>
    <w:rsid w:val="00C84F4E"/>
    <w:rsid w:val="00C85082"/>
    <w:rsid w:val="00C853B6"/>
    <w:rsid w:val="00C85E1E"/>
    <w:rsid w:val="00C86642"/>
    <w:rsid w:val="00C86CD4"/>
    <w:rsid w:val="00C902A7"/>
    <w:rsid w:val="00C9073A"/>
    <w:rsid w:val="00C90742"/>
    <w:rsid w:val="00C908A2"/>
    <w:rsid w:val="00C90A97"/>
    <w:rsid w:val="00C90A9A"/>
    <w:rsid w:val="00C91B33"/>
    <w:rsid w:val="00C92152"/>
    <w:rsid w:val="00C92154"/>
    <w:rsid w:val="00C921DE"/>
    <w:rsid w:val="00C944C0"/>
    <w:rsid w:val="00C95C52"/>
    <w:rsid w:val="00C95F91"/>
    <w:rsid w:val="00C96A9C"/>
    <w:rsid w:val="00C97A77"/>
    <w:rsid w:val="00CA0332"/>
    <w:rsid w:val="00CA08F3"/>
    <w:rsid w:val="00CA1031"/>
    <w:rsid w:val="00CA10EC"/>
    <w:rsid w:val="00CA1171"/>
    <w:rsid w:val="00CA1284"/>
    <w:rsid w:val="00CA1A8E"/>
    <w:rsid w:val="00CA1BC9"/>
    <w:rsid w:val="00CA21CD"/>
    <w:rsid w:val="00CA32B3"/>
    <w:rsid w:val="00CA3663"/>
    <w:rsid w:val="00CA397A"/>
    <w:rsid w:val="00CA3A16"/>
    <w:rsid w:val="00CA4AB3"/>
    <w:rsid w:val="00CA55F5"/>
    <w:rsid w:val="00CA56F5"/>
    <w:rsid w:val="00CA5861"/>
    <w:rsid w:val="00CA5863"/>
    <w:rsid w:val="00CA5872"/>
    <w:rsid w:val="00CA6C29"/>
    <w:rsid w:val="00CA7245"/>
    <w:rsid w:val="00CA7644"/>
    <w:rsid w:val="00CB01BB"/>
    <w:rsid w:val="00CB02DD"/>
    <w:rsid w:val="00CB0845"/>
    <w:rsid w:val="00CB0B8C"/>
    <w:rsid w:val="00CB0E0E"/>
    <w:rsid w:val="00CB1EF9"/>
    <w:rsid w:val="00CB2760"/>
    <w:rsid w:val="00CB32AE"/>
    <w:rsid w:val="00CB3F9B"/>
    <w:rsid w:val="00CB4831"/>
    <w:rsid w:val="00CB48D3"/>
    <w:rsid w:val="00CB4901"/>
    <w:rsid w:val="00CB6A0F"/>
    <w:rsid w:val="00CB6E68"/>
    <w:rsid w:val="00CC002B"/>
    <w:rsid w:val="00CC0520"/>
    <w:rsid w:val="00CC0F51"/>
    <w:rsid w:val="00CC14FB"/>
    <w:rsid w:val="00CC262C"/>
    <w:rsid w:val="00CC2AEB"/>
    <w:rsid w:val="00CC3273"/>
    <w:rsid w:val="00CC347B"/>
    <w:rsid w:val="00CC4B10"/>
    <w:rsid w:val="00CC52DC"/>
    <w:rsid w:val="00CC58EC"/>
    <w:rsid w:val="00CC591F"/>
    <w:rsid w:val="00CC59D0"/>
    <w:rsid w:val="00CD07C7"/>
    <w:rsid w:val="00CD1752"/>
    <w:rsid w:val="00CD2BAB"/>
    <w:rsid w:val="00CD2C14"/>
    <w:rsid w:val="00CD3456"/>
    <w:rsid w:val="00CD39C5"/>
    <w:rsid w:val="00CD3D8E"/>
    <w:rsid w:val="00CD4D19"/>
    <w:rsid w:val="00CD6018"/>
    <w:rsid w:val="00CD6D66"/>
    <w:rsid w:val="00CD7020"/>
    <w:rsid w:val="00CD767D"/>
    <w:rsid w:val="00CD785F"/>
    <w:rsid w:val="00CE0EC1"/>
    <w:rsid w:val="00CE1051"/>
    <w:rsid w:val="00CE1220"/>
    <w:rsid w:val="00CE3933"/>
    <w:rsid w:val="00CE47C0"/>
    <w:rsid w:val="00CE5CB8"/>
    <w:rsid w:val="00CE5E67"/>
    <w:rsid w:val="00CE6626"/>
    <w:rsid w:val="00CE6768"/>
    <w:rsid w:val="00CE6995"/>
    <w:rsid w:val="00CE70DF"/>
    <w:rsid w:val="00CE727B"/>
    <w:rsid w:val="00CE72C5"/>
    <w:rsid w:val="00CF03E1"/>
    <w:rsid w:val="00CF0FFC"/>
    <w:rsid w:val="00CF1535"/>
    <w:rsid w:val="00CF1D51"/>
    <w:rsid w:val="00CF2276"/>
    <w:rsid w:val="00CF2649"/>
    <w:rsid w:val="00CF3B4D"/>
    <w:rsid w:val="00CF3FEB"/>
    <w:rsid w:val="00CF4FE7"/>
    <w:rsid w:val="00CF5B6E"/>
    <w:rsid w:val="00CF5CA1"/>
    <w:rsid w:val="00CF63CB"/>
    <w:rsid w:val="00CF7334"/>
    <w:rsid w:val="00D0026E"/>
    <w:rsid w:val="00D00AE4"/>
    <w:rsid w:val="00D00E54"/>
    <w:rsid w:val="00D00FF3"/>
    <w:rsid w:val="00D01ADE"/>
    <w:rsid w:val="00D02897"/>
    <w:rsid w:val="00D029DB"/>
    <w:rsid w:val="00D03040"/>
    <w:rsid w:val="00D03846"/>
    <w:rsid w:val="00D04271"/>
    <w:rsid w:val="00D048D3"/>
    <w:rsid w:val="00D048E6"/>
    <w:rsid w:val="00D04AD5"/>
    <w:rsid w:val="00D0514E"/>
    <w:rsid w:val="00D06123"/>
    <w:rsid w:val="00D061E8"/>
    <w:rsid w:val="00D0622F"/>
    <w:rsid w:val="00D064A2"/>
    <w:rsid w:val="00D07458"/>
    <w:rsid w:val="00D1175C"/>
    <w:rsid w:val="00D11E6B"/>
    <w:rsid w:val="00D123D5"/>
    <w:rsid w:val="00D12A4D"/>
    <w:rsid w:val="00D13397"/>
    <w:rsid w:val="00D137FD"/>
    <w:rsid w:val="00D146C0"/>
    <w:rsid w:val="00D14E37"/>
    <w:rsid w:val="00D17793"/>
    <w:rsid w:val="00D17952"/>
    <w:rsid w:val="00D17D56"/>
    <w:rsid w:val="00D20500"/>
    <w:rsid w:val="00D20936"/>
    <w:rsid w:val="00D21311"/>
    <w:rsid w:val="00D21648"/>
    <w:rsid w:val="00D2174D"/>
    <w:rsid w:val="00D21C0C"/>
    <w:rsid w:val="00D22124"/>
    <w:rsid w:val="00D229CF"/>
    <w:rsid w:val="00D22A0B"/>
    <w:rsid w:val="00D22D9C"/>
    <w:rsid w:val="00D232F4"/>
    <w:rsid w:val="00D233D5"/>
    <w:rsid w:val="00D23788"/>
    <w:rsid w:val="00D2554B"/>
    <w:rsid w:val="00D258D6"/>
    <w:rsid w:val="00D25C25"/>
    <w:rsid w:val="00D26F35"/>
    <w:rsid w:val="00D271D4"/>
    <w:rsid w:val="00D27336"/>
    <w:rsid w:val="00D27D50"/>
    <w:rsid w:val="00D27F5D"/>
    <w:rsid w:val="00D319AB"/>
    <w:rsid w:val="00D31F1F"/>
    <w:rsid w:val="00D32074"/>
    <w:rsid w:val="00D32A82"/>
    <w:rsid w:val="00D337CF"/>
    <w:rsid w:val="00D34199"/>
    <w:rsid w:val="00D354C9"/>
    <w:rsid w:val="00D3682B"/>
    <w:rsid w:val="00D36919"/>
    <w:rsid w:val="00D36D19"/>
    <w:rsid w:val="00D3778A"/>
    <w:rsid w:val="00D432F9"/>
    <w:rsid w:val="00D4498F"/>
    <w:rsid w:val="00D449E9"/>
    <w:rsid w:val="00D44C53"/>
    <w:rsid w:val="00D4531D"/>
    <w:rsid w:val="00D46840"/>
    <w:rsid w:val="00D47858"/>
    <w:rsid w:val="00D47B00"/>
    <w:rsid w:val="00D50A17"/>
    <w:rsid w:val="00D51624"/>
    <w:rsid w:val="00D51E78"/>
    <w:rsid w:val="00D52479"/>
    <w:rsid w:val="00D5259C"/>
    <w:rsid w:val="00D529A8"/>
    <w:rsid w:val="00D52ACC"/>
    <w:rsid w:val="00D52CA3"/>
    <w:rsid w:val="00D539D8"/>
    <w:rsid w:val="00D54622"/>
    <w:rsid w:val="00D54674"/>
    <w:rsid w:val="00D55CFE"/>
    <w:rsid w:val="00D55F0C"/>
    <w:rsid w:val="00D57101"/>
    <w:rsid w:val="00D60989"/>
    <w:rsid w:val="00D6124B"/>
    <w:rsid w:val="00D614F8"/>
    <w:rsid w:val="00D61F79"/>
    <w:rsid w:val="00D62289"/>
    <w:rsid w:val="00D63A77"/>
    <w:rsid w:val="00D641B4"/>
    <w:rsid w:val="00D66545"/>
    <w:rsid w:val="00D66737"/>
    <w:rsid w:val="00D675F0"/>
    <w:rsid w:val="00D6785E"/>
    <w:rsid w:val="00D678FA"/>
    <w:rsid w:val="00D702C9"/>
    <w:rsid w:val="00D706CC"/>
    <w:rsid w:val="00D7192B"/>
    <w:rsid w:val="00D71DE6"/>
    <w:rsid w:val="00D725FE"/>
    <w:rsid w:val="00D72D34"/>
    <w:rsid w:val="00D73318"/>
    <w:rsid w:val="00D738D5"/>
    <w:rsid w:val="00D73F21"/>
    <w:rsid w:val="00D74A15"/>
    <w:rsid w:val="00D772A4"/>
    <w:rsid w:val="00D775BB"/>
    <w:rsid w:val="00D77E0A"/>
    <w:rsid w:val="00D806EA"/>
    <w:rsid w:val="00D80884"/>
    <w:rsid w:val="00D80CB2"/>
    <w:rsid w:val="00D8107D"/>
    <w:rsid w:val="00D815C0"/>
    <w:rsid w:val="00D82BBA"/>
    <w:rsid w:val="00D82C65"/>
    <w:rsid w:val="00D832B3"/>
    <w:rsid w:val="00D83391"/>
    <w:rsid w:val="00D83525"/>
    <w:rsid w:val="00D843FA"/>
    <w:rsid w:val="00D85296"/>
    <w:rsid w:val="00D8581E"/>
    <w:rsid w:val="00D86473"/>
    <w:rsid w:val="00D864CB"/>
    <w:rsid w:val="00D86547"/>
    <w:rsid w:val="00D8758C"/>
    <w:rsid w:val="00D8768D"/>
    <w:rsid w:val="00D877C8"/>
    <w:rsid w:val="00D87D21"/>
    <w:rsid w:val="00D91174"/>
    <w:rsid w:val="00D91470"/>
    <w:rsid w:val="00D92469"/>
    <w:rsid w:val="00D93836"/>
    <w:rsid w:val="00D93AE4"/>
    <w:rsid w:val="00D94B77"/>
    <w:rsid w:val="00D955E8"/>
    <w:rsid w:val="00D97468"/>
    <w:rsid w:val="00D97DCF"/>
    <w:rsid w:val="00DA01C9"/>
    <w:rsid w:val="00DA1713"/>
    <w:rsid w:val="00DA1969"/>
    <w:rsid w:val="00DA24D2"/>
    <w:rsid w:val="00DA307D"/>
    <w:rsid w:val="00DA3A33"/>
    <w:rsid w:val="00DA405A"/>
    <w:rsid w:val="00DA53C6"/>
    <w:rsid w:val="00DA5C16"/>
    <w:rsid w:val="00DA6B5E"/>
    <w:rsid w:val="00DA7554"/>
    <w:rsid w:val="00DA7590"/>
    <w:rsid w:val="00DB0BE7"/>
    <w:rsid w:val="00DB0E58"/>
    <w:rsid w:val="00DB1BC9"/>
    <w:rsid w:val="00DB1FE2"/>
    <w:rsid w:val="00DB4378"/>
    <w:rsid w:val="00DB5656"/>
    <w:rsid w:val="00DB56E8"/>
    <w:rsid w:val="00DB5907"/>
    <w:rsid w:val="00DB6F7E"/>
    <w:rsid w:val="00DB6FCA"/>
    <w:rsid w:val="00DC0259"/>
    <w:rsid w:val="00DC0595"/>
    <w:rsid w:val="00DC07A8"/>
    <w:rsid w:val="00DC386C"/>
    <w:rsid w:val="00DC39CF"/>
    <w:rsid w:val="00DC3D82"/>
    <w:rsid w:val="00DC4614"/>
    <w:rsid w:val="00DC504B"/>
    <w:rsid w:val="00DC5673"/>
    <w:rsid w:val="00DC65A0"/>
    <w:rsid w:val="00DC69B9"/>
    <w:rsid w:val="00DC6E55"/>
    <w:rsid w:val="00DC7138"/>
    <w:rsid w:val="00DD1978"/>
    <w:rsid w:val="00DD1A99"/>
    <w:rsid w:val="00DD2378"/>
    <w:rsid w:val="00DD2888"/>
    <w:rsid w:val="00DD2B2D"/>
    <w:rsid w:val="00DD332B"/>
    <w:rsid w:val="00DD3BA6"/>
    <w:rsid w:val="00DD3FD6"/>
    <w:rsid w:val="00DD45BC"/>
    <w:rsid w:val="00DD588D"/>
    <w:rsid w:val="00DD65EA"/>
    <w:rsid w:val="00DD6B65"/>
    <w:rsid w:val="00DD75FF"/>
    <w:rsid w:val="00DD7B76"/>
    <w:rsid w:val="00DE0265"/>
    <w:rsid w:val="00DE0449"/>
    <w:rsid w:val="00DE0A30"/>
    <w:rsid w:val="00DE1737"/>
    <w:rsid w:val="00DE1ACE"/>
    <w:rsid w:val="00DE23EB"/>
    <w:rsid w:val="00DE2727"/>
    <w:rsid w:val="00DE29D9"/>
    <w:rsid w:val="00DE30CC"/>
    <w:rsid w:val="00DE3AE7"/>
    <w:rsid w:val="00DE3B17"/>
    <w:rsid w:val="00DE3F0E"/>
    <w:rsid w:val="00DE5B12"/>
    <w:rsid w:val="00DE5C44"/>
    <w:rsid w:val="00DE6581"/>
    <w:rsid w:val="00DE772F"/>
    <w:rsid w:val="00DF0E93"/>
    <w:rsid w:val="00DF12E2"/>
    <w:rsid w:val="00DF1717"/>
    <w:rsid w:val="00DF2504"/>
    <w:rsid w:val="00DF2EDD"/>
    <w:rsid w:val="00DF3989"/>
    <w:rsid w:val="00DF40CE"/>
    <w:rsid w:val="00DF412B"/>
    <w:rsid w:val="00DF4354"/>
    <w:rsid w:val="00DF48BF"/>
    <w:rsid w:val="00DF5C58"/>
    <w:rsid w:val="00DF5EF4"/>
    <w:rsid w:val="00DF6837"/>
    <w:rsid w:val="00DF6BD9"/>
    <w:rsid w:val="00DF72A2"/>
    <w:rsid w:val="00DF76A9"/>
    <w:rsid w:val="00E00D15"/>
    <w:rsid w:val="00E012BE"/>
    <w:rsid w:val="00E01423"/>
    <w:rsid w:val="00E021AF"/>
    <w:rsid w:val="00E02709"/>
    <w:rsid w:val="00E0294B"/>
    <w:rsid w:val="00E0302D"/>
    <w:rsid w:val="00E03362"/>
    <w:rsid w:val="00E035A6"/>
    <w:rsid w:val="00E039B4"/>
    <w:rsid w:val="00E03D7C"/>
    <w:rsid w:val="00E03F4D"/>
    <w:rsid w:val="00E045C9"/>
    <w:rsid w:val="00E05241"/>
    <w:rsid w:val="00E054D6"/>
    <w:rsid w:val="00E0560B"/>
    <w:rsid w:val="00E057CB"/>
    <w:rsid w:val="00E05A9B"/>
    <w:rsid w:val="00E05BC9"/>
    <w:rsid w:val="00E06238"/>
    <w:rsid w:val="00E07266"/>
    <w:rsid w:val="00E07BBD"/>
    <w:rsid w:val="00E1021F"/>
    <w:rsid w:val="00E10A07"/>
    <w:rsid w:val="00E111F1"/>
    <w:rsid w:val="00E12051"/>
    <w:rsid w:val="00E12819"/>
    <w:rsid w:val="00E131C2"/>
    <w:rsid w:val="00E14017"/>
    <w:rsid w:val="00E146A1"/>
    <w:rsid w:val="00E14DDD"/>
    <w:rsid w:val="00E14E74"/>
    <w:rsid w:val="00E1680E"/>
    <w:rsid w:val="00E16BF4"/>
    <w:rsid w:val="00E176C2"/>
    <w:rsid w:val="00E20770"/>
    <w:rsid w:val="00E20920"/>
    <w:rsid w:val="00E211FE"/>
    <w:rsid w:val="00E21D99"/>
    <w:rsid w:val="00E222DA"/>
    <w:rsid w:val="00E227FB"/>
    <w:rsid w:val="00E22A34"/>
    <w:rsid w:val="00E232FA"/>
    <w:rsid w:val="00E23980"/>
    <w:rsid w:val="00E23B71"/>
    <w:rsid w:val="00E242F9"/>
    <w:rsid w:val="00E2600A"/>
    <w:rsid w:val="00E26749"/>
    <w:rsid w:val="00E26B1B"/>
    <w:rsid w:val="00E27086"/>
    <w:rsid w:val="00E27D3C"/>
    <w:rsid w:val="00E27E6E"/>
    <w:rsid w:val="00E30581"/>
    <w:rsid w:val="00E31746"/>
    <w:rsid w:val="00E31A9B"/>
    <w:rsid w:val="00E32C34"/>
    <w:rsid w:val="00E336DB"/>
    <w:rsid w:val="00E3372C"/>
    <w:rsid w:val="00E337BE"/>
    <w:rsid w:val="00E3417B"/>
    <w:rsid w:val="00E345B9"/>
    <w:rsid w:val="00E34922"/>
    <w:rsid w:val="00E34B78"/>
    <w:rsid w:val="00E34BE7"/>
    <w:rsid w:val="00E350D2"/>
    <w:rsid w:val="00E350F4"/>
    <w:rsid w:val="00E35138"/>
    <w:rsid w:val="00E3527B"/>
    <w:rsid w:val="00E35C1C"/>
    <w:rsid w:val="00E362A2"/>
    <w:rsid w:val="00E364CD"/>
    <w:rsid w:val="00E37A75"/>
    <w:rsid w:val="00E37D1D"/>
    <w:rsid w:val="00E40649"/>
    <w:rsid w:val="00E40913"/>
    <w:rsid w:val="00E413B1"/>
    <w:rsid w:val="00E4162A"/>
    <w:rsid w:val="00E4164A"/>
    <w:rsid w:val="00E41B25"/>
    <w:rsid w:val="00E42130"/>
    <w:rsid w:val="00E42762"/>
    <w:rsid w:val="00E427E3"/>
    <w:rsid w:val="00E430AA"/>
    <w:rsid w:val="00E433B6"/>
    <w:rsid w:val="00E440A9"/>
    <w:rsid w:val="00E44C47"/>
    <w:rsid w:val="00E4743B"/>
    <w:rsid w:val="00E4759E"/>
    <w:rsid w:val="00E51928"/>
    <w:rsid w:val="00E5255C"/>
    <w:rsid w:val="00E52704"/>
    <w:rsid w:val="00E52E28"/>
    <w:rsid w:val="00E53801"/>
    <w:rsid w:val="00E539A0"/>
    <w:rsid w:val="00E54D61"/>
    <w:rsid w:val="00E554AC"/>
    <w:rsid w:val="00E55702"/>
    <w:rsid w:val="00E559D2"/>
    <w:rsid w:val="00E55C7F"/>
    <w:rsid w:val="00E55D8D"/>
    <w:rsid w:val="00E55FC9"/>
    <w:rsid w:val="00E5778E"/>
    <w:rsid w:val="00E57B37"/>
    <w:rsid w:val="00E61E3A"/>
    <w:rsid w:val="00E627AA"/>
    <w:rsid w:val="00E62F97"/>
    <w:rsid w:val="00E63656"/>
    <w:rsid w:val="00E63A19"/>
    <w:rsid w:val="00E656EB"/>
    <w:rsid w:val="00E65E53"/>
    <w:rsid w:val="00E65F7D"/>
    <w:rsid w:val="00E66262"/>
    <w:rsid w:val="00E665FE"/>
    <w:rsid w:val="00E7167C"/>
    <w:rsid w:val="00E71D3B"/>
    <w:rsid w:val="00E72DA0"/>
    <w:rsid w:val="00E73660"/>
    <w:rsid w:val="00E73997"/>
    <w:rsid w:val="00E73AAE"/>
    <w:rsid w:val="00E7579C"/>
    <w:rsid w:val="00E761DB"/>
    <w:rsid w:val="00E76202"/>
    <w:rsid w:val="00E77175"/>
    <w:rsid w:val="00E77DD1"/>
    <w:rsid w:val="00E77F29"/>
    <w:rsid w:val="00E80424"/>
    <w:rsid w:val="00E80EA0"/>
    <w:rsid w:val="00E80ED2"/>
    <w:rsid w:val="00E81322"/>
    <w:rsid w:val="00E81D13"/>
    <w:rsid w:val="00E81FE8"/>
    <w:rsid w:val="00E829C6"/>
    <w:rsid w:val="00E82DB8"/>
    <w:rsid w:val="00E82F43"/>
    <w:rsid w:val="00E8314E"/>
    <w:rsid w:val="00E84DEC"/>
    <w:rsid w:val="00E85978"/>
    <w:rsid w:val="00E8633B"/>
    <w:rsid w:val="00E8680A"/>
    <w:rsid w:val="00E869E5"/>
    <w:rsid w:val="00E86C8C"/>
    <w:rsid w:val="00E874F1"/>
    <w:rsid w:val="00E876E5"/>
    <w:rsid w:val="00E8793F"/>
    <w:rsid w:val="00E903C1"/>
    <w:rsid w:val="00E904D7"/>
    <w:rsid w:val="00E910DD"/>
    <w:rsid w:val="00E913F6"/>
    <w:rsid w:val="00E91EEE"/>
    <w:rsid w:val="00E92775"/>
    <w:rsid w:val="00E938C4"/>
    <w:rsid w:val="00E95CCC"/>
    <w:rsid w:val="00E97EF0"/>
    <w:rsid w:val="00EA119A"/>
    <w:rsid w:val="00EA1355"/>
    <w:rsid w:val="00EA1949"/>
    <w:rsid w:val="00EA1A9E"/>
    <w:rsid w:val="00EA1E90"/>
    <w:rsid w:val="00EA2389"/>
    <w:rsid w:val="00EA3779"/>
    <w:rsid w:val="00EA481F"/>
    <w:rsid w:val="00EA4B52"/>
    <w:rsid w:val="00EA4C28"/>
    <w:rsid w:val="00EA4E07"/>
    <w:rsid w:val="00EA5AC6"/>
    <w:rsid w:val="00EA5AEB"/>
    <w:rsid w:val="00EA7E87"/>
    <w:rsid w:val="00EB0B57"/>
    <w:rsid w:val="00EB1418"/>
    <w:rsid w:val="00EB1DF7"/>
    <w:rsid w:val="00EB1F2F"/>
    <w:rsid w:val="00EB2B7D"/>
    <w:rsid w:val="00EB30F1"/>
    <w:rsid w:val="00EB32A5"/>
    <w:rsid w:val="00EB3ACA"/>
    <w:rsid w:val="00EB4537"/>
    <w:rsid w:val="00EB579D"/>
    <w:rsid w:val="00EB5AA4"/>
    <w:rsid w:val="00EB6046"/>
    <w:rsid w:val="00EB73AC"/>
    <w:rsid w:val="00EC0158"/>
    <w:rsid w:val="00EC0581"/>
    <w:rsid w:val="00EC0DBD"/>
    <w:rsid w:val="00EC0E14"/>
    <w:rsid w:val="00EC13DB"/>
    <w:rsid w:val="00EC169E"/>
    <w:rsid w:val="00EC1AEC"/>
    <w:rsid w:val="00EC1C8A"/>
    <w:rsid w:val="00EC20EE"/>
    <w:rsid w:val="00EC2389"/>
    <w:rsid w:val="00EC2DA2"/>
    <w:rsid w:val="00EC303B"/>
    <w:rsid w:val="00EC355E"/>
    <w:rsid w:val="00EC4EFE"/>
    <w:rsid w:val="00EC514F"/>
    <w:rsid w:val="00EC5373"/>
    <w:rsid w:val="00EC6610"/>
    <w:rsid w:val="00EC721B"/>
    <w:rsid w:val="00EC7B9C"/>
    <w:rsid w:val="00ED0006"/>
    <w:rsid w:val="00ED01D7"/>
    <w:rsid w:val="00ED02D9"/>
    <w:rsid w:val="00ED109D"/>
    <w:rsid w:val="00ED1293"/>
    <w:rsid w:val="00ED1B3E"/>
    <w:rsid w:val="00ED2433"/>
    <w:rsid w:val="00ED2840"/>
    <w:rsid w:val="00ED35F4"/>
    <w:rsid w:val="00ED3AE3"/>
    <w:rsid w:val="00ED3EFE"/>
    <w:rsid w:val="00ED43B5"/>
    <w:rsid w:val="00ED5C04"/>
    <w:rsid w:val="00ED69C8"/>
    <w:rsid w:val="00ED6DB5"/>
    <w:rsid w:val="00ED6E00"/>
    <w:rsid w:val="00ED6E0F"/>
    <w:rsid w:val="00ED70B3"/>
    <w:rsid w:val="00ED7100"/>
    <w:rsid w:val="00ED723D"/>
    <w:rsid w:val="00EE0155"/>
    <w:rsid w:val="00EE03B7"/>
    <w:rsid w:val="00EE0F77"/>
    <w:rsid w:val="00EE1348"/>
    <w:rsid w:val="00EE1FE6"/>
    <w:rsid w:val="00EE2369"/>
    <w:rsid w:val="00EE296A"/>
    <w:rsid w:val="00EE2AFC"/>
    <w:rsid w:val="00EE3478"/>
    <w:rsid w:val="00EE3991"/>
    <w:rsid w:val="00EE440E"/>
    <w:rsid w:val="00EE4F94"/>
    <w:rsid w:val="00EE60E2"/>
    <w:rsid w:val="00EE7886"/>
    <w:rsid w:val="00EF10C2"/>
    <w:rsid w:val="00EF1699"/>
    <w:rsid w:val="00EF1BF1"/>
    <w:rsid w:val="00EF20E7"/>
    <w:rsid w:val="00EF2F6D"/>
    <w:rsid w:val="00EF3EAD"/>
    <w:rsid w:val="00EF441C"/>
    <w:rsid w:val="00EF4431"/>
    <w:rsid w:val="00EF5BBE"/>
    <w:rsid w:val="00EF5BEE"/>
    <w:rsid w:val="00EF5E25"/>
    <w:rsid w:val="00EF6344"/>
    <w:rsid w:val="00EF6BFB"/>
    <w:rsid w:val="00EF7EDD"/>
    <w:rsid w:val="00F00024"/>
    <w:rsid w:val="00F0056A"/>
    <w:rsid w:val="00F0069F"/>
    <w:rsid w:val="00F00827"/>
    <w:rsid w:val="00F01095"/>
    <w:rsid w:val="00F01673"/>
    <w:rsid w:val="00F01CA8"/>
    <w:rsid w:val="00F02423"/>
    <w:rsid w:val="00F03E24"/>
    <w:rsid w:val="00F040B8"/>
    <w:rsid w:val="00F04CFA"/>
    <w:rsid w:val="00F050A4"/>
    <w:rsid w:val="00F05DAB"/>
    <w:rsid w:val="00F05FED"/>
    <w:rsid w:val="00F06219"/>
    <w:rsid w:val="00F06DE2"/>
    <w:rsid w:val="00F074A2"/>
    <w:rsid w:val="00F07874"/>
    <w:rsid w:val="00F07D57"/>
    <w:rsid w:val="00F103E1"/>
    <w:rsid w:val="00F1065D"/>
    <w:rsid w:val="00F118F8"/>
    <w:rsid w:val="00F11BE2"/>
    <w:rsid w:val="00F11D79"/>
    <w:rsid w:val="00F12821"/>
    <w:rsid w:val="00F146D2"/>
    <w:rsid w:val="00F15C4C"/>
    <w:rsid w:val="00F15EC4"/>
    <w:rsid w:val="00F16819"/>
    <w:rsid w:val="00F17A6C"/>
    <w:rsid w:val="00F17AD1"/>
    <w:rsid w:val="00F17E3F"/>
    <w:rsid w:val="00F20505"/>
    <w:rsid w:val="00F20C3E"/>
    <w:rsid w:val="00F21907"/>
    <w:rsid w:val="00F22D26"/>
    <w:rsid w:val="00F23445"/>
    <w:rsid w:val="00F238A0"/>
    <w:rsid w:val="00F24117"/>
    <w:rsid w:val="00F24916"/>
    <w:rsid w:val="00F24D39"/>
    <w:rsid w:val="00F24F5B"/>
    <w:rsid w:val="00F25BB7"/>
    <w:rsid w:val="00F260E3"/>
    <w:rsid w:val="00F26AE6"/>
    <w:rsid w:val="00F2725E"/>
    <w:rsid w:val="00F3053A"/>
    <w:rsid w:val="00F3125B"/>
    <w:rsid w:val="00F31463"/>
    <w:rsid w:val="00F315E2"/>
    <w:rsid w:val="00F31939"/>
    <w:rsid w:val="00F32725"/>
    <w:rsid w:val="00F32B42"/>
    <w:rsid w:val="00F33361"/>
    <w:rsid w:val="00F333FF"/>
    <w:rsid w:val="00F33DA6"/>
    <w:rsid w:val="00F33E4F"/>
    <w:rsid w:val="00F343B2"/>
    <w:rsid w:val="00F3750D"/>
    <w:rsid w:val="00F40B6A"/>
    <w:rsid w:val="00F40BB7"/>
    <w:rsid w:val="00F40CE6"/>
    <w:rsid w:val="00F42361"/>
    <w:rsid w:val="00F42F60"/>
    <w:rsid w:val="00F43AFB"/>
    <w:rsid w:val="00F445A5"/>
    <w:rsid w:val="00F45490"/>
    <w:rsid w:val="00F456E8"/>
    <w:rsid w:val="00F45B08"/>
    <w:rsid w:val="00F45E60"/>
    <w:rsid w:val="00F46BF7"/>
    <w:rsid w:val="00F46F55"/>
    <w:rsid w:val="00F5010D"/>
    <w:rsid w:val="00F5018A"/>
    <w:rsid w:val="00F504D5"/>
    <w:rsid w:val="00F50A01"/>
    <w:rsid w:val="00F50A2B"/>
    <w:rsid w:val="00F525F1"/>
    <w:rsid w:val="00F52F35"/>
    <w:rsid w:val="00F53641"/>
    <w:rsid w:val="00F5389C"/>
    <w:rsid w:val="00F5396B"/>
    <w:rsid w:val="00F53B4D"/>
    <w:rsid w:val="00F54D25"/>
    <w:rsid w:val="00F54D3A"/>
    <w:rsid w:val="00F557E7"/>
    <w:rsid w:val="00F55A7F"/>
    <w:rsid w:val="00F55A93"/>
    <w:rsid w:val="00F56717"/>
    <w:rsid w:val="00F56C3A"/>
    <w:rsid w:val="00F57649"/>
    <w:rsid w:val="00F6058E"/>
    <w:rsid w:val="00F61E67"/>
    <w:rsid w:val="00F627A8"/>
    <w:rsid w:val="00F632DD"/>
    <w:rsid w:val="00F63653"/>
    <w:rsid w:val="00F667F6"/>
    <w:rsid w:val="00F67E9A"/>
    <w:rsid w:val="00F7062F"/>
    <w:rsid w:val="00F706A5"/>
    <w:rsid w:val="00F7146D"/>
    <w:rsid w:val="00F71999"/>
    <w:rsid w:val="00F71E56"/>
    <w:rsid w:val="00F72D3E"/>
    <w:rsid w:val="00F73422"/>
    <w:rsid w:val="00F736EA"/>
    <w:rsid w:val="00F73B78"/>
    <w:rsid w:val="00F7424E"/>
    <w:rsid w:val="00F74A9D"/>
    <w:rsid w:val="00F74D81"/>
    <w:rsid w:val="00F74DDA"/>
    <w:rsid w:val="00F757A0"/>
    <w:rsid w:val="00F7657D"/>
    <w:rsid w:val="00F76B6D"/>
    <w:rsid w:val="00F77302"/>
    <w:rsid w:val="00F80400"/>
    <w:rsid w:val="00F81F1E"/>
    <w:rsid w:val="00F824F4"/>
    <w:rsid w:val="00F83759"/>
    <w:rsid w:val="00F83DBB"/>
    <w:rsid w:val="00F840A0"/>
    <w:rsid w:val="00F843BE"/>
    <w:rsid w:val="00F8699F"/>
    <w:rsid w:val="00F86EA6"/>
    <w:rsid w:val="00F8779D"/>
    <w:rsid w:val="00F877DB"/>
    <w:rsid w:val="00F90570"/>
    <w:rsid w:val="00F9061D"/>
    <w:rsid w:val="00F90CA6"/>
    <w:rsid w:val="00F91872"/>
    <w:rsid w:val="00F91E86"/>
    <w:rsid w:val="00F932D9"/>
    <w:rsid w:val="00F93901"/>
    <w:rsid w:val="00F94217"/>
    <w:rsid w:val="00F9440B"/>
    <w:rsid w:val="00F950B4"/>
    <w:rsid w:val="00F95623"/>
    <w:rsid w:val="00F95AF6"/>
    <w:rsid w:val="00F96326"/>
    <w:rsid w:val="00F96327"/>
    <w:rsid w:val="00F9684F"/>
    <w:rsid w:val="00F972D0"/>
    <w:rsid w:val="00F97EC7"/>
    <w:rsid w:val="00F97F98"/>
    <w:rsid w:val="00FA0B86"/>
    <w:rsid w:val="00FA190A"/>
    <w:rsid w:val="00FA1A0B"/>
    <w:rsid w:val="00FA2620"/>
    <w:rsid w:val="00FA2B75"/>
    <w:rsid w:val="00FA2D64"/>
    <w:rsid w:val="00FA2E71"/>
    <w:rsid w:val="00FA36E9"/>
    <w:rsid w:val="00FA5053"/>
    <w:rsid w:val="00FA5426"/>
    <w:rsid w:val="00FA5505"/>
    <w:rsid w:val="00FA651B"/>
    <w:rsid w:val="00FA702F"/>
    <w:rsid w:val="00FA7B86"/>
    <w:rsid w:val="00FA7EE6"/>
    <w:rsid w:val="00FB098F"/>
    <w:rsid w:val="00FB0D5A"/>
    <w:rsid w:val="00FB1359"/>
    <w:rsid w:val="00FB1CFB"/>
    <w:rsid w:val="00FB2024"/>
    <w:rsid w:val="00FB2069"/>
    <w:rsid w:val="00FB23E8"/>
    <w:rsid w:val="00FB24EC"/>
    <w:rsid w:val="00FB495A"/>
    <w:rsid w:val="00FB525D"/>
    <w:rsid w:val="00FB5542"/>
    <w:rsid w:val="00FB5D08"/>
    <w:rsid w:val="00FB638B"/>
    <w:rsid w:val="00FB66D4"/>
    <w:rsid w:val="00FB697E"/>
    <w:rsid w:val="00FB7D1B"/>
    <w:rsid w:val="00FB7D87"/>
    <w:rsid w:val="00FC071B"/>
    <w:rsid w:val="00FC1129"/>
    <w:rsid w:val="00FC1576"/>
    <w:rsid w:val="00FC159A"/>
    <w:rsid w:val="00FC2215"/>
    <w:rsid w:val="00FC25AF"/>
    <w:rsid w:val="00FC2AA1"/>
    <w:rsid w:val="00FC30F0"/>
    <w:rsid w:val="00FC4361"/>
    <w:rsid w:val="00FC4371"/>
    <w:rsid w:val="00FC4E29"/>
    <w:rsid w:val="00FC4FBA"/>
    <w:rsid w:val="00FC53A4"/>
    <w:rsid w:val="00FC5926"/>
    <w:rsid w:val="00FC6633"/>
    <w:rsid w:val="00FC6851"/>
    <w:rsid w:val="00FC6EA6"/>
    <w:rsid w:val="00FC77C4"/>
    <w:rsid w:val="00FC77FE"/>
    <w:rsid w:val="00FC7F1E"/>
    <w:rsid w:val="00FD00C8"/>
    <w:rsid w:val="00FD0697"/>
    <w:rsid w:val="00FD09AD"/>
    <w:rsid w:val="00FD1E0C"/>
    <w:rsid w:val="00FD1EDB"/>
    <w:rsid w:val="00FD2114"/>
    <w:rsid w:val="00FD2AEC"/>
    <w:rsid w:val="00FD410A"/>
    <w:rsid w:val="00FD4405"/>
    <w:rsid w:val="00FD4919"/>
    <w:rsid w:val="00FD4E71"/>
    <w:rsid w:val="00FD5DCC"/>
    <w:rsid w:val="00FD68B8"/>
    <w:rsid w:val="00FD68D4"/>
    <w:rsid w:val="00FD6C29"/>
    <w:rsid w:val="00FD7059"/>
    <w:rsid w:val="00FD7945"/>
    <w:rsid w:val="00FD7988"/>
    <w:rsid w:val="00FD798C"/>
    <w:rsid w:val="00FD7B83"/>
    <w:rsid w:val="00FE0140"/>
    <w:rsid w:val="00FE0CC9"/>
    <w:rsid w:val="00FE109C"/>
    <w:rsid w:val="00FE1C6E"/>
    <w:rsid w:val="00FE4278"/>
    <w:rsid w:val="00FE48F6"/>
    <w:rsid w:val="00FE4CD7"/>
    <w:rsid w:val="00FE4E2C"/>
    <w:rsid w:val="00FE4ECF"/>
    <w:rsid w:val="00FE4F8F"/>
    <w:rsid w:val="00FE586E"/>
    <w:rsid w:val="00FE65E2"/>
    <w:rsid w:val="00FE70CD"/>
    <w:rsid w:val="00FE7578"/>
    <w:rsid w:val="00FF06F0"/>
    <w:rsid w:val="00FF0EB8"/>
    <w:rsid w:val="00FF17BC"/>
    <w:rsid w:val="00FF2165"/>
    <w:rsid w:val="00FF21A7"/>
    <w:rsid w:val="00FF21DF"/>
    <w:rsid w:val="00FF314B"/>
    <w:rsid w:val="00FF357D"/>
    <w:rsid w:val="00FF3D7A"/>
    <w:rsid w:val="00FF4D6C"/>
    <w:rsid w:val="00FF55AC"/>
    <w:rsid w:val="00FF75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Odstavecseseznamem"/>
    <w:qFormat/>
    <w:rsid w:val="00C56AFE"/>
    <w:pPr>
      <w:spacing w:before="120" w:after="0" w:line="240" w:lineRule="auto"/>
      <w:jc w:val="both"/>
    </w:pPr>
    <w:rPr>
      <w:rFonts w:ascii="Times New Roman" w:hAnsi="Times New Roman"/>
      <w:sz w:val="24"/>
    </w:rPr>
  </w:style>
  <w:style w:type="paragraph" w:styleId="Nadpis1">
    <w:name w:val="heading 1"/>
    <w:basedOn w:val="Normln"/>
    <w:next w:val="Normln"/>
    <w:link w:val="Nadpis1Char"/>
    <w:uiPriority w:val="9"/>
    <w:qFormat/>
    <w:rsid w:val="00C56AFE"/>
    <w:pPr>
      <w:keepNext/>
      <w:keepLines/>
      <w:pageBreakBefore/>
      <w:numPr>
        <w:numId w:val="2"/>
      </w:numPr>
      <w:shd w:val="clear" w:color="auto" w:fill="CC0000"/>
      <w:spacing w:before="240" w:after="120"/>
      <w:outlineLvl w:val="0"/>
    </w:pPr>
    <w:rPr>
      <w:rFonts w:eastAsia="Times New Roman" w:cs="Times New Roman"/>
      <w:b/>
      <w:bCs/>
      <w:color w:val="FFFFFF"/>
      <w:sz w:val="28"/>
      <w:szCs w:val="28"/>
      <w:lang w:eastAsia="cs-CZ"/>
    </w:rPr>
  </w:style>
  <w:style w:type="paragraph" w:styleId="Nadpis2">
    <w:name w:val="heading 2"/>
    <w:basedOn w:val="Normln"/>
    <w:next w:val="Normln"/>
    <w:link w:val="Nadpis2Char"/>
    <w:uiPriority w:val="9"/>
    <w:unhideWhenUsed/>
    <w:qFormat/>
    <w:rsid w:val="00C56AFE"/>
    <w:pPr>
      <w:keepNext/>
      <w:keepLines/>
      <w:numPr>
        <w:ilvl w:val="1"/>
        <w:numId w:val="2"/>
      </w:numPr>
      <w:shd w:val="clear" w:color="auto" w:fill="CC0000"/>
      <w:spacing w:after="120"/>
      <w:outlineLvl w:val="1"/>
    </w:pPr>
    <w:rPr>
      <w:rFonts w:eastAsia="Times New Roman" w:cs="Times New Roman"/>
      <w:b/>
      <w:bCs/>
      <w:color w:val="FFFFFF"/>
      <w:szCs w:val="26"/>
      <w:lang w:eastAsia="cs-CZ"/>
    </w:rPr>
  </w:style>
  <w:style w:type="paragraph" w:styleId="Nadpis3">
    <w:name w:val="heading 3"/>
    <w:basedOn w:val="Normln"/>
    <w:next w:val="Normln"/>
    <w:link w:val="Nadpis3Char"/>
    <w:uiPriority w:val="9"/>
    <w:unhideWhenUsed/>
    <w:qFormat/>
    <w:rsid w:val="00E42762"/>
    <w:pPr>
      <w:keepNext/>
      <w:keepLines/>
      <w:numPr>
        <w:ilvl w:val="2"/>
        <w:numId w:val="2"/>
      </w:numPr>
      <w:spacing w:after="120"/>
      <w:outlineLvl w:val="2"/>
    </w:pPr>
    <w:rPr>
      <w:rFonts w:eastAsia="Times New Roman" w:cs="Times New Roman"/>
      <w:b/>
      <w:bCs/>
      <w:color w:val="CC0000"/>
      <w:lang w:eastAsia="cs-CZ"/>
    </w:rPr>
  </w:style>
  <w:style w:type="paragraph" w:styleId="Nadpis4">
    <w:name w:val="heading 4"/>
    <w:basedOn w:val="Normln"/>
    <w:next w:val="Normln"/>
    <w:link w:val="Nadpis4Char"/>
    <w:uiPriority w:val="9"/>
    <w:unhideWhenUsed/>
    <w:qFormat/>
    <w:rsid w:val="00C56AFE"/>
    <w:pPr>
      <w:keepNext/>
      <w:keepLines/>
      <w:numPr>
        <w:ilvl w:val="3"/>
        <w:numId w:val="2"/>
      </w:numPr>
      <w:spacing w:after="120"/>
      <w:ind w:left="862" w:hanging="862"/>
      <w:outlineLvl w:val="3"/>
    </w:pPr>
    <w:rPr>
      <w:rFonts w:eastAsia="Times New Roman" w:cs="Times New Roman"/>
      <w:b/>
      <w:bCs/>
      <w:i/>
      <w:iCs/>
      <w:color w:val="CC0000"/>
      <w:lang w:eastAsia="cs-CZ"/>
    </w:rPr>
  </w:style>
  <w:style w:type="paragraph" w:styleId="Nadpis5">
    <w:name w:val="heading 5"/>
    <w:basedOn w:val="Normln"/>
    <w:next w:val="Normln"/>
    <w:link w:val="Nadpis5Char"/>
    <w:uiPriority w:val="9"/>
    <w:unhideWhenUsed/>
    <w:qFormat/>
    <w:rsid w:val="00326113"/>
    <w:pPr>
      <w:keepNext/>
      <w:keepLines/>
      <w:numPr>
        <w:ilvl w:val="4"/>
        <w:numId w:val="2"/>
      </w:numPr>
      <w:spacing w:before="200" w:line="312" w:lineRule="auto"/>
      <w:outlineLvl w:val="4"/>
    </w:pPr>
    <w:rPr>
      <w:rFonts w:ascii="Cambria" w:eastAsia="Times New Roman" w:hAnsi="Cambria" w:cs="Times New Roman"/>
      <w:color w:val="243F60"/>
      <w:lang w:eastAsia="cs-CZ"/>
    </w:rPr>
  </w:style>
  <w:style w:type="paragraph" w:styleId="Nadpis6">
    <w:name w:val="heading 6"/>
    <w:basedOn w:val="Normln"/>
    <w:next w:val="Normln"/>
    <w:link w:val="Nadpis6Char"/>
    <w:uiPriority w:val="9"/>
    <w:unhideWhenUsed/>
    <w:qFormat/>
    <w:rsid w:val="00326113"/>
    <w:pPr>
      <w:keepNext/>
      <w:keepLines/>
      <w:numPr>
        <w:ilvl w:val="5"/>
        <w:numId w:val="2"/>
      </w:numPr>
      <w:spacing w:before="200" w:line="312" w:lineRule="auto"/>
      <w:outlineLvl w:val="5"/>
    </w:pPr>
    <w:rPr>
      <w:rFonts w:ascii="Cambria" w:eastAsia="Times New Roman" w:hAnsi="Cambria" w:cs="Times New Roman"/>
      <w:i/>
      <w:iCs/>
      <w:color w:val="243F60"/>
      <w:lang w:eastAsia="cs-CZ"/>
    </w:rPr>
  </w:style>
  <w:style w:type="paragraph" w:styleId="Nadpis7">
    <w:name w:val="heading 7"/>
    <w:basedOn w:val="Normln"/>
    <w:next w:val="Normln"/>
    <w:link w:val="Nadpis7Char"/>
    <w:uiPriority w:val="9"/>
    <w:unhideWhenUsed/>
    <w:qFormat/>
    <w:rsid w:val="00326113"/>
    <w:pPr>
      <w:keepNext/>
      <w:keepLines/>
      <w:numPr>
        <w:ilvl w:val="6"/>
        <w:numId w:val="2"/>
      </w:numPr>
      <w:spacing w:before="200" w:line="312" w:lineRule="auto"/>
      <w:outlineLvl w:val="6"/>
    </w:pPr>
    <w:rPr>
      <w:rFonts w:ascii="Cambria" w:eastAsia="Times New Roman" w:hAnsi="Cambria" w:cs="Times New Roman"/>
      <w:i/>
      <w:iCs/>
      <w:color w:val="404040"/>
      <w:lang w:eastAsia="cs-CZ"/>
    </w:rPr>
  </w:style>
  <w:style w:type="paragraph" w:styleId="Nadpis8">
    <w:name w:val="heading 8"/>
    <w:basedOn w:val="Normln"/>
    <w:next w:val="Normln"/>
    <w:link w:val="Nadpis8Char"/>
    <w:uiPriority w:val="9"/>
    <w:unhideWhenUsed/>
    <w:qFormat/>
    <w:rsid w:val="00326113"/>
    <w:pPr>
      <w:keepNext/>
      <w:keepLines/>
      <w:numPr>
        <w:ilvl w:val="7"/>
        <w:numId w:val="2"/>
      </w:numPr>
      <w:spacing w:before="200" w:line="312" w:lineRule="auto"/>
      <w:outlineLvl w:val="7"/>
    </w:pPr>
    <w:rPr>
      <w:rFonts w:ascii="Cambria" w:eastAsia="Times New Roman" w:hAnsi="Cambria" w:cs="Times New Roman"/>
      <w:color w:val="404040"/>
      <w:szCs w:val="20"/>
      <w:lang w:eastAsia="cs-CZ"/>
    </w:rPr>
  </w:style>
  <w:style w:type="paragraph" w:styleId="Nadpis9">
    <w:name w:val="heading 9"/>
    <w:basedOn w:val="Normln"/>
    <w:next w:val="Normln"/>
    <w:link w:val="Nadpis9Char"/>
    <w:uiPriority w:val="9"/>
    <w:unhideWhenUsed/>
    <w:qFormat/>
    <w:rsid w:val="00326113"/>
    <w:pPr>
      <w:keepNext/>
      <w:keepLines/>
      <w:numPr>
        <w:ilvl w:val="8"/>
        <w:numId w:val="2"/>
      </w:numPr>
      <w:spacing w:before="200" w:line="312" w:lineRule="auto"/>
      <w:outlineLvl w:val="8"/>
    </w:pPr>
    <w:rPr>
      <w:rFonts w:ascii="Cambria" w:eastAsia="Times New Roman" w:hAnsi="Cambria" w:cs="Times New Roman"/>
      <w:i/>
      <w:iCs/>
      <w:color w:val="40404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56AFE"/>
    <w:rPr>
      <w:rFonts w:ascii="Times New Roman" w:eastAsia="Times New Roman" w:hAnsi="Times New Roman" w:cs="Times New Roman"/>
      <w:b/>
      <w:bCs/>
      <w:color w:val="FFFFFF"/>
      <w:sz w:val="28"/>
      <w:szCs w:val="28"/>
      <w:shd w:val="clear" w:color="auto" w:fill="CC0000"/>
      <w:lang w:eastAsia="cs-CZ"/>
    </w:rPr>
  </w:style>
  <w:style w:type="character" w:customStyle="1" w:styleId="Nadpis2Char">
    <w:name w:val="Nadpis 2 Char"/>
    <w:basedOn w:val="Standardnpsmoodstavce"/>
    <w:link w:val="Nadpis2"/>
    <w:uiPriority w:val="9"/>
    <w:rsid w:val="00C56AFE"/>
    <w:rPr>
      <w:rFonts w:ascii="Times New Roman" w:eastAsia="Times New Roman" w:hAnsi="Times New Roman" w:cs="Times New Roman"/>
      <w:b/>
      <w:bCs/>
      <w:color w:val="FFFFFF"/>
      <w:sz w:val="24"/>
      <w:szCs w:val="26"/>
      <w:shd w:val="clear" w:color="auto" w:fill="CC0000"/>
      <w:lang w:eastAsia="cs-CZ"/>
    </w:rPr>
  </w:style>
  <w:style w:type="character" w:customStyle="1" w:styleId="Nadpis3Char">
    <w:name w:val="Nadpis 3 Char"/>
    <w:basedOn w:val="Standardnpsmoodstavce"/>
    <w:link w:val="Nadpis3"/>
    <w:uiPriority w:val="9"/>
    <w:rsid w:val="00E42762"/>
    <w:rPr>
      <w:rFonts w:ascii="Times New Roman" w:eastAsia="Times New Roman" w:hAnsi="Times New Roman" w:cs="Times New Roman"/>
      <w:b/>
      <w:bCs/>
      <w:color w:val="CC0000"/>
      <w:sz w:val="24"/>
      <w:lang w:eastAsia="cs-CZ"/>
    </w:rPr>
  </w:style>
  <w:style w:type="character" w:customStyle="1" w:styleId="Nadpis4Char">
    <w:name w:val="Nadpis 4 Char"/>
    <w:basedOn w:val="Standardnpsmoodstavce"/>
    <w:link w:val="Nadpis4"/>
    <w:uiPriority w:val="9"/>
    <w:rsid w:val="00C56AFE"/>
    <w:rPr>
      <w:rFonts w:ascii="Times New Roman" w:eastAsia="Times New Roman" w:hAnsi="Times New Roman" w:cs="Times New Roman"/>
      <w:b/>
      <w:bCs/>
      <w:i/>
      <w:iCs/>
      <w:color w:val="CC0000"/>
      <w:sz w:val="24"/>
      <w:lang w:eastAsia="cs-CZ"/>
    </w:rPr>
  </w:style>
  <w:style w:type="character" w:customStyle="1" w:styleId="Nadpis5Char">
    <w:name w:val="Nadpis 5 Char"/>
    <w:basedOn w:val="Standardnpsmoodstavce"/>
    <w:link w:val="Nadpis5"/>
    <w:uiPriority w:val="9"/>
    <w:rsid w:val="00326113"/>
    <w:rPr>
      <w:rFonts w:ascii="Cambria" w:eastAsia="Times New Roman" w:hAnsi="Cambria" w:cs="Times New Roman"/>
      <w:color w:val="243F60"/>
      <w:sz w:val="24"/>
      <w:lang w:eastAsia="cs-CZ"/>
    </w:rPr>
  </w:style>
  <w:style w:type="character" w:customStyle="1" w:styleId="Nadpis6Char">
    <w:name w:val="Nadpis 6 Char"/>
    <w:basedOn w:val="Standardnpsmoodstavce"/>
    <w:link w:val="Nadpis6"/>
    <w:uiPriority w:val="9"/>
    <w:rsid w:val="00326113"/>
    <w:rPr>
      <w:rFonts w:ascii="Cambria" w:eastAsia="Times New Roman" w:hAnsi="Cambria" w:cs="Times New Roman"/>
      <w:i/>
      <w:iCs/>
      <w:color w:val="243F60"/>
      <w:sz w:val="24"/>
      <w:lang w:eastAsia="cs-CZ"/>
    </w:rPr>
  </w:style>
  <w:style w:type="character" w:customStyle="1" w:styleId="Nadpis7Char">
    <w:name w:val="Nadpis 7 Char"/>
    <w:basedOn w:val="Standardnpsmoodstavce"/>
    <w:link w:val="Nadpis7"/>
    <w:uiPriority w:val="9"/>
    <w:rsid w:val="00326113"/>
    <w:rPr>
      <w:rFonts w:ascii="Cambria" w:eastAsia="Times New Roman" w:hAnsi="Cambria" w:cs="Times New Roman"/>
      <w:i/>
      <w:iCs/>
      <w:color w:val="404040"/>
      <w:sz w:val="24"/>
      <w:lang w:eastAsia="cs-CZ"/>
    </w:rPr>
  </w:style>
  <w:style w:type="character" w:customStyle="1" w:styleId="Nadpis8Char">
    <w:name w:val="Nadpis 8 Char"/>
    <w:basedOn w:val="Standardnpsmoodstavce"/>
    <w:link w:val="Nadpis8"/>
    <w:uiPriority w:val="9"/>
    <w:rsid w:val="00326113"/>
    <w:rPr>
      <w:rFonts w:ascii="Cambria" w:eastAsia="Times New Roman" w:hAnsi="Cambria" w:cs="Times New Roman"/>
      <w:color w:val="404040"/>
      <w:sz w:val="24"/>
      <w:szCs w:val="20"/>
      <w:lang w:eastAsia="cs-CZ"/>
    </w:rPr>
  </w:style>
  <w:style w:type="character" w:customStyle="1" w:styleId="Nadpis9Char">
    <w:name w:val="Nadpis 9 Char"/>
    <w:basedOn w:val="Standardnpsmoodstavce"/>
    <w:link w:val="Nadpis9"/>
    <w:uiPriority w:val="9"/>
    <w:rsid w:val="00326113"/>
    <w:rPr>
      <w:rFonts w:ascii="Cambria" w:eastAsia="Times New Roman" w:hAnsi="Cambria" w:cs="Times New Roman"/>
      <w:i/>
      <w:iCs/>
      <w:color w:val="404040"/>
      <w:sz w:val="24"/>
      <w:szCs w:val="20"/>
      <w:lang w:eastAsia="cs-CZ"/>
    </w:rPr>
  </w:style>
  <w:style w:type="paragraph" w:styleId="Odstavecseseznamem">
    <w:name w:val="List Paragraph"/>
    <w:aliases w:val="_Odstavec se seznamem,Seznam - odrážky"/>
    <w:basedOn w:val="Normln"/>
    <w:link w:val="OdstavecseseznamemChar"/>
    <w:uiPriority w:val="34"/>
    <w:qFormat/>
    <w:rsid w:val="006072C7"/>
  </w:style>
  <w:style w:type="character" w:styleId="Hypertextovodkaz">
    <w:name w:val="Hyperlink"/>
    <w:basedOn w:val="Standardnpsmoodstavce"/>
    <w:uiPriority w:val="99"/>
    <w:unhideWhenUsed/>
    <w:rsid w:val="00200B9F"/>
    <w:rPr>
      <w:color w:val="0000FF" w:themeColor="hyperlink"/>
      <w:u w:val="single"/>
    </w:rPr>
  </w:style>
  <w:style w:type="table" w:styleId="Mkatabulky">
    <w:name w:val="Table Grid"/>
    <w:basedOn w:val="Normlntabulka"/>
    <w:uiPriority w:val="39"/>
    <w:rsid w:val="00EE1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A405A"/>
    <w:rPr>
      <w:color w:val="800080" w:themeColor="followedHyperlink"/>
      <w:u w:val="single"/>
    </w:rPr>
  </w:style>
  <w:style w:type="character" w:styleId="Siln">
    <w:name w:val="Strong"/>
    <w:basedOn w:val="Standardnpsmoodstavce"/>
    <w:uiPriority w:val="22"/>
    <w:qFormat/>
    <w:rsid w:val="00F525F1"/>
    <w:rPr>
      <w:b/>
      <w:bCs/>
    </w:rPr>
  </w:style>
  <w:style w:type="paragraph" w:styleId="Zhlav">
    <w:name w:val="header"/>
    <w:aliases w:val="Můj: Záhlaví"/>
    <w:basedOn w:val="Normln"/>
    <w:link w:val="ZhlavChar"/>
    <w:unhideWhenUsed/>
    <w:rsid w:val="00823B30"/>
    <w:pPr>
      <w:tabs>
        <w:tab w:val="center" w:pos="4536"/>
        <w:tab w:val="right" w:pos="9072"/>
      </w:tabs>
    </w:pPr>
  </w:style>
  <w:style w:type="character" w:customStyle="1" w:styleId="ZhlavChar">
    <w:name w:val="Záhlaví Char"/>
    <w:aliases w:val="Můj: Záhlaví Char"/>
    <w:basedOn w:val="Standardnpsmoodstavce"/>
    <w:link w:val="Zhlav"/>
    <w:rsid w:val="00823B30"/>
    <w:rPr>
      <w:rFonts w:ascii="Times New Roman" w:hAnsi="Times New Roman"/>
      <w:sz w:val="24"/>
    </w:rPr>
  </w:style>
  <w:style w:type="paragraph" w:styleId="Zpat">
    <w:name w:val="footer"/>
    <w:basedOn w:val="Normln"/>
    <w:link w:val="ZpatChar"/>
    <w:uiPriority w:val="99"/>
    <w:unhideWhenUsed/>
    <w:rsid w:val="00823B30"/>
    <w:pPr>
      <w:tabs>
        <w:tab w:val="center" w:pos="4536"/>
        <w:tab w:val="right" w:pos="9072"/>
      </w:tabs>
    </w:pPr>
  </w:style>
  <w:style w:type="character" w:customStyle="1" w:styleId="ZpatChar">
    <w:name w:val="Zápatí Char"/>
    <w:basedOn w:val="Standardnpsmoodstavce"/>
    <w:link w:val="Zpat"/>
    <w:uiPriority w:val="99"/>
    <w:rsid w:val="00823B30"/>
    <w:rPr>
      <w:rFonts w:ascii="Times New Roman" w:hAnsi="Times New Roman"/>
      <w:sz w:val="24"/>
    </w:rPr>
  </w:style>
  <w:style w:type="paragraph" w:styleId="Nadpisobsahu">
    <w:name w:val="TOC Heading"/>
    <w:basedOn w:val="Nadpis1"/>
    <w:next w:val="Normln"/>
    <w:uiPriority w:val="39"/>
    <w:semiHidden/>
    <w:unhideWhenUsed/>
    <w:qFormat/>
    <w:rsid w:val="0091605A"/>
    <w:pPr>
      <w:pageBreakBefore w:val="0"/>
      <w:numPr>
        <w:numId w:val="0"/>
      </w:numPr>
      <w:shd w:val="clear" w:color="auto" w:fill="auto"/>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Obsah2">
    <w:name w:val="toc 2"/>
    <w:basedOn w:val="Normln"/>
    <w:next w:val="Normln"/>
    <w:autoRedefine/>
    <w:uiPriority w:val="39"/>
    <w:unhideWhenUsed/>
    <w:qFormat/>
    <w:rsid w:val="001A6566"/>
    <w:pPr>
      <w:tabs>
        <w:tab w:val="left" w:pos="880"/>
        <w:tab w:val="right" w:leader="dot" w:pos="9062"/>
      </w:tabs>
      <w:spacing w:after="100"/>
      <w:ind w:left="221"/>
      <w:jc w:val="left"/>
    </w:pPr>
    <w:rPr>
      <w:rFonts w:eastAsiaTheme="minorEastAsia"/>
      <w:lang w:eastAsia="cs-CZ"/>
    </w:rPr>
  </w:style>
  <w:style w:type="paragraph" w:styleId="Obsah1">
    <w:name w:val="toc 1"/>
    <w:basedOn w:val="Normln"/>
    <w:next w:val="Normln"/>
    <w:autoRedefine/>
    <w:uiPriority w:val="39"/>
    <w:unhideWhenUsed/>
    <w:qFormat/>
    <w:rsid w:val="00410074"/>
    <w:pPr>
      <w:spacing w:after="100" w:line="276" w:lineRule="auto"/>
      <w:jc w:val="left"/>
    </w:pPr>
    <w:rPr>
      <w:rFonts w:eastAsiaTheme="minorEastAsia"/>
      <w:lang w:eastAsia="cs-CZ"/>
    </w:rPr>
  </w:style>
  <w:style w:type="paragraph" w:styleId="Obsah3">
    <w:name w:val="toc 3"/>
    <w:basedOn w:val="Normln"/>
    <w:next w:val="Normln"/>
    <w:autoRedefine/>
    <w:uiPriority w:val="39"/>
    <w:unhideWhenUsed/>
    <w:qFormat/>
    <w:rsid w:val="0048049C"/>
    <w:pPr>
      <w:tabs>
        <w:tab w:val="left" w:pos="1320"/>
        <w:tab w:val="right" w:leader="dot" w:pos="9062"/>
      </w:tabs>
      <w:spacing w:before="0" w:after="60"/>
      <w:ind w:left="442"/>
      <w:jc w:val="left"/>
    </w:pPr>
    <w:rPr>
      <w:rFonts w:eastAsiaTheme="minorEastAsia"/>
      <w:noProof/>
      <w:lang w:eastAsia="cs-CZ"/>
    </w:rPr>
  </w:style>
  <w:style w:type="paragraph" w:styleId="Textbubliny">
    <w:name w:val="Balloon Text"/>
    <w:basedOn w:val="Normln"/>
    <w:link w:val="TextbublinyChar"/>
    <w:uiPriority w:val="99"/>
    <w:semiHidden/>
    <w:unhideWhenUsed/>
    <w:rsid w:val="0091605A"/>
    <w:rPr>
      <w:rFonts w:ascii="Tahoma" w:hAnsi="Tahoma" w:cs="Tahoma"/>
      <w:sz w:val="16"/>
      <w:szCs w:val="16"/>
    </w:rPr>
  </w:style>
  <w:style w:type="character" w:customStyle="1" w:styleId="TextbublinyChar">
    <w:name w:val="Text bubliny Char"/>
    <w:basedOn w:val="Standardnpsmoodstavce"/>
    <w:link w:val="Textbubliny"/>
    <w:uiPriority w:val="99"/>
    <w:semiHidden/>
    <w:rsid w:val="0091605A"/>
    <w:rPr>
      <w:rFonts w:ascii="Tahoma" w:hAnsi="Tahoma" w:cs="Tahoma"/>
      <w:sz w:val="16"/>
      <w:szCs w:val="16"/>
    </w:rPr>
  </w:style>
  <w:style w:type="character" w:customStyle="1" w:styleId="hps">
    <w:name w:val="hps"/>
    <w:basedOn w:val="Standardnpsmoodstavce"/>
    <w:rsid w:val="009D7F89"/>
  </w:style>
  <w:style w:type="paragraph" w:styleId="Titulek">
    <w:name w:val="caption"/>
    <w:aliases w:val="Title for table,picture,graph,formula"/>
    <w:basedOn w:val="Normln"/>
    <w:next w:val="Normln"/>
    <w:link w:val="TitulekChar"/>
    <w:uiPriority w:val="35"/>
    <w:unhideWhenUsed/>
    <w:qFormat/>
    <w:rsid w:val="00AF13D2"/>
    <w:pPr>
      <w:keepNext/>
      <w:spacing w:after="60"/>
    </w:pPr>
    <w:rPr>
      <w:b/>
      <w:bCs/>
      <w:sz w:val="20"/>
      <w:szCs w:val="18"/>
    </w:rPr>
  </w:style>
  <w:style w:type="character" w:customStyle="1" w:styleId="OdstavecChar">
    <w:name w:val="Odstavec Char"/>
    <w:link w:val="Odstavec"/>
    <w:locked/>
    <w:rsid w:val="004E65F8"/>
    <w:rPr>
      <w:rFonts w:ascii="Times New Roman" w:eastAsia="Times New Roman" w:hAnsi="Times New Roman" w:cs="Times New Roman"/>
    </w:rPr>
  </w:style>
  <w:style w:type="paragraph" w:customStyle="1" w:styleId="Odstavec">
    <w:name w:val="Odstavec"/>
    <w:basedOn w:val="Normln"/>
    <w:link w:val="OdstavecChar"/>
    <w:qFormat/>
    <w:rsid w:val="004E65F8"/>
    <w:pPr>
      <w:spacing w:line="312" w:lineRule="auto"/>
      <w:ind w:firstLine="397"/>
    </w:pPr>
    <w:rPr>
      <w:rFonts w:eastAsia="Times New Roman" w:cs="Times New Roman"/>
      <w:sz w:val="22"/>
    </w:rPr>
  </w:style>
  <w:style w:type="character" w:customStyle="1" w:styleId="st">
    <w:name w:val="st"/>
    <w:basedOn w:val="Standardnpsmoodstavce"/>
    <w:rsid w:val="00E05BC9"/>
  </w:style>
  <w:style w:type="character" w:customStyle="1" w:styleId="atn">
    <w:name w:val="atn"/>
    <w:basedOn w:val="Standardnpsmoodstavce"/>
    <w:rsid w:val="00E8633B"/>
  </w:style>
  <w:style w:type="character" w:customStyle="1" w:styleId="TitulekChar">
    <w:name w:val="Titulek Char"/>
    <w:aliases w:val="Title for table Char,picture Char,graph Char,formula Char"/>
    <w:link w:val="Titulek"/>
    <w:uiPriority w:val="35"/>
    <w:locked/>
    <w:rsid w:val="00AF13D2"/>
    <w:rPr>
      <w:rFonts w:ascii="Times New Roman" w:hAnsi="Times New Roman"/>
      <w:b/>
      <w:bCs/>
      <w:sz w:val="20"/>
      <w:szCs w:val="18"/>
    </w:rPr>
  </w:style>
  <w:style w:type="paragraph" w:customStyle="1" w:styleId="Normln-text">
    <w:name w:val="Normální - text"/>
    <w:basedOn w:val="Normln"/>
    <w:rsid w:val="00792033"/>
    <w:pPr>
      <w:spacing w:before="60" w:after="60" w:line="300" w:lineRule="auto"/>
      <w:ind w:firstLine="709"/>
    </w:pPr>
    <w:rPr>
      <w:rFonts w:ascii="Verdana" w:eastAsia="Times New Roman" w:hAnsi="Verdana" w:cs="Times New Roman"/>
      <w:szCs w:val="24"/>
      <w:lang w:eastAsia="cs-CZ"/>
    </w:rPr>
  </w:style>
  <w:style w:type="paragraph" w:styleId="Textpoznpodarou">
    <w:name w:val="footnote text"/>
    <w:aliases w:val="Poznámka,Text poznámky pod čiarou 007,_Poznámka pod čiarou"/>
    <w:basedOn w:val="Normln"/>
    <w:link w:val="TextpoznpodarouChar"/>
    <w:uiPriority w:val="99"/>
    <w:rsid w:val="00874F15"/>
    <w:pPr>
      <w:jc w:val="left"/>
    </w:pPr>
    <w:rPr>
      <w:rFonts w:eastAsia="Times New Roman" w:cs="Times New Roman"/>
      <w:szCs w:val="24"/>
      <w:lang w:eastAsia="cs-CZ"/>
    </w:rPr>
  </w:style>
  <w:style w:type="character" w:customStyle="1" w:styleId="TextpoznpodarouChar">
    <w:name w:val="Text pozn. pod čarou Char"/>
    <w:aliases w:val="Poznámka Char,Text poznámky pod čiarou 007 Char,_Poznámka pod čiarou Char"/>
    <w:basedOn w:val="Standardnpsmoodstavce"/>
    <w:link w:val="Textpoznpodarou"/>
    <w:uiPriority w:val="99"/>
    <w:rsid w:val="00874F15"/>
    <w:rPr>
      <w:rFonts w:ascii="Times New Roman" w:eastAsia="Times New Roman" w:hAnsi="Times New Roman" w:cs="Times New Roman"/>
      <w:sz w:val="24"/>
      <w:szCs w:val="24"/>
      <w:lang w:eastAsia="cs-CZ"/>
    </w:rPr>
  </w:style>
  <w:style w:type="character" w:styleId="Znakapoznpodarou">
    <w:name w:val="footnote reference"/>
    <w:uiPriority w:val="99"/>
    <w:rsid w:val="00874F15"/>
    <w:rPr>
      <w:rFonts w:cs="Times New Roman"/>
      <w:vertAlign w:val="superscript"/>
    </w:rPr>
  </w:style>
  <w:style w:type="character" w:styleId="Zstupntext">
    <w:name w:val="Placeholder Text"/>
    <w:basedOn w:val="Standardnpsmoodstavce"/>
    <w:uiPriority w:val="99"/>
    <w:semiHidden/>
    <w:rsid w:val="00BF51BE"/>
    <w:rPr>
      <w:color w:val="808080"/>
    </w:rPr>
  </w:style>
  <w:style w:type="paragraph" w:customStyle="1" w:styleId="Style1">
    <w:name w:val="Style1"/>
    <w:basedOn w:val="Normln"/>
    <w:semiHidden/>
    <w:rsid w:val="00E95CCC"/>
    <w:pPr>
      <w:spacing w:after="240"/>
      <w:ind w:left="1134" w:right="1078"/>
    </w:pPr>
    <w:rPr>
      <w:rFonts w:eastAsia="Times New Roman" w:cs="Times New Roman"/>
      <w:szCs w:val="24"/>
      <w:lang w:val="en-US"/>
    </w:rPr>
  </w:style>
  <w:style w:type="paragraph" w:customStyle="1" w:styleId="Texttabulky">
    <w:name w:val="Text tabulky"/>
    <w:basedOn w:val="Normln"/>
    <w:rsid w:val="00C77497"/>
    <w:pPr>
      <w:tabs>
        <w:tab w:val="left" w:pos="357"/>
        <w:tab w:val="left" w:pos="454"/>
      </w:tabs>
      <w:overflowPunct w:val="0"/>
      <w:autoSpaceDE w:val="0"/>
      <w:autoSpaceDN w:val="0"/>
      <w:adjustRightInd w:val="0"/>
      <w:jc w:val="left"/>
      <w:textAlignment w:val="baseline"/>
    </w:pPr>
    <w:rPr>
      <w:rFonts w:ascii="Arial" w:eastAsia="Times New Roman" w:hAnsi="Arial" w:cs="Times New Roman"/>
      <w:sz w:val="18"/>
      <w:szCs w:val="20"/>
      <w:lang w:eastAsia="cs-CZ"/>
    </w:rPr>
  </w:style>
  <w:style w:type="paragraph" w:customStyle="1" w:styleId="Zhlavtabulky">
    <w:name w:val="Záhlaví tabulky"/>
    <w:basedOn w:val="Normln"/>
    <w:next w:val="Normln"/>
    <w:rsid w:val="00C77497"/>
    <w:pPr>
      <w:widowControl w:val="0"/>
      <w:tabs>
        <w:tab w:val="left" w:pos="454"/>
        <w:tab w:val="left" w:pos="720"/>
      </w:tabs>
      <w:spacing w:line="218" w:lineRule="auto"/>
      <w:jc w:val="center"/>
    </w:pPr>
    <w:rPr>
      <w:rFonts w:ascii="Arial" w:eastAsia="Times New Roman" w:hAnsi="Arial" w:cs="Times New Roman"/>
      <w:b/>
      <w:iCs/>
      <w:szCs w:val="20"/>
      <w:lang w:eastAsia="cs-CZ"/>
    </w:rPr>
  </w:style>
  <w:style w:type="character" w:customStyle="1" w:styleId="textfont">
    <w:name w:val="textfont"/>
    <w:basedOn w:val="Standardnpsmoodstavce"/>
    <w:rsid w:val="00C77497"/>
  </w:style>
  <w:style w:type="paragraph" w:styleId="Normlnweb">
    <w:name w:val="Normal (Web)"/>
    <w:basedOn w:val="Normln"/>
    <w:uiPriority w:val="99"/>
    <w:unhideWhenUsed/>
    <w:rsid w:val="00C77497"/>
    <w:pPr>
      <w:spacing w:before="100" w:beforeAutospacing="1" w:after="100" w:afterAutospacing="1"/>
      <w:jc w:val="left"/>
    </w:pPr>
    <w:rPr>
      <w:rFonts w:eastAsia="Times New Roman" w:cs="Times New Roman"/>
      <w:szCs w:val="24"/>
      <w:lang w:eastAsia="cs-CZ"/>
    </w:rPr>
  </w:style>
  <w:style w:type="paragraph" w:customStyle="1" w:styleId="Default">
    <w:name w:val="Default"/>
    <w:rsid w:val="00C77497"/>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553291"/>
    <w:rPr>
      <w:sz w:val="16"/>
      <w:szCs w:val="16"/>
    </w:rPr>
  </w:style>
  <w:style w:type="paragraph" w:styleId="Textkomente">
    <w:name w:val="annotation text"/>
    <w:basedOn w:val="Normln"/>
    <w:link w:val="TextkomenteChar"/>
    <w:uiPriority w:val="99"/>
    <w:semiHidden/>
    <w:unhideWhenUsed/>
    <w:rsid w:val="00553291"/>
    <w:rPr>
      <w:szCs w:val="20"/>
    </w:rPr>
  </w:style>
  <w:style w:type="character" w:customStyle="1" w:styleId="TextkomenteChar">
    <w:name w:val="Text komentáře Char"/>
    <w:basedOn w:val="Standardnpsmoodstavce"/>
    <w:link w:val="Textkomente"/>
    <w:uiPriority w:val="99"/>
    <w:semiHidden/>
    <w:rsid w:val="00553291"/>
    <w:rPr>
      <w:rFonts w:ascii="Segoe UI" w:hAnsi="Segoe UI"/>
      <w:sz w:val="20"/>
      <w:szCs w:val="20"/>
    </w:rPr>
  </w:style>
  <w:style w:type="paragraph" w:styleId="Pedmtkomente">
    <w:name w:val="annotation subject"/>
    <w:basedOn w:val="Textkomente"/>
    <w:next w:val="Textkomente"/>
    <w:link w:val="PedmtkomenteChar"/>
    <w:uiPriority w:val="99"/>
    <w:semiHidden/>
    <w:unhideWhenUsed/>
    <w:rsid w:val="00553291"/>
    <w:rPr>
      <w:b/>
      <w:bCs/>
    </w:rPr>
  </w:style>
  <w:style w:type="character" w:customStyle="1" w:styleId="PedmtkomenteChar">
    <w:name w:val="Předmět komentáře Char"/>
    <w:basedOn w:val="TextkomenteChar"/>
    <w:link w:val="Pedmtkomente"/>
    <w:uiPriority w:val="99"/>
    <w:semiHidden/>
    <w:rsid w:val="00553291"/>
    <w:rPr>
      <w:rFonts w:ascii="Segoe UI" w:hAnsi="Segoe UI"/>
      <w:b/>
      <w:bCs/>
      <w:sz w:val="20"/>
      <w:szCs w:val="20"/>
    </w:rPr>
  </w:style>
  <w:style w:type="paragraph" w:styleId="Seznamobrzk">
    <w:name w:val="table of figures"/>
    <w:basedOn w:val="Normln"/>
    <w:next w:val="Normln"/>
    <w:uiPriority w:val="99"/>
    <w:unhideWhenUsed/>
    <w:rsid w:val="009E4C25"/>
  </w:style>
  <w:style w:type="character" w:customStyle="1" w:styleId="OdstavecseseznamemChar">
    <w:name w:val="Odstavec se seznamem Char"/>
    <w:aliases w:val="_Odstavec se seznamem Char,Seznam - odrážky Char"/>
    <w:basedOn w:val="Standardnpsmoodstavce"/>
    <w:link w:val="Odstavecseseznamem"/>
    <w:uiPriority w:val="34"/>
    <w:rsid w:val="006072C7"/>
    <w:rPr>
      <w:rFonts w:ascii="Times New Roman" w:hAnsi="Times New Roman"/>
      <w:sz w:val="24"/>
    </w:rPr>
  </w:style>
  <w:style w:type="paragraph" w:styleId="Prosttext">
    <w:name w:val="Plain Text"/>
    <w:basedOn w:val="Normln"/>
    <w:link w:val="ProsttextChar"/>
    <w:rsid w:val="00E05241"/>
    <w:pPr>
      <w:jc w:val="left"/>
    </w:pPr>
    <w:rPr>
      <w:rFonts w:ascii="Courier New" w:eastAsia="Times New Roman" w:hAnsi="Courier New" w:cs="Courier New"/>
      <w:szCs w:val="20"/>
      <w:lang w:eastAsia="cs-CZ"/>
    </w:rPr>
  </w:style>
  <w:style w:type="character" w:customStyle="1" w:styleId="ProsttextChar">
    <w:name w:val="Prostý text Char"/>
    <w:basedOn w:val="Standardnpsmoodstavce"/>
    <w:link w:val="Prosttext"/>
    <w:rsid w:val="00E05241"/>
    <w:rPr>
      <w:rFonts w:ascii="Courier New" w:eastAsia="Times New Roman" w:hAnsi="Courier New" w:cs="Courier New"/>
      <w:sz w:val="20"/>
      <w:szCs w:val="20"/>
      <w:lang w:eastAsia="cs-CZ"/>
    </w:rPr>
  </w:style>
  <w:style w:type="paragraph" w:customStyle="1" w:styleId="Odrky">
    <w:name w:val="Odrážky"/>
    <w:basedOn w:val="Odstavecseseznamem"/>
    <w:link w:val="OdrkyChar"/>
    <w:qFormat/>
    <w:rsid w:val="0026071D"/>
    <w:pPr>
      <w:numPr>
        <w:numId w:val="1"/>
      </w:numPr>
      <w:spacing w:line="276" w:lineRule="auto"/>
    </w:pPr>
    <w:rPr>
      <w:lang w:val="en-US"/>
    </w:rPr>
  </w:style>
  <w:style w:type="character" w:customStyle="1" w:styleId="OdrkyChar">
    <w:name w:val="Odrážky Char"/>
    <w:basedOn w:val="OdstavecseseznamemChar"/>
    <w:link w:val="Odrky"/>
    <w:rsid w:val="0026071D"/>
    <w:rPr>
      <w:rFonts w:ascii="Times New Roman" w:hAnsi="Times New Roman"/>
      <w:sz w:val="24"/>
      <w:lang w:val="en-US"/>
    </w:rPr>
  </w:style>
  <w:style w:type="paragraph" w:styleId="Nzev">
    <w:name w:val="Title"/>
    <w:basedOn w:val="Normln"/>
    <w:next w:val="Normln"/>
    <w:link w:val="NzevChar"/>
    <w:qFormat/>
    <w:rsid w:val="000411A2"/>
    <w:pPr>
      <w:keepNext/>
      <w:keepLines/>
      <w:spacing w:before="240" w:after="60"/>
      <w:jc w:val="center"/>
      <w:outlineLvl w:val="0"/>
    </w:pPr>
    <w:rPr>
      <w:rFonts w:ascii="Cambria" w:eastAsia="Times New Roman" w:hAnsi="Cambria" w:cs="Times New Roman"/>
      <w:b/>
      <w:bCs/>
      <w:kern w:val="28"/>
      <w:sz w:val="28"/>
      <w:szCs w:val="32"/>
      <w:lang w:eastAsia="cs-CZ"/>
    </w:rPr>
  </w:style>
  <w:style w:type="character" w:customStyle="1" w:styleId="NzevChar">
    <w:name w:val="Název Char"/>
    <w:basedOn w:val="Standardnpsmoodstavce"/>
    <w:link w:val="Nzev"/>
    <w:rsid w:val="000411A2"/>
    <w:rPr>
      <w:rFonts w:ascii="Cambria" w:eastAsia="Times New Roman" w:hAnsi="Cambria" w:cs="Times New Roman"/>
      <w:b/>
      <w:bCs/>
      <w:kern w:val="28"/>
      <w:sz w:val="28"/>
      <w:szCs w:val="32"/>
      <w:lang w:eastAsia="cs-CZ"/>
    </w:rPr>
  </w:style>
  <w:style w:type="paragraph" w:styleId="Citt">
    <w:name w:val="Quote"/>
    <w:aliases w:val="Zdroj"/>
    <w:basedOn w:val="Normln"/>
    <w:next w:val="Normln"/>
    <w:link w:val="CittChar"/>
    <w:uiPriority w:val="29"/>
    <w:qFormat/>
    <w:rsid w:val="004C5832"/>
    <w:pPr>
      <w:spacing w:before="60" w:after="120"/>
    </w:pPr>
    <w:rPr>
      <w:i/>
      <w:iCs/>
      <w:color w:val="000000" w:themeColor="text1"/>
      <w:sz w:val="18"/>
    </w:rPr>
  </w:style>
  <w:style w:type="character" w:customStyle="1" w:styleId="CittChar">
    <w:name w:val="Citát Char"/>
    <w:aliases w:val="Zdroj Char"/>
    <w:basedOn w:val="Standardnpsmoodstavce"/>
    <w:link w:val="Citt"/>
    <w:uiPriority w:val="29"/>
    <w:rsid w:val="004C5832"/>
    <w:rPr>
      <w:rFonts w:ascii="Times New Roman" w:hAnsi="Times New Roman"/>
      <w:i/>
      <w:iCs/>
      <w:color w:val="000000" w:themeColor="text1"/>
      <w:sz w:val="18"/>
    </w:rPr>
  </w:style>
  <w:style w:type="paragraph" w:customStyle="1" w:styleId="Tabulka">
    <w:name w:val="Tabulka"/>
    <w:basedOn w:val="Titulek"/>
    <w:qFormat/>
    <w:rsid w:val="00AF13D2"/>
    <w:pPr>
      <w:spacing w:after="120" w:line="312" w:lineRule="auto"/>
    </w:pPr>
    <w:rPr>
      <w:rFonts w:eastAsia="Times New Roman" w:cs="Times New Roman"/>
      <w:color w:val="000000"/>
      <w:sz w:val="16"/>
      <w:lang w:eastAsia="cs-CZ"/>
    </w:rPr>
  </w:style>
  <w:style w:type="character" w:customStyle="1" w:styleId="WW8Num11z0">
    <w:name w:val="WW8Num11z0"/>
    <w:rsid w:val="00FD68B8"/>
    <w:rPr>
      <w:rFonts w:ascii="Symbol" w:hAnsi="Symbol"/>
    </w:rPr>
  </w:style>
  <w:style w:type="paragraph" w:customStyle="1" w:styleId="normlntext">
    <w:name w:val="normální text"/>
    <w:basedOn w:val="Normln"/>
    <w:qFormat/>
    <w:rsid w:val="00582CF6"/>
    <w:pPr>
      <w:spacing w:before="0" w:after="120" w:line="360" w:lineRule="auto"/>
    </w:pPr>
    <w:rPr>
      <w:rFonts w:eastAsia="Times New Roman" w:cs="Times New Roman"/>
      <w:szCs w:val="24"/>
      <w:lang w:eastAsia="cs-CZ"/>
    </w:rPr>
  </w:style>
  <w:style w:type="paragraph" w:customStyle="1" w:styleId="textk">
    <w:name w:val="textík"/>
    <w:basedOn w:val="Normln"/>
    <w:link w:val="textkChar"/>
    <w:rsid w:val="007065E5"/>
    <w:rPr>
      <w:rFonts w:ascii="Arial" w:eastAsia="Times New Roman" w:hAnsi="Arial" w:cs="Times New Roman"/>
      <w:sz w:val="22"/>
      <w:lang w:eastAsia="cs-CZ"/>
    </w:rPr>
  </w:style>
  <w:style w:type="character" w:customStyle="1" w:styleId="textkChar">
    <w:name w:val="textík Char"/>
    <w:link w:val="textk"/>
    <w:rsid w:val="007065E5"/>
    <w:rPr>
      <w:rFonts w:ascii="Arial" w:eastAsia="Times New Roman" w:hAnsi="Arial" w:cs="Times New Roman"/>
      <w:lang w:eastAsia="cs-CZ"/>
    </w:rPr>
  </w:style>
  <w:style w:type="paragraph" w:customStyle="1" w:styleId="popisek">
    <w:name w:val="popisek"/>
    <w:basedOn w:val="Titulek"/>
    <w:link w:val="popisekChar"/>
    <w:qFormat/>
    <w:rsid w:val="0014294F"/>
    <w:pPr>
      <w:spacing w:before="360" w:after="0" w:line="312" w:lineRule="auto"/>
      <w:jc w:val="left"/>
    </w:pPr>
    <w:rPr>
      <w:rFonts w:ascii="Arial" w:eastAsia="Times New Roman" w:hAnsi="Arial" w:cs="Arial"/>
      <w:color w:val="000000"/>
      <w:szCs w:val="20"/>
    </w:rPr>
  </w:style>
  <w:style w:type="character" w:customStyle="1" w:styleId="popisekChar">
    <w:name w:val="popisek Char"/>
    <w:basedOn w:val="TitulekChar"/>
    <w:link w:val="popisek"/>
    <w:rsid w:val="0014294F"/>
    <w:rPr>
      <w:rFonts w:ascii="Arial" w:eastAsia="Times New Roman" w:hAnsi="Arial" w:cs="Arial"/>
      <w:b/>
      <w:bCs/>
      <w:color w:val="000000"/>
      <w:sz w:val="20"/>
      <w:szCs w:val="20"/>
    </w:rPr>
  </w:style>
  <w:style w:type="paragraph" w:customStyle="1" w:styleId="zdroj">
    <w:name w:val="zdroj"/>
    <w:basedOn w:val="popisek"/>
    <w:link w:val="zdrojChar"/>
    <w:qFormat/>
    <w:rsid w:val="00833BC8"/>
    <w:pPr>
      <w:keepNext w:val="0"/>
      <w:spacing w:before="0" w:after="120" w:line="240" w:lineRule="auto"/>
    </w:pPr>
    <w:rPr>
      <w:rFonts w:ascii="Times New Roman" w:hAnsi="Times New Roman"/>
      <w:b w:val="0"/>
      <w:i/>
      <w:sz w:val="18"/>
    </w:rPr>
  </w:style>
  <w:style w:type="character" w:customStyle="1" w:styleId="zdrojChar">
    <w:name w:val="zdroj Char"/>
    <w:basedOn w:val="popisekChar"/>
    <w:link w:val="zdroj"/>
    <w:rsid w:val="00833BC8"/>
    <w:rPr>
      <w:rFonts w:ascii="Times New Roman" w:eastAsia="Times New Roman" w:hAnsi="Times New Roman" w:cs="Arial"/>
      <w:b w:val="0"/>
      <w:bCs/>
      <w:i/>
      <w:color w:val="000000"/>
      <w:sz w:val="18"/>
      <w:szCs w:val="20"/>
    </w:rPr>
  </w:style>
  <w:style w:type="paragraph" w:customStyle="1" w:styleId="text">
    <w:name w:val="text"/>
    <w:basedOn w:val="Normln"/>
    <w:link w:val="textChar"/>
    <w:uiPriority w:val="99"/>
    <w:qFormat/>
    <w:rsid w:val="00FD4405"/>
    <w:rPr>
      <w:rFonts w:asciiTheme="minorHAnsi" w:hAnsiTheme="minorHAnsi"/>
      <w:sz w:val="22"/>
    </w:rPr>
  </w:style>
  <w:style w:type="character" w:customStyle="1" w:styleId="textChar">
    <w:name w:val="text Char"/>
    <w:basedOn w:val="Standardnpsmoodstavce"/>
    <w:link w:val="text"/>
    <w:uiPriority w:val="99"/>
    <w:rsid w:val="00FD4405"/>
  </w:style>
  <w:style w:type="character" w:customStyle="1" w:styleId="apple-converted-space">
    <w:name w:val="apple-converted-space"/>
    <w:basedOn w:val="Standardnpsmoodstavce"/>
    <w:rsid w:val="006D4BDD"/>
  </w:style>
  <w:style w:type="paragraph" w:customStyle="1" w:styleId="vodntext">
    <w:name w:val="úvodní text"/>
    <w:basedOn w:val="text"/>
    <w:link w:val="vodntextChar"/>
    <w:qFormat/>
    <w:rsid w:val="00E81322"/>
    <w:rPr>
      <w:b/>
      <w:color w:val="446A8F"/>
      <w:sz w:val="24"/>
    </w:rPr>
  </w:style>
  <w:style w:type="character" w:customStyle="1" w:styleId="vodntextChar">
    <w:name w:val="úvodní text Char"/>
    <w:basedOn w:val="textChar"/>
    <w:link w:val="vodntext"/>
    <w:rsid w:val="00E81322"/>
    <w:rPr>
      <w:b/>
      <w:color w:val="446A8F"/>
      <w:sz w:val="24"/>
    </w:rPr>
  </w:style>
  <w:style w:type="paragraph" w:customStyle="1" w:styleId="Char">
    <w:name w:val="Char"/>
    <w:basedOn w:val="Normln"/>
    <w:rsid w:val="00BF594B"/>
    <w:pPr>
      <w:spacing w:before="0" w:after="160" w:line="240" w:lineRule="exact"/>
      <w:jc w:val="left"/>
    </w:pPr>
    <w:rPr>
      <w:rFonts w:ascii="Times New Roman Bold" w:eastAsia="Times New Roman" w:hAnsi="Times New Roman Bold" w:cs="Times New Roman"/>
      <w:b/>
      <w:sz w:val="26"/>
      <w:szCs w:val="26"/>
      <w:lang w:val="sk-SK"/>
    </w:rPr>
  </w:style>
  <w:style w:type="paragraph" w:styleId="Rozloendokumentu">
    <w:name w:val="Document Map"/>
    <w:basedOn w:val="Normln"/>
    <w:link w:val="RozloendokumentuChar"/>
    <w:uiPriority w:val="99"/>
    <w:semiHidden/>
    <w:unhideWhenUsed/>
    <w:rsid w:val="00C57211"/>
    <w:pPr>
      <w:spacing w:before="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57211"/>
    <w:rPr>
      <w:rFonts w:ascii="Tahoma" w:hAnsi="Tahoma" w:cs="Tahoma"/>
      <w:sz w:val="16"/>
      <w:szCs w:val="16"/>
    </w:rPr>
  </w:style>
  <w:style w:type="character" w:styleId="Zvraznn">
    <w:name w:val="Emphasis"/>
    <w:basedOn w:val="Standardnpsmoodstavce"/>
    <w:uiPriority w:val="20"/>
    <w:qFormat/>
    <w:rsid w:val="00917481"/>
    <w:rPr>
      <w:i/>
      <w:iCs/>
    </w:rPr>
  </w:style>
  <w:style w:type="table" w:styleId="Stednstnovn1zvraznn5">
    <w:name w:val="Medium Shading 1 Accent 5"/>
    <w:basedOn w:val="Normlntabulka"/>
    <w:uiPriority w:val="63"/>
    <w:rsid w:val="009B0A2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lockquote">
    <w:name w:val="Blockquote"/>
    <w:basedOn w:val="Normln"/>
    <w:rsid w:val="007D38B7"/>
    <w:pPr>
      <w:snapToGrid w:val="0"/>
      <w:spacing w:before="100" w:after="100"/>
      <w:ind w:left="360" w:right="360"/>
      <w:jc w:val="left"/>
    </w:pPr>
    <w:rPr>
      <w:rFonts w:ascii="Arial" w:hAnsi="Arial" w:cs="Arial"/>
      <w:sz w:val="20"/>
      <w:szCs w:val="20"/>
    </w:rPr>
  </w:style>
  <w:style w:type="table" w:styleId="Svtlstnovnzvraznn5">
    <w:name w:val="Light Shading Accent 5"/>
    <w:basedOn w:val="Normlntabulka"/>
    <w:uiPriority w:val="60"/>
    <w:rsid w:val="007D38B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3">
    <w:name w:val="Light Shading Accent 3"/>
    <w:basedOn w:val="Normlntabulka"/>
    <w:uiPriority w:val="60"/>
    <w:rsid w:val="001D148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FormtovanvHTML">
    <w:name w:val="HTML Preformatted"/>
    <w:basedOn w:val="Normln"/>
    <w:link w:val="FormtovanvHTMLChar"/>
    <w:uiPriority w:val="99"/>
    <w:unhideWhenUsed/>
    <w:rsid w:val="00E0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E07BBD"/>
    <w:rPr>
      <w:rFonts w:ascii="Courier New" w:eastAsia="Times New Roman" w:hAnsi="Courier New" w:cs="Courier New"/>
      <w:sz w:val="20"/>
      <w:szCs w:val="20"/>
      <w:lang w:eastAsia="cs-CZ"/>
    </w:rPr>
  </w:style>
  <w:style w:type="paragraph" w:styleId="Bezmezer">
    <w:name w:val="No Spacing"/>
    <w:uiPriority w:val="1"/>
    <w:qFormat/>
    <w:rsid w:val="002D787B"/>
    <w:pPr>
      <w:spacing w:after="0" w:line="240" w:lineRule="auto"/>
    </w:pPr>
    <w:rPr>
      <w:rFonts w:eastAsiaTheme="minorEastAsia"/>
      <w:lang w:eastAsia="cs-CZ"/>
    </w:rPr>
  </w:style>
  <w:style w:type="paragraph" w:customStyle="1" w:styleId="KMSK-TextKON-Sted">
    <w:name w:val="KÚ MSK - Text KON - Střed"/>
    <w:basedOn w:val="Normln"/>
    <w:rsid w:val="00E14DDD"/>
    <w:pPr>
      <w:spacing w:before="0" w:line="280" w:lineRule="exact"/>
      <w:jc w:val="center"/>
    </w:pPr>
    <w:rPr>
      <w:rFonts w:asciiTheme="minorHAnsi" w:eastAsiaTheme="minorEastAsia" w:hAnsiTheme="minorHAnsi"/>
      <w:sz w:val="20"/>
      <w:lang w:eastAsia="cs-CZ"/>
    </w:rPr>
  </w:style>
  <w:style w:type="paragraph" w:customStyle="1" w:styleId="KMSK-Titulnstrana">
    <w:name w:val="KÚ MSK - Titulní strana"/>
    <w:basedOn w:val="Normln"/>
    <w:qFormat/>
    <w:rsid w:val="00E14DDD"/>
    <w:pPr>
      <w:spacing w:before="0" w:after="280" w:line="240" w:lineRule="atLeast"/>
      <w:jc w:val="left"/>
    </w:pPr>
    <w:rPr>
      <w:rFonts w:ascii="Tahoma" w:eastAsia="Times New Roman" w:hAnsi="Tahoma" w:cs="Times New Roman"/>
      <w:color w:val="4F81BD" w:themeColor="accent1"/>
      <w:sz w:val="68"/>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Odstavecseseznamem"/>
    <w:qFormat/>
    <w:rsid w:val="00C56AFE"/>
    <w:pPr>
      <w:spacing w:before="120" w:after="0" w:line="240" w:lineRule="auto"/>
      <w:jc w:val="both"/>
    </w:pPr>
    <w:rPr>
      <w:rFonts w:ascii="Times New Roman" w:hAnsi="Times New Roman"/>
      <w:sz w:val="24"/>
    </w:rPr>
  </w:style>
  <w:style w:type="paragraph" w:styleId="Nadpis1">
    <w:name w:val="heading 1"/>
    <w:basedOn w:val="Normln"/>
    <w:next w:val="Normln"/>
    <w:link w:val="Nadpis1Char"/>
    <w:uiPriority w:val="9"/>
    <w:qFormat/>
    <w:rsid w:val="00C56AFE"/>
    <w:pPr>
      <w:keepNext/>
      <w:keepLines/>
      <w:pageBreakBefore/>
      <w:numPr>
        <w:numId w:val="2"/>
      </w:numPr>
      <w:shd w:val="clear" w:color="auto" w:fill="CC0000"/>
      <w:spacing w:before="240" w:after="120"/>
      <w:outlineLvl w:val="0"/>
    </w:pPr>
    <w:rPr>
      <w:rFonts w:eastAsia="Times New Roman" w:cs="Times New Roman"/>
      <w:b/>
      <w:bCs/>
      <w:color w:val="FFFFFF"/>
      <w:sz w:val="28"/>
      <w:szCs w:val="28"/>
      <w:lang w:eastAsia="cs-CZ"/>
    </w:rPr>
  </w:style>
  <w:style w:type="paragraph" w:styleId="Nadpis2">
    <w:name w:val="heading 2"/>
    <w:basedOn w:val="Normln"/>
    <w:next w:val="Normln"/>
    <w:link w:val="Nadpis2Char"/>
    <w:uiPriority w:val="9"/>
    <w:unhideWhenUsed/>
    <w:qFormat/>
    <w:rsid w:val="00C56AFE"/>
    <w:pPr>
      <w:keepNext/>
      <w:keepLines/>
      <w:numPr>
        <w:ilvl w:val="1"/>
        <w:numId w:val="2"/>
      </w:numPr>
      <w:shd w:val="clear" w:color="auto" w:fill="CC0000"/>
      <w:spacing w:after="120"/>
      <w:outlineLvl w:val="1"/>
    </w:pPr>
    <w:rPr>
      <w:rFonts w:eastAsia="Times New Roman" w:cs="Times New Roman"/>
      <w:b/>
      <w:bCs/>
      <w:color w:val="FFFFFF"/>
      <w:szCs w:val="26"/>
      <w:lang w:eastAsia="cs-CZ"/>
    </w:rPr>
  </w:style>
  <w:style w:type="paragraph" w:styleId="Nadpis3">
    <w:name w:val="heading 3"/>
    <w:basedOn w:val="Normln"/>
    <w:next w:val="Normln"/>
    <w:link w:val="Nadpis3Char"/>
    <w:uiPriority w:val="9"/>
    <w:unhideWhenUsed/>
    <w:qFormat/>
    <w:rsid w:val="00E42762"/>
    <w:pPr>
      <w:keepNext/>
      <w:keepLines/>
      <w:numPr>
        <w:ilvl w:val="2"/>
        <w:numId w:val="2"/>
      </w:numPr>
      <w:spacing w:after="120"/>
      <w:outlineLvl w:val="2"/>
    </w:pPr>
    <w:rPr>
      <w:rFonts w:eastAsia="Times New Roman" w:cs="Times New Roman"/>
      <w:b/>
      <w:bCs/>
      <w:color w:val="CC0000"/>
      <w:lang w:eastAsia="cs-CZ"/>
    </w:rPr>
  </w:style>
  <w:style w:type="paragraph" w:styleId="Nadpis4">
    <w:name w:val="heading 4"/>
    <w:basedOn w:val="Normln"/>
    <w:next w:val="Normln"/>
    <w:link w:val="Nadpis4Char"/>
    <w:uiPriority w:val="9"/>
    <w:unhideWhenUsed/>
    <w:qFormat/>
    <w:rsid w:val="00C56AFE"/>
    <w:pPr>
      <w:keepNext/>
      <w:keepLines/>
      <w:numPr>
        <w:ilvl w:val="3"/>
        <w:numId w:val="2"/>
      </w:numPr>
      <w:spacing w:after="120"/>
      <w:ind w:left="862" w:hanging="862"/>
      <w:outlineLvl w:val="3"/>
    </w:pPr>
    <w:rPr>
      <w:rFonts w:eastAsia="Times New Roman" w:cs="Times New Roman"/>
      <w:b/>
      <w:bCs/>
      <w:i/>
      <w:iCs/>
      <w:color w:val="CC0000"/>
      <w:lang w:eastAsia="cs-CZ"/>
    </w:rPr>
  </w:style>
  <w:style w:type="paragraph" w:styleId="Nadpis5">
    <w:name w:val="heading 5"/>
    <w:basedOn w:val="Normln"/>
    <w:next w:val="Normln"/>
    <w:link w:val="Nadpis5Char"/>
    <w:uiPriority w:val="9"/>
    <w:unhideWhenUsed/>
    <w:qFormat/>
    <w:rsid w:val="00326113"/>
    <w:pPr>
      <w:keepNext/>
      <w:keepLines/>
      <w:numPr>
        <w:ilvl w:val="4"/>
        <w:numId w:val="2"/>
      </w:numPr>
      <w:spacing w:before="200" w:line="312" w:lineRule="auto"/>
      <w:outlineLvl w:val="4"/>
    </w:pPr>
    <w:rPr>
      <w:rFonts w:ascii="Cambria" w:eastAsia="Times New Roman" w:hAnsi="Cambria" w:cs="Times New Roman"/>
      <w:color w:val="243F60"/>
      <w:lang w:eastAsia="cs-CZ"/>
    </w:rPr>
  </w:style>
  <w:style w:type="paragraph" w:styleId="Nadpis6">
    <w:name w:val="heading 6"/>
    <w:basedOn w:val="Normln"/>
    <w:next w:val="Normln"/>
    <w:link w:val="Nadpis6Char"/>
    <w:uiPriority w:val="9"/>
    <w:unhideWhenUsed/>
    <w:qFormat/>
    <w:rsid w:val="00326113"/>
    <w:pPr>
      <w:keepNext/>
      <w:keepLines/>
      <w:numPr>
        <w:ilvl w:val="5"/>
        <w:numId w:val="2"/>
      </w:numPr>
      <w:spacing w:before="200" w:line="312" w:lineRule="auto"/>
      <w:outlineLvl w:val="5"/>
    </w:pPr>
    <w:rPr>
      <w:rFonts w:ascii="Cambria" w:eastAsia="Times New Roman" w:hAnsi="Cambria" w:cs="Times New Roman"/>
      <w:i/>
      <w:iCs/>
      <w:color w:val="243F60"/>
      <w:lang w:eastAsia="cs-CZ"/>
    </w:rPr>
  </w:style>
  <w:style w:type="paragraph" w:styleId="Nadpis7">
    <w:name w:val="heading 7"/>
    <w:basedOn w:val="Normln"/>
    <w:next w:val="Normln"/>
    <w:link w:val="Nadpis7Char"/>
    <w:uiPriority w:val="9"/>
    <w:unhideWhenUsed/>
    <w:qFormat/>
    <w:rsid w:val="00326113"/>
    <w:pPr>
      <w:keepNext/>
      <w:keepLines/>
      <w:numPr>
        <w:ilvl w:val="6"/>
        <w:numId w:val="2"/>
      </w:numPr>
      <w:spacing w:before="200" w:line="312" w:lineRule="auto"/>
      <w:outlineLvl w:val="6"/>
    </w:pPr>
    <w:rPr>
      <w:rFonts w:ascii="Cambria" w:eastAsia="Times New Roman" w:hAnsi="Cambria" w:cs="Times New Roman"/>
      <w:i/>
      <w:iCs/>
      <w:color w:val="404040"/>
      <w:lang w:eastAsia="cs-CZ"/>
    </w:rPr>
  </w:style>
  <w:style w:type="paragraph" w:styleId="Nadpis8">
    <w:name w:val="heading 8"/>
    <w:basedOn w:val="Normln"/>
    <w:next w:val="Normln"/>
    <w:link w:val="Nadpis8Char"/>
    <w:uiPriority w:val="9"/>
    <w:unhideWhenUsed/>
    <w:qFormat/>
    <w:rsid w:val="00326113"/>
    <w:pPr>
      <w:keepNext/>
      <w:keepLines/>
      <w:numPr>
        <w:ilvl w:val="7"/>
        <w:numId w:val="2"/>
      </w:numPr>
      <w:spacing w:before="200" w:line="312" w:lineRule="auto"/>
      <w:outlineLvl w:val="7"/>
    </w:pPr>
    <w:rPr>
      <w:rFonts w:ascii="Cambria" w:eastAsia="Times New Roman" w:hAnsi="Cambria" w:cs="Times New Roman"/>
      <w:color w:val="404040"/>
      <w:szCs w:val="20"/>
      <w:lang w:eastAsia="cs-CZ"/>
    </w:rPr>
  </w:style>
  <w:style w:type="paragraph" w:styleId="Nadpis9">
    <w:name w:val="heading 9"/>
    <w:basedOn w:val="Normln"/>
    <w:next w:val="Normln"/>
    <w:link w:val="Nadpis9Char"/>
    <w:uiPriority w:val="9"/>
    <w:unhideWhenUsed/>
    <w:qFormat/>
    <w:rsid w:val="00326113"/>
    <w:pPr>
      <w:keepNext/>
      <w:keepLines/>
      <w:numPr>
        <w:ilvl w:val="8"/>
        <w:numId w:val="2"/>
      </w:numPr>
      <w:spacing w:before="200" w:line="312" w:lineRule="auto"/>
      <w:outlineLvl w:val="8"/>
    </w:pPr>
    <w:rPr>
      <w:rFonts w:ascii="Cambria" w:eastAsia="Times New Roman" w:hAnsi="Cambria" w:cs="Times New Roman"/>
      <w:i/>
      <w:iCs/>
      <w:color w:val="40404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56AFE"/>
    <w:rPr>
      <w:rFonts w:ascii="Times New Roman" w:eastAsia="Times New Roman" w:hAnsi="Times New Roman" w:cs="Times New Roman"/>
      <w:b/>
      <w:bCs/>
      <w:color w:val="FFFFFF"/>
      <w:sz w:val="28"/>
      <w:szCs w:val="28"/>
      <w:shd w:val="clear" w:color="auto" w:fill="CC0000"/>
      <w:lang w:eastAsia="cs-CZ"/>
    </w:rPr>
  </w:style>
  <w:style w:type="character" w:customStyle="1" w:styleId="Nadpis2Char">
    <w:name w:val="Nadpis 2 Char"/>
    <w:basedOn w:val="Standardnpsmoodstavce"/>
    <w:link w:val="Nadpis2"/>
    <w:uiPriority w:val="9"/>
    <w:rsid w:val="00C56AFE"/>
    <w:rPr>
      <w:rFonts w:ascii="Times New Roman" w:eastAsia="Times New Roman" w:hAnsi="Times New Roman" w:cs="Times New Roman"/>
      <w:b/>
      <w:bCs/>
      <w:color w:val="FFFFFF"/>
      <w:sz w:val="24"/>
      <w:szCs w:val="26"/>
      <w:shd w:val="clear" w:color="auto" w:fill="CC0000"/>
      <w:lang w:eastAsia="cs-CZ"/>
    </w:rPr>
  </w:style>
  <w:style w:type="character" w:customStyle="1" w:styleId="Nadpis3Char">
    <w:name w:val="Nadpis 3 Char"/>
    <w:basedOn w:val="Standardnpsmoodstavce"/>
    <w:link w:val="Nadpis3"/>
    <w:uiPriority w:val="9"/>
    <w:rsid w:val="00E42762"/>
    <w:rPr>
      <w:rFonts w:ascii="Times New Roman" w:eastAsia="Times New Roman" w:hAnsi="Times New Roman" w:cs="Times New Roman"/>
      <w:b/>
      <w:bCs/>
      <w:color w:val="CC0000"/>
      <w:sz w:val="24"/>
      <w:lang w:eastAsia="cs-CZ"/>
    </w:rPr>
  </w:style>
  <w:style w:type="character" w:customStyle="1" w:styleId="Nadpis4Char">
    <w:name w:val="Nadpis 4 Char"/>
    <w:basedOn w:val="Standardnpsmoodstavce"/>
    <w:link w:val="Nadpis4"/>
    <w:uiPriority w:val="9"/>
    <w:rsid w:val="00C56AFE"/>
    <w:rPr>
      <w:rFonts w:ascii="Times New Roman" w:eastAsia="Times New Roman" w:hAnsi="Times New Roman" w:cs="Times New Roman"/>
      <w:b/>
      <w:bCs/>
      <w:i/>
      <w:iCs/>
      <w:color w:val="CC0000"/>
      <w:sz w:val="24"/>
      <w:lang w:eastAsia="cs-CZ"/>
    </w:rPr>
  </w:style>
  <w:style w:type="character" w:customStyle="1" w:styleId="Nadpis5Char">
    <w:name w:val="Nadpis 5 Char"/>
    <w:basedOn w:val="Standardnpsmoodstavce"/>
    <w:link w:val="Nadpis5"/>
    <w:uiPriority w:val="9"/>
    <w:rsid w:val="00326113"/>
    <w:rPr>
      <w:rFonts w:ascii="Cambria" w:eastAsia="Times New Roman" w:hAnsi="Cambria" w:cs="Times New Roman"/>
      <w:color w:val="243F60"/>
      <w:sz w:val="24"/>
      <w:lang w:eastAsia="cs-CZ"/>
    </w:rPr>
  </w:style>
  <w:style w:type="character" w:customStyle="1" w:styleId="Nadpis6Char">
    <w:name w:val="Nadpis 6 Char"/>
    <w:basedOn w:val="Standardnpsmoodstavce"/>
    <w:link w:val="Nadpis6"/>
    <w:uiPriority w:val="9"/>
    <w:rsid w:val="00326113"/>
    <w:rPr>
      <w:rFonts w:ascii="Cambria" w:eastAsia="Times New Roman" w:hAnsi="Cambria" w:cs="Times New Roman"/>
      <w:i/>
      <w:iCs/>
      <w:color w:val="243F60"/>
      <w:sz w:val="24"/>
      <w:lang w:eastAsia="cs-CZ"/>
    </w:rPr>
  </w:style>
  <w:style w:type="character" w:customStyle="1" w:styleId="Nadpis7Char">
    <w:name w:val="Nadpis 7 Char"/>
    <w:basedOn w:val="Standardnpsmoodstavce"/>
    <w:link w:val="Nadpis7"/>
    <w:uiPriority w:val="9"/>
    <w:rsid w:val="00326113"/>
    <w:rPr>
      <w:rFonts w:ascii="Cambria" w:eastAsia="Times New Roman" w:hAnsi="Cambria" w:cs="Times New Roman"/>
      <w:i/>
      <w:iCs/>
      <w:color w:val="404040"/>
      <w:sz w:val="24"/>
      <w:lang w:eastAsia="cs-CZ"/>
    </w:rPr>
  </w:style>
  <w:style w:type="character" w:customStyle="1" w:styleId="Nadpis8Char">
    <w:name w:val="Nadpis 8 Char"/>
    <w:basedOn w:val="Standardnpsmoodstavce"/>
    <w:link w:val="Nadpis8"/>
    <w:uiPriority w:val="9"/>
    <w:rsid w:val="00326113"/>
    <w:rPr>
      <w:rFonts w:ascii="Cambria" w:eastAsia="Times New Roman" w:hAnsi="Cambria" w:cs="Times New Roman"/>
      <w:color w:val="404040"/>
      <w:sz w:val="24"/>
      <w:szCs w:val="20"/>
      <w:lang w:eastAsia="cs-CZ"/>
    </w:rPr>
  </w:style>
  <w:style w:type="character" w:customStyle="1" w:styleId="Nadpis9Char">
    <w:name w:val="Nadpis 9 Char"/>
    <w:basedOn w:val="Standardnpsmoodstavce"/>
    <w:link w:val="Nadpis9"/>
    <w:uiPriority w:val="9"/>
    <w:rsid w:val="00326113"/>
    <w:rPr>
      <w:rFonts w:ascii="Cambria" w:eastAsia="Times New Roman" w:hAnsi="Cambria" w:cs="Times New Roman"/>
      <w:i/>
      <w:iCs/>
      <w:color w:val="404040"/>
      <w:sz w:val="24"/>
      <w:szCs w:val="20"/>
      <w:lang w:eastAsia="cs-CZ"/>
    </w:rPr>
  </w:style>
  <w:style w:type="paragraph" w:styleId="Odstavecseseznamem">
    <w:name w:val="List Paragraph"/>
    <w:aliases w:val="_Odstavec se seznamem,Seznam - odrážky"/>
    <w:basedOn w:val="Normln"/>
    <w:link w:val="OdstavecseseznamemChar"/>
    <w:uiPriority w:val="34"/>
    <w:qFormat/>
    <w:rsid w:val="006072C7"/>
  </w:style>
  <w:style w:type="character" w:styleId="Hypertextovodkaz">
    <w:name w:val="Hyperlink"/>
    <w:basedOn w:val="Standardnpsmoodstavce"/>
    <w:uiPriority w:val="99"/>
    <w:unhideWhenUsed/>
    <w:rsid w:val="00200B9F"/>
    <w:rPr>
      <w:color w:val="0000FF" w:themeColor="hyperlink"/>
      <w:u w:val="single"/>
    </w:rPr>
  </w:style>
  <w:style w:type="table" w:styleId="Mkatabulky">
    <w:name w:val="Table Grid"/>
    <w:basedOn w:val="Normlntabulka"/>
    <w:uiPriority w:val="39"/>
    <w:rsid w:val="00EE1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A405A"/>
    <w:rPr>
      <w:color w:val="800080" w:themeColor="followedHyperlink"/>
      <w:u w:val="single"/>
    </w:rPr>
  </w:style>
  <w:style w:type="character" w:styleId="Siln">
    <w:name w:val="Strong"/>
    <w:basedOn w:val="Standardnpsmoodstavce"/>
    <w:uiPriority w:val="22"/>
    <w:qFormat/>
    <w:rsid w:val="00F525F1"/>
    <w:rPr>
      <w:b/>
      <w:bCs/>
    </w:rPr>
  </w:style>
  <w:style w:type="paragraph" w:styleId="Zhlav">
    <w:name w:val="header"/>
    <w:aliases w:val="Můj: Záhlaví"/>
    <w:basedOn w:val="Normln"/>
    <w:link w:val="ZhlavChar"/>
    <w:unhideWhenUsed/>
    <w:rsid w:val="00823B30"/>
    <w:pPr>
      <w:tabs>
        <w:tab w:val="center" w:pos="4536"/>
        <w:tab w:val="right" w:pos="9072"/>
      </w:tabs>
    </w:pPr>
  </w:style>
  <w:style w:type="character" w:customStyle="1" w:styleId="ZhlavChar">
    <w:name w:val="Záhlaví Char"/>
    <w:aliases w:val="Můj: Záhlaví Char"/>
    <w:basedOn w:val="Standardnpsmoodstavce"/>
    <w:link w:val="Zhlav"/>
    <w:rsid w:val="00823B30"/>
    <w:rPr>
      <w:rFonts w:ascii="Times New Roman" w:hAnsi="Times New Roman"/>
      <w:sz w:val="24"/>
    </w:rPr>
  </w:style>
  <w:style w:type="paragraph" w:styleId="Zpat">
    <w:name w:val="footer"/>
    <w:basedOn w:val="Normln"/>
    <w:link w:val="ZpatChar"/>
    <w:uiPriority w:val="99"/>
    <w:unhideWhenUsed/>
    <w:rsid w:val="00823B30"/>
    <w:pPr>
      <w:tabs>
        <w:tab w:val="center" w:pos="4536"/>
        <w:tab w:val="right" w:pos="9072"/>
      </w:tabs>
    </w:pPr>
  </w:style>
  <w:style w:type="character" w:customStyle="1" w:styleId="ZpatChar">
    <w:name w:val="Zápatí Char"/>
    <w:basedOn w:val="Standardnpsmoodstavce"/>
    <w:link w:val="Zpat"/>
    <w:uiPriority w:val="99"/>
    <w:rsid w:val="00823B30"/>
    <w:rPr>
      <w:rFonts w:ascii="Times New Roman" w:hAnsi="Times New Roman"/>
      <w:sz w:val="24"/>
    </w:rPr>
  </w:style>
  <w:style w:type="paragraph" w:styleId="Nadpisobsahu">
    <w:name w:val="TOC Heading"/>
    <w:basedOn w:val="Nadpis1"/>
    <w:next w:val="Normln"/>
    <w:uiPriority w:val="39"/>
    <w:semiHidden/>
    <w:unhideWhenUsed/>
    <w:qFormat/>
    <w:rsid w:val="0091605A"/>
    <w:pPr>
      <w:pageBreakBefore w:val="0"/>
      <w:numPr>
        <w:numId w:val="0"/>
      </w:numPr>
      <w:shd w:val="clear" w:color="auto" w:fill="auto"/>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Obsah2">
    <w:name w:val="toc 2"/>
    <w:basedOn w:val="Normln"/>
    <w:next w:val="Normln"/>
    <w:autoRedefine/>
    <w:uiPriority w:val="39"/>
    <w:unhideWhenUsed/>
    <w:qFormat/>
    <w:rsid w:val="001A6566"/>
    <w:pPr>
      <w:tabs>
        <w:tab w:val="left" w:pos="880"/>
        <w:tab w:val="right" w:leader="dot" w:pos="9062"/>
      </w:tabs>
      <w:spacing w:after="100"/>
      <w:ind w:left="221"/>
      <w:jc w:val="left"/>
    </w:pPr>
    <w:rPr>
      <w:rFonts w:eastAsiaTheme="minorEastAsia"/>
      <w:lang w:eastAsia="cs-CZ"/>
    </w:rPr>
  </w:style>
  <w:style w:type="paragraph" w:styleId="Obsah1">
    <w:name w:val="toc 1"/>
    <w:basedOn w:val="Normln"/>
    <w:next w:val="Normln"/>
    <w:autoRedefine/>
    <w:uiPriority w:val="39"/>
    <w:unhideWhenUsed/>
    <w:qFormat/>
    <w:rsid w:val="00410074"/>
    <w:pPr>
      <w:spacing w:after="100" w:line="276" w:lineRule="auto"/>
      <w:jc w:val="left"/>
    </w:pPr>
    <w:rPr>
      <w:rFonts w:eastAsiaTheme="minorEastAsia"/>
      <w:lang w:eastAsia="cs-CZ"/>
    </w:rPr>
  </w:style>
  <w:style w:type="paragraph" w:styleId="Obsah3">
    <w:name w:val="toc 3"/>
    <w:basedOn w:val="Normln"/>
    <w:next w:val="Normln"/>
    <w:autoRedefine/>
    <w:uiPriority w:val="39"/>
    <w:unhideWhenUsed/>
    <w:qFormat/>
    <w:rsid w:val="0048049C"/>
    <w:pPr>
      <w:tabs>
        <w:tab w:val="left" w:pos="1320"/>
        <w:tab w:val="right" w:leader="dot" w:pos="9062"/>
      </w:tabs>
      <w:spacing w:before="0" w:after="60"/>
      <w:ind w:left="442"/>
      <w:jc w:val="left"/>
    </w:pPr>
    <w:rPr>
      <w:rFonts w:eastAsiaTheme="minorEastAsia"/>
      <w:noProof/>
      <w:lang w:eastAsia="cs-CZ"/>
    </w:rPr>
  </w:style>
  <w:style w:type="paragraph" w:styleId="Textbubliny">
    <w:name w:val="Balloon Text"/>
    <w:basedOn w:val="Normln"/>
    <w:link w:val="TextbublinyChar"/>
    <w:uiPriority w:val="99"/>
    <w:semiHidden/>
    <w:unhideWhenUsed/>
    <w:rsid w:val="0091605A"/>
    <w:rPr>
      <w:rFonts w:ascii="Tahoma" w:hAnsi="Tahoma" w:cs="Tahoma"/>
      <w:sz w:val="16"/>
      <w:szCs w:val="16"/>
    </w:rPr>
  </w:style>
  <w:style w:type="character" w:customStyle="1" w:styleId="TextbublinyChar">
    <w:name w:val="Text bubliny Char"/>
    <w:basedOn w:val="Standardnpsmoodstavce"/>
    <w:link w:val="Textbubliny"/>
    <w:uiPriority w:val="99"/>
    <w:semiHidden/>
    <w:rsid w:val="0091605A"/>
    <w:rPr>
      <w:rFonts w:ascii="Tahoma" w:hAnsi="Tahoma" w:cs="Tahoma"/>
      <w:sz w:val="16"/>
      <w:szCs w:val="16"/>
    </w:rPr>
  </w:style>
  <w:style w:type="character" w:customStyle="1" w:styleId="hps">
    <w:name w:val="hps"/>
    <w:basedOn w:val="Standardnpsmoodstavce"/>
    <w:rsid w:val="009D7F89"/>
  </w:style>
  <w:style w:type="paragraph" w:styleId="Titulek">
    <w:name w:val="caption"/>
    <w:aliases w:val="Title for table,picture,graph,formula"/>
    <w:basedOn w:val="Normln"/>
    <w:next w:val="Normln"/>
    <w:link w:val="TitulekChar"/>
    <w:uiPriority w:val="35"/>
    <w:unhideWhenUsed/>
    <w:qFormat/>
    <w:rsid w:val="00AF13D2"/>
    <w:pPr>
      <w:keepNext/>
      <w:spacing w:after="60"/>
    </w:pPr>
    <w:rPr>
      <w:b/>
      <w:bCs/>
      <w:sz w:val="20"/>
      <w:szCs w:val="18"/>
    </w:rPr>
  </w:style>
  <w:style w:type="character" w:customStyle="1" w:styleId="OdstavecChar">
    <w:name w:val="Odstavec Char"/>
    <w:link w:val="Odstavec"/>
    <w:locked/>
    <w:rsid w:val="004E65F8"/>
    <w:rPr>
      <w:rFonts w:ascii="Times New Roman" w:eastAsia="Times New Roman" w:hAnsi="Times New Roman" w:cs="Times New Roman"/>
    </w:rPr>
  </w:style>
  <w:style w:type="paragraph" w:customStyle="1" w:styleId="Odstavec">
    <w:name w:val="Odstavec"/>
    <w:basedOn w:val="Normln"/>
    <w:link w:val="OdstavecChar"/>
    <w:qFormat/>
    <w:rsid w:val="004E65F8"/>
    <w:pPr>
      <w:spacing w:line="312" w:lineRule="auto"/>
      <w:ind w:firstLine="397"/>
    </w:pPr>
    <w:rPr>
      <w:rFonts w:eastAsia="Times New Roman" w:cs="Times New Roman"/>
      <w:sz w:val="22"/>
    </w:rPr>
  </w:style>
  <w:style w:type="character" w:customStyle="1" w:styleId="st">
    <w:name w:val="st"/>
    <w:basedOn w:val="Standardnpsmoodstavce"/>
    <w:rsid w:val="00E05BC9"/>
  </w:style>
  <w:style w:type="character" w:customStyle="1" w:styleId="atn">
    <w:name w:val="atn"/>
    <w:basedOn w:val="Standardnpsmoodstavce"/>
    <w:rsid w:val="00E8633B"/>
  </w:style>
  <w:style w:type="character" w:customStyle="1" w:styleId="TitulekChar">
    <w:name w:val="Titulek Char"/>
    <w:aliases w:val="Title for table Char,picture Char,graph Char,formula Char"/>
    <w:link w:val="Titulek"/>
    <w:uiPriority w:val="35"/>
    <w:locked/>
    <w:rsid w:val="00AF13D2"/>
    <w:rPr>
      <w:rFonts w:ascii="Times New Roman" w:hAnsi="Times New Roman"/>
      <w:b/>
      <w:bCs/>
      <w:sz w:val="20"/>
      <w:szCs w:val="18"/>
    </w:rPr>
  </w:style>
  <w:style w:type="paragraph" w:customStyle="1" w:styleId="Normln-text">
    <w:name w:val="Normální - text"/>
    <w:basedOn w:val="Normln"/>
    <w:rsid w:val="00792033"/>
    <w:pPr>
      <w:spacing w:before="60" w:after="60" w:line="300" w:lineRule="auto"/>
      <w:ind w:firstLine="709"/>
    </w:pPr>
    <w:rPr>
      <w:rFonts w:ascii="Verdana" w:eastAsia="Times New Roman" w:hAnsi="Verdana" w:cs="Times New Roman"/>
      <w:szCs w:val="24"/>
      <w:lang w:eastAsia="cs-CZ"/>
    </w:rPr>
  </w:style>
  <w:style w:type="paragraph" w:styleId="Textpoznpodarou">
    <w:name w:val="footnote text"/>
    <w:aliases w:val="Poznámka,Text poznámky pod čiarou 007,_Poznámka pod čiarou"/>
    <w:basedOn w:val="Normln"/>
    <w:link w:val="TextpoznpodarouChar"/>
    <w:uiPriority w:val="99"/>
    <w:rsid w:val="00874F15"/>
    <w:pPr>
      <w:jc w:val="left"/>
    </w:pPr>
    <w:rPr>
      <w:rFonts w:eastAsia="Times New Roman" w:cs="Times New Roman"/>
      <w:szCs w:val="24"/>
      <w:lang w:eastAsia="cs-CZ"/>
    </w:rPr>
  </w:style>
  <w:style w:type="character" w:customStyle="1" w:styleId="TextpoznpodarouChar">
    <w:name w:val="Text pozn. pod čarou Char"/>
    <w:aliases w:val="Poznámka Char,Text poznámky pod čiarou 007 Char,_Poznámka pod čiarou Char"/>
    <w:basedOn w:val="Standardnpsmoodstavce"/>
    <w:link w:val="Textpoznpodarou"/>
    <w:uiPriority w:val="99"/>
    <w:rsid w:val="00874F15"/>
    <w:rPr>
      <w:rFonts w:ascii="Times New Roman" w:eastAsia="Times New Roman" w:hAnsi="Times New Roman" w:cs="Times New Roman"/>
      <w:sz w:val="24"/>
      <w:szCs w:val="24"/>
      <w:lang w:eastAsia="cs-CZ"/>
    </w:rPr>
  </w:style>
  <w:style w:type="character" w:styleId="Znakapoznpodarou">
    <w:name w:val="footnote reference"/>
    <w:uiPriority w:val="99"/>
    <w:rsid w:val="00874F15"/>
    <w:rPr>
      <w:rFonts w:cs="Times New Roman"/>
      <w:vertAlign w:val="superscript"/>
    </w:rPr>
  </w:style>
  <w:style w:type="character" w:styleId="Zstupntext">
    <w:name w:val="Placeholder Text"/>
    <w:basedOn w:val="Standardnpsmoodstavce"/>
    <w:uiPriority w:val="99"/>
    <w:semiHidden/>
    <w:rsid w:val="00BF51BE"/>
    <w:rPr>
      <w:color w:val="808080"/>
    </w:rPr>
  </w:style>
  <w:style w:type="paragraph" w:customStyle="1" w:styleId="Style1">
    <w:name w:val="Style1"/>
    <w:basedOn w:val="Normln"/>
    <w:semiHidden/>
    <w:rsid w:val="00E95CCC"/>
    <w:pPr>
      <w:spacing w:after="240"/>
      <w:ind w:left="1134" w:right="1078"/>
    </w:pPr>
    <w:rPr>
      <w:rFonts w:eastAsia="Times New Roman" w:cs="Times New Roman"/>
      <w:szCs w:val="24"/>
      <w:lang w:val="en-US"/>
    </w:rPr>
  </w:style>
  <w:style w:type="paragraph" w:customStyle="1" w:styleId="Texttabulky">
    <w:name w:val="Text tabulky"/>
    <w:basedOn w:val="Normln"/>
    <w:rsid w:val="00C77497"/>
    <w:pPr>
      <w:tabs>
        <w:tab w:val="left" w:pos="357"/>
        <w:tab w:val="left" w:pos="454"/>
      </w:tabs>
      <w:overflowPunct w:val="0"/>
      <w:autoSpaceDE w:val="0"/>
      <w:autoSpaceDN w:val="0"/>
      <w:adjustRightInd w:val="0"/>
      <w:jc w:val="left"/>
      <w:textAlignment w:val="baseline"/>
    </w:pPr>
    <w:rPr>
      <w:rFonts w:ascii="Arial" w:eastAsia="Times New Roman" w:hAnsi="Arial" w:cs="Times New Roman"/>
      <w:sz w:val="18"/>
      <w:szCs w:val="20"/>
      <w:lang w:eastAsia="cs-CZ"/>
    </w:rPr>
  </w:style>
  <w:style w:type="paragraph" w:customStyle="1" w:styleId="Zhlavtabulky">
    <w:name w:val="Záhlaví tabulky"/>
    <w:basedOn w:val="Normln"/>
    <w:next w:val="Normln"/>
    <w:rsid w:val="00C77497"/>
    <w:pPr>
      <w:widowControl w:val="0"/>
      <w:tabs>
        <w:tab w:val="left" w:pos="454"/>
        <w:tab w:val="left" w:pos="720"/>
      </w:tabs>
      <w:spacing w:line="218" w:lineRule="auto"/>
      <w:jc w:val="center"/>
    </w:pPr>
    <w:rPr>
      <w:rFonts w:ascii="Arial" w:eastAsia="Times New Roman" w:hAnsi="Arial" w:cs="Times New Roman"/>
      <w:b/>
      <w:iCs/>
      <w:szCs w:val="20"/>
      <w:lang w:eastAsia="cs-CZ"/>
    </w:rPr>
  </w:style>
  <w:style w:type="character" w:customStyle="1" w:styleId="textfont">
    <w:name w:val="textfont"/>
    <w:basedOn w:val="Standardnpsmoodstavce"/>
    <w:rsid w:val="00C77497"/>
  </w:style>
  <w:style w:type="paragraph" w:styleId="Normlnweb">
    <w:name w:val="Normal (Web)"/>
    <w:basedOn w:val="Normln"/>
    <w:uiPriority w:val="99"/>
    <w:unhideWhenUsed/>
    <w:rsid w:val="00C77497"/>
    <w:pPr>
      <w:spacing w:before="100" w:beforeAutospacing="1" w:after="100" w:afterAutospacing="1"/>
      <w:jc w:val="left"/>
    </w:pPr>
    <w:rPr>
      <w:rFonts w:eastAsia="Times New Roman" w:cs="Times New Roman"/>
      <w:szCs w:val="24"/>
      <w:lang w:eastAsia="cs-CZ"/>
    </w:rPr>
  </w:style>
  <w:style w:type="paragraph" w:customStyle="1" w:styleId="Default">
    <w:name w:val="Default"/>
    <w:rsid w:val="00C77497"/>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553291"/>
    <w:rPr>
      <w:sz w:val="16"/>
      <w:szCs w:val="16"/>
    </w:rPr>
  </w:style>
  <w:style w:type="paragraph" w:styleId="Textkomente">
    <w:name w:val="annotation text"/>
    <w:basedOn w:val="Normln"/>
    <w:link w:val="TextkomenteChar"/>
    <w:uiPriority w:val="99"/>
    <w:semiHidden/>
    <w:unhideWhenUsed/>
    <w:rsid w:val="00553291"/>
    <w:rPr>
      <w:szCs w:val="20"/>
    </w:rPr>
  </w:style>
  <w:style w:type="character" w:customStyle="1" w:styleId="TextkomenteChar">
    <w:name w:val="Text komentáře Char"/>
    <w:basedOn w:val="Standardnpsmoodstavce"/>
    <w:link w:val="Textkomente"/>
    <w:uiPriority w:val="99"/>
    <w:semiHidden/>
    <w:rsid w:val="00553291"/>
    <w:rPr>
      <w:rFonts w:ascii="Segoe UI" w:hAnsi="Segoe UI"/>
      <w:sz w:val="20"/>
      <w:szCs w:val="20"/>
    </w:rPr>
  </w:style>
  <w:style w:type="paragraph" w:styleId="Pedmtkomente">
    <w:name w:val="annotation subject"/>
    <w:basedOn w:val="Textkomente"/>
    <w:next w:val="Textkomente"/>
    <w:link w:val="PedmtkomenteChar"/>
    <w:uiPriority w:val="99"/>
    <w:semiHidden/>
    <w:unhideWhenUsed/>
    <w:rsid w:val="00553291"/>
    <w:rPr>
      <w:b/>
      <w:bCs/>
    </w:rPr>
  </w:style>
  <w:style w:type="character" w:customStyle="1" w:styleId="PedmtkomenteChar">
    <w:name w:val="Předmět komentáře Char"/>
    <w:basedOn w:val="TextkomenteChar"/>
    <w:link w:val="Pedmtkomente"/>
    <w:uiPriority w:val="99"/>
    <w:semiHidden/>
    <w:rsid w:val="00553291"/>
    <w:rPr>
      <w:rFonts w:ascii="Segoe UI" w:hAnsi="Segoe UI"/>
      <w:b/>
      <w:bCs/>
      <w:sz w:val="20"/>
      <w:szCs w:val="20"/>
    </w:rPr>
  </w:style>
  <w:style w:type="paragraph" w:styleId="Seznamobrzk">
    <w:name w:val="table of figures"/>
    <w:basedOn w:val="Normln"/>
    <w:next w:val="Normln"/>
    <w:uiPriority w:val="99"/>
    <w:unhideWhenUsed/>
    <w:rsid w:val="009E4C25"/>
  </w:style>
  <w:style w:type="character" w:customStyle="1" w:styleId="OdstavecseseznamemChar">
    <w:name w:val="Odstavec se seznamem Char"/>
    <w:aliases w:val="_Odstavec se seznamem Char,Seznam - odrážky Char"/>
    <w:basedOn w:val="Standardnpsmoodstavce"/>
    <w:link w:val="Odstavecseseznamem"/>
    <w:uiPriority w:val="34"/>
    <w:rsid w:val="006072C7"/>
    <w:rPr>
      <w:rFonts w:ascii="Times New Roman" w:hAnsi="Times New Roman"/>
      <w:sz w:val="24"/>
    </w:rPr>
  </w:style>
  <w:style w:type="paragraph" w:styleId="Prosttext">
    <w:name w:val="Plain Text"/>
    <w:basedOn w:val="Normln"/>
    <w:link w:val="ProsttextChar"/>
    <w:rsid w:val="00E05241"/>
    <w:pPr>
      <w:jc w:val="left"/>
    </w:pPr>
    <w:rPr>
      <w:rFonts w:ascii="Courier New" w:eastAsia="Times New Roman" w:hAnsi="Courier New" w:cs="Courier New"/>
      <w:szCs w:val="20"/>
      <w:lang w:eastAsia="cs-CZ"/>
    </w:rPr>
  </w:style>
  <w:style w:type="character" w:customStyle="1" w:styleId="ProsttextChar">
    <w:name w:val="Prostý text Char"/>
    <w:basedOn w:val="Standardnpsmoodstavce"/>
    <w:link w:val="Prosttext"/>
    <w:rsid w:val="00E05241"/>
    <w:rPr>
      <w:rFonts w:ascii="Courier New" w:eastAsia="Times New Roman" w:hAnsi="Courier New" w:cs="Courier New"/>
      <w:sz w:val="20"/>
      <w:szCs w:val="20"/>
      <w:lang w:eastAsia="cs-CZ"/>
    </w:rPr>
  </w:style>
  <w:style w:type="paragraph" w:customStyle="1" w:styleId="Odrky">
    <w:name w:val="Odrážky"/>
    <w:basedOn w:val="Odstavecseseznamem"/>
    <w:link w:val="OdrkyChar"/>
    <w:qFormat/>
    <w:rsid w:val="0026071D"/>
    <w:pPr>
      <w:numPr>
        <w:numId w:val="1"/>
      </w:numPr>
      <w:spacing w:line="276" w:lineRule="auto"/>
    </w:pPr>
    <w:rPr>
      <w:lang w:val="en-US"/>
    </w:rPr>
  </w:style>
  <w:style w:type="character" w:customStyle="1" w:styleId="OdrkyChar">
    <w:name w:val="Odrážky Char"/>
    <w:basedOn w:val="OdstavecseseznamemChar"/>
    <w:link w:val="Odrky"/>
    <w:rsid w:val="0026071D"/>
    <w:rPr>
      <w:rFonts w:ascii="Times New Roman" w:hAnsi="Times New Roman"/>
      <w:sz w:val="24"/>
      <w:lang w:val="en-US"/>
    </w:rPr>
  </w:style>
  <w:style w:type="paragraph" w:styleId="Nzev">
    <w:name w:val="Title"/>
    <w:basedOn w:val="Normln"/>
    <w:next w:val="Normln"/>
    <w:link w:val="NzevChar"/>
    <w:qFormat/>
    <w:rsid w:val="000411A2"/>
    <w:pPr>
      <w:keepNext/>
      <w:keepLines/>
      <w:spacing w:before="240" w:after="60"/>
      <w:jc w:val="center"/>
      <w:outlineLvl w:val="0"/>
    </w:pPr>
    <w:rPr>
      <w:rFonts w:ascii="Cambria" w:eastAsia="Times New Roman" w:hAnsi="Cambria" w:cs="Times New Roman"/>
      <w:b/>
      <w:bCs/>
      <w:kern w:val="28"/>
      <w:sz w:val="28"/>
      <w:szCs w:val="32"/>
      <w:lang w:eastAsia="cs-CZ"/>
    </w:rPr>
  </w:style>
  <w:style w:type="character" w:customStyle="1" w:styleId="NzevChar">
    <w:name w:val="Název Char"/>
    <w:basedOn w:val="Standardnpsmoodstavce"/>
    <w:link w:val="Nzev"/>
    <w:rsid w:val="000411A2"/>
    <w:rPr>
      <w:rFonts w:ascii="Cambria" w:eastAsia="Times New Roman" w:hAnsi="Cambria" w:cs="Times New Roman"/>
      <w:b/>
      <w:bCs/>
      <w:kern w:val="28"/>
      <w:sz w:val="28"/>
      <w:szCs w:val="32"/>
      <w:lang w:eastAsia="cs-CZ"/>
    </w:rPr>
  </w:style>
  <w:style w:type="paragraph" w:styleId="Citt">
    <w:name w:val="Quote"/>
    <w:aliases w:val="Zdroj"/>
    <w:basedOn w:val="Normln"/>
    <w:next w:val="Normln"/>
    <w:link w:val="CittChar"/>
    <w:uiPriority w:val="29"/>
    <w:qFormat/>
    <w:rsid w:val="004C5832"/>
    <w:pPr>
      <w:spacing w:before="60" w:after="120"/>
    </w:pPr>
    <w:rPr>
      <w:i/>
      <w:iCs/>
      <w:color w:val="000000" w:themeColor="text1"/>
      <w:sz w:val="18"/>
    </w:rPr>
  </w:style>
  <w:style w:type="character" w:customStyle="1" w:styleId="CittChar">
    <w:name w:val="Citát Char"/>
    <w:aliases w:val="Zdroj Char"/>
    <w:basedOn w:val="Standardnpsmoodstavce"/>
    <w:link w:val="Citt"/>
    <w:uiPriority w:val="29"/>
    <w:rsid w:val="004C5832"/>
    <w:rPr>
      <w:rFonts w:ascii="Times New Roman" w:hAnsi="Times New Roman"/>
      <w:i/>
      <w:iCs/>
      <w:color w:val="000000" w:themeColor="text1"/>
      <w:sz w:val="18"/>
    </w:rPr>
  </w:style>
  <w:style w:type="paragraph" w:customStyle="1" w:styleId="Tabulka">
    <w:name w:val="Tabulka"/>
    <w:basedOn w:val="Titulek"/>
    <w:qFormat/>
    <w:rsid w:val="00AF13D2"/>
    <w:pPr>
      <w:spacing w:after="120" w:line="312" w:lineRule="auto"/>
    </w:pPr>
    <w:rPr>
      <w:rFonts w:eastAsia="Times New Roman" w:cs="Times New Roman"/>
      <w:color w:val="000000"/>
      <w:sz w:val="16"/>
      <w:lang w:eastAsia="cs-CZ"/>
    </w:rPr>
  </w:style>
  <w:style w:type="character" w:customStyle="1" w:styleId="WW8Num11z0">
    <w:name w:val="WW8Num11z0"/>
    <w:rsid w:val="00FD68B8"/>
    <w:rPr>
      <w:rFonts w:ascii="Symbol" w:hAnsi="Symbol"/>
    </w:rPr>
  </w:style>
  <w:style w:type="paragraph" w:customStyle="1" w:styleId="normlntext">
    <w:name w:val="normální text"/>
    <w:basedOn w:val="Normln"/>
    <w:qFormat/>
    <w:rsid w:val="00582CF6"/>
    <w:pPr>
      <w:spacing w:before="0" w:after="120" w:line="360" w:lineRule="auto"/>
    </w:pPr>
    <w:rPr>
      <w:rFonts w:eastAsia="Times New Roman" w:cs="Times New Roman"/>
      <w:szCs w:val="24"/>
      <w:lang w:eastAsia="cs-CZ"/>
    </w:rPr>
  </w:style>
  <w:style w:type="paragraph" w:customStyle="1" w:styleId="textk">
    <w:name w:val="textík"/>
    <w:basedOn w:val="Normln"/>
    <w:link w:val="textkChar"/>
    <w:rsid w:val="007065E5"/>
    <w:rPr>
      <w:rFonts w:ascii="Arial" w:eastAsia="Times New Roman" w:hAnsi="Arial" w:cs="Times New Roman"/>
      <w:sz w:val="22"/>
      <w:lang w:eastAsia="cs-CZ"/>
    </w:rPr>
  </w:style>
  <w:style w:type="character" w:customStyle="1" w:styleId="textkChar">
    <w:name w:val="textík Char"/>
    <w:link w:val="textk"/>
    <w:rsid w:val="007065E5"/>
    <w:rPr>
      <w:rFonts w:ascii="Arial" w:eastAsia="Times New Roman" w:hAnsi="Arial" w:cs="Times New Roman"/>
      <w:lang w:eastAsia="cs-CZ"/>
    </w:rPr>
  </w:style>
  <w:style w:type="paragraph" w:customStyle="1" w:styleId="popisek">
    <w:name w:val="popisek"/>
    <w:basedOn w:val="Titulek"/>
    <w:link w:val="popisekChar"/>
    <w:qFormat/>
    <w:rsid w:val="0014294F"/>
    <w:pPr>
      <w:spacing w:before="360" w:after="0" w:line="312" w:lineRule="auto"/>
      <w:jc w:val="left"/>
    </w:pPr>
    <w:rPr>
      <w:rFonts w:ascii="Arial" w:eastAsia="Times New Roman" w:hAnsi="Arial" w:cs="Arial"/>
      <w:color w:val="000000"/>
      <w:szCs w:val="20"/>
    </w:rPr>
  </w:style>
  <w:style w:type="character" w:customStyle="1" w:styleId="popisekChar">
    <w:name w:val="popisek Char"/>
    <w:basedOn w:val="TitulekChar"/>
    <w:link w:val="popisek"/>
    <w:rsid w:val="0014294F"/>
    <w:rPr>
      <w:rFonts w:ascii="Arial" w:eastAsia="Times New Roman" w:hAnsi="Arial" w:cs="Arial"/>
      <w:b/>
      <w:bCs/>
      <w:color w:val="000000"/>
      <w:sz w:val="20"/>
      <w:szCs w:val="20"/>
    </w:rPr>
  </w:style>
  <w:style w:type="paragraph" w:customStyle="1" w:styleId="zdroj">
    <w:name w:val="zdroj"/>
    <w:basedOn w:val="popisek"/>
    <w:link w:val="zdrojChar"/>
    <w:qFormat/>
    <w:rsid w:val="00833BC8"/>
    <w:pPr>
      <w:keepNext w:val="0"/>
      <w:spacing w:before="0" w:after="120" w:line="240" w:lineRule="auto"/>
    </w:pPr>
    <w:rPr>
      <w:rFonts w:ascii="Times New Roman" w:hAnsi="Times New Roman"/>
      <w:b w:val="0"/>
      <w:i/>
      <w:sz w:val="18"/>
    </w:rPr>
  </w:style>
  <w:style w:type="character" w:customStyle="1" w:styleId="zdrojChar">
    <w:name w:val="zdroj Char"/>
    <w:basedOn w:val="popisekChar"/>
    <w:link w:val="zdroj"/>
    <w:rsid w:val="00833BC8"/>
    <w:rPr>
      <w:rFonts w:ascii="Times New Roman" w:eastAsia="Times New Roman" w:hAnsi="Times New Roman" w:cs="Arial"/>
      <w:b w:val="0"/>
      <w:bCs/>
      <w:i/>
      <w:color w:val="000000"/>
      <w:sz w:val="18"/>
      <w:szCs w:val="20"/>
    </w:rPr>
  </w:style>
  <w:style w:type="paragraph" w:customStyle="1" w:styleId="text">
    <w:name w:val="text"/>
    <w:basedOn w:val="Normln"/>
    <w:link w:val="textChar"/>
    <w:uiPriority w:val="99"/>
    <w:qFormat/>
    <w:rsid w:val="00FD4405"/>
    <w:rPr>
      <w:rFonts w:asciiTheme="minorHAnsi" w:hAnsiTheme="minorHAnsi"/>
      <w:sz w:val="22"/>
    </w:rPr>
  </w:style>
  <w:style w:type="character" w:customStyle="1" w:styleId="textChar">
    <w:name w:val="text Char"/>
    <w:basedOn w:val="Standardnpsmoodstavce"/>
    <w:link w:val="text"/>
    <w:uiPriority w:val="99"/>
    <w:rsid w:val="00FD4405"/>
  </w:style>
  <w:style w:type="character" w:customStyle="1" w:styleId="apple-converted-space">
    <w:name w:val="apple-converted-space"/>
    <w:basedOn w:val="Standardnpsmoodstavce"/>
    <w:rsid w:val="006D4BDD"/>
  </w:style>
  <w:style w:type="paragraph" w:customStyle="1" w:styleId="vodntext">
    <w:name w:val="úvodní text"/>
    <w:basedOn w:val="text"/>
    <w:link w:val="vodntextChar"/>
    <w:qFormat/>
    <w:rsid w:val="00E81322"/>
    <w:rPr>
      <w:b/>
      <w:color w:val="446A8F"/>
      <w:sz w:val="24"/>
    </w:rPr>
  </w:style>
  <w:style w:type="character" w:customStyle="1" w:styleId="vodntextChar">
    <w:name w:val="úvodní text Char"/>
    <w:basedOn w:val="textChar"/>
    <w:link w:val="vodntext"/>
    <w:rsid w:val="00E81322"/>
    <w:rPr>
      <w:b/>
      <w:color w:val="446A8F"/>
      <w:sz w:val="24"/>
    </w:rPr>
  </w:style>
  <w:style w:type="paragraph" w:customStyle="1" w:styleId="Char">
    <w:name w:val="Char"/>
    <w:basedOn w:val="Normln"/>
    <w:rsid w:val="00BF594B"/>
    <w:pPr>
      <w:spacing w:before="0" w:after="160" w:line="240" w:lineRule="exact"/>
      <w:jc w:val="left"/>
    </w:pPr>
    <w:rPr>
      <w:rFonts w:ascii="Times New Roman Bold" w:eastAsia="Times New Roman" w:hAnsi="Times New Roman Bold" w:cs="Times New Roman"/>
      <w:b/>
      <w:sz w:val="26"/>
      <w:szCs w:val="26"/>
      <w:lang w:val="sk-SK"/>
    </w:rPr>
  </w:style>
  <w:style w:type="paragraph" w:styleId="Rozloendokumentu">
    <w:name w:val="Document Map"/>
    <w:basedOn w:val="Normln"/>
    <w:link w:val="RozloendokumentuChar"/>
    <w:uiPriority w:val="99"/>
    <w:semiHidden/>
    <w:unhideWhenUsed/>
    <w:rsid w:val="00C57211"/>
    <w:pPr>
      <w:spacing w:before="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57211"/>
    <w:rPr>
      <w:rFonts w:ascii="Tahoma" w:hAnsi="Tahoma" w:cs="Tahoma"/>
      <w:sz w:val="16"/>
      <w:szCs w:val="16"/>
    </w:rPr>
  </w:style>
  <w:style w:type="character" w:styleId="Zvraznn">
    <w:name w:val="Emphasis"/>
    <w:basedOn w:val="Standardnpsmoodstavce"/>
    <w:uiPriority w:val="20"/>
    <w:qFormat/>
    <w:rsid w:val="00917481"/>
    <w:rPr>
      <w:i/>
      <w:iCs/>
    </w:rPr>
  </w:style>
  <w:style w:type="table" w:styleId="Stednstnovn1zvraznn5">
    <w:name w:val="Medium Shading 1 Accent 5"/>
    <w:basedOn w:val="Normlntabulka"/>
    <w:uiPriority w:val="63"/>
    <w:rsid w:val="009B0A2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lockquote">
    <w:name w:val="Blockquote"/>
    <w:basedOn w:val="Normln"/>
    <w:rsid w:val="007D38B7"/>
    <w:pPr>
      <w:snapToGrid w:val="0"/>
      <w:spacing w:before="100" w:after="100"/>
      <w:ind w:left="360" w:right="360"/>
      <w:jc w:val="left"/>
    </w:pPr>
    <w:rPr>
      <w:rFonts w:ascii="Arial" w:hAnsi="Arial" w:cs="Arial"/>
      <w:sz w:val="20"/>
      <w:szCs w:val="20"/>
    </w:rPr>
  </w:style>
  <w:style w:type="table" w:styleId="Svtlstnovnzvraznn5">
    <w:name w:val="Light Shading Accent 5"/>
    <w:basedOn w:val="Normlntabulka"/>
    <w:uiPriority w:val="60"/>
    <w:rsid w:val="007D38B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3">
    <w:name w:val="Light Shading Accent 3"/>
    <w:basedOn w:val="Normlntabulka"/>
    <w:uiPriority w:val="60"/>
    <w:rsid w:val="001D148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FormtovanvHTML">
    <w:name w:val="HTML Preformatted"/>
    <w:basedOn w:val="Normln"/>
    <w:link w:val="FormtovanvHTMLChar"/>
    <w:uiPriority w:val="99"/>
    <w:unhideWhenUsed/>
    <w:rsid w:val="00E0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E07BBD"/>
    <w:rPr>
      <w:rFonts w:ascii="Courier New" w:eastAsia="Times New Roman" w:hAnsi="Courier New" w:cs="Courier New"/>
      <w:sz w:val="20"/>
      <w:szCs w:val="20"/>
      <w:lang w:eastAsia="cs-CZ"/>
    </w:rPr>
  </w:style>
  <w:style w:type="paragraph" w:styleId="Bezmezer">
    <w:name w:val="No Spacing"/>
    <w:uiPriority w:val="1"/>
    <w:qFormat/>
    <w:rsid w:val="002D787B"/>
    <w:pPr>
      <w:spacing w:after="0" w:line="240" w:lineRule="auto"/>
    </w:pPr>
    <w:rPr>
      <w:rFonts w:eastAsiaTheme="minorEastAsia"/>
      <w:lang w:eastAsia="cs-CZ"/>
    </w:rPr>
  </w:style>
  <w:style w:type="paragraph" w:customStyle="1" w:styleId="KMSK-TextKON-Sted">
    <w:name w:val="KÚ MSK - Text KON - Střed"/>
    <w:basedOn w:val="Normln"/>
    <w:rsid w:val="00E14DDD"/>
    <w:pPr>
      <w:spacing w:before="0" w:line="280" w:lineRule="exact"/>
      <w:jc w:val="center"/>
    </w:pPr>
    <w:rPr>
      <w:rFonts w:asciiTheme="minorHAnsi" w:eastAsiaTheme="minorEastAsia" w:hAnsiTheme="minorHAnsi"/>
      <w:sz w:val="20"/>
      <w:lang w:eastAsia="cs-CZ"/>
    </w:rPr>
  </w:style>
  <w:style w:type="paragraph" w:customStyle="1" w:styleId="KMSK-Titulnstrana">
    <w:name w:val="KÚ MSK - Titulní strana"/>
    <w:basedOn w:val="Normln"/>
    <w:qFormat/>
    <w:rsid w:val="00E14DDD"/>
    <w:pPr>
      <w:spacing w:before="0" w:after="280" w:line="240" w:lineRule="atLeast"/>
      <w:jc w:val="left"/>
    </w:pPr>
    <w:rPr>
      <w:rFonts w:ascii="Tahoma" w:eastAsia="Times New Roman" w:hAnsi="Tahoma" w:cs="Times New Roman"/>
      <w:color w:val="4F81BD" w:themeColor="accent1"/>
      <w:sz w:val="68"/>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2421">
      <w:bodyDiv w:val="1"/>
      <w:marLeft w:val="0"/>
      <w:marRight w:val="0"/>
      <w:marTop w:val="0"/>
      <w:marBottom w:val="0"/>
      <w:divBdr>
        <w:top w:val="none" w:sz="0" w:space="0" w:color="auto"/>
        <w:left w:val="none" w:sz="0" w:space="0" w:color="auto"/>
        <w:bottom w:val="none" w:sz="0" w:space="0" w:color="auto"/>
        <w:right w:val="none" w:sz="0" w:space="0" w:color="auto"/>
      </w:divBdr>
    </w:div>
    <w:div w:id="58139359">
      <w:bodyDiv w:val="1"/>
      <w:marLeft w:val="0"/>
      <w:marRight w:val="0"/>
      <w:marTop w:val="0"/>
      <w:marBottom w:val="0"/>
      <w:divBdr>
        <w:top w:val="none" w:sz="0" w:space="0" w:color="auto"/>
        <w:left w:val="none" w:sz="0" w:space="0" w:color="auto"/>
        <w:bottom w:val="none" w:sz="0" w:space="0" w:color="auto"/>
        <w:right w:val="none" w:sz="0" w:space="0" w:color="auto"/>
      </w:divBdr>
    </w:div>
    <w:div w:id="60758073">
      <w:bodyDiv w:val="1"/>
      <w:marLeft w:val="0"/>
      <w:marRight w:val="0"/>
      <w:marTop w:val="0"/>
      <w:marBottom w:val="0"/>
      <w:divBdr>
        <w:top w:val="none" w:sz="0" w:space="0" w:color="auto"/>
        <w:left w:val="none" w:sz="0" w:space="0" w:color="auto"/>
        <w:bottom w:val="none" w:sz="0" w:space="0" w:color="auto"/>
        <w:right w:val="none" w:sz="0" w:space="0" w:color="auto"/>
      </w:divBdr>
    </w:div>
    <w:div w:id="62339487">
      <w:bodyDiv w:val="1"/>
      <w:marLeft w:val="0"/>
      <w:marRight w:val="0"/>
      <w:marTop w:val="0"/>
      <w:marBottom w:val="0"/>
      <w:divBdr>
        <w:top w:val="none" w:sz="0" w:space="0" w:color="auto"/>
        <w:left w:val="none" w:sz="0" w:space="0" w:color="auto"/>
        <w:bottom w:val="none" w:sz="0" w:space="0" w:color="auto"/>
        <w:right w:val="none" w:sz="0" w:space="0" w:color="auto"/>
      </w:divBdr>
    </w:div>
    <w:div w:id="91971389">
      <w:bodyDiv w:val="1"/>
      <w:marLeft w:val="0"/>
      <w:marRight w:val="0"/>
      <w:marTop w:val="0"/>
      <w:marBottom w:val="0"/>
      <w:divBdr>
        <w:top w:val="none" w:sz="0" w:space="0" w:color="auto"/>
        <w:left w:val="none" w:sz="0" w:space="0" w:color="auto"/>
        <w:bottom w:val="none" w:sz="0" w:space="0" w:color="auto"/>
        <w:right w:val="none" w:sz="0" w:space="0" w:color="auto"/>
      </w:divBdr>
    </w:div>
    <w:div w:id="111706058">
      <w:bodyDiv w:val="1"/>
      <w:marLeft w:val="0"/>
      <w:marRight w:val="0"/>
      <w:marTop w:val="0"/>
      <w:marBottom w:val="0"/>
      <w:divBdr>
        <w:top w:val="none" w:sz="0" w:space="0" w:color="auto"/>
        <w:left w:val="none" w:sz="0" w:space="0" w:color="auto"/>
        <w:bottom w:val="none" w:sz="0" w:space="0" w:color="auto"/>
        <w:right w:val="none" w:sz="0" w:space="0" w:color="auto"/>
      </w:divBdr>
    </w:div>
    <w:div w:id="125700968">
      <w:bodyDiv w:val="1"/>
      <w:marLeft w:val="0"/>
      <w:marRight w:val="0"/>
      <w:marTop w:val="0"/>
      <w:marBottom w:val="0"/>
      <w:divBdr>
        <w:top w:val="none" w:sz="0" w:space="0" w:color="auto"/>
        <w:left w:val="none" w:sz="0" w:space="0" w:color="auto"/>
        <w:bottom w:val="none" w:sz="0" w:space="0" w:color="auto"/>
        <w:right w:val="none" w:sz="0" w:space="0" w:color="auto"/>
      </w:divBdr>
      <w:divsChild>
        <w:div w:id="2119984719">
          <w:marLeft w:val="0"/>
          <w:marRight w:val="0"/>
          <w:marTop w:val="150"/>
          <w:marBottom w:val="0"/>
          <w:divBdr>
            <w:top w:val="none" w:sz="0" w:space="0" w:color="auto"/>
            <w:left w:val="none" w:sz="0" w:space="0" w:color="auto"/>
            <w:bottom w:val="none" w:sz="0" w:space="0" w:color="auto"/>
            <w:right w:val="none" w:sz="0" w:space="0" w:color="auto"/>
          </w:divBdr>
        </w:div>
      </w:divsChild>
    </w:div>
    <w:div w:id="164832163">
      <w:bodyDiv w:val="1"/>
      <w:marLeft w:val="0"/>
      <w:marRight w:val="0"/>
      <w:marTop w:val="0"/>
      <w:marBottom w:val="0"/>
      <w:divBdr>
        <w:top w:val="none" w:sz="0" w:space="0" w:color="auto"/>
        <w:left w:val="none" w:sz="0" w:space="0" w:color="auto"/>
        <w:bottom w:val="none" w:sz="0" w:space="0" w:color="auto"/>
        <w:right w:val="none" w:sz="0" w:space="0" w:color="auto"/>
      </w:divBdr>
    </w:div>
    <w:div w:id="172188446">
      <w:bodyDiv w:val="1"/>
      <w:marLeft w:val="0"/>
      <w:marRight w:val="0"/>
      <w:marTop w:val="0"/>
      <w:marBottom w:val="0"/>
      <w:divBdr>
        <w:top w:val="none" w:sz="0" w:space="0" w:color="auto"/>
        <w:left w:val="none" w:sz="0" w:space="0" w:color="auto"/>
        <w:bottom w:val="none" w:sz="0" w:space="0" w:color="auto"/>
        <w:right w:val="none" w:sz="0" w:space="0" w:color="auto"/>
      </w:divBdr>
    </w:div>
    <w:div w:id="180123804">
      <w:bodyDiv w:val="1"/>
      <w:marLeft w:val="0"/>
      <w:marRight w:val="0"/>
      <w:marTop w:val="0"/>
      <w:marBottom w:val="0"/>
      <w:divBdr>
        <w:top w:val="none" w:sz="0" w:space="0" w:color="auto"/>
        <w:left w:val="none" w:sz="0" w:space="0" w:color="auto"/>
        <w:bottom w:val="none" w:sz="0" w:space="0" w:color="auto"/>
        <w:right w:val="none" w:sz="0" w:space="0" w:color="auto"/>
      </w:divBdr>
    </w:div>
    <w:div w:id="193230961">
      <w:bodyDiv w:val="1"/>
      <w:marLeft w:val="0"/>
      <w:marRight w:val="0"/>
      <w:marTop w:val="0"/>
      <w:marBottom w:val="0"/>
      <w:divBdr>
        <w:top w:val="none" w:sz="0" w:space="0" w:color="auto"/>
        <w:left w:val="none" w:sz="0" w:space="0" w:color="auto"/>
        <w:bottom w:val="none" w:sz="0" w:space="0" w:color="auto"/>
        <w:right w:val="none" w:sz="0" w:space="0" w:color="auto"/>
      </w:divBdr>
    </w:div>
    <w:div w:id="197016107">
      <w:bodyDiv w:val="1"/>
      <w:marLeft w:val="0"/>
      <w:marRight w:val="0"/>
      <w:marTop w:val="0"/>
      <w:marBottom w:val="0"/>
      <w:divBdr>
        <w:top w:val="none" w:sz="0" w:space="0" w:color="auto"/>
        <w:left w:val="none" w:sz="0" w:space="0" w:color="auto"/>
        <w:bottom w:val="none" w:sz="0" w:space="0" w:color="auto"/>
        <w:right w:val="none" w:sz="0" w:space="0" w:color="auto"/>
      </w:divBdr>
    </w:div>
    <w:div w:id="212930093">
      <w:bodyDiv w:val="1"/>
      <w:marLeft w:val="0"/>
      <w:marRight w:val="0"/>
      <w:marTop w:val="0"/>
      <w:marBottom w:val="0"/>
      <w:divBdr>
        <w:top w:val="none" w:sz="0" w:space="0" w:color="auto"/>
        <w:left w:val="none" w:sz="0" w:space="0" w:color="auto"/>
        <w:bottom w:val="none" w:sz="0" w:space="0" w:color="auto"/>
        <w:right w:val="none" w:sz="0" w:space="0" w:color="auto"/>
      </w:divBdr>
    </w:div>
    <w:div w:id="215624064">
      <w:bodyDiv w:val="1"/>
      <w:marLeft w:val="0"/>
      <w:marRight w:val="0"/>
      <w:marTop w:val="0"/>
      <w:marBottom w:val="0"/>
      <w:divBdr>
        <w:top w:val="none" w:sz="0" w:space="0" w:color="auto"/>
        <w:left w:val="none" w:sz="0" w:space="0" w:color="auto"/>
        <w:bottom w:val="none" w:sz="0" w:space="0" w:color="auto"/>
        <w:right w:val="none" w:sz="0" w:space="0" w:color="auto"/>
      </w:divBdr>
    </w:div>
    <w:div w:id="219244605">
      <w:bodyDiv w:val="1"/>
      <w:marLeft w:val="0"/>
      <w:marRight w:val="0"/>
      <w:marTop w:val="0"/>
      <w:marBottom w:val="0"/>
      <w:divBdr>
        <w:top w:val="none" w:sz="0" w:space="0" w:color="auto"/>
        <w:left w:val="none" w:sz="0" w:space="0" w:color="auto"/>
        <w:bottom w:val="none" w:sz="0" w:space="0" w:color="auto"/>
        <w:right w:val="none" w:sz="0" w:space="0" w:color="auto"/>
      </w:divBdr>
    </w:div>
    <w:div w:id="224724997">
      <w:bodyDiv w:val="1"/>
      <w:marLeft w:val="0"/>
      <w:marRight w:val="0"/>
      <w:marTop w:val="0"/>
      <w:marBottom w:val="0"/>
      <w:divBdr>
        <w:top w:val="none" w:sz="0" w:space="0" w:color="auto"/>
        <w:left w:val="none" w:sz="0" w:space="0" w:color="auto"/>
        <w:bottom w:val="none" w:sz="0" w:space="0" w:color="auto"/>
        <w:right w:val="none" w:sz="0" w:space="0" w:color="auto"/>
      </w:divBdr>
    </w:div>
    <w:div w:id="238906197">
      <w:bodyDiv w:val="1"/>
      <w:marLeft w:val="0"/>
      <w:marRight w:val="0"/>
      <w:marTop w:val="0"/>
      <w:marBottom w:val="0"/>
      <w:divBdr>
        <w:top w:val="none" w:sz="0" w:space="0" w:color="auto"/>
        <w:left w:val="none" w:sz="0" w:space="0" w:color="auto"/>
        <w:bottom w:val="none" w:sz="0" w:space="0" w:color="auto"/>
        <w:right w:val="none" w:sz="0" w:space="0" w:color="auto"/>
      </w:divBdr>
    </w:div>
    <w:div w:id="240943019">
      <w:bodyDiv w:val="1"/>
      <w:marLeft w:val="0"/>
      <w:marRight w:val="0"/>
      <w:marTop w:val="0"/>
      <w:marBottom w:val="0"/>
      <w:divBdr>
        <w:top w:val="none" w:sz="0" w:space="0" w:color="auto"/>
        <w:left w:val="none" w:sz="0" w:space="0" w:color="auto"/>
        <w:bottom w:val="none" w:sz="0" w:space="0" w:color="auto"/>
        <w:right w:val="none" w:sz="0" w:space="0" w:color="auto"/>
      </w:divBdr>
    </w:div>
    <w:div w:id="241306202">
      <w:bodyDiv w:val="1"/>
      <w:marLeft w:val="0"/>
      <w:marRight w:val="0"/>
      <w:marTop w:val="0"/>
      <w:marBottom w:val="0"/>
      <w:divBdr>
        <w:top w:val="none" w:sz="0" w:space="0" w:color="auto"/>
        <w:left w:val="none" w:sz="0" w:space="0" w:color="auto"/>
        <w:bottom w:val="none" w:sz="0" w:space="0" w:color="auto"/>
        <w:right w:val="none" w:sz="0" w:space="0" w:color="auto"/>
      </w:divBdr>
      <w:divsChild>
        <w:div w:id="298264490">
          <w:marLeft w:val="0"/>
          <w:marRight w:val="0"/>
          <w:marTop w:val="0"/>
          <w:marBottom w:val="0"/>
          <w:divBdr>
            <w:top w:val="none" w:sz="0" w:space="0" w:color="auto"/>
            <w:left w:val="none" w:sz="0" w:space="0" w:color="auto"/>
            <w:bottom w:val="none" w:sz="0" w:space="0" w:color="auto"/>
            <w:right w:val="none" w:sz="0" w:space="0" w:color="auto"/>
          </w:divBdr>
        </w:div>
        <w:div w:id="623388113">
          <w:marLeft w:val="0"/>
          <w:marRight w:val="0"/>
          <w:marTop w:val="0"/>
          <w:marBottom w:val="0"/>
          <w:divBdr>
            <w:top w:val="none" w:sz="0" w:space="0" w:color="auto"/>
            <w:left w:val="none" w:sz="0" w:space="0" w:color="auto"/>
            <w:bottom w:val="none" w:sz="0" w:space="0" w:color="auto"/>
            <w:right w:val="none" w:sz="0" w:space="0" w:color="auto"/>
          </w:divBdr>
        </w:div>
        <w:div w:id="871458320">
          <w:marLeft w:val="0"/>
          <w:marRight w:val="0"/>
          <w:marTop w:val="0"/>
          <w:marBottom w:val="0"/>
          <w:divBdr>
            <w:top w:val="none" w:sz="0" w:space="0" w:color="auto"/>
            <w:left w:val="none" w:sz="0" w:space="0" w:color="auto"/>
            <w:bottom w:val="none" w:sz="0" w:space="0" w:color="auto"/>
            <w:right w:val="none" w:sz="0" w:space="0" w:color="auto"/>
          </w:divBdr>
        </w:div>
        <w:div w:id="1581327239">
          <w:marLeft w:val="0"/>
          <w:marRight w:val="0"/>
          <w:marTop w:val="0"/>
          <w:marBottom w:val="0"/>
          <w:divBdr>
            <w:top w:val="none" w:sz="0" w:space="0" w:color="auto"/>
            <w:left w:val="none" w:sz="0" w:space="0" w:color="auto"/>
            <w:bottom w:val="none" w:sz="0" w:space="0" w:color="auto"/>
            <w:right w:val="none" w:sz="0" w:space="0" w:color="auto"/>
          </w:divBdr>
        </w:div>
      </w:divsChild>
    </w:div>
    <w:div w:id="259796353">
      <w:bodyDiv w:val="1"/>
      <w:marLeft w:val="0"/>
      <w:marRight w:val="0"/>
      <w:marTop w:val="0"/>
      <w:marBottom w:val="0"/>
      <w:divBdr>
        <w:top w:val="none" w:sz="0" w:space="0" w:color="auto"/>
        <w:left w:val="none" w:sz="0" w:space="0" w:color="auto"/>
        <w:bottom w:val="none" w:sz="0" w:space="0" w:color="auto"/>
        <w:right w:val="none" w:sz="0" w:space="0" w:color="auto"/>
      </w:divBdr>
    </w:div>
    <w:div w:id="287778506">
      <w:bodyDiv w:val="1"/>
      <w:marLeft w:val="0"/>
      <w:marRight w:val="0"/>
      <w:marTop w:val="0"/>
      <w:marBottom w:val="0"/>
      <w:divBdr>
        <w:top w:val="none" w:sz="0" w:space="0" w:color="auto"/>
        <w:left w:val="none" w:sz="0" w:space="0" w:color="auto"/>
        <w:bottom w:val="none" w:sz="0" w:space="0" w:color="auto"/>
        <w:right w:val="none" w:sz="0" w:space="0" w:color="auto"/>
      </w:divBdr>
    </w:div>
    <w:div w:id="297222774">
      <w:bodyDiv w:val="1"/>
      <w:marLeft w:val="0"/>
      <w:marRight w:val="0"/>
      <w:marTop w:val="0"/>
      <w:marBottom w:val="0"/>
      <w:divBdr>
        <w:top w:val="none" w:sz="0" w:space="0" w:color="auto"/>
        <w:left w:val="none" w:sz="0" w:space="0" w:color="auto"/>
        <w:bottom w:val="none" w:sz="0" w:space="0" w:color="auto"/>
        <w:right w:val="none" w:sz="0" w:space="0" w:color="auto"/>
      </w:divBdr>
    </w:div>
    <w:div w:id="325137774">
      <w:bodyDiv w:val="1"/>
      <w:marLeft w:val="0"/>
      <w:marRight w:val="0"/>
      <w:marTop w:val="0"/>
      <w:marBottom w:val="0"/>
      <w:divBdr>
        <w:top w:val="none" w:sz="0" w:space="0" w:color="auto"/>
        <w:left w:val="none" w:sz="0" w:space="0" w:color="auto"/>
        <w:bottom w:val="none" w:sz="0" w:space="0" w:color="auto"/>
        <w:right w:val="none" w:sz="0" w:space="0" w:color="auto"/>
      </w:divBdr>
    </w:div>
    <w:div w:id="343170506">
      <w:bodyDiv w:val="1"/>
      <w:marLeft w:val="0"/>
      <w:marRight w:val="0"/>
      <w:marTop w:val="0"/>
      <w:marBottom w:val="0"/>
      <w:divBdr>
        <w:top w:val="none" w:sz="0" w:space="0" w:color="auto"/>
        <w:left w:val="none" w:sz="0" w:space="0" w:color="auto"/>
        <w:bottom w:val="none" w:sz="0" w:space="0" w:color="auto"/>
        <w:right w:val="none" w:sz="0" w:space="0" w:color="auto"/>
      </w:divBdr>
    </w:div>
    <w:div w:id="362831188">
      <w:bodyDiv w:val="1"/>
      <w:marLeft w:val="0"/>
      <w:marRight w:val="0"/>
      <w:marTop w:val="0"/>
      <w:marBottom w:val="0"/>
      <w:divBdr>
        <w:top w:val="none" w:sz="0" w:space="0" w:color="auto"/>
        <w:left w:val="none" w:sz="0" w:space="0" w:color="auto"/>
        <w:bottom w:val="none" w:sz="0" w:space="0" w:color="auto"/>
        <w:right w:val="none" w:sz="0" w:space="0" w:color="auto"/>
      </w:divBdr>
    </w:div>
    <w:div w:id="368771774">
      <w:bodyDiv w:val="1"/>
      <w:marLeft w:val="0"/>
      <w:marRight w:val="0"/>
      <w:marTop w:val="0"/>
      <w:marBottom w:val="0"/>
      <w:divBdr>
        <w:top w:val="none" w:sz="0" w:space="0" w:color="auto"/>
        <w:left w:val="none" w:sz="0" w:space="0" w:color="auto"/>
        <w:bottom w:val="none" w:sz="0" w:space="0" w:color="auto"/>
        <w:right w:val="none" w:sz="0" w:space="0" w:color="auto"/>
      </w:divBdr>
    </w:div>
    <w:div w:id="414865055">
      <w:bodyDiv w:val="1"/>
      <w:marLeft w:val="0"/>
      <w:marRight w:val="0"/>
      <w:marTop w:val="0"/>
      <w:marBottom w:val="0"/>
      <w:divBdr>
        <w:top w:val="none" w:sz="0" w:space="0" w:color="auto"/>
        <w:left w:val="none" w:sz="0" w:space="0" w:color="auto"/>
        <w:bottom w:val="none" w:sz="0" w:space="0" w:color="auto"/>
        <w:right w:val="none" w:sz="0" w:space="0" w:color="auto"/>
      </w:divBdr>
    </w:div>
    <w:div w:id="432752509">
      <w:bodyDiv w:val="1"/>
      <w:marLeft w:val="0"/>
      <w:marRight w:val="0"/>
      <w:marTop w:val="0"/>
      <w:marBottom w:val="0"/>
      <w:divBdr>
        <w:top w:val="none" w:sz="0" w:space="0" w:color="auto"/>
        <w:left w:val="none" w:sz="0" w:space="0" w:color="auto"/>
        <w:bottom w:val="none" w:sz="0" w:space="0" w:color="auto"/>
        <w:right w:val="none" w:sz="0" w:space="0" w:color="auto"/>
      </w:divBdr>
    </w:div>
    <w:div w:id="441341709">
      <w:bodyDiv w:val="1"/>
      <w:marLeft w:val="0"/>
      <w:marRight w:val="0"/>
      <w:marTop w:val="0"/>
      <w:marBottom w:val="0"/>
      <w:divBdr>
        <w:top w:val="none" w:sz="0" w:space="0" w:color="auto"/>
        <w:left w:val="none" w:sz="0" w:space="0" w:color="auto"/>
        <w:bottom w:val="none" w:sz="0" w:space="0" w:color="auto"/>
        <w:right w:val="none" w:sz="0" w:space="0" w:color="auto"/>
      </w:divBdr>
    </w:div>
    <w:div w:id="451556671">
      <w:bodyDiv w:val="1"/>
      <w:marLeft w:val="0"/>
      <w:marRight w:val="0"/>
      <w:marTop w:val="0"/>
      <w:marBottom w:val="0"/>
      <w:divBdr>
        <w:top w:val="none" w:sz="0" w:space="0" w:color="auto"/>
        <w:left w:val="none" w:sz="0" w:space="0" w:color="auto"/>
        <w:bottom w:val="none" w:sz="0" w:space="0" w:color="auto"/>
        <w:right w:val="none" w:sz="0" w:space="0" w:color="auto"/>
      </w:divBdr>
    </w:div>
    <w:div w:id="455949689">
      <w:bodyDiv w:val="1"/>
      <w:marLeft w:val="0"/>
      <w:marRight w:val="0"/>
      <w:marTop w:val="0"/>
      <w:marBottom w:val="0"/>
      <w:divBdr>
        <w:top w:val="none" w:sz="0" w:space="0" w:color="auto"/>
        <w:left w:val="none" w:sz="0" w:space="0" w:color="auto"/>
        <w:bottom w:val="none" w:sz="0" w:space="0" w:color="auto"/>
        <w:right w:val="none" w:sz="0" w:space="0" w:color="auto"/>
      </w:divBdr>
    </w:div>
    <w:div w:id="456535430">
      <w:bodyDiv w:val="1"/>
      <w:marLeft w:val="0"/>
      <w:marRight w:val="0"/>
      <w:marTop w:val="0"/>
      <w:marBottom w:val="0"/>
      <w:divBdr>
        <w:top w:val="none" w:sz="0" w:space="0" w:color="auto"/>
        <w:left w:val="none" w:sz="0" w:space="0" w:color="auto"/>
        <w:bottom w:val="none" w:sz="0" w:space="0" w:color="auto"/>
        <w:right w:val="none" w:sz="0" w:space="0" w:color="auto"/>
      </w:divBdr>
    </w:div>
    <w:div w:id="517425612">
      <w:bodyDiv w:val="1"/>
      <w:marLeft w:val="0"/>
      <w:marRight w:val="0"/>
      <w:marTop w:val="0"/>
      <w:marBottom w:val="0"/>
      <w:divBdr>
        <w:top w:val="none" w:sz="0" w:space="0" w:color="auto"/>
        <w:left w:val="none" w:sz="0" w:space="0" w:color="auto"/>
        <w:bottom w:val="none" w:sz="0" w:space="0" w:color="auto"/>
        <w:right w:val="none" w:sz="0" w:space="0" w:color="auto"/>
      </w:divBdr>
    </w:div>
    <w:div w:id="520243520">
      <w:bodyDiv w:val="1"/>
      <w:marLeft w:val="0"/>
      <w:marRight w:val="0"/>
      <w:marTop w:val="0"/>
      <w:marBottom w:val="0"/>
      <w:divBdr>
        <w:top w:val="none" w:sz="0" w:space="0" w:color="auto"/>
        <w:left w:val="none" w:sz="0" w:space="0" w:color="auto"/>
        <w:bottom w:val="none" w:sz="0" w:space="0" w:color="auto"/>
        <w:right w:val="none" w:sz="0" w:space="0" w:color="auto"/>
      </w:divBdr>
      <w:divsChild>
        <w:div w:id="653604058">
          <w:marLeft w:val="1426"/>
          <w:marRight w:val="0"/>
          <w:marTop w:val="72"/>
          <w:marBottom w:val="0"/>
          <w:divBdr>
            <w:top w:val="none" w:sz="0" w:space="0" w:color="auto"/>
            <w:left w:val="none" w:sz="0" w:space="0" w:color="auto"/>
            <w:bottom w:val="none" w:sz="0" w:space="0" w:color="auto"/>
            <w:right w:val="none" w:sz="0" w:space="0" w:color="auto"/>
          </w:divBdr>
        </w:div>
        <w:div w:id="1771470286">
          <w:marLeft w:val="1426"/>
          <w:marRight w:val="0"/>
          <w:marTop w:val="72"/>
          <w:marBottom w:val="0"/>
          <w:divBdr>
            <w:top w:val="none" w:sz="0" w:space="0" w:color="auto"/>
            <w:left w:val="none" w:sz="0" w:space="0" w:color="auto"/>
            <w:bottom w:val="none" w:sz="0" w:space="0" w:color="auto"/>
            <w:right w:val="none" w:sz="0" w:space="0" w:color="auto"/>
          </w:divBdr>
        </w:div>
      </w:divsChild>
    </w:div>
    <w:div w:id="543298867">
      <w:bodyDiv w:val="1"/>
      <w:marLeft w:val="0"/>
      <w:marRight w:val="0"/>
      <w:marTop w:val="0"/>
      <w:marBottom w:val="0"/>
      <w:divBdr>
        <w:top w:val="none" w:sz="0" w:space="0" w:color="auto"/>
        <w:left w:val="none" w:sz="0" w:space="0" w:color="auto"/>
        <w:bottom w:val="none" w:sz="0" w:space="0" w:color="auto"/>
        <w:right w:val="none" w:sz="0" w:space="0" w:color="auto"/>
      </w:divBdr>
    </w:div>
    <w:div w:id="547573308">
      <w:bodyDiv w:val="1"/>
      <w:marLeft w:val="0"/>
      <w:marRight w:val="0"/>
      <w:marTop w:val="0"/>
      <w:marBottom w:val="0"/>
      <w:divBdr>
        <w:top w:val="none" w:sz="0" w:space="0" w:color="auto"/>
        <w:left w:val="none" w:sz="0" w:space="0" w:color="auto"/>
        <w:bottom w:val="none" w:sz="0" w:space="0" w:color="auto"/>
        <w:right w:val="none" w:sz="0" w:space="0" w:color="auto"/>
      </w:divBdr>
    </w:div>
    <w:div w:id="568461198">
      <w:bodyDiv w:val="1"/>
      <w:marLeft w:val="0"/>
      <w:marRight w:val="0"/>
      <w:marTop w:val="0"/>
      <w:marBottom w:val="0"/>
      <w:divBdr>
        <w:top w:val="none" w:sz="0" w:space="0" w:color="auto"/>
        <w:left w:val="none" w:sz="0" w:space="0" w:color="auto"/>
        <w:bottom w:val="none" w:sz="0" w:space="0" w:color="auto"/>
        <w:right w:val="none" w:sz="0" w:space="0" w:color="auto"/>
      </w:divBdr>
    </w:div>
    <w:div w:id="582446680">
      <w:bodyDiv w:val="1"/>
      <w:marLeft w:val="0"/>
      <w:marRight w:val="0"/>
      <w:marTop w:val="0"/>
      <w:marBottom w:val="0"/>
      <w:divBdr>
        <w:top w:val="none" w:sz="0" w:space="0" w:color="auto"/>
        <w:left w:val="none" w:sz="0" w:space="0" w:color="auto"/>
        <w:bottom w:val="none" w:sz="0" w:space="0" w:color="auto"/>
        <w:right w:val="none" w:sz="0" w:space="0" w:color="auto"/>
      </w:divBdr>
    </w:div>
    <w:div w:id="600382962">
      <w:bodyDiv w:val="1"/>
      <w:marLeft w:val="0"/>
      <w:marRight w:val="0"/>
      <w:marTop w:val="0"/>
      <w:marBottom w:val="0"/>
      <w:divBdr>
        <w:top w:val="none" w:sz="0" w:space="0" w:color="auto"/>
        <w:left w:val="none" w:sz="0" w:space="0" w:color="auto"/>
        <w:bottom w:val="none" w:sz="0" w:space="0" w:color="auto"/>
        <w:right w:val="none" w:sz="0" w:space="0" w:color="auto"/>
      </w:divBdr>
    </w:div>
    <w:div w:id="613950648">
      <w:bodyDiv w:val="1"/>
      <w:marLeft w:val="0"/>
      <w:marRight w:val="0"/>
      <w:marTop w:val="0"/>
      <w:marBottom w:val="0"/>
      <w:divBdr>
        <w:top w:val="none" w:sz="0" w:space="0" w:color="auto"/>
        <w:left w:val="none" w:sz="0" w:space="0" w:color="auto"/>
        <w:bottom w:val="none" w:sz="0" w:space="0" w:color="auto"/>
        <w:right w:val="none" w:sz="0" w:space="0" w:color="auto"/>
      </w:divBdr>
    </w:div>
    <w:div w:id="631405997">
      <w:bodyDiv w:val="1"/>
      <w:marLeft w:val="0"/>
      <w:marRight w:val="0"/>
      <w:marTop w:val="0"/>
      <w:marBottom w:val="0"/>
      <w:divBdr>
        <w:top w:val="none" w:sz="0" w:space="0" w:color="auto"/>
        <w:left w:val="none" w:sz="0" w:space="0" w:color="auto"/>
        <w:bottom w:val="none" w:sz="0" w:space="0" w:color="auto"/>
        <w:right w:val="none" w:sz="0" w:space="0" w:color="auto"/>
      </w:divBdr>
    </w:div>
    <w:div w:id="643779100">
      <w:bodyDiv w:val="1"/>
      <w:marLeft w:val="0"/>
      <w:marRight w:val="0"/>
      <w:marTop w:val="0"/>
      <w:marBottom w:val="0"/>
      <w:divBdr>
        <w:top w:val="none" w:sz="0" w:space="0" w:color="auto"/>
        <w:left w:val="none" w:sz="0" w:space="0" w:color="auto"/>
        <w:bottom w:val="none" w:sz="0" w:space="0" w:color="auto"/>
        <w:right w:val="none" w:sz="0" w:space="0" w:color="auto"/>
      </w:divBdr>
    </w:div>
    <w:div w:id="652443066">
      <w:bodyDiv w:val="1"/>
      <w:marLeft w:val="0"/>
      <w:marRight w:val="0"/>
      <w:marTop w:val="0"/>
      <w:marBottom w:val="0"/>
      <w:divBdr>
        <w:top w:val="none" w:sz="0" w:space="0" w:color="auto"/>
        <w:left w:val="none" w:sz="0" w:space="0" w:color="auto"/>
        <w:bottom w:val="none" w:sz="0" w:space="0" w:color="auto"/>
        <w:right w:val="none" w:sz="0" w:space="0" w:color="auto"/>
      </w:divBdr>
    </w:div>
    <w:div w:id="693924236">
      <w:bodyDiv w:val="1"/>
      <w:marLeft w:val="0"/>
      <w:marRight w:val="0"/>
      <w:marTop w:val="0"/>
      <w:marBottom w:val="0"/>
      <w:divBdr>
        <w:top w:val="none" w:sz="0" w:space="0" w:color="auto"/>
        <w:left w:val="none" w:sz="0" w:space="0" w:color="auto"/>
        <w:bottom w:val="none" w:sz="0" w:space="0" w:color="auto"/>
        <w:right w:val="none" w:sz="0" w:space="0" w:color="auto"/>
      </w:divBdr>
    </w:div>
    <w:div w:id="701707755">
      <w:bodyDiv w:val="1"/>
      <w:marLeft w:val="0"/>
      <w:marRight w:val="0"/>
      <w:marTop w:val="0"/>
      <w:marBottom w:val="0"/>
      <w:divBdr>
        <w:top w:val="none" w:sz="0" w:space="0" w:color="auto"/>
        <w:left w:val="none" w:sz="0" w:space="0" w:color="auto"/>
        <w:bottom w:val="none" w:sz="0" w:space="0" w:color="auto"/>
        <w:right w:val="none" w:sz="0" w:space="0" w:color="auto"/>
      </w:divBdr>
    </w:div>
    <w:div w:id="744376225">
      <w:bodyDiv w:val="1"/>
      <w:marLeft w:val="0"/>
      <w:marRight w:val="0"/>
      <w:marTop w:val="0"/>
      <w:marBottom w:val="0"/>
      <w:divBdr>
        <w:top w:val="none" w:sz="0" w:space="0" w:color="auto"/>
        <w:left w:val="none" w:sz="0" w:space="0" w:color="auto"/>
        <w:bottom w:val="none" w:sz="0" w:space="0" w:color="auto"/>
        <w:right w:val="none" w:sz="0" w:space="0" w:color="auto"/>
      </w:divBdr>
    </w:div>
    <w:div w:id="757021900">
      <w:bodyDiv w:val="1"/>
      <w:marLeft w:val="0"/>
      <w:marRight w:val="0"/>
      <w:marTop w:val="0"/>
      <w:marBottom w:val="0"/>
      <w:divBdr>
        <w:top w:val="none" w:sz="0" w:space="0" w:color="auto"/>
        <w:left w:val="none" w:sz="0" w:space="0" w:color="auto"/>
        <w:bottom w:val="none" w:sz="0" w:space="0" w:color="auto"/>
        <w:right w:val="none" w:sz="0" w:space="0" w:color="auto"/>
      </w:divBdr>
    </w:div>
    <w:div w:id="825819564">
      <w:bodyDiv w:val="1"/>
      <w:marLeft w:val="0"/>
      <w:marRight w:val="0"/>
      <w:marTop w:val="0"/>
      <w:marBottom w:val="0"/>
      <w:divBdr>
        <w:top w:val="none" w:sz="0" w:space="0" w:color="auto"/>
        <w:left w:val="none" w:sz="0" w:space="0" w:color="auto"/>
        <w:bottom w:val="none" w:sz="0" w:space="0" w:color="auto"/>
        <w:right w:val="none" w:sz="0" w:space="0" w:color="auto"/>
      </w:divBdr>
    </w:div>
    <w:div w:id="832379026">
      <w:bodyDiv w:val="1"/>
      <w:marLeft w:val="0"/>
      <w:marRight w:val="0"/>
      <w:marTop w:val="0"/>
      <w:marBottom w:val="0"/>
      <w:divBdr>
        <w:top w:val="none" w:sz="0" w:space="0" w:color="auto"/>
        <w:left w:val="none" w:sz="0" w:space="0" w:color="auto"/>
        <w:bottom w:val="none" w:sz="0" w:space="0" w:color="auto"/>
        <w:right w:val="none" w:sz="0" w:space="0" w:color="auto"/>
      </w:divBdr>
    </w:div>
    <w:div w:id="849415557">
      <w:bodyDiv w:val="1"/>
      <w:marLeft w:val="0"/>
      <w:marRight w:val="0"/>
      <w:marTop w:val="0"/>
      <w:marBottom w:val="0"/>
      <w:divBdr>
        <w:top w:val="none" w:sz="0" w:space="0" w:color="auto"/>
        <w:left w:val="none" w:sz="0" w:space="0" w:color="auto"/>
        <w:bottom w:val="none" w:sz="0" w:space="0" w:color="auto"/>
        <w:right w:val="none" w:sz="0" w:space="0" w:color="auto"/>
      </w:divBdr>
    </w:div>
    <w:div w:id="868952858">
      <w:bodyDiv w:val="1"/>
      <w:marLeft w:val="0"/>
      <w:marRight w:val="0"/>
      <w:marTop w:val="0"/>
      <w:marBottom w:val="0"/>
      <w:divBdr>
        <w:top w:val="none" w:sz="0" w:space="0" w:color="auto"/>
        <w:left w:val="none" w:sz="0" w:space="0" w:color="auto"/>
        <w:bottom w:val="none" w:sz="0" w:space="0" w:color="auto"/>
        <w:right w:val="none" w:sz="0" w:space="0" w:color="auto"/>
      </w:divBdr>
    </w:div>
    <w:div w:id="877666349">
      <w:bodyDiv w:val="1"/>
      <w:marLeft w:val="0"/>
      <w:marRight w:val="0"/>
      <w:marTop w:val="0"/>
      <w:marBottom w:val="0"/>
      <w:divBdr>
        <w:top w:val="none" w:sz="0" w:space="0" w:color="auto"/>
        <w:left w:val="none" w:sz="0" w:space="0" w:color="auto"/>
        <w:bottom w:val="none" w:sz="0" w:space="0" w:color="auto"/>
        <w:right w:val="none" w:sz="0" w:space="0" w:color="auto"/>
      </w:divBdr>
    </w:div>
    <w:div w:id="883519023">
      <w:bodyDiv w:val="1"/>
      <w:marLeft w:val="0"/>
      <w:marRight w:val="0"/>
      <w:marTop w:val="0"/>
      <w:marBottom w:val="0"/>
      <w:divBdr>
        <w:top w:val="none" w:sz="0" w:space="0" w:color="auto"/>
        <w:left w:val="none" w:sz="0" w:space="0" w:color="auto"/>
        <w:bottom w:val="none" w:sz="0" w:space="0" w:color="auto"/>
        <w:right w:val="none" w:sz="0" w:space="0" w:color="auto"/>
      </w:divBdr>
      <w:divsChild>
        <w:div w:id="1533155808">
          <w:marLeft w:val="547"/>
          <w:marRight w:val="0"/>
          <w:marTop w:val="0"/>
          <w:marBottom w:val="0"/>
          <w:divBdr>
            <w:top w:val="none" w:sz="0" w:space="0" w:color="auto"/>
            <w:left w:val="none" w:sz="0" w:space="0" w:color="auto"/>
            <w:bottom w:val="none" w:sz="0" w:space="0" w:color="auto"/>
            <w:right w:val="none" w:sz="0" w:space="0" w:color="auto"/>
          </w:divBdr>
        </w:div>
      </w:divsChild>
    </w:div>
    <w:div w:id="892616440">
      <w:bodyDiv w:val="1"/>
      <w:marLeft w:val="0"/>
      <w:marRight w:val="0"/>
      <w:marTop w:val="0"/>
      <w:marBottom w:val="0"/>
      <w:divBdr>
        <w:top w:val="none" w:sz="0" w:space="0" w:color="auto"/>
        <w:left w:val="none" w:sz="0" w:space="0" w:color="auto"/>
        <w:bottom w:val="none" w:sz="0" w:space="0" w:color="auto"/>
        <w:right w:val="none" w:sz="0" w:space="0" w:color="auto"/>
      </w:divBdr>
    </w:div>
    <w:div w:id="900139218">
      <w:bodyDiv w:val="1"/>
      <w:marLeft w:val="0"/>
      <w:marRight w:val="0"/>
      <w:marTop w:val="0"/>
      <w:marBottom w:val="0"/>
      <w:divBdr>
        <w:top w:val="none" w:sz="0" w:space="0" w:color="auto"/>
        <w:left w:val="none" w:sz="0" w:space="0" w:color="auto"/>
        <w:bottom w:val="none" w:sz="0" w:space="0" w:color="auto"/>
        <w:right w:val="none" w:sz="0" w:space="0" w:color="auto"/>
      </w:divBdr>
    </w:div>
    <w:div w:id="902448451">
      <w:bodyDiv w:val="1"/>
      <w:marLeft w:val="0"/>
      <w:marRight w:val="0"/>
      <w:marTop w:val="0"/>
      <w:marBottom w:val="0"/>
      <w:divBdr>
        <w:top w:val="none" w:sz="0" w:space="0" w:color="auto"/>
        <w:left w:val="none" w:sz="0" w:space="0" w:color="auto"/>
        <w:bottom w:val="none" w:sz="0" w:space="0" w:color="auto"/>
        <w:right w:val="none" w:sz="0" w:space="0" w:color="auto"/>
      </w:divBdr>
    </w:div>
    <w:div w:id="907765095">
      <w:bodyDiv w:val="1"/>
      <w:marLeft w:val="0"/>
      <w:marRight w:val="0"/>
      <w:marTop w:val="0"/>
      <w:marBottom w:val="0"/>
      <w:divBdr>
        <w:top w:val="none" w:sz="0" w:space="0" w:color="auto"/>
        <w:left w:val="none" w:sz="0" w:space="0" w:color="auto"/>
        <w:bottom w:val="none" w:sz="0" w:space="0" w:color="auto"/>
        <w:right w:val="none" w:sz="0" w:space="0" w:color="auto"/>
      </w:divBdr>
    </w:div>
    <w:div w:id="918517046">
      <w:bodyDiv w:val="1"/>
      <w:marLeft w:val="0"/>
      <w:marRight w:val="0"/>
      <w:marTop w:val="0"/>
      <w:marBottom w:val="0"/>
      <w:divBdr>
        <w:top w:val="none" w:sz="0" w:space="0" w:color="auto"/>
        <w:left w:val="none" w:sz="0" w:space="0" w:color="auto"/>
        <w:bottom w:val="none" w:sz="0" w:space="0" w:color="auto"/>
        <w:right w:val="none" w:sz="0" w:space="0" w:color="auto"/>
      </w:divBdr>
    </w:div>
    <w:div w:id="933517557">
      <w:bodyDiv w:val="1"/>
      <w:marLeft w:val="0"/>
      <w:marRight w:val="0"/>
      <w:marTop w:val="0"/>
      <w:marBottom w:val="0"/>
      <w:divBdr>
        <w:top w:val="none" w:sz="0" w:space="0" w:color="auto"/>
        <w:left w:val="none" w:sz="0" w:space="0" w:color="auto"/>
        <w:bottom w:val="none" w:sz="0" w:space="0" w:color="auto"/>
        <w:right w:val="none" w:sz="0" w:space="0" w:color="auto"/>
      </w:divBdr>
    </w:div>
    <w:div w:id="943802128">
      <w:bodyDiv w:val="1"/>
      <w:marLeft w:val="0"/>
      <w:marRight w:val="0"/>
      <w:marTop w:val="0"/>
      <w:marBottom w:val="0"/>
      <w:divBdr>
        <w:top w:val="none" w:sz="0" w:space="0" w:color="auto"/>
        <w:left w:val="none" w:sz="0" w:space="0" w:color="auto"/>
        <w:bottom w:val="none" w:sz="0" w:space="0" w:color="auto"/>
        <w:right w:val="none" w:sz="0" w:space="0" w:color="auto"/>
      </w:divBdr>
    </w:div>
    <w:div w:id="949513515">
      <w:bodyDiv w:val="1"/>
      <w:marLeft w:val="0"/>
      <w:marRight w:val="0"/>
      <w:marTop w:val="0"/>
      <w:marBottom w:val="0"/>
      <w:divBdr>
        <w:top w:val="none" w:sz="0" w:space="0" w:color="auto"/>
        <w:left w:val="none" w:sz="0" w:space="0" w:color="auto"/>
        <w:bottom w:val="none" w:sz="0" w:space="0" w:color="auto"/>
        <w:right w:val="none" w:sz="0" w:space="0" w:color="auto"/>
      </w:divBdr>
    </w:div>
    <w:div w:id="958729654">
      <w:bodyDiv w:val="1"/>
      <w:marLeft w:val="0"/>
      <w:marRight w:val="0"/>
      <w:marTop w:val="0"/>
      <w:marBottom w:val="0"/>
      <w:divBdr>
        <w:top w:val="none" w:sz="0" w:space="0" w:color="auto"/>
        <w:left w:val="none" w:sz="0" w:space="0" w:color="auto"/>
        <w:bottom w:val="none" w:sz="0" w:space="0" w:color="auto"/>
        <w:right w:val="none" w:sz="0" w:space="0" w:color="auto"/>
      </w:divBdr>
    </w:div>
    <w:div w:id="982539315">
      <w:bodyDiv w:val="1"/>
      <w:marLeft w:val="0"/>
      <w:marRight w:val="0"/>
      <w:marTop w:val="0"/>
      <w:marBottom w:val="0"/>
      <w:divBdr>
        <w:top w:val="none" w:sz="0" w:space="0" w:color="auto"/>
        <w:left w:val="none" w:sz="0" w:space="0" w:color="auto"/>
        <w:bottom w:val="none" w:sz="0" w:space="0" w:color="auto"/>
        <w:right w:val="none" w:sz="0" w:space="0" w:color="auto"/>
      </w:divBdr>
    </w:div>
    <w:div w:id="1001199742">
      <w:bodyDiv w:val="1"/>
      <w:marLeft w:val="0"/>
      <w:marRight w:val="0"/>
      <w:marTop w:val="0"/>
      <w:marBottom w:val="0"/>
      <w:divBdr>
        <w:top w:val="none" w:sz="0" w:space="0" w:color="auto"/>
        <w:left w:val="none" w:sz="0" w:space="0" w:color="auto"/>
        <w:bottom w:val="none" w:sz="0" w:space="0" w:color="auto"/>
        <w:right w:val="none" w:sz="0" w:space="0" w:color="auto"/>
      </w:divBdr>
    </w:div>
    <w:div w:id="1014498029">
      <w:bodyDiv w:val="1"/>
      <w:marLeft w:val="0"/>
      <w:marRight w:val="0"/>
      <w:marTop w:val="0"/>
      <w:marBottom w:val="0"/>
      <w:divBdr>
        <w:top w:val="none" w:sz="0" w:space="0" w:color="auto"/>
        <w:left w:val="none" w:sz="0" w:space="0" w:color="auto"/>
        <w:bottom w:val="none" w:sz="0" w:space="0" w:color="auto"/>
        <w:right w:val="none" w:sz="0" w:space="0" w:color="auto"/>
      </w:divBdr>
    </w:div>
    <w:div w:id="1100031346">
      <w:bodyDiv w:val="1"/>
      <w:marLeft w:val="0"/>
      <w:marRight w:val="0"/>
      <w:marTop w:val="0"/>
      <w:marBottom w:val="0"/>
      <w:divBdr>
        <w:top w:val="none" w:sz="0" w:space="0" w:color="auto"/>
        <w:left w:val="none" w:sz="0" w:space="0" w:color="auto"/>
        <w:bottom w:val="none" w:sz="0" w:space="0" w:color="auto"/>
        <w:right w:val="none" w:sz="0" w:space="0" w:color="auto"/>
      </w:divBdr>
    </w:div>
    <w:div w:id="1119106567">
      <w:bodyDiv w:val="1"/>
      <w:marLeft w:val="0"/>
      <w:marRight w:val="0"/>
      <w:marTop w:val="0"/>
      <w:marBottom w:val="0"/>
      <w:divBdr>
        <w:top w:val="none" w:sz="0" w:space="0" w:color="auto"/>
        <w:left w:val="none" w:sz="0" w:space="0" w:color="auto"/>
        <w:bottom w:val="none" w:sz="0" w:space="0" w:color="auto"/>
        <w:right w:val="none" w:sz="0" w:space="0" w:color="auto"/>
      </w:divBdr>
    </w:div>
    <w:div w:id="1184903227">
      <w:bodyDiv w:val="1"/>
      <w:marLeft w:val="0"/>
      <w:marRight w:val="0"/>
      <w:marTop w:val="0"/>
      <w:marBottom w:val="0"/>
      <w:divBdr>
        <w:top w:val="none" w:sz="0" w:space="0" w:color="auto"/>
        <w:left w:val="none" w:sz="0" w:space="0" w:color="auto"/>
        <w:bottom w:val="none" w:sz="0" w:space="0" w:color="auto"/>
        <w:right w:val="none" w:sz="0" w:space="0" w:color="auto"/>
      </w:divBdr>
    </w:div>
    <w:div w:id="1214584699">
      <w:bodyDiv w:val="1"/>
      <w:marLeft w:val="0"/>
      <w:marRight w:val="0"/>
      <w:marTop w:val="0"/>
      <w:marBottom w:val="0"/>
      <w:divBdr>
        <w:top w:val="none" w:sz="0" w:space="0" w:color="auto"/>
        <w:left w:val="none" w:sz="0" w:space="0" w:color="auto"/>
        <w:bottom w:val="none" w:sz="0" w:space="0" w:color="auto"/>
        <w:right w:val="none" w:sz="0" w:space="0" w:color="auto"/>
      </w:divBdr>
    </w:div>
    <w:div w:id="1224947137">
      <w:bodyDiv w:val="1"/>
      <w:marLeft w:val="0"/>
      <w:marRight w:val="0"/>
      <w:marTop w:val="0"/>
      <w:marBottom w:val="0"/>
      <w:divBdr>
        <w:top w:val="none" w:sz="0" w:space="0" w:color="auto"/>
        <w:left w:val="none" w:sz="0" w:space="0" w:color="auto"/>
        <w:bottom w:val="none" w:sz="0" w:space="0" w:color="auto"/>
        <w:right w:val="none" w:sz="0" w:space="0" w:color="auto"/>
      </w:divBdr>
    </w:div>
    <w:div w:id="1227304843">
      <w:bodyDiv w:val="1"/>
      <w:marLeft w:val="0"/>
      <w:marRight w:val="0"/>
      <w:marTop w:val="0"/>
      <w:marBottom w:val="0"/>
      <w:divBdr>
        <w:top w:val="none" w:sz="0" w:space="0" w:color="auto"/>
        <w:left w:val="none" w:sz="0" w:space="0" w:color="auto"/>
        <w:bottom w:val="none" w:sz="0" w:space="0" w:color="auto"/>
        <w:right w:val="none" w:sz="0" w:space="0" w:color="auto"/>
      </w:divBdr>
    </w:div>
    <w:div w:id="1264606050">
      <w:bodyDiv w:val="1"/>
      <w:marLeft w:val="0"/>
      <w:marRight w:val="0"/>
      <w:marTop w:val="0"/>
      <w:marBottom w:val="0"/>
      <w:divBdr>
        <w:top w:val="none" w:sz="0" w:space="0" w:color="auto"/>
        <w:left w:val="none" w:sz="0" w:space="0" w:color="auto"/>
        <w:bottom w:val="none" w:sz="0" w:space="0" w:color="auto"/>
        <w:right w:val="none" w:sz="0" w:space="0" w:color="auto"/>
      </w:divBdr>
    </w:div>
    <w:div w:id="1266110730">
      <w:bodyDiv w:val="1"/>
      <w:marLeft w:val="0"/>
      <w:marRight w:val="0"/>
      <w:marTop w:val="0"/>
      <w:marBottom w:val="0"/>
      <w:divBdr>
        <w:top w:val="none" w:sz="0" w:space="0" w:color="auto"/>
        <w:left w:val="none" w:sz="0" w:space="0" w:color="auto"/>
        <w:bottom w:val="none" w:sz="0" w:space="0" w:color="auto"/>
        <w:right w:val="none" w:sz="0" w:space="0" w:color="auto"/>
      </w:divBdr>
    </w:div>
    <w:div w:id="1275554618">
      <w:bodyDiv w:val="1"/>
      <w:marLeft w:val="0"/>
      <w:marRight w:val="0"/>
      <w:marTop w:val="0"/>
      <w:marBottom w:val="0"/>
      <w:divBdr>
        <w:top w:val="none" w:sz="0" w:space="0" w:color="auto"/>
        <w:left w:val="none" w:sz="0" w:space="0" w:color="auto"/>
        <w:bottom w:val="none" w:sz="0" w:space="0" w:color="auto"/>
        <w:right w:val="none" w:sz="0" w:space="0" w:color="auto"/>
      </w:divBdr>
    </w:div>
    <w:div w:id="1276986425">
      <w:bodyDiv w:val="1"/>
      <w:marLeft w:val="0"/>
      <w:marRight w:val="0"/>
      <w:marTop w:val="0"/>
      <w:marBottom w:val="0"/>
      <w:divBdr>
        <w:top w:val="none" w:sz="0" w:space="0" w:color="auto"/>
        <w:left w:val="none" w:sz="0" w:space="0" w:color="auto"/>
        <w:bottom w:val="none" w:sz="0" w:space="0" w:color="auto"/>
        <w:right w:val="none" w:sz="0" w:space="0" w:color="auto"/>
      </w:divBdr>
      <w:divsChild>
        <w:div w:id="202834612">
          <w:marLeft w:val="0"/>
          <w:marRight w:val="0"/>
          <w:marTop w:val="0"/>
          <w:marBottom w:val="0"/>
          <w:divBdr>
            <w:top w:val="none" w:sz="0" w:space="0" w:color="auto"/>
            <w:left w:val="none" w:sz="0" w:space="0" w:color="auto"/>
            <w:bottom w:val="none" w:sz="0" w:space="0" w:color="auto"/>
            <w:right w:val="none" w:sz="0" w:space="0" w:color="auto"/>
          </w:divBdr>
        </w:div>
        <w:div w:id="912735989">
          <w:marLeft w:val="0"/>
          <w:marRight w:val="0"/>
          <w:marTop w:val="0"/>
          <w:marBottom w:val="0"/>
          <w:divBdr>
            <w:top w:val="none" w:sz="0" w:space="0" w:color="auto"/>
            <w:left w:val="none" w:sz="0" w:space="0" w:color="auto"/>
            <w:bottom w:val="none" w:sz="0" w:space="0" w:color="auto"/>
            <w:right w:val="none" w:sz="0" w:space="0" w:color="auto"/>
          </w:divBdr>
        </w:div>
      </w:divsChild>
    </w:div>
    <w:div w:id="1326208159">
      <w:bodyDiv w:val="1"/>
      <w:marLeft w:val="0"/>
      <w:marRight w:val="0"/>
      <w:marTop w:val="0"/>
      <w:marBottom w:val="0"/>
      <w:divBdr>
        <w:top w:val="none" w:sz="0" w:space="0" w:color="auto"/>
        <w:left w:val="none" w:sz="0" w:space="0" w:color="auto"/>
        <w:bottom w:val="none" w:sz="0" w:space="0" w:color="auto"/>
        <w:right w:val="none" w:sz="0" w:space="0" w:color="auto"/>
      </w:divBdr>
    </w:div>
    <w:div w:id="1331133455">
      <w:bodyDiv w:val="1"/>
      <w:marLeft w:val="0"/>
      <w:marRight w:val="0"/>
      <w:marTop w:val="0"/>
      <w:marBottom w:val="0"/>
      <w:divBdr>
        <w:top w:val="none" w:sz="0" w:space="0" w:color="auto"/>
        <w:left w:val="none" w:sz="0" w:space="0" w:color="auto"/>
        <w:bottom w:val="none" w:sz="0" w:space="0" w:color="auto"/>
        <w:right w:val="none" w:sz="0" w:space="0" w:color="auto"/>
      </w:divBdr>
    </w:div>
    <w:div w:id="1377700838">
      <w:bodyDiv w:val="1"/>
      <w:marLeft w:val="0"/>
      <w:marRight w:val="0"/>
      <w:marTop w:val="0"/>
      <w:marBottom w:val="0"/>
      <w:divBdr>
        <w:top w:val="none" w:sz="0" w:space="0" w:color="auto"/>
        <w:left w:val="none" w:sz="0" w:space="0" w:color="auto"/>
        <w:bottom w:val="none" w:sz="0" w:space="0" w:color="auto"/>
        <w:right w:val="none" w:sz="0" w:space="0" w:color="auto"/>
      </w:divBdr>
    </w:div>
    <w:div w:id="1389382167">
      <w:bodyDiv w:val="1"/>
      <w:marLeft w:val="0"/>
      <w:marRight w:val="0"/>
      <w:marTop w:val="0"/>
      <w:marBottom w:val="0"/>
      <w:divBdr>
        <w:top w:val="none" w:sz="0" w:space="0" w:color="auto"/>
        <w:left w:val="none" w:sz="0" w:space="0" w:color="auto"/>
        <w:bottom w:val="none" w:sz="0" w:space="0" w:color="auto"/>
        <w:right w:val="none" w:sz="0" w:space="0" w:color="auto"/>
      </w:divBdr>
    </w:div>
    <w:div w:id="1398555442">
      <w:bodyDiv w:val="1"/>
      <w:marLeft w:val="0"/>
      <w:marRight w:val="0"/>
      <w:marTop w:val="0"/>
      <w:marBottom w:val="0"/>
      <w:divBdr>
        <w:top w:val="none" w:sz="0" w:space="0" w:color="auto"/>
        <w:left w:val="none" w:sz="0" w:space="0" w:color="auto"/>
        <w:bottom w:val="none" w:sz="0" w:space="0" w:color="auto"/>
        <w:right w:val="none" w:sz="0" w:space="0" w:color="auto"/>
      </w:divBdr>
    </w:div>
    <w:div w:id="1400591847">
      <w:bodyDiv w:val="1"/>
      <w:marLeft w:val="0"/>
      <w:marRight w:val="0"/>
      <w:marTop w:val="0"/>
      <w:marBottom w:val="0"/>
      <w:divBdr>
        <w:top w:val="none" w:sz="0" w:space="0" w:color="auto"/>
        <w:left w:val="none" w:sz="0" w:space="0" w:color="auto"/>
        <w:bottom w:val="none" w:sz="0" w:space="0" w:color="auto"/>
        <w:right w:val="none" w:sz="0" w:space="0" w:color="auto"/>
      </w:divBdr>
    </w:div>
    <w:div w:id="1405952147">
      <w:bodyDiv w:val="1"/>
      <w:marLeft w:val="0"/>
      <w:marRight w:val="0"/>
      <w:marTop w:val="0"/>
      <w:marBottom w:val="0"/>
      <w:divBdr>
        <w:top w:val="none" w:sz="0" w:space="0" w:color="auto"/>
        <w:left w:val="none" w:sz="0" w:space="0" w:color="auto"/>
        <w:bottom w:val="none" w:sz="0" w:space="0" w:color="auto"/>
        <w:right w:val="none" w:sz="0" w:space="0" w:color="auto"/>
      </w:divBdr>
    </w:div>
    <w:div w:id="1411393589">
      <w:bodyDiv w:val="1"/>
      <w:marLeft w:val="0"/>
      <w:marRight w:val="0"/>
      <w:marTop w:val="0"/>
      <w:marBottom w:val="0"/>
      <w:divBdr>
        <w:top w:val="none" w:sz="0" w:space="0" w:color="auto"/>
        <w:left w:val="none" w:sz="0" w:space="0" w:color="auto"/>
        <w:bottom w:val="none" w:sz="0" w:space="0" w:color="auto"/>
        <w:right w:val="none" w:sz="0" w:space="0" w:color="auto"/>
      </w:divBdr>
    </w:div>
    <w:div w:id="1424765340">
      <w:bodyDiv w:val="1"/>
      <w:marLeft w:val="0"/>
      <w:marRight w:val="0"/>
      <w:marTop w:val="0"/>
      <w:marBottom w:val="0"/>
      <w:divBdr>
        <w:top w:val="none" w:sz="0" w:space="0" w:color="auto"/>
        <w:left w:val="none" w:sz="0" w:space="0" w:color="auto"/>
        <w:bottom w:val="none" w:sz="0" w:space="0" w:color="auto"/>
        <w:right w:val="none" w:sz="0" w:space="0" w:color="auto"/>
      </w:divBdr>
    </w:div>
    <w:div w:id="1425951512">
      <w:bodyDiv w:val="1"/>
      <w:marLeft w:val="0"/>
      <w:marRight w:val="0"/>
      <w:marTop w:val="0"/>
      <w:marBottom w:val="0"/>
      <w:divBdr>
        <w:top w:val="none" w:sz="0" w:space="0" w:color="auto"/>
        <w:left w:val="none" w:sz="0" w:space="0" w:color="auto"/>
        <w:bottom w:val="none" w:sz="0" w:space="0" w:color="auto"/>
        <w:right w:val="none" w:sz="0" w:space="0" w:color="auto"/>
      </w:divBdr>
    </w:div>
    <w:div w:id="1431513543">
      <w:bodyDiv w:val="1"/>
      <w:marLeft w:val="0"/>
      <w:marRight w:val="0"/>
      <w:marTop w:val="0"/>
      <w:marBottom w:val="0"/>
      <w:divBdr>
        <w:top w:val="none" w:sz="0" w:space="0" w:color="auto"/>
        <w:left w:val="none" w:sz="0" w:space="0" w:color="auto"/>
        <w:bottom w:val="none" w:sz="0" w:space="0" w:color="auto"/>
        <w:right w:val="none" w:sz="0" w:space="0" w:color="auto"/>
      </w:divBdr>
    </w:div>
    <w:div w:id="1454984065">
      <w:bodyDiv w:val="1"/>
      <w:marLeft w:val="0"/>
      <w:marRight w:val="0"/>
      <w:marTop w:val="0"/>
      <w:marBottom w:val="0"/>
      <w:divBdr>
        <w:top w:val="none" w:sz="0" w:space="0" w:color="auto"/>
        <w:left w:val="none" w:sz="0" w:space="0" w:color="auto"/>
        <w:bottom w:val="none" w:sz="0" w:space="0" w:color="auto"/>
        <w:right w:val="none" w:sz="0" w:space="0" w:color="auto"/>
      </w:divBdr>
    </w:div>
    <w:div w:id="1466924548">
      <w:bodyDiv w:val="1"/>
      <w:marLeft w:val="0"/>
      <w:marRight w:val="0"/>
      <w:marTop w:val="0"/>
      <w:marBottom w:val="0"/>
      <w:divBdr>
        <w:top w:val="none" w:sz="0" w:space="0" w:color="auto"/>
        <w:left w:val="none" w:sz="0" w:space="0" w:color="auto"/>
        <w:bottom w:val="none" w:sz="0" w:space="0" w:color="auto"/>
        <w:right w:val="none" w:sz="0" w:space="0" w:color="auto"/>
      </w:divBdr>
    </w:div>
    <w:div w:id="1473211002">
      <w:bodyDiv w:val="1"/>
      <w:marLeft w:val="0"/>
      <w:marRight w:val="0"/>
      <w:marTop w:val="0"/>
      <w:marBottom w:val="0"/>
      <w:divBdr>
        <w:top w:val="none" w:sz="0" w:space="0" w:color="auto"/>
        <w:left w:val="none" w:sz="0" w:space="0" w:color="auto"/>
        <w:bottom w:val="none" w:sz="0" w:space="0" w:color="auto"/>
        <w:right w:val="none" w:sz="0" w:space="0" w:color="auto"/>
      </w:divBdr>
    </w:div>
    <w:div w:id="1474912201">
      <w:bodyDiv w:val="1"/>
      <w:marLeft w:val="0"/>
      <w:marRight w:val="0"/>
      <w:marTop w:val="0"/>
      <w:marBottom w:val="0"/>
      <w:divBdr>
        <w:top w:val="none" w:sz="0" w:space="0" w:color="auto"/>
        <w:left w:val="none" w:sz="0" w:space="0" w:color="auto"/>
        <w:bottom w:val="none" w:sz="0" w:space="0" w:color="auto"/>
        <w:right w:val="none" w:sz="0" w:space="0" w:color="auto"/>
      </w:divBdr>
    </w:div>
    <w:div w:id="1526140850">
      <w:bodyDiv w:val="1"/>
      <w:marLeft w:val="0"/>
      <w:marRight w:val="0"/>
      <w:marTop w:val="0"/>
      <w:marBottom w:val="0"/>
      <w:divBdr>
        <w:top w:val="none" w:sz="0" w:space="0" w:color="auto"/>
        <w:left w:val="none" w:sz="0" w:space="0" w:color="auto"/>
        <w:bottom w:val="none" w:sz="0" w:space="0" w:color="auto"/>
        <w:right w:val="none" w:sz="0" w:space="0" w:color="auto"/>
      </w:divBdr>
      <w:divsChild>
        <w:div w:id="1934125065">
          <w:marLeft w:val="547"/>
          <w:marRight w:val="0"/>
          <w:marTop w:val="0"/>
          <w:marBottom w:val="0"/>
          <w:divBdr>
            <w:top w:val="none" w:sz="0" w:space="0" w:color="auto"/>
            <w:left w:val="none" w:sz="0" w:space="0" w:color="auto"/>
            <w:bottom w:val="none" w:sz="0" w:space="0" w:color="auto"/>
            <w:right w:val="none" w:sz="0" w:space="0" w:color="auto"/>
          </w:divBdr>
        </w:div>
      </w:divsChild>
    </w:div>
    <w:div w:id="1526870161">
      <w:bodyDiv w:val="1"/>
      <w:marLeft w:val="0"/>
      <w:marRight w:val="0"/>
      <w:marTop w:val="0"/>
      <w:marBottom w:val="0"/>
      <w:divBdr>
        <w:top w:val="none" w:sz="0" w:space="0" w:color="auto"/>
        <w:left w:val="none" w:sz="0" w:space="0" w:color="auto"/>
        <w:bottom w:val="none" w:sz="0" w:space="0" w:color="auto"/>
        <w:right w:val="none" w:sz="0" w:space="0" w:color="auto"/>
      </w:divBdr>
    </w:div>
    <w:div w:id="1535344124">
      <w:bodyDiv w:val="1"/>
      <w:marLeft w:val="0"/>
      <w:marRight w:val="0"/>
      <w:marTop w:val="0"/>
      <w:marBottom w:val="0"/>
      <w:divBdr>
        <w:top w:val="none" w:sz="0" w:space="0" w:color="auto"/>
        <w:left w:val="none" w:sz="0" w:space="0" w:color="auto"/>
        <w:bottom w:val="none" w:sz="0" w:space="0" w:color="auto"/>
        <w:right w:val="none" w:sz="0" w:space="0" w:color="auto"/>
      </w:divBdr>
    </w:div>
    <w:div w:id="1536114381">
      <w:bodyDiv w:val="1"/>
      <w:marLeft w:val="0"/>
      <w:marRight w:val="0"/>
      <w:marTop w:val="0"/>
      <w:marBottom w:val="0"/>
      <w:divBdr>
        <w:top w:val="none" w:sz="0" w:space="0" w:color="auto"/>
        <w:left w:val="none" w:sz="0" w:space="0" w:color="auto"/>
        <w:bottom w:val="none" w:sz="0" w:space="0" w:color="auto"/>
        <w:right w:val="none" w:sz="0" w:space="0" w:color="auto"/>
      </w:divBdr>
    </w:div>
    <w:div w:id="1569682552">
      <w:bodyDiv w:val="1"/>
      <w:marLeft w:val="0"/>
      <w:marRight w:val="0"/>
      <w:marTop w:val="0"/>
      <w:marBottom w:val="0"/>
      <w:divBdr>
        <w:top w:val="none" w:sz="0" w:space="0" w:color="auto"/>
        <w:left w:val="none" w:sz="0" w:space="0" w:color="auto"/>
        <w:bottom w:val="none" w:sz="0" w:space="0" w:color="auto"/>
        <w:right w:val="none" w:sz="0" w:space="0" w:color="auto"/>
      </w:divBdr>
    </w:div>
    <w:div w:id="1574270775">
      <w:bodyDiv w:val="1"/>
      <w:marLeft w:val="0"/>
      <w:marRight w:val="0"/>
      <w:marTop w:val="0"/>
      <w:marBottom w:val="0"/>
      <w:divBdr>
        <w:top w:val="none" w:sz="0" w:space="0" w:color="auto"/>
        <w:left w:val="none" w:sz="0" w:space="0" w:color="auto"/>
        <w:bottom w:val="none" w:sz="0" w:space="0" w:color="auto"/>
        <w:right w:val="none" w:sz="0" w:space="0" w:color="auto"/>
      </w:divBdr>
    </w:div>
    <w:div w:id="1581790353">
      <w:bodyDiv w:val="1"/>
      <w:marLeft w:val="0"/>
      <w:marRight w:val="0"/>
      <w:marTop w:val="0"/>
      <w:marBottom w:val="0"/>
      <w:divBdr>
        <w:top w:val="none" w:sz="0" w:space="0" w:color="auto"/>
        <w:left w:val="none" w:sz="0" w:space="0" w:color="auto"/>
        <w:bottom w:val="none" w:sz="0" w:space="0" w:color="auto"/>
        <w:right w:val="none" w:sz="0" w:space="0" w:color="auto"/>
      </w:divBdr>
    </w:div>
    <w:div w:id="1597785415">
      <w:bodyDiv w:val="1"/>
      <w:marLeft w:val="0"/>
      <w:marRight w:val="0"/>
      <w:marTop w:val="0"/>
      <w:marBottom w:val="0"/>
      <w:divBdr>
        <w:top w:val="none" w:sz="0" w:space="0" w:color="auto"/>
        <w:left w:val="none" w:sz="0" w:space="0" w:color="auto"/>
        <w:bottom w:val="none" w:sz="0" w:space="0" w:color="auto"/>
        <w:right w:val="none" w:sz="0" w:space="0" w:color="auto"/>
      </w:divBdr>
    </w:div>
    <w:div w:id="1612324734">
      <w:bodyDiv w:val="1"/>
      <w:marLeft w:val="0"/>
      <w:marRight w:val="0"/>
      <w:marTop w:val="0"/>
      <w:marBottom w:val="0"/>
      <w:divBdr>
        <w:top w:val="none" w:sz="0" w:space="0" w:color="auto"/>
        <w:left w:val="none" w:sz="0" w:space="0" w:color="auto"/>
        <w:bottom w:val="none" w:sz="0" w:space="0" w:color="auto"/>
        <w:right w:val="none" w:sz="0" w:space="0" w:color="auto"/>
      </w:divBdr>
    </w:div>
    <w:div w:id="1634628180">
      <w:bodyDiv w:val="1"/>
      <w:marLeft w:val="0"/>
      <w:marRight w:val="0"/>
      <w:marTop w:val="0"/>
      <w:marBottom w:val="0"/>
      <w:divBdr>
        <w:top w:val="none" w:sz="0" w:space="0" w:color="auto"/>
        <w:left w:val="none" w:sz="0" w:space="0" w:color="auto"/>
        <w:bottom w:val="none" w:sz="0" w:space="0" w:color="auto"/>
        <w:right w:val="none" w:sz="0" w:space="0" w:color="auto"/>
      </w:divBdr>
    </w:div>
    <w:div w:id="1638343068">
      <w:bodyDiv w:val="1"/>
      <w:marLeft w:val="0"/>
      <w:marRight w:val="0"/>
      <w:marTop w:val="0"/>
      <w:marBottom w:val="0"/>
      <w:divBdr>
        <w:top w:val="none" w:sz="0" w:space="0" w:color="auto"/>
        <w:left w:val="none" w:sz="0" w:space="0" w:color="auto"/>
        <w:bottom w:val="none" w:sz="0" w:space="0" w:color="auto"/>
        <w:right w:val="none" w:sz="0" w:space="0" w:color="auto"/>
      </w:divBdr>
    </w:div>
    <w:div w:id="1639260277">
      <w:bodyDiv w:val="1"/>
      <w:marLeft w:val="0"/>
      <w:marRight w:val="0"/>
      <w:marTop w:val="0"/>
      <w:marBottom w:val="0"/>
      <w:divBdr>
        <w:top w:val="none" w:sz="0" w:space="0" w:color="auto"/>
        <w:left w:val="none" w:sz="0" w:space="0" w:color="auto"/>
        <w:bottom w:val="none" w:sz="0" w:space="0" w:color="auto"/>
        <w:right w:val="none" w:sz="0" w:space="0" w:color="auto"/>
      </w:divBdr>
    </w:div>
    <w:div w:id="1639797261">
      <w:bodyDiv w:val="1"/>
      <w:marLeft w:val="0"/>
      <w:marRight w:val="0"/>
      <w:marTop w:val="0"/>
      <w:marBottom w:val="0"/>
      <w:divBdr>
        <w:top w:val="none" w:sz="0" w:space="0" w:color="auto"/>
        <w:left w:val="none" w:sz="0" w:space="0" w:color="auto"/>
        <w:bottom w:val="none" w:sz="0" w:space="0" w:color="auto"/>
        <w:right w:val="none" w:sz="0" w:space="0" w:color="auto"/>
      </w:divBdr>
    </w:div>
    <w:div w:id="1659191929">
      <w:bodyDiv w:val="1"/>
      <w:marLeft w:val="0"/>
      <w:marRight w:val="0"/>
      <w:marTop w:val="0"/>
      <w:marBottom w:val="0"/>
      <w:divBdr>
        <w:top w:val="none" w:sz="0" w:space="0" w:color="auto"/>
        <w:left w:val="none" w:sz="0" w:space="0" w:color="auto"/>
        <w:bottom w:val="none" w:sz="0" w:space="0" w:color="auto"/>
        <w:right w:val="none" w:sz="0" w:space="0" w:color="auto"/>
      </w:divBdr>
    </w:div>
    <w:div w:id="1668634204">
      <w:bodyDiv w:val="1"/>
      <w:marLeft w:val="0"/>
      <w:marRight w:val="0"/>
      <w:marTop w:val="0"/>
      <w:marBottom w:val="0"/>
      <w:divBdr>
        <w:top w:val="none" w:sz="0" w:space="0" w:color="auto"/>
        <w:left w:val="none" w:sz="0" w:space="0" w:color="auto"/>
        <w:bottom w:val="none" w:sz="0" w:space="0" w:color="auto"/>
        <w:right w:val="none" w:sz="0" w:space="0" w:color="auto"/>
      </w:divBdr>
    </w:div>
    <w:div w:id="1689941429">
      <w:bodyDiv w:val="1"/>
      <w:marLeft w:val="0"/>
      <w:marRight w:val="0"/>
      <w:marTop w:val="0"/>
      <w:marBottom w:val="0"/>
      <w:divBdr>
        <w:top w:val="none" w:sz="0" w:space="0" w:color="auto"/>
        <w:left w:val="none" w:sz="0" w:space="0" w:color="auto"/>
        <w:bottom w:val="none" w:sz="0" w:space="0" w:color="auto"/>
        <w:right w:val="none" w:sz="0" w:space="0" w:color="auto"/>
      </w:divBdr>
    </w:div>
    <w:div w:id="1706710904">
      <w:bodyDiv w:val="1"/>
      <w:marLeft w:val="0"/>
      <w:marRight w:val="0"/>
      <w:marTop w:val="0"/>
      <w:marBottom w:val="0"/>
      <w:divBdr>
        <w:top w:val="none" w:sz="0" w:space="0" w:color="auto"/>
        <w:left w:val="none" w:sz="0" w:space="0" w:color="auto"/>
        <w:bottom w:val="none" w:sz="0" w:space="0" w:color="auto"/>
        <w:right w:val="none" w:sz="0" w:space="0" w:color="auto"/>
      </w:divBdr>
    </w:div>
    <w:div w:id="1718360318">
      <w:bodyDiv w:val="1"/>
      <w:marLeft w:val="0"/>
      <w:marRight w:val="0"/>
      <w:marTop w:val="0"/>
      <w:marBottom w:val="0"/>
      <w:divBdr>
        <w:top w:val="none" w:sz="0" w:space="0" w:color="auto"/>
        <w:left w:val="none" w:sz="0" w:space="0" w:color="auto"/>
        <w:bottom w:val="none" w:sz="0" w:space="0" w:color="auto"/>
        <w:right w:val="none" w:sz="0" w:space="0" w:color="auto"/>
      </w:divBdr>
    </w:div>
    <w:div w:id="1738279857">
      <w:bodyDiv w:val="1"/>
      <w:marLeft w:val="0"/>
      <w:marRight w:val="0"/>
      <w:marTop w:val="0"/>
      <w:marBottom w:val="0"/>
      <w:divBdr>
        <w:top w:val="none" w:sz="0" w:space="0" w:color="auto"/>
        <w:left w:val="none" w:sz="0" w:space="0" w:color="auto"/>
        <w:bottom w:val="none" w:sz="0" w:space="0" w:color="auto"/>
        <w:right w:val="none" w:sz="0" w:space="0" w:color="auto"/>
      </w:divBdr>
    </w:div>
    <w:div w:id="1785273139">
      <w:bodyDiv w:val="1"/>
      <w:marLeft w:val="0"/>
      <w:marRight w:val="0"/>
      <w:marTop w:val="0"/>
      <w:marBottom w:val="0"/>
      <w:divBdr>
        <w:top w:val="none" w:sz="0" w:space="0" w:color="auto"/>
        <w:left w:val="none" w:sz="0" w:space="0" w:color="auto"/>
        <w:bottom w:val="none" w:sz="0" w:space="0" w:color="auto"/>
        <w:right w:val="none" w:sz="0" w:space="0" w:color="auto"/>
      </w:divBdr>
    </w:div>
    <w:div w:id="1790512357">
      <w:bodyDiv w:val="1"/>
      <w:marLeft w:val="0"/>
      <w:marRight w:val="0"/>
      <w:marTop w:val="0"/>
      <w:marBottom w:val="0"/>
      <w:divBdr>
        <w:top w:val="none" w:sz="0" w:space="0" w:color="auto"/>
        <w:left w:val="none" w:sz="0" w:space="0" w:color="auto"/>
        <w:bottom w:val="none" w:sz="0" w:space="0" w:color="auto"/>
        <w:right w:val="none" w:sz="0" w:space="0" w:color="auto"/>
      </w:divBdr>
    </w:div>
    <w:div w:id="1805543016">
      <w:bodyDiv w:val="1"/>
      <w:marLeft w:val="0"/>
      <w:marRight w:val="0"/>
      <w:marTop w:val="0"/>
      <w:marBottom w:val="0"/>
      <w:divBdr>
        <w:top w:val="none" w:sz="0" w:space="0" w:color="auto"/>
        <w:left w:val="none" w:sz="0" w:space="0" w:color="auto"/>
        <w:bottom w:val="none" w:sz="0" w:space="0" w:color="auto"/>
        <w:right w:val="none" w:sz="0" w:space="0" w:color="auto"/>
      </w:divBdr>
    </w:div>
    <w:div w:id="1814440503">
      <w:bodyDiv w:val="1"/>
      <w:marLeft w:val="0"/>
      <w:marRight w:val="0"/>
      <w:marTop w:val="0"/>
      <w:marBottom w:val="0"/>
      <w:divBdr>
        <w:top w:val="none" w:sz="0" w:space="0" w:color="auto"/>
        <w:left w:val="none" w:sz="0" w:space="0" w:color="auto"/>
        <w:bottom w:val="none" w:sz="0" w:space="0" w:color="auto"/>
        <w:right w:val="none" w:sz="0" w:space="0" w:color="auto"/>
      </w:divBdr>
    </w:div>
    <w:div w:id="1821657114">
      <w:bodyDiv w:val="1"/>
      <w:marLeft w:val="0"/>
      <w:marRight w:val="0"/>
      <w:marTop w:val="0"/>
      <w:marBottom w:val="0"/>
      <w:divBdr>
        <w:top w:val="none" w:sz="0" w:space="0" w:color="auto"/>
        <w:left w:val="none" w:sz="0" w:space="0" w:color="auto"/>
        <w:bottom w:val="none" w:sz="0" w:space="0" w:color="auto"/>
        <w:right w:val="none" w:sz="0" w:space="0" w:color="auto"/>
      </w:divBdr>
    </w:div>
    <w:div w:id="1842348246">
      <w:bodyDiv w:val="1"/>
      <w:marLeft w:val="0"/>
      <w:marRight w:val="0"/>
      <w:marTop w:val="0"/>
      <w:marBottom w:val="0"/>
      <w:divBdr>
        <w:top w:val="none" w:sz="0" w:space="0" w:color="auto"/>
        <w:left w:val="none" w:sz="0" w:space="0" w:color="auto"/>
        <w:bottom w:val="none" w:sz="0" w:space="0" w:color="auto"/>
        <w:right w:val="none" w:sz="0" w:space="0" w:color="auto"/>
      </w:divBdr>
    </w:div>
    <w:div w:id="1848589950">
      <w:bodyDiv w:val="1"/>
      <w:marLeft w:val="0"/>
      <w:marRight w:val="0"/>
      <w:marTop w:val="0"/>
      <w:marBottom w:val="0"/>
      <w:divBdr>
        <w:top w:val="none" w:sz="0" w:space="0" w:color="auto"/>
        <w:left w:val="none" w:sz="0" w:space="0" w:color="auto"/>
        <w:bottom w:val="none" w:sz="0" w:space="0" w:color="auto"/>
        <w:right w:val="none" w:sz="0" w:space="0" w:color="auto"/>
      </w:divBdr>
    </w:div>
    <w:div w:id="1853568284">
      <w:bodyDiv w:val="1"/>
      <w:marLeft w:val="0"/>
      <w:marRight w:val="0"/>
      <w:marTop w:val="0"/>
      <w:marBottom w:val="0"/>
      <w:divBdr>
        <w:top w:val="none" w:sz="0" w:space="0" w:color="auto"/>
        <w:left w:val="none" w:sz="0" w:space="0" w:color="auto"/>
        <w:bottom w:val="none" w:sz="0" w:space="0" w:color="auto"/>
        <w:right w:val="none" w:sz="0" w:space="0" w:color="auto"/>
      </w:divBdr>
    </w:div>
    <w:div w:id="1862670650">
      <w:bodyDiv w:val="1"/>
      <w:marLeft w:val="0"/>
      <w:marRight w:val="0"/>
      <w:marTop w:val="0"/>
      <w:marBottom w:val="0"/>
      <w:divBdr>
        <w:top w:val="none" w:sz="0" w:space="0" w:color="auto"/>
        <w:left w:val="none" w:sz="0" w:space="0" w:color="auto"/>
        <w:bottom w:val="none" w:sz="0" w:space="0" w:color="auto"/>
        <w:right w:val="none" w:sz="0" w:space="0" w:color="auto"/>
      </w:divBdr>
      <w:divsChild>
        <w:div w:id="2060206551">
          <w:marLeft w:val="734"/>
          <w:marRight w:val="0"/>
          <w:marTop w:val="84"/>
          <w:marBottom w:val="0"/>
          <w:divBdr>
            <w:top w:val="none" w:sz="0" w:space="0" w:color="auto"/>
            <w:left w:val="none" w:sz="0" w:space="0" w:color="auto"/>
            <w:bottom w:val="none" w:sz="0" w:space="0" w:color="auto"/>
            <w:right w:val="none" w:sz="0" w:space="0" w:color="auto"/>
          </w:divBdr>
        </w:div>
      </w:divsChild>
    </w:div>
    <w:div w:id="1863203772">
      <w:bodyDiv w:val="1"/>
      <w:marLeft w:val="0"/>
      <w:marRight w:val="0"/>
      <w:marTop w:val="0"/>
      <w:marBottom w:val="0"/>
      <w:divBdr>
        <w:top w:val="none" w:sz="0" w:space="0" w:color="auto"/>
        <w:left w:val="none" w:sz="0" w:space="0" w:color="auto"/>
        <w:bottom w:val="none" w:sz="0" w:space="0" w:color="auto"/>
        <w:right w:val="none" w:sz="0" w:space="0" w:color="auto"/>
      </w:divBdr>
    </w:div>
    <w:div w:id="1863397200">
      <w:bodyDiv w:val="1"/>
      <w:marLeft w:val="0"/>
      <w:marRight w:val="0"/>
      <w:marTop w:val="0"/>
      <w:marBottom w:val="0"/>
      <w:divBdr>
        <w:top w:val="none" w:sz="0" w:space="0" w:color="auto"/>
        <w:left w:val="none" w:sz="0" w:space="0" w:color="auto"/>
        <w:bottom w:val="none" w:sz="0" w:space="0" w:color="auto"/>
        <w:right w:val="none" w:sz="0" w:space="0" w:color="auto"/>
      </w:divBdr>
    </w:div>
    <w:div w:id="1866794483">
      <w:bodyDiv w:val="1"/>
      <w:marLeft w:val="0"/>
      <w:marRight w:val="0"/>
      <w:marTop w:val="0"/>
      <w:marBottom w:val="0"/>
      <w:divBdr>
        <w:top w:val="none" w:sz="0" w:space="0" w:color="auto"/>
        <w:left w:val="none" w:sz="0" w:space="0" w:color="auto"/>
        <w:bottom w:val="none" w:sz="0" w:space="0" w:color="auto"/>
        <w:right w:val="none" w:sz="0" w:space="0" w:color="auto"/>
      </w:divBdr>
    </w:div>
    <w:div w:id="1876692417">
      <w:bodyDiv w:val="1"/>
      <w:marLeft w:val="0"/>
      <w:marRight w:val="0"/>
      <w:marTop w:val="0"/>
      <w:marBottom w:val="0"/>
      <w:divBdr>
        <w:top w:val="none" w:sz="0" w:space="0" w:color="auto"/>
        <w:left w:val="none" w:sz="0" w:space="0" w:color="auto"/>
        <w:bottom w:val="none" w:sz="0" w:space="0" w:color="auto"/>
        <w:right w:val="none" w:sz="0" w:space="0" w:color="auto"/>
      </w:divBdr>
    </w:div>
    <w:div w:id="1877618667">
      <w:bodyDiv w:val="1"/>
      <w:marLeft w:val="0"/>
      <w:marRight w:val="0"/>
      <w:marTop w:val="0"/>
      <w:marBottom w:val="0"/>
      <w:divBdr>
        <w:top w:val="none" w:sz="0" w:space="0" w:color="auto"/>
        <w:left w:val="none" w:sz="0" w:space="0" w:color="auto"/>
        <w:bottom w:val="none" w:sz="0" w:space="0" w:color="auto"/>
        <w:right w:val="none" w:sz="0" w:space="0" w:color="auto"/>
      </w:divBdr>
    </w:div>
    <w:div w:id="1879734447">
      <w:bodyDiv w:val="1"/>
      <w:marLeft w:val="0"/>
      <w:marRight w:val="0"/>
      <w:marTop w:val="0"/>
      <w:marBottom w:val="0"/>
      <w:divBdr>
        <w:top w:val="none" w:sz="0" w:space="0" w:color="auto"/>
        <w:left w:val="none" w:sz="0" w:space="0" w:color="auto"/>
        <w:bottom w:val="none" w:sz="0" w:space="0" w:color="auto"/>
        <w:right w:val="none" w:sz="0" w:space="0" w:color="auto"/>
      </w:divBdr>
    </w:div>
    <w:div w:id="1883128387">
      <w:bodyDiv w:val="1"/>
      <w:marLeft w:val="0"/>
      <w:marRight w:val="0"/>
      <w:marTop w:val="0"/>
      <w:marBottom w:val="0"/>
      <w:divBdr>
        <w:top w:val="none" w:sz="0" w:space="0" w:color="auto"/>
        <w:left w:val="none" w:sz="0" w:space="0" w:color="auto"/>
        <w:bottom w:val="none" w:sz="0" w:space="0" w:color="auto"/>
        <w:right w:val="none" w:sz="0" w:space="0" w:color="auto"/>
      </w:divBdr>
    </w:div>
    <w:div w:id="1903519180">
      <w:bodyDiv w:val="1"/>
      <w:marLeft w:val="0"/>
      <w:marRight w:val="0"/>
      <w:marTop w:val="0"/>
      <w:marBottom w:val="0"/>
      <w:divBdr>
        <w:top w:val="none" w:sz="0" w:space="0" w:color="auto"/>
        <w:left w:val="none" w:sz="0" w:space="0" w:color="auto"/>
        <w:bottom w:val="none" w:sz="0" w:space="0" w:color="auto"/>
        <w:right w:val="none" w:sz="0" w:space="0" w:color="auto"/>
      </w:divBdr>
    </w:div>
    <w:div w:id="1918316822">
      <w:bodyDiv w:val="1"/>
      <w:marLeft w:val="0"/>
      <w:marRight w:val="0"/>
      <w:marTop w:val="0"/>
      <w:marBottom w:val="0"/>
      <w:divBdr>
        <w:top w:val="none" w:sz="0" w:space="0" w:color="auto"/>
        <w:left w:val="none" w:sz="0" w:space="0" w:color="auto"/>
        <w:bottom w:val="none" w:sz="0" w:space="0" w:color="auto"/>
        <w:right w:val="none" w:sz="0" w:space="0" w:color="auto"/>
      </w:divBdr>
    </w:div>
    <w:div w:id="1930919420">
      <w:bodyDiv w:val="1"/>
      <w:marLeft w:val="0"/>
      <w:marRight w:val="0"/>
      <w:marTop w:val="0"/>
      <w:marBottom w:val="0"/>
      <w:divBdr>
        <w:top w:val="none" w:sz="0" w:space="0" w:color="auto"/>
        <w:left w:val="none" w:sz="0" w:space="0" w:color="auto"/>
        <w:bottom w:val="none" w:sz="0" w:space="0" w:color="auto"/>
        <w:right w:val="none" w:sz="0" w:space="0" w:color="auto"/>
      </w:divBdr>
    </w:div>
    <w:div w:id="1939210272">
      <w:bodyDiv w:val="1"/>
      <w:marLeft w:val="0"/>
      <w:marRight w:val="0"/>
      <w:marTop w:val="0"/>
      <w:marBottom w:val="0"/>
      <w:divBdr>
        <w:top w:val="none" w:sz="0" w:space="0" w:color="auto"/>
        <w:left w:val="none" w:sz="0" w:space="0" w:color="auto"/>
        <w:bottom w:val="none" w:sz="0" w:space="0" w:color="auto"/>
        <w:right w:val="none" w:sz="0" w:space="0" w:color="auto"/>
      </w:divBdr>
    </w:div>
    <w:div w:id="1941374648">
      <w:bodyDiv w:val="1"/>
      <w:marLeft w:val="0"/>
      <w:marRight w:val="0"/>
      <w:marTop w:val="0"/>
      <w:marBottom w:val="0"/>
      <w:divBdr>
        <w:top w:val="none" w:sz="0" w:space="0" w:color="auto"/>
        <w:left w:val="none" w:sz="0" w:space="0" w:color="auto"/>
        <w:bottom w:val="none" w:sz="0" w:space="0" w:color="auto"/>
        <w:right w:val="none" w:sz="0" w:space="0" w:color="auto"/>
      </w:divBdr>
    </w:div>
    <w:div w:id="1944260610">
      <w:bodyDiv w:val="1"/>
      <w:marLeft w:val="0"/>
      <w:marRight w:val="0"/>
      <w:marTop w:val="0"/>
      <w:marBottom w:val="0"/>
      <w:divBdr>
        <w:top w:val="none" w:sz="0" w:space="0" w:color="auto"/>
        <w:left w:val="none" w:sz="0" w:space="0" w:color="auto"/>
        <w:bottom w:val="none" w:sz="0" w:space="0" w:color="auto"/>
        <w:right w:val="none" w:sz="0" w:space="0" w:color="auto"/>
      </w:divBdr>
    </w:div>
    <w:div w:id="1946109711">
      <w:bodyDiv w:val="1"/>
      <w:marLeft w:val="0"/>
      <w:marRight w:val="0"/>
      <w:marTop w:val="0"/>
      <w:marBottom w:val="0"/>
      <w:divBdr>
        <w:top w:val="none" w:sz="0" w:space="0" w:color="auto"/>
        <w:left w:val="none" w:sz="0" w:space="0" w:color="auto"/>
        <w:bottom w:val="none" w:sz="0" w:space="0" w:color="auto"/>
        <w:right w:val="none" w:sz="0" w:space="0" w:color="auto"/>
      </w:divBdr>
    </w:div>
    <w:div w:id="1953046682">
      <w:bodyDiv w:val="1"/>
      <w:marLeft w:val="0"/>
      <w:marRight w:val="0"/>
      <w:marTop w:val="0"/>
      <w:marBottom w:val="0"/>
      <w:divBdr>
        <w:top w:val="none" w:sz="0" w:space="0" w:color="auto"/>
        <w:left w:val="none" w:sz="0" w:space="0" w:color="auto"/>
        <w:bottom w:val="none" w:sz="0" w:space="0" w:color="auto"/>
        <w:right w:val="none" w:sz="0" w:space="0" w:color="auto"/>
      </w:divBdr>
    </w:div>
    <w:div w:id="1954819415">
      <w:bodyDiv w:val="1"/>
      <w:marLeft w:val="0"/>
      <w:marRight w:val="0"/>
      <w:marTop w:val="0"/>
      <w:marBottom w:val="0"/>
      <w:divBdr>
        <w:top w:val="none" w:sz="0" w:space="0" w:color="auto"/>
        <w:left w:val="none" w:sz="0" w:space="0" w:color="auto"/>
        <w:bottom w:val="none" w:sz="0" w:space="0" w:color="auto"/>
        <w:right w:val="none" w:sz="0" w:space="0" w:color="auto"/>
      </w:divBdr>
      <w:divsChild>
        <w:div w:id="342437534">
          <w:marLeft w:val="1166"/>
          <w:marRight w:val="0"/>
          <w:marTop w:val="77"/>
          <w:marBottom w:val="0"/>
          <w:divBdr>
            <w:top w:val="none" w:sz="0" w:space="0" w:color="auto"/>
            <w:left w:val="none" w:sz="0" w:space="0" w:color="auto"/>
            <w:bottom w:val="none" w:sz="0" w:space="0" w:color="auto"/>
            <w:right w:val="none" w:sz="0" w:space="0" w:color="auto"/>
          </w:divBdr>
        </w:div>
        <w:div w:id="536892896">
          <w:marLeft w:val="1166"/>
          <w:marRight w:val="0"/>
          <w:marTop w:val="77"/>
          <w:marBottom w:val="0"/>
          <w:divBdr>
            <w:top w:val="none" w:sz="0" w:space="0" w:color="auto"/>
            <w:left w:val="none" w:sz="0" w:space="0" w:color="auto"/>
            <w:bottom w:val="none" w:sz="0" w:space="0" w:color="auto"/>
            <w:right w:val="none" w:sz="0" w:space="0" w:color="auto"/>
          </w:divBdr>
        </w:div>
        <w:div w:id="950748510">
          <w:marLeft w:val="1166"/>
          <w:marRight w:val="0"/>
          <w:marTop w:val="77"/>
          <w:marBottom w:val="0"/>
          <w:divBdr>
            <w:top w:val="none" w:sz="0" w:space="0" w:color="auto"/>
            <w:left w:val="none" w:sz="0" w:space="0" w:color="auto"/>
            <w:bottom w:val="none" w:sz="0" w:space="0" w:color="auto"/>
            <w:right w:val="none" w:sz="0" w:space="0" w:color="auto"/>
          </w:divBdr>
        </w:div>
        <w:div w:id="1528714757">
          <w:marLeft w:val="1166"/>
          <w:marRight w:val="0"/>
          <w:marTop w:val="77"/>
          <w:marBottom w:val="0"/>
          <w:divBdr>
            <w:top w:val="none" w:sz="0" w:space="0" w:color="auto"/>
            <w:left w:val="none" w:sz="0" w:space="0" w:color="auto"/>
            <w:bottom w:val="none" w:sz="0" w:space="0" w:color="auto"/>
            <w:right w:val="none" w:sz="0" w:space="0" w:color="auto"/>
          </w:divBdr>
        </w:div>
        <w:div w:id="1735808389">
          <w:marLeft w:val="1166"/>
          <w:marRight w:val="0"/>
          <w:marTop w:val="77"/>
          <w:marBottom w:val="0"/>
          <w:divBdr>
            <w:top w:val="none" w:sz="0" w:space="0" w:color="auto"/>
            <w:left w:val="none" w:sz="0" w:space="0" w:color="auto"/>
            <w:bottom w:val="none" w:sz="0" w:space="0" w:color="auto"/>
            <w:right w:val="none" w:sz="0" w:space="0" w:color="auto"/>
          </w:divBdr>
        </w:div>
        <w:div w:id="1781486413">
          <w:marLeft w:val="1166"/>
          <w:marRight w:val="0"/>
          <w:marTop w:val="77"/>
          <w:marBottom w:val="0"/>
          <w:divBdr>
            <w:top w:val="none" w:sz="0" w:space="0" w:color="auto"/>
            <w:left w:val="none" w:sz="0" w:space="0" w:color="auto"/>
            <w:bottom w:val="none" w:sz="0" w:space="0" w:color="auto"/>
            <w:right w:val="none" w:sz="0" w:space="0" w:color="auto"/>
          </w:divBdr>
        </w:div>
      </w:divsChild>
    </w:div>
    <w:div w:id="1980920802">
      <w:bodyDiv w:val="1"/>
      <w:marLeft w:val="0"/>
      <w:marRight w:val="0"/>
      <w:marTop w:val="0"/>
      <w:marBottom w:val="0"/>
      <w:divBdr>
        <w:top w:val="none" w:sz="0" w:space="0" w:color="auto"/>
        <w:left w:val="none" w:sz="0" w:space="0" w:color="auto"/>
        <w:bottom w:val="none" w:sz="0" w:space="0" w:color="auto"/>
        <w:right w:val="none" w:sz="0" w:space="0" w:color="auto"/>
      </w:divBdr>
    </w:div>
    <w:div w:id="1994601564">
      <w:bodyDiv w:val="1"/>
      <w:marLeft w:val="0"/>
      <w:marRight w:val="0"/>
      <w:marTop w:val="0"/>
      <w:marBottom w:val="0"/>
      <w:divBdr>
        <w:top w:val="none" w:sz="0" w:space="0" w:color="auto"/>
        <w:left w:val="none" w:sz="0" w:space="0" w:color="auto"/>
        <w:bottom w:val="none" w:sz="0" w:space="0" w:color="auto"/>
        <w:right w:val="none" w:sz="0" w:space="0" w:color="auto"/>
      </w:divBdr>
    </w:div>
    <w:div w:id="2048724739">
      <w:bodyDiv w:val="1"/>
      <w:marLeft w:val="0"/>
      <w:marRight w:val="0"/>
      <w:marTop w:val="0"/>
      <w:marBottom w:val="0"/>
      <w:divBdr>
        <w:top w:val="none" w:sz="0" w:space="0" w:color="auto"/>
        <w:left w:val="none" w:sz="0" w:space="0" w:color="auto"/>
        <w:bottom w:val="none" w:sz="0" w:space="0" w:color="auto"/>
        <w:right w:val="none" w:sz="0" w:space="0" w:color="auto"/>
      </w:divBdr>
    </w:div>
    <w:div w:id="2056661138">
      <w:bodyDiv w:val="1"/>
      <w:marLeft w:val="0"/>
      <w:marRight w:val="0"/>
      <w:marTop w:val="0"/>
      <w:marBottom w:val="0"/>
      <w:divBdr>
        <w:top w:val="none" w:sz="0" w:space="0" w:color="auto"/>
        <w:left w:val="none" w:sz="0" w:space="0" w:color="auto"/>
        <w:bottom w:val="none" w:sz="0" w:space="0" w:color="auto"/>
        <w:right w:val="none" w:sz="0" w:space="0" w:color="auto"/>
      </w:divBdr>
    </w:div>
    <w:div w:id="2064787007">
      <w:bodyDiv w:val="1"/>
      <w:marLeft w:val="0"/>
      <w:marRight w:val="0"/>
      <w:marTop w:val="0"/>
      <w:marBottom w:val="0"/>
      <w:divBdr>
        <w:top w:val="none" w:sz="0" w:space="0" w:color="auto"/>
        <w:left w:val="none" w:sz="0" w:space="0" w:color="auto"/>
        <w:bottom w:val="none" w:sz="0" w:space="0" w:color="auto"/>
        <w:right w:val="none" w:sz="0" w:space="0" w:color="auto"/>
      </w:divBdr>
    </w:div>
    <w:div w:id="2094011686">
      <w:bodyDiv w:val="1"/>
      <w:marLeft w:val="0"/>
      <w:marRight w:val="0"/>
      <w:marTop w:val="0"/>
      <w:marBottom w:val="0"/>
      <w:divBdr>
        <w:top w:val="none" w:sz="0" w:space="0" w:color="auto"/>
        <w:left w:val="none" w:sz="0" w:space="0" w:color="auto"/>
        <w:bottom w:val="none" w:sz="0" w:space="0" w:color="auto"/>
        <w:right w:val="none" w:sz="0" w:space="0" w:color="auto"/>
      </w:divBdr>
    </w:div>
    <w:div w:id="2107455881">
      <w:bodyDiv w:val="1"/>
      <w:marLeft w:val="0"/>
      <w:marRight w:val="0"/>
      <w:marTop w:val="0"/>
      <w:marBottom w:val="0"/>
      <w:divBdr>
        <w:top w:val="none" w:sz="0" w:space="0" w:color="auto"/>
        <w:left w:val="none" w:sz="0" w:space="0" w:color="auto"/>
        <w:bottom w:val="none" w:sz="0" w:space="0" w:color="auto"/>
        <w:right w:val="none" w:sz="0" w:space="0" w:color="auto"/>
      </w:divBdr>
    </w:div>
    <w:div w:id="2115662474">
      <w:bodyDiv w:val="1"/>
      <w:marLeft w:val="0"/>
      <w:marRight w:val="0"/>
      <w:marTop w:val="0"/>
      <w:marBottom w:val="0"/>
      <w:divBdr>
        <w:top w:val="none" w:sz="0" w:space="0" w:color="auto"/>
        <w:left w:val="none" w:sz="0" w:space="0" w:color="auto"/>
        <w:bottom w:val="none" w:sz="0" w:space="0" w:color="auto"/>
        <w:right w:val="none" w:sz="0" w:space="0" w:color="auto"/>
      </w:divBdr>
    </w:div>
    <w:div w:id="2132165742">
      <w:bodyDiv w:val="1"/>
      <w:marLeft w:val="0"/>
      <w:marRight w:val="0"/>
      <w:marTop w:val="0"/>
      <w:marBottom w:val="0"/>
      <w:divBdr>
        <w:top w:val="none" w:sz="0" w:space="0" w:color="auto"/>
        <w:left w:val="none" w:sz="0" w:space="0" w:color="auto"/>
        <w:bottom w:val="none" w:sz="0" w:space="0" w:color="auto"/>
        <w:right w:val="none" w:sz="0" w:space="0" w:color="auto"/>
      </w:divBdr>
    </w:div>
    <w:div w:id="213327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www.czechspecials.cz/"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www.concept-one.cz/marketing--pr-vocabulary"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www.moraviasilesia.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https://verejna-sprava.kr-moravskoslezsky.cz/assets/cr/msk_kraj_plny_zazitku_2.pptx"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mmr.cz/cs/Microsites/verejne-strategie/Slovnik-pojmu" TargetMode="External"/><Relationship Id="rId30" Type="http://schemas.openxmlformats.org/officeDocument/2006/relationships/hyperlink" Target="http://www.rr-moravskoslezsko.cz/file/3612_1_1/"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concept-one.cz/" TargetMode="External"/><Relationship Id="rId2" Type="http://schemas.openxmlformats.org/officeDocument/2006/relationships/hyperlink" Target="http://www.mmr.cz/cs/Microsites/verejne-strategie/Slovnik-pojmu" TargetMode="External"/><Relationship Id="rId1" Type="http://schemas.openxmlformats.org/officeDocument/2006/relationships/hyperlink" Target="http://www.mmr.cz/cs/Microsites/verejne-strategie/Slovnik-pojm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07444-BB26-4EF1-8E2E-5F13D670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62</Pages>
  <Words>18970</Words>
  <Characters>111924</Characters>
  <Application>Microsoft Office Word</Application>
  <DocSecurity>0</DocSecurity>
  <Lines>932</Lines>
  <Paragraphs>261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Proske</dc:creator>
  <cp:lastModifiedBy>Papoušková Petra</cp:lastModifiedBy>
  <cp:revision>18</cp:revision>
  <cp:lastPrinted>2015-02-05T07:59:00Z</cp:lastPrinted>
  <dcterms:created xsi:type="dcterms:W3CDTF">2015-02-05T08:15:00Z</dcterms:created>
  <dcterms:modified xsi:type="dcterms:W3CDTF">2015-02-18T12:11:00Z</dcterms:modified>
</cp:coreProperties>
</file>