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7" w:rsidRDefault="00E73777" w:rsidP="00E73777">
      <w:pPr>
        <w:pStyle w:val="Zhlav"/>
        <w:spacing w:before="0"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Příloha č.: 1 k materiálu č.: </w:t>
      </w:r>
      <w:r w:rsidR="00C432AE">
        <w:rPr>
          <w:rFonts w:ascii="Tahoma" w:hAnsi="Tahoma" w:cs="Tahoma"/>
          <w:b/>
        </w:rPr>
        <w:t>9/6</w:t>
      </w:r>
      <w:bookmarkStart w:id="0" w:name="_GoBack"/>
      <w:bookmarkEnd w:id="0"/>
    </w:p>
    <w:p w:rsidR="00F75D10" w:rsidRPr="008B49AD" w:rsidRDefault="00E73777" w:rsidP="00E73777">
      <w:pPr>
        <w:spacing w:before="0"/>
        <w:rPr>
          <w:rFonts w:ascii="Tahoma" w:hAnsi="Tahoma" w:cs="Tahoma"/>
          <w:sz w:val="16"/>
        </w:rPr>
      </w:pPr>
      <w:r>
        <w:rPr>
          <w:rFonts w:ascii="Tahoma" w:hAnsi="Tahoma" w:cs="Tahoma"/>
        </w:rPr>
        <w:t>Počet stran přílohy: 1</w:t>
      </w:r>
      <w:r w:rsidR="00B74FAC">
        <w:rPr>
          <w:rFonts w:ascii="Tahoma" w:hAnsi="Tahoma" w:cs="Tahoma"/>
        </w:rPr>
        <w:t>3</w:t>
      </w:r>
    </w:p>
    <w:p w:rsidR="00F75D10" w:rsidRPr="008B49AD" w:rsidRDefault="00F75D10" w:rsidP="00F75D10">
      <w:pPr>
        <w:pStyle w:val="Zkladntext"/>
        <w:spacing w:before="0" w:after="0" w:line="240" w:lineRule="auto"/>
        <w:jc w:val="center"/>
        <w:rPr>
          <w:rFonts w:ascii="Tahoma" w:hAnsi="Tahoma" w:cs="Tahoma"/>
          <w:b/>
          <w:bCs w:val="0"/>
          <w:caps/>
          <w:sz w:val="36"/>
        </w:rPr>
      </w:pPr>
      <w:r>
        <w:rPr>
          <w:rFonts w:ascii="Tahoma" w:hAnsi="Tahoma" w:cs="Tahoma"/>
          <w:b/>
          <w:bCs w:val="0"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E07CE" wp14:editId="3D9E12E6">
                <wp:simplePos x="0" y="0"/>
                <wp:positionH relativeFrom="column">
                  <wp:posOffset>5590540</wp:posOffset>
                </wp:positionH>
                <wp:positionV relativeFrom="paragraph">
                  <wp:posOffset>-554355</wp:posOffset>
                </wp:positionV>
                <wp:extent cx="609600" cy="533400"/>
                <wp:effectExtent l="8890" t="7620" r="10160" b="11430"/>
                <wp:wrapNone/>
                <wp:docPr id="1" name="Textové po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94F" w:rsidRPr="008B49AD" w:rsidRDefault="00AF494F" w:rsidP="00F75D1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8B49AD">
                              <w:rPr>
                                <w:rFonts w:ascii="Tahoma" w:hAnsi="Tahoma" w:cs="Tahoma"/>
                              </w:rPr>
                              <w:t>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40.2pt;margin-top:-43.6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">
                <o:lock v:ext="edit" aspectratio="t"/>
                <v:textbox>
                  <w:txbxContent>
                    <w:p w:rsidR="00AF494F" w:rsidRPr="008B49AD" w:rsidRDefault="00AF494F" w:rsidP="00F75D10">
                      <w:pPr>
                        <w:rPr>
                          <w:rFonts w:ascii="Tahoma" w:hAnsi="Tahoma" w:cs="Tahoma"/>
                        </w:rPr>
                      </w:pPr>
                      <w:r w:rsidRPr="008B49AD">
                        <w:rPr>
                          <w:rFonts w:ascii="Tahoma" w:hAnsi="Tahoma" w:cs="Tahoma"/>
                        </w:rPr>
                        <w:t>*)</w:t>
                      </w:r>
                    </w:p>
                  </w:txbxContent>
                </v:textbox>
              </v:shape>
            </w:pict>
          </mc:Fallback>
        </mc:AlternateContent>
      </w:r>
      <w:r w:rsidRPr="008B49AD">
        <w:rPr>
          <w:rFonts w:ascii="Tahoma" w:hAnsi="Tahoma" w:cs="Tahoma"/>
          <w:b/>
          <w:bCs w:val="0"/>
          <w:caps/>
          <w:sz w:val="36"/>
        </w:rPr>
        <w:t>Moravskoslezský kraj</w:t>
      </w:r>
    </w:p>
    <w:p w:rsidR="00F75D10" w:rsidRPr="008B49AD" w:rsidRDefault="00F75D10" w:rsidP="00F75D10">
      <w:pPr>
        <w:pStyle w:val="Zkladntext"/>
        <w:spacing w:before="0" w:after="0" w:line="240" w:lineRule="auto"/>
        <w:jc w:val="center"/>
        <w:rPr>
          <w:rFonts w:ascii="Tahoma" w:hAnsi="Tahoma" w:cs="Tahoma"/>
          <w:b/>
          <w:bCs w:val="0"/>
          <w:caps/>
          <w:sz w:val="36"/>
        </w:rPr>
      </w:pPr>
      <w:r w:rsidRPr="008B49AD">
        <w:rPr>
          <w:rFonts w:ascii="Tahoma" w:hAnsi="Tahoma" w:cs="Tahoma"/>
          <w:b/>
          <w:bCs w:val="0"/>
          <w:caps/>
          <w:sz w:val="36"/>
        </w:rPr>
        <w:t xml:space="preserve">Zastupitelstvo kraje </w:t>
      </w:r>
    </w:p>
    <w:p w:rsidR="00F75D10" w:rsidRPr="008B49AD" w:rsidRDefault="00F75D10" w:rsidP="00F75D10">
      <w:pPr>
        <w:pStyle w:val="Zkladntext"/>
        <w:jc w:val="center"/>
        <w:rPr>
          <w:rFonts w:ascii="Tahoma" w:hAnsi="Tahoma" w:cs="Tahoma"/>
          <w:b/>
          <w:bCs w:val="0"/>
          <w:sz w:val="32"/>
        </w:rPr>
      </w:pPr>
    </w:p>
    <w:p w:rsidR="00F75D10" w:rsidRPr="008B49AD" w:rsidRDefault="00F75D10" w:rsidP="00F75D10">
      <w:pPr>
        <w:pStyle w:val="Zkladntext"/>
        <w:jc w:val="center"/>
        <w:rPr>
          <w:rFonts w:ascii="Tahoma" w:hAnsi="Tahoma" w:cs="Tahoma"/>
          <w:b/>
          <w:bCs w:val="0"/>
          <w:sz w:val="32"/>
        </w:rPr>
      </w:pPr>
    </w:p>
    <w:p w:rsidR="00F75D10" w:rsidRPr="008B49AD" w:rsidRDefault="00F75D10" w:rsidP="00F75D10">
      <w:pPr>
        <w:pStyle w:val="Zkladntext"/>
        <w:jc w:val="center"/>
        <w:rPr>
          <w:rFonts w:ascii="Tahoma" w:hAnsi="Tahoma" w:cs="Tahoma"/>
          <w:b/>
          <w:bCs w:val="0"/>
          <w:sz w:val="32"/>
        </w:rPr>
      </w:pPr>
    </w:p>
    <w:p w:rsidR="00F75D10" w:rsidRPr="008B49AD" w:rsidRDefault="00F75D10" w:rsidP="00F75D10">
      <w:pPr>
        <w:pStyle w:val="Zkladntext"/>
        <w:jc w:val="center"/>
        <w:rPr>
          <w:rFonts w:ascii="Tahoma" w:hAnsi="Tahoma" w:cs="Tahoma"/>
          <w:b/>
          <w:bCs w:val="0"/>
          <w:sz w:val="32"/>
        </w:rPr>
      </w:pPr>
    </w:p>
    <w:p w:rsidR="00F75D10" w:rsidRPr="008B49AD" w:rsidRDefault="00F75D10" w:rsidP="00265988">
      <w:pPr>
        <w:pStyle w:val="Zkladntext"/>
        <w:rPr>
          <w:rFonts w:ascii="Tahoma" w:hAnsi="Tahoma" w:cs="Tahoma"/>
          <w:b/>
          <w:bCs w:val="0"/>
          <w:sz w:val="32"/>
        </w:rPr>
      </w:pPr>
    </w:p>
    <w:p w:rsidR="00F75D10" w:rsidRPr="008B49AD" w:rsidRDefault="00F75D10" w:rsidP="00F75D10">
      <w:pPr>
        <w:pStyle w:val="Zkladntext"/>
        <w:spacing w:before="0" w:after="0" w:line="240" w:lineRule="auto"/>
        <w:jc w:val="center"/>
        <w:rPr>
          <w:rFonts w:ascii="Tahoma" w:hAnsi="Tahoma" w:cs="Tahoma"/>
          <w:b/>
          <w:bCs w:val="0"/>
          <w:sz w:val="40"/>
        </w:rPr>
      </w:pPr>
      <w:r w:rsidRPr="008B49AD">
        <w:rPr>
          <w:rFonts w:ascii="Tahoma" w:hAnsi="Tahoma" w:cs="Tahoma"/>
          <w:b/>
          <w:bCs w:val="0"/>
          <w:sz w:val="40"/>
        </w:rPr>
        <w:t>ZÁSADY</w:t>
      </w:r>
    </w:p>
    <w:p w:rsidR="00F75D10" w:rsidRPr="008B49AD" w:rsidRDefault="00F75D10" w:rsidP="00F75D10">
      <w:pPr>
        <w:pStyle w:val="Zkladntext"/>
        <w:spacing w:before="0" w:after="0" w:line="240" w:lineRule="auto"/>
        <w:jc w:val="center"/>
        <w:rPr>
          <w:rFonts w:ascii="Tahoma" w:hAnsi="Tahoma" w:cs="Tahoma"/>
          <w:b/>
          <w:bCs w:val="0"/>
          <w:sz w:val="28"/>
        </w:rPr>
      </w:pPr>
      <w:r w:rsidRPr="008B49AD">
        <w:rPr>
          <w:rFonts w:ascii="Tahoma" w:hAnsi="Tahoma" w:cs="Tahoma"/>
          <w:b/>
          <w:bCs w:val="0"/>
          <w:sz w:val="40"/>
          <w:szCs w:val="28"/>
        </w:rPr>
        <w:t xml:space="preserve">pro </w:t>
      </w:r>
      <w:r>
        <w:rPr>
          <w:rFonts w:ascii="Tahoma" w:hAnsi="Tahoma" w:cs="Tahoma"/>
          <w:b/>
          <w:bCs w:val="0"/>
          <w:sz w:val="40"/>
          <w:szCs w:val="28"/>
        </w:rPr>
        <w:t>zajištění výkonu regionálních funkcí knihoven v Moravskoslezském kraji</w:t>
      </w:r>
    </w:p>
    <w:p w:rsidR="00F75D10" w:rsidRPr="008B49AD" w:rsidRDefault="00F75D10" w:rsidP="00F75D10">
      <w:pPr>
        <w:pStyle w:val="Zkladntext"/>
        <w:jc w:val="center"/>
        <w:rPr>
          <w:rFonts w:ascii="Tahoma" w:hAnsi="Tahoma" w:cs="Tahoma"/>
          <w:b/>
          <w:bCs w:val="0"/>
          <w:sz w:val="32"/>
        </w:rPr>
      </w:pPr>
    </w:p>
    <w:p w:rsidR="00F75D10" w:rsidRDefault="00F75D10" w:rsidP="00F75D10">
      <w:pPr>
        <w:pStyle w:val="Zkladntext"/>
        <w:rPr>
          <w:rFonts w:ascii="Tahoma" w:hAnsi="Tahoma" w:cs="Tahoma"/>
          <w:b/>
          <w:bCs w:val="0"/>
          <w:sz w:val="32"/>
        </w:rPr>
      </w:pPr>
    </w:p>
    <w:p w:rsidR="00F75D10" w:rsidRDefault="00F75D10" w:rsidP="00F75D10">
      <w:pPr>
        <w:pStyle w:val="Zkladntext"/>
        <w:rPr>
          <w:rFonts w:ascii="Tahoma" w:hAnsi="Tahoma" w:cs="Tahoma"/>
          <w:b/>
          <w:bCs w:val="0"/>
          <w:sz w:val="32"/>
        </w:rPr>
      </w:pPr>
    </w:p>
    <w:p w:rsidR="00F75D10" w:rsidRDefault="00F75D10" w:rsidP="00F75D10">
      <w:pPr>
        <w:pStyle w:val="Zkladntext"/>
        <w:rPr>
          <w:rFonts w:ascii="Tahoma" w:hAnsi="Tahoma" w:cs="Tahoma"/>
          <w:b/>
          <w:bCs w:val="0"/>
          <w:sz w:val="32"/>
        </w:rPr>
      </w:pPr>
    </w:p>
    <w:p w:rsidR="00F75D10" w:rsidRDefault="00F75D10" w:rsidP="00F75D10">
      <w:pPr>
        <w:pStyle w:val="Zkladntext"/>
        <w:rPr>
          <w:rFonts w:ascii="Tahoma" w:hAnsi="Tahoma" w:cs="Tahoma"/>
          <w:b/>
          <w:bCs w:val="0"/>
          <w:sz w:val="32"/>
        </w:rPr>
      </w:pPr>
    </w:p>
    <w:p w:rsidR="00265988" w:rsidRDefault="00265988" w:rsidP="00F75D10">
      <w:pPr>
        <w:pStyle w:val="Zkladntext"/>
        <w:rPr>
          <w:rFonts w:ascii="Tahoma" w:hAnsi="Tahoma" w:cs="Tahoma"/>
          <w:b/>
          <w:bCs w:val="0"/>
          <w:sz w:val="32"/>
        </w:rPr>
      </w:pPr>
    </w:p>
    <w:p w:rsidR="00265988" w:rsidRDefault="00265988" w:rsidP="00F75D10">
      <w:pPr>
        <w:pStyle w:val="Zkladntext"/>
        <w:rPr>
          <w:rFonts w:ascii="Tahoma" w:hAnsi="Tahoma" w:cs="Tahoma"/>
          <w:b/>
          <w:bCs w:val="0"/>
          <w:sz w:val="32"/>
        </w:rPr>
      </w:pPr>
    </w:p>
    <w:p w:rsidR="00265988" w:rsidRDefault="00265988" w:rsidP="00F75D10">
      <w:pPr>
        <w:pStyle w:val="Zkladntext"/>
        <w:rPr>
          <w:rFonts w:ascii="Tahoma" w:hAnsi="Tahoma" w:cs="Tahoma"/>
          <w:b/>
          <w:bCs w:val="0"/>
          <w:sz w:val="32"/>
        </w:rPr>
      </w:pPr>
    </w:p>
    <w:p w:rsidR="00F75D10" w:rsidRPr="008B49AD" w:rsidRDefault="00F75D10" w:rsidP="00F75D10">
      <w:pPr>
        <w:pStyle w:val="Zkladntext"/>
        <w:rPr>
          <w:rFonts w:ascii="Tahoma" w:hAnsi="Tahoma" w:cs="Tahoma"/>
          <w:b/>
          <w:bCs w:val="0"/>
          <w:sz w:val="32"/>
        </w:rPr>
      </w:pPr>
    </w:p>
    <w:p w:rsidR="00F75D10" w:rsidRPr="008B49AD" w:rsidRDefault="00F75D10" w:rsidP="00F75D10">
      <w:pPr>
        <w:spacing w:before="0" w:after="0" w:line="240" w:lineRule="auto"/>
        <w:jc w:val="center"/>
        <w:rPr>
          <w:rFonts w:ascii="Tahoma" w:hAnsi="Tahoma" w:cs="Tahoma"/>
          <w:sz w:val="28"/>
        </w:rPr>
      </w:pPr>
      <w:r w:rsidRPr="008B49AD">
        <w:rPr>
          <w:rFonts w:ascii="Tahoma" w:hAnsi="Tahoma" w:cs="Tahoma"/>
          <w:sz w:val="28"/>
        </w:rPr>
        <w:t xml:space="preserve">Schváleno usnesením </w:t>
      </w:r>
      <w:r>
        <w:rPr>
          <w:rFonts w:ascii="Tahoma" w:hAnsi="Tahoma" w:cs="Tahoma"/>
          <w:sz w:val="28"/>
        </w:rPr>
        <w:t>zastupitelstva</w:t>
      </w:r>
      <w:r w:rsidRPr="008B49AD">
        <w:rPr>
          <w:rFonts w:ascii="Tahoma" w:hAnsi="Tahoma" w:cs="Tahoma"/>
          <w:sz w:val="28"/>
        </w:rPr>
        <w:t xml:space="preserve"> kraje č. </w:t>
      </w:r>
      <w:r>
        <w:rPr>
          <w:rFonts w:ascii="Tahoma" w:hAnsi="Tahoma" w:cs="Tahoma"/>
          <w:sz w:val="28"/>
        </w:rPr>
        <w:t>**/***</w:t>
      </w:r>
      <w:r w:rsidRPr="008B49AD">
        <w:rPr>
          <w:rFonts w:ascii="Tahoma" w:hAnsi="Tahoma" w:cs="Tahoma"/>
          <w:sz w:val="28"/>
        </w:rPr>
        <w:t xml:space="preserve"> ze dne </w:t>
      </w:r>
      <w:r w:rsidR="00035086">
        <w:rPr>
          <w:rFonts w:ascii="Tahoma" w:hAnsi="Tahoma" w:cs="Tahoma"/>
          <w:sz w:val="28"/>
        </w:rPr>
        <w:t>7. 5.</w:t>
      </w:r>
      <w:r>
        <w:rPr>
          <w:rFonts w:ascii="Tahoma" w:hAnsi="Tahoma" w:cs="Tahoma"/>
          <w:sz w:val="28"/>
        </w:rPr>
        <w:t xml:space="preserve"> 2015</w:t>
      </w:r>
    </w:p>
    <w:p w:rsidR="00F75D10" w:rsidRDefault="00F75D10" w:rsidP="00F75D10">
      <w:pPr>
        <w:spacing w:before="0" w:after="0" w:line="240" w:lineRule="auto"/>
        <w:jc w:val="center"/>
        <w:rPr>
          <w:rFonts w:ascii="Tahoma" w:hAnsi="Tahoma" w:cs="Tahoma"/>
          <w:sz w:val="28"/>
        </w:rPr>
      </w:pPr>
      <w:r w:rsidRPr="008B49AD">
        <w:rPr>
          <w:rFonts w:ascii="Tahoma" w:hAnsi="Tahoma" w:cs="Tahoma"/>
          <w:sz w:val="28"/>
        </w:rPr>
        <w:t xml:space="preserve">s účinností ode dne </w:t>
      </w:r>
      <w:r w:rsidR="00C15A47">
        <w:rPr>
          <w:rFonts w:ascii="Tahoma" w:hAnsi="Tahoma" w:cs="Tahoma"/>
          <w:sz w:val="28"/>
        </w:rPr>
        <w:t>1. 7</w:t>
      </w:r>
      <w:r w:rsidR="00035086">
        <w:rPr>
          <w:rFonts w:ascii="Tahoma" w:hAnsi="Tahoma" w:cs="Tahoma"/>
          <w:sz w:val="28"/>
        </w:rPr>
        <w:t>.</w:t>
      </w:r>
      <w:r>
        <w:rPr>
          <w:rFonts w:ascii="Tahoma" w:hAnsi="Tahoma" w:cs="Tahoma"/>
          <w:sz w:val="28"/>
        </w:rPr>
        <w:t xml:space="preserve"> 2015</w:t>
      </w:r>
    </w:p>
    <w:p w:rsidR="00D13BE7" w:rsidRPr="00F75D10" w:rsidRDefault="00D13BE7">
      <w:pPr>
        <w:jc w:val="center"/>
        <w:rPr>
          <w:rFonts w:ascii="Tahoma" w:hAnsi="Tahoma" w:cs="Tahoma"/>
          <w:sz w:val="20"/>
          <w:szCs w:val="20"/>
        </w:rPr>
      </w:pPr>
    </w:p>
    <w:p w:rsidR="008907B3" w:rsidRPr="00F75D10" w:rsidRDefault="008907B3" w:rsidP="008907B3">
      <w:pPr>
        <w:pStyle w:val="Nadpis1"/>
        <w:rPr>
          <w:rFonts w:ascii="Tahoma" w:hAnsi="Tahoma" w:cs="Tahoma"/>
          <w:sz w:val="20"/>
          <w:szCs w:val="20"/>
        </w:rPr>
        <w:sectPr w:rsidR="008907B3" w:rsidRPr="00F75D10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13BE7" w:rsidRPr="005479F6" w:rsidRDefault="00D13BE7" w:rsidP="00C81771">
      <w:pPr>
        <w:pStyle w:val="Nadpis1"/>
        <w:rPr>
          <w:rFonts w:ascii="Tahoma" w:hAnsi="Tahoma" w:cs="Tahoma"/>
          <w:sz w:val="24"/>
          <w:szCs w:val="24"/>
        </w:rPr>
      </w:pPr>
      <w:bookmarkStart w:id="1" w:name="_Toc416935179"/>
      <w:r w:rsidRPr="005479F6">
        <w:rPr>
          <w:rFonts w:ascii="Tahoma" w:hAnsi="Tahoma" w:cs="Tahoma"/>
          <w:sz w:val="24"/>
          <w:szCs w:val="24"/>
        </w:rPr>
        <w:lastRenderedPageBreak/>
        <w:t>Článek I</w:t>
      </w:r>
      <w:r w:rsidR="000B570A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Základní ustanovení</w:t>
      </w:r>
      <w:bookmarkEnd w:id="1"/>
    </w:p>
    <w:p w:rsidR="00D13BE7" w:rsidRPr="00F75D10" w:rsidRDefault="00D13BE7" w:rsidP="00B47257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V Moravskoslezském kraji působí cca 400 knihoven poskytujícíc</w:t>
      </w:r>
      <w:r w:rsidR="00F75D10">
        <w:rPr>
          <w:rFonts w:ascii="Tahoma" w:hAnsi="Tahoma" w:cs="Tahoma"/>
          <w:sz w:val="20"/>
          <w:szCs w:val="20"/>
        </w:rPr>
        <w:t>h občanům veřejné knihovnické a </w:t>
      </w:r>
      <w:r w:rsidRPr="00F75D10">
        <w:rPr>
          <w:rFonts w:ascii="Tahoma" w:hAnsi="Tahoma" w:cs="Tahoma"/>
          <w:sz w:val="20"/>
          <w:szCs w:val="20"/>
        </w:rPr>
        <w:t>informační služby. Jejich funkčnost je zajištěna systémem regionálních funkcí, které jsou specifikovány v § 2 písm. h) zákona č. 257/2001 Sb., o knihovnách a podmínkách provozování veřejných knihovnických a informačních služeb (knihovní zákon), ve znění pozdějších předpisů.</w:t>
      </w:r>
    </w:p>
    <w:p w:rsidR="00D13BE7" w:rsidRPr="00F75D10" w:rsidRDefault="00D13BE7" w:rsidP="00B47257">
      <w:pPr>
        <w:rPr>
          <w:rFonts w:ascii="Tahoma" w:hAnsi="Tahoma" w:cs="Tahoma"/>
          <w:b/>
          <w:sz w:val="20"/>
          <w:szCs w:val="20"/>
        </w:rPr>
      </w:pPr>
      <w:r w:rsidRPr="00F75D10">
        <w:rPr>
          <w:rFonts w:ascii="Tahoma" w:hAnsi="Tahoma" w:cs="Tahoma"/>
          <w:b/>
          <w:sz w:val="20"/>
          <w:szCs w:val="20"/>
        </w:rPr>
        <w:t>Základním cílem regionálních funkcí je:</w:t>
      </w:r>
    </w:p>
    <w:p w:rsidR="00D13BE7" w:rsidRPr="00F75D10" w:rsidRDefault="00D13BE7" w:rsidP="005E0A03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zajištění všeobecné dostupnosti veřejných knihovnických a informačních služeb občanům v Moravskoslezském kraji</w:t>
      </w:r>
      <w:r w:rsidR="005E0A03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6A3249" w:rsidP="005E0A03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vyrovnání rozdílů</w:t>
      </w:r>
      <w:r w:rsidR="00D13BE7" w:rsidRPr="00F75D10">
        <w:rPr>
          <w:rFonts w:ascii="Tahoma" w:hAnsi="Tahoma" w:cs="Tahoma"/>
          <w:sz w:val="20"/>
          <w:szCs w:val="20"/>
        </w:rPr>
        <w:t xml:space="preserve"> v úrovni poskytování veřejných knihovnických a informačních služeb obyvatelům měst a malých obcí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5E0A03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odstranění nežádoucích diferenciací v úrovni poskyt</w:t>
      </w:r>
      <w:r w:rsidR="006D65C0" w:rsidRPr="00F75D10">
        <w:rPr>
          <w:rFonts w:ascii="Tahoma" w:hAnsi="Tahoma" w:cs="Tahoma"/>
          <w:sz w:val="20"/>
          <w:szCs w:val="20"/>
        </w:rPr>
        <w:t>ování veřejných knihovnických a </w:t>
      </w:r>
      <w:r w:rsidRPr="00F75D10">
        <w:rPr>
          <w:rFonts w:ascii="Tahoma" w:hAnsi="Tahoma" w:cs="Tahoma"/>
          <w:sz w:val="20"/>
          <w:szCs w:val="20"/>
        </w:rPr>
        <w:t>informačních služeb mezi jednotlivými regiony Moravskoslezského kraje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5E0A03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zajištění dostatečné kvality poskytování veřejných knihovnických a informačních služeb (v souladu s oborovými standardy)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5E0A03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podpora účelné dělby práce a koordinace odborných činností knihoven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7E04DF" w:rsidRPr="00F75D10" w:rsidRDefault="00D13BE7" w:rsidP="005E0A03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efektivní využití veřejných finančních prostředků</w:t>
      </w:r>
      <w:r w:rsidR="007E04DF" w:rsidRPr="00F75D10">
        <w:rPr>
          <w:rFonts w:ascii="Tahoma" w:hAnsi="Tahoma" w:cs="Tahoma"/>
          <w:sz w:val="20"/>
          <w:szCs w:val="20"/>
        </w:rPr>
        <w:t>,</w:t>
      </w:r>
    </w:p>
    <w:p w:rsidR="007E04DF" w:rsidRPr="00F75D10" w:rsidRDefault="007E04DF" w:rsidP="005E0A03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 xml:space="preserve">vytváření </w:t>
      </w:r>
      <w:r w:rsidR="00F75D10">
        <w:rPr>
          <w:rFonts w:ascii="Tahoma" w:hAnsi="Tahoma" w:cs="Tahoma"/>
          <w:sz w:val="20"/>
          <w:szCs w:val="20"/>
        </w:rPr>
        <w:t>informační základny pro výkon regionálních funkcí</w:t>
      </w:r>
      <w:r w:rsidRPr="00F75D10">
        <w:rPr>
          <w:rFonts w:ascii="Tahoma" w:hAnsi="Tahoma" w:cs="Tahoma"/>
          <w:sz w:val="20"/>
          <w:szCs w:val="20"/>
        </w:rPr>
        <w:t xml:space="preserve"> kraje,</w:t>
      </w:r>
    </w:p>
    <w:p w:rsidR="00D13BE7" w:rsidRPr="00F75D10" w:rsidRDefault="007E04DF" w:rsidP="005E0A03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zajišťování celoživotního vzdělávání pracovníků knihoven a jejich informovanost o vývoji oboru.</w:t>
      </w:r>
    </w:p>
    <w:p w:rsidR="00D13BE7" w:rsidRPr="00F75D10" w:rsidRDefault="00D13BE7" w:rsidP="005E0A03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 xml:space="preserve">„Zásady zajištění výkonu regionálních funkcí knihoven v Moravskoslezském kraji“ (dále Zásady) vycházejí z ustanovení § 11 odst. 3 zákona </w:t>
      </w:r>
      <w:r w:rsidR="006D65C0" w:rsidRPr="00F75D10">
        <w:rPr>
          <w:rFonts w:ascii="Tahoma" w:hAnsi="Tahoma" w:cs="Tahoma"/>
          <w:sz w:val="20"/>
          <w:szCs w:val="20"/>
        </w:rPr>
        <w:t>č. 257/2001 Sb., o knihovnách a </w:t>
      </w:r>
      <w:r w:rsidRPr="00F75D10">
        <w:rPr>
          <w:rFonts w:ascii="Tahoma" w:hAnsi="Tahoma" w:cs="Tahoma"/>
          <w:sz w:val="20"/>
          <w:szCs w:val="20"/>
        </w:rPr>
        <w:t>podmínkách provozování veřejných knihovnických</w:t>
      </w:r>
      <w:r w:rsidR="006D65C0" w:rsidRPr="00F75D10">
        <w:rPr>
          <w:rFonts w:ascii="Tahoma" w:hAnsi="Tahoma" w:cs="Tahoma"/>
          <w:sz w:val="20"/>
          <w:szCs w:val="20"/>
        </w:rPr>
        <w:t xml:space="preserve"> </w:t>
      </w:r>
      <w:r w:rsidRPr="00F75D10">
        <w:rPr>
          <w:rFonts w:ascii="Tahoma" w:hAnsi="Tahoma" w:cs="Tahoma"/>
          <w:sz w:val="20"/>
          <w:szCs w:val="20"/>
        </w:rPr>
        <w:t>a</w:t>
      </w:r>
      <w:r w:rsidR="006D65C0" w:rsidRPr="00F75D10">
        <w:rPr>
          <w:rFonts w:ascii="Tahoma" w:hAnsi="Tahoma" w:cs="Tahoma"/>
          <w:sz w:val="20"/>
          <w:szCs w:val="20"/>
        </w:rPr>
        <w:t> </w:t>
      </w:r>
      <w:r w:rsidRPr="00F75D10">
        <w:rPr>
          <w:rFonts w:ascii="Tahoma" w:hAnsi="Tahoma" w:cs="Tahoma"/>
          <w:sz w:val="20"/>
          <w:szCs w:val="20"/>
        </w:rPr>
        <w:t>informačních služeb (knihovní zákon), ve znění pozdějších předpisů</w:t>
      </w:r>
      <w:r w:rsidR="00E22102" w:rsidRPr="00F75D10">
        <w:rPr>
          <w:rFonts w:ascii="Tahoma" w:hAnsi="Tahoma" w:cs="Tahoma"/>
          <w:sz w:val="20"/>
          <w:szCs w:val="20"/>
        </w:rPr>
        <w:t>, z celostátní Koncepce rozvoje knihoven ČR na léta 2011</w:t>
      </w:r>
      <w:r w:rsidR="00F75D10">
        <w:rPr>
          <w:rFonts w:ascii="Tahoma" w:hAnsi="Tahoma" w:cs="Tahoma"/>
          <w:sz w:val="20"/>
          <w:szCs w:val="20"/>
        </w:rPr>
        <w:t xml:space="preserve"> – </w:t>
      </w:r>
      <w:r w:rsidR="00E22102" w:rsidRPr="00F75D10">
        <w:rPr>
          <w:rFonts w:ascii="Tahoma" w:hAnsi="Tahoma" w:cs="Tahoma"/>
          <w:sz w:val="20"/>
          <w:szCs w:val="20"/>
        </w:rPr>
        <w:t xml:space="preserve">2014, včetně </w:t>
      </w:r>
      <w:proofErr w:type="spellStart"/>
      <w:r w:rsidR="00E22102" w:rsidRPr="00F75D10">
        <w:rPr>
          <w:rFonts w:ascii="Tahoma" w:hAnsi="Tahoma" w:cs="Tahoma"/>
          <w:sz w:val="20"/>
          <w:szCs w:val="20"/>
        </w:rPr>
        <w:t>internetizace</w:t>
      </w:r>
      <w:proofErr w:type="spellEnd"/>
      <w:r w:rsidR="00E22102" w:rsidRPr="00F75D10">
        <w:rPr>
          <w:rFonts w:ascii="Tahoma" w:hAnsi="Tahoma" w:cs="Tahoma"/>
          <w:sz w:val="20"/>
          <w:szCs w:val="20"/>
        </w:rPr>
        <w:t xml:space="preserve"> a z Koncepce rozvoje veřejných knihovnických a informačních služeb v Moravskoslezském kraji na léta 2014</w:t>
      </w:r>
      <w:r w:rsidR="006E5F67">
        <w:rPr>
          <w:rFonts w:ascii="Tahoma" w:hAnsi="Tahoma" w:cs="Tahoma"/>
          <w:sz w:val="20"/>
          <w:szCs w:val="20"/>
        </w:rPr>
        <w:t xml:space="preserve"> – </w:t>
      </w:r>
      <w:r w:rsidR="00E22102" w:rsidRPr="00F75D10">
        <w:rPr>
          <w:rFonts w:ascii="Tahoma" w:hAnsi="Tahoma" w:cs="Tahoma"/>
          <w:sz w:val="20"/>
          <w:szCs w:val="20"/>
        </w:rPr>
        <w:t>2020 (Koncepce knihovnictví)</w:t>
      </w:r>
      <w:r w:rsidR="006D65C0" w:rsidRPr="00F75D10">
        <w:rPr>
          <w:rFonts w:ascii="Tahoma" w:hAnsi="Tahoma" w:cs="Tahoma"/>
          <w:sz w:val="20"/>
          <w:szCs w:val="20"/>
        </w:rPr>
        <w:t xml:space="preserve">. </w:t>
      </w:r>
      <w:r w:rsidR="00E22102" w:rsidRPr="00F75D10">
        <w:rPr>
          <w:rFonts w:ascii="Tahoma" w:hAnsi="Tahoma" w:cs="Tahoma"/>
          <w:sz w:val="20"/>
          <w:szCs w:val="20"/>
        </w:rPr>
        <w:t>Zásady zároveň</w:t>
      </w:r>
      <w:r w:rsidRPr="00F75D10">
        <w:rPr>
          <w:rFonts w:ascii="Tahoma" w:hAnsi="Tahoma" w:cs="Tahoma"/>
          <w:sz w:val="20"/>
          <w:szCs w:val="20"/>
        </w:rPr>
        <w:t xml:space="preserve"> stanoví pravidla zajištění fin</w:t>
      </w:r>
      <w:r w:rsidR="006E5F67">
        <w:rPr>
          <w:rFonts w:ascii="Tahoma" w:hAnsi="Tahoma" w:cs="Tahoma"/>
          <w:sz w:val="20"/>
          <w:szCs w:val="20"/>
        </w:rPr>
        <w:t>ancování regionálních funkcí na </w:t>
      </w:r>
      <w:r w:rsidRPr="00F75D10">
        <w:rPr>
          <w:rFonts w:ascii="Tahoma" w:hAnsi="Tahoma" w:cs="Tahoma"/>
          <w:sz w:val="20"/>
          <w:szCs w:val="20"/>
        </w:rPr>
        <w:t>území Moravskoslezského kraje (dále též „kraj“).</w:t>
      </w:r>
    </w:p>
    <w:p w:rsidR="006E5F67" w:rsidRDefault="006E5F67" w:rsidP="005479F6">
      <w:pPr>
        <w:pStyle w:val="Nadpis1"/>
        <w:spacing w:after="0" w:afterAutospacing="0"/>
        <w:rPr>
          <w:rFonts w:ascii="Tahoma" w:hAnsi="Tahoma" w:cs="Tahoma"/>
          <w:sz w:val="20"/>
          <w:szCs w:val="20"/>
        </w:rPr>
      </w:pPr>
    </w:p>
    <w:p w:rsidR="00D13BE7" w:rsidRPr="005479F6" w:rsidRDefault="00D13BE7" w:rsidP="005479F6">
      <w:pPr>
        <w:pStyle w:val="Nadpis1"/>
        <w:spacing w:before="0" w:beforeAutospacing="0"/>
        <w:rPr>
          <w:rFonts w:ascii="Tahoma" w:hAnsi="Tahoma" w:cs="Tahoma"/>
          <w:sz w:val="24"/>
          <w:szCs w:val="24"/>
        </w:rPr>
      </w:pPr>
      <w:bookmarkStart w:id="2" w:name="_Toc416935180"/>
      <w:r w:rsidRPr="005479F6">
        <w:rPr>
          <w:rFonts w:ascii="Tahoma" w:hAnsi="Tahoma" w:cs="Tahoma"/>
          <w:sz w:val="24"/>
          <w:szCs w:val="24"/>
        </w:rPr>
        <w:t>Článek II</w:t>
      </w:r>
      <w:r w:rsidR="000B570A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Vybrané právní předpisy</w:t>
      </w:r>
      <w:bookmarkEnd w:id="2"/>
    </w:p>
    <w:p w:rsidR="00D13BE7" w:rsidRPr="00F75D10" w:rsidRDefault="006E5F67" w:rsidP="006D65C0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Zákon č. </w:t>
      </w:r>
      <w:r w:rsidR="00D13BE7" w:rsidRPr="00F75D10">
        <w:rPr>
          <w:rFonts w:ascii="Tahoma" w:hAnsi="Tahoma" w:cs="Tahoma"/>
          <w:sz w:val="20"/>
          <w:szCs w:val="20"/>
        </w:rPr>
        <w:t>129/2000 Sb., o krajích (krajské zřízení), ve znění pozdějších předpisů</w:t>
      </w:r>
      <w:r>
        <w:rPr>
          <w:rFonts w:ascii="Tahoma" w:hAnsi="Tahoma" w:cs="Tahoma"/>
          <w:sz w:val="20"/>
          <w:szCs w:val="20"/>
        </w:rPr>
        <w:t xml:space="preserve"> (dále jen „zákon o </w:t>
      </w:r>
      <w:r w:rsidR="00D13BE7" w:rsidRPr="00F75D10">
        <w:rPr>
          <w:rFonts w:ascii="Tahoma" w:hAnsi="Tahoma" w:cs="Tahoma"/>
          <w:sz w:val="20"/>
          <w:szCs w:val="20"/>
        </w:rPr>
        <w:t>krajích“)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6D65C0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Zákon č. 250/2000 Sb., o rozpočtových pravidlech územních rozpočtů, ve znění pozdějších předpisů (dále jen „zákon o rozpočtových pravidlech územních rozpočtů“)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6D65C0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Zákon č. 320/2001 Sb., o finanční kontrole ve veřejné správě a</w:t>
      </w:r>
      <w:r w:rsidR="006D65C0" w:rsidRPr="00F75D10">
        <w:rPr>
          <w:rFonts w:ascii="Tahoma" w:hAnsi="Tahoma" w:cs="Tahoma"/>
          <w:sz w:val="20"/>
          <w:szCs w:val="20"/>
        </w:rPr>
        <w:t> </w:t>
      </w:r>
      <w:r w:rsidRPr="00F75D10">
        <w:rPr>
          <w:rFonts w:ascii="Tahoma" w:hAnsi="Tahoma" w:cs="Tahoma"/>
          <w:sz w:val="20"/>
          <w:szCs w:val="20"/>
        </w:rPr>
        <w:t>o</w:t>
      </w:r>
      <w:r w:rsidR="006D65C0" w:rsidRPr="00F75D10">
        <w:rPr>
          <w:rFonts w:ascii="Tahoma" w:hAnsi="Tahoma" w:cs="Tahoma"/>
          <w:sz w:val="20"/>
          <w:szCs w:val="20"/>
        </w:rPr>
        <w:t> </w:t>
      </w:r>
      <w:r w:rsidR="006E5F67">
        <w:rPr>
          <w:rFonts w:ascii="Tahoma" w:hAnsi="Tahoma" w:cs="Tahoma"/>
          <w:sz w:val="20"/>
          <w:szCs w:val="20"/>
        </w:rPr>
        <w:t>změnách některých zákonů, ve </w:t>
      </w:r>
      <w:r w:rsidRPr="00F75D10">
        <w:rPr>
          <w:rFonts w:ascii="Tahoma" w:hAnsi="Tahoma" w:cs="Tahoma"/>
          <w:sz w:val="20"/>
          <w:szCs w:val="20"/>
        </w:rPr>
        <w:t>znění pozdějších předpisů (dále jen „zákon o finanční kontrole“)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6D65C0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Zákon č. 257/2001 Sb., o knihovnách a podmínkách provoz</w:t>
      </w:r>
      <w:r w:rsidR="006E5F67">
        <w:rPr>
          <w:rFonts w:ascii="Tahoma" w:hAnsi="Tahoma" w:cs="Tahoma"/>
          <w:sz w:val="20"/>
          <w:szCs w:val="20"/>
        </w:rPr>
        <w:t>ování veřejných knihovnických a </w:t>
      </w:r>
      <w:r w:rsidRPr="00F75D10">
        <w:rPr>
          <w:rFonts w:ascii="Tahoma" w:hAnsi="Tahoma" w:cs="Tahoma"/>
          <w:sz w:val="20"/>
          <w:szCs w:val="20"/>
        </w:rPr>
        <w:t>informačních služeb (knihovní zákon),</w:t>
      </w:r>
      <w:r w:rsidR="006D65C0" w:rsidRPr="00F75D10">
        <w:rPr>
          <w:rFonts w:ascii="Tahoma" w:hAnsi="Tahoma" w:cs="Tahoma"/>
          <w:sz w:val="20"/>
          <w:szCs w:val="20"/>
        </w:rPr>
        <w:t xml:space="preserve"> </w:t>
      </w:r>
      <w:r w:rsidRPr="00F75D10">
        <w:rPr>
          <w:rFonts w:ascii="Tahoma" w:hAnsi="Tahoma" w:cs="Tahoma"/>
          <w:sz w:val="20"/>
          <w:szCs w:val="20"/>
        </w:rPr>
        <w:t>ve znění pozdějších předpisů (dále jen „knihovní zákon“)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6D65C0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Zákon č. 106/1999 Sb., o</w:t>
      </w:r>
      <w:r w:rsidR="006D65C0" w:rsidRPr="00F75D10">
        <w:rPr>
          <w:rFonts w:ascii="Tahoma" w:hAnsi="Tahoma" w:cs="Tahoma"/>
          <w:sz w:val="20"/>
          <w:szCs w:val="20"/>
        </w:rPr>
        <w:t> </w:t>
      </w:r>
      <w:r w:rsidRPr="00F75D10">
        <w:rPr>
          <w:rFonts w:ascii="Tahoma" w:hAnsi="Tahoma" w:cs="Tahoma"/>
          <w:sz w:val="20"/>
          <w:szCs w:val="20"/>
        </w:rPr>
        <w:t>svobodném přístupu  k informacím, ve znění pozdějších předpisů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6D65C0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Zákon č. 121/2000 Sb., o právu autorském, o právech souvisejících s právem auto</w:t>
      </w:r>
      <w:r w:rsidR="006D65C0" w:rsidRPr="00F75D10">
        <w:rPr>
          <w:rFonts w:ascii="Tahoma" w:hAnsi="Tahoma" w:cs="Tahoma"/>
          <w:sz w:val="20"/>
          <w:szCs w:val="20"/>
        </w:rPr>
        <w:t>rským, a </w:t>
      </w:r>
      <w:r w:rsidR="006E5F67">
        <w:rPr>
          <w:rFonts w:ascii="Tahoma" w:hAnsi="Tahoma" w:cs="Tahoma"/>
          <w:sz w:val="20"/>
          <w:szCs w:val="20"/>
        </w:rPr>
        <w:t>o </w:t>
      </w:r>
      <w:r w:rsidRPr="00F75D10">
        <w:rPr>
          <w:rFonts w:ascii="Tahoma" w:hAnsi="Tahoma" w:cs="Tahoma"/>
          <w:sz w:val="20"/>
          <w:szCs w:val="20"/>
        </w:rPr>
        <w:t>změně některých zákonů (autorský zákon), ve znění pozdějších předpisů (dále jen „autorský zákon“)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6D65C0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Zákon č. 89/1995 Sb., o státní statistické službě, </w:t>
      </w:r>
      <w:r w:rsidRPr="00F75D10">
        <w:rPr>
          <w:rFonts w:ascii="Tahoma" w:hAnsi="Tahoma" w:cs="Tahoma"/>
          <w:sz w:val="20"/>
          <w:szCs w:val="20"/>
        </w:rPr>
        <w:t>ve znění pozdějš</w:t>
      </w:r>
      <w:r w:rsidR="006E5F67">
        <w:rPr>
          <w:rFonts w:ascii="Tahoma" w:hAnsi="Tahoma" w:cs="Tahoma"/>
          <w:sz w:val="20"/>
          <w:szCs w:val="20"/>
        </w:rPr>
        <w:t>ích předpisů (dále jen „zákon o </w:t>
      </w:r>
      <w:r w:rsidRPr="00F75D10">
        <w:rPr>
          <w:rFonts w:ascii="Tahoma" w:hAnsi="Tahoma" w:cs="Tahoma"/>
          <w:sz w:val="20"/>
          <w:szCs w:val="20"/>
        </w:rPr>
        <w:t>statistice“)</w:t>
      </w:r>
      <w:r w:rsidR="006D65C0" w:rsidRPr="00F75D10">
        <w:rPr>
          <w:rFonts w:ascii="Tahoma" w:hAnsi="Tahoma" w:cs="Tahoma"/>
          <w:sz w:val="20"/>
          <w:szCs w:val="20"/>
        </w:rPr>
        <w:t>,</w:t>
      </w:r>
    </w:p>
    <w:p w:rsidR="007E04DF" w:rsidRPr="00F75D10" w:rsidRDefault="00560504" w:rsidP="006D65C0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Zákon č. 89/2012 Sb., občanský zákoník,</w:t>
      </w:r>
    </w:p>
    <w:p w:rsidR="00D13BE7" w:rsidRPr="00C23508" w:rsidRDefault="00D13BE7" w:rsidP="006D65C0">
      <w:pPr>
        <w:pStyle w:val="Odstavecseseznamem"/>
        <w:rPr>
          <w:rFonts w:ascii="Tahoma" w:hAnsi="Tahoma" w:cs="Tahoma"/>
          <w:sz w:val="20"/>
          <w:szCs w:val="20"/>
        </w:rPr>
      </w:pPr>
      <w:r w:rsidRPr="00C23508">
        <w:rPr>
          <w:rFonts w:ascii="Tahoma" w:hAnsi="Tahoma" w:cs="Tahoma"/>
          <w:sz w:val="20"/>
          <w:szCs w:val="20"/>
        </w:rPr>
        <w:lastRenderedPageBreak/>
        <w:t>Metodický pokyn Ministerstva kultury k zajištění výkonu</w:t>
      </w:r>
      <w:r w:rsidR="006D65C0" w:rsidRPr="00C23508">
        <w:rPr>
          <w:rFonts w:ascii="Tahoma" w:hAnsi="Tahoma" w:cs="Tahoma"/>
          <w:sz w:val="20"/>
          <w:szCs w:val="20"/>
        </w:rPr>
        <w:t xml:space="preserve"> regionálních funkcí knihoven a </w:t>
      </w:r>
      <w:r w:rsidRPr="00C23508">
        <w:rPr>
          <w:rFonts w:ascii="Tahoma" w:hAnsi="Tahoma" w:cs="Tahoma"/>
          <w:sz w:val="20"/>
          <w:szCs w:val="20"/>
        </w:rPr>
        <w:t>jejich koordinaci na území České republiky</w:t>
      </w:r>
      <w:r w:rsidR="00560504" w:rsidRPr="00C23508">
        <w:rPr>
          <w:rFonts w:ascii="Tahoma" w:hAnsi="Tahoma" w:cs="Tahoma"/>
          <w:sz w:val="20"/>
          <w:szCs w:val="20"/>
        </w:rPr>
        <w:t xml:space="preserve"> (2014)</w:t>
      </w:r>
      <w:r w:rsidR="006D65C0" w:rsidRPr="00C23508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527591">
      <w:pPr>
        <w:pStyle w:val="Odstavecseseznamem"/>
        <w:ind w:left="360"/>
        <w:rPr>
          <w:rFonts w:ascii="Tahoma" w:hAnsi="Tahoma" w:cs="Tahoma"/>
          <w:color w:val="000000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Metodický pokyn Ministerstva kultury k vymezení standardu veřejných knihovn</w:t>
      </w:r>
      <w:r w:rsidR="006D65C0" w:rsidRPr="00F75D10">
        <w:rPr>
          <w:rFonts w:ascii="Tahoma" w:hAnsi="Tahoma" w:cs="Tahoma"/>
          <w:sz w:val="20"/>
          <w:szCs w:val="20"/>
        </w:rPr>
        <w:t>ických a </w:t>
      </w:r>
      <w:r w:rsidRPr="00F75D10">
        <w:rPr>
          <w:rFonts w:ascii="Tahoma" w:hAnsi="Tahoma" w:cs="Tahoma"/>
          <w:sz w:val="20"/>
          <w:szCs w:val="20"/>
        </w:rPr>
        <w:t>informačních služeb poskytovaných knihovnami zřizovaným</w:t>
      </w:r>
      <w:r w:rsidR="00610CCC">
        <w:rPr>
          <w:rFonts w:ascii="Tahoma" w:hAnsi="Tahoma" w:cs="Tahoma"/>
          <w:sz w:val="20"/>
          <w:szCs w:val="20"/>
        </w:rPr>
        <w:t>i a/nebo provozovanými obcemi a </w:t>
      </w:r>
      <w:r w:rsidRPr="00F75D10">
        <w:rPr>
          <w:rFonts w:ascii="Tahoma" w:hAnsi="Tahoma" w:cs="Tahoma"/>
          <w:sz w:val="20"/>
          <w:szCs w:val="20"/>
        </w:rPr>
        <w:t>kraji na území České republiky</w:t>
      </w:r>
      <w:r w:rsidR="00560504" w:rsidRPr="00F75D10">
        <w:rPr>
          <w:rFonts w:ascii="Tahoma" w:hAnsi="Tahoma" w:cs="Tahoma"/>
          <w:sz w:val="20"/>
          <w:szCs w:val="20"/>
        </w:rPr>
        <w:t xml:space="preserve"> (2011)</w:t>
      </w:r>
      <w:r w:rsidR="006D65C0" w:rsidRPr="00F75D10">
        <w:rPr>
          <w:rFonts w:ascii="Tahoma" w:hAnsi="Tahoma" w:cs="Tahoma"/>
          <w:sz w:val="20"/>
          <w:szCs w:val="20"/>
        </w:rPr>
        <w:t>.</w:t>
      </w:r>
    </w:p>
    <w:p w:rsidR="006E5F67" w:rsidRDefault="006E5F67" w:rsidP="005479F6">
      <w:pPr>
        <w:pStyle w:val="Nadpis1"/>
        <w:spacing w:after="0" w:afterAutospacing="0"/>
        <w:rPr>
          <w:rFonts w:ascii="Tahoma" w:hAnsi="Tahoma" w:cs="Tahoma"/>
          <w:sz w:val="20"/>
          <w:szCs w:val="20"/>
        </w:rPr>
      </w:pPr>
    </w:p>
    <w:p w:rsidR="00D13BE7" w:rsidRPr="005479F6" w:rsidRDefault="00D13BE7" w:rsidP="005479F6">
      <w:pPr>
        <w:pStyle w:val="Nadpis1"/>
        <w:spacing w:before="0" w:beforeAutospacing="0"/>
        <w:rPr>
          <w:rFonts w:ascii="Tahoma" w:hAnsi="Tahoma" w:cs="Tahoma"/>
          <w:sz w:val="24"/>
          <w:szCs w:val="24"/>
        </w:rPr>
      </w:pPr>
      <w:bookmarkStart w:id="3" w:name="_Toc416935181"/>
      <w:r w:rsidRPr="005479F6">
        <w:rPr>
          <w:rFonts w:ascii="Tahoma" w:hAnsi="Tahoma" w:cs="Tahoma"/>
          <w:sz w:val="24"/>
          <w:szCs w:val="24"/>
        </w:rPr>
        <w:t>Článek III</w:t>
      </w:r>
      <w:r w:rsidR="000B570A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Vymezení pojmů</w:t>
      </w:r>
      <w:bookmarkEnd w:id="3"/>
    </w:p>
    <w:p w:rsidR="00D13BE7" w:rsidRPr="00F75D10" w:rsidRDefault="00D13BE7" w:rsidP="006D65C0">
      <w:pPr>
        <w:pStyle w:val="Nadpis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Regionální funkce</w:t>
      </w:r>
    </w:p>
    <w:p w:rsidR="00D13BE7" w:rsidRPr="00F75D10" w:rsidRDefault="00D13BE7" w:rsidP="00F25E8C">
      <w:pPr>
        <w:pStyle w:val="Bezmezer"/>
        <w:rPr>
          <w:rFonts w:ascii="Tahoma" w:hAnsi="Tahoma" w:cs="Tahoma"/>
          <w:sz w:val="20"/>
        </w:rPr>
      </w:pPr>
      <w:r w:rsidRPr="00F75D10">
        <w:rPr>
          <w:rFonts w:ascii="Tahoma" w:hAnsi="Tahoma" w:cs="Tahoma"/>
          <w:sz w:val="20"/>
        </w:rPr>
        <w:t>jsou odborné knihovnické činnosti podle § 2 písm. h) knihovního zákona, charakteristika regionálních funkcí vykonávaných na území kraje je uvedena v čl. IV. těchto Zásad.</w:t>
      </w:r>
    </w:p>
    <w:p w:rsidR="00D13BE7" w:rsidRPr="00F75D10" w:rsidRDefault="00D13BE7" w:rsidP="006D65C0">
      <w:pPr>
        <w:pStyle w:val="Nadpis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 xml:space="preserve">Základní knihovna </w:t>
      </w:r>
    </w:p>
    <w:p w:rsidR="00D13BE7" w:rsidRPr="00F75D10" w:rsidRDefault="00D13BE7" w:rsidP="00F25E8C">
      <w:pPr>
        <w:pStyle w:val="Bezmezer"/>
        <w:rPr>
          <w:rFonts w:ascii="Tahoma" w:hAnsi="Tahoma" w:cs="Tahoma"/>
          <w:sz w:val="20"/>
        </w:rPr>
      </w:pPr>
      <w:r w:rsidRPr="00F75D10">
        <w:rPr>
          <w:rFonts w:ascii="Tahoma" w:hAnsi="Tahoma" w:cs="Tahoma"/>
          <w:sz w:val="20"/>
        </w:rPr>
        <w:t xml:space="preserve">je pro účely těchto Zásad knihovna v kraji vymezená v § 12 knihovního zákona, zřízená obcí nebo jiným subjektem, poskytující veřejné knihovnické a informační služby. </w:t>
      </w:r>
    </w:p>
    <w:p w:rsidR="00560504" w:rsidRPr="00F75D10" w:rsidRDefault="00560504" w:rsidP="00F25E8C">
      <w:pPr>
        <w:pStyle w:val="Nadpis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Krajská knihovna</w:t>
      </w:r>
    </w:p>
    <w:p w:rsidR="00560504" w:rsidRPr="00F75D10" w:rsidRDefault="00560504" w:rsidP="00F25E8C">
      <w:pPr>
        <w:pStyle w:val="Bezmezer"/>
        <w:rPr>
          <w:rFonts w:ascii="Tahoma" w:hAnsi="Tahoma" w:cs="Tahoma"/>
          <w:sz w:val="20"/>
        </w:rPr>
      </w:pPr>
      <w:r w:rsidRPr="00F75D10">
        <w:rPr>
          <w:rFonts w:ascii="Tahoma" w:hAnsi="Tahoma" w:cs="Tahoma"/>
          <w:sz w:val="20"/>
        </w:rPr>
        <w:t xml:space="preserve">je knihovna vymezená v § 11 knihovního zákona, která plní a koordinuje plnění regionálních funkcí v kraji. V Moravskoslezském kraji je krajskou knihovnou Moravskoslezská vědecká knihovna v Ostravě, příspěvková organizace. Jejím zřizovatelem je Moravskoslezský kraj. Krajská knihovna je příjemcem dotace na výkon regionálních funkcí z rozpočtu kraje. </w:t>
      </w:r>
    </w:p>
    <w:p w:rsidR="00D13BE7" w:rsidRPr="00F75D10" w:rsidRDefault="00D13BE7" w:rsidP="00F25E8C">
      <w:pPr>
        <w:pStyle w:val="Nadpis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Pověřená knihovna</w:t>
      </w:r>
    </w:p>
    <w:p w:rsidR="00D13BE7" w:rsidRPr="00F75D10" w:rsidRDefault="00D13BE7" w:rsidP="00F25E8C">
      <w:pPr>
        <w:pStyle w:val="Bezmezer"/>
        <w:rPr>
          <w:rFonts w:ascii="Tahoma" w:hAnsi="Tahoma" w:cs="Tahoma"/>
          <w:sz w:val="20"/>
        </w:rPr>
      </w:pPr>
      <w:r w:rsidRPr="00F75D10">
        <w:rPr>
          <w:rFonts w:ascii="Tahoma" w:hAnsi="Tahoma" w:cs="Tahoma"/>
          <w:sz w:val="20"/>
        </w:rPr>
        <w:t>je základní knihovna v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>kraji, která na základě „Smlouvy o přenesení regionálních funkcí z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>krajské knihovny na pověřenou knihovnu“, uzavřené s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>krajskou knihovnou, je pověřena výkonem regionálních funkcí</w:t>
      </w:r>
      <w:r w:rsidR="00F25E8C" w:rsidRPr="00F75D10">
        <w:rPr>
          <w:rFonts w:ascii="Tahoma" w:hAnsi="Tahoma" w:cs="Tahoma"/>
          <w:sz w:val="20"/>
        </w:rPr>
        <w:t xml:space="preserve"> </w:t>
      </w:r>
      <w:r w:rsidRPr="00F75D10">
        <w:rPr>
          <w:rFonts w:ascii="Tahoma" w:hAnsi="Tahoma" w:cs="Tahoma"/>
          <w:sz w:val="20"/>
        </w:rPr>
        <w:t>pro obsluhované knihovny na území kra</w:t>
      </w:r>
      <w:r w:rsidR="00250AB3">
        <w:rPr>
          <w:rFonts w:ascii="Tahoma" w:hAnsi="Tahoma" w:cs="Tahoma"/>
          <w:sz w:val="20"/>
        </w:rPr>
        <w:t>je, jejichž jmenovitý seznam je </w:t>
      </w:r>
      <w:r w:rsidRPr="00F75D10">
        <w:rPr>
          <w:rFonts w:ascii="Tahoma" w:hAnsi="Tahoma" w:cs="Tahoma"/>
          <w:sz w:val="20"/>
        </w:rPr>
        <w:t>nedílnou součástí uvedené smlouvy. Je příjemcem dotace na výkon regionálních funkcí z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 xml:space="preserve">rozpočtu kraje. </w:t>
      </w:r>
    </w:p>
    <w:p w:rsidR="00D13BE7" w:rsidRPr="00F75D10" w:rsidRDefault="00D13BE7" w:rsidP="00F25E8C">
      <w:pPr>
        <w:pStyle w:val="Nadpis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Obsluhovaná knihovna</w:t>
      </w:r>
    </w:p>
    <w:p w:rsidR="00D13BE7" w:rsidRPr="00F75D10" w:rsidRDefault="00D13BE7" w:rsidP="00F25E8C">
      <w:pPr>
        <w:pStyle w:val="Bezmezer"/>
        <w:rPr>
          <w:rFonts w:ascii="Tahoma" w:hAnsi="Tahoma" w:cs="Tahoma"/>
          <w:sz w:val="20"/>
        </w:rPr>
      </w:pPr>
      <w:proofErr w:type="gramStart"/>
      <w:r w:rsidRPr="00F75D10">
        <w:rPr>
          <w:rFonts w:ascii="Tahoma" w:hAnsi="Tahoma" w:cs="Tahoma"/>
          <w:sz w:val="20"/>
        </w:rPr>
        <w:t>je</w:t>
      </w:r>
      <w:proofErr w:type="gramEnd"/>
      <w:r w:rsidRPr="00F75D10">
        <w:rPr>
          <w:rFonts w:ascii="Tahoma" w:hAnsi="Tahoma" w:cs="Tahoma"/>
          <w:sz w:val="20"/>
        </w:rPr>
        <w:t xml:space="preserve"> základní knihovna v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 xml:space="preserve">kraji, </w:t>
      </w:r>
      <w:proofErr w:type="gramStart"/>
      <w:r w:rsidRPr="00F75D10">
        <w:rPr>
          <w:rFonts w:ascii="Tahoma" w:hAnsi="Tahoma" w:cs="Tahoma"/>
          <w:sz w:val="20"/>
        </w:rPr>
        <w:t>která:</w:t>
      </w:r>
      <w:proofErr w:type="gramEnd"/>
    </w:p>
    <w:p w:rsidR="00D13BE7" w:rsidRPr="00F75D10" w:rsidRDefault="00D13BE7" w:rsidP="00F25E8C">
      <w:pPr>
        <w:pStyle w:val="clanekodsaz3"/>
        <w:numPr>
          <w:ilvl w:val="0"/>
          <w:numId w:val="12"/>
        </w:numPr>
        <w:spacing w:before="0" w:after="0"/>
        <w:ind w:left="714" w:hanging="357"/>
        <w:rPr>
          <w:rStyle w:val="Zvraznn"/>
          <w:rFonts w:ascii="Tahoma" w:hAnsi="Tahoma" w:cs="Tahoma"/>
          <w:sz w:val="20"/>
        </w:rPr>
      </w:pPr>
      <w:r w:rsidRPr="00F75D10">
        <w:rPr>
          <w:rStyle w:val="Zvraznn"/>
          <w:rFonts w:ascii="Tahoma" w:hAnsi="Tahoma" w:cs="Tahoma"/>
          <w:sz w:val="20"/>
        </w:rPr>
        <w:t>uzavřela s</w:t>
      </w:r>
      <w:r w:rsidR="00560504" w:rsidRPr="00F75D10">
        <w:rPr>
          <w:rStyle w:val="Zvraznn"/>
          <w:rFonts w:ascii="Tahoma" w:hAnsi="Tahoma" w:cs="Tahoma"/>
          <w:sz w:val="20"/>
        </w:rPr>
        <w:t> </w:t>
      </w:r>
      <w:r w:rsidRPr="00F75D10">
        <w:rPr>
          <w:rStyle w:val="Zvraznn"/>
          <w:rFonts w:ascii="Tahoma" w:hAnsi="Tahoma" w:cs="Tahoma"/>
          <w:sz w:val="20"/>
        </w:rPr>
        <w:t xml:space="preserve">pověřenou knihovnou „Smlouvu o poskytování regionálních funkcí“, </w:t>
      </w:r>
      <w:r w:rsidR="000B0ED7">
        <w:rPr>
          <w:rStyle w:val="Zvraznn"/>
          <w:rFonts w:ascii="Tahoma" w:hAnsi="Tahoma" w:cs="Tahoma"/>
          <w:sz w:val="20"/>
        </w:rPr>
        <w:t>nebo</w:t>
      </w:r>
    </w:p>
    <w:p w:rsidR="00D13BE7" w:rsidRPr="000B0ED7" w:rsidRDefault="00D13BE7" w:rsidP="00F25E8C">
      <w:pPr>
        <w:pStyle w:val="clanekodsaz3"/>
        <w:numPr>
          <w:ilvl w:val="0"/>
          <w:numId w:val="12"/>
        </w:numPr>
        <w:spacing w:before="0" w:after="0"/>
        <w:ind w:left="714" w:hanging="357"/>
        <w:rPr>
          <w:rStyle w:val="Zvraznn"/>
          <w:rFonts w:ascii="Tahoma" w:hAnsi="Tahoma" w:cs="Tahoma"/>
          <w:sz w:val="20"/>
        </w:rPr>
      </w:pPr>
      <w:r w:rsidRPr="000B0ED7">
        <w:rPr>
          <w:rStyle w:val="Zvraznn"/>
          <w:rFonts w:ascii="Tahoma" w:hAnsi="Tahoma" w:cs="Tahoma"/>
          <w:sz w:val="20"/>
        </w:rPr>
        <w:t>je uveden</w:t>
      </w:r>
      <w:r w:rsidR="005E3E75" w:rsidRPr="000B0ED7">
        <w:rPr>
          <w:rStyle w:val="Zvraznn"/>
          <w:rFonts w:ascii="Tahoma" w:hAnsi="Tahoma" w:cs="Tahoma"/>
          <w:sz w:val="20"/>
        </w:rPr>
        <w:t>a</w:t>
      </w:r>
      <w:r w:rsidRPr="000B0ED7">
        <w:rPr>
          <w:rStyle w:val="Zvraznn"/>
          <w:rFonts w:ascii="Tahoma" w:hAnsi="Tahoma" w:cs="Tahoma"/>
          <w:sz w:val="20"/>
        </w:rPr>
        <w:t xml:space="preserve"> v</w:t>
      </w:r>
      <w:r w:rsidR="00560504" w:rsidRPr="000B0ED7">
        <w:rPr>
          <w:rStyle w:val="Zvraznn"/>
          <w:rFonts w:ascii="Tahoma" w:hAnsi="Tahoma" w:cs="Tahoma"/>
          <w:sz w:val="20"/>
        </w:rPr>
        <w:t> </w:t>
      </w:r>
      <w:r w:rsidRPr="000B0ED7">
        <w:rPr>
          <w:rStyle w:val="Zvraznn"/>
          <w:rFonts w:ascii="Tahoma" w:hAnsi="Tahoma" w:cs="Tahoma"/>
          <w:sz w:val="20"/>
        </w:rPr>
        <w:t xml:space="preserve">čl. VII. </w:t>
      </w:r>
      <w:r w:rsidR="00F40BD3" w:rsidRPr="000B0ED7">
        <w:rPr>
          <w:rStyle w:val="Zvraznn"/>
          <w:rFonts w:ascii="Tahoma" w:hAnsi="Tahoma" w:cs="Tahoma"/>
          <w:sz w:val="20"/>
        </w:rPr>
        <w:t>o</w:t>
      </w:r>
      <w:r w:rsidRPr="000B0ED7">
        <w:rPr>
          <w:rStyle w:val="Zvraznn"/>
          <w:rFonts w:ascii="Tahoma" w:hAnsi="Tahoma" w:cs="Tahoma"/>
          <w:sz w:val="20"/>
        </w:rPr>
        <w:t xml:space="preserve">dst. 4 písm. </w:t>
      </w:r>
      <w:r w:rsidR="00250AB3" w:rsidRPr="000B0ED7">
        <w:rPr>
          <w:rStyle w:val="Zvraznn"/>
          <w:rFonts w:ascii="Tahoma" w:hAnsi="Tahoma" w:cs="Tahoma"/>
          <w:sz w:val="20"/>
        </w:rPr>
        <w:t>a</w:t>
      </w:r>
      <w:r w:rsidRPr="000B0ED7">
        <w:rPr>
          <w:rStyle w:val="Zvraznn"/>
          <w:rFonts w:ascii="Tahoma" w:hAnsi="Tahoma" w:cs="Tahoma"/>
          <w:sz w:val="20"/>
        </w:rPr>
        <w:t>) nebo b) těchto Zásad.</w:t>
      </w:r>
    </w:p>
    <w:p w:rsidR="00D13BE7" w:rsidRPr="00F75D10" w:rsidRDefault="00D13BE7" w:rsidP="00F25E8C">
      <w:pPr>
        <w:pStyle w:val="Nadpis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Profesionální knihovna</w:t>
      </w:r>
    </w:p>
    <w:p w:rsidR="00250AB3" w:rsidRDefault="00D13BE7" w:rsidP="00F25E8C">
      <w:pPr>
        <w:pStyle w:val="Bezmezer"/>
        <w:rPr>
          <w:rFonts w:ascii="Tahoma" w:hAnsi="Tahoma" w:cs="Tahoma"/>
          <w:sz w:val="20"/>
        </w:rPr>
      </w:pPr>
      <w:r w:rsidRPr="00F75D10">
        <w:rPr>
          <w:rFonts w:ascii="Tahoma" w:hAnsi="Tahoma" w:cs="Tahoma"/>
          <w:sz w:val="20"/>
        </w:rPr>
        <w:t xml:space="preserve">je základní knihovna </w:t>
      </w:r>
      <w:r w:rsidR="000B0ED7">
        <w:rPr>
          <w:rFonts w:ascii="Tahoma" w:hAnsi="Tahoma" w:cs="Tahoma"/>
          <w:sz w:val="20"/>
        </w:rPr>
        <w:t>zřízená</w:t>
      </w:r>
      <w:r w:rsidRPr="00F75D10">
        <w:rPr>
          <w:rFonts w:ascii="Tahoma" w:hAnsi="Tahoma" w:cs="Tahoma"/>
          <w:sz w:val="20"/>
        </w:rPr>
        <w:t xml:space="preserve"> </w:t>
      </w:r>
      <w:r w:rsidRPr="000B0ED7">
        <w:rPr>
          <w:rFonts w:ascii="Tahoma" w:hAnsi="Tahoma" w:cs="Tahoma"/>
          <w:sz w:val="20"/>
        </w:rPr>
        <w:t>příslušným orgánem obce s</w:t>
      </w:r>
      <w:r w:rsidR="00560504" w:rsidRPr="00925A75">
        <w:rPr>
          <w:rFonts w:ascii="Tahoma" w:hAnsi="Tahoma" w:cs="Tahoma"/>
          <w:sz w:val="20"/>
        </w:rPr>
        <w:t> </w:t>
      </w:r>
      <w:r w:rsidRPr="00925A75">
        <w:rPr>
          <w:rFonts w:ascii="Tahoma" w:hAnsi="Tahoma" w:cs="Tahoma"/>
          <w:sz w:val="20"/>
        </w:rPr>
        <w:t>pracovním</w:t>
      </w:r>
      <w:r w:rsidRPr="00F75D10">
        <w:rPr>
          <w:rFonts w:ascii="Tahoma" w:hAnsi="Tahoma" w:cs="Tahoma"/>
          <w:sz w:val="20"/>
        </w:rPr>
        <w:t xml:space="preserve"> úvazkem knihovníka </w:t>
      </w:r>
    </w:p>
    <w:p w:rsidR="00D13BE7" w:rsidRPr="00F75D10" w:rsidRDefault="00250AB3" w:rsidP="00F25E8C">
      <w:pPr>
        <w:pStyle w:val="Bezmez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15 hodin týdně a více</w:t>
      </w:r>
      <w:r w:rsidR="00D13BE7" w:rsidRPr="00F75D10">
        <w:rPr>
          <w:rFonts w:ascii="Tahoma" w:hAnsi="Tahoma" w:cs="Tahoma"/>
          <w:sz w:val="20"/>
        </w:rPr>
        <w:t>.</w:t>
      </w:r>
    </w:p>
    <w:p w:rsidR="00D13BE7" w:rsidRPr="00F75D10" w:rsidRDefault="00D13BE7" w:rsidP="00F25E8C">
      <w:pPr>
        <w:pStyle w:val="Nadpis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Neprofesionální knihovna</w:t>
      </w:r>
    </w:p>
    <w:p w:rsidR="00D13BE7" w:rsidRPr="00F75D10" w:rsidRDefault="00D13BE7" w:rsidP="00F25E8C">
      <w:pPr>
        <w:pStyle w:val="Bezmezer"/>
        <w:rPr>
          <w:rFonts w:ascii="Tahoma" w:hAnsi="Tahoma" w:cs="Tahoma"/>
          <w:b/>
          <w:sz w:val="20"/>
        </w:rPr>
      </w:pPr>
      <w:r w:rsidRPr="00F75D10">
        <w:rPr>
          <w:rFonts w:ascii="Tahoma" w:hAnsi="Tahoma" w:cs="Tahoma"/>
          <w:sz w:val="20"/>
        </w:rPr>
        <w:t xml:space="preserve">je základní knihovna provozovaná </w:t>
      </w:r>
      <w:r w:rsidR="000B0ED7" w:rsidRPr="000B0ED7">
        <w:rPr>
          <w:rFonts w:ascii="Tahoma" w:hAnsi="Tahoma" w:cs="Tahoma"/>
          <w:sz w:val="20"/>
        </w:rPr>
        <w:t>zřízená</w:t>
      </w:r>
      <w:r w:rsidR="000B0ED7">
        <w:rPr>
          <w:rFonts w:ascii="Tahoma" w:hAnsi="Tahoma" w:cs="Tahoma"/>
          <w:sz w:val="20"/>
        </w:rPr>
        <w:t xml:space="preserve"> </w:t>
      </w:r>
      <w:r w:rsidRPr="000B0ED7">
        <w:rPr>
          <w:rFonts w:ascii="Tahoma" w:hAnsi="Tahoma" w:cs="Tahoma"/>
          <w:sz w:val="20"/>
        </w:rPr>
        <w:t>příslušným orgánem obce</w:t>
      </w:r>
      <w:r w:rsidRPr="00925A75">
        <w:rPr>
          <w:rFonts w:ascii="Tahoma" w:hAnsi="Tahoma" w:cs="Tahoma"/>
          <w:sz w:val="20"/>
        </w:rPr>
        <w:t xml:space="preserve"> s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 xml:space="preserve">pracovním úvazkem knihovníka </w:t>
      </w:r>
      <w:r w:rsidR="00250AB3">
        <w:rPr>
          <w:rFonts w:ascii="Tahoma" w:hAnsi="Tahoma" w:cs="Tahoma"/>
          <w:sz w:val="20"/>
        </w:rPr>
        <w:t>méně než 15 hodin týdně</w:t>
      </w:r>
      <w:r w:rsidRPr="00F75D10">
        <w:rPr>
          <w:rFonts w:ascii="Tahoma" w:hAnsi="Tahoma" w:cs="Tahoma"/>
          <w:sz w:val="20"/>
        </w:rPr>
        <w:t>.</w:t>
      </w:r>
    </w:p>
    <w:p w:rsidR="00D13BE7" w:rsidRPr="00F75D10" w:rsidRDefault="00D13BE7" w:rsidP="00F25E8C">
      <w:pPr>
        <w:pStyle w:val="Nadpis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Poskytovatel</w:t>
      </w:r>
    </w:p>
    <w:p w:rsidR="00D13BE7" w:rsidRPr="00F75D10" w:rsidRDefault="00D13BE7" w:rsidP="00F25E8C">
      <w:pPr>
        <w:pStyle w:val="Bezmezer"/>
        <w:rPr>
          <w:rFonts w:ascii="Tahoma" w:hAnsi="Tahoma" w:cs="Tahoma"/>
          <w:sz w:val="20"/>
        </w:rPr>
      </w:pPr>
      <w:r w:rsidRPr="00F75D10">
        <w:rPr>
          <w:rFonts w:ascii="Tahoma" w:hAnsi="Tahoma" w:cs="Tahoma"/>
          <w:sz w:val="20"/>
        </w:rPr>
        <w:t>je Moravskoslezský kraj jako vyšší územně samosprávný celek, který prostřednictvím zastupitelstva kraje a v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>souladu s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>knihovním zákonem rozhoduje o poskytnutí dotace na úhradu uznatelných nákladů v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>rámci plnění regionálních funkcí.</w:t>
      </w:r>
    </w:p>
    <w:p w:rsidR="00D13BE7" w:rsidRPr="00F75D10" w:rsidRDefault="00D13BE7" w:rsidP="00F25E8C">
      <w:pPr>
        <w:pStyle w:val="Nadpis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lastRenderedPageBreak/>
        <w:t>Dotace</w:t>
      </w:r>
    </w:p>
    <w:p w:rsidR="00D13BE7" w:rsidRPr="00F75D10" w:rsidRDefault="00D13BE7" w:rsidP="00F25E8C">
      <w:pPr>
        <w:pStyle w:val="Bezmezer"/>
        <w:rPr>
          <w:rFonts w:ascii="Tahoma" w:hAnsi="Tahoma" w:cs="Tahoma"/>
          <w:sz w:val="20"/>
        </w:rPr>
      </w:pPr>
      <w:r w:rsidRPr="00F75D10">
        <w:rPr>
          <w:rFonts w:ascii="Tahoma" w:hAnsi="Tahoma" w:cs="Tahoma"/>
          <w:sz w:val="20"/>
        </w:rPr>
        <w:t xml:space="preserve">jsou účelově určené </w:t>
      </w:r>
      <w:r w:rsidRPr="00925A75">
        <w:rPr>
          <w:rFonts w:ascii="Tahoma" w:hAnsi="Tahoma" w:cs="Tahoma"/>
          <w:sz w:val="20"/>
        </w:rPr>
        <w:t>finanční</w:t>
      </w:r>
      <w:r w:rsidRPr="00F75D10">
        <w:rPr>
          <w:rFonts w:ascii="Tahoma" w:hAnsi="Tahoma" w:cs="Tahoma"/>
          <w:sz w:val="20"/>
        </w:rPr>
        <w:t xml:space="preserve"> prostředky veřejné finanční podpory definované zákonem o finanční kontrole a poskytované v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>souladu se zákonem o krajích</w:t>
      </w:r>
      <w:r w:rsidR="006E249C">
        <w:rPr>
          <w:rFonts w:ascii="Tahoma" w:hAnsi="Tahoma" w:cs="Tahoma"/>
          <w:sz w:val="20"/>
        </w:rPr>
        <w:t xml:space="preserve"> a</w:t>
      </w:r>
      <w:r w:rsidRPr="00F75D10">
        <w:rPr>
          <w:rFonts w:ascii="Tahoma" w:hAnsi="Tahoma" w:cs="Tahoma"/>
          <w:sz w:val="20"/>
        </w:rPr>
        <w:t xml:space="preserve"> </w:t>
      </w:r>
      <w:r w:rsidR="00285337" w:rsidRPr="00285337">
        <w:rPr>
          <w:rFonts w:ascii="Tahoma" w:hAnsi="Tahoma" w:cs="Tahoma"/>
          <w:sz w:val="20"/>
        </w:rPr>
        <w:t xml:space="preserve">zákonem o rozpočtových pravidlech územních rozpočtů </w:t>
      </w:r>
      <w:r w:rsidRPr="00F75D10">
        <w:rPr>
          <w:rFonts w:ascii="Tahoma" w:hAnsi="Tahoma" w:cs="Tahoma"/>
          <w:sz w:val="20"/>
        </w:rPr>
        <w:t>z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>rozpočtu poskytovatele jako zdroj financování uznatelných nákladů na výkon regionálních funkcí na území kraje.</w:t>
      </w:r>
    </w:p>
    <w:p w:rsidR="00D13BE7" w:rsidRPr="00F75D10" w:rsidRDefault="00D13BE7" w:rsidP="00F25E8C">
      <w:pPr>
        <w:pStyle w:val="Nadpis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Porušení rozpočtové kázně</w:t>
      </w:r>
    </w:p>
    <w:p w:rsidR="00D13BE7" w:rsidRPr="00F75D10" w:rsidRDefault="00D13BE7" w:rsidP="00F25E8C">
      <w:pPr>
        <w:pStyle w:val="Bezmezer"/>
        <w:rPr>
          <w:rFonts w:ascii="Tahoma" w:hAnsi="Tahoma" w:cs="Tahoma"/>
          <w:sz w:val="20"/>
        </w:rPr>
      </w:pPr>
      <w:r w:rsidRPr="00F75D10">
        <w:rPr>
          <w:rFonts w:ascii="Tahoma" w:hAnsi="Tahoma" w:cs="Tahoma"/>
          <w:sz w:val="20"/>
        </w:rPr>
        <w:t xml:space="preserve">je dle § 22 zákona o rozpočtových pravidlech územních rozpočtů každé neoprávněné použití </w:t>
      </w:r>
      <w:r w:rsidR="00610CCC">
        <w:rPr>
          <w:rFonts w:ascii="Tahoma" w:hAnsi="Tahoma" w:cs="Tahoma"/>
          <w:sz w:val="20"/>
        </w:rPr>
        <w:t>nebo </w:t>
      </w:r>
      <w:r w:rsidRPr="00F75D10">
        <w:rPr>
          <w:rFonts w:ascii="Tahoma" w:hAnsi="Tahoma" w:cs="Tahoma"/>
          <w:sz w:val="20"/>
        </w:rPr>
        <w:t xml:space="preserve">zadržení </w:t>
      </w:r>
      <w:r w:rsidR="006E249C">
        <w:rPr>
          <w:rFonts w:ascii="Tahoma" w:hAnsi="Tahoma" w:cs="Tahoma"/>
          <w:sz w:val="20"/>
        </w:rPr>
        <w:t xml:space="preserve">peněžních prostředků poskytnutých jako </w:t>
      </w:r>
      <w:r w:rsidRPr="00F75D10">
        <w:rPr>
          <w:rFonts w:ascii="Tahoma" w:hAnsi="Tahoma" w:cs="Tahoma"/>
          <w:sz w:val="20"/>
        </w:rPr>
        <w:t>dotace</w:t>
      </w:r>
      <w:r w:rsidR="006E249C" w:rsidRPr="006E249C">
        <w:rPr>
          <w:rFonts w:ascii="Tahoma" w:hAnsi="Tahoma" w:cs="Tahoma"/>
          <w:bCs w:val="0"/>
          <w:color w:val="auto"/>
          <w:sz w:val="20"/>
          <w:szCs w:val="24"/>
        </w:rPr>
        <w:t xml:space="preserve"> </w:t>
      </w:r>
      <w:r w:rsidR="006E249C" w:rsidRPr="006E249C">
        <w:rPr>
          <w:rFonts w:ascii="Tahoma" w:hAnsi="Tahoma" w:cs="Tahoma"/>
          <w:sz w:val="20"/>
        </w:rPr>
        <w:t>z rozpočtu poskytovatele</w:t>
      </w:r>
      <w:r w:rsidRPr="00F75D10">
        <w:rPr>
          <w:rFonts w:ascii="Tahoma" w:hAnsi="Tahoma" w:cs="Tahoma"/>
          <w:sz w:val="20"/>
        </w:rPr>
        <w:t xml:space="preserve">. </w:t>
      </w:r>
      <w:r w:rsidR="003F38D0">
        <w:rPr>
          <w:rFonts w:ascii="Tahoma" w:hAnsi="Tahoma" w:cs="Tahoma"/>
          <w:sz w:val="20"/>
        </w:rPr>
        <w:t>N</w:t>
      </w:r>
      <w:r w:rsidR="003F38D0" w:rsidRPr="003F38D0">
        <w:rPr>
          <w:rFonts w:ascii="Tahoma" w:hAnsi="Tahoma" w:cs="Tahoma"/>
          <w:sz w:val="20"/>
        </w:rPr>
        <w:t>eoprávněné použití</w:t>
      </w:r>
      <w:r w:rsidR="003F38D0">
        <w:rPr>
          <w:rFonts w:ascii="Tahoma" w:hAnsi="Tahoma" w:cs="Tahoma"/>
          <w:sz w:val="20"/>
        </w:rPr>
        <w:t xml:space="preserve"> </w:t>
      </w:r>
      <w:r w:rsidR="003F38D0" w:rsidRPr="003F38D0">
        <w:rPr>
          <w:rFonts w:ascii="Tahoma" w:hAnsi="Tahoma" w:cs="Tahoma"/>
          <w:sz w:val="20"/>
        </w:rPr>
        <w:t>peněžních prostředků</w:t>
      </w:r>
      <w:r w:rsidR="003F38D0">
        <w:rPr>
          <w:rFonts w:ascii="Tahoma" w:hAnsi="Tahoma" w:cs="Tahoma"/>
          <w:sz w:val="20"/>
        </w:rPr>
        <w:t xml:space="preserve"> je blíže vymezeno v </w:t>
      </w:r>
      <w:r w:rsidR="003F38D0" w:rsidRPr="003F38D0">
        <w:rPr>
          <w:rFonts w:ascii="Tahoma" w:hAnsi="Tahoma" w:cs="Tahoma"/>
          <w:sz w:val="20"/>
        </w:rPr>
        <w:t xml:space="preserve">§ 22 </w:t>
      </w:r>
      <w:r w:rsidR="003F38D0">
        <w:rPr>
          <w:rFonts w:ascii="Tahoma" w:hAnsi="Tahoma" w:cs="Tahoma"/>
          <w:sz w:val="20"/>
        </w:rPr>
        <w:t xml:space="preserve">odst. 2 a </w:t>
      </w:r>
      <w:r w:rsidR="003F38D0" w:rsidRPr="003F38D0">
        <w:rPr>
          <w:rFonts w:ascii="Tahoma" w:hAnsi="Tahoma" w:cs="Tahoma"/>
          <w:sz w:val="20"/>
        </w:rPr>
        <w:t xml:space="preserve">zadržení peněžních prostředků </w:t>
      </w:r>
      <w:r w:rsidR="003F38D0">
        <w:rPr>
          <w:rFonts w:ascii="Tahoma" w:hAnsi="Tahoma" w:cs="Tahoma"/>
          <w:sz w:val="20"/>
        </w:rPr>
        <w:br/>
        <w:t>v</w:t>
      </w:r>
      <w:r w:rsidR="003F38D0" w:rsidRPr="003F38D0">
        <w:rPr>
          <w:rFonts w:ascii="Tahoma" w:hAnsi="Tahoma" w:cs="Tahoma"/>
          <w:sz w:val="20"/>
        </w:rPr>
        <w:t xml:space="preserve"> § 22 odst. </w:t>
      </w:r>
      <w:r w:rsidR="003F38D0">
        <w:rPr>
          <w:rFonts w:ascii="Tahoma" w:hAnsi="Tahoma" w:cs="Tahoma"/>
          <w:sz w:val="20"/>
        </w:rPr>
        <w:t xml:space="preserve">3 </w:t>
      </w:r>
      <w:r w:rsidR="003F38D0" w:rsidRPr="003F38D0">
        <w:rPr>
          <w:rFonts w:ascii="Tahoma" w:hAnsi="Tahoma" w:cs="Tahoma"/>
          <w:sz w:val="20"/>
        </w:rPr>
        <w:t>zákona o rozpočtových pravidlech územních rozpočtů</w:t>
      </w:r>
      <w:r w:rsidR="003F38D0">
        <w:rPr>
          <w:rFonts w:ascii="Tahoma" w:hAnsi="Tahoma" w:cs="Tahoma"/>
          <w:sz w:val="20"/>
        </w:rPr>
        <w:t>.</w:t>
      </w:r>
    </w:p>
    <w:p w:rsidR="00D13BE7" w:rsidRPr="00F75D10" w:rsidRDefault="00D13BE7" w:rsidP="00342F5B">
      <w:pPr>
        <w:pStyle w:val="Nadpis4"/>
        <w:ind w:left="357" w:hanging="357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Odvětvový odbor</w:t>
      </w:r>
    </w:p>
    <w:p w:rsidR="00D13BE7" w:rsidRPr="00F75D10" w:rsidRDefault="00D13BE7" w:rsidP="001E6009">
      <w:pPr>
        <w:pStyle w:val="Bezmezer"/>
        <w:rPr>
          <w:rFonts w:ascii="Tahoma" w:hAnsi="Tahoma" w:cs="Tahoma"/>
          <w:sz w:val="20"/>
        </w:rPr>
      </w:pPr>
      <w:r w:rsidRPr="00F75D10">
        <w:rPr>
          <w:rFonts w:ascii="Tahoma" w:hAnsi="Tahoma" w:cs="Tahoma"/>
          <w:sz w:val="20"/>
        </w:rPr>
        <w:t>je odbor Krajského úřadu Moravskoslezského kraje, který v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 xml:space="preserve">rámci rozpisu rozpočtu Moravskoslezského kraje spravuje </w:t>
      </w:r>
      <w:r w:rsidRPr="00925A75">
        <w:rPr>
          <w:rFonts w:ascii="Tahoma" w:hAnsi="Tahoma" w:cs="Tahoma"/>
          <w:sz w:val="20"/>
        </w:rPr>
        <w:t>finanční</w:t>
      </w:r>
      <w:r w:rsidRPr="00F75D10">
        <w:rPr>
          <w:rFonts w:ascii="Tahoma" w:hAnsi="Tahoma" w:cs="Tahoma"/>
          <w:sz w:val="20"/>
        </w:rPr>
        <w:t xml:space="preserve"> prostředky pro poskyt</w:t>
      </w:r>
      <w:r w:rsidR="00250AB3">
        <w:rPr>
          <w:rFonts w:ascii="Tahoma" w:hAnsi="Tahoma" w:cs="Tahoma"/>
          <w:sz w:val="20"/>
        </w:rPr>
        <w:t>ování účelově určených dotací a </w:t>
      </w:r>
      <w:r w:rsidRPr="00F75D10">
        <w:rPr>
          <w:rFonts w:ascii="Tahoma" w:hAnsi="Tahoma" w:cs="Tahoma"/>
          <w:sz w:val="20"/>
        </w:rPr>
        <w:t>činí další úkony v</w:t>
      </w:r>
      <w:r w:rsidR="00560504" w:rsidRPr="00F75D10">
        <w:rPr>
          <w:rFonts w:ascii="Tahoma" w:hAnsi="Tahoma" w:cs="Tahoma"/>
          <w:sz w:val="20"/>
        </w:rPr>
        <w:t> </w:t>
      </w:r>
      <w:r w:rsidRPr="00F75D10">
        <w:rPr>
          <w:rFonts w:ascii="Tahoma" w:hAnsi="Tahoma" w:cs="Tahoma"/>
          <w:sz w:val="20"/>
        </w:rPr>
        <w:t>souvislosti se zabezpečením výkonu regionálních funkcí.</w:t>
      </w:r>
    </w:p>
    <w:p w:rsidR="00250AB3" w:rsidRDefault="00250AB3" w:rsidP="005479F6">
      <w:pPr>
        <w:pStyle w:val="Nadpis1"/>
        <w:spacing w:after="0" w:afterAutospacing="0"/>
        <w:rPr>
          <w:rFonts w:ascii="Tahoma" w:hAnsi="Tahoma" w:cs="Tahoma"/>
          <w:sz w:val="20"/>
          <w:szCs w:val="20"/>
        </w:rPr>
      </w:pPr>
    </w:p>
    <w:p w:rsidR="00D13BE7" w:rsidRPr="005479F6" w:rsidRDefault="00D13BE7" w:rsidP="005479F6">
      <w:pPr>
        <w:pStyle w:val="Nadpis1"/>
        <w:spacing w:before="0" w:beforeAutospacing="0" w:after="0" w:afterAutospacing="0"/>
        <w:rPr>
          <w:rFonts w:ascii="Tahoma" w:hAnsi="Tahoma" w:cs="Tahoma"/>
          <w:sz w:val="24"/>
          <w:szCs w:val="24"/>
        </w:rPr>
      </w:pPr>
      <w:bookmarkStart w:id="4" w:name="_Toc416935182"/>
      <w:r w:rsidRPr="005479F6">
        <w:rPr>
          <w:rFonts w:ascii="Tahoma" w:hAnsi="Tahoma" w:cs="Tahoma"/>
          <w:sz w:val="24"/>
          <w:szCs w:val="24"/>
        </w:rPr>
        <w:t>Článek IV</w:t>
      </w:r>
      <w:r w:rsidR="000B570A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Charakteristika regionálních funkcí</w:t>
      </w:r>
      <w:bookmarkEnd w:id="4"/>
    </w:p>
    <w:p w:rsidR="00D13BE7" w:rsidRPr="00F75D10" w:rsidRDefault="00C43A65" w:rsidP="00C43A65">
      <w:pPr>
        <w:pStyle w:val="Nadpis3"/>
        <w:rPr>
          <w:rFonts w:ascii="Tahoma" w:hAnsi="Tahoma" w:cs="Tahoma"/>
          <w:sz w:val="20"/>
          <w:szCs w:val="20"/>
        </w:rPr>
      </w:pPr>
      <w:bookmarkStart w:id="5" w:name="_Toc416935183"/>
      <w:r w:rsidRPr="00F75D10">
        <w:rPr>
          <w:rFonts w:ascii="Tahoma" w:hAnsi="Tahoma" w:cs="Tahoma"/>
          <w:sz w:val="20"/>
          <w:szCs w:val="20"/>
        </w:rPr>
        <w:t>Poradenství, konzultace</w:t>
      </w:r>
      <w:bookmarkEnd w:id="5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Poradenská a konzultační činnost</w:t>
            </w:r>
          </w:p>
        </w:tc>
      </w:tr>
      <w:tr w:rsidR="00560504" w:rsidRPr="00F75D10" w:rsidTr="00610CCC">
        <w:tc>
          <w:tcPr>
            <w:tcW w:w="2154" w:type="dxa"/>
          </w:tcPr>
          <w:p w:rsidR="00560504" w:rsidRPr="00F75D10" w:rsidRDefault="00560504">
            <w:pPr>
              <w:pStyle w:val="clanek"/>
              <w:tabs>
                <w:tab w:val="left" w:pos="1440"/>
              </w:tabs>
              <w:ind w:left="0" w:firstLine="0"/>
              <w:rPr>
                <w:rStyle w:val="Zvraznn"/>
                <w:rFonts w:ascii="Tahoma" w:hAnsi="Tahoma" w:cs="Tahoma"/>
                <w:b/>
                <w:sz w:val="20"/>
              </w:rPr>
            </w:pPr>
            <w:r w:rsidRPr="00F75D10">
              <w:rPr>
                <w:rStyle w:val="Zvraznn"/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  <w:vAlign w:val="center"/>
          </w:tcPr>
          <w:p w:rsidR="00560504" w:rsidRPr="00F75D10" w:rsidRDefault="00560504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Style w:val="Zvraznn"/>
                <w:rFonts w:ascii="Tahoma" w:hAnsi="Tahoma" w:cs="Tahoma"/>
                <w:sz w:val="20"/>
              </w:rPr>
            </w:pPr>
            <w:r w:rsidRPr="00F75D10">
              <w:rPr>
                <w:rStyle w:val="Zvraznn"/>
                <w:rFonts w:ascii="Tahoma" w:hAnsi="Tahoma" w:cs="Tahoma"/>
                <w:sz w:val="20"/>
              </w:rPr>
              <w:t>Podpora zajištění všestranné kvality a rozvoje informačních služeb v knihovnách kraje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Metodická návštěva minimálně 1x ročně v obsluhované knihovně a dále podle potřeby, případně na vyžádání nebo při řešení obsáhlých problémů.</w:t>
            </w:r>
          </w:p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Poskytování poradenské a konzultační činnosti průběžně </w:t>
            </w:r>
            <w:r w:rsidR="001E6009" w:rsidRPr="00F75D10">
              <w:rPr>
                <w:rFonts w:ascii="Tahoma" w:hAnsi="Tahoma" w:cs="Tahoma"/>
                <w:sz w:val="20"/>
              </w:rPr>
              <w:t>(dle plánu i </w:t>
            </w:r>
            <w:r w:rsidRPr="00F75D10">
              <w:rPr>
                <w:rFonts w:ascii="Tahoma" w:hAnsi="Tahoma" w:cs="Tahoma"/>
                <w:sz w:val="20"/>
              </w:rPr>
              <w:t>aktuální potřeby).</w:t>
            </w:r>
          </w:p>
        </w:tc>
      </w:tr>
      <w:tr w:rsidR="00D13BE7" w:rsidRPr="00F75D10" w:rsidTr="00610CCC">
        <w:tc>
          <w:tcPr>
            <w:tcW w:w="2154" w:type="dxa"/>
            <w:tcBorders>
              <w:bottom w:val="single" w:sz="4" w:space="0" w:color="auto"/>
            </w:tcBorders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tcBorders>
              <w:bottom w:val="single" w:sz="4" w:space="0" w:color="auto"/>
            </w:tcBorders>
            <w:vAlign w:val="center"/>
          </w:tcPr>
          <w:p w:rsidR="00560504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Poskytování odborných konzultací, rad a metodických návštěv ze všech oblastí knihovnické a informační činnosti a oblastí souvisejících s provozováním knihovny, praktická pomoc při řešení odborných problémů, zpracování projektů, analýz a plánů.</w:t>
            </w:r>
            <w:r w:rsidR="00560504" w:rsidRPr="00F75D10">
              <w:rPr>
                <w:rFonts w:ascii="Tahoma" w:hAnsi="Tahoma" w:cs="Tahoma"/>
                <w:sz w:val="20"/>
              </w:rPr>
              <w:t xml:space="preserve"> </w:t>
            </w:r>
          </w:p>
          <w:p w:rsidR="00D13BE7" w:rsidRPr="00F75D10" w:rsidRDefault="00560504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Pomoc při přípravě kulturních a vzdělávacích činností, při pořádání komunitních apod. aktivit.</w:t>
            </w:r>
          </w:p>
          <w:p w:rsidR="00314508" w:rsidRPr="00F75D10" w:rsidRDefault="00314508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Propagace příkladů dobré praxe, oceňování úspěchů knihoven nebo jejich pracovníků.</w:t>
            </w:r>
          </w:p>
          <w:p w:rsidR="00314508" w:rsidRDefault="00314508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Realizace ocenění „Knihovna/knihovník MSK.“</w:t>
            </w:r>
          </w:p>
          <w:p w:rsidR="00250AB3" w:rsidRDefault="00250AB3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Pomoc při budování knihovních a informačních fondů a zavádění ICT.</w:t>
            </w:r>
          </w:p>
          <w:p w:rsidR="00250AB3" w:rsidRPr="00F75D10" w:rsidRDefault="001E2AA6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Podpora s tvorbou webové stránky knihovny.</w:t>
            </w:r>
          </w:p>
        </w:tc>
      </w:tr>
      <w:tr w:rsidR="001E2AA6" w:rsidRPr="00F75D10" w:rsidTr="00610CCC"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1E2AA6" w:rsidRPr="00F75D10" w:rsidRDefault="001E2AA6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68" w:type="dxa"/>
            <w:tcBorders>
              <w:left w:val="nil"/>
              <w:bottom w:val="nil"/>
              <w:right w:val="nil"/>
            </w:tcBorders>
            <w:vAlign w:val="center"/>
          </w:tcPr>
          <w:p w:rsidR="001E2AA6" w:rsidRPr="00F75D10" w:rsidRDefault="001E2AA6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D13BE7" w:rsidRPr="00F75D10" w:rsidRDefault="00C43A65" w:rsidP="00C43A65">
      <w:pPr>
        <w:pStyle w:val="Nadpis3"/>
        <w:rPr>
          <w:rFonts w:ascii="Tahoma" w:hAnsi="Tahoma" w:cs="Tahoma"/>
          <w:sz w:val="20"/>
          <w:szCs w:val="20"/>
        </w:rPr>
      </w:pPr>
      <w:bookmarkStart w:id="6" w:name="_Toc416935184"/>
      <w:r w:rsidRPr="00F75D10">
        <w:rPr>
          <w:rFonts w:ascii="Tahoma" w:hAnsi="Tahoma" w:cs="Tahoma"/>
          <w:sz w:val="20"/>
          <w:szCs w:val="20"/>
        </w:rPr>
        <w:t>Statistika a hodnocení knihoven</w:t>
      </w:r>
      <w:bookmarkEnd w:id="6"/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78"/>
      </w:tblGrid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0" w:type="auto"/>
          </w:tcPr>
          <w:p w:rsidR="00D13BE7" w:rsidRPr="00F75D10" w:rsidRDefault="00D13BE7" w:rsidP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Statistika</w:t>
            </w:r>
            <w:r w:rsidR="00314508" w:rsidRPr="00F75D10">
              <w:rPr>
                <w:rFonts w:ascii="Tahoma" w:hAnsi="Tahoma" w:cs="Tahoma"/>
                <w:b/>
                <w:sz w:val="20"/>
              </w:rPr>
              <w:t xml:space="preserve"> a hodnocení činnosti knihoven</w:t>
            </w:r>
          </w:p>
        </w:tc>
      </w:tr>
      <w:tr w:rsidR="00314508" w:rsidRPr="00F75D10" w:rsidTr="001F74F3">
        <w:tc>
          <w:tcPr>
            <w:tcW w:w="2154" w:type="dxa"/>
          </w:tcPr>
          <w:p w:rsidR="00314508" w:rsidRPr="00F75D10" w:rsidRDefault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0" w:type="auto"/>
            <w:vAlign w:val="center"/>
          </w:tcPr>
          <w:p w:rsidR="00314508" w:rsidRPr="00F75D10" w:rsidRDefault="00314508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Úplné, přesné a včasné shromáždění statistických údajů a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o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činnosti obsluhovaných knihoven v kraji, zpracování, vyhodnocení a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využívání výsledků, hodnocení činnosti knihoven.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lastRenderedPageBreak/>
              <w:t>Periodicita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1x ročně dle termínu stanoveného zákonem o statistice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Metodická i praktická pomoc knihovnám při zpracování statistických výkazů, sběr dat ze zpravodajských jednotek, jejich kontrola, zpracování</w:t>
            </w:r>
            <w:r w:rsidR="009C0DF6">
              <w:rPr>
                <w:rFonts w:ascii="Tahoma" w:hAnsi="Tahoma" w:cs="Tahoma"/>
                <w:sz w:val="20"/>
              </w:rPr>
              <w:t xml:space="preserve"> (uložení, sumarizace, analýza a další vyhodnocení)</w:t>
            </w:r>
            <w:r w:rsidRPr="00F75D10">
              <w:rPr>
                <w:rFonts w:ascii="Tahoma" w:hAnsi="Tahoma" w:cs="Tahoma"/>
                <w:sz w:val="20"/>
              </w:rPr>
              <w:t xml:space="preserve"> a zavádění do celostátní databáze dle pokynů Ministerstva kultury.</w:t>
            </w:r>
          </w:p>
          <w:p w:rsidR="00314508" w:rsidRPr="00F75D10" w:rsidRDefault="00314508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Zpracování výroční zprávy o činnosti knihoven včetně výkazů. </w:t>
            </w:r>
          </w:p>
        </w:tc>
      </w:tr>
    </w:tbl>
    <w:p w:rsidR="00D13BE7" w:rsidRPr="00F75D10" w:rsidRDefault="00C43A65" w:rsidP="00C43A65">
      <w:pPr>
        <w:pStyle w:val="Nadpis3"/>
        <w:rPr>
          <w:rFonts w:ascii="Tahoma" w:hAnsi="Tahoma" w:cs="Tahoma"/>
          <w:bCs/>
          <w:sz w:val="20"/>
          <w:szCs w:val="20"/>
        </w:rPr>
      </w:pPr>
      <w:bookmarkStart w:id="7" w:name="_Toc416935185"/>
      <w:r w:rsidRPr="00F75D10">
        <w:rPr>
          <w:rFonts w:ascii="Tahoma" w:hAnsi="Tahoma" w:cs="Tahoma"/>
          <w:sz w:val="20"/>
          <w:szCs w:val="20"/>
        </w:rPr>
        <w:t>Vzdělávání</w:t>
      </w:r>
      <w:bookmarkEnd w:id="7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Vzdělávání knihovníků, pořádání seminářů a porad</w:t>
            </w:r>
          </w:p>
        </w:tc>
      </w:tr>
      <w:tr w:rsidR="00314508" w:rsidRPr="00F75D10" w:rsidTr="00610CCC">
        <w:tc>
          <w:tcPr>
            <w:tcW w:w="2154" w:type="dxa"/>
          </w:tcPr>
          <w:p w:rsidR="00314508" w:rsidRPr="00F75D10" w:rsidRDefault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</w:tcPr>
          <w:p w:rsidR="00314508" w:rsidRPr="00F75D10" w:rsidRDefault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Zajištění celoživotního vzdělávání kniho</w:t>
            </w:r>
            <w:r w:rsidR="00EA5A05">
              <w:rPr>
                <w:rFonts w:ascii="Tahoma" w:hAnsi="Tahoma" w:cs="Tahoma"/>
                <w:b/>
                <w:sz w:val="20"/>
              </w:rPr>
              <w:t>vníků a jejich informovanosti o </w:t>
            </w:r>
            <w:r w:rsidRPr="00F75D10">
              <w:rPr>
                <w:rFonts w:ascii="Tahoma" w:hAnsi="Tahoma" w:cs="Tahoma"/>
                <w:b/>
                <w:sz w:val="20"/>
              </w:rPr>
              <w:t>aktuálním vývoji oboru.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V průběhu roku </w:t>
            </w:r>
            <w:r w:rsidR="00E22A88" w:rsidRPr="00F75D10">
              <w:rPr>
                <w:rFonts w:ascii="Tahoma" w:hAnsi="Tahoma" w:cs="Tahoma"/>
                <w:sz w:val="20"/>
              </w:rPr>
              <w:t>2</w:t>
            </w:r>
            <w:r w:rsidRPr="00F75D10">
              <w:rPr>
                <w:rFonts w:ascii="Tahoma" w:hAnsi="Tahoma" w:cs="Tahoma"/>
                <w:sz w:val="20"/>
              </w:rPr>
              <w:t xml:space="preserve"> porad</w:t>
            </w:r>
            <w:r w:rsidR="00E22A88" w:rsidRPr="00F75D10">
              <w:rPr>
                <w:rFonts w:ascii="Tahoma" w:hAnsi="Tahoma" w:cs="Tahoma"/>
                <w:sz w:val="20"/>
              </w:rPr>
              <w:t>y</w:t>
            </w:r>
            <w:r w:rsidRPr="00F75D10">
              <w:rPr>
                <w:rFonts w:ascii="Tahoma" w:hAnsi="Tahoma" w:cs="Tahoma"/>
                <w:sz w:val="20"/>
              </w:rPr>
              <w:t xml:space="preserve"> ředitelů/pracovníků pověřených knihoven (pořadatelem je krajská knihovna), </w:t>
            </w:r>
            <w:r w:rsidR="00E22A88" w:rsidRPr="00F75D10">
              <w:rPr>
                <w:rFonts w:ascii="Tahoma" w:hAnsi="Tahoma" w:cs="Tahoma"/>
                <w:sz w:val="20"/>
              </w:rPr>
              <w:t xml:space="preserve">minimálně </w:t>
            </w:r>
            <w:r w:rsidRPr="00F75D10">
              <w:rPr>
                <w:rFonts w:ascii="Tahoma" w:hAnsi="Tahoma" w:cs="Tahoma"/>
                <w:sz w:val="20"/>
              </w:rPr>
              <w:t>1 porada knihovníků obsluhovaných profesionálních knihoven (pořadatelem je pověřená knihovna).</w:t>
            </w:r>
          </w:p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Minimální rozsah vzdělávání u odborných pracovníků (metodiků) vykonávajících regionální funkce (s </w:t>
            </w:r>
            <w:r w:rsidR="00E6285B" w:rsidRPr="00F75D10">
              <w:rPr>
                <w:rFonts w:ascii="Tahoma" w:hAnsi="Tahoma" w:cs="Tahoma"/>
                <w:sz w:val="20"/>
              </w:rPr>
              <w:t>pracovním úvazkem minimálně 0,5 </w:t>
            </w:r>
            <w:r w:rsidRPr="00F75D10">
              <w:rPr>
                <w:rFonts w:ascii="Tahoma" w:hAnsi="Tahoma" w:cs="Tahoma"/>
                <w:sz w:val="20"/>
              </w:rPr>
              <w:t>úvazku) v rozsahu 1</w:t>
            </w:r>
            <w:r w:rsidR="00E22A88" w:rsidRPr="00F75D10">
              <w:rPr>
                <w:rFonts w:ascii="Tahoma" w:hAnsi="Tahoma" w:cs="Tahoma"/>
                <w:sz w:val="20"/>
              </w:rPr>
              <w:t>5</w:t>
            </w:r>
            <w:r w:rsidRPr="00F75D10">
              <w:rPr>
                <w:rFonts w:ascii="Tahoma" w:hAnsi="Tahoma" w:cs="Tahoma"/>
                <w:sz w:val="20"/>
              </w:rPr>
              <w:t xml:space="preserve"> hodin ročně.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Zajištění celoživotního vzdělávání knihovníků a jejich informovanosti o aktuálním vývoji oboru. Organizace vzdělávacích akcí pro pracovníky jak neprofesionálních, tak i profesionálních knihoven, nabídka akcí všem pracovníkům obsluhovaných knihoven, a to bez ohledu na místo vzdělávání.</w:t>
            </w:r>
          </w:p>
        </w:tc>
      </w:tr>
    </w:tbl>
    <w:p w:rsidR="00D13BE7" w:rsidRPr="00F75D10" w:rsidRDefault="00C43A65" w:rsidP="00C43A65">
      <w:pPr>
        <w:pStyle w:val="Nadpis3"/>
        <w:rPr>
          <w:rFonts w:ascii="Tahoma" w:hAnsi="Tahoma" w:cs="Tahoma"/>
          <w:sz w:val="20"/>
          <w:szCs w:val="20"/>
        </w:rPr>
      </w:pPr>
      <w:bookmarkStart w:id="8" w:name="_Toc416935186"/>
      <w:r w:rsidRPr="00F75D10">
        <w:rPr>
          <w:rFonts w:ascii="Tahoma" w:hAnsi="Tahoma" w:cs="Tahoma"/>
          <w:sz w:val="20"/>
          <w:szCs w:val="20"/>
        </w:rPr>
        <w:t>Výměnné fondy</w:t>
      </w:r>
      <w:bookmarkEnd w:id="8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D13BE7" w:rsidP="00E22A8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Tvorba, distribuce</w:t>
            </w:r>
            <w:r w:rsidR="00E22A88" w:rsidRPr="00F75D10">
              <w:rPr>
                <w:rFonts w:ascii="Tahoma" w:hAnsi="Tahoma" w:cs="Tahoma"/>
                <w:b/>
                <w:sz w:val="20"/>
              </w:rPr>
              <w:t>,</w:t>
            </w:r>
            <w:r w:rsidRPr="00F75D10">
              <w:rPr>
                <w:rFonts w:ascii="Tahoma" w:hAnsi="Tahoma" w:cs="Tahoma"/>
                <w:b/>
                <w:sz w:val="20"/>
              </w:rPr>
              <w:t xml:space="preserve"> oběh výměnných fondů</w:t>
            </w:r>
            <w:r w:rsidR="00E22A88" w:rsidRPr="00F75D10">
              <w:rPr>
                <w:rFonts w:ascii="Tahoma" w:hAnsi="Tahoma" w:cs="Tahoma"/>
                <w:b/>
                <w:sz w:val="20"/>
              </w:rPr>
              <w:t xml:space="preserve">, jejich správa, </w:t>
            </w:r>
            <w:proofErr w:type="gramStart"/>
            <w:r w:rsidR="00E22A88" w:rsidRPr="00F75D10">
              <w:rPr>
                <w:rFonts w:ascii="Tahoma" w:hAnsi="Tahoma" w:cs="Tahoma"/>
                <w:b/>
                <w:sz w:val="20"/>
              </w:rPr>
              <w:t xml:space="preserve">revize </w:t>
            </w:r>
            <w:r w:rsidR="001870B4">
              <w:rPr>
                <w:rFonts w:ascii="Tahoma" w:hAnsi="Tahoma" w:cs="Tahoma"/>
                <w:b/>
                <w:sz w:val="20"/>
              </w:rPr>
              <w:t xml:space="preserve">          </w:t>
            </w:r>
            <w:r w:rsidR="00E22A88" w:rsidRPr="00F75D10">
              <w:rPr>
                <w:rFonts w:ascii="Tahoma" w:hAnsi="Tahoma" w:cs="Tahoma"/>
                <w:b/>
                <w:sz w:val="20"/>
              </w:rPr>
              <w:t>a aktualizace</w:t>
            </w:r>
            <w:proofErr w:type="gramEnd"/>
          </w:p>
        </w:tc>
      </w:tr>
      <w:tr w:rsidR="00E22A88" w:rsidRPr="00F75D10" w:rsidTr="00610CCC">
        <w:tc>
          <w:tcPr>
            <w:tcW w:w="2154" w:type="dxa"/>
          </w:tcPr>
          <w:p w:rsidR="00E22A88" w:rsidRPr="00F75D10" w:rsidRDefault="00E22A8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</w:tcPr>
          <w:p w:rsidR="00E22A88" w:rsidRPr="00F75D10" w:rsidRDefault="00E22A8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Zajištění kvalitních, aktuálních a odborně zpracovaných knihovních fondů pro obsluhované knihovny.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745EC5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Minimálně 2x ročně do každé obsluhované knihovny výměnné fondy v minimálním rozsahu 60 knihovních jednotek ročně. Roční přírůstek výměnného fondu minimálně </w:t>
            </w:r>
            <w:r w:rsidR="00745EC5" w:rsidRPr="00F75D10">
              <w:rPr>
                <w:rFonts w:ascii="Tahoma" w:hAnsi="Tahoma" w:cs="Tahoma"/>
                <w:sz w:val="20"/>
              </w:rPr>
              <w:t>2</w:t>
            </w:r>
            <w:r w:rsidR="00E22A88" w:rsidRPr="00F75D10">
              <w:rPr>
                <w:rFonts w:ascii="Tahoma" w:hAnsi="Tahoma" w:cs="Tahoma"/>
                <w:sz w:val="20"/>
              </w:rPr>
              <w:t>0</w:t>
            </w:r>
            <w:r w:rsidRPr="00F75D10">
              <w:rPr>
                <w:rFonts w:ascii="Tahoma" w:hAnsi="Tahoma" w:cs="Tahoma"/>
                <w:sz w:val="20"/>
              </w:rPr>
              <w:t xml:space="preserve"> knihovních jednotek na jednu obsluhovanou knihovnu.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Zajištění kvalitních a aktuálních knihovních fondů a jejich efektivní využití.  Akvizice, nákup, odborné knihovnické zpracování a technická úprava knihovních fondů, tvorba a distribuce výměnných fondů do obsluhovaných knihoven, evidence pohybu výměnných fondů. </w:t>
            </w:r>
            <w:r w:rsidR="0004206B" w:rsidRPr="00F75D10">
              <w:rPr>
                <w:rFonts w:ascii="Tahoma" w:hAnsi="Tahoma" w:cs="Tahoma"/>
                <w:sz w:val="20"/>
              </w:rPr>
              <w:t xml:space="preserve">Výměnný fond </w:t>
            </w:r>
            <w:r w:rsidR="00AA1BEE" w:rsidRPr="00F75D10">
              <w:rPr>
                <w:rFonts w:ascii="Tahoma" w:hAnsi="Tahoma" w:cs="Tahoma"/>
                <w:sz w:val="20"/>
              </w:rPr>
              <w:t>podle potřeby</w:t>
            </w:r>
            <w:r w:rsidR="0004206B" w:rsidRPr="00F75D10">
              <w:rPr>
                <w:rFonts w:ascii="Tahoma" w:hAnsi="Tahoma" w:cs="Tahoma"/>
                <w:sz w:val="20"/>
              </w:rPr>
              <w:t xml:space="preserve"> v obsluhovaných knihovnách ponechávat i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="0004206B" w:rsidRPr="00F75D10">
              <w:rPr>
                <w:rFonts w:ascii="Tahoma" w:hAnsi="Tahoma" w:cs="Tahoma"/>
                <w:sz w:val="20"/>
              </w:rPr>
              <w:t>na dlouhodobou zápůjčku nebo trvale deponovat.</w:t>
            </w:r>
          </w:p>
        </w:tc>
      </w:tr>
    </w:tbl>
    <w:p w:rsidR="00D13BE7" w:rsidRPr="00F75D10" w:rsidRDefault="00C43A65" w:rsidP="00C43A65">
      <w:pPr>
        <w:pStyle w:val="Nadpis3"/>
        <w:rPr>
          <w:rFonts w:ascii="Tahoma" w:hAnsi="Tahoma" w:cs="Tahoma"/>
          <w:sz w:val="20"/>
          <w:szCs w:val="20"/>
        </w:rPr>
      </w:pPr>
      <w:bookmarkStart w:id="9" w:name="_Toc416935187"/>
      <w:r w:rsidRPr="00F75D10">
        <w:rPr>
          <w:rFonts w:ascii="Tahoma" w:hAnsi="Tahoma" w:cs="Tahoma"/>
          <w:sz w:val="20"/>
          <w:szCs w:val="20"/>
        </w:rPr>
        <w:t>Revize a aktualizace knihovních fondů</w:t>
      </w:r>
      <w:bookmarkEnd w:id="9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 xml:space="preserve">Pomoc při revizi a aktualizaci knihovních fondů  </w:t>
            </w:r>
          </w:p>
        </w:tc>
      </w:tr>
      <w:tr w:rsidR="00862121" w:rsidRPr="00F75D10" w:rsidTr="00610CCC">
        <w:tc>
          <w:tcPr>
            <w:tcW w:w="2154" w:type="dxa"/>
          </w:tcPr>
          <w:p w:rsidR="00862121" w:rsidRPr="00F75D10" w:rsidRDefault="00862121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</w:tcPr>
          <w:p w:rsidR="00862121" w:rsidRPr="00F75D10" w:rsidRDefault="00862121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Zajištění revize a aktualizace knihovních fondů v obsluhovaných knihovnách dle vyhlášky č. 88/1992 Sb.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ind w:left="21" w:hanging="21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V souladu s platnou legislativou (1x za 5 let u obsluhovaných knihoven, které mají nárok na poskytnutí této služby).   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AA1BEE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Zajištění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 řádných, příp. mimořádných</w:t>
            </w:r>
            <w:r w:rsidRPr="00F75D10">
              <w:rPr>
                <w:rFonts w:ascii="Tahoma" w:hAnsi="Tahoma" w:cs="Tahoma"/>
                <w:sz w:val="20"/>
              </w:rPr>
              <w:t xml:space="preserve"> reviz</w:t>
            </w:r>
            <w:r w:rsidR="00862121" w:rsidRPr="00F75D10">
              <w:rPr>
                <w:rFonts w:ascii="Tahoma" w:hAnsi="Tahoma" w:cs="Tahoma"/>
                <w:sz w:val="20"/>
              </w:rPr>
              <w:t>í</w:t>
            </w:r>
            <w:r w:rsidRPr="00F75D10">
              <w:rPr>
                <w:rFonts w:ascii="Tahoma" w:hAnsi="Tahoma" w:cs="Tahoma"/>
                <w:sz w:val="20"/>
              </w:rPr>
              <w:t xml:space="preserve"> knihovní</w:t>
            </w:r>
            <w:r w:rsidR="00862121" w:rsidRPr="00F75D10">
              <w:rPr>
                <w:rFonts w:ascii="Tahoma" w:hAnsi="Tahoma" w:cs="Tahoma"/>
                <w:sz w:val="20"/>
              </w:rPr>
              <w:t>ho</w:t>
            </w:r>
            <w:r w:rsidRPr="00F75D10">
              <w:rPr>
                <w:rFonts w:ascii="Tahoma" w:hAnsi="Tahoma" w:cs="Tahoma"/>
                <w:sz w:val="20"/>
              </w:rPr>
              <w:t xml:space="preserve"> fond</w:t>
            </w:r>
            <w:r w:rsidR="00862121" w:rsidRPr="00F75D10">
              <w:rPr>
                <w:rFonts w:ascii="Tahoma" w:hAnsi="Tahoma" w:cs="Tahoma"/>
                <w:sz w:val="20"/>
              </w:rPr>
              <w:t>u</w:t>
            </w:r>
            <w:r w:rsidRPr="00F75D10">
              <w:rPr>
                <w:rFonts w:ascii="Tahoma" w:hAnsi="Tahoma" w:cs="Tahoma"/>
                <w:sz w:val="20"/>
              </w:rPr>
              <w:t xml:space="preserve"> v </w:t>
            </w:r>
            <w:proofErr w:type="gramStart"/>
            <w:r w:rsidRPr="00F75D10">
              <w:rPr>
                <w:rFonts w:ascii="Tahoma" w:hAnsi="Tahoma" w:cs="Tahoma"/>
                <w:sz w:val="20"/>
              </w:rPr>
              <w:t>souladu  s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ustanovením</w:t>
            </w:r>
            <w:proofErr w:type="gramEnd"/>
            <w:r w:rsidRPr="00F75D10">
              <w:rPr>
                <w:rFonts w:ascii="Tahoma" w:hAnsi="Tahoma" w:cs="Tahoma"/>
                <w:sz w:val="20"/>
              </w:rPr>
              <w:t xml:space="preserve"> vyhlášky č. </w:t>
            </w:r>
            <w:r w:rsidR="00862121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 xml:space="preserve">88/2002 Sb. Metodická nebo fyzická pomoc při revizi 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a aktualizaci </w:t>
            </w:r>
            <w:r w:rsidRPr="00F75D10">
              <w:rPr>
                <w:rFonts w:ascii="Tahoma" w:hAnsi="Tahoma" w:cs="Tahoma"/>
                <w:sz w:val="20"/>
              </w:rPr>
              <w:t>knihovního fondu v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 neprofesionálních </w:t>
            </w:r>
            <w:proofErr w:type="gramStart"/>
            <w:r w:rsidRPr="00F75D10">
              <w:rPr>
                <w:rFonts w:ascii="Tahoma" w:hAnsi="Tahoma" w:cs="Tahoma"/>
                <w:sz w:val="20"/>
              </w:rPr>
              <w:t xml:space="preserve">knihovnách </w:t>
            </w:r>
            <w:r w:rsidR="001870B4">
              <w:rPr>
                <w:rFonts w:ascii="Tahoma" w:hAnsi="Tahoma" w:cs="Tahoma"/>
                <w:sz w:val="20"/>
              </w:rPr>
              <w:t xml:space="preserve">               </w:t>
            </w:r>
            <w:r w:rsidR="00862121" w:rsidRPr="00F75D10">
              <w:rPr>
                <w:rFonts w:ascii="Tahoma" w:hAnsi="Tahoma" w:cs="Tahoma"/>
                <w:sz w:val="20"/>
              </w:rPr>
              <w:t>a knihovnách</w:t>
            </w:r>
            <w:proofErr w:type="gramEnd"/>
            <w:r w:rsidR="00862121" w:rsidRPr="00F75D10">
              <w:rPr>
                <w:rFonts w:ascii="Tahoma" w:hAnsi="Tahoma" w:cs="Tahoma"/>
                <w:sz w:val="20"/>
              </w:rPr>
              <w:t xml:space="preserve"> </w:t>
            </w:r>
            <w:r w:rsidRPr="00F75D10">
              <w:rPr>
                <w:rFonts w:ascii="Tahoma" w:hAnsi="Tahoma" w:cs="Tahoma"/>
                <w:sz w:val="20"/>
              </w:rPr>
              <w:t xml:space="preserve">s pracovním úvazkem nejvýše 1,0, 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případně dalších, které o tuto </w:t>
            </w:r>
            <w:r w:rsidR="00862121" w:rsidRPr="00F75D10">
              <w:rPr>
                <w:rFonts w:ascii="Tahoma" w:hAnsi="Tahoma" w:cs="Tahoma"/>
                <w:sz w:val="20"/>
              </w:rPr>
              <w:lastRenderedPageBreak/>
              <w:t>službu požádají.</w:t>
            </w:r>
            <w:r w:rsidRPr="00F75D10">
              <w:rPr>
                <w:rFonts w:ascii="Tahoma" w:hAnsi="Tahoma" w:cs="Tahoma"/>
                <w:sz w:val="20"/>
              </w:rPr>
              <w:t xml:space="preserve"> </w:t>
            </w:r>
          </w:p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Pouze u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knihoven evidovaných v registru Ministerstva kultury.</w:t>
            </w:r>
            <w:r w:rsidR="00862121" w:rsidRPr="00F75D10">
              <w:rPr>
                <w:rStyle w:val="Znakapoznpodarou"/>
                <w:rFonts w:ascii="Tahoma" w:hAnsi="Tahoma" w:cs="Tahoma"/>
                <w:sz w:val="20"/>
              </w:rPr>
              <w:footnoteReference w:id="1"/>
            </w:r>
          </w:p>
        </w:tc>
      </w:tr>
    </w:tbl>
    <w:p w:rsidR="00D13BE7" w:rsidRPr="00F75D10" w:rsidRDefault="002A1873" w:rsidP="00C43A65">
      <w:pPr>
        <w:pStyle w:val="Nadpis3"/>
        <w:rPr>
          <w:rFonts w:ascii="Tahoma" w:hAnsi="Tahoma" w:cs="Tahoma"/>
          <w:sz w:val="20"/>
          <w:szCs w:val="20"/>
        </w:rPr>
      </w:pPr>
      <w:bookmarkStart w:id="10" w:name="_Toc416935188"/>
      <w:r w:rsidRPr="00F75D10">
        <w:rPr>
          <w:rFonts w:ascii="Tahoma" w:hAnsi="Tahoma" w:cs="Tahoma"/>
          <w:sz w:val="20"/>
          <w:szCs w:val="20"/>
        </w:rPr>
        <w:lastRenderedPageBreak/>
        <w:t>Knihovní fondy z prostředků obce</w:t>
      </w:r>
      <w:bookmarkEnd w:id="10"/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5"/>
      </w:tblGrid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 xml:space="preserve">Nákup, zpracování a distribuce knihovních fondů pořízených </w:t>
            </w:r>
            <w:r w:rsidRPr="00F75D10">
              <w:rPr>
                <w:rFonts w:ascii="Tahoma" w:hAnsi="Tahoma" w:cs="Tahoma"/>
                <w:b/>
                <w:bCs/>
                <w:sz w:val="20"/>
              </w:rPr>
              <w:t xml:space="preserve">z prostředků provozovatele </w:t>
            </w:r>
            <w:r w:rsidR="00CF35FC" w:rsidRPr="00F75D10">
              <w:rPr>
                <w:rFonts w:ascii="Tahoma" w:hAnsi="Tahoma" w:cs="Tahoma"/>
                <w:b/>
                <w:bCs/>
                <w:sz w:val="20"/>
              </w:rPr>
              <w:t>(obce) a jejich distribuce</w:t>
            </w:r>
          </w:p>
        </w:tc>
      </w:tr>
      <w:tr w:rsidR="00862121" w:rsidRPr="00F75D10" w:rsidTr="001F74F3">
        <w:tc>
          <w:tcPr>
            <w:tcW w:w="2154" w:type="dxa"/>
          </w:tcPr>
          <w:p w:rsidR="00862121" w:rsidRPr="00F75D10" w:rsidRDefault="00862121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0" w:type="auto"/>
            <w:vAlign w:val="center"/>
          </w:tcPr>
          <w:p w:rsidR="00862121" w:rsidRPr="00F75D10" w:rsidRDefault="00CF35FC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Zajištění kvalitní akvizice a zpracování knihovních fondů.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AA1BEE">
            <w:pPr>
              <w:pStyle w:val="clanek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Služba je poskytována pouze v případě, že pověřená knihovna </w:t>
            </w:r>
            <w:proofErr w:type="gramStart"/>
            <w:r w:rsidRPr="00F75D10">
              <w:rPr>
                <w:rFonts w:ascii="Tahoma" w:hAnsi="Tahoma" w:cs="Tahoma"/>
                <w:sz w:val="20"/>
              </w:rPr>
              <w:t>uzavřela</w:t>
            </w:r>
            <w:r w:rsidR="001870B4">
              <w:rPr>
                <w:rFonts w:ascii="Tahoma" w:hAnsi="Tahoma" w:cs="Tahoma"/>
                <w:sz w:val="20"/>
              </w:rPr>
              <w:t xml:space="preserve">        </w:t>
            </w:r>
            <w:r w:rsidRPr="00F75D10">
              <w:rPr>
                <w:rFonts w:ascii="Tahoma" w:hAnsi="Tahoma" w:cs="Tahoma"/>
                <w:sz w:val="20"/>
              </w:rPr>
              <w:t xml:space="preserve"> na</w:t>
            </w:r>
            <w:proofErr w:type="gramEnd"/>
            <w:r w:rsidRPr="00F75D10">
              <w:rPr>
                <w:rFonts w:ascii="Tahoma" w:hAnsi="Tahoma" w:cs="Tahoma"/>
                <w:sz w:val="20"/>
              </w:rPr>
              <w:t xml:space="preserve"> nákup knihovního fondu smlouvu s</w:t>
            </w:r>
            <w:r w:rsidR="00CF35FC" w:rsidRPr="00F75D10">
              <w:rPr>
                <w:rFonts w:ascii="Tahoma" w:hAnsi="Tahoma" w:cs="Tahoma"/>
                <w:sz w:val="20"/>
              </w:rPr>
              <w:t> zřizovatelem/</w:t>
            </w:r>
            <w:r w:rsidRPr="00F75D10">
              <w:rPr>
                <w:rFonts w:ascii="Tahoma" w:hAnsi="Tahoma" w:cs="Tahoma"/>
                <w:sz w:val="20"/>
              </w:rPr>
              <w:t>provozovatelem obsluhované knihovny.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Nákup a zpracování knihovních fondů realizován dle smluvních podmínek s</w:t>
            </w:r>
            <w:r w:rsidR="00CF35FC" w:rsidRPr="00F75D10">
              <w:rPr>
                <w:rFonts w:ascii="Tahoma" w:hAnsi="Tahoma" w:cs="Tahoma"/>
                <w:sz w:val="20"/>
              </w:rPr>
              <w:t>e zřizovateli/</w:t>
            </w:r>
            <w:r w:rsidRPr="00F75D10">
              <w:rPr>
                <w:rFonts w:ascii="Tahoma" w:hAnsi="Tahoma" w:cs="Tahoma"/>
                <w:sz w:val="20"/>
              </w:rPr>
              <w:t>provozovateli knihoven.</w:t>
            </w:r>
          </w:p>
        </w:tc>
      </w:tr>
    </w:tbl>
    <w:p w:rsidR="00D13BE7" w:rsidRPr="00F75D10" w:rsidRDefault="002A1873" w:rsidP="002A1873">
      <w:pPr>
        <w:pStyle w:val="Nadpis3"/>
        <w:rPr>
          <w:rFonts w:ascii="Tahoma" w:hAnsi="Tahoma" w:cs="Tahoma"/>
          <w:bCs/>
          <w:color w:val="000000"/>
          <w:sz w:val="20"/>
          <w:szCs w:val="20"/>
        </w:rPr>
      </w:pPr>
      <w:bookmarkStart w:id="11" w:name="_Toc416935189"/>
      <w:r w:rsidRPr="00F75D10">
        <w:rPr>
          <w:rFonts w:ascii="Tahoma" w:hAnsi="Tahoma" w:cs="Tahoma"/>
          <w:bCs/>
          <w:color w:val="000000"/>
          <w:sz w:val="20"/>
          <w:szCs w:val="20"/>
        </w:rPr>
        <w:t>Automatizované knihovní systémy</w:t>
      </w:r>
      <w:bookmarkEnd w:id="1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FA4C77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Servis automatizovaného knihovního systému</w:t>
            </w:r>
            <w:r w:rsidR="00280F7F" w:rsidRPr="00F75D10">
              <w:rPr>
                <w:rFonts w:ascii="Tahoma" w:hAnsi="Tahoma" w:cs="Tahoma"/>
                <w:b/>
                <w:sz w:val="20"/>
              </w:rPr>
              <w:t xml:space="preserve"> pro výkon </w:t>
            </w:r>
            <w:r w:rsidR="00FA4C77">
              <w:rPr>
                <w:rFonts w:ascii="Tahoma" w:hAnsi="Tahoma" w:cs="Tahoma"/>
                <w:b/>
                <w:sz w:val="20"/>
              </w:rPr>
              <w:t>regionálních funkcí</w:t>
            </w:r>
            <w:r w:rsidRPr="00F75D10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Na vyžádání obsluhované knihovny nebo na základě smlouvy, kterou pověřená knihovna uzavřela s externím dodavatelem této služby.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Zajištění servisních služeb automatizovaných knihovních systémů v částech, které jsou využívány k plnění regionálních funkcí (akvizice, katalogizace, revize knihovního fondu a automatizovaná agenda výměnných souborů). Zaškolení pracovníků při práci s jednotlivými moduly. Roční údržba, upgrade. </w:t>
            </w:r>
            <w:r w:rsidR="00280F7F" w:rsidRPr="00F75D10">
              <w:rPr>
                <w:rFonts w:ascii="Tahoma" w:hAnsi="Tahoma" w:cs="Tahoma"/>
                <w:sz w:val="20"/>
              </w:rPr>
              <w:t>Metodická i praktická pomoc při zavádění AKS.</w:t>
            </w:r>
          </w:p>
        </w:tc>
      </w:tr>
    </w:tbl>
    <w:p w:rsidR="00FA4C77" w:rsidRDefault="00FA4C77" w:rsidP="003D6DB3">
      <w:pPr>
        <w:pStyle w:val="Nadpis1"/>
        <w:spacing w:before="240" w:beforeAutospacing="0" w:after="0" w:afterAutospacing="0"/>
        <w:rPr>
          <w:rFonts w:ascii="Tahoma" w:hAnsi="Tahoma" w:cs="Tahoma"/>
          <w:sz w:val="20"/>
          <w:szCs w:val="20"/>
        </w:rPr>
      </w:pPr>
    </w:p>
    <w:p w:rsidR="00D13BE7" w:rsidRPr="005479F6" w:rsidRDefault="00D13BE7" w:rsidP="003D6DB3">
      <w:pPr>
        <w:pStyle w:val="Nadpis1"/>
        <w:spacing w:before="0" w:beforeAutospacing="0"/>
        <w:rPr>
          <w:rFonts w:ascii="Tahoma" w:hAnsi="Tahoma" w:cs="Tahoma"/>
          <w:sz w:val="24"/>
          <w:szCs w:val="24"/>
        </w:rPr>
      </w:pPr>
      <w:bookmarkStart w:id="12" w:name="_Toc416935190"/>
      <w:r w:rsidRPr="005479F6">
        <w:rPr>
          <w:rFonts w:ascii="Tahoma" w:hAnsi="Tahoma" w:cs="Tahoma"/>
          <w:sz w:val="24"/>
          <w:szCs w:val="24"/>
        </w:rPr>
        <w:t>Článek V</w:t>
      </w:r>
      <w:r w:rsidR="000B570A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Pověřené knihovny</w:t>
      </w:r>
      <w:bookmarkEnd w:id="12"/>
    </w:p>
    <w:p w:rsidR="00D13BE7" w:rsidRPr="00F75D10" w:rsidRDefault="00D13BE7">
      <w:pPr>
        <w:pStyle w:val="clanekodsaz"/>
        <w:tabs>
          <w:tab w:val="left" w:pos="360"/>
        </w:tabs>
        <w:ind w:left="360" w:hanging="360"/>
        <w:rPr>
          <w:rStyle w:val="Zvraznn"/>
          <w:rFonts w:ascii="Tahoma" w:hAnsi="Tahoma" w:cs="Tahoma"/>
          <w:sz w:val="20"/>
        </w:rPr>
      </w:pPr>
      <w:r w:rsidRPr="00F75D10">
        <w:rPr>
          <w:rFonts w:ascii="Tahoma" w:hAnsi="Tahoma" w:cs="Tahoma"/>
          <w:sz w:val="20"/>
        </w:rPr>
        <w:t>1.</w:t>
      </w:r>
      <w:r w:rsidRPr="00F75D10">
        <w:rPr>
          <w:rFonts w:ascii="Tahoma" w:hAnsi="Tahoma" w:cs="Tahoma"/>
          <w:sz w:val="20"/>
        </w:rPr>
        <w:tab/>
      </w:r>
      <w:r w:rsidRPr="00F75D10">
        <w:rPr>
          <w:rStyle w:val="Zvraznn"/>
          <w:rFonts w:ascii="Tahoma" w:hAnsi="Tahoma" w:cs="Tahoma"/>
          <w:sz w:val="20"/>
        </w:rPr>
        <w:t xml:space="preserve">Výběr knihoven pověřených výkonem regionálních funkcí provádí krajská knihovna, s vybranými knihovnami uzavírá „Smlouvu o přenesení regionálních funkcí z krajské knihovny na pověřenou knihovnu“ (dále jen „smlouva“). </w:t>
      </w:r>
    </w:p>
    <w:p w:rsidR="00D13BE7" w:rsidRPr="00F75D10" w:rsidRDefault="00D13BE7" w:rsidP="00D13BE7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Jedno vyhotovení každé uzavřené smlouvy s platností originálu zasílá krajská knihovna odvětvovému odboru v termínu stanoveném odvětvovým odborem.</w:t>
      </w:r>
    </w:p>
    <w:p w:rsidR="00D13BE7" w:rsidRPr="00F75D10" w:rsidRDefault="00D13BE7" w:rsidP="00D13BE7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 xml:space="preserve">Pověřené knihovny jsou povinny: </w:t>
      </w:r>
    </w:p>
    <w:p w:rsidR="00D13BE7" w:rsidRPr="00F75D10" w:rsidRDefault="00D13BE7">
      <w:pPr>
        <w:numPr>
          <w:ilvl w:val="0"/>
          <w:numId w:val="8"/>
        </w:numPr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dodržovat ustanovení čl. IV. těchto Zásad,</w:t>
      </w:r>
    </w:p>
    <w:p w:rsidR="00D13BE7" w:rsidRPr="00F75D10" w:rsidRDefault="00D13BE7">
      <w:pPr>
        <w:numPr>
          <w:ilvl w:val="0"/>
          <w:numId w:val="8"/>
        </w:numPr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vést si prokazatelnou evidenci o poskytnutých výkonech z regionálních funkcí,</w:t>
      </w:r>
    </w:p>
    <w:p w:rsidR="00D13BE7" w:rsidRPr="00F75D10" w:rsidRDefault="00D13BE7">
      <w:pPr>
        <w:numPr>
          <w:ilvl w:val="0"/>
          <w:numId w:val="8"/>
        </w:numPr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 xml:space="preserve">umožnit krajské knihovně věcnou kontrolu výkonu regionálních funkcí, </w:t>
      </w:r>
      <w:r w:rsidR="00692720" w:rsidRPr="00925A75">
        <w:rPr>
          <w:rStyle w:val="Zvraznn"/>
          <w:rFonts w:ascii="Tahoma" w:hAnsi="Tahoma" w:cs="Tahoma"/>
          <w:sz w:val="20"/>
          <w:szCs w:val="20"/>
        </w:rPr>
        <w:t>a to i </w:t>
      </w:r>
      <w:r w:rsidRPr="00925A75">
        <w:rPr>
          <w:rStyle w:val="Zvraznn"/>
          <w:rFonts w:ascii="Tahoma" w:hAnsi="Tahoma" w:cs="Tahoma"/>
          <w:sz w:val="20"/>
          <w:szCs w:val="20"/>
        </w:rPr>
        <w:t>v obsluhovaných knihovnách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, </w:t>
      </w:r>
    </w:p>
    <w:p w:rsidR="00D13BE7" w:rsidRPr="00F75D10" w:rsidRDefault="00D13BE7">
      <w:pPr>
        <w:ind w:left="705" w:hanging="345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d)</w:t>
      </w:r>
      <w:r w:rsidRPr="00F75D10">
        <w:rPr>
          <w:rStyle w:val="Zvraznn"/>
          <w:rFonts w:ascii="Tahoma" w:hAnsi="Tahoma" w:cs="Tahoma"/>
          <w:sz w:val="20"/>
          <w:szCs w:val="20"/>
        </w:rPr>
        <w:tab/>
        <w:t>umožnit příslušným orgánům poskytovatele provedení kontroly</w:t>
      </w:r>
      <w:r w:rsidR="00FA4C77">
        <w:rPr>
          <w:rStyle w:val="Zvraznn"/>
          <w:rFonts w:ascii="Tahoma" w:hAnsi="Tahoma" w:cs="Tahoma"/>
          <w:sz w:val="20"/>
          <w:szCs w:val="20"/>
        </w:rPr>
        <w:t xml:space="preserve"> faktické realizace činnosti na 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místě a předložit všechny potřebné účetní a jiné doklady týkající se výkonu regionálních funkcí. </w:t>
      </w:r>
    </w:p>
    <w:p w:rsidR="00FA4C77" w:rsidRDefault="00FA4C77" w:rsidP="003D6DB3">
      <w:pPr>
        <w:pStyle w:val="Nadpis1"/>
        <w:spacing w:after="0" w:afterAutospacing="0"/>
        <w:rPr>
          <w:rFonts w:ascii="Tahoma" w:hAnsi="Tahoma" w:cs="Tahoma"/>
          <w:sz w:val="20"/>
          <w:szCs w:val="20"/>
        </w:rPr>
      </w:pPr>
    </w:p>
    <w:p w:rsidR="00D13BE7" w:rsidRPr="005479F6" w:rsidRDefault="00D13BE7" w:rsidP="003D6DB3">
      <w:pPr>
        <w:pStyle w:val="Nadpis1"/>
        <w:spacing w:before="0" w:beforeAutospacing="0"/>
        <w:rPr>
          <w:rFonts w:ascii="Tahoma" w:hAnsi="Tahoma" w:cs="Tahoma"/>
          <w:sz w:val="24"/>
          <w:szCs w:val="24"/>
        </w:rPr>
      </w:pPr>
      <w:bookmarkStart w:id="13" w:name="_Toc416935191"/>
      <w:r w:rsidRPr="005479F6">
        <w:rPr>
          <w:rFonts w:ascii="Tahoma" w:hAnsi="Tahoma" w:cs="Tahoma"/>
          <w:sz w:val="24"/>
          <w:szCs w:val="24"/>
        </w:rPr>
        <w:t>Článek VI</w:t>
      </w:r>
      <w:r w:rsidR="000B570A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Obsluhované knihovny</w:t>
      </w:r>
      <w:bookmarkEnd w:id="13"/>
    </w:p>
    <w:p w:rsidR="00D13BE7" w:rsidRPr="00F75D10" w:rsidRDefault="00D13BE7" w:rsidP="00C12358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Regionální funkce jsou poskytovány základním knihovnám v</w:t>
      </w:r>
      <w:r w:rsidR="00692720" w:rsidRPr="00F75D10">
        <w:rPr>
          <w:rFonts w:ascii="Tahoma" w:hAnsi="Tahoma" w:cs="Tahoma"/>
          <w:sz w:val="20"/>
          <w:szCs w:val="20"/>
        </w:rPr>
        <w:t> </w:t>
      </w:r>
      <w:r w:rsidRPr="00F75D10">
        <w:rPr>
          <w:rFonts w:ascii="Tahoma" w:hAnsi="Tahoma" w:cs="Tahoma"/>
          <w:sz w:val="20"/>
          <w:szCs w:val="20"/>
        </w:rPr>
        <w:t>kraji</w:t>
      </w:r>
      <w:r w:rsidR="00692720" w:rsidRPr="00F75D10">
        <w:rPr>
          <w:rFonts w:ascii="Tahoma" w:hAnsi="Tahoma" w:cs="Tahoma"/>
          <w:sz w:val="20"/>
          <w:szCs w:val="20"/>
        </w:rPr>
        <w:t>:</w:t>
      </w:r>
    </w:p>
    <w:p w:rsidR="00D13BE7" w:rsidRPr="00F75D10" w:rsidRDefault="00D13BE7">
      <w:pPr>
        <w:numPr>
          <w:ilvl w:val="0"/>
          <w:numId w:val="9"/>
        </w:numPr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zapsaným v evidenci Ministerstva kultury – regionální funkce mohou být poskytovány v </w:t>
      </w:r>
      <w:r w:rsidRPr="00F0134E">
        <w:rPr>
          <w:rStyle w:val="Zvraznn"/>
          <w:rFonts w:ascii="Tahoma" w:hAnsi="Tahoma" w:cs="Tahoma"/>
          <w:sz w:val="20"/>
          <w:szCs w:val="20"/>
        </w:rPr>
        <w:t>plné</w:t>
      </w:r>
      <w:r w:rsidR="00F0134E">
        <w:rPr>
          <w:rStyle w:val="Zvraznn"/>
          <w:rFonts w:ascii="Tahoma" w:hAnsi="Tahoma" w:cs="Tahoma"/>
          <w:sz w:val="20"/>
          <w:szCs w:val="20"/>
        </w:rPr>
        <w:t>m</w:t>
      </w:r>
      <w:r w:rsidRPr="00F0134E">
        <w:rPr>
          <w:rStyle w:val="Zvraznn"/>
          <w:rFonts w:ascii="Tahoma" w:hAnsi="Tahoma" w:cs="Tahoma"/>
          <w:sz w:val="20"/>
          <w:szCs w:val="20"/>
        </w:rPr>
        <w:t xml:space="preserve"> </w:t>
      </w:r>
      <w:r w:rsidR="00F0134E">
        <w:rPr>
          <w:rStyle w:val="Zvraznn"/>
          <w:rFonts w:ascii="Tahoma" w:hAnsi="Tahoma" w:cs="Tahoma"/>
          <w:sz w:val="20"/>
          <w:szCs w:val="20"/>
        </w:rPr>
        <w:t>rozsahu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 dle článku IV. těchto Zásad,</w:t>
      </w:r>
    </w:p>
    <w:p w:rsidR="00D13BE7" w:rsidRPr="00F75D10" w:rsidRDefault="00D13BE7">
      <w:pPr>
        <w:tabs>
          <w:tab w:val="left" w:pos="720"/>
        </w:tabs>
        <w:ind w:left="705" w:hanging="345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b)</w:t>
      </w:r>
      <w:r w:rsidRPr="00F75D10">
        <w:rPr>
          <w:rStyle w:val="Zvraznn"/>
          <w:rFonts w:ascii="Tahoma" w:hAnsi="Tahoma" w:cs="Tahoma"/>
          <w:sz w:val="20"/>
          <w:szCs w:val="20"/>
        </w:rPr>
        <w:tab/>
        <w:t>nezapsaným v evidenci Ministerstva kultury – mohou být po</w:t>
      </w:r>
      <w:r w:rsidR="00FA4C77">
        <w:rPr>
          <w:rStyle w:val="Zvraznn"/>
          <w:rFonts w:ascii="Tahoma" w:hAnsi="Tahoma" w:cs="Tahoma"/>
          <w:sz w:val="20"/>
          <w:szCs w:val="20"/>
        </w:rPr>
        <w:t>skytovány regionální funkce dle </w:t>
      </w:r>
      <w:r w:rsidRPr="00F75D10">
        <w:rPr>
          <w:rStyle w:val="Zvraznn"/>
          <w:rFonts w:ascii="Tahoma" w:hAnsi="Tahoma" w:cs="Tahoma"/>
          <w:sz w:val="20"/>
          <w:szCs w:val="20"/>
        </w:rPr>
        <w:t>článku IV. těchto Zásad s výjimkou odst. 5;</w:t>
      </w:r>
    </w:p>
    <w:p w:rsidR="00D13BE7" w:rsidRPr="00F75D10" w:rsidRDefault="00D13BE7" w:rsidP="00174ACA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na základě „Smlouvy o poskytování regionálních funkcí“ nebo výjimky uvedené v čl. VII. odst. 4 písm. a) nebo b) těchto Zásad. Tím se základní knihovna v kraji stává knihovnou obsluhovanou v rámci výkonu regionálních funkcí.</w:t>
      </w:r>
    </w:p>
    <w:p w:rsidR="00FA4C77" w:rsidRDefault="00FA4C77" w:rsidP="003D6DB3">
      <w:pPr>
        <w:pStyle w:val="Nadpis1"/>
        <w:spacing w:after="0" w:afterAutospacing="0"/>
        <w:rPr>
          <w:rFonts w:ascii="Tahoma" w:hAnsi="Tahoma" w:cs="Tahoma"/>
          <w:sz w:val="20"/>
          <w:szCs w:val="20"/>
        </w:rPr>
      </w:pPr>
    </w:p>
    <w:p w:rsidR="00D13BE7" w:rsidRPr="005479F6" w:rsidRDefault="00D13BE7" w:rsidP="003D6DB3">
      <w:pPr>
        <w:pStyle w:val="Nadpis1"/>
        <w:spacing w:before="0" w:beforeAutospacing="0"/>
        <w:rPr>
          <w:rFonts w:ascii="Tahoma" w:hAnsi="Tahoma" w:cs="Tahoma"/>
          <w:sz w:val="24"/>
          <w:szCs w:val="24"/>
        </w:rPr>
      </w:pPr>
      <w:bookmarkStart w:id="14" w:name="_Toc416935192"/>
      <w:r w:rsidRPr="005479F6">
        <w:rPr>
          <w:rFonts w:ascii="Tahoma" w:hAnsi="Tahoma" w:cs="Tahoma"/>
          <w:sz w:val="24"/>
          <w:szCs w:val="24"/>
        </w:rPr>
        <w:t>Článek VII</w:t>
      </w:r>
      <w:r w:rsidR="000B570A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Dotace</w:t>
      </w:r>
      <w:bookmarkEnd w:id="14"/>
    </w:p>
    <w:p w:rsidR="00D13BE7" w:rsidRPr="00F75D10" w:rsidRDefault="00D13BE7">
      <w:pPr>
        <w:ind w:left="360" w:hanging="36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 xml:space="preserve">1. </w:t>
      </w:r>
      <w:r w:rsidRPr="00F75D10">
        <w:rPr>
          <w:rFonts w:ascii="Tahoma" w:hAnsi="Tahoma" w:cs="Tahoma"/>
          <w:sz w:val="20"/>
          <w:szCs w:val="20"/>
        </w:rPr>
        <w:tab/>
      </w:r>
      <w:r w:rsidR="00F8548F" w:rsidRPr="00F8548F">
        <w:rPr>
          <w:rStyle w:val="Zvraznn"/>
          <w:rFonts w:ascii="Tahoma" w:hAnsi="Tahoma" w:cs="Tahoma"/>
          <w:sz w:val="20"/>
          <w:szCs w:val="20"/>
        </w:rPr>
        <w:t>Dotace na výkon regionálních funkcí je poskytnuta na základě</w:t>
      </w:r>
      <w:r w:rsidR="00F8548F">
        <w:rPr>
          <w:rStyle w:val="Zvraznn"/>
          <w:rFonts w:ascii="Tahoma" w:hAnsi="Tahoma" w:cs="Tahoma"/>
          <w:sz w:val="20"/>
          <w:szCs w:val="20"/>
        </w:rPr>
        <w:t xml:space="preserve"> „Smlouvy o poskytnutí dotace z </w:t>
      </w:r>
      <w:r w:rsidR="00F8548F" w:rsidRPr="00F8548F">
        <w:rPr>
          <w:rStyle w:val="Zvraznn"/>
          <w:rFonts w:ascii="Tahoma" w:hAnsi="Tahoma" w:cs="Tahoma"/>
          <w:sz w:val="20"/>
          <w:szCs w:val="20"/>
        </w:rPr>
        <w:t xml:space="preserve">rozpočtu Moravskoslezského kraje“ (dále jen „smlouva o poskytnutí dotace“) uzavřené mezi krajem a jednotlivými pověřenými knihovnami (s výjimkou </w:t>
      </w:r>
      <w:r w:rsidR="00F8548F">
        <w:rPr>
          <w:rStyle w:val="Zvraznn"/>
          <w:rFonts w:ascii="Tahoma" w:hAnsi="Tahoma" w:cs="Tahoma"/>
          <w:sz w:val="20"/>
          <w:szCs w:val="20"/>
        </w:rPr>
        <w:t>krajské knihovny</w:t>
      </w:r>
      <w:r w:rsidR="00F8548F" w:rsidRPr="00F8548F">
        <w:rPr>
          <w:rStyle w:val="Zvraznn"/>
          <w:rFonts w:ascii="Tahoma" w:hAnsi="Tahoma" w:cs="Tahoma"/>
          <w:sz w:val="20"/>
          <w:szCs w:val="20"/>
        </w:rPr>
        <w:t>).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 </w:t>
      </w:r>
    </w:p>
    <w:p w:rsidR="00D13BE7" w:rsidRPr="00F75D10" w:rsidRDefault="00F8548F" w:rsidP="00F8548F">
      <w:pPr>
        <w:pStyle w:val="clanekodsaz"/>
        <w:numPr>
          <w:ilvl w:val="0"/>
          <w:numId w:val="5"/>
        </w:numPr>
        <w:rPr>
          <w:rStyle w:val="Zvraznn"/>
          <w:rFonts w:ascii="Tahoma" w:hAnsi="Tahoma" w:cs="Tahoma"/>
          <w:sz w:val="20"/>
        </w:rPr>
      </w:pPr>
      <w:r>
        <w:rPr>
          <w:rStyle w:val="Zvraznn"/>
          <w:rFonts w:ascii="Tahoma" w:hAnsi="Tahoma" w:cs="Tahoma"/>
          <w:sz w:val="20"/>
        </w:rPr>
        <w:t>Žádost včetně podkladů</w:t>
      </w:r>
      <w:r w:rsidRPr="00F8548F">
        <w:rPr>
          <w:rStyle w:val="Zvraznn"/>
          <w:rFonts w:ascii="Tahoma" w:hAnsi="Tahoma" w:cs="Tahoma"/>
          <w:sz w:val="20"/>
        </w:rPr>
        <w:t xml:space="preserve"> pro poskytnutí dotace a účelově vázaného příspěvku na provoz zasílají pověřené knihovny a </w:t>
      </w:r>
      <w:r w:rsidR="001B0739">
        <w:rPr>
          <w:rStyle w:val="Zvraznn"/>
          <w:rFonts w:ascii="Tahoma" w:hAnsi="Tahoma" w:cs="Tahoma"/>
          <w:sz w:val="20"/>
        </w:rPr>
        <w:t>krajská knihovna</w:t>
      </w:r>
      <w:r w:rsidRPr="00F8548F">
        <w:rPr>
          <w:rStyle w:val="Zvraznn"/>
          <w:rFonts w:ascii="Tahoma" w:hAnsi="Tahoma" w:cs="Tahoma"/>
          <w:sz w:val="20"/>
        </w:rPr>
        <w:t xml:space="preserve"> kraje odvětvovému odboru ve struktuře a termínu dle jeho požadavku.</w:t>
      </w:r>
      <w:r w:rsidR="00CE16AA">
        <w:rPr>
          <w:rStyle w:val="Zvraznn"/>
          <w:rFonts w:ascii="Tahoma" w:hAnsi="Tahoma" w:cs="Tahoma"/>
          <w:sz w:val="20"/>
        </w:rPr>
        <w:t xml:space="preserve"> </w:t>
      </w:r>
    </w:p>
    <w:p w:rsidR="00D13BE7" w:rsidRPr="00F75D10" w:rsidRDefault="00D13BE7" w:rsidP="00D13BE7">
      <w:pPr>
        <w:numPr>
          <w:ilvl w:val="0"/>
          <w:numId w:val="5"/>
        </w:numPr>
        <w:tabs>
          <w:tab w:val="left" w:pos="0"/>
        </w:tabs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 xml:space="preserve">O celkové výši finančních prostředků na zajištění výkonu regionálních funkcí rozhoduje zastupitelstvo kraje, pro zachování kontinuity regionálních funkcí v kraji by výše dotace měla zohlednit nárůst inflace a mezd. </w:t>
      </w:r>
    </w:p>
    <w:p w:rsidR="00D13BE7" w:rsidRPr="00F75D10" w:rsidRDefault="00D13BE7">
      <w:pPr>
        <w:ind w:left="360" w:hanging="36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4.</w:t>
      </w:r>
      <w:r w:rsidR="00FA4C77">
        <w:rPr>
          <w:rStyle w:val="Zvraznn"/>
          <w:rFonts w:ascii="Tahoma" w:hAnsi="Tahoma" w:cs="Tahoma"/>
          <w:sz w:val="20"/>
          <w:szCs w:val="20"/>
        </w:rPr>
        <w:tab/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Výše dotace na zabezpečení výkonu regionálních funkcí pro </w:t>
      </w:r>
      <w:r w:rsidR="00FA4C77">
        <w:rPr>
          <w:rStyle w:val="Zvraznn"/>
          <w:rFonts w:ascii="Tahoma" w:hAnsi="Tahoma" w:cs="Tahoma"/>
          <w:sz w:val="20"/>
          <w:szCs w:val="20"/>
        </w:rPr>
        <w:t>jednotlivé pověřené knihovny je </w:t>
      </w:r>
      <w:r w:rsidRPr="00F75D10">
        <w:rPr>
          <w:rStyle w:val="Zvraznn"/>
          <w:rFonts w:ascii="Tahoma" w:hAnsi="Tahoma" w:cs="Tahoma"/>
          <w:sz w:val="20"/>
          <w:szCs w:val="20"/>
        </w:rPr>
        <w:t>stanovena dle počtu obyvatel v obsluhovaném regionu a počtu obsluhovaných knihoven každé pověřené knihovny, přičemž za obsluhovanou knihovnu je považována i:</w:t>
      </w:r>
    </w:p>
    <w:p w:rsidR="00D13BE7" w:rsidRPr="00F75D10" w:rsidRDefault="00D13BE7">
      <w:pPr>
        <w:numPr>
          <w:ilvl w:val="0"/>
          <w:numId w:val="6"/>
        </w:numPr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pobočka obsluhované knihovny uvedená ve smlouvě o poskytování regionálních funkcí,</w:t>
      </w:r>
    </w:p>
    <w:p w:rsidR="00174ACA" w:rsidRPr="00F75D10" w:rsidRDefault="00D13BE7" w:rsidP="00174ACA">
      <w:pPr>
        <w:numPr>
          <w:ilvl w:val="0"/>
          <w:numId w:val="6"/>
        </w:numPr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pobočka pověřené knihovny</w:t>
      </w:r>
      <w:r w:rsidR="00174ACA" w:rsidRPr="00F75D10">
        <w:rPr>
          <w:rStyle w:val="Zvraznn"/>
          <w:rFonts w:ascii="Tahoma" w:hAnsi="Tahoma" w:cs="Tahoma"/>
          <w:sz w:val="20"/>
          <w:szCs w:val="20"/>
        </w:rPr>
        <w:t>.</w:t>
      </w:r>
    </w:p>
    <w:p w:rsidR="00D13BE7" w:rsidRPr="00F75D10" w:rsidRDefault="00D13BE7" w:rsidP="00174ACA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b/>
          <w:sz w:val="20"/>
          <w:szCs w:val="20"/>
        </w:rPr>
        <w:t>Výši dotace</w:t>
      </w:r>
      <w:r w:rsidRPr="00F75D10">
        <w:rPr>
          <w:rFonts w:ascii="Tahoma" w:hAnsi="Tahoma" w:cs="Tahoma"/>
          <w:sz w:val="20"/>
          <w:szCs w:val="20"/>
        </w:rPr>
        <w:t xml:space="preserve"> pro jednotlivé pověřené knihovny vypočte krajská knihovna takto:</w:t>
      </w:r>
    </w:p>
    <w:p w:rsidR="00D13BE7" w:rsidRPr="00F75D10" w:rsidRDefault="00D13BE7" w:rsidP="00174ACA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 celkového objemu finančních prostředků odečte částku</w:t>
      </w:r>
      <w:r w:rsidR="00174ACA" w:rsidRPr="00F75D10">
        <w:rPr>
          <w:rFonts w:ascii="Tahoma" w:hAnsi="Tahoma" w:cs="Tahoma"/>
          <w:sz w:val="20"/>
          <w:szCs w:val="20"/>
        </w:rPr>
        <w:t xml:space="preserve"> </w:t>
      </w:r>
      <w:r w:rsidRPr="00F75D10">
        <w:rPr>
          <w:rFonts w:ascii="Tahoma" w:hAnsi="Tahoma" w:cs="Tahoma"/>
          <w:sz w:val="20"/>
          <w:szCs w:val="20"/>
        </w:rPr>
        <w:t>pro krajskou knihovnu</w:t>
      </w:r>
      <w:r w:rsidR="00174ACA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9E12E5" w:rsidP="00174ACA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 xml:space="preserve">rozdělí zbývající </w:t>
      </w:r>
      <w:r>
        <w:rPr>
          <w:rFonts w:ascii="Tahoma" w:hAnsi="Tahoma" w:cs="Tahoma"/>
          <w:sz w:val="20"/>
          <w:szCs w:val="20"/>
        </w:rPr>
        <w:t>finanční prostředky</w:t>
      </w:r>
      <w:r w:rsidRPr="008E113A">
        <w:rPr>
          <w:rFonts w:ascii="Tahoma" w:hAnsi="Tahoma" w:cs="Tahoma"/>
          <w:sz w:val="20"/>
          <w:szCs w:val="20"/>
        </w:rPr>
        <w:t xml:space="preserve"> </w:t>
      </w:r>
      <w:r w:rsidRPr="00F75D10">
        <w:rPr>
          <w:rFonts w:ascii="Tahoma" w:hAnsi="Tahoma" w:cs="Tahoma"/>
          <w:sz w:val="20"/>
          <w:szCs w:val="20"/>
        </w:rPr>
        <w:t xml:space="preserve">na část A zahrnující 55 % </w:t>
      </w:r>
      <w:r w:rsidRPr="008E113A">
        <w:rPr>
          <w:rFonts w:ascii="Tahoma" w:hAnsi="Tahoma" w:cs="Tahoma"/>
          <w:sz w:val="20"/>
          <w:szCs w:val="20"/>
        </w:rPr>
        <w:t>prostředk</w:t>
      </w:r>
      <w:r>
        <w:rPr>
          <w:rFonts w:ascii="Tahoma" w:hAnsi="Tahoma" w:cs="Tahoma"/>
          <w:sz w:val="20"/>
          <w:szCs w:val="20"/>
        </w:rPr>
        <w:t>ů</w:t>
      </w:r>
      <w:r w:rsidRPr="00F75D10">
        <w:rPr>
          <w:rFonts w:ascii="Tahoma" w:hAnsi="Tahoma" w:cs="Tahoma"/>
          <w:sz w:val="20"/>
          <w:szCs w:val="20"/>
        </w:rPr>
        <w:t xml:space="preserve"> a část B zahrnující 45 % </w:t>
      </w:r>
      <w:r w:rsidRPr="008E113A">
        <w:rPr>
          <w:rFonts w:ascii="Tahoma" w:hAnsi="Tahoma" w:cs="Tahoma"/>
          <w:sz w:val="20"/>
          <w:szCs w:val="20"/>
        </w:rPr>
        <w:t>prostředků</w:t>
      </w:r>
      <w:r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174ACA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zjistí počet obsluhovaných knihoven v</w:t>
      </w:r>
      <w:r w:rsidR="00174ACA" w:rsidRPr="00F75D10">
        <w:rPr>
          <w:rFonts w:ascii="Tahoma" w:hAnsi="Tahoma" w:cs="Tahoma"/>
          <w:sz w:val="20"/>
          <w:szCs w:val="20"/>
        </w:rPr>
        <w:t> </w:t>
      </w:r>
      <w:r w:rsidRPr="00F75D10">
        <w:rPr>
          <w:rFonts w:ascii="Tahoma" w:hAnsi="Tahoma" w:cs="Tahoma"/>
          <w:sz w:val="20"/>
          <w:szCs w:val="20"/>
        </w:rPr>
        <w:t>kraji</w:t>
      </w:r>
      <w:r w:rsidR="00174ACA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174ACA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 xml:space="preserve">podílem části A </w:t>
      </w:r>
      <w:proofErr w:type="spellStart"/>
      <w:r w:rsidRPr="00F75D10">
        <w:rPr>
          <w:rFonts w:ascii="Tahoma" w:hAnsi="Tahoma" w:cs="Tahoma"/>
          <w:sz w:val="20"/>
          <w:szCs w:val="20"/>
        </w:rPr>
        <w:t>a</w:t>
      </w:r>
      <w:proofErr w:type="spellEnd"/>
      <w:r w:rsidR="00174ACA" w:rsidRPr="00F75D10">
        <w:rPr>
          <w:rFonts w:ascii="Tahoma" w:hAnsi="Tahoma" w:cs="Tahoma"/>
          <w:sz w:val="20"/>
          <w:szCs w:val="20"/>
        </w:rPr>
        <w:t> </w:t>
      </w:r>
      <w:r w:rsidRPr="00F75D10">
        <w:rPr>
          <w:rFonts w:ascii="Tahoma" w:hAnsi="Tahoma" w:cs="Tahoma"/>
          <w:sz w:val="20"/>
          <w:szCs w:val="20"/>
        </w:rPr>
        <w:t xml:space="preserve">počtu </w:t>
      </w:r>
      <w:r w:rsidR="00174ACA" w:rsidRPr="00F75D10">
        <w:rPr>
          <w:rFonts w:ascii="Tahoma" w:hAnsi="Tahoma" w:cs="Tahoma"/>
          <w:sz w:val="20"/>
          <w:szCs w:val="20"/>
        </w:rPr>
        <w:t xml:space="preserve">obsluhovaných knihoven v kraji </w:t>
      </w:r>
      <w:r w:rsidR="006A3249">
        <w:rPr>
          <w:rFonts w:ascii="Tahoma" w:hAnsi="Tahoma" w:cs="Tahoma"/>
          <w:sz w:val="20"/>
          <w:szCs w:val="20"/>
        </w:rPr>
        <w:t>vypočte jednotkovou dotaci na </w:t>
      </w:r>
      <w:r w:rsidRPr="00F75D10">
        <w:rPr>
          <w:rFonts w:ascii="Tahoma" w:hAnsi="Tahoma" w:cs="Tahoma"/>
          <w:sz w:val="20"/>
          <w:szCs w:val="20"/>
        </w:rPr>
        <w:t>obsluhovanou knihovnu</w:t>
      </w:r>
      <w:r w:rsidR="00174ACA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174ACA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zjistí korigovaný počet obyvatel všech obsluhovaných regionů tak,</w:t>
      </w:r>
      <w:r w:rsidR="005F50B4">
        <w:rPr>
          <w:rFonts w:ascii="Tahoma" w:hAnsi="Tahoma" w:cs="Tahoma"/>
          <w:sz w:val="20"/>
          <w:szCs w:val="20"/>
        </w:rPr>
        <w:t xml:space="preserve"> že sečte počet obyvatel obcí a </w:t>
      </w:r>
      <w:r w:rsidRPr="00F75D10">
        <w:rPr>
          <w:rFonts w:ascii="Tahoma" w:hAnsi="Tahoma" w:cs="Tahoma"/>
          <w:sz w:val="20"/>
          <w:szCs w:val="20"/>
        </w:rPr>
        <w:t xml:space="preserve">měst a u měst s více než </w:t>
      </w:r>
      <w:r w:rsidR="00CE16AA">
        <w:rPr>
          <w:rFonts w:ascii="Tahoma" w:hAnsi="Tahoma" w:cs="Tahoma"/>
          <w:sz w:val="20"/>
          <w:szCs w:val="20"/>
        </w:rPr>
        <w:t>4</w:t>
      </w:r>
      <w:r w:rsidR="008D5DD8" w:rsidRPr="00F75D10">
        <w:rPr>
          <w:rFonts w:ascii="Tahoma" w:hAnsi="Tahoma" w:cs="Tahoma"/>
          <w:sz w:val="20"/>
          <w:szCs w:val="20"/>
        </w:rPr>
        <w:t>0</w:t>
      </w:r>
      <w:r w:rsidR="00174ACA" w:rsidRPr="00F75D10">
        <w:rPr>
          <w:rFonts w:ascii="Tahoma" w:hAnsi="Tahoma" w:cs="Tahoma"/>
          <w:sz w:val="20"/>
          <w:szCs w:val="20"/>
        </w:rPr>
        <w:t xml:space="preserve"> </w:t>
      </w:r>
      <w:r w:rsidR="008D5DD8" w:rsidRPr="00F75D10">
        <w:rPr>
          <w:rFonts w:ascii="Tahoma" w:hAnsi="Tahoma" w:cs="Tahoma"/>
          <w:sz w:val="20"/>
          <w:szCs w:val="20"/>
        </w:rPr>
        <w:t>000</w:t>
      </w:r>
      <w:r w:rsidRPr="00F75D10">
        <w:rPr>
          <w:rFonts w:ascii="Tahoma" w:hAnsi="Tahoma" w:cs="Tahoma"/>
          <w:sz w:val="20"/>
          <w:szCs w:val="20"/>
        </w:rPr>
        <w:t xml:space="preserve"> obyvateli započte do součtu jen </w:t>
      </w:r>
      <w:r w:rsidR="00CE16AA">
        <w:rPr>
          <w:rFonts w:ascii="Tahoma" w:hAnsi="Tahoma" w:cs="Tahoma"/>
          <w:sz w:val="20"/>
          <w:szCs w:val="20"/>
        </w:rPr>
        <w:t>4</w:t>
      </w:r>
      <w:r w:rsidRPr="00F75D10">
        <w:rPr>
          <w:rFonts w:ascii="Tahoma" w:hAnsi="Tahoma" w:cs="Tahoma"/>
          <w:sz w:val="20"/>
          <w:szCs w:val="20"/>
        </w:rPr>
        <w:t>0.000 obyvatel</w:t>
      </w:r>
      <w:r w:rsidR="00174ACA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174ACA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podílem části B a korigovaného počtu obyvatel všech obsluhovaných regionů vypočte jednotkovou dotaci na obyvatele</w:t>
      </w:r>
      <w:r w:rsidR="00174ACA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174ACA">
      <w:pPr>
        <w:pStyle w:val="Odstavecseseznamem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 xml:space="preserve">výši dotace pro jednotlivé pověřené knihovny získá součtem </w:t>
      </w:r>
      <w:r w:rsidR="00CD1DBC">
        <w:rPr>
          <w:rFonts w:ascii="Tahoma" w:hAnsi="Tahoma" w:cs="Tahoma"/>
          <w:sz w:val="20"/>
          <w:szCs w:val="20"/>
        </w:rPr>
        <w:t>součinu</w:t>
      </w:r>
      <w:r w:rsidRPr="00F75D10">
        <w:rPr>
          <w:rFonts w:ascii="Tahoma" w:hAnsi="Tahoma" w:cs="Tahoma"/>
          <w:sz w:val="20"/>
          <w:szCs w:val="20"/>
        </w:rPr>
        <w:t xml:space="preserve"> počtu obsluhovaných knihoven a jednotkové dotace</w:t>
      </w:r>
      <w:r w:rsidR="00174ACA" w:rsidRPr="00F75D10">
        <w:rPr>
          <w:rFonts w:ascii="Tahoma" w:hAnsi="Tahoma" w:cs="Tahoma"/>
          <w:sz w:val="20"/>
          <w:szCs w:val="20"/>
        </w:rPr>
        <w:t xml:space="preserve"> </w:t>
      </w:r>
      <w:r w:rsidRPr="00F75D10">
        <w:rPr>
          <w:rFonts w:ascii="Tahoma" w:hAnsi="Tahoma" w:cs="Tahoma"/>
          <w:sz w:val="20"/>
          <w:szCs w:val="20"/>
        </w:rPr>
        <w:t xml:space="preserve">na obsluhovanou knihovnu a </w:t>
      </w:r>
      <w:r w:rsidR="00CD1DBC">
        <w:rPr>
          <w:rFonts w:ascii="Tahoma" w:hAnsi="Tahoma" w:cs="Tahoma"/>
          <w:sz w:val="20"/>
          <w:szCs w:val="20"/>
        </w:rPr>
        <w:t>součinu</w:t>
      </w:r>
      <w:r w:rsidRPr="00F75D10">
        <w:rPr>
          <w:rFonts w:ascii="Tahoma" w:hAnsi="Tahoma" w:cs="Tahoma"/>
          <w:sz w:val="20"/>
          <w:szCs w:val="20"/>
        </w:rPr>
        <w:t xml:space="preserve"> korigovaného počtu obyvatel obsluhovaného regionu a jednotkové dotace na obyvatele.</w:t>
      </w:r>
    </w:p>
    <w:p w:rsidR="00D13BE7" w:rsidRPr="00F75D10" w:rsidRDefault="00D13BE7" w:rsidP="00174ACA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lastRenderedPageBreak/>
        <w:t>Tento návrh předloží krajská knihovna poskytovateli.</w:t>
      </w:r>
    </w:p>
    <w:p w:rsidR="00D13BE7" w:rsidRPr="00F75D10" w:rsidRDefault="00D13BE7">
      <w:pPr>
        <w:tabs>
          <w:tab w:val="left" w:pos="360"/>
        </w:tabs>
        <w:ind w:left="360" w:hanging="36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5.</w:t>
      </w:r>
      <w:r w:rsidRPr="00F75D10">
        <w:rPr>
          <w:rFonts w:ascii="Tahoma" w:hAnsi="Tahoma" w:cs="Tahoma"/>
          <w:sz w:val="20"/>
          <w:szCs w:val="20"/>
        </w:rPr>
        <w:tab/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Výše </w:t>
      </w:r>
      <w:r w:rsidR="00AF494F" w:rsidRPr="00CE16AA">
        <w:rPr>
          <w:rFonts w:ascii="Tahoma" w:hAnsi="Tahoma" w:cs="Tahoma"/>
          <w:sz w:val="20"/>
          <w:szCs w:val="20"/>
        </w:rPr>
        <w:t>účelově vázaného příspěvku na provoz</w:t>
      </w:r>
      <w:r w:rsidR="00AF494F" w:rsidRPr="00AF494F">
        <w:rPr>
          <w:rFonts w:ascii="Tahoma" w:hAnsi="Tahoma" w:cs="Tahoma"/>
          <w:sz w:val="20"/>
          <w:szCs w:val="20"/>
        </w:rPr>
        <w:t xml:space="preserve"> </w:t>
      </w:r>
      <w:r w:rsidRPr="00F75D10">
        <w:rPr>
          <w:rStyle w:val="Zvraznn"/>
          <w:rFonts w:ascii="Tahoma" w:hAnsi="Tahoma" w:cs="Tahoma"/>
          <w:sz w:val="20"/>
          <w:szCs w:val="20"/>
        </w:rPr>
        <w:t>krajské knihovně na výkon regionálních funkcí pro daný rok se stanov</w:t>
      </w:r>
      <w:r w:rsidR="000E0DB6">
        <w:rPr>
          <w:rStyle w:val="Zvraznn"/>
          <w:rFonts w:ascii="Tahoma" w:hAnsi="Tahoma" w:cs="Tahoma"/>
          <w:sz w:val="20"/>
          <w:szCs w:val="20"/>
        </w:rPr>
        <w:t>í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 na základě zdůvodněných potřeb krajské knihovny k zajištění plnění a</w:t>
      </w:r>
      <w:r w:rsidR="00692720" w:rsidRPr="00F75D10">
        <w:rPr>
          <w:rStyle w:val="Zvraznn"/>
          <w:rFonts w:ascii="Tahoma" w:hAnsi="Tahoma" w:cs="Tahoma"/>
          <w:sz w:val="20"/>
          <w:szCs w:val="20"/>
        </w:rPr>
        <w:t> 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koordinace regionálních funkcí </w:t>
      </w:r>
      <w:r w:rsidR="005F50B4">
        <w:rPr>
          <w:rStyle w:val="Zvraznn"/>
          <w:rFonts w:ascii="Tahoma" w:hAnsi="Tahoma" w:cs="Tahoma"/>
          <w:sz w:val="20"/>
          <w:szCs w:val="20"/>
        </w:rPr>
        <w:t>dle 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knihovního zákona. </w:t>
      </w:r>
      <w:r w:rsidRPr="00CE16AA">
        <w:rPr>
          <w:rStyle w:val="Zvraznn"/>
          <w:rFonts w:ascii="Tahoma" w:hAnsi="Tahoma" w:cs="Tahoma"/>
          <w:sz w:val="20"/>
          <w:szCs w:val="20"/>
        </w:rPr>
        <w:t>Z</w:t>
      </w:r>
      <w:r w:rsidR="00AF494F" w:rsidRPr="00CE16AA">
        <w:rPr>
          <w:rFonts w:ascii="Tahoma" w:hAnsi="Tahoma" w:cs="Tahoma"/>
          <w:sz w:val="20"/>
          <w:szCs w:val="20"/>
        </w:rPr>
        <w:t xml:space="preserve"> účelově vázaného příspěvku na provoz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 mohou být hrazeny pouze osobní náklady a činnosti vyjmenované v čl. IV. odst. 1 – 3 těchto Zásad. </w:t>
      </w:r>
    </w:p>
    <w:p w:rsidR="00D13BE7" w:rsidRPr="00F75D10" w:rsidRDefault="00D13BE7" w:rsidP="00174ACA">
      <w:pPr>
        <w:ind w:left="360" w:hanging="36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6.</w:t>
      </w:r>
      <w:r w:rsidRPr="00F75D10">
        <w:rPr>
          <w:rStyle w:val="Zvraznn"/>
          <w:rFonts w:ascii="Tahoma" w:hAnsi="Tahoma" w:cs="Tahoma"/>
          <w:sz w:val="20"/>
          <w:szCs w:val="20"/>
        </w:rPr>
        <w:tab/>
        <w:t xml:space="preserve">Celkovou výši </w:t>
      </w:r>
      <w:r w:rsidR="000421F5" w:rsidRPr="00CE16AA">
        <w:rPr>
          <w:rStyle w:val="Zvraznn"/>
          <w:rFonts w:ascii="Tahoma" w:hAnsi="Tahoma" w:cs="Tahoma"/>
          <w:sz w:val="20"/>
          <w:szCs w:val="20"/>
        </w:rPr>
        <w:t xml:space="preserve">finančních </w:t>
      </w:r>
      <w:r w:rsidR="003D6C5B" w:rsidRPr="00CE16AA">
        <w:rPr>
          <w:rStyle w:val="Zvraznn"/>
          <w:rFonts w:ascii="Tahoma" w:hAnsi="Tahoma" w:cs="Tahoma"/>
          <w:sz w:val="20"/>
          <w:szCs w:val="20"/>
        </w:rPr>
        <w:t>prostředků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 na výkon regionálních funkcí, výši dotace jednotlivým pověřeným knihovnám a výši </w:t>
      </w:r>
      <w:r w:rsidRPr="00CE16AA">
        <w:rPr>
          <w:rStyle w:val="Zvraznn"/>
          <w:rFonts w:ascii="Tahoma" w:hAnsi="Tahoma" w:cs="Tahoma"/>
          <w:sz w:val="20"/>
          <w:szCs w:val="20"/>
        </w:rPr>
        <w:t>účelově vázaného příspěvku na provoz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 </w:t>
      </w:r>
      <w:r w:rsidR="00AF494F">
        <w:rPr>
          <w:rStyle w:val="Zvraznn"/>
          <w:rFonts w:ascii="Tahoma" w:hAnsi="Tahoma" w:cs="Tahoma"/>
          <w:sz w:val="20"/>
          <w:szCs w:val="20"/>
        </w:rPr>
        <w:t>krajské knihovně</w:t>
      </w:r>
      <w:r w:rsidR="00FF5A8A">
        <w:rPr>
          <w:rStyle w:val="Zvraznn"/>
          <w:rFonts w:ascii="Tahoma" w:hAnsi="Tahoma" w:cs="Tahoma"/>
          <w:sz w:val="20"/>
          <w:szCs w:val="20"/>
        </w:rPr>
        <w:t>,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 předkládá odvětvový odbor zastupitelstvu kraje při schvalování rozpočtu kraje na příslušný kalendářní rok. </w:t>
      </w:r>
    </w:p>
    <w:p w:rsidR="00D13BE7" w:rsidRPr="00F75D10" w:rsidRDefault="00D13BE7" w:rsidP="00D13BE7">
      <w:pPr>
        <w:pStyle w:val="Zkladntextodsazen"/>
        <w:numPr>
          <w:ilvl w:val="0"/>
          <w:numId w:val="4"/>
        </w:numPr>
        <w:ind w:hanging="72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 xml:space="preserve">Finanční prostředky na výkon regionálních funkcí jsou </w:t>
      </w:r>
    </w:p>
    <w:p w:rsidR="00D13BE7" w:rsidRPr="00F75D10" w:rsidRDefault="00D13BE7" w:rsidP="00D13BE7">
      <w:pPr>
        <w:pStyle w:val="Zkladntextodsazen"/>
        <w:numPr>
          <w:ilvl w:val="1"/>
          <w:numId w:val="2"/>
        </w:numPr>
        <w:tabs>
          <w:tab w:val="clear" w:pos="1440"/>
          <w:tab w:val="num" w:pos="720"/>
        </w:tabs>
        <w:ind w:hanging="108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přísně účelové,</w:t>
      </w:r>
    </w:p>
    <w:p w:rsidR="00D13BE7" w:rsidRPr="00F75D10" w:rsidRDefault="00D13BE7" w:rsidP="00D13BE7">
      <w:pPr>
        <w:pStyle w:val="Zkladntextodsazen"/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poskytovány výlučně na úhradu neinvestičních nákladů souvisejících se zajištěním regionálních funkcí v kraji specifikovaných v čl. I</w:t>
      </w:r>
      <w:r w:rsidR="00174ACA" w:rsidRPr="00F75D10">
        <w:rPr>
          <w:rStyle w:val="Zvraznn"/>
          <w:rFonts w:ascii="Tahoma" w:hAnsi="Tahoma" w:cs="Tahoma"/>
          <w:sz w:val="20"/>
          <w:szCs w:val="20"/>
        </w:rPr>
        <w:t xml:space="preserve">V. těchto Zásad, </w:t>
      </w:r>
      <w:r w:rsidR="00174ACA" w:rsidRPr="00EF46F0">
        <w:rPr>
          <w:rStyle w:val="Zvraznn"/>
          <w:rFonts w:ascii="Tahoma" w:hAnsi="Tahoma" w:cs="Tahoma"/>
          <w:sz w:val="20"/>
          <w:szCs w:val="20"/>
        </w:rPr>
        <w:t>do výše 100 % t</w:t>
      </w:r>
      <w:r w:rsidRPr="00EF46F0">
        <w:rPr>
          <w:rStyle w:val="Zvraznn"/>
          <w:rFonts w:ascii="Tahoma" w:hAnsi="Tahoma" w:cs="Tahoma"/>
          <w:sz w:val="20"/>
          <w:szCs w:val="20"/>
        </w:rPr>
        <w:t>ěchto nákladů</w:t>
      </w:r>
      <w:r w:rsidR="00A6441F">
        <w:rPr>
          <w:rStyle w:val="Zvraznn"/>
          <w:rFonts w:ascii="Tahoma" w:hAnsi="Tahoma" w:cs="Tahoma"/>
          <w:sz w:val="20"/>
          <w:szCs w:val="20"/>
        </w:rPr>
        <w:t xml:space="preserve">, maximálně však </w:t>
      </w:r>
      <w:r w:rsidR="00A6441F" w:rsidRPr="00CE16AA">
        <w:rPr>
          <w:rStyle w:val="Zvraznn"/>
          <w:rFonts w:ascii="Tahoma" w:hAnsi="Tahoma" w:cs="Tahoma"/>
          <w:sz w:val="20"/>
          <w:szCs w:val="20"/>
        </w:rPr>
        <w:t>do výše dotace</w:t>
      </w:r>
      <w:r w:rsidR="00955322" w:rsidRPr="00CE16AA">
        <w:rPr>
          <w:rStyle w:val="Zvraznn"/>
          <w:rFonts w:ascii="Tahoma" w:hAnsi="Tahoma" w:cs="Tahoma"/>
          <w:sz w:val="20"/>
          <w:szCs w:val="20"/>
        </w:rPr>
        <w:t xml:space="preserve"> </w:t>
      </w:r>
      <w:r w:rsidR="00A6441F" w:rsidRPr="00CE16AA">
        <w:rPr>
          <w:rStyle w:val="Zvraznn"/>
          <w:rFonts w:ascii="Tahoma" w:hAnsi="Tahoma" w:cs="Tahoma"/>
          <w:sz w:val="20"/>
          <w:szCs w:val="20"/>
        </w:rPr>
        <w:t>vypočtené dle odst. 4 tohoto článku</w:t>
      </w:r>
      <w:r w:rsidR="00266129" w:rsidRPr="00CE16AA">
        <w:rPr>
          <w:rStyle w:val="Zvraznn"/>
          <w:rFonts w:ascii="Tahoma" w:hAnsi="Tahoma" w:cs="Tahoma"/>
          <w:sz w:val="20"/>
          <w:szCs w:val="20"/>
        </w:rPr>
        <w:t xml:space="preserve"> Z</w:t>
      </w:r>
      <w:r w:rsidR="00A6441F" w:rsidRPr="00CE16AA">
        <w:rPr>
          <w:rStyle w:val="Zvraznn"/>
          <w:rFonts w:ascii="Tahoma" w:hAnsi="Tahoma" w:cs="Tahoma"/>
          <w:sz w:val="20"/>
          <w:szCs w:val="20"/>
        </w:rPr>
        <w:t>ásad</w:t>
      </w:r>
      <w:r w:rsidR="00266129" w:rsidRPr="00CE16AA">
        <w:rPr>
          <w:rFonts w:ascii="Tahoma" w:hAnsi="Tahoma" w:cs="Tahoma"/>
          <w:sz w:val="20"/>
          <w:szCs w:val="20"/>
        </w:rPr>
        <w:t xml:space="preserve"> nebo účelově vázaného příspěvku na provoz</w:t>
      </w:r>
      <w:r w:rsidR="00266129" w:rsidRPr="00CE16AA">
        <w:rPr>
          <w:rStyle w:val="Zvraznn"/>
          <w:rFonts w:ascii="Tahoma" w:hAnsi="Tahoma" w:cs="Tahoma"/>
          <w:sz w:val="20"/>
          <w:szCs w:val="20"/>
        </w:rPr>
        <w:t xml:space="preserve"> stanoveného dle </w:t>
      </w:r>
      <w:r w:rsidR="00266129" w:rsidRPr="00CE16AA">
        <w:rPr>
          <w:rFonts w:ascii="Tahoma" w:hAnsi="Tahoma" w:cs="Tahoma"/>
          <w:sz w:val="20"/>
          <w:szCs w:val="20"/>
        </w:rPr>
        <w:t>odst. 5 tohoto článku Zásad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, </w:t>
      </w:r>
    </w:p>
    <w:p w:rsidR="00D13BE7" w:rsidRPr="00F75D10" w:rsidRDefault="00D13BE7" w:rsidP="00D13BE7">
      <w:pPr>
        <w:pStyle w:val="Zkladntextodsazen"/>
        <w:numPr>
          <w:ilvl w:val="1"/>
          <w:numId w:val="2"/>
        </w:numPr>
        <w:tabs>
          <w:tab w:val="clear" w:pos="1440"/>
          <w:tab w:val="num" w:pos="720"/>
        </w:tabs>
        <w:ind w:hanging="108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využitelné v kalendářním roce, ve kterém byly poskytnuty,</w:t>
      </w:r>
    </w:p>
    <w:p w:rsidR="00D13BE7" w:rsidRPr="00F75D10" w:rsidRDefault="00D13BE7" w:rsidP="00D13BE7">
      <w:pPr>
        <w:pStyle w:val="Zkladntextodsazen"/>
        <w:numPr>
          <w:ilvl w:val="1"/>
          <w:numId w:val="2"/>
        </w:numPr>
        <w:tabs>
          <w:tab w:val="clear" w:pos="1440"/>
          <w:tab w:val="num" w:pos="720"/>
        </w:tabs>
        <w:ind w:hanging="108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 xml:space="preserve">zúčtovatelné s rozpočtem kraje za příslušný kalendářní rok. </w:t>
      </w:r>
    </w:p>
    <w:p w:rsidR="005F50B4" w:rsidRDefault="005F50B4" w:rsidP="003D6DB3">
      <w:pPr>
        <w:pStyle w:val="Nadpis1"/>
        <w:spacing w:after="0" w:afterAutospacing="0"/>
        <w:rPr>
          <w:rFonts w:ascii="Tahoma" w:hAnsi="Tahoma" w:cs="Tahoma"/>
          <w:sz w:val="20"/>
          <w:szCs w:val="20"/>
        </w:rPr>
      </w:pPr>
    </w:p>
    <w:p w:rsidR="00D13BE7" w:rsidRPr="005479F6" w:rsidRDefault="00D13BE7" w:rsidP="003D6DB3">
      <w:pPr>
        <w:pStyle w:val="Nadpis1"/>
        <w:spacing w:before="0" w:beforeAutospacing="0"/>
        <w:rPr>
          <w:rFonts w:ascii="Tahoma" w:hAnsi="Tahoma" w:cs="Tahoma"/>
          <w:sz w:val="24"/>
          <w:szCs w:val="24"/>
        </w:rPr>
      </w:pPr>
      <w:bookmarkStart w:id="15" w:name="_Toc416935193"/>
      <w:r w:rsidRPr="005479F6">
        <w:rPr>
          <w:rFonts w:ascii="Tahoma" w:hAnsi="Tahoma" w:cs="Tahoma"/>
          <w:sz w:val="24"/>
          <w:szCs w:val="24"/>
        </w:rPr>
        <w:t>Článek VIII</w:t>
      </w:r>
      <w:r w:rsidR="000B570A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Uznatelné náklady</w:t>
      </w:r>
      <w:bookmarkEnd w:id="15"/>
    </w:p>
    <w:p w:rsidR="00D13BE7" w:rsidRPr="00F75D10" w:rsidRDefault="00D13BE7" w:rsidP="00D13BE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Uznatelné náklady jsou náklady nezbytné pro realizaci výkonu regionálních funkcí</w:t>
      </w:r>
      <w:r w:rsidR="008907B3" w:rsidRPr="00F75D10">
        <w:rPr>
          <w:rStyle w:val="Zvraznn"/>
          <w:rFonts w:ascii="Tahoma" w:hAnsi="Tahoma" w:cs="Tahoma"/>
          <w:sz w:val="20"/>
          <w:szCs w:val="20"/>
        </w:rPr>
        <w:t xml:space="preserve"> a </w:t>
      </w:r>
      <w:r w:rsidRPr="00F75D10">
        <w:rPr>
          <w:rStyle w:val="Zvraznn"/>
          <w:rFonts w:ascii="Tahoma" w:hAnsi="Tahoma" w:cs="Tahoma"/>
          <w:sz w:val="20"/>
          <w:szCs w:val="20"/>
        </w:rPr>
        <w:t>splňující všechny následující podmínky:</w:t>
      </w:r>
    </w:p>
    <w:p w:rsidR="00D13BE7" w:rsidRPr="00F75D10" w:rsidRDefault="00D13BE7" w:rsidP="00D13BE7">
      <w:pPr>
        <w:numPr>
          <w:ilvl w:val="1"/>
          <w:numId w:val="1"/>
        </w:numPr>
        <w:tabs>
          <w:tab w:val="clear" w:pos="1440"/>
          <w:tab w:val="num" w:pos="360"/>
        </w:tabs>
        <w:ind w:left="72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vznikly od 1.</w:t>
      </w:r>
      <w:r w:rsidR="005F50B4">
        <w:rPr>
          <w:rStyle w:val="Zvraznn"/>
          <w:rFonts w:ascii="Tahoma" w:hAnsi="Tahoma" w:cs="Tahoma"/>
          <w:sz w:val="20"/>
          <w:szCs w:val="20"/>
        </w:rPr>
        <w:t xml:space="preserve"> </w:t>
      </w:r>
      <w:r w:rsidRPr="00F75D10">
        <w:rPr>
          <w:rStyle w:val="Zvraznn"/>
          <w:rFonts w:ascii="Tahoma" w:hAnsi="Tahoma" w:cs="Tahoma"/>
          <w:sz w:val="20"/>
          <w:szCs w:val="20"/>
        </w:rPr>
        <w:t>1. do 31.</w:t>
      </w:r>
      <w:r w:rsidR="005F50B4">
        <w:rPr>
          <w:rStyle w:val="Zvraznn"/>
          <w:rFonts w:ascii="Tahoma" w:hAnsi="Tahoma" w:cs="Tahoma"/>
          <w:sz w:val="20"/>
          <w:szCs w:val="20"/>
        </w:rPr>
        <w:t xml:space="preserve"> </w:t>
      </w:r>
      <w:r w:rsidRPr="00F75D10">
        <w:rPr>
          <w:rStyle w:val="Zvraznn"/>
          <w:rFonts w:ascii="Tahoma" w:hAnsi="Tahoma" w:cs="Tahoma"/>
          <w:sz w:val="20"/>
          <w:szCs w:val="20"/>
        </w:rPr>
        <w:t>12. příslušného kalendářního roku v bezprostřední souvislosti s výkonem regionálních funkcí vymezených v článku IV. těchto Zásad,</w:t>
      </w:r>
    </w:p>
    <w:p w:rsidR="00D13BE7" w:rsidRPr="00F75D10" w:rsidRDefault="00D13BE7" w:rsidP="00D13BE7">
      <w:pPr>
        <w:numPr>
          <w:ilvl w:val="1"/>
          <w:numId w:val="1"/>
        </w:numPr>
        <w:tabs>
          <w:tab w:val="clear" w:pos="1440"/>
          <w:tab w:val="num" w:pos="360"/>
        </w:tabs>
        <w:ind w:left="72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byly prokazatelně uhrazeny v období od 1.</w:t>
      </w:r>
      <w:r w:rsidR="005F50B4">
        <w:rPr>
          <w:rStyle w:val="Zvraznn"/>
          <w:rFonts w:ascii="Tahoma" w:hAnsi="Tahoma" w:cs="Tahoma"/>
          <w:sz w:val="20"/>
          <w:szCs w:val="20"/>
        </w:rPr>
        <w:t xml:space="preserve"> </w:t>
      </w:r>
      <w:r w:rsidRPr="00F75D10">
        <w:rPr>
          <w:rStyle w:val="Zvraznn"/>
          <w:rFonts w:ascii="Tahoma" w:hAnsi="Tahoma" w:cs="Tahoma"/>
          <w:sz w:val="20"/>
          <w:szCs w:val="20"/>
        </w:rPr>
        <w:t>1. do 31.</w:t>
      </w:r>
      <w:r w:rsidR="005F50B4">
        <w:rPr>
          <w:rStyle w:val="Zvraznn"/>
          <w:rFonts w:ascii="Tahoma" w:hAnsi="Tahoma" w:cs="Tahoma"/>
          <w:sz w:val="20"/>
          <w:szCs w:val="20"/>
        </w:rPr>
        <w:t xml:space="preserve"> 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12. příslušného kalendářního roku; osobní náklady a náklady za telefon a </w:t>
      </w:r>
      <w:r w:rsidR="008D5DD8" w:rsidRPr="00F75D10">
        <w:rPr>
          <w:rStyle w:val="Zvraznn"/>
          <w:rFonts w:ascii="Tahoma" w:hAnsi="Tahoma" w:cs="Tahoma"/>
          <w:sz w:val="20"/>
          <w:szCs w:val="20"/>
        </w:rPr>
        <w:t xml:space="preserve">připojení k </w:t>
      </w:r>
      <w:r w:rsidRPr="00F75D10">
        <w:rPr>
          <w:rStyle w:val="Zvraznn"/>
          <w:rFonts w:ascii="Tahoma" w:hAnsi="Tahoma" w:cs="Tahoma"/>
          <w:sz w:val="20"/>
          <w:szCs w:val="20"/>
        </w:rPr>
        <w:t>internet</w:t>
      </w:r>
      <w:r w:rsidR="008D5DD8" w:rsidRPr="00F75D10">
        <w:rPr>
          <w:rStyle w:val="Zvraznn"/>
          <w:rFonts w:ascii="Tahoma" w:hAnsi="Tahoma" w:cs="Tahoma"/>
          <w:sz w:val="20"/>
          <w:szCs w:val="20"/>
        </w:rPr>
        <w:t>u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 vzniklé v posledním měsíci </w:t>
      </w:r>
      <w:r w:rsidR="0090692C" w:rsidRPr="0090692C">
        <w:rPr>
          <w:rFonts w:ascii="Tahoma" w:hAnsi="Tahoma" w:cs="Tahoma"/>
          <w:sz w:val="20"/>
          <w:szCs w:val="20"/>
        </w:rPr>
        <w:t>příslušného kalendářního roku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 musí být prokazatelně uhraze</w:t>
      </w:r>
      <w:r w:rsidR="005F50B4">
        <w:rPr>
          <w:rStyle w:val="Zvraznn"/>
          <w:rFonts w:ascii="Tahoma" w:hAnsi="Tahoma" w:cs="Tahoma"/>
          <w:sz w:val="20"/>
          <w:szCs w:val="20"/>
        </w:rPr>
        <w:t>ny nejpozději do posledního dne </w:t>
      </w:r>
      <w:r w:rsidRPr="00F75D10">
        <w:rPr>
          <w:rStyle w:val="Zvraznn"/>
          <w:rFonts w:ascii="Tahoma" w:hAnsi="Tahoma" w:cs="Tahoma"/>
          <w:sz w:val="20"/>
          <w:szCs w:val="20"/>
        </w:rPr>
        <w:t>následujícího kalendářního měsíce, u osobních nákladů včetně úhrady zákonných mzdových odvodů,</w:t>
      </w:r>
    </w:p>
    <w:p w:rsidR="00D13BE7" w:rsidRPr="00F75D10" w:rsidRDefault="00D13BE7" w:rsidP="00D13BE7">
      <w:pPr>
        <w:numPr>
          <w:ilvl w:val="1"/>
          <w:numId w:val="1"/>
        </w:numPr>
        <w:tabs>
          <w:tab w:val="clear" w:pos="1440"/>
          <w:tab w:val="num" w:pos="360"/>
        </w:tabs>
        <w:ind w:left="72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vyhovují zásadám účelnosti, efektivnosti a hospodárnosti podle zákona o finanční kontrole</w:t>
      </w:r>
      <w:r w:rsidR="00355DD8">
        <w:rPr>
          <w:rStyle w:val="Zvraznn"/>
          <w:rFonts w:ascii="Tahoma" w:hAnsi="Tahoma" w:cs="Tahoma"/>
          <w:sz w:val="20"/>
          <w:szCs w:val="20"/>
        </w:rPr>
        <w:t>.</w:t>
      </w:r>
    </w:p>
    <w:p w:rsidR="00D13BE7" w:rsidRPr="00F75D10" w:rsidRDefault="0090692C" w:rsidP="00CE16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Style w:val="Zvraznn"/>
          <w:rFonts w:ascii="Tahoma" w:hAnsi="Tahoma" w:cs="Tahoma"/>
          <w:b/>
          <w:sz w:val="20"/>
          <w:szCs w:val="20"/>
        </w:rPr>
      </w:pPr>
      <w:r>
        <w:rPr>
          <w:rStyle w:val="Zvraznn"/>
          <w:rFonts w:ascii="Tahoma" w:hAnsi="Tahoma" w:cs="Tahoma"/>
          <w:sz w:val="20"/>
          <w:szCs w:val="20"/>
        </w:rPr>
        <w:t>M</w:t>
      </w:r>
      <w:r w:rsidR="00D13BE7" w:rsidRPr="00F75D10">
        <w:rPr>
          <w:rStyle w:val="Zvraznn"/>
          <w:rFonts w:ascii="Tahoma" w:hAnsi="Tahoma" w:cs="Tahoma"/>
          <w:sz w:val="20"/>
          <w:szCs w:val="20"/>
        </w:rPr>
        <w:t>zdové náklady, tj. platy a ostatní osobní náklady, jsou limitovány standardem výše pracovního úvazku, jehož maximální výše činí 0,083 úvazku/1 obsluhovaná knihovna, vyjma ostatních osobních nákladů na externí lektorskou činnost</w:t>
      </w:r>
      <w:r w:rsidR="00355DD8">
        <w:rPr>
          <w:rStyle w:val="Zvraznn"/>
          <w:rFonts w:ascii="Tahoma" w:hAnsi="Tahoma" w:cs="Tahoma"/>
          <w:sz w:val="20"/>
          <w:szCs w:val="20"/>
        </w:rPr>
        <w:t>.</w:t>
      </w:r>
    </w:p>
    <w:p w:rsidR="00D13BE7" w:rsidRPr="00F75D10" w:rsidRDefault="0090692C" w:rsidP="007B0EB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Style w:val="Zvraznn"/>
          <w:rFonts w:ascii="Tahoma" w:hAnsi="Tahoma" w:cs="Tahoma"/>
          <w:b/>
          <w:sz w:val="20"/>
          <w:szCs w:val="20"/>
        </w:rPr>
      </w:pPr>
      <w:r>
        <w:rPr>
          <w:rStyle w:val="Zvraznn"/>
          <w:rFonts w:ascii="Tahoma" w:hAnsi="Tahoma" w:cs="Tahoma"/>
          <w:sz w:val="20"/>
          <w:szCs w:val="20"/>
        </w:rPr>
        <w:t>U</w:t>
      </w:r>
      <w:r w:rsidR="00D13BE7" w:rsidRPr="00F75D10">
        <w:rPr>
          <w:rStyle w:val="Zvraznn"/>
          <w:rFonts w:ascii="Tahoma" w:hAnsi="Tahoma" w:cs="Tahoma"/>
          <w:sz w:val="20"/>
          <w:szCs w:val="20"/>
        </w:rPr>
        <w:t xml:space="preserve"> osobních nákladů jsou uznatelným nákladem: </w:t>
      </w:r>
    </w:p>
    <w:p w:rsidR="00D13BE7" w:rsidRPr="00F75D10" w:rsidRDefault="00D13BE7" w:rsidP="007B0EB9">
      <w:pPr>
        <w:pStyle w:val="Odstavecseseznamem"/>
        <w:numPr>
          <w:ilvl w:val="1"/>
          <w:numId w:val="18"/>
        </w:numPr>
        <w:ind w:hanging="654"/>
        <w:rPr>
          <w:rFonts w:ascii="Tahoma" w:hAnsi="Tahoma" w:cs="Tahoma"/>
          <w:sz w:val="20"/>
          <w:szCs w:val="20"/>
        </w:rPr>
      </w:pPr>
      <w:r w:rsidRPr="0039208B">
        <w:rPr>
          <w:rFonts w:ascii="Tahoma" w:hAnsi="Tahoma" w:cs="Tahoma"/>
          <w:sz w:val="20"/>
          <w:szCs w:val="20"/>
        </w:rPr>
        <w:t>základní mzda až do výše platového tarifu stanoveného pro nejvyšší platový stupeň platové třídy, odpovídající druhu vykonávané práce; pro tyto účely se stanovení platového tarifu řídí právními předpisy upravujícími výše platů</w:t>
      </w:r>
      <w:r w:rsidR="00692720" w:rsidRPr="00F75D10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7B0EB9">
      <w:pPr>
        <w:pStyle w:val="Odstavecseseznamem"/>
        <w:numPr>
          <w:ilvl w:val="1"/>
          <w:numId w:val="18"/>
        </w:numPr>
        <w:ind w:hanging="65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osobní příplatek</w:t>
      </w:r>
      <w:r w:rsidR="00692720" w:rsidRPr="00F75D10">
        <w:rPr>
          <w:rFonts w:ascii="Tahoma" w:hAnsi="Tahoma" w:cs="Tahoma"/>
          <w:sz w:val="20"/>
          <w:szCs w:val="20"/>
        </w:rPr>
        <w:t>,</w:t>
      </w:r>
    </w:p>
    <w:p w:rsidR="00D13BE7" w:rsidRDefault="00D13BE7" w:rsidP="007B0EB9">
      <w:pPr>
        <w:pStyle w:val="Odstavecseseznamem"/>
        <w:numPr>
          <w:ilvl w:val="1"/>
          <w:numId w:val="18"/>
        </w:numPr>
        <w:ind w:hanging="65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lastRenderedPageBreak/>
        <w:t>příplatek za vedení (platí v případě, že regionální funkce vykonává v rámci organizační struktury pověřené a krajské knihovny samostatné oddělení či úsek)</w:t>
      </w:r>
      <w:r w:rsidR="00C34DDE" w:rsidRPr="00F75D10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="00692720" w:rsidRPr="00F75D10">
        <w:rPr>
          <w:rFonts w:ascii="Tahoma" w:hAnsi="Tahoma" w:cs="Tahoma"/>
          <w:sz w:val="20"/>
          <w:szCs w:val="20"/>
        </w:rPr>
        <w:t>,</w:t>
      </w:r>
    </w:p>
    <w:p w:rsidR="00355DD8" w:rsidRPr="00F75D10" w:rsidRDefault="00355DD8" w:rsidP="007B0EB9">
      <w:pPr>
        <w:pStyle w:val="Odstavecseseznamem"/>
        <w:numPr>
          <w:ilvl w:val="1"/>
          <w:numId w:val="18"/>
        </w:numPr>
        <w:ind w:hanging="654"/>
        <w:rPr>
          <w:rFonts w:ascii="Tahoma" w:hAnsi="Tahoma" w:cs="Tahoma"/>
          <w:sz w:val="20"/>
          <w:szCs w:val="20"/>
        </w:rPr>
      </w:pPr>
      <w:r w:rsidRPr="00355DD8">
        <w:rPr>
          <w:rFonts w:ascii="Tahoma" w:hAnsi="Tahoma" w:cs="Tahoma"/>
          <w:sz w:val="20"/>
          <w:szCs w:val="20"/>
        </w:rPr>
        <w:t>odměny za mimořádnou činnost</w:t>
      </w:r>
      <w:r w:rsidR="00B769A1">
        <w:rPr>
          <w:rFonts w:ascii="Tahoma" w:hAnsi="Tahoma" w:cs="Tahoma"/>
          <w:sz w:val="20"/>
          <w:szCs w:val="20"/>
        </w:rPr>
        <w:t xml:space="preserve"> a za zástup </w:t>
      </w:r>
      <w:r w:rsidR="00B769A1" w:rsidRPr="00B769A1">
        <w:rPr>
          <w:rFonts w:ascii="Tahoma" w:hAnsi="Tahoma" w:cs="Tahoma"/>
          <w:sz w:val="20"/>
          <w:szCs w:val="20"/>
        </w:rPr>
        <w:t>z důvodu nemoci, nařízené karantény nebo dovolené</w:t>
      </w:r>
      <w:r w:rsidR="00B769A1">
        <w:rPr>
          <w:rFonts w:ascii="Tahoma" w:hAnsi="Tahoma" w:cs="Tahoma"/>
          <w:sz w:val="20"/>
          <w:szCs w:val="20"/>
        </w:rPr>
        <w:t xml:space="preserve"> </w:t>
      </w:r>
      <w:r w:rsidR="00B769A1" w:rsidRPr="00B769A1">
        <w:rPr>
          <w:rFonts w:ascii="Tahoma" w:hAnsi="Tahoma" w:cs="Tahoma"/>
          <w:sz w:val="20"/>
          <w:szCs w:val="20"/>
        </w:rPr>
        <w:t>při současném dodržení finančního limitu u mzdových nákladů</w:t>
      </w:r>
      <w:r w:rsidR="00B769A1">
        <w:rPr>
          <w:rFonts w:ascii="Tahoma" w:hAnsi="Tahoma" w:cs="Tahoma"/>
          <w:sz w:val="20"/>
          <w:szCs w:val="20"/>
        </w:rPr>
        <w:t xml:space="preserve">, </w:t>
      </w:r>
    </w:p>
    <w:p w:rsidR="00D13BE7" w:rsidRPr="00F75D10" w:rsidRDefault="00D13BE7" w:rsidP="007B0EB9">
      <w:pPr>
        <w:pStyle w:val="Odstavecseseznamem"/>
        <w:numPr>
          <w:ilvl w:val="1"/>
          <w:numId w:val="18"/>
        </w:numPr>
        <w:ind w:hanging="65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zákonné sociální pojistné související s poskytnutými mzdovými náklady</w:t>
      </w:r>
      <w:r w:rsidR="00355DD8">
        <w:rPr>
          <w:rFonts w:ascii="Tahoma" w:hAnsi="Tahoma" w:cs="Tahoma"/>
          <w:sz w:val="20"/>
          <w:szCs w:val="20"/>
        </w:rPr>
        <w:t>,</w:t>
      </w:r>
    </w:p>
    <w:p w:rsidR="00D13BE7" w:rsidRPr="00F75D10" w:rsidRDefault="00D13BE7" w:rsidP="007B0EB9">
      <w:pPr>
        <w:pStyle w:val="Odstavecseseznamem"/>
        <w:numPr>
          <w:ilvl w:val="1"/>
          <w:numId w:val="18"/>
        </w:numPr>
        <w:ind w:hanging="654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FKSP (fond kulturních a sociálních potřeb)</w:t>
      </w:r>
      <w:r w:rsidR="00355DD8">
        <w:rPr>
          <w:rFonts w:ascii="Tahoma" w:hAnsi="Tahoma" w:cs="Tahoma"/>
          <w:sz w:val="20"/>
          <w:szCs w:val="20"/>
        </w:rPr>
        <w:t>.</w:t>
      </w:r>
    </w:p>
    <w:p w:rsidR="00D13BE7" w:rsidRPr="00F75D10" w:rsidRDefault="00FB2363" w:rsidP="007B0EB9">
      <w:pPr>
        <w:numPr>
          <w:ilvl w:val="0"/>
          <w:numId w:val="1"/>
        </w:numPr>
        <w:tabs>
          <w:tab w:val="clear" w:pos="720"/>
        </w:tabs>
        <w:ind w:left="284" w:hanging="284"/>
        <w:rPr>
          <w:rStyle w:val="Zvraznn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FB2363">
        <w:rPr>
          <w:rFonts w:ascii="Tahoma" w:hAnsi="Tahoma" w:cs="Tahoma"/>
          <w:sz w:val="20"/>
          <w:szCs w:val="20"/>
        </w:rPr>
        <w:t xml:space="preserve">statní osobní náklady, tj. </w:t>
      </w:r>
      <w:r w:rsidR="00681FB2">
        <w:rPr>
          <w:rFonts w:ascii="Tahoma" w:hAnsi="Tahoma" w:cs="Tahoma"/>
          <w:sz w:val="20"/>
          <w:szCs w:val="20"/>
        </w:rPr>
        <w:t xml:space="preserve">náklady </w:t>
      </w:r>
      <w:r w:rsidRPr="00FB2363">
        <w:rPr>
          <w:rFonts w:ascii="Tahoma" w:hAnsi="Tahoma" w:cs="Tahoma"/>
          <w:sz w:val="20"/>
          <w:szCs w:val="20"/>
        </w:rPr>
        <w:t>vyplývající z dohody o práci konané mimo pracovní poměr, jsou uznatelnými náklady pouze v případě, že pověřené knihovny budou mít evidován počet o</w:t>
      </w:r>
      <w:r>
        <w:rPr>
          <w:rFonts w:ascii="Tahoma" w:hAnsi="Tahoma" w:cs="Tahoma"/>
          <w:sz w:val="20"/>
          <w:szCs w:val="20"/>
        </w:rPr>
        <w:t>dpracovaných hodin.</w:t>
      </w:r>
    </w:p>
    <w:p w:rsidR="00FB2363" w:rsidRPr="0039208B" w:rsidRDefault="00FB2363" w:rsidP="00D13BE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Style w:val="Zvraznn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FB2363">
        <w:rPr>
          <w:rFonts w:ascii="Tahoma" w:hAnsi="Tahoma" w:cs="Tahoma"/>
          <w:sz w:val="20"/>
          <w:szCs w:val="20"/>
        </w:rPr>
        <w:t xml:space="preserve"> provozních nákladů, u nichž nelze jednoznačně doložit jejich výši vzniklou v souvislosti s výkonem regionálních funkcí, např. spotřeba energií (elektřina, voda, plyn, teplo), internet, telefony, nájemné apod.</w:t>
      </w:r>
      <w:r w:rsidR="00681FB2">
        <w:rPr>
          <w:rFonts w:ascii="Tahoma" w:hAnsi="Tahoma" w:cs="Tahoma"/>
          <w:sz w:val="20"/>
          <w:szCs w:val="20"/>
        </w:rPr>
        <w:t>,</w:t>
      </w:r>
      <w:r w:rsidRPr="00FB2363">
        <w:rPr>
          <w:rFonts w:ascii="Tahoma" w:hAnsi="Tahoma" w:cs="Tahoma"/>
          <w:sz w:val="20"/>
          <w:szCs w:val="20"/>
        </w:rPr>
        <w:t xml:space="preserve"> </w:t>
      </w:r>
      <w:r w:rsidRPr="0039208B">
        <w:rPr>
          <w:rFonts w:ascii="Tahoma" w:hAnsi="Tahoma" w:cs="Tahoma"/>
          <w:sz w:val="20"/>
          <w:szCs w:val="20"/>
        </w:rPr>
        <w:t>se</w:t>
      </w:r>
      <w:r w:rsidRPr="00FB2363">
        <w:rPr>
          <w:rFonts w:ascii="Tahoma" w:hAnsi="Tahoma" w:cs="Tahoma"/>
          <w:sz w:val="20"/>
          <w:szCs w:val="20"/>
        </w:rPr>
        <w:t xml:space="preserve"> výše uznatelných nákladů každé pověřené </w:t>
      </w:r>
      <w:r w:rsidRPr="0039208B">
        <w:rPr>
          <w:rFonts w:ascii="Tahoma" w:hAnsi="Tahoma" w:cs="Tahoma"/>
          <w:sz w:val="20"/>
          <w:szCs w:val="20"/>
        </w:rPr>
        <w:t>knihovny vypočte</w:t>
      </w:r>
      <w:r w:rsidR="0039208B" w:rsidRPr="00CE16AA">
        <w:rPr>
          <w:rFonts w:ascii="Tahoma" w:hAnsi="Tahoma" w:cs="Tahoma"/>
          <w:sz w:val="20"/>
          <w:szCs w:val="20"/>
        </w:rPr>
        <w:t xml:space="preserve"> </w:t>
      </w:r>
      <w:r w:rsidR="009125F9">
        <w:rPr>
          <w:rFonts w:ascii="Tahoma" w:hAnsi="Tahoma" w:cs="Tahoma"/>
          <w:sz w:val="20"/>
          <w:szCs w:val="20"/>
        </w:rPr>
        <w:t>na </w:t>
      </w:r>
      <w:r w:rsidRPr="0039208B">
        <w:rPr>
          <w:rFonts w:ascii="Tahoma" w:hAnsi="Tahoma" w:cs="Tahoma"/>
          <w:sz w:val="20"/>
          <w:szCs w:val="20"/>
        </w:rPr>
        <w:t>základě podílu výše úvazku na regionální funkce a celkového počtu úvazků dané pověřené knihovny.</w:t>
      </w:r>
    </w:p>
    <w:p w:rsidR="00D13BE7" w:rsidRPr="00F75D10" w:rsidRDefault="00D13BE7" w:rsidP="007B0EB9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 xml:space="preserve">Případná bližší specifika uznatelných nákladů jsou uvedena ve smlouvě o poskytnutí dotace. </w:t>
      </w:r>
    </w:p>
    <w:p w:rsidR="006A3249" w:rsidRDefault="006A3249" w:rsidP="00617185">
      <w:pPr>
        <w:pStyle w:val="Nadpis1"/>
        <w:spacing w:after="0" w:afterAutospacing="0"/>
        <w:rPr>
          <w:rFonts w:ascii="Tahoma" w:hAnsi="Tahoma" w:cs="Tahoma"/>
          <w:sz w:val="20"/>
          <w:szCs w:val="20"/>
        </w:rPr>
      </w:pPr>
    </w:p>
    <w:p w:rsidR="00E8205A" w:rsidRPr="005479F6" w:rsidRDefault="00E8205A" w:rsidP="00617185">
      <w:pPr>
        <w:pStyle w:val="Nadpis1"/>
        <w:spacing w:before="0" w:beforeAutospacing="0"/>
        <w:rPr>
          <w:rFonts w:ascii="Tahoma" w:hAnsi="Tahoma" w:cs="Tahoma"/>
          <w:sz w:val="24"/>
          <w:szCs w:val="24"/>
        </w:rPr>
      </w:pPr>
      <w:bookmarkStart w:id="16" w:name="_Toc416935194"/>
      <w:r w:rsidRPr="005479F6">
        <w:rPr>
          <w:rFonts w:ascii="Tahoma" w:hAnsi="Tahoma" w:cs="Tahoma"/>
          <w:sz w:val="24"/>
          <w:szCs w:val="24"/>
        </w:rPr>
        <w:t>Článek IX</w:t>
      </w:r>
      <w:r w:rsidR="00C34DDE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 xml:space="preserve">Výkaz výkonu a financování </w:t>
      </w:r>
      <w:r w:rsidR="00CC1952" w:rsidRPr="005479F6">
        <w:rPr>
          <w:rFonts w:ascii="Tahoma" w:hAnsi="Tahoma" w:cs="Tahoma"/>
          <w:sz w:val="24"/>
          <w:szCs w:val="24"/>
        </w:rPr>
        <w:t>regionálních funkcí</w:t>
      </w:r>
      <w:bookmarkEnd w:id="16"/>
    </w:p>
    <w:p w:rsidR="00E8205A" w:rsidRPr="00F75D10" w:rsidRDefault="00E8205A" w:rsidP="00C34DDE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Krajská knihovna a pověřené knihovny vyplní jedenkrát ročně k 31.</w:t>
      </w:r>
      <w:r w:rsidR="00CC1952">
        <w:rPr>
          <w:rFonts w:ascii="Tahoma" w:hAnsi="Tahoma" w:cs="Tahoma"/>
          <w:sz w:val="20"/>
          <w:szCs w:val="20"/>
        </w:rPr>
        <w:t xml:space="preserve"> 12. příslušného roku výkaz o výkonu a financování regionálních funkcí</w:t>
      </w:r>
      <w:r w:rsidRPr="00F75D10">
        <w:rPr>
          <w:rFonts w:ascii="Tahoma" w:hAnsi="Tahoma" w:cs="Tahoma"/>
          <w:sz w:val="20"/>
          <w:szCs w:val="20"/>
        </w:rPr>
        <w:t xml:space="preserve">. </w:t>
      </w:r>
    </w:p>
    <w:p w:rsidR="00617185" w:rsidRPr="00F75D10" w:rsidRDefault="00750C9F" w:rsidP="00C34DDE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>Krajská knihovna zpracovává krajský sumář výkazu, který je ned</w:t>
      </w:r>
      <w:r w:rsidR="00CC1952">
        <w:rPr>
          <w:rFonts w:ascii="Tahoma" w:hAnsi="Tahoma" w:cs="Tahoma"/>
          <w:sz w:val="20"/>
          <w:szCs w:val="20"/>
        </w:rPr>
        <w:t>ílnou součástí výroční zprávy o </w:t>
      </w:r>
      <w:r w:rsidRPr="00F75D10">
        <w:rPr>
          <w:rFonts w:ascii="Tahoma" w:hAnsi="Tahoma" w:cs="Tahoma"/>
          <w:sz w:val="20"/>
          <w:szCs w:val="20"/>
        </w:rPr>
        <w:t>výkonu</w:t>
      </w:r>
      <w:r w:rsidR="00CC1952">
        <w:rPr>
          <w:rFonts w:ascii="Tahoma" w:hAnsi="Tahoma" w:cs="Tahoma"/>
          <w:sz w:val="20"/>
          <w:szCs w:val="20"/>
        </w:rPr>
        <w:t xml:space="preserve"> regionálních funkcí</w:t>
      </w:r>
      <w:r w:rsidRPr="00F75D10">
        <w:rPr>
          <w:rFonts w:ascii="Tahoma" w:hAnsi="Tahoma" w:cs="Tahoma"/>
          <w:sz w:val="20"/>
          <w:szCs w:val="20"/>
        </w:rPr>
        <w:t xml:space="preserve"> knihoven v kraji.</w:t>
      </w:r>
      <w:r w:rsidR="00880B29">
        <w:rPr>
          <w:rStyle w:val="Znakapoznpodarou"/>
          <w:rFonts w:ascii="Tahoma" w:hAnsi="Tahoma" w:cs="Tahoma"/>
          <w:sz w:val="20"/>
          <w:szCs w:val="20"/>
        </w:rPr>
        <w:footnoteReference w:id="3"/>
      </w:r>
    </w:p>
    <w:p w:rsidR="00CF4702" w:rsidRDefault="00CF4702" w:rsidP="00CF4702">
      <w:pPr>
        <w:pStyle w:val="Nadpis1"/>
        <w:spacing w:after="0" w:afterAutospacing="0"/>
        <w:rPr>
          <w:rFonts w:ascii="Tahoma" w:hAnsi="Tahoma" w:cs="Tahoma"/>
          <w:sz w:val="24"/>
          <w:szCs w:val="24"/>
        </w:rPr>
      </w:pPr>
    </w:p>
    <w:p w:rsidR="00D13BE7" w:rsidRPr="005479F6" w:rsidRDefault="00D13BE7" w:rsidP="00CF4702">
      <w:pPr>
        <w:pStyle w:val="Nadpis1"/>
        <w:spacing w:before="0" w:beforeAutospacing="0"/>
        <w:rPr>
          <w:rFonts w:ascii="Tahoma" w:hAnsi="Tahoma" w:cs="Tahoma"/>
          <w:sz w:val="24"/>
          <w:szCs w:val="24"/>
        </w:rPr>
      </w:pPr>
      <w:bookmarkStart w:id="17" w:name="_Toc416935195"/>
      <w:r w:rsidRPr="005479F6">
        <w:rPr>
          <w:rFonts w:ascii="Tahoma" w:hAnsi="Tahoma" w:cs="Tahoma"/>
          <w:sz w:val="24"/>
          <w:szCs w:val="24"/>
        </w:rPr>
        <w:t>Článek X</w:t>
      </w:r>
      <w:r w:rsidR="00C34DDE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Výroční zpráva</w:t>
      </w:r>
      <w:bookmarkEnd w:id="17"/>
    </w:p>
    <w:p w:rsidR="00D13BE7" w:rsidRPr="00F75D10" w:rsidRDefault="00171224" w:rsidP="00C34D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Výr</w:t>
      </w:r>
      <w:r w:rsidR="00E8205A" w:rsidRPr="00F75D10">
        <w:rPr>
          <w:rFonts w:ascii="Tahoma" w:hAnsi="Tahoma" w:cs="Tahoma"/>
          <w:sz w:val="20"/>
          <w:szCs w:val="20"/>
        </w:rPr>
        <w:t>oční zprávu</w:t>
      </w:r>
      <w:r w:rsidR="00D13BE7" w:rsidRPr="00F75D10">
        <w:rPr>
          <w:rFonts w:ascii="Tahoma" w:hAnsi="Tahoma" w:cs="Tahoma"/>
          <w:sz w:val="20"/>
          <w:szCs w:val="20"/>
        </w:rPr>
        <w:t xml:space="preserve"> o </w:t>
      </w:r>
      <w:r w:rsidR="00E8205A" w:rsidRPr="00F75D10">
        <w:rPr>
          <w:rFonts w:ascii="Tahoma" w:hAnsi="Tahoma" w:cs="Tahoma"/>
          <w:sz w:val="20"/>
          <w:szCs w:val="20"/>
        </w:rPr>
        <w:t xml:space="preserve">hodnocení </w:t>
      </w:r>
      <w:r w:rsidR="00D13BE7" w:rsidRPr="00F75D10">
        <w:rPr>
          <w:rFonts w:ascii="Tahoma" w:hAnsi="Tahoma" w:cs="Tahoma"/>
          <w:sz w:val="20"/>
          <w:szCs w:val="20"/>
        </w:rPr>
        <w:t>výkonu regionálních funkcí v kraji za příslušný kalendářní rok zpracovává krajská knihovna. Minimální osnova výroční zprávy zahrnuje cíle regionálních funkcí a stav jejich naplnění, hodnocení jednotlivých regionálních funkcí, jejich financování a statistický výkaz výkonu regionálních funkcí. Výroční zprávu předá krajská knihovna do 31.</w:t>
      </w:r>
      <w:r w:rsidR="00CC1952">
        <w:rPr>
          <w:rFonts w:ascii="Tahoma" w:hAnsi="Tahoma" w:cs="Tahoma"/>
          <w:sz w:val="20"/>
          <w:szCs w:val="20"/>
        </w:rPr>
        <w:t xml:space="preserve"> 3. následujícího roku kraji (v </w:t>
      </w:r>
      <w:r w:rsidR="00D13BE7" w:rsidRPr="00F75D10">
        <w:rPr>
          <w:rFonts w:ascii="Tahoma" w:hAnsi="Tahoma" w:cs="Tahoma"/>
          <w:sz w:val="20"/>
          <w:szCs w:val="20"/>
        </w:rPr>
        <w:t>elektronické i tištěné verzi), Národní knihovně České republiky</w:t>
      </w:r>
      <w:r w:rsidR="00E8205A" w:rsidRPr="00F75D10">
        <w:rPr>
          <w:rStyle w:val="Znakapoznpodarou"/>
          <w:rFonts w:ascii="Tahoma" w:hAnsi="Tahoma" w:cs="Tahoma"/>
          <w:b/>
          <w:sz w:val="20"/>
          <w:szCs w:val="20"/>
        </w:rPr>
        <w:footnoteReference w:id="4"/>
      </w:r>
      <w:r w:rsidR="00D13BE7" w:rsidRPr="00F75D10">
        <w:rPr>
          <w:rFonts w:ascii="Tahoma" w:hAnsi="Tahoma" w:cs="Tahoma"/>
          <w:sz w:val="20"/>
          <w:szCs w:val="20"/>
        </w:rPr>
        <w:t xml:space="preserve"> a zároveň ji zveřejní na svých webových stránkách. </w:t>
      </w:r>
    </w:p>
    <w:p w:rsidR="00D13BE7" w:rsidRPr="005479F6" w:rsidRDefault="00D13BE7" w:rsidP="008907B3">
      <w:pPr>
        <w:pStyle w:val="Nadpis1"/>
        <w:rPr>
          <w:rFonts w:ascii="Tahoma" w:hAnsi="Tahoma" w:cs="Tahoma"/>
          <w:sz w:val="24"/>
          <w:szCs w:val="24"/>
        </w:rPr>
      </w:pPr>
      <w:bookmarkStart w:id="18" w:name="_Toc416935196"/>
      <w:r w:rsidRPr="005479F6">
        <w:rPr>
          <w:rFonts w:ascii="Tahoma" w:hAnsi="Tahoma" w:cs="Tahoma"/>
          <w:sz w:val="24"/>
          <w:szCs w:val="24"/>
        </w:rPr>
        <w:lastRenderedPageBreak/>
        <w:t>Článek X</w:t>
      </w:r>
      <w:r w:rsidR="008907B3" w:rsidRPr="005479F6">
        <w:rPr>
          <w:rFonts w:ascii="Tahoma" w:hAnsi="Tahoma" w:cs="Tahoma"/>
          <w:sz w:val="24"/>
          <w:szCs w:val="24"/>
        </w:rPr>
        <w:t>I</w:t>
      </w:r>
      <w:r w:rsidR="00C34DDE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Sankční ujednání</w:t>
      </w:r>
      <w:bookmarkEnd w:id="18"/>
    </w:p>
    <w:p w:rsidR="00617185" w:rsidRPr="00F75D10" w:rsidRDefault="00D13BE7" w:rsidP="00CF4702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t xml:space="preserve">V případě porušení rozpočtové kázně je příjemce povinen </w:t>
      </w:r>
      <w:r w:rsidR="00477CC8">
        <w:rPr>
          <w:rFonts w:ascii="Tahoma" w:hAnsi="Tahoma" w:cs="Tahoma"/>
          <w:sz w:val="20"/>
          <w:szCs w:val="20"/>
        </w:rPr>
        <w:t>p</w:t>
      </w:r>
      <w:r w:rsidR="00477CC8" w:rsidRPr="00477CC8">
        <w:rPr>
          <w:rFonts w:ascii="Tahoma" w:hAnsi="Tahoma" w:cs="Tahoma"/>
          <w:sz w:val="20"/>
          <w:szCs w:val="20"/>
        </w:rPr>
        <w:t>rovést odvod za porušení rozpočtové kázně do rozpočtu</w:t>
      </w:r>
      <w:r w:rsidR="00477CC8">
        <w:rPr>
          <w:rFonts w:ascii="Tahoma" w:hAnsi="Tahoma" w:cs="Tahoma"/>
          <w:sz w:val="20"/>
          <w:szCs w:val="20"/>
        </w:rPr>
        <w:t xml:space="preserve"> poskytovatele. Bližší podrobnosti jsou uvedeny v § 22 </w:t>
      </w:r>
      <w:r w:rsidR="00477CC8" w:rsidRPr="00477CC8">
        <w:rPr>
          <w:rFonts w:ascii="Tahoma" w:hAnsi="Tahoma" w:cs="Tahoma"/>
          <w:sz w:val="20"/>
          <w:szCs w:val="20"/>
        </w:rPr>
        <w:t>zákona o rozpočtových pravidlech územních rozpočtů</w:t>
      </w:r>
      <w:r w:rsidRPr="00F75D10">
        <w:rPr>
          <w:rFonts w:ascii="Tahoma" w:hAnsi="Tahoma" w:cs="Tahoma"/>
          <w:sz w:val="20"/>
          <w:szCs w:val="20"/>
        </w:rPr>
        <w:t>.</w:t>
      </w:r>
    </w:p>
    <w:p w:rsidR="00CF4702" w:rsidRDefault="00CF4702" w:rsidP="00CF4702">
      <w:pPr>
        <w:pStyle w:val="Nadpis1"/>
        <w:spacing w:before="0" w:beforeAutospacing="0" w:after="0" w:afterAutospacing="0"/>
        <w:rPr>
          <w:rFonts w:ascii="Tahoma" w:hAnsi="Tahoma" w:cs="Tahoma"/>
          <w:sz w:val="24"/>
          <w:szCs w:val="24"/>
        </w:rPr>
      </w:pPr>
    </w:p>
    <w:p w:rsidR="00D13BE7" w:rsidRPr="005479F6" w:rsidRDefault="00D13BE7" w:rsidP="00617185">
      <w:pPr>
        <w:pStyle w:val="Nadpis1"/>
        <w:spacing w:before="0" w:beforeAutospacing="0"/>
        <w:rPr>
          <w:rFonts w:ascii="Tahoma" w:hAnsi="Tahoma" w:cs="Tahoma"/>
          <w:sz w:val="24"/>
          <w:szCs w:val="24"/>
        </w:rPr>
      </w:pPr>
      <w:bookmarkStart w:id="19" w:name="_Toc416935197"/>
      <w:r w:rsidRPr="005479F6">
        <w:rPr>
          <w:rFonts w:ascii="Tahoma" w:hAnsi="Tahoma" w:cs="Tahoma"/>
          <w:sz w:val="24"/>
          <w:szCs w:val="24"/>
        </w:rPr>
        <w:t>Článek X</w:t>
      </w:r>
      <w:r w:rsidR="008907B3" w:rsidRPr="005479F6">
        <w:rPr>
          <w:rFonts w:ascii="Tahoma" w:hAnsi="Tahoma" w:cs="Tahoma"/>
          <w:sz w:val="24"/>
          <w:szCs w:val="24"/>
        </w:rPr>
        <w:t>I</w:t>
      </w:r>
      <w:r w:rsidRPr="005479F6">
        <w:rPr>
          <w:rFonts w:ascii="Tahoma" w:hAnsi="Tahoma" w:cs="Tahoma"/>
          <w:sz w:val="24"/>
          <w:szCs w:val="24"/>
        </w:rPr>
        <w:t>I</w:t>
      </w:r>
      <w:r w:rsidR="00C34DDE" w:rsidRPr="005479F6">
        <w:rPr>
          <w:rFonts w:ascii="Tahoma" w:hAnsi="Tahoma" w:cs="Tahoma"/>
          <w:sz w:val="24"/>
          <w:szCs w:val="24"/>
        </w:rPr>
        <w:br/>
      </w:r>
      <w:r w:rsidRPr="005479F6">
        <w:rPr>
          <w:rFonts w:ascii="Tahoma" w:hAnsi="Tahoma" w:cs="Tahoma"/>
          <w:sz w:val="24"/>
          <w:szCs w:val="24"/>
        </w:rPr>
        <w:t>Závěrečná ustanovení</w:t>
      </w:r>
      <w:bookmarkEnd w:id="19"/>
    </w:p>
    <w:p w:rsidR="00D13BE7" w:rsidRPr="00F75D10" w:rsidRDefault="00D13BE7" w:rsidP="00D13BE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 xml:space="preserve">Dnem účinnosti těchto Zásad se zrušují Zásady schválené Zastupitelstvem Moravskoslezského kraje usnesením č. </w:t>
      </w:r>
      <w:r w:rsidR="00C34DDE" w:rsidRPr="00F75D10">
        <w:rPr>
          <w:rStyle w:val="Zvraznn"/>
          <w:rFonts w:ascii="Tahoma" w:hAnsi="Tahoma" w:cs="Tahoma"/>
          <w:sz w:val="20"/>
          <w:szCs w:val="20"/>
        </w:rPr>
        <w:t>20/1781 ze dne 22.</w:t>
      </w:r>
      <w:r w:rsidR="00035086">
        <w:rPr>
          <w:rStyle w:val="Zvraznn"/>
          <w:rFonts w:ascii="Tahoma" w:hAnsi="Tahoma" w:cs="Tahoma"/>
          <w:sz w:val="20"/>
          <w:szCs w:val="20"/>
        </w:rPr>
        <w:t xml:space="preserve"> </w:t>
      </w:r>
      <w:r w:rsidR="00C34DDE" w:rsidRPr="00F75D10">
        <w:rPr>
          <w:rStyle w:val="Zvraznn"/>
          <w:rFonts w:ascii="Tahoma" w:hAnsi="Tahoma" w:cs="Tahoma"/>
          <w:sz w:val="20"/>
          <w:szCs w:val="20"/>
        </w:rPr>
        <w:t>11.</w:t>
      </w:r>
      <w:r w:rsidR="00035086">
        <w:rPr>
          <w:rStyle w:val="Zvraznn"/>
          <w:rFonts w:ascii="Tahoma" w:hAnsi="Tahoma" w:cs="Tahoma"/>
          <w:sz w:val="20"/>
          <w:szCs w:val="20"/>
        </w:rPr>
        <w:t xml:space="preserve"> </w:t>
      </w:r>
      <w:r w:rsidR="00C34DDE" w:rsidRPr="00F75D10">
        <w:rPr>
          <w:rStyle w:val="Zvraznn"/>
          <w:rFonts w:ascii="Tahoma" w:hAnsi="Tahoma" w:cs="Tahoma"/>
          <w:sz w:val="20"/>
          <w:szCs w:val="20"/>
        </w:rPr>
        <w:t>2007.</w:t>
      </w:r>
    </w:p>
    <w:p w:rsidR="00D13BE7" w:rsidRPr="00F75D10" w:rsidRDefault="00D13BE7" w:rsidP="00D13BE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>Dotace poskytnuté před nabytím účinnosti těchto Zásad, jejich použití</w:t>
      </w:r>
      <w:r w:rsidR="00C34DDE" w:rsidRPr="00F75D10">
        <w:rPr>
          <w:rStyle w:val="Zvraznn"/>
          <w:rFonts w:ascii="Tahoma" w:hAnsi="Tahoma" w:cs="Tahoma"/>
          <w:sz w:val="20"/>
          <w:szCs w:val="20"/>
        </w:rPr>
        <w:t xml:space="preserve"> 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a vyúčtování, se řídí zásadami a pravidly platnými v době poskytnutí dotace. </w:t>
      </w:r>
    </w:p>
    <w:p w:rsidR="00750C9F" w:rsidRPr="00F75D10" w:rsidRDefault="00D13BE7" w:rsidP="00750C9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Style w:val="Zvraznn"/>
          <w:rFonts w:ascii="Tahoma" w:hAnsi="Tahoma" w:cs="Tahoma"/>
          <w:sz w:val="20"/>
          <w:szCs w:val="20"/>
        </w:rPr>
      </w:pPr>
      <w:r w:rsidRPr="00F75D10">
        <w:rPr>
          <w:rStyle w:val="Zvraznn"/>
          <w:rFonts w:ascii="Tahoma" w:hAnsi="Tahoma" w:cs="Tahoma"/>
          <w:sz w:val="20"/>
          <w:szCs w:val="20"/>
        </w:rPr>
        <w:t xml:space="preserve">Tyto Zásady byly schváleny Zastupitelstvem Moravskoslezského kraje usnesením č. </w:t>
      </w:r>
      <w:proofErr w:type="gramStart"/>
      <w:r w:rsidRPr="00F75D10">
        <w:rPr>
          <w:rStyle w:val="Zvraznn"/>
          <w:rFonts w:ascii="Tahoma" w:hAnsi="Tahoma" w:cs="Tahoma"/>
          <w:sz w:val="20"/>
          <w:szCs w:val="20"/>
        </w:rPr>
        <w:t>…</w:t>
      </w:r>
      <w:r w:rsidR="00035086">
        <w:rPr>
          <w:rStyle w:val="Zvraznn"/>
          <w:rFonts w:ascii="Tahoma" w:hAnsi="Tahoma" w:cs="Tahoma"/>
          <w:sz w:val="20"/>
          <w:szCs w:val="20"/>
        </w:rPr>
        <w:t>/</w:t>
      </w:r>
      <w:r w:rsidRPr="00F75D10">
        <w:rPr>
          <w:rStyle w:val="Zvraznn"/>
          <w:rFonts w:ascii="Tahoma" w:hAnsi="Tahoma" w:cs="Tahoma"/>
          <w:sz w:val="20"/>
          <w:szCs w:val="20"/>
        </w:rPr>
        <w:t>.. ze</w:t>
      </w:r>
      <w:proofErr w:type="gramEnd"/>
      <w:r w:rsidRPr="00F75D10">
        <w:rPr>
          <w:rStyle w:val="Zvraznn"/>
          <w:rFonts w:ascii="Tahoma" w:hAnsi="Tahoma" w:cs="Tahoma"/>
          <w:sz w:val="20"/>
          <w:szCs w:val="20"/>
        </w:rPr>
        <w:t xml:space="preserve"> dne </w:t>
      </w:r>
      <w:r w:rsidR="00035086">
        <w:rPr>
          <w:rStyle w:val="Zvraznn"/>
          <w:rFonts w:ascii="Tahoma" w:hAnsi="Tahoma" w:cs="Tahoma"/>
          <w:sz w:val="20"/>
          <w:szCs w:val="20"/>
        </w:rPr>
        <w:t>7. 5. 2015</w:t>
      </w:r>
      <w:r w:rsidRPr="00F75D10">
        <w:rPr>
          <w:rStyle w:val="Zvraznn"/>
          <w:rFonts w:ascii="Tahoma" w:hAnsi="Tahoma" w:cs="Tahoma"/>
          <w:sz w:val="20"/>
          <w:szCs w:val="20"/>
        </w:rPr>
        <w:t xml:space="preserve"> a nabývají účinnosti </w:t>
      </w:r>
      <w:r w:rsidR="00C15A47">
        <w:rPr>
          <w:rStyle w:val="Zvraznn"/>
          <w:rFonts w:ascii="Tahoma" w:hAnsi="Tahoma" w:cs="Tahoma"/>
          <w:sz w:val="20"/>
          <w:szCs w:val="20"/>
        </w:rPr>
        <w:t>1. 7</w:t>
      </w:r>
      <w:r w:rsidR="00750C9F" w:rsidRPr="00F75D10">
        <w:rPr>
          <w:rStyle w:val="Zvraznn"/>
          <w:rFonts w:ascii="Tahoma" w:hAnsi="Tahoma" w:cs="Tahoma"/>
          <w:sz w:val="20"/>
          <w:szCs w:val="20"/>
        </w:rPr>
        <w:t>.</w:t>
      </w:r>
      <w:r w:rsidR="00C15A47">
        <w:rPr>
          <w:rStyle w:val="Zvraznn"/>
          <w:rFonts w:ascii="Tahoma" w:hAnsi="Tahoma" w:cs="Tahoma"/>
          <w:sz w:val="20"/>
          <w:szCs w:val="20"/>
        </w:rPr>
        <w:t xml:space="preserve"> </w:t>
      </w:r>
      <w:r w:rsidR="00750C9F" w:rsidRPr="00F75D10">
        <w:rPr>
          <w:rStyle w:val="Zvraznn"/>
          <w:rFonts w:ascii="Tahoma" w:hAnsi="Tahoma" w:cs="Tahoma"/>
          <w:sz w:val="20"/>
          <w:szCs w:val="20"/>
        </w:rPr>
        <w:t>2015</w:t>
      </w:r>
    </w:p>
    <w:p w:rsidR="008907B3" w:rsidRPr="00F75D10" w:rsidRDefault="008907B3" w:rsidP="008907B3">
      <w:pPr>
        <w:rPr>
          <w:rStyle w:val="Zvraznn"/>
          <w:rFonts w:ascii="Tahoma" w:hAnsi="Tahoma" w:cs="Tahoma"/>
          <w:sz w:val="20"/>
          <w:szCs w:val="20"/>
        </w:rPr>
      </w:pPr>
    </w:p>
    <w:p w:rsidR="00750C9F" w:rsidRPr="00F75D10" w:rsidRDefault="00750C9F" w:rsidP="008907B3">
      <w:pPr>
        <w:pStyle w:val="Nadpis2"/>
        <w:numPr>
          <w:ilvl w:val="0"/>
          <w:numId w:val="0"/>
        </w:numPr>
        <w:jc w:val="left"/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br w:type="page"/>
      </w:r>
      <w:bookmarkStart w:id="20" w:name="_Toc416935198"/>
      <w:r w:rsidRPr="00F75D10">
        <w:rPr>
          <w:rFonts w:ascii="Tahoma" w:hAnsi="Tahoma" w:cs="Tahoma"/>
          <w:sz w:val="20"/>
          <w:szCs w:val="20"/>
        </w:rPr>
        <w:lastRenderedPageBreak/>
        <w:t>Příloha</w:t>
      </w:r>
      <w:bookmarkEnd w:id="2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040"/>
        <w:gridCol w:w="1696"/>
      </w:tblGrid>
      <w:tr w:rsidR="00853320" w:rsidTr="0061644E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Výkaz výkonu regionálních funkcí knihoven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300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Kraj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Rok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 knihovny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Počet pracovníků zajišťujících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Počet obsluhovaných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Poradenská a konzultační činnost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poskytnutých konzultací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metodických návštěv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Statistika knihovnických činností </w:t>
            </w:r>
            <w:proofErr w:type="gramStart"/>
            <w:r>
              <w:rPr>
                <w:rFonts w:ascii="Arial" w:hAnsi="Arial"/>
                <w:b/>
                <w:sz w:val="20"/>
              </w:rPr>
              <w:t>KULT(MK</w:t>
            </w:r>
            <w:proofErr w:type="gramEnd"/>
            <w:r>
              <w:rPr>
                <w:rFonts w:ascii="Arial" w:hAnsi="Arial"/>
                <w:b/>
                <w:sz w:val="20"/>
              </w:rPr>
              <w:t>)  V 12- 01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zpracovaných statistických výkazů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Vzdělávání knihovníků, semináře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všech vzdělávacích akcí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z </w:t>
            </w:r>
            <w:proofErr w:type="gramStart"/>
            <w:r>
              <w:rPr>
                <w:rFonts w:ascii="Arial" w:hAnsi="Arial"/>
                <w:sz w:val="20"/>
              </w:rPr>
              <w:t>toho : počet</w:t>
            </w:r>
            <w:proofErr w:type="gramEnd"/>
            <w:r>
              <w:rPr>
                <w:rFonts w:ascii="Arial" w:hAnsi="Arial"/>
                <w:sz w:val="20"/>
              </w:rPr>
              <w:t xml:space="preserve"> akcí v rámci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všech účastníků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z </w:t>
            </w:r>
            <w:proofErr w:type="gramStart"/>
            <w:r>
              <w:rPr>
                <w:rFonts w:ascii="Arial" w:hAnsi="Arial"/>
                <w:sz w:val="20"/>
              </w:rPr>
              <w:t>toho : počet</w:t>
            </w:r>
            <w:proofErr w:type="gramEnd"/>
            <w:r>
              <w:rPr>
                <w:rFonts w:ascii="Arial" w:hAnsi="Arial"/>
                <w:sz w:val="20"/>
              </w:rPr>
              <w:t xml:space="preserve"> účastníků akcí v rámci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všech vyučovacích hodin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z </w:t>
            </w:r>
            <w:proofErr w:type="gramStart"/>
            <w:r>
              <w:rPr>
                <w:rFonts w:ascii="Arial" w:hAnsi="Arial"/>
                <w:sz w:val="20"/>
              </w:rPr>
              <w:t>toho : počet</w:t>
            </w:r>
            <w:proofErr w:type="gramEnd"/>
            <w:r>
              <w:rPr>
                <w:rFonts w:ascii="Arial" w:hAnsi="Arial"/>
                <w:sz w:val="20"/>
              </w:rPr>
              <w:t xml:space="preserve"> vyučovacích hodin v rámci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Porady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akcí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účastníků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Pomoc při revizi a aktualizaci KF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počet revidovaných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20"/>
              </w:rPr>
              <w:t>k.j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.</w:t>
            </w:r>
            <w:proofErr w:type="gramEnd"/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počet revidovaných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Nákup KF z prostředků provozovatelů (obcí)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knihovních jednotek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Zpracování KF z prostředků provozovatelů (obcí)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zpracovaných knihovních jednotek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Výměnný fond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stav výměnného fondu k 31.12.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pStyle w:val="Textpoznpodarou"/>
              <w:spacing w:before="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roční přírůstek VF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zakoupeno z finančních prostředků kraje na regionální funkce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zakoupeno z finančních prostředků obce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zakoupeno z finančních prostředků dalších zdrojů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Cirkulace VF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pStyle w:val="Textpoznpodarou"/>
              <w:spacing w:before="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počet obsloužených knihoven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expedovaných souborů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svazků v souborech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Servis výpočetní techniky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akcí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Doprava v rámci výkonu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počet ujetých km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 w:rsidR="00C81771" w:rsidRPr="00F75D10" w:rsidRDefault="00C81771" w:rsidP="00392002">
      <w:pPr>
        <w:rPr>
          <w:rStyle w:val="Zvraznn"/>
          <w:rFonts w:ascii="Tahoma" w:hAnsi="Tahoma" w:cs="Tahoma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6040"/>
        <w:gridCol w:w="1700"/>
      </w:tblGrid>
      <w:tr w:rsidR="00853320" w:rsidTr="0061644E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Výkaz financování regionálních funkcí knihoven</w:t>
            </w:r>
          </w:p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(z finančních prostředků kraje)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3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Kraj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Rok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 knihovny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Spotřeba materiálu (číslo účtu 501)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z </w:t>
            </w:r>
            <w:proofErr w:type="gramStart"/>
            <w:r>
              <w:rPr>
                <w:rFonts w:ascii="Arial" w:hAnsi="Arial"/>
                <w:sz w:val="20"/>
              </w:rPr>
              <w:t>toho : nákup</w:t>
            </w:r>
            <w:proofErr w:type="gramEnd"/>
            <w:r>
              <w:rPr>
                <w:rFonts w:ascii="Arial" w:hAnsi="Arial"/>
                <w:sz w:val="20"/>
              </w:rPr>
              <w:t xml:space="preserve"> knihovního fondu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z </w:t>
            </w:r>
            <w:proofErr w:type="gramStart"/>
            <w:r>
              <w:rPr>
                <w:rFonts w:ascii="Arial" w:hAnsi="Arial"/>
                <w:sz w:val="20"/>
              </w:rPr>
              <w:t>toho : nákup</w:t>
            </w:r>
            <w:proofErr w:type="gramEnd"/>
            <w:r>
              <w:rPr>
                <w:rFonts w:ascii="Arial" w:hAnsi="Arial"/>
                <w:sz w:val="20"/>
              </w:rPr>
              <w:t xml:space="preserve"> DDHM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Spotřeba energie (číslo účtu 502)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Opravy a udržování (číslo účtu 511)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Cestovné (číslo účtu 512)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Ostatní služby (číslo účtu 518)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z </w:t>
            </w:r>
            <w:proofErr w:type="gramStart"/>
            <w:r>
              <w:rPr>
                <w:rFonts w:ascii="Arial" w:hAnsi="Arial"/>
                <w:sz w:val="20"/>
              </w:rPr>
              <w:t>toho : doprava</w:t>
            </w:r>
            <w:proofErr w:type="gramEnd"/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z </w:t>
            </w:r>
            <w:proofErr w:type="gramStart"/>
            <w:r>
              <w:rPr>
                <w:rFonts w:ascii="Arial" w:hAnsi="Arial"/>
                <w:sz w:val="20"/>
              </w:rPr>
              <w:t>toho : servis</w:t>
            </w:r>
            <w:proofErr w:type="gramEnd"/>
            <w:r>
              <w:rPr>
                <w:rFonts w:ascii="Arial" w:hAnsi="Arial"/>
                <w:sz w:val="20"/>
              </w:rPr>
              <w:t xml:space="preserve"> výpočetní techniky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z toho : nákup licence na el. </w:t>
            </w:r>
            <w:proofErr w:type="gramStart"/>
            <w:r>
              <w:rPr>
                <w:rFonts w:ascii="Arial" w:hAnsi="Arial"/>
                <w:sz w:val="20"/>
              </w:rPr>
              <w:t>zdroje</w:t>
            </w:r>
            <w:proofErr w:type="gramEnd"/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z </w:t>
            </w:r>
            <w:proofErr w:type="gramStart"/>
            <w:r>
              <w:rPr>
                <w:rFonts w:ascii="Arial" w:hAnsi="Arial"/>
                <w:sz w:val="20"/>
              </w:rPr>
              <w:t>toho : nákup</w:t>
            </w:r>
            <w:proofErr w:type="gramEnd"/>
            <w:r>
              <w:rPr>
                <w:rFonts w:ascii="Arial" w:hAnsi="Arial"/>
                <w:sz w:val="20"/>
              </w:rPr>
              <w:t xml:space="preserve"> knihovnických služeb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Mzdové náklady (číslo účtu </w:t>
            </w:r>
            <w:proofErr w:type="gramStart"/>
            <w:r>
              <w:rPr>
                <w:rFonts w:ascii="Arial" w:hAnsi="Arial"/>
                <w:b/>
                <w:sz w:val="20"/>
              </w:rPr>
              <w:t>521) (ř.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65,66)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z </w:t>
            </w:r>
            <w:proofErr w:type="gramStart"/>
            <w:r>
              <w:rPr>
                <w:rFonts w:ascii="Arial" w:hAnsi="Arial"/>
                <w:sz w:val="20"/>
              </w:rPr>
              <w:t>toho : platy</w:t>
            </w:r>
            <w:proofErr w:type="gramEnd"/>
            <w:r>
              <w:rPr>
                <w:rFonts w:ascii="Arial" w:hAnsi="Arial"/>
                <w:sz w:val="20"/>
              </w:rPr>
              <w:t xml:space="preserve"> zaměstnanců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z </w:t>
            </w:r>
            <w:proofErr w:type="gramStart"/>
            <w:r>
              <w:rPr>
                <w:rFonts w:ascii="Arial" w:hAnsi="Arial"/>
                <w:sz w:val="20"/>
              </w:rPr>
              <w:t>toho : ostatní</w:t>
            </w:r>
            <w:proofErr w:type="gramEnd"/>
            <w:r>
              <w:rPr>
                <w:rFonts w:ascii="Arial" w:hAnsi="Arial"/>
                <w:sz w:val="20"/>
              </w:rPr>
              <w:t xml:space="preserve"> osobní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Zákonné sociální pojištění (číslo účtu 524)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Sociální náklady (číslo účtu 527 a 528)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Jiné ostatní náklady (číslo účtu 549)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Ostatní provozní náklady </w:t>
            </w:r>
            <w:r>
              <w:rPr>
                <w:rFonts w:ascii="Arial" w:hAnsi="Arial"/>
                <w:sz w:val="20"/>
              </w:rPr>
              <w:t>(neuvedeny v ř. 53, 56 - 59, 64,67 - 69)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Provozní náklady celkem</w:t>
            </w:r>
            <w:r>
              <w:rPr>
                <w:rFonts w:ascii="Arial" w:hAnsi="Arial"/>
                <w:sz w:val="20"/>
              </w:rPr>
              <w:t xml:space="preserve"> (součet ř. 53,56 - 59, 64,67 - 70)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3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Investiční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31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Náklady celkem </w:t>
            </w:r>
            <w:r>
              <w:rPr>
                <w:rFonts w:ascii="Arial" w:hAnsi="Arial"/>
                <w:sz w:val="20"/>
              </w:rPr>
              <w:t>(součet ř. 71 a 72)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31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853320" w:rsidRDefault="00853320" w:rsidP="0061644E">
            <w:pPr>
              <w:pStyle w:val="Nadpis2"/>
              <w:spacing w:before="0" w:after="0" w:line="240" w:lineRule="auto"/>
              <w:rPr>
                <w:rFonts w:ascii="Arial" w:hAnsi="Arial"/>
              </w:rPr>
            </w:pPr>
            <w:bookmarkStart w:id="21" w:name="_Toc416763021"/>
            <w:r>
              <w:rPr>
                <w:rFonts w:ascii="Arial" w:hAnsi="Arial"/>
              </w:rPr>
              <w:t>Přidělené finanční prostředky</w:t>
            </w:r>
            <w:bookmarkEnd w:id="21"/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Vráceno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</w:t>
            </w:r>
          </w:p>
        </w:tc>
        <w:tc>
          <w:tcPr>
            <w:tcW w:w="6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</w:t>
            </w:r>
          </w:p>
        </w:tc>
        <w:tc>
          <w:tcPr>
            <w:tcW w:w="6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853320" w:rsidTr="0061644E">
        <w:trPr>
          <w:trHeight w:val="2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Financování regionálních funkcí z jiných zdrojů</w:t>
            </w:r>
          </w:p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(vlastní prostředky obce, další zdroje, sponzorské dary)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Náklady za rok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Mzdové náklady (číslo účtu 521)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z </w:t>
            </w:r>
            <w:proofErr w:type="gramStart"/>
            <w:r>
              <w:rPr>
                <w:rFonts w:ascii="Arial" w:hAnsi="Arial"/>
                <w:sz w:val="20"/>
              </w:rPr>
              <w:t>toho : platy</w:t>
            </w:r>
            <w:proofErr w:type="gramEnd"/>
            <w:r>
              <w:rPr>
                <w:rFonts w:ascii="Arial" w:hAnsi="Arial"/>
                <w:sz w:val="20"/>
              </w:rPr>
              <w:t xml:space="preserve"> zaměstnanců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z </w:t>
            </w:r>
            <w:proofErr w:type="gramStart"/>
            <w:r>
              <w:rPr>
                <w:rFonts w:ascii="Arial" w:hAnsi="Arial"/>
                <w:sz w:val="20"/>
              </w:rPr>
              <w:t>toho : ostatní</w:t>
            </w:r>
            <w:proofErr w:type="gramEnd"/>
            <w:r>
              <w:rPr>
                <w:rFonts w:ascii="Arial" w:hAnsi="Arial"/>
                <w:sz w:val="20"/>
              </w:rPr>
              <w:t xml:space="preserve"> osobní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Zákonné sociální pojištění (číslo účtu 524)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Ostatní provozní náklady (neuvedené v ř. 82 - 85)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Provozní náklady celkem (součet ř. 82 - 86)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Investiční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853320" w:rsidTr="0061644E">
        <w:trPr>
          <w:trHeight w:val="31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Náklady celkem (součet ř. 87- 88)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61644E">
            <w:pPr>
              <w:spacing w:before="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 w:rsidR="00392002" w:rsidRPr="00F75D10" w:rsidRDefault="00392002" w:rsidP="00392002">
      <w:pPr>
        <w:rPr>
          <w:rFonts w:ascii="Tahoma" w:hAnsi="Tahoma" w:cs="Tahoma"/>
          <w:sz w:val="20"/>
          <w:szCs w:val="20"/>
        </w:rPr>
      </w:pPr>
    </w:p>
    <w:p w:rsidR="00392002" w:rsidRPr="00F75D10" w:rsidRDefault="00392002" w:rsidP="00392002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br w:type="page"/>
      </w:r>
    </w:p>
    <w:p w:rsidR="00853320" w:rsidRDefault="00853320">
      <w:pPr>
        <w:pStyle w:val="Nadpisobsahu"/>
        <w:rPr>
          <w:rFonts w:ascii="Tahoma" w:hAnsi="Tahoma" w:cs="Tahoma"/>
          <w:b/>
          <w:color w:val="auto"/>
          <w:sz w:val="20"/>
          <w:szCs w:val="20"/>
        </w:rPr>
      </w:pPr>
    </w:p>
    <w:p w:rsidR="00392002" w:rsidRPr="00F75D10" w:rsidRDefault="00392002">
      <w:pPr>
        <w:pStyle w:val="Nadpisobsahu"/>
        <w:rPr>
          <w:rFonts w:ascii="Tahoma" w:hAnsi="Tahoma" w:cs="Tahoma"/>
          <w:b/>
          <w:color w:val="auto"/>
          <w:sz w:val="20"/>
          <w:szCs w:val="20"/>
        </w:rPr>
      </w:pPr>
      <w:r w:rsidRPr="00F75D10">
        <w:rPr>
          <w:rFonts w:ascii="Tahoma" w:hAnsi="Tahoma" w:cs="Tahoma"/>
          <w:b/>
          <w:color w:val="auto"/>
          <w:sz w:val="20"/>
          <w:szCs w:val="20"/>
        </w:rPr>
        <w:t>Obsah</w:t>
      </w:r>
    </w:p>
    <w:p w:rsidR="00853320" w:rsidRPr="000C2650" w:rsidRDefault="00392002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r w:rsidRPr="00F75D10">
        <w:rPr>
          <w:rFonts w:ascii="Tahoma" w:hAnsi="Tahoma" w:cs="Tahoma"/>
          <w:sz w:val="20"/>
          <w:szCs w:val="20"/>
        </w:rPr>
        <w:fldChar w:fldCharType="begin"/>
      </w:r>
      <w:r w:rsidRPr="000C2650">
        <w:rPr>
          <w:rFonts w:ascii="Tahoma" w:hAnsi="Tahoma" w:cs="Tahoma"/>
          <w:sz w:val="20"/>
          <w:szCs w:val="20"/>
        </w:rPr>
        <w:instrText xml:space="preserve"> TOC \o "1-3" \h \z \u </w:instrText>
      </w:r>
      <w:r w:rsidRPr="00F75D10">
        <w:rPr>
          <w:rFonts w:ascii="Tahoma" w:hAnsi="Tahoma" w:cs="Tahoma"/>
          <w:sz w:val="20"/>
          <w:szCs w:val="20"/>
        </w:rPr>
        <w:fldChar w:fldCharType="separate"/>
      </w:r>
      <w:hyperlink w:anchor="_Toc416935179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I Základní ustanovení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_Toc416935179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1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80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II Vybrané právní předpisy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_Toc416935180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1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81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III Vymezení pojmů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_Toc416935181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2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82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IV Charakteristika regionálních funkcí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_Toc416935182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3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3"/>
        <w:tabs>
          <w:tab w:val="left" w:pos="1100"/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83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1.</w:t>
        </w:r>
        <w:r w:rsidR="00853320" w:rsidRPr="000C2650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Poradenství, konzultace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_Toc416935183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3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3"/>
        <w:tabs>
          <w:tab w:val="left" w:pos="1100"/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84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2.</w:t>
        </w:r>
        <w:r w:rsidR="00853320" w:rsidRPr="000C2650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Statistika a hodnocení knihoven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_Toc416935184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3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3"/>
        <w:tabs>
          <w:tab w:val="left" w:pos="1100"/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85" w:history="1">
        <w:r w:rsidR="00853320" w:rsidRPr="000C2650">
          <w:rPr>
            <w:rStyle w:val="Hypertextovodkaz"/>
            <w:rFonts w:ascii="Tahoma" w:hAnsi="Tahoma" w:cs="Tahoma"/>
            <w:bCs/>
            <w:noProof/>
            <w:sz w:val="20"/>
            <w:szCs w:val="20"/>
          </w:rPr>
          <w:t>3.</w:t>
        </w:r>
        <w:r w:rsidR="00853320" w:rsidRPr="000C2650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Vzdělávání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_Toc416935185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4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3"/>
        <w:tabs>
          <w:tab w:val="left" w:pos="1100"/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86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4.</w:t>
        </w:r>
        <w:r w:rsidR="00853320" w:rsidRPr="000C2650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Výměnné fondy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_Toc416935186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4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3"/>
        <w:tabs>
          <w:tab w:val="left" w:pos="1100"/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87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5.</w:t>
        </w:r>
        <w:r w:rsidR="00853320" w:rsidRPr="000C2650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Revize a aktualizace knihovních fondů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_Toc416935187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4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3"/>
        <w:tabs>
          <w:tab w:val="left" w:pos="1100"/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88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6.</w:t>
        </w:r>
        <w:r w:rsidR="00853320" w:rsidRPr="000C2650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Knihovní fondy z prostředků obce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_Toc416935188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5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3"/>
        <w:tabs>
          <w:tab w:val="left" w:pos="1100"/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89" w:history="1">
        <w:r w:rsidR="00853320" w:rsidRPr="000C2650">
          <w:rPr>
            <w:rStyle w:val="Hypertextovodkaz"/>
            <w:rFonts w:ascii="Tahoma" w:hAnsi="Tahoma" w:cs="Tahoma"/>
            <w:bCs/>
            <w:noProof/>
            <w:sz w:val="20"/>
            <w:szCs w:val="20"/>
          </w:rPr>
          <w:t>7.</w:t>
        </w:r>
        <w:r w:rsidR="00853320" w:rsidRPr="000C2650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853320" w:rsidRPr="000C2650">
          <w:rPr>
            <w:rStyle w:val="Hypertextovodkaz"/>
            <w:rFonts w:ascii="Tahoma" w:hAnsi="Tahoma" w:cs="Tahoma"/>
            <w:bCs/>
            <w:noProof/>
            <w:sz w:val="20"/>
            <w:szCs w:val="20"/>
          </w:rPr>
          <w:t>Automatizované knihovní systémy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_Toc416935189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5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90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V Pověřené knihovny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_Toc416935190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5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91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VI Obsluhované knihovny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_Toc416935191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6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92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VII Dotace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_Toc416935192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6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93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VIII Uznatelné náklady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_Toc416935193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7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94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IX Výkaz výkonu a financování regionálních funkcí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_Toc416935194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8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95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X Výroční zpráva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_Toc416935195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8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96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XI Sankční ujednání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_Toc416935196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9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Pr="000C2650" w:rsidRDefault="00E300C7">
      <w:pPr>
        <w:pStyle w:val="Obsah1"/>
        <w:tabs>
          <w:tab w:val="right" w:leader="dot" w:pos="9060"/>
        </w:tabs>
        <w:rPr>
          <w:rFonts w:ascii="Tahoma" w:eastAsiaTheme="minorEastAsia" w:hAnsi="Tahoma" w:cs="Tahoma"/>
          <w:noProof/>
          <w:sz w:val="20"/>
          <w:szCs w:val="20"/>
        </w:rPr>
      </w:pPr>
      <w:hyperlink w:anchor="_Toc416935197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Článek XII Závěrečná ustanovení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_Toc416935197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9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53320" w:rsidRDefault="00E300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6935198" w:history="1">
        <w:r w:rsidR="00853320" w:rsidRPr="000C2650">
          <w:rPr>
            <w:rStyle w:val="Hypertextovodkaz"/>
            <w:rFonts w:ascii="Tahoma" w:hAnsi="Tahoma" w:cs="Tahoma"/>
            <w:noProof/>
            <w:sz w:val="20"/>
            <w:szCs w:val="20"/>
          </w:rPr>
          <w:t>Příloha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_Toc416935198 \h </w:instrTex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B74FAC">
          <w:rPr>
            <w:rFonts w:ascii="Tahoma" w:hAnsi="Tahoma" w:cs="Tahoma"/>
            <w:noProof/>
            <w:webHidden/>
            <w:sz w:val="20"/>
            <w:szCs w:val="20"/>
          </w:rPr>
          <w:t>10</w:t>
        </w:r>
        <w:r w:rsidR="00853320" w:rsidRPr="000C2650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392002" w:rsidRPr="00F75D10" w:rsidRDefault="00392002">
      <w:pPr>
        <w:rPr>
          <w:rFonts w:ascii="Tahoma" w:hAnsi="Tahoma" w:cs="Tahoma"/>
          <w:sz w:val="20"/>
          <w:szCs w:val="20"/>
        </w:rPr>
      </w:pPr>
      <w:r w:rsidRPr="00F75D10">
        <w:rPr>
          <w:rFonts w:ascii="Tahoma" w:hAnsi="Tahoma" w:cs="Tahoma"/>
          <w:b/>
          <w:bCs/>
          <w:sz w:val="20"/>
          <w:szCs w:val="20"/>
        </w:rPr>
        <w:fldChar w:fldCharType="end"/>
      </w:r>
    </w:p>
    <w:p w:rsidR="00D13BE7" w:rsidRPr="00F75D10" w:rsidRDefault="00D13BE7" w:rsidP="00392002">
      <w:pPr>
        <w:rPr>
          <w:rFonts w:ascii="Tahoma" w:hAnsi="Tahoma" w:cs="Tahoma"/>
          <w:sz w:val="20"/>
          <w:szCs w:val="20"/>
        </w:rPr>
      </w:pPr>
    </w:p>
    <w:sectPr w:rsidR="00D13BE7" w:rsidRPr="00F75D10" w:rsidSect="008907B3"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4F" w:rsidRDefault="00AF494F">
      <w:r>
        <w:separator/>
      </w:r>
    </w:p>
  </w:endnote>
  <w:endnote w:type="continuationSeparator" w:id="0">
    <w:p w:rsidR="00AF494F" w:rsidRDefault="00AF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4F" w:rsidRDefault="00AF49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494F" w:rsidRDefault="00AF49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4F" w:rsidRDefault="00AF494F">
    <w:pPr>
      <w:pStyle w:val="Zpat"/>
      <w:framePr w:wrap="around" w:vAnchor="text" w:hAnchor="margin" w:xAlign="center" w:y="1"/>
      <w:rPr>
        <w:rStyle w:val="slostrnky"/>
        <w:sz w:val="28"/>
      </w:rPr>
    </w:pPr>
    <w:r>
      <w:rPr>
        <w:rStyle w:val="slostrnky"/>
        <w:sz w:val="28"/>
      </w:rPr>
      <w:fldChar w:fldCharType="begin"/>
    </w:r>
    <w:r>
      <w:rPr>
        <w:rStyle w:val="slostrnky"/>
        <w:sz w:val="28"/>
      </w:rPr>
      <w:instrText xml:space="preserve">PAGE  </w:instrText>
    </w:r>
    <w:r>
      <w:rPr>
        <w:rStyle w:val="slostrnky"/>
        <w:sz w:val="28"/>
      </w:rPr>
      <w:fldChar w:fldCharType="separate"/>
    </w:r>
    <w:r w:rsidR="00E300C7">
      <w:rPr>
        <w:rStyle w:val="slostrnky"/>
        <w:noProof/>
        <w:sz w:val="28"/>
      </w:rPr>
      <w:t>11</w:t>
    </w:r>
    <w:r>
      <w:rPr>
        <w:rStyle w:val="slostrnky"/>
        <w:sz w:val="28"/>
      </w:rPr>
      <w:fldChar w:fldCharType="end"/>
    </w:r>
  </w:p>
  <w:p w:rsidR="00AF494F" w:rsidRDefault="00AF49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4F" w:rsidRDefault="00AF494F">
    <w:pPr>
      <w:pStyle w:val="Zpat"/>
      <w:jc w:val="center"/>
    </w:pPr>
  </w:p>
  <w:p w:rsidR="00AF494F" w:rsidRDefault="00AF494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4F" w:rsidRDefault="00AF494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32AE">
      <w:rPr>
        <w:noProof/>
      </w:rPr>
      <w:t>1</w:t>
    </w:r>
    <w:r>
      <w:fldChar w:fldCharType="end"/>
    </w:r>
  </w:p>
  <w:p w:rsidR="00AF494F" w:rsidRDefault="00AF49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4F" w:rsidRDefault="00AF494F">
      <w:r>
        <w:separator/>
      </w:r>
    </w:p>
  </w:footnote>
  <w:footnote w:type="continuationSeparator" w:id="0">
    <w:p w:rsidR="00AF494F" w:rsidRDefault="00AF494F">
      <w:r>
        <w:continuationSeparator/>
      </w:r>
    </w:p>
  </w:footnote>
  <w:footnote w:id="1">
    <w:p w:rsidR="00AF494F" w:rsidRDefault="00AF494F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1" w:history="1">
        <w:r w:rsidRPr="00770BDF">
          <w:rPr>
            <w:rStyle w:val="Hypertextovodkaz"/>
          </w:rPr>
          <w:t>http://www.mkcr.cz/assets/literatura-a-knihovny/Evidovane-knihovny-web-16-07-12.xls</w:t>
        </w:r>
      </w:hyperlink>
      <w:r>
        <w:t xml:space="preserve"> </w:t>
      </w:r>
    </w:p>
  </w:footnote>
  <w:footnote w:id="2">
    <w:p w:rsidR="00AF494F" w:rsidRDefault="00AF494F">
      <w:pPr>
        <w:pStyle w:val="Textpoznpodarou"/>
      </w:pPr>
      <w:r>
        <w:rPr>
          <w:rStyle w:val="Znakapoznpodarou"/>
        </w:rPr>
        <w:footnoteRef/>
      </w:r>
      <w:r>
        <w:t xml:space="preserve"> platí i v případě, že do daného oddělení či úseku je organizačně začleněn, kromě zaměstnance s </w:t>
      </w:r>
      <w:proofErr w:type="gramStart"/>
      <w:r>
        <w:t>pracovním  úvazkem</w:t>
      </w:r>
      <w:proofErr w:type="gramEnd"/>
      <w:r>
        <w:t xml:space="preserve"> na regionální funkce, i zaměstnanec nevykonávající regionální funkce</w:t>
      </w:r>
    </w:p>
  </w:footnote>
  <w:footnote w:id="3">
    <w:p w:rsidR="00880B29" w:rsidRDefault="00880B29">
      <w:pPr>
        <w:pStyle w:val="Textpoznpodarou"/>
      </w:pPr>
      <w:r>
        <w:rPr>
          <w:rStyle w:val="Znakapoznpodarou"/>
        </w:rPr>
        <w:footnoteRef/>
      </w:r>
      <w:r>
        <w:t xml:space="preserve"> Metodický pokyn Ministerstva kultury k zajištění výkonu regionálních funkcí knihoven a jejich koordinaci na území České Republiky, </w:t>
      </w:r>
      <w:proofErr w:type="gramStart"/>
      <w:r>
        <w:t>č.j.</w:t>
      </w:r>
      <w:proofErr w:type="gramEnd"/>
      <w:r>
        <w:t xml:space="preserve"> MK 67410/2014</w:t>
      </w:r>
    </w:p>
  </w:footnote>
  <w:footnote w:id="4">
    <w:p w:rsidR="00AF494F" w:rsidRDefault="00AF494F">
      <w:pPr>
        <w:pStyle w:val="Textpoznpodarou"/>
      </w:pPr>
      <w:r>
        <w:rPr>
          <w:rStyle w:val="Znakapoznpodarou"/>
        </w:rPr>
        <w:footnoteRef/>
      </w:r>
      <w:r>
        <w:t xml:space="preserve"> V termínu do </w:t>
      </w:r>
      <w:proofErr w:type="gramStart"/>
      <w:r>
        <w:t>15.3. následujícího</w:t>
      </w:r>
      <w:proofErr w:type="gramEnd"/>
      <w:r>
        <w:t xml:space="preserve"> roku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4F" w:rsidRDefault="00AF494F">
    <w:pPr>
      <w:pStyle w:val="Zhlav"/>
      <w:rPr>
        <w:sz w:val="28"/>
      </w:rPr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6AD"/>
    <w:multiLevelType w:val="hybridMultilevel"/>
    <w:tmpl w:val="286ADEAC"/>
    <w:lvl w:ilvl="0" w:tplc="23EC5D8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0EB2"/>
    <w:multiLevelType w:val="hybridMultilevel"/>
    <w:tmpl w:val="8D5C7F74"/>
    <w:lvl w:ilvl="0" w:tplc="E3247448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8575BC"/>
    <w:multiLevelType w:val="hybridMultilevel"/>
    <w:tmpl w:val="A5DA4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82F9D"/>
    <w:multiLevelType w:val="hybridMultilevel"/>
    <w:tmpl w:val="B20CF560"/>
    <w:lvl w:ilvl="0" w:tplc="040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1EED2474"/>
    <w:multiLevelType w:val="hybridMultilevel"/>
    <w:tmpl w:val="48541B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F24CF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9302F"/>
    <w:multiLevelType w:val="hybridMultilevel"/>
    <w:tmpl w:val="D578D6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75573"/>
    <w:multiLevelType w:val="hybridMultilevel"/>
    <w:tmpl w:val="F89E649E"/>
    <w:lvl w:ilvl="0" w:tplc="96AA80B6">
      <w:start w:val="1"/>
      <w:numFmt w:val="decimal"/>
      <w:pStyle w:val="Nadpis3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312120"/>
    <w:multiLevelType w:val="hybridMultilevel"/>
    <w:tmpl w:val="5242441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C6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07A2C"/>
    <w:multiLevelType w:val="hybridMultilevel"/>
    <w:tmpl w:val="F0E8A646"/>
    <w:lvl w:ilvl="0" w:tplc="6FFA3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D81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73F12"/>
    <w:multiLevelType w:val="hybridMultilevel"/>
    <w:tmpl w:val="694C1E5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D1992"/>
    <w:multiLevelType w:val="hybridMultilevel"/>
    <w:tmpl w:val="A6AEF592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4DE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C1F25"/>
    <w:multiLevelType w:val="hybridMultilevel"/>
    <w:tmpl w:val="40FC93E0"/>
    <w:lvl w:ilvl="0" w:tplc="5F6E8ABA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6C5A17"/>
    <w:multiLevelType w:val="hybridMultilevel"/>
    <w:tmpl w:val="CD40CD36"/>
    <w:lvl w:ilvl="0" w:tplc="3AA072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45059"/>
    <w:multiLevelType w:val="hybridMultilevel"/>
    <w:tmpl w:val="CD0E2C3E"/>
    <w:lvl w:ilvl="0" w:tplc="8B20CAB8">
      <w:start w:val="1"/>
      <w:numFmt w:val="decimal"/>
      <w:pStyle w:val="Nadpis4"/>
      <w:lvlText w:val="%1."/>
      <w:lvlJc w:val="left"/>
      <w:pPr>
        <w:ind w:left="63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C526F"/>
    <w:multiLevelType w:val="hybridMultilevel"/>
    <w:tmpl w:val="D91EE5F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43D18">
      <w:start w:val="6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F041E"/>
    <w:multiLevelType w:val="hybridMultilevel"/>
    <w:tmpl w:val="3E4ECB10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B7122F3"/>
    <w:multiLevelType w:val="hybridMultilevel"/>
    <w:tmpl w:val="E084B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D00A7"/>
    <w:multiLevelType w:val="hybridMultilevel"/>
    <w:tmpl w:val="C06E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FC54A1"/>
    <w:multiLevelType w:val="hybridMultilevel"/>
    <w:tmpl w:val="9FBC57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CB3B1E"/>
    <w:multiLevelType w:val="hybridMultilevel"/>
    <w:tmpl w:val="082251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816CF"/>
    <w:multiLevelType w:val="hybridMultilevel"/>
    <w:tmpl w:val="DB12F0D4"/>
    <w:lvl w:ilvl="0" w:tplc="5A12D12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4"/>
  </w:num>
  <w:num w:numId="5">
    <w:abstractNumId w:val="15"/>
  </w:num>
  <w:num w:numId="6">
    <w:abstractNumId w:val="19"/>
  </w:num>
  <w:num w:numId="7">
    <w:abstractNumId w:val="17"/>
  </w:num>
  <w:num w:numId="8">
    <w:abstractNumId w:val="2"/>
  </w:num>
  <w:num w:numId="9">
    <w:abstractNumId w:val="5"/>
  </w:num>
  <w:num w:numId="10">
    <w:abstractNumId w:val="1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0"/>
  </w:num>
  <w:num w:numId="17">
    <w:abstractNumId w:val="20"/>
  </w:num>
  <w:num w:numId="18">
    <w:abstractNumId w:val="1"/>
  </w:num>
  <w:num w:numId="19">
    <w:abstractNumId w:val="16"/>
  </w:num>
  <w:num w:numId="20">
    <w:abstractNumId w:val="13"/>
  </w:num>
  <w:num w:numId="21">
    <w:abstractNumId w:val="11"/>
  </w:num>
  <w:num w:numId="2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6"/>
    <w:rsid w:val="00026009"/>
    <w:rsid w:val="00035086"/>
    <w:rsid w:val="0004206B"/>
    <w:rsid w:val="000421F5"/>
    <w:rsid w:val="00057A39"/>
    <w:rsid w:val="00073366"/>
    <w:rsid w:val="00094C3E"/>
    <w:rsid w:val="000A6E02"/>
    <w:rsid w:val="000B0ED7"/>
    <w:rsid w:val="000B570A"/>
    <w:rsid w:val="000C2650"/>
    <w:rsid w:val="000E0DB6"/>
    <w:rsid w:val="00102AD5"/>
    <w:rsid w:val="001135B8"/>
    <w:rsid w:val="001631BA"/>
    <w:rsid w:val="00171224"/>
    <w:rsid w:val="00174ACA"/>
    <w:rsid w:val="001870B4"/>
    <w:rsid w:val="001A224C"/>
    <w:rsid w:val="001B0739"/>
    <w:rsid w:val="001B1DE3"/>
    <w:rsid w:val="001E2AA6"/>
    <w:rsid w:val="001E6009"/>
    <w:rsid w:val="001F0F26"/>
    <w:rsid w:val="001F74F3"/>
    <w:rsid w:val="00250AB3"/>
    <w:rsid w:val="002542B0"/>
    <w:rsid w:val="00255B53"/>
    <w:rsid w:val="00265988"/>
    <w:rsid w:val="00266129"/>
    <w:rsid w:val="00280F7F"/>
    <w:rsid w:val="00285337"/>
    <w:rsid w:val="002A1873"/>
    <w:rsid w:val="002C6358"/>
    <w:rsid w:val="002D4868"/>
    <w:rsid w:val="002F0E56"/>
    <w:rsid w:val="002F6768"/>
    <w:rsid w:val="00303BF2"/>
    <w:rsid w:val="00314508"/>
    <w:rsid w:val="003334B3"/>
    <w:rsid w:val="00336A8B"/>
    <w:rsid w:val="00342F5B"/>
    <w:rsid w:val="00344B51"/>
    <w:rsid w:val="00355DD8"/>
    <w:rsid w:val="00392002"/>
    <w:rsid w:val="0039208B"/>
    <w:rsid w:val="003D6C5B"/>
    <w:rsid w:val="003D6DB3"/>
    <w:rsid w:val="003E5568"/>
    <w:rsid w:val="003F38D0"/>
    <w:rsid w:val="004705C4"/>
    <w:rsid w:val="00477CC8"/>
    <w:rsid w:val="0048631A"/>
    <w:rsid w:val="004E12DF"/>
    <w:rsid w:val="004F293B"/>
    <w:rsid w:val="0051225C"/>
    <w:rsid w:val="00525257"/>
    <w:rsid w:val="00525990"/>
    <w:rsid w:val="00527591"/>
    <w:rsid w:val="00537290"/>
    <w:rsid w:val="00541A84"/>
    <w:rsid w:val="005479F6"/>
    <w:rsid w:val="00560504"/>
    <w:rsid w:val="0057681C"/>
    <w:rsid w:val="005E0A03"/>
    <w:rsid w:val="005E3E75"/>
    <w:rsid w:val="005F50B4"/>
    <w:rsid w:val="00610CCC"/>
    <w:rsid w:val="00617185"/>
    <w:rsid w:val="00622190"/>
    <w:rsid w:val="00622CE3"/>
    <w:rsid w:val="00667E06"/>
    <w:rsid w:val="00681FB2"/>
    <w:rsid w:val="0068750F"/>
    <w:rsid w:val="00692720"/>
    <w:rsid w:val="006A3249"/>
    <w:rsid w:val="006D65C0"/>
    <w:rsid w:val="006E249C"/>
    <w:rsid w:val="006E5F67"/>
    <w:rsid w:val="00745EC5"/>
    <w:rsid w:val="00750C9F"/>
    <w:rsid w:val="00752CD3"/>
    <w:rsid w:val="007B0EB9"/>
    <w:rsid w:val="007E04DF"/>
    <w:rsid w:val="008250C0"/>
    <w:rsid w:val="0084183A"/>
    <w:rsid w:val="00853320"/>
    <w:rsid w:val="00862121"/>
    <w:rsid w:val="00880B29"/>
    <w:rsid w:val="008907B3"/>
    <w:rsid w:val="008B048E"/>
    <w:rsid w:val="008D5DD8"/>
    <w:rsid w:val="008E113A"/>
    <w:rsid w:val="0090692C"/>
    <w:rsid w:val="009125F9"/>
    <w:rsid w:val="00925A75"/>
    <w:rsid w:val="00943C58"/>
    <w:rsid w:val="00955322"/>
    <w:rsid w:val="0099189A"/>
    <w:rsid w:val="009A2696"/>
    <w:rsid w:val="009C0DF6"/>
    <w:rsid w:val="009E12E5"/>
    <w:rsid w:val="00A13449"/>
    <w:rsid w:val="00A6441F"/>
    <w:rsid w:val="00AA1BEE"/>
    <w:rsid w:val="00AB5DFA"/>
    <w:rsid w:val="00AC56FE"/>
    <w:rsid w:val="00AF494F"/>
    <w:rsid w:val="00B47257"/>
    <w:rsid w:val="00B7180C"/>
    <w:rsid w:val="00B74FAC"/>
    <w:rsid w:val="00B769A1"/>
    <w:rsid w:val="00B77A91"/>
    <w:rsid w:val="00BE49CC"/>
    <w:rsid w:val="00BE7BC0"/>
    <w:rsid w:val="00C12358"/>
    <w:rsid w:val="00C15A47"/>
    <w:rsid w:val="00C23508"/>
    <w:rsid w:val="00C34DDE"/>
    <w:rsid w:val="00C40D5A"/>
    <w:rsid w:val="00C432AE"/>
    <w:rsid w:val="00C43A65"/>
    <w:rsid w:val="00C73FEE"/>
    <w:rsid w:val="00C81771"/>
    <w:rsid w:val="00CC1952"/>
    <w:rsid w:val="00CD1DBC"/>
    <w:rsid w:val="00CE16AA"/>
    <w:rsid w:val="00CE2764"/>
    <w:rsid w:val="00CF35FC"/>
    <w:rsid w:val="00CF4702"/>
    <w:rsid w:val="00D13BE7"/>
    <w:rsid w:val="00D37977"/>
    <w:rsid w:val="00DA6CE9"/>
    <w:rsid w:val="00DB0A41"/>
    <w:rsid w:val="00DB4CAD"/>
    <w:rsid w:val="00DC255B"/>
    <w:rsid w:val="00E22102"/>
    <w:rsid w:val="00E22A88"/>
    <w:rsid w:val="00E300C7"/>
    <w:rsid w:val="00E50511"/>
    <w:rsid w:val="00E6285B"/>
    <w:rsid w:val="00E73777"/>
    <w:rsid w:val="00E81861"/>
    <w:rsid w:val="00E8205A"/>
    <w:rsid w:val="00EA5A05"/>
    <w:rsid w:val="00EB7EA1"/>
    <w:rsid w:val="00EC2519"/>
    <w:rsid w:val="00EF46F0"/>
    <w:rsid w:val="00F0134E"/>
    <w:rsid w:val="00F25E8C"/>
    <w:rsid w:val="00F40BD3"/>
    <w:rsid w:val="00F53798"/>
    <w:rsid w:val="00F6637B"/>
    <w:rsid w:val="00F75D10"/>
    <w:rsid w:val="00F77524"/>
    <w:rsid w:val="00F8548F"/>
    <w:rsid w:val="00FA4C77"/>
    <w:rsid w:val="00FB2363"/>
    <w:rsid w:val="00FF012D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0A03"/>
    <w:pPr>
      <w:spacing w:before="120" w:after="120" w:line="276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03BF2"/>
    <w:pPr>
      <w:keepNext/>
      <w:spacing w:before="100" w:beforeAutospacing="1" w:after="100" w:afterAutospacing="1"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C43A65"/>
    <w:pPr>
      <w:keepNext/>
      <w:numPr>
        <w:numId w:val="21"/>
      </w:numPr>
      <w:tabs>
        <w:tab w:val="left" w:pos="0"/>
      </w:tabs>
      <w:spacing w:before="24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43A65"/>
    <w:pPr>
      <w:keepNext/>
      <w:numPr>
        <w:numId w:val="22"/>
      </w:numPr>
      <w:spacing w:before="100" w:beforeAutospacing="1"/>
      <w:ind w:left="357" w:hanging="357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C12358"/>
    <w:pPr>
      <w:keepNext/>
      <w:numPr>
        <w:numId w:val="20"/>
      </w:numPr>
      <w:ind w:left="360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imes" w:hAnsi="Times"/>
      <w:b/>
      <w:bCs/>
      <w:caps/>
      <w:sz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color w:val="000000"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center"/>
    </w:pPr>
    <w:rPr>
      <w:b/>
      <w:sz w:val="48"/>
      <w:szCs w:val="28"/>
    </w:rPr>
  </w:style>
  <w:style w:type="paragraph" w:styleId="Zkladntext">
    <w:name w:val="Body Text"/>
    <w:basedOn w:val="Normln"/>
    <w:rPr>
      <w:bCs/>
    </w:rPr>
  </w:style>
  <w:style w:type="paragraph" w:styleId="Zkladntext2">
    <w:name w:val="Body Text 2"/>
    <w:basedOn w:val="Normln"/>
    <w:rPr>
      <w:b/>
      <w:bCs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</w:pPr>
  </w:style>
  <w:style w:type="paragraph" w:styleId="Zkladntextodsazen2">
    <w:name w:val="Body Text Indent 2"/>
    <w:basedOn w:val="Normln"/>
    <w:pPr>
      <w:ind w:left="705" w:hanging="705"/>
    </w:pPr>
    <w:rPr>
      <w:bCs/>
    </w:rPr>
  </w:style>
  <w:style w:type="paragraph" w:styleId="Zkladntextodsazen3">
    <w:name w:val="Body Text Indent 3"/>
    <w:basedOn w:val="Normln"/>
    <w:pPr>
      <w:ind w:hanging="705"/>
    </w:pPr>
    <w:rPr>
      <w:bCs/>
    </w:rPr>
  </w:style>
  <w:style w:type="paragraph" w:customStyle="1" w:styleId="clanekodsaz3">
    <w:name w:val="clanekodsaz3"/>
    <w:basedOn w:val="Normln"/>
    <w:pPr>
      <w:ind w:left="2126"/>
    </w:pPr>
    <w:rPr>
      <w:color w:val="000000"/>
      <w:szCs w:val="20"/>
    </w:rPr>
  </w:style>
  <w:style w:type="paragraph" w:customStyle="1" w:styleId="clanek">
    <w:name w:val="clanek"/>
    <w:pPr>
      <w:ind w:left="283" w:hanging="283"/>
      <w:jc w:val="both"/>
    </w:pPr>
    <w:rPr>
      <w:color w:val="000000"/>
      <w:sz w:val="24"/>
    </w:rPr>
  </w:style>
  <w:style w:type="paragraph" w:customStyle="1" w:styleId="clanekodsaz">
    <w:name w:val="clanekodsaz"/>
    <w:pPr>
      <w:ind w:left="709"/>
      <w:jc w:val="both"/>
    </w:pPr>
    <w:rPr>
      <w:color w:val="000000"/>
      <w:sz w:val="24"/>
    </w:rPr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bCs/>
      <w:caps/>
      <w:sz w:val="52"/>
      <w:szCs w:val="52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rsid w:val="00E22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2102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E22A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2A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22A88"/>
  </w:style>
  <w:style w:type="paragraph" w:styleId="Pedmtkomente">
    <w:name w:val="annotation subject"/>
    <w:basedOn w:val="Textkomente"/>
    <w:next w:val="Textkomente"/>
    <w:link w:val="PedmtkomenteChar"/>
    <w:rsid w:val="00E22A88"/>
    <w:rPr>
      <w:b/>
      <w:bCs/>
    </w:rPr>
  </w:style>
  <w:style w:type="character" w:customStyle="1" w:styleId="PedmtkomenteChar">
    <w:name w:val="Předmět komentáře Char"/>
    <w:link w:val="Pedmtkomente"/>
    <w:rsid w:val="00E22A88"/>
    <w:rPr>
      <w:b/>
      <w:bCs/>
    </w:rPr>
  </w:style>
  <w:style w:type="character" w:styleId="Hypertextovodkaz">
    <w:name w:val="Hyperlink"/>
    <w:uiPriority w:val="99"/>
    <w:rsid w:val="00862121"/>
    <w:rPr>
      <w:color w:val="0563C1"/>
      <w:u w:val="single"/>
    </w:rPr>
  </w:style>
  <w:style w:type="paragraph" w:styleId="Revize">
    <w:name w:val="Revision"/>
    <w:hidden/>
    <w:uiPriority w:val="99"/>
    <w:semiHidden/>
    <w:rsid w:val="008D5DD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A03"/>
    <w:pPr>
      <w:numPr>
        <w:numId w:val="18"/>
      </w:numPr>
      <w:spacing w:before="0" w:after="0"/>
      <w:ind w:left="357" w:hanging="357"/>
    </w:pPr>
  </w:style>
  <w:style w:type="paragraph" w:styleId="Bezmezer">
    <w:name w:val="No Spacing"/>
    <w:aliases w:val="Bez mezer-odsaz."/>
    <w:basedOn w:val="clanekodsaz3"/>
    <w:uiPriority w:val="1"/>
    <w:qFormat/>
    <w:rsid w:val="00F25E8C"/>
    <w:pPr>
      <w:ind w:left="360"/>
    </w:pPr>
    <w:rPr>
      <w:bCs/>
    </w:rPr>
  </w:style>
  <w:style w:type="character" w:styleId="Zvraznn">
    <w:name w:val="Emphasis"/>
    <w:aliases w:val="ab norm"/>
    <w:qFormat/>
    <w:rsid w:val="00F25E8C"/>
  </w:style>
  <w:style w:type="paragraph" w:styleId="Nadpisobsahu">
    <w:name w:val="TOC Heading"/>
    <w:basedOn w:val="Nadpis1"/>
    <w:next w:val="Normln"/>
    <w:uiPriority w:val="39"/>
    <w:unhideWhenUsed/>
    <w:qFormat/>
    <w:rsid w:val="00392002"/>
    <w:pPr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styleId="Obsah2">
    <w:name w:val="toc 2"/>
    <w:basedOn w:val="Normln"/>
    <w:next w:val="Normln"/>
    <w:autoRedefine/>
    <w:uiPriority w:val="39"/>
    <w:rsid w:val="00392002"/>
    <w:pPr>
      <w:ind w:left="240"/>
    </w:pPr>
  </w:style>
  <w:style w:type="paragraph" w:styleId="Obsah1">
    <w:name w:val="toc 1"/>
    <w:basedOn w:val="Normln"/>
    <w:next w:val="Normln"/>
    <w:autoRedefine/>
    <w:uiPriority w:val="39"/>
    <w:rsid w:val="00392002"/>
  </w:style>
  <w:style w:type="paragraph" w:styleId="Obsah3">
    <w:name w:val="toc 3"/>
    <w:basedOn w:val="Normln"/>
    <w:next w:val="Normln"/>
    <w:autoRedefine/>
    <w:uiPriority w:val="39"/>
    <w:rsid w:val="008907B3"/>
    <w:pPr>
      <w:ind w:left="480"/>
    </w:pPr>
  </w:style>
  <w:style w:type="character" w:customStyle="1" w:styleId="ZpatChar">
    <w:name w:val="Zápatí Char"/>
    <w:link w:val="Zpat"/>
    <w:uiPriority w:val="99"/>
    <w:rsid w:val="008907B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3320"/>
  </w:style>
  <w:style w:type="character" w:customStyle="1" w:styleId="Nadpis2Char">
    <w:name w:val="Nadpis 2 Char"/>
    <w:basedOn w:val="Standardnpsmoodstavce"/>
    <w:link w:val="Nadpis2"/>
    <w:rsid w:val="00853320"/>
    <w:rPr>
      <w:b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E737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0A03"/>
    <w:pPr>
      <w:spacing w:before="120" w:after="120" w:line="276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03BF2"/>
    <w:pPr>
      <w:keepNext/>
      <w:spacing w:before="100" w:beforeAutospacing="1" w:after="100" w:afterAutospacing="1"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C43A65"/>
    <w:pPr>
      <w:keepNext/>
      <w:numPr>
        <w:numId w:val="21"/>
      </w:numPr>
      <w:tabs>
        <w:tab w:val="left" w:pos="0"/>
      </w:tabs>
      <w:spacing w:before="24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43A65"/>
    <w:pPr>
      <w:keepNext/>
      <w:numPr>
        <w:numId w:val="22"/>
      </w:numPr>
      <w:spacing w:before="100" w:beforeAutospacing="1"/>
      <w:ind w:left="357" w:hanging="357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C12358"/>
    <w:pPr>
      <w:keepNext/>
      <w:numPr>
        <w:numId w:val="20"/>
      </w:numPr>
      <w:ind w:left="360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Times" w:hAnsi="Times"/>
      <w:b/>
      <w:bCs/>
      <w:caps/>
      <w:sz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color w:val="000000"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center"/>
    </w:pPr>
    <w:rPr>
      <w:b/>
      <w:sz w:val="48"/>
      <w:szCs w:val="28"/>
    </w:rPr>
  </w:style>
  <w:style w:type="paragraph" w:styleId="Zkladntext">
    <w:name w:val="Body Text"/>
    <w:basedOn w:val="Normln"/>
    <w:rPr>
      <w:bCs/>
    </w:rPr>
  </w:style>
  <w:style w:type="paragraph" w:styleId="Zkladntext2">
    <w:name w:val="Body Text 2"/>
    <w:basedOn w:val="Normln"/>
    <w:rPr>
      <w:b/>
      <w:bCs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</w:pPr>
  </w:style>
  <w:style w:type="paragraph" w:styleId="Zkladntextodsazen2">
    <w:name w:val="Body Text Indent 2"/>
    <w:basedOn w:val="Normln"/>
    <w:pPr>
      <w:ind w:left="705" w:hanging="705"/>
    </w:pPr>
    <w:rPr>
      <w:bCs/>
    </w:rPr>
  </w:style>
  <w:style w:type="paragraph" w:styleId="Zkladntextodsazen3">
    <w:name w:val="Body Text Indent 3"/>
    <w:basedOn w:val="Normln"/>
    <w:pPr>
      <w:ind w:hanging="705"/>
    </w:pPr>
    <w:rPr>
      <w:bCs/>
    </w:rPr>
  </w:style>
  <w:style w:type="paragraph" w:customStyle="1" w:styleId="clanekodsaz3">
    <w:name w:val="clanekodsaz3"/>
    <w:basedOn w:val="Normln"/>
    <w:pPr>
      <w:ind w:left="2126"/>
    </w:pPr>
    <w:rPr>
      <w:color w:val="000000"/>
      <w:szCs w:val="20"/>
    </w:rPr>
  </w:style>
  <w:style w:type="paragraph" w:customStyle="1" w:styleId="clanek">
    <w:name w:val="clanek"/>
    <w:pPr>
      <w:ind w:left="283" w:hanging="283"/>
      <w:jc w:val="both"/>
    </w:pPr>
    <w:rPr>
      <w:color w:val="000000"/>
      <w:sz w:val="24"/>
    </w:rPr>
  </w:style>
  <w:style w:type="paragraph" w:customStyle="1" w:styleId="clanekodsaz">
    <w:name w:val="clanekodsaz"/>
    <w:pPr>
      <w:ind w:left="709"/>
      <w:jc w:val="both"/>
    </w:pPr>
    <w:rPr>
      <w:color w:val="000000"/>
      <w:sz w:val="24"/>
    </w:rPr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bCs/>
      <w:caps/>
      <w:sz w:val="52"/>
      <w:szCs w:val="52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rsid w:val="00E22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2102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E22A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2A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22A88"/>
  </w:style>
  <w:style w:type="paragraph" w:styleId="Pedmtkomente">
    <w:name w:val="annotation subject"/>
    <w:basedOn w:val="Textkomente"/>
    <w:next w:val="Textkomente"/>
    <w:link w:val="PedmtkomenteChar"/>
    <w:rsid w:val="00E22A88"/>
    <w:rPr>
      <w:b/>
      <w:bCs/>
    </w:rPr>
  </w:style>
  <w:style w:type="character" w:customStyle="1" w:styleId="PedmtkomenteChar">
    <w:name w:val="Předmět komentáře Char"/>
    <w:link w:val="Pedmtkomente"/>
    <w:rsid w:val="00E22A88"/>
    <w:rPr>
      <w:b/>
      <w:bCs/>
    </w:rPr>
  </w:style>
  <w:style w:type="character" w:styleId="Hypertextovodkaz">
    <w:name w:val="Hyperlink"/>
    <w:uiPriority w:val="99"/>
    <w:rsid w:val="00862121"/>
    <w:rPr>
      <w:color w:val="0563C1"/>
      <w:u w:val="single"/>
    </w:rPr>
  </w:style>
  <w:style w:type="paragraph" w:styleId="Revize">
    <w:name w:val="Revision"/>
    <w:hidden/>
    <w:uiPriority w:val="99"/>
    <w:semiHidden/>
    <w:rsid w:val="008D5DD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A03"/>
    <w:pPr>
      <w:numPr>
        <w:numId w:val="18"/>
      </w:numPr>
      <w:spacing w:before="0" w:after="0"/>
      <w:ind w:left="357" w:hanging="357"/>
    </w:pPr>
  </w:style>
  <w:style w:type="paragraph" w:styleId="Bezmezer">
    <w:name w:val="No Spacing"/>
    <w:aliases w:val="Bez mezer-odsaz."/>
    <w:basedOn w:val="clanekodsaz3"/>
    <w:uiPriority w:val="1"/>
    <w:qFormat/>
    <w:rsid w:val="00F25E8C"/>
    <w:pPr>
      <w:ind w:left="360"/>
    </w:pPr>
    <w:rPr>
      <w:bCs/>
    </w:rPr>
  </w:style>
  <w:style w:type="character" w:styleId="Zvraznn">
    <w:name w:val="Emphasis"/>
    <w:aliases w:val="ab norm"/>
    <w:qFormat/>
    <w:rsid w:val="00F25E8C"/>
  </w:style>
  <w:style w:type="paragraph" w:styleId="Nadpisobsahu">
    <w:name w:val="TOC Heading"/>
    <w:basedOn w:val="Nadpis1"/>
    <w:next w:val="Normln"/>
    <w:uiPriority w:val="39"/>
    <w:unhideWhenUsed/>
    <w:qFormat/>
    <w:rsid w:val="00392002"/>
    <w:pPr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styleId="Obsah2">
    <w:name w:val="toc 2"/>
    <w:basedOn w:val="Normln"/>
    <w:next w:val="Normln"/>
    <w:autoRedefine/>
    <w:uiPriority w:val="39"/>
    <w:rsid w:val="00392002"/>
    <w:pPr>
      <w:ind w:left="240"/>
    </w:pPr>
  </w:style>
  <w:style w:type="paragraph" w:styleId="Obsah1">
    <w:name w:val="toc 1"/>
    <w:basedOn w:val="Normln"/>
    <w:next w:val="Normln"/>
    <w:autoRedefine/>
    <w:uiPriority w:val="39"/>
    <w:rsid w:val="00392002"/>
  </w:style>
  <w:style w:type="paragraph" w:styleId="Obsah3">
    <w:name w:val="toc 3"/>
    <w:basedOn w:val="Normln"/>
    <w:next w:val="Normln"/>
    <w:autoRedefine/>
    <w:uiPriority w:val="39"/>
    <w:rsid w:val="008907B3"/>
    <w:pPr>
      <w:ind w:left="480"/>
    </w:pPr>
  </w:style>
  <w:style w:type="character" w:customStyle="1" w:styleId="ZpatChar">
    <w:name w:val="Zápatí Char"/>
    <w:link w:val="Zpat"/>
    <w:uiPriority w:val="99"/>
    <w:rsid w:val="008907B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3320"/>
  </w:style>
  <w:style w:type="character" w:customStyle="1" w:styleId="Nadpis2Char">
    <w:name w:val="Nadpis 2 Char"/>
    <w:basedOn w:val="Standardnpsmoodstavce"/>
    <w:link w:val="Nadpis2"/>
    <w:rsid w:val="00853320"/>
    <w:rPr>
      <w:b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E73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kcr.cz/assets/literatura-a-knihovny/Evidovane-knihovny-web-16-07-12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ek\Plocha\priloha_materialu_rad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DFE6-23DB-44DC-966A-68E8DBF1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priloha_materialu_rady</Template>
  <TotalTime>4</TotalTime>
  <Pages>13</Pages>
  <Words>3400</Words>
  <Characters>22646</Characters>
  <Application>Microsoft Office Word</Application>
  <DocSecurity>0</DocSecurity>
  <Lines>188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</Company>
  <LinksUpToDate>false</LinksUpToDate>
  <CharactersWithSpaces>25995</CharactersWithSpaces>
  <SharedDoc>false</SharedDoc>
  <HLinks>
    <vt:vector size="6" baseType="variant"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http://www.mkcr.cz/assets/literatura-a-knihovny/Evidovane-knihovny-web-16-07-12.xls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Hošek</dc:creator>
  <cp:lastModifiedBy>Madejová Zuzana</cp:lastModifiedBy>
  <cp:revision>6</cp:revision>
  <cp:lastPrinted>2015-04-21T11:47:00Z</cp:lastPrinted>
  <dcterms:created xsi:type="dcterms:W3CDTF">2015-04-21T10:36:00Z</dcterms:created>
  <dcterms:modified xsi:type="dcterms:W3CDTF">2015-04-22T14:26:00Z</dcterms:modified>
</cp:coreProperties>
</file>