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280CAD">
        <w:rPr>
          <w:rFonts w:ascii="Tahoma" w:hAnsi="Tahoma" w:cs="Tahoma"/>
        </w:rPr>
        <w:t>9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F3187E" w:rsidP="00332B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4/</w:t>
            </w:r>
            <w:r w:rsidR="00332B21">
              <w:rPr>
                <w:b w:val="0"/>
              </w:rPr>
              <w:t>2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CF3D28">
        <w:rPr>
          <w:rFonts w:ascii="Tahoma" w:hAnsi="Tahoma" w:cs="Tahoma"/>
        </w:rPr>
        <w:t>25</w:t>
      </w:r>
      <w:r w:rsidR="00F3187E">
        <w:rPr>
          <w:rFonts w:ascii="Tahoma" w:hAnsi="Tahoma" w:cs="Tahoma"/>
        </w:rPr>
        <w:t>. 6. 201</w:t>
      </w:r>
      <w:r w:rsidR="00CF3D28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CF3D28" w:rsidP="00CF3D28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187E" w:rsidRPr="003B6BF5">
              <w:rPr>
                <w:sz w:val="24"/>
                <w:szCs w:val="24"/>
              </w:rPr>
              <w:t>ávěrečn</w:t>
            </w:r>
            <w:r>
              <w:rPr>
                <w:sz w:val="24"/>
                <w:szCs w:val="24"/>
              </w:rPr>
              <w:t>ý</w:t>
            </w:r>
            <w:r w:rsidR="00F3187E" w:rsidRPr="003B6BF5">
              <w:rPr>
                <w:sz w:val="24"/>
                <w:szCs w:val="24"/>
              </w:rPr>
              <w:t xml:space="preserve"> úč</w:t>
            </w:r>
            <w:r>
              <w:rPr>
                <w:sz w:val="24"/>
                <w:szCs w:val="24"/>
              </w:rPr>
              <w:t>e</w:t>
            </w:r>
            <w:r w:rsidR="00F3187E" w:rsidRPr="003B6BF5">
              <w:rPr>
                <w:sz w:val="24"/>
                <w:szCs w:val="24"/>
              </w:rPr>
              <w:t>t Moravskoslezského kraje za rok 201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2446C0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2446C0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2446C0" w:rsidRDefault="00D73A03" w:rsidP="00F3187E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821589" w:rsidRPr="00D73A03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F3187E" w:rsidRPr="00D73A03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F3187E" w:rsidRPr="002446C0" w:rsidRDefault="00F3187E" w:rsidP="00F3187E">
            <w:pPr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>Závěrečný účet Moravskoslezského kraje za rok 201</w:t>
            </w:r>
            <w:r w:rsidR="00CF3D28" w:rsidRPr="002446C0">
              <w:rPr>
                <w:rFonts w:ascii="Tahoma" w:hAnsi="Tahoma" w:cs="Tahoma"/>
              </w:rPr>
              <w:t>4</w:t>
            </w:r>
          </w:p>
          <w:p w:rsidR="00F3187E" w:rsidRPr="002446C0" w:rsidRDefault="00F3187E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>- grafická a tabulková část (</w:t>
            </w:r>
            <w:hyperlink r:id="rId9" w:history="1">
              <w:r w:rsidRPr="00D73A03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016203" w:rsidRPr="00D73A03">
                <w:rPr>
                  <w:rStyle w:val="Hypertextovodkaz"/>
                  <w:rFonts w:ascii="Tahoma" w:hAnsi="Tahoma" w:cs="Tahoma"/>
                </w:rPr>
                <w:t>1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47</w:t>
              </w:r>
              <w:r w:rsidRPr="00D73A03">
                <w:rPr>
                  <w:rStyle w:val="Hypertextovodkaz"/>
                  <w:rFonts w:ascii="Tahoma" w:hAnsi="Tahoma" w:cs="Tahoma"/>
                </w:rPr>
                <w:t xml:space="preserve"> – 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466</w:t>
              </w:r>
            </w:hyperlink>
            <w:r w:rsidRPr="002446C0">
              <w:rPr>
                <w:rFonts w:ascii="Tahoma" w:hAnsi="Tahoma" w:cs="Tahoma"/>
              </w:rPr>
              <w:t>)</w:t>
            </w:r>
          </w:p>
          <w:p w:rsidR="00F94EF8" w:rsidRPr="002446C0" w:rsidRDefault="00F94EF8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>- výkaz pro hodnocení plnění rozpočtu</w:t>
            </w:r>
          </w:p>
          <w:p w:rsidR="00F94EF8" w:rsidRPr="002446C0" w:rsidRDefault="00F94EF8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 xml:space="preserve">  (</w:t>
            </w:r>
            <w:hyperlink r:id="rId10" w:history="1">
              <w:r w:rsidRPr="00D73A03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467</w:t>
              </w:r>
              <w:r w:rsidRPr="00D73A03">
                <w:rPr>
                  <w:rStyle w:val="Hypertextovodkaz"/>
                  <w:rFonts w:ascii="Tahoma" w:hAnsi="Tahoma" w:cs="Tahoma"/>
                </w:rPr>
                <w:t xml:space="preserve"> – 5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60</w:t>
              </w:r>
            </w:hyperlink>
            <w:r w:rsidRPr="002446C0">
              <w:rPr>
                <w:rFonts w:ascii="Tahoma" w:hAnsi="Tahoma" w:cs="Tahoma"/>
              </w:rPr>
              <w:t>)</w:t>
            </w:r>
          </w:p>
          <w:p w:rsidR="00F3187E" w:rsidRPr="002446C0" w:rsidRDefault="00F3187E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>- zpráva o výsledku přezkoumání hospodaření</w:t>
            </w:r>
          </w:p>
          <w:p w:rsidR="00F3187E" w:rsidRPr="002446C0" w:rsidRDefault="00F3187E" w:rsidP="00F3187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 xml:space="preserve">  (</w:t>
            </w:r>
            <w:hyperlink r:id="rId11" w:history="1">
              <w:r w:rsidRPr="00D73A03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016203" w:rsidRPr="00D73A03">
                <w:rPr>
                  <w:rStyle w:val="Hypertextovodkaz"/>
                  <w:rFonts w:ascii="Tahoma" w:hAnsi="Tahoma" w:cs="Tahoma"/>
                </w:rPr>
                <w:t>5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61</w:t>
              </w:r>
              <w:r w:rsidRPr="00D73A03">
                <w:rPr>
                  <w:rStyle w:val="Hypertextovodkaz"/>
                  <w:rFonts w:ascii="Tahoma" w:hAnsi="Tahoma" w:cs="Tahoma"/>
                </w:rPr>
                <w:t xml:space="preserve"> – </w:t>
              </w:r>
              <w:r w:rsidR="00016203" w:rsidRPr="00D73A03">
                <w:rPr>
                  <w:rStyle w:val="Hypertextovodkaz"/>
                  <w:rFonts w:ascii="Tahoma" w:hAnsi="Tahoma" w:cs="Tahoma"/>
                </w:rPr>
                <w:t>5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70</w:t>
              </w:r>
            </w:hyperlink>
            <w:r w:rsidRPr="002446C0">
              <w:rPr>
                <w:rFonts w:ascii="Tahoma" w:hAnsi="Tahoma" w:cs="Tahoma"/>
              </w:rPr>
              <w:t>)</w:t>
            </w:r>
          </w:p>
          <w:p w:rsidR="00821589" w:rsidRPr="002446C0" w:rsidRDefault="00F3187E" w:rsidP="00CF3D28">
            <w:pPr>
              <w:jc w:val="both"/>
              <w:rPr>
                <w:rFonts w:ascii="Tahoma" w:hAnsi="Tahoma" w:cs="Tahoma"/>
              </w:rPr>
            </w:pPr>
            <w:r w:rsidRPr="002446C0">
              <w:rPr>
                <w:rFonts w:ascii="Tahoma" w:hAnsi="Tahoma" w:cs="Tahoma"/>
              </w:rPr>
              <w:t>- seznam použitých zkratek (</w:t>
            </w:r>
            <w:hyperlink r:id="rId12" w:history="1">
              <w:r w:rsidRPr="00D73A03">
                <w:rPr>
                  <w:rStyle w:val="Hypertextovodkaz"/>
                  <w:rFonts w:ascii="Tahoma" w:hAnsi="Tahoma" w:cs="Tahoma"/>
                </w:rPr>
                <w:t xml:space="preserve">str. </w:t>
              </w:r>
              <w:r w:rsidR="00016203" w:rsidRPr="00D73A03">
                <w:rPr>
                  <w:rStyle w:val="Hypertextovodkaz"/>
                  <w:rFonts w:ascii="Tahoma" w:hAnsi="Tahoma" w:cs="Tahoma"/>
                </w:rPr>
                <w:t>5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71</w:t>
              </w:r>
              <w:r w:rsidRPr="00D73A03">
                <w:rPr>
                  <w:rStyle w:val="Hypertextovodkaz"/>
                  <w:rFonts w:ascii="Tahoma" w:hAnsi="Tahoma" w:cs="Tahoma"/>
                </w:rPr>
                <w:t xml:space="preserve"> – </w:t>
              </w:r>
              <w:r w:rsidR="00016203" w:rsidRPr="00D73A03">
                <w:rPr>
                  <w:rStyle w:val="Hypertextovodkaz"/>
                  <w:rFonts w:ascii="Tahoma" w:hAnsi="Tahoma" w:cs="Tahoma"/>
                </w:rPr>
                <w:t>5</w:t>
              </w:r>
              <w:r w:rsidR="00CF3D28" w:rsidRPr="00D73A03">
                <w:rPr>
                  <w:rStyle w:val="Hypertextovodkaz"/>
                  <w:rFonts w:ascii="Tahoma" w:hAnsi="Tahoma" w:cs="Tahoma"/>
                </w:rPr>
                <w:t>73</w:t>
              </w:r>
            </w:hyperlink>
            <w:r w:rsidRPr="002446C0">
              <w:rPr>
                <w:rFonts w:ascii="Tahoma" w:hAnsi="Tahoma" w:cs="Tahoma"/>
              </w:rPr>
              <w:t>)</w:t>
            </w:r>
          </w:p>
        </w:tc>
      </w:tr>
    </w:tbl>
    <w:p w:rsidR="00821589" w:rsidRDefault="00821589" w:rsidP="00FD7621">
      <w:pPr>
        <w:pStyle w:val="Zkladntext3"/>
        <w:rPr>
          <w:rFonts w:cs="Tahoma"/>
          <w:sz w:val="20"/>
        </w:rPr>
      </w:pPr>
    </w:p>
    <w:p w:rsidR="00CF3D28" w:rsidRDefault="00CF3D28" w:rsidP="00FD7621">
      <w:pPr>
        <w:pStyle w:val="Zkladntext3"/>
        <w:rPr>
          <w:rFonts w:cs="Tahoma"/>
          <w:sz w:val="20"/>
        </w:rPr>
      </w:pPr>
    </w:p>
    <w:p w:rsidR="00CF3D28" w:rsidRDefault="00CF3D28" w:rsidP="00FD7621">
      <w:pPr>
        <w:pStyle w:val="Zkladntext3"/>
        <w:rPr>
          <w:rFonts w:cs="Tahoma"/>
          <w:sz w:val="20"/>
        </w:rPr>
      </w:pPr>
    </w:p>
    <w:p w:rsidR="00CF3D28" w:rsidRPr="00BF04B6" w:rsidRDefault="00CF3D28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F3187E" w:rsidRPr="00F351E6" w:rsidRDefault="00821589" w:rsidP="00F3187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F3187E">
        <w:rPr>
          <w:rFonts w:cs="Tahoma"/>
          <w:sz w:val="24"/>
          <w:szCs w:val="24"/>
        </w:rPr>
        <w:t>Miroslav Novák</w:t>
      </w:r>
    </w:p>
    <w:p w:rsidR="00821589" w:rsidRPr="00ED7EB6" w:rsidRDefault="00F3187E" w:rsidP="00F3187E">
      <w:pPr>
        <w:pStyle w:val="Zkladntext3"/>
        <w:ind w:left="1620"/>
        <w:rPr>
          <w:rFonts w:cs="Tahoma"/>
          <w:sz w:val="24"/>
          <w:szCs w:val="24"/>
        </w:rPr>
      </w:pPr>
      <w:r w:rsidRPr="00F351E6">
        <w:rPr>
          <w:rFonts w:cs="Tahoma"/>
          <w:sz w:val="24"/>
          <w:szCs w:val="24"/>
        </w:rPr>
        <w:t>hejtman kraje</w:t>
      </w: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475911" w:rsidRPr="00ED7EB6" w:rsidRDefault="00475911" w:rsidP="00FD7621">
      <w:pPr>
        <w:pStyle w:val="Zkladntext3"/>
        <w:rPr>
          <w:rFonts w:cs="Tahoma"/>
          <w:sz w:val="24"/>
          <w:szCs w:val="24"/>
        </w:rPr>
      </w:pPr>
    </w:p>
    <w:p w:rsidR="00F3187E" w:rsidRPr="00ED7EB6" w:rsidRDefault="00F3187E" w:rsidP="00F3187E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821589" w:rsidRPr="00ED7EB6">
        <w:rPr>
          <w:rFonts w:cs="Tahoma"/>
          <w:sz w:val="24"/>
          <w:szCs w:val="24"/>
          <w:u w:val="single"/>
        </w:rPr>
        <w:t>a:</w:t>
      </w:r>
      <w:r w:rsidR="00821589"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Anna Klimšová</w:t>
      </w:r>
    </w:p>
    <w:p w:rsidR="00F3187E" w:rsidRDefault="00F3187E" w:rsidP="00F3187E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financí</w:t>
      </w:r>
    </w:p>
    <w:p w:rsidR="00821589" w:rsidRPr="00ED7EB6" w:rsidRDefault="00821589" w:rsidP="00F3187E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CF3D28">
        <w:rPr>
          <w:rFonts w:cs="Tahoma"/>
          <w:sz w:val="24"/>
          <w:szCs w:val="24"/>
        </w:rPr>
        <w:t>9</w:t>
      </w:r>
      <w:r w:rsidR="00F3187E">
        <w:rPr>
          <w:rFonts w:cs="Tahoma"/>
          <w:sz w:val="24"/>
          <w:szCs w:val="24"/>
        </w:rPr>
        <w:t xml:space="preserve">. </w:t>
      </w:r>
      <w:r w:rsidR="00CF3D28">
        <w:rPr>
          <w:rFonts w:cs="Tahoma"/>
          <w:sz w:val="24"/>
          <w:szCs w:val="24"/>
        </w:rPr>
        <w:t>6</w:t>
      </w:r>
      <w:r w:rsidR="00F3187E">
        <w:rPr>
          <w:rFonts w:cs="Tahoma"/>
          <w:sz w:val="24"/>
          <w:szCs w:val="24"/>
        </w:rPr>
        <w:t>. 201</w:t>
      </w:r>
      <w:r w:rsidR="00CF3D28">
        <w:rPr>
          <w:rFonts w:cs="Tahoma"/>
          <w:sz w:val="24"/>
          <w:szCs w:val="24"/>
        </w:rPr>
        <w:t>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75911" w:rsidRDefault="00475911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3187E" w:rsidRDefault="00F3187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CF3D28">
        <w:rPr>
          <w:rFonts w:cs="Tahoma"/>
          <w:sz w:val="24"/>
          <w:szCs w:val="24"/>
        </w:rPr>
        <w:t>10</w:t>
      </w:r>
      <w:r w:rsidR="00F3187E">
        <w:rPr>
          <w:rFonts w:cs="Tahoma"/>
          <w:sz w:val="24"/>
          <w:szCs w:val="24"/>
        </w:rPr>
        <w:t xml:space="preserve">. </w:t>
      </w:r>
      <w:r w:rsidR="00CF3D28">
        <w:rPr>
          <w:rFonts w:cs="Tahoma"/>
          <w:sz w:val="24"/>
          <w:szCs w:val="24"/>
        </w:rPr>
        <w:t>6</w:t>
      </w:r>
      <w:r w:rsidR="00F3187E">
        <w:rPr>
          <w:rFonts w:cs="Tahoma"/>
          <w:sz w:val="24"/>
          <w:szCs w:val="24"/>
        </w:rPr>
        <w:t>. 201</w:t>
      </w:r>
      <w:r w:rsidR="00CF3D28">
        <w:rPr>
          <w:rFonts w:cs="Tahoma"/>
          <w:sz w:val="24"/>
          <w:szCs w:val="24"/>
        </w:rPr>
        <w:t>5</w:t>
      </w:r>
    </w:p>
    <w:p w:rsidR="00CF3D28" w:rsidRDefault="00CF3D28">
      <w:pPr>
        <w:rPr>
          <w:rFonts w:ascii="Tahoma" w:hAnsi="Tahoma" w:cs="Tahoma"/>
        </w:rPr>
      </w:pPr>
      <w:r>
        <w:rPr>
          <w:rFonts w:cs="Tahoma"/>
        </w:rPr>
        <w:br w:type="page"/>
      </w: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B94517" w:rsidRDefault="00B94517" w:rsidP="00FD7621">
      <w:pPr>
        <w:rPr>
          <w:rFonts w:ascii="Tahoma" w:hAnsi="Tahoma" w:cs="Tahoma"/>
        </w:rPr>
      </w:pPr>
    </w:p>
    <w:p w:rsidR="0066338A" w:rsidRPr="00D9408E" w:rsidRDefault="0066338A" w:rsidP="0066338A">
      <w:pPr>
        <w:rPr>
          <w:rFonts w:ascii="Tahoma" w:hAnsi="Tahoma" w:cs="Tahoma"/>
        </w:rPr>
      </w:pPr>
      <w:r w:rsidRPr="00D9408E">
        <w:rPr>
          <w:rFonts w:ascii="Tahoma" w:hAnsi="Tahoma" w:cs="Tahoma"/>
        </w:rPr>
        <w:t>Zastupitelstvo kraje</w:t>
      </w:r>
    </w:p>
    <w:p w:rsidR="0066338A" w:rsidRPr="00D9408E" w:rsidRDefault="0066338A" w:rsidP="0066338A">
      <w:pPr>
        <w:rPr>
          <w:rFonts w:ascii="Tahoma" w:hAnsi="Tahoma" w:cs="Tahoma"/>
        </w:rPr>
      </w:pPr>
    </w:p>
    <w:p w:rsidR="0066338A" w:rsidRPr="00D9408E" w:rsidRDefault="0066338A" w:rsidP="0066338A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D9408E">
        <w:rPr>
          <w:rFonts w:ascii="Tahoma" w:hAnsi="Tahoma" w:cs="Tahoma"/>
        </w:rPr>
        <w:t>k usnesení rady kraje</w:t>
      </w:r>
      <w:r w:rsidRPr="00D9408E">
        <w:rPr>
          <w:rFonts w:ascii="Tahoma" w:hAnsi="Tahoma" w:cs="Tahoma"/>
        </w:rPr>
        <w:tab/>
        <w:t xml:space="preserve">č. </w:t>
      </w:r>
      <w:r w:rsidR="0077500F" w:rsidRPr="0077500F">
        <w:rPr>
          <w:rFonts w:ascii="Tahoma" w:hAnsi="Tahoma" w:cs="Tahoma"/>
        </w:rPr>
        <w:t>69</w:t>
      </w:r>
      <w:r w:rsidR="002F15F5" w:rsidRPr="0077500F">
        <w:rPr>
          <w:rFonts w:ascii="Tahoma" w:hAnsi="Tahoma" w:cs="Tahoma"/>
        </w:rPr>
        <w:t>/</w:t>
      </w:r>
      <w:r w:rsidR="0077500F" w:rsidRPr="0077500F">
        <w:rPr>
          <w:rFonts w:ascii="Tahoma" w:hAnsi="Tahoma" w:cs="Tahoma"/>
        </w:rPr>
        <w:t>5618</w:t>
      </w:r>
      <w:r w:rsidRPr="00D9408E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9</w:t>
      </w:r>
      <w:r w:rsidRPr="00D9408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6</w:t>
      </w:r>
      <w:r w:rsidRPr="00D9408E">
        <w:rPr>
          <w:rFonts w:ascii="Tahoma" w:hAnsi="Tahoma" w:cs="Tahoma"/>
        </w:rPr>
        <w:t>. 201</w:t>
      </w:r>
      <w:r>
        <w:rPr>
          <w:rFonts w:ascii="Tahoma" w:hAnsi="Tahoma" w:cs="Tahoma"/>
        </w:rPr>
        <w:t>5</w:t>
      </w:r>
    </w:p>
    <w:p w:rsidR="0066338A" w:rsidRPr="00D9408E" w:rsidRDefault="0066338A" w:rsidP="0066338A">
      <w:pPr>
        <w:rPr>
          <w:rFonts w:ascii="Tahoma" w:hAnsi="Tahoma" w:cs="Tahoma"/>
          <w:snapToGrid w:val="0"/>
        </w:rPr>
      </w:pPr>
    </w:p>
    <w:p w:rsidR="0066338A" w:rsidRPr="00D9408E" w:rsidRDefault="0066338A" w:rsidP="0066338A">
      <w:pPr>
        <w:spacing w:line="280" w:lineRule="exact"/>
        <w:rPr>
          <w:rFonts w:ascii="Tahoma" w:hAnsi="Tahoma" w:cs="Tahoma"/>
        </w:rPr>
      </w:pPr>
      <w:r w:rsidRPr="00D9408E"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D9408E" w:rsidTr="00EA125B">
        <w:tc>
          <w:tcPr>
            <w:tcW w:w="49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../....</w:t>
            </w:r>
          </w:p>
        </w:tc>
      </w:tr>
      <w:tr w:rsidR="0066338A" w:rsidRPr="00D9408E" w:rsidTr="00EA125B">
        <w:tc>
          <w:tcPr>
            <w:tcW w:w="49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6338A" w:rsidRPr="00504FCC" w:rsidRDefault="0066338A" w:rsidP="00EA125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504FCC">
              <w:rPr>
                <w:rFonts w:cs="Tahoma"/>
                <w:spacing w:val="80"/>
                <w:sz w:val="24"/>
                <w:szCs w:val="24"/>
              </w:rPr>
              <w:t>souhlasí</w:t>
            </w:r>
          </w:p>
          <w:p w:rsidR="0066338A" w:rsidRPr="00D9408E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6338A" w:rsidRPr="00D9408E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s celoročním hospodařením Moravskoslezského kraje za rok 201</w:t>
            </w:r>
            <w:r>
              <w:rPr>
                <w:rFonts w:ascii="Tahoma" w:hAnsi="Tahoma" w:cs="Tahoma"/>
              </w:rPr>
              <w:t>4</w:t>
            </w:r>
            <w:r w:rsidRPr="00D9408E">
              <w:rPr>
                <w:rFonts w:ascii="Tahoma" w:hAnsi="Tahoma" w:cs="Tahoma"/>
              </w:rPr>
              <w:t xml:space="preserve"> bez výhrad</w:t>
            </w:r>
          </w:p>
        </w:tc>
      </w:tr>
    </w:tbl>
    <w:p w:rsidR="0066338A" w:rsidRPr="00D9408E" w:rsidRDefault="0066338A" w:rsidP="0066338A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D9408E" w:rsidTr="00EA125B">
        <w:tc>
          <w:tcPr>
            <w:tcW w:w="49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../....</w:t>
            </w:r>
          </w:p>
        </w:tc>
      </w:tr>
      <w:tr w:rsidR="0066338A" w:rsidRPr="0056328C" w:rsidTr="00EA125B">
        <w:tc>
          <w:tcPr>
            <w:tcW w:w="49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66338A" w:rsidRPr="00504FCC" w:rsidRDefault="0066338A" w:rsidP="00EA125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504FCC">
              <w:rPr>
                <w:rFonts w:cs="Tahoma"/>
                <w:spacing w:val="80"/>
                <w:sz w:val="24"/>
                <w:szCs w:val="24"/>
              </w:rPr>
              <w:t>schvaluje</w:t>
            </w:r>
          </w:p>
          <w:p w:rsidR="0066338A" w:rsidRPr="0056328C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6338A" w:rsidRPr="0056328C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6328C">
              <w:rPr>
                <w:rFonts w:ascii="Tahoma" w:hAnsi="Tahoma" w:cs="Tahoma"/>
              </w:rPr>
              <w:t>Závěrečný účet Moravskoslezského kraje za rok 201</w:t>
            </w:r>
            <w:r>
              <w:rPr>
                <w:rFonts w:ascii="Tahoma" w:hAnsi="Tahoma" w:cs="Tahoma"/>
              </w:rPr>
              <w:t>4</w:t>
            </w:r>
            <w:r w:rsidRPr="0056328C">
              <w:rPr>
                <w:rFonts w:ascii="Tahoma" w:hAnsi="Tahoma" w:cs="Tahoma"/>
              </w:rPr>
              <w:t xml:space="preserve"> dle přílohy č. 1 předloženého materiálu</w:t>
            </w:r>
          </w:p>
        </w:tc>
      </w:tr>
    </w:tbl>
    <w:p w:rsidR="0066338A" w:rsidRPr="00D9408E" w:rsidRDefault="0066338A" w:rsidP="0066338A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C90E99" w:rsidTr="00EA125B">
        <w:tc>
          <w:tcPr>
            <w:tcW w:w="496" w:type="dxa"/>
          </w:tcPr>
          <w:p w:rsidR="0066338A" w:rsidRPr="00D9408E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66338A" w:rsidRPr="00C90E99" w:rsidTr="00EA125B">
        <w:trPr>
          <w:trHeight w:val="869"/>
        </w:trPr>
        <w:tc>
          <w:tcPr>
            <w:tcW w:w="49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6338A" w:rsidRPr="00C90E99" w:rsidRDefault="0066338A" w:rsidP="00EA125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vypořádání Regionálního rozvojového fondu, Sociálního fondu, Zajišťovacího fondu a Fondu životního prostředí Moravskoslezského kraje za rok 201</w:t>
            </w:r>
            <w:r>
              <w:rPr>
                <w:rFonts w:cs="Tahoma"/>
                <w:sz w:val="24"/>
                <w:szCs w:val="24"/>
              </w:rPr>
              <w:t>4</w:t>
            </w:r>
            <w:r w:rsidRPr="00C90E99">
              <w:rPr>
                <w:rFonts w:cs="Tahoma"/>
                <w:sz w:val="24"/>
                <w:szCs w:val="24"/>
              </w:rPr>
              <w:t xml:space="preserve"> v souladu s jejich statuty dle přílohy č. 1 předloženého materiálu</w:t>
            </w:r>
          </w:p>
        </w:tc>
      </w:tr>
    </w:tbl>
    <w:p w:rsidR="0066338A" w:rsidRPr="00C90E99" w:rsidRDefault="0066338A" w:rsidP="0066338A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C90E99" w:rsidTr="00EA125B">
        <w:tc>
          <w:tcPr>
            <w:tcW w:w="49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66338A" w:rsidRPr="00C90E99" w:rsidTr="00EA125B">
        <w:trPr>
          <w:trHeight w:val="869"/>
        </w:trPr>
        <w:tc>
          <w:tcPr>
            <w:tcW w:w="49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4)</w:t>
            </w:r>
          </w:p>
        </w:tc>
        <w:tc>
          <w:tcPr>
            <w:tcW w:w="871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rozhodlo</w:t>
            </w:r>
          </w:p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6338A" w:rsidRPr="00C90E99" w:rsidRDefault="0066338A" w:rsidP="00EA125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přidělit finanční prostředky do Sociálního fondu ve </w:t>
            </w:r>
            <w:r w:rsidRPr="00504FCC">
              <w:rPr>
                <w:rFonts w:cs="Tahoma"/>
                <w:sz w:val="24"/>
                <w:szCs w:val="24"/>
              </w:rPr>
              <w:t>výši 450,82 tis</w:t>
            </w:r>
            <w:r w:rsidRPr="00C90E99">
              <w:rPr>
                <w:rFonts w:cs="Tahoma"/>
                <w:sz w:val="24"/>
                <w:szCs w:val="24"/>
              </w:rPr>
              <w:t>. Kč na základě zúčtování za rok 201</w:t>
            </w:r>
            <w:r>
              <w:rPr>
                <w:rFonts w:cs="Tahoma"/>
                <w:sz w:val="24"/>
                <w:szCs w:val="24"/>
              </w:rPr>
              <w:t>4</w:t>
            </w:r>
            <w:r w:rsidRPr="00C90E99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66338A" w:rsidRPr="00C90E99" w:rsidRDefault="0066338A" w:rsidP="0066338A">
      <w:pPr>
        <w:rPr>
          <w:rFonts w:ascii="Tahoma" w:hAnsi="Tahoma" w:cs="Tahoma"/>
          <w:snapToGrid w:val="0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E0718D" w:rsidRDefault="00E0718D" w:rsidP="00FF547C">
      <w:pPr>
        <w:pStyle w:val="Bezmezer"/>
        <w:jc w:val="both"/>
        <w:rPr>
          <w:rFonts w:ascii="Tahoma" w:hAnsi="Tahoma" w:cs="Tahoma"/>
        </w:rPr>
      </w:pPr>
    </w:p>
    <w:p w:rsidR="00AA7B74" w:rsidRPr="007A14F9" w:rsidRDefault="00AA7B74" w:rsidP="00AA7B74">
      <w:pPr>
        <w:pStyle w:val="Zkladntext"/>
        <w:jc w:val="both"/>
        <w:rPr>
          <w:rFonts w:ascii="Tahoma" w:hAnsi="Tahoma" w:cs="Tahoma"/>
        </w:rPr>
      </w:pPr>
      <w:r w:rsidRPr="007A14F9">
        <w:rPr>
          <w:rFonts w:ascii="Tahoma" w:hAnsi="Tahoma" w:cs="Tahoma"/>
        </w:rPr>
        <w:t>Podle zákona č. 250/2000 Sb., o rozpočtových pravidlech územních rozpočtů, ve znění pozdějších předpisů, (dále jen „zákon o rozpočtových pravidlech ÚSC“) je povinností kraje souhrnně zpracovat údaje o ročním hospodaření kraje do závěrečného účtu. Dle § 35, odst. 2, písm. i) zákona č. 129/2000 Sb., o krajích (krajské zřízení), ve znění pozdějších předpisů, (dále jen „zákon o krajích“) je vyhrazeno schvalovat závěrečný účet kraje zastupitelstvu kraje.</w:t>
      </w:r>
    </w:p>
    <w:p w:rsidR="00AA7B74" w:rsidRPr="007A14F9" w:rsidRDefault="00AA7B74" w:rsidP="00AA7B74">
      <w:pPr>
        <w:pStyle w:val="Zkladntext3"/>
        <w:jc w:val="both"/>
        <w:rPr>
          <w:rFonts w:cs="Tahoma"/>
          <w:sz w:val="24"/>
          <w:szCs w:val="24"/>
        </w:rPr>
      </w:pPr>
    </w:p>
    <w:p w:rsidR="00AA7B74" w:rsidRPr="00711D07" w:rsidRDefault="00AA7B74" w:rsidP="00AA7B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základě novely </w:t>
      </w:r>
      <w:r w:rsidRPr="007A14F9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7A14F9">
        <w:rPr>
          <w:rFonts w:ascii="Tahoma" w:hAnsi="Tahoma" w:cs="Tahoma"/>
        </w:rPr>
        <w:t xml:space="preserve"> č. 563/1991 Sb., o účetnictví, ve znění pozdějších předpisů</w:t>
      </w:r>
      <w:r>
        <w:rPr>
          <w:rFonts w:ascii="Tahoma" w:hAnsi="Tahoma" w:cs="Tahoma"/>
        </w:rPr>
        <w:t>,</w:t>
      </w:r>
      <w:r w:rsidRPr="007A14F9">
        <w:rPr>
          <w:rFonts w:ascii="Tahoma" w:hAnsi="Tahoma" w:cs="Tahoma"/>
        </w:rPr>
        <w:t xml:space="preserve"> </w:t>
      </w:r>
      <w:r w:rsidRPr="00711D07">
        <w:rPr>
          <w:rFonts w:ascii="Tahoma" w:hAnsi="Tahoma" w:cs="Tahoma"/>
        </w:rPr>
        <w:t xml:space="preserve">není již </w:t>
      </w:r>
      <w:r>
        <w:rPr>
          <w:rFonts w:ascii="Tahoma" w:hAnsi="Tahoma" w:cs="Tahoma"/>
        </w:rPr>
        <w:t>o</w:t>
      </w:r>
      <w:r w:rsidRPr="00711D07">
        <w:rPr>
          <w:rFonts w:ascii="Tahoma" w:hAnsi="Tahoma" w:cs="Tahoma"/>
        </w:rPr>
        <w:t>d roku 2012 účetní závěrka součástí závěrečného účtu kraje, ale je předložena odborem financí orgán</w:t>
      </w:r>
      <w:r>
        <w:rPr>
          <w:rFonts w:ascii="Tahoma" w:hAnsi="Tahoma" w:cs="Tahoma"/>
        </w:rPr>
        <w:t>ům</w:t>
      </w:r>
      <w:r w:rsidRPr="00711D07">
        <w:rPr>
          <w:rFonts w:ascii="Tahoma" w:hAnsi="Tahoma" w:cs="Tahoma"/>
        </w:rPr>
        <w:t xml:space="preserve"> kraje samostatně. S ohledem na návaznost </w:t>
      </w:r>
      <w:r>
        <w:rPr>
          <w:rFonts w:ascii="Tahoma" w:hAnsi="Tahoma" w:cs="Tahoma"/>
        </w:rPr>
        <w:t xml:space="preserve">proto </w:t>
      </w:r>
      <w:r w:rsidRPr="00711D07">
        <w:rPr>
          <w:rFonts w:ascii="Tahoma" w:hAnsi="Tahoma" w:cs="Tahoma"/>
        </w:rPr>
        <w:t>předchází</w:t>
      </w:r>
      <w:r>
        <w:rPr>
          <w:rFonts w:ascii="Tahoma" w:hAnsi="Tahoma" w:cs="Tahoma"/>
        </w:rPr>
        <w:t xml:space="preserve"> </w:t>
      </w:r>
      <w:r w:rsidRPr="00711D07">
        <w:rPr>
          <w:rFonts w:ascii="Tahoma" w:hAnsi="Tahoma" w:cs="Tahoma"/>
        </w:rPr>
        <w:t>projednání závěrečného účtu právě Účetní závěrk</w:t>
      </w:r>
      <w:r>
        <w:rPr>
          <w:rFonts w:ascii="Tahoma" w:hAnsi="Tahoma" w:cs="Tahoma"/>
        </w:rPr>
        <w:t>a</w:t>
      </w:r>
      <w:r w:rsidRPr="00711D07">
        <w:rPr>
          <w:rFonts w:ascii="Tahoma" w:hAnsi="Tahoma" w:cs="Tahoma"/>
        </w:rPr>
        <w:t xml:space="preserve"> Moravskoslezského kraje k rozvahovému dni 31. 12. 2014 (materiál č. 4/</w:t>
      </w:r>
      <w:r>
        <w:rPr>
          <w:rFonts w:ascii="Tahoma" w:hAnsi="Tahoma" w:cs="Tahoma"/>
        </w:rPr>
        <w:t>1</w:t>
      </w:r>
      <w:r w:rsidRPr="00711D07">
        <w:rPr>
          <w:rFonts w:ascii="Tahoma" w:hAnsi="Tahoma" w:cs="Tahoma"/>
        </w:rPr>
        <w:t xml:space="preserve"> předložený na stejn</w:t>
      </w:r>
      <w:r w:rsidR="007D00F1">
        <w:rPr>
          <w:rFonts w:ascii="Tahoma" w:hAnsi="Tahoma" w:cs="Tahoma"/>
        </w:rPr>
        <w:t>é zasedání zastupitelstva kraje</w:t>
      </w:r>
      <w:r w:rsidRPr="00711D07">
        <w:rPr>
          <w:rFonts w:ascii="Tahoma" w:hAnsi="Tahoma" w:cs="Tahoma"/>
        </w:rPr>
        <w:t xml:space="preserve">). </w:t>
      </w:r>
      <w:r w:rsidRPr="00711D07">
        <w:rPr>
          <w:rFonts w:ascii="Tahoma" w:hAnsi="Tahoma" w:cs="Tahoma"/>
          <w:color w:val="000000"/>
        </w:rPr>
        <w:t xml:space="preserve">Přestože se jedná o obdobné dokumenty, </w:t>
      </w:r>
      <w:r w:rsidRPr="00711D07">
        <w:rPr>
          <w:rFonts w:ascii="Tahoma" w:hAnsi="Tahoma" w:cs="Tahoma"/>
        </w:rPr>
        <w:t>je prostřednictvím nich nahlíženo na problematiku hospodaření kraje z</w:t>
      </w:r>
      <w:r>
        <w:rPr>
          <w:rFonts w:ascii="Tahoma" w:hAnsi="Tahoma" w:cs="Tahoma"/>
        </w:rPr>
        <w:t>e</w:t>
      </w:r>
      <w:r w:rsidRPr="00711D07">
        <w:rPr>
          <w:rFonts w:ascii="Tahoma" w:hAnsi="Tahoma" w:cs="Tahoma"/>
        </w:rPr>
        <w:t xml:space="preserve"> dvou různých úhlů pohledu. </w:t>
      </w:r>
    </w:p>
    <w:p w:rsidR="00AA7B74" w:rsidRPr="00CB668A" w:rsidRDefault="00AA7B74" w:rsidP="00AA7B74">
      <w:pPr>
        <w:pStyle w:val="Normlnweb"/>
        <w:jc w:val="both"/>
        <w:rPr>
          <w:rFonts w:ascii="Tahoma" w:hAnsi="Tahoma" w:cs="Tahoma"/>
        </w:rPr>
      </w:pPr>
      <w:r w:rsidRPr="00B47AE2">
        <w:rPr>
          <w:rFonts w:ascii="Tahoma" w:hAnsi="Tahoma" w:cs="Tahoma"/>
        </w:rPr>
        <w:t>Již při prvotním porovnání výsledků hospodaření Moravskoslezského kraje získaných na základě aplikace předpisů rozpočtových ve srovnání s účetním vyjádřením</w:t>
      </w:r>
      <w:r w:rsidRPr="00B47AE2">
        <w:rPr>
          <w:rFonts w:ascii="Tahoma" w:hAnsi="Tahoma" w:cs="Tahoma"/>
          <w:color w:val="000000"/>
        </w:rPr>
        <w:t xml:space="preserve"> je patrné, že uvedené údaje jsou výrazně odlišné. Zatímco </w:t>
      </w:r>
      <w:r w:rsidRPr="00B47AE2">
        <w:rPr>
          <w:rFonts w:ascii="Tahoma" w:hAnsi="Tahoma" w:cs="Tahoma"/>
        </w:rPr>
        <w:t>rozpočtový výsledek hospodaření, tj. saldo příjmů a výdajů po konsolidaci v roce 2014 (-40.940 tis. Kč, neobsahuje zapojení přebytku hospodaření z přecházejícího roku 2013), je sdělením informace o rozdílu mezi příjmy a výdaji v aktuálním roce 2014 – v rámci rozpočtového hospodaření je tedy vyjádřením porovnání mezi přijatými platbami na účtech kraje a platbami z účtů vyplacenými, účetní hospodářský výsledek (668.238 tis. Kč) vypovídá mj. o výkonnosti účetní jednotky. Účetní výsledek hospodaření zachycuje</w:t>
      </w:r>
      <w:r w:rsidRPr="00B47AE2">
        <w:rPr>
          <w:rFonts w:ascii="Tahoma" w:hAnsi="Tahoma" w:cs="Tahoma"/>
          <w:color w:val="000000"/>
        </w:rPr>
        <w:t xml:space="preserve"> jiný rozměr hodnocení hospodaření Moravskoslezského kraje, neboť jsou v něm obsaženy všechny aspekty akruálního principu zobrazování ekonomických skutečností. Akruální princip znamená, že se veškeré hospodářské operace účtují, ale hlavně také vykazují (zobrazení ve výkazech účetních závěrek) v období, ve kterém se uskutečnily, bez ohledu na to, zda a kdy byly zaplaceny. Pro demonstraci rozdílu uvádíme příklad – příjem dotace s finančním vypořádáním do 12 měsíců. Zatímco v rozpočtu je převod dotace na účet kraje jednoznačně součástí vykázaných příjmů, v oblasti účetnictví je tok finančních prostředků zaevidován na účtu přijatých záloh, teprve po užití části nebo celé dotace na základě zužitkované výše v nákladech jsou adekvátně tomu zachyceny také výnosy. Pokud tedy nedošlo v konkrétním kalendářním roce k použití celé dotace, je v oblasti výnosů zachycena pouze část dotace, zatímco v rozpočtu je v oblasti příjmů uveden celý inkasovaný finanční </w:t>
      </w:r>
      <w:r w:rsidRPr="00CB668A">
        <w:rPr>
          <w:rFonts w:ascii="Tahoma" w:hAnsi="Tahoma" w:cs="Tahoma"/>
        </w:rPr>
        <w:t>obnos.</w:t>
      </w:r>
    </w:p>
    <w:p w:rsidR="00AA7B74" w:rsidRPr="007A14F9" w:rsidRDefault="00AA7B74" w:rsidP="00AA7B74">
      <w:pPr>
        <w:jc w:val="both"/>
        <w:rPr>
          <w:rFonts w:ascii="Tahoma" w:hAnsi="Tahoma" w:cs="Tahoma"/>
          <w:color w:val="000000"/>
        </w:rPr>
      </w:pPr>
      <w:r w:rsidRPr="007A14F9">
        <w:rPr>
          <w:rFonts w:ascii="Tahoma" w:hAnsi="Tahoma" w:cs="Tahoma"/>
          <w:color w:val="000000"/>
        </w:rPr>
        <w:t>Hospodaření kraje za rok 201</w:t>
      </w:r>
      <w:r>
        <w:rPr>
          <w:rFonts w:ascii="Tahoma" w:hAnsi="Tahoma" w:cs="Tahoma"/>
          <w:color w:val="000000"/>
        </w:rPr>
        <w:t>4</w:t>
      </w:r>
      <w:r w:rsidRPr="007A14F9">
        <w:rPr>
          <w:rFonts w:ascii="Tahoma" w:hAnsi="Tahoma" w:cs="Tahoma"/>
          <w:color w:val="000000"/>
        </w:rPr>
        <w:t xml:space="preserve"> bylo dle ustanovení zákona o krajích přezkoumáno Ministerstvem financí, a to v souladu se zákonem č. 420/2004 Sb., o přezkoumávání hospodaření územních samosprávných celků a dobrovolných svazků obcí, ve znění pozdějších předpisů (dále jen „zákon č. 420/2004 Sb.“).</w:t>
      </w:r>
      <w:r w:rsidRPr="007A14F9">
        <w:rPr>
          <w:rFonts w:ascii="Tahoma" w:hAnsi="Tahoma" w:cs="Tahoma"/>
          <w:color w:val="548DD4"/>
        </w:rPr>
        <w:t xml:space="preserve"> </w:t>
      </w:r>
      <w:r w:rsidRPr="007A14F9">
        <w:rPr>
          <w:rFonts w:ascii="Tahoma" w:hAnsi="Tahoma" w:cs="Tahoma"/>
          <w:color w:val="000000"/>
        </w:rPr>
        <w:t xml:space="preserve">Ministerstvo financí zkontrolovalo, že byly dodrženy zákonné povinnosti, zejména předpisy o finančním hospodaření územních celků, o hospodaření s jejich majetkem a o účetnictví. Byl </w:t>
      </w:r>
      <w:r w:rsidRPr="007A14F9">
        <w:rPr>
          <w:rFonts w:ascii="Tahoma" w:hAnsi="Tahoma" w:cs="Tahoma"/>
          <w:color w:val="000000"/>
        </w:rPr>
        <w:lastRenderedPageBreak/>
        <w:t>kontrolován soulad hospodaření s finančními prostředky ve srovnání s rozpočtem, dodržení účelu poskytnuté dotace a čerpání evropských dotací včetně podmínek jejich použití. Majetek kraje byl v roce 201</w:t>
      </w:r>
      <w:r>
        <w:rPr>
          <w:rFonts w:ascii="Tahoma" w:hAnsi="Tahoma" w:cs="Tahoma"/>
          <w:color w:val="000000"/>
        </w:rPr>
        <w:t>4</w:t>
      </w:r>
      <w:r w:rsidRPr="007A14F9">
        <w:rPr>
          <w:rFonts w:ascii="Tahoma" w:hAnsi="Tahoma" w:cs="Tahoma"/>
          <w:color w:val="000000"/>
        </w:rPr>
        <w:t xml:space="preserve"> využíván účelně a hospodárně v souladu se zájmy kraje a úkoly vyplývajícími ze zákonem vymezené působnosti kraje. Závěrem Zprávy o výsledku přezkoumání hospodaření Moravskoslezského kraje za rok 201</w:t>
      </w:r>
      <w:r>
        <w:rPr>
          <w:rFonts w:ascii="Tahoma" w:hAnsi="Tahoma" w:cs="Tahoma"/>
          <w:color w:val="000000"/>
        </w:rPr>
        <w:t>4</w:t>
      </w:r>
      <w:r w:rsidRPr="007A14F9">
        <w:rPr>
          <w:rFonts w:ascii="Tahoma" w:hAnsi="Tahoma" w:cs="Tahoma"/>
          <w:color w:val="000000"/>
        </w:rPr>
        <w:t xml:space="preserve"> je konstatováno, že při přezkoumání hospodaření Moravskoslezského kraje za rok 201</w:t>
      </w:r>
      <w:r>
        <w:rPr>
          <w:rFonts w:ascii="Tahoma" w:hAnsi="Tahoma" w:cs="Tahoma"/>
          <w:color w:val="000000"/>
        </w:rPr>
        <w:t>4</w:t>
      </w:r>
      <w:r w:rsidRPr="007A14F9">
        <w:rPr>
          <w:rFonts w:ascii="Tahoma" w:hAnsi="Tahoma" w:cs="Tahoma"/>
          <w:color w:val="000000"/>
        </w:rPr>
        <w:t xml:space="preserve"> podle § </w:t>
      </w:r>
      <w:smartTag w:uri="urn:schemas-microsoft-com:office:smarttags" w:element="metricconverter">
        <w:smartTagPr>
          <w:attr w:name="ProductID" w:val="2 a"/>
        </w:smartTagPr>
        <w:r w:rsidRPr="007A14F9">
          <w:rPr>
            <w:rFonts w:ascii="Tahoma" w:hAnsi="Tahoma" w:cs="Tahoma"/>
            <w:color w:val="000000"/>
          </w:rPr>
          <w:t>2 a</w:t>
        </w:r>
      </w:smartTag>
      <w:r w:rsidRPr="007A14F9">
        <w:rPr>
          <w:rFonts w:ascii="Tahoma" w:hAnsi="Tahoma" w:cs="Tahoma"/>
          <w:color w:val="000000"/>
        </w:rPr>
        <w:t xml:space="preserve"> 3 zákona č. 420/2004 Sb. nebyly zjištěny chyby a nedostatky a dále nebyla zjištěna žádná závažná rizika, která by mohla mít negativní dopad na hospodaření územního celku v budoucnu. Na základě výše uvedeného nevyplývá pro Moravskoslezský kraj povinnost přijmout opatření k nápravě chyb a nedostatků. </w:t>
      </w:r>
      <w:r w:rsidR="00CB668A">
        <w:rPr>
          <w:rFonts w:ascii="Tahoma" w:hAnsi="Tahoma" w:cs="Tahoma"/>
          <w:color w:val="000000"/>
        </w:rPr>
        <w:t>Zastupitelstvu kraje</w:t>
      </w:r>
      <w:r w:rsidRPr="007A14F9">
        <w:rPr>
          <w:rFonts w:ascii="Tahoma" w:hAnsi="Tahoma" w:cs="Tahoma"/>
          <w:color w:val="000000"/>
        </w:rPr>
        <w:t xml:space="preserve"> je proto předložen návrh souhlasit s celoročním hospodařením Moravskoslezského kraje za rok 201</w:t>
      </w:r>
      <w:r>
        <w:rPr>
          <w:rFonts w:ascii="Tahoma" w:hAnsi="Tahoma" w:cs="Tahoma"/>
          <w:color w:val="000000"/>
        </w:rPr>
        <w:t>4</w:t>
      </w:r>
      <w:r w:rsidRPr="007A14F9">
        <w:rPr>
          <w:rFonts w:ascii="Tahoma" w:hAnsi="Tahoma" w:cs="Tahoma"/>
          <w:color w:val="000000"/>
        </w:rPr>
        <w:t xml:space="preserve"> bez výhrad.</w:t>
      </w:r>
    </w:p>
    <w:p w:rsidR="00AA7B74" w:rsidRPr="007A14F9" w:rsidRDefault="00AA7B74" w:rsidP="00AA7B74">
      <w:pPr>
        <w:pStyle w:val="Zkladntext"/>
        <w:rPr>
          <w:rFonts w:ascii="Tahoma" w:hAnsi="Tahoma" w:cs="Tahoma"/>
          <w:color w:val="548DD4"/>
        </w:rPr>
      </w:pPr>
    </w:p>
    <w:p w:rsidR="00AA7B74" w:rsidRPr="002446C0" w:rsidRDefault="00AA7B74" w:rsidP="00AA7B74">
      <w:pPr>
        <w:pStyle w:val="Zkladntext"/>
        <w:jc w:val="both"/>
        <w:rPr>
          <w:rFonts w:ascii="Tahoma" w:hAnsi="Tahoma" w:cs="Tahoma"/>
          <w:color w:val="000000"/>
        </w:rPr>
      </w:pPr>
      <w:r w:rsidRPr="007A14F9">
        <w:rPr>
          <w:rFonts w:ascii="Tahoma" w:hAnsi="Tahoma" w:cs="Tahoma"/>
          <w:color w:val="000000"/>
        </w:rPr>
        <w:t>Plné znění Zprávy o výsledku přezkoumání hospodaření Moravskoslezského kraje za rok 201</w:t>
      </w:r>
      <w:r>
        <w:rPr>
          <w:rFonts w:ascii="Tahoma" w:hAnsi="Tahoma" w:cs="Tahoma"/>
          <w:color w:val="000000"/>
        </w:rPr>
        <w:t>4</w:t>
      </w:r>
      <w:r w:rsidRPr="007A14F9">
        <w:rPr>
          <w:rFonts w:ascii="Tahoma" w:hAnsi="Tahoma" w:cs="Tahoma"/>
          <w:color w:val="000000"/>
        </w:rPr>
        <w:t xml:space="preserve"> (dále jen zpráva) je </w:t>
      </w:r>
      <w:r w:rsidRPr="002446C0">
        <w:rPr>
          <w:rFonts w:ascii="Tahoma" w:hAnsi="Tahoma" w:cs="Tahoma"/>
          <w:color w:val="000000"/>
        </w:rPr>
        <w:t>uvedeno v </w:t>
      </w:r>
      <w:hyperlink r:id="rId13" w:history="1">
        <w:r w:rsidRPr="00D73A03">
          <w:rPr>
            <w:rStyle w:val="Hypertextovodkaz"/>
            <w:rFonts w:ascii="Tahoma" w:hAnsi="Tahoma" w:cs="Tahoma"/>
          </w:rPr>
          <w:t>příloze č. 1</w:t>
        </w:r>
      </w:hyperlink>
      <w:r w:rsidRPr="002446C0">
        <w:rPr>
          <w:rFonts w:ascii="Tahoma" w:hAnsi="Tahoma" w:cs="Tahoma"/>
          <w:color w:val="000000"/>
        </w:rPr>
        <w:t xml:space="preserve">, jelikož dle zákona o rozpočtových pravidlech má být součástí závěrečného účtu. Zprávu projednal hejtman kraje s kontrolorem pověřeným řízením přezkoumání JUDr. Burďuchem a kontrolorem Ing. Voglem dne 25. 5. 2015. </w:t>
      </w:r>
    </w:p>
    <w:p w:rsidR="00AA7B74" w:rsidRPr="002446C0" w:rsidRDefault="00AA7B74" w:rsidP="00AA7B74">
      <w:pPr>
        <w:pStyle w:val="Zkladntext"/>
        <w:rPr>
          <w:rFonts w:ascii="Tahoma" w:hAnsi="Tahoma" w:cs="Tahoma"/>
          <w:color w:val="548DD4"/>
        </w:rPr>
      </w:pPr>
    </w:p>
    <w:p w:rsidR="00AA7B74" w:rsidRPr="002446C0" w:rsidRDefault="00AA7B74" w:rsidP="00AA7B74">
      <w:pPr>
        <w:pStyle w:val="Zkladntext"/>
        <w:rPr>
          <w:rFonts w:ascii="Tahoma" w:hAnsi="Tahoma" w:cs="Tahoma"/>
          <w:color w:val="000000"/>
        </w:rPr>
      </w:pPr>
      <w:r w:rsidRPr="002446C0">
        <w:rPr>
          <w:rFonts w:ascii="Tahoma" w:hAnsi="Tahoma" w:cs="Tahoma"/>
          <w:color w:val="000000"/>
        </w:rPr>
        <w:t>ZÁVĚREČNÝ ÚČET (k bodu 1 návrhu usnesení)</w:t>
      </w:r>
    </w:p>
    <w:p w:rsidR="00AA7B74" w:rsidRPr="002446C0" w:rsidRDefault="00AA7B74" w:rsidP="00CB668A">
      <w:pPr>
        <w:pStyle w:val="Zkladntext"/>
        <w:jc w:val="both"/>
        <w:rPr>
          <w:rFonts w:ascii="Tahoma" w:hAnsi="Tahoma" w:cs="Tahoma"/>
          <w:color w:val="000000"/>
        </w:rPr>
      </w:pPr>
      <w:r w:rsidRPr="002446C0">
        <w:rPr>
          <w:rFonts w:ascii="Tahoma" w:hAnsi="Tahoma" w:cs="Tahoma"/>
          <w:color w:val="000000"/>
        </w:rPr>
        <w:t>Závěrečný účet Moravskoslezského kraje za rok 2014 (dále jen „závěrečný účet“) je sestaven v souladu se zákonem o rozpočtových pravidlech ÚSC. Jeho součástí musí být údaje o plnění rozpočtu příjmů a výdajů v plném členění podle rozpočtové skladby, údaje o hospodaření s majetkem a o dalších finančních operacích, včetně tvorby a použití fondů. Součástí závěrečného účtu musí být i vyúčtování finančních vztahů ke státnímu rozpočtu, rozpočtům krajů, obcí, státním fondům, Národnímu fondu a jiným rozpočtům a k hospodaření dalších osob. Závěrečný účet je strukturován tak, aby splnil požadavky dané zákonem o rozpočtových pravidlech ÚSC a zároveň podal dostatečné informace o hospodaření Moravskoslezského kraje v roce 2014. Vzhledem k počtu příspěvkových organizací jsou v tabulkové části zařazeny sumáře účetních výkazů za příspěvkové organizace podle odvětví.</w:t>
      </w:r>
    </w:p>
    <w:p w:rsidR="00AA7B74" w:rsidRPr="002446C0" w:rsidRDefault="00AA7B74" w:rsidP="00AA7B74">
      <w:pPr>
        <w:pStyle w:val="Zkladntext3"/>
        <w:jc w:val="both"/>
        <w:rPr>
          <w:rFonts w:cs="Tahoma"/>
          <w:color w:val="548DD4"/>
          <w:sz w:val="24"/>
          <w:szCs w:val="24"/>
        </w:rPr>
      </w:pPr>
    </w:p>
    <w:p w:rsidR="00AA7B74" w:rsidRPr="002446C0" w:rsidRDefault="00AA7B74" w:rsidP="00AA7B74">
      <w:pPr>
        <w:jc w:val="both"/>
        <w:rPr>
          <w:rFonts w:ascii="Tahoma" w:hAnsi="Tahoma" w:cs="Tahoma"/>
          <w:color w:val="000000"/>
        </w:rPr>
      </w:pPr>
      <w:r w:rsidRPr="002446C0">
        <w:rPr>
          <w:rFonts w:ascii="Tahoma" w:hAnsi="Tahoma" w:cs="Tahoma"/>
          <w:color w:val="000000"/>
        </w:rPr>
        <w:t>V souladu s § 59 odst. 1 písm. i) zákona o krajích vykonává zakladatelské a zřizovatelské funkce ve vztahu k organizacím, které byly zřízeny nebo založeny krajem, rada kraje, která pravidelně projednává zprávu o jejich činnosti, o plnění jejich úkolů a přijímá příslušná opatření k nápravě. Za rok 2014 byly zprávy o činnosti a plnění úkolů příspěvkových organizací kraje za všechna odvětví radou kraje projednány.</w:t>
      </w:r>
    </w:p>
    <w:p w:rsidR="00AA7B74" w:rsidRPr="002446C0" w:rsidRDefault="00AA7B74" w:rsidP="00AA7B74">
      <w:pPr>
        <w:pStyle w:val="Zkladntext"/>
        <w:rPr>
          <w:rFonts w:ascii="Tahoma" w:hAnsi="Tahoma" w:cs="Tahoma"/>
        </w:rPr>
      </w:pPr>
    </w:p>
    <w:p w:rsidR="00AA7B74" w:rsidRPr="002446C0" w:rsidRDefault="00AA7B74" w:rsidP="00AA7B74">
      <w:pPr>
        <w:pStyle w:val="Zkladntext3"/>
        <w:spacing w:after="240"/>
        <w:jc w:val="both"/>
        <w:rPr>
          <w:rFonts w:cs="Tahoma"/>
          <w:color w:val="000000"/>
          <w:sz w:val="24"/>
          <w:szCs w:val="24"/>
        </w:rPr>
      </w:pPr>
      <w:r w:rsidRPr="002446C0">
        <w:rPr>
          <w:rFonts w:cs="Tahoma"/>
          <w:sz w:val="24"/>
          <w:szCs w:val="24"/>
        </w:rPr>
        <w:t xml:space="preserve">Před projednáním </w:t>
      </w:r>
      <w:r w:rsidRPr="002446C0">
        <w:rPr>
          <w:rFonts w:cs="Tahoma"/>
          <w:color w:val="000000"/>
          <w:sz w:val="24"/>
          <w:szCs w:val="24"/>
        </w:rPr>
        <w:t xml:space="preserve">v zastupitelstvu kraje </w:t>
      </w:r>
      <w:r w:rsidR="00D8727D" w:rsidRPr="002446C0">
        <w:rPr>
          <w:rFonts w:cs="Tahoma"/>
          <w:color w:val="000000"/>
          <w:sz w:val="24"/>
          <w:szCs w:val="24"/>
        </w:rPr>
        <w:t>j</w:t>
      </w:r>
      <w:r w:rsidRPr="002446C0">
        <w:rPr>
          <w:rFonts w:cs="Tahoma"/>
          <w:color w:val="000000"/>
          <w:sz w:val="24"/>
          <w:szCs w:val="24"/>
        </w:rPr>
        <w:t>e závěrečn</w:t>
      </w:r>
      <w:r w:rsidR="00D8727D" w:rsidRPr="002446C0">
        <w:rPr>
          <w:rFonts w:cs="Tahoma"/>
          <w:color w:val="000000"/>
          <w:sz w:val="24"/>
          <w:szCs w:val="24"/>
        </w:rPr>
        <w:t>ý</w:t>
      </w:r>
      <w:r w:rsidRPr="002446C0">
        <w:rPr>
          <w:rFonts w:cs="Tahoma"/>
          <w:color w:val="000000"/>
          <w:sz w:val="24"/>
          <w:szCs w:val="24"/>
        </w:rPr>
        <w:t xml:space="preserve"> úč</w:t>
      </w:r>
      <w:r w:rsidR="00D8727D" w:rsidRPr="002446C0">
        <w:rPr>
          <w:rFonts w:cs="Tahoma"/>
          <w:color w:val="000000"/>
          <w:sz w:val="24"/>
          <w:szCs w:val="24"/>
        </w:rPr>
        <w:t>e</w:t>
      </w:r>
      <w:r w:rsidRPr="002446C0">
        <w:rPr>
          <w:rFonts w:cs="Tahoma"/>
          <w:color w:val="000000"/>
          <w:sz w:val="24"/>
          <w:szCs w:val="24"/>
        </w:rPr>
        <w:t>t v souladu se zákonem o rozpočtových pravidlech</w:t>
      </w:r>
      <w:r w:rsidR="00D8727D" w:rsidRPr="002446C0">
        <w:rPr>
          <w:rFonts w:cs="Tahoma"/>
          <w:color w:val="000000"/>
          <w:sz w:val="24"/>
          <w:szCs w:val="24"/>
        </w:rPr>
        <w:t xml:space="preserve"> ÚSC </w:t>
      </w:r>
      <w:r w:rsidRPr="002446C0">
        <w:rPr>
          <w:rFonts w:cs="Tahoma"/>
          <w:color w:val="000000"/>
          <w:sz w:val="24"/>
          <w:szCs w:val="24"/>
        </w:rPr>
        <w:t xml:space="preserve">po dobu 15 dnů zveřejněn na úřední desce (tj. od 9. 6. 2015). Vzhledem k jeho rozsahu však </w:t>
      </w:r>
      <w:r w:rsidR="00D8727D" w:rsidRPr="002446C0">
        <w:rPr>
          <w:rFonts w:cs="Tahoma"/>
          <w:color w:val="000000"/>
          <w:sz w:val="24"/>
          <w:szCs w:val="24"/>
        </w:rPr>
        <w:t>jsou</w:t>
      </w:r>
      <w:r w:rsidRPr="002446C0">
        <w:rPr>
          <w:rFonts w:cs="Tahoma"/>
          <w:color w:val="000000"/>
          <w:sz w:val="24"/>
          <w:szCs w:val="24"/>
        </w:rPr>
        <w:t xml:space="preserve"> na úřední desku u budovy krajského úřadu vyvěšeny vybrané kapitoly závěrečného účtu. Závěrečný účet v celém rozsahu pak bude občanům k dispozici na elektronické úřední desce. Od doby vyvěšení mohou občané uplatnit písemné připomínky k závěrečnému účtu, </w:t>
      </w:r>
      <w:r w:rsidRPr="002446C0">
        <w:rPr>
          <w:rFonts w:cs="Tahoma"/>
          <w:color w:val="000000"/>
          <w:sz w:val="24"/>
          <w:szCs w:val="24"/>
        </w:rPr>
        <w:lastRenderedPageBreak/>
        <w:t>ústně pak mohou občané uplatnit připomínky na zasedání zastupitelstva kraje dne 25. 6. 2015.</w:t>
      </w:r>
    </w:p>
    <w:p w:rsidR="00AA7B74" w:rsidRPr="002446C0" w:rsidRDefault="00AA7B74" w:rsidP="00AA7B74">
      <w:pPr>
        <w:pStyle w:val="Zkladntext3"/>
        <w:jc w:val="both"/>
        <w:rPr>
          <w:rFonts w:cs="Tahoma"/>
          <w:color w:val="000000"/>
          <w:sz w:val="24"/>
          <w:szCs w:val="24"/>
        </w:rPr>
      </w:pPr>
      <w:r w:rsidRPr="002446C0">
        <w:rPr>
          <w:rFonts w:cs="Tahoma"/>
          <w:color w:val="000000"/>
          <w:sz w:val="24"/>
          <w:szCs w:val="24"/>
        </w:rPr>
        <w:t>Celkový zůstatek finančních prostředků na bankovních účtech kraje k 31. 12. 2014 činil</w:t>
      </w:r>
      <w:r w:rsidRPr="002446C0">
        <w:rPr>
          <w:rFonts w:cs="Tahoma"/>
          <w:color w:val="548DD4"/>
          <w:sz w:val="24"/>
          <w:szCs w:val="24"/>
        </w:rPr>
        <w:t xml:space="preserve"> </w:t>
      </w:r>
      <w:r w:rsidRPr="002446C0">
        <w:rPr>
          <w:rFonts w:cs="Tahoma"/>
          <w:sz w:val="24"/>
          <w:szCs w:val="24"/>
        </w:rPr>
        <w:t>2.243.167 tis</w:t>
      </w:r>
      <w:r w:rsidRPr="002446C0">
        <w:rPr>
          <w:rFonts w:cs="Tahoma"/>
          <w:color w:val="000000"/>
          <w:sz w:val="24"/>
          <w:szCs w:val="24"/>
        </w:rPr>
        <w:t>. Kč</w:t>
      </w:r>
      <w:r w:rsidRPr="002446C0">
        <w:rPr>
          <w:rFonts w:cs="Tahoma"/>
          <w:color w:val="548DD4"/>
          <w:sz w:val="24"/>
          <w:szCs w:val="24"/>
        </w:rPr>
        <w:t xml:space="preserve"> </w:t>
      </w:r>
      <w:r w:rsidRPr="002446C0">
        <w:rPr>
          <w:rFonts w:cs="Tahoma"/>
          <w:color w:val="000000"/>
          <w:sz w:val="24"/>
          <w:szCs w:val="24"/>
        </w:rPr>
        <w:t xml:space="preserve">(včetně zůstatků na účtech fondů). Zákon o rozpočtových pravidlech ÚSC umožňuje kladný zůstatek finančních prostředků rozpočtového hospodaření převést k použití v dalším roce, a to ke krytí výdajů, a nebo je převést do peněžních fondů. Struktura zůstatku finančních prostředků rozpočtového hospodaření za rok 2014 </w:t>
      </w:r>
      <w:r w:rsidR="00D8426F" w:rsidRPr="002446C0">
        <w:rPr>
          <w:rFonts w:cs="Tahoma"/>
          <w:color w:val="000000"/>
          <w:sz w:val="24"/>
          <w:szCs w:val="24"/>
        </w:rPr>
        <w:t xml:space="preserve">včetně jeho použití </w:t>
      </w:r>
      <w:r w:rsidRPr="002446C0">
        <w:rPr>
          <w:rFonts w:cs="Tahoma"/>
          <w:color w:val="000000"/>
          <w:sz w:val="24"/>
          <w:szCs w:val="24"/>
        </w:rPr>
        <w:t>je uvedena v </w:t>
      </w:r>
      <w:hyperlink r:id="rId14" w:history="1">
        <w:r w:rsidRPr="00D73A03">
          <w:rPr>
            <w:rStyle w:val="Hypertextovodkaz"/>
            <w:rFonts w:cs="Tahoma"/>
            <w:sz w:val="24"/>
            <w:szCs w:val="24"/>
          </w:rPr>
          <w:t>příloze č. 1</w:t>
        </w:r>
      </w:hyperlink>
      <w:r w:rsidRPr="002446C0">
        <w:rPr>
          <w:rFonts w:cs="Tahoma"/>
          <w:color w:val="000000"/>
          <w:sz w:val="24"/>
          <w:szCs w:val="24"/>
        </w:rPr>
        <w:t xml:space="preserve"> tohoto materiálu v kapitole 12 Závěr.</w:t>
      </w:r>
    </w:p>
    <w:p w:rsidR="00AA7B74" w:rsidRPr="002446C0" w:rsidRDefault="00AA7B74" w:rsidP="00AA7B74">
      <w:pPr>
        <w:pStyle w:val="Zkladntext3"/>
        <w:jc w:val="both"/>
        <w:rPr>
          <w:rFonts w:cs="Tahoma"/>
          <w:color w:val="548DD4"/>
          <w:sz w:val="24"/>
          <w:szCs w:val="24"/>
        </w:rPr>
      </w:pPr>
    </w:p>
    <w:p w:rsidR="00AA7B74" w:rsidRPr="002446C0" w:rsidRDefault="00AA7B74" w:rsidP="00AA7B74">
      <w:pPr>
        <w:pStyle w:val="Mjtext"/>
        <w:rPr>
          <w:rFonts w:cs="Times New Roman"/>
          <w:color w:val="000000"/>
        </w:rPr>
      </w:pPr>
      <w:r w:rsidRPr="002446C0">
        <w:rPr>
          <w:rFonts w:cs="Times New Roman"/>
          <w:color w:val="000000"/>
        </w:rPr>
        <w:t>Část zůstatku finančních prostředků rozpočtového hospodaření za rok 2014 ve výši 1.656.218 tis. Kč byla do rozpočtu kraje na rok 2015 zapojena v rámci schváleného rozpočtu a účelových převodů do upraveného rozpočtu kraje.</w:t>
      </w:r>
      <w:r w:rsidRPr="002446C0">
        <w:rPr>
          <w:rFonts w:cs="Times New Roman"/>
          <w:color w:val="548DD4"/>
        </w:rPr>
        <w:t xml:space="preserve"> </w:t>
      </w:r>
      <w:r w:rsidRPr="002446C0">
        <w:rPr>
          <w:rFonts w:cs="Times New Roman"/>
          <w:color w:val="000000"/>
        </w:rPr>
        <w:t>Z toho při schvalování rozpočtu kraje na rok 2015 byla usnesením zastupitelstva kraje č. 12/996 ze dne 11. 12. 2014 zapojena částka ve výši</w:t>
      </w:r>
      <w:r w:rsidRPr="002446C0">
        <w:rPr>
          <w:rFonts w:cs="Times New Roman"/>
          <w:color w:val="548DD4"/>
        </w:rPr>
        <w:t xml:space="preserve"> </w:t>
      </w:r>
      <w:r w:rsidRPr="002446C0">
        <w:rPr>
          <w:rFonts w:cs="Times New Roman"/>
        </w:rPr>
        <w:t xml:space="preserve">715.776 </w:t>
      </w:r>
      <w:r w:rsidRPr="002446C0">
        <w:rPr>
          <w:rFonts w:cs="Times New Roman"/>
          <w:color w:val="000000"/>
        </w:rPr>
        <w:t>tis. Kč. Rada kraje na základě svěření zastupitelstva kraje (usnesení č. 12/996 bod 6 písm. a) ze dne 11. 12. 2014) zapojila svými usneseními č. 60/4684 ze dne 13. 1. 2015, č. 61/4739 ze dne 3. 2. 2015 a </w:t>
      </w:r>
      <w:r w:rsidRPr="002446C0">
        <w:t xml:space="preserve">č. 63/4996 ze dne 5. 2. 2015) </w:t>
      </w:r>
      <w:r w:rsidRPr="002446C0">
        <w:rPr>
          <w:rFonts w:cs="Times New Roman"/>
          <w:color w:val="000000"/>
        </w:rPr>
        <w:t>část zůstatku finančních prostředků roku 2014 v celkové výši  940.442 tis. Kč. Jednalo se převážně o zapojení účelově určených prostředků smluvně zajištěných v rámci dotačních programů Moravskoslezského kraje, smluvních závazků z roku 2014</w:t>
      </w:r>
      <w:r w:rsidRPr="002446C0">
        <w:rPr>
          <w:rFonts w:cs="Times New Roman"/>
          <w:color w:val="548DD4"/>
        </w:rPr>
        <w:t xml:space="preserve"> </w:t>
      </w:r>
      <w:r w:rsidRPr="002446C0">
        <w:rPr>
          <w:rFonts w:cs="Times New Roman"/>
          <w:color w:val="000000"/>
        </w:rPr>
        <w:t>nebo zajištění financování investičních akcí, u kterých došlo k prodloužení doby realizace (zastupitelstvo kraje bylo o očekávaných účelových převodech informováno při schvalování rozpočtu na rok 2015).</w:t>
      </w:r>
    </w:p>
    <w:p w:rsidR="00AA7B74" w:rsidRPr="002446C0" w:rsidRDefault="00AA7B74" w:rsidP="00AA7B74">
      <w:pPr>
        <w:pStyle w:val="Mjtext"/>
        <w:spacing w:after="120"/>
        <w:rPr>
          <w:color w:val="000000"/>
        </w:rPr>
      </w:pPr>
      <w:r w:rsidRPr="002446C0">
        <w:rPr>
          <w:color w:val="000000"/>
        </w:rPr>
        <w:t>VYPOŘÁDÁNÍ FONDŮ (k bodu 2 - 4  návrhu usnesení)</w:t>
      </w:r>
    </w:p>
    <w:p w:rsidR="00AA7B74" w:rsidRPr="002446C0" w:rsidRDefault="00AA7B74" w:rsidP="00AA7B74">
      <w:pPr>
        <w:pStyle w:val="Mjtext"/>
        <w:rPr>
          <w:color w:val="000000"/>
        </w:rPr>
      </w:pPr>
      <w:r w:rsidRPr="002446C0">
        <w:rPr>
          <w:color w:val="000000"/>
        </w:rPr>
        <w:t>Na celkovém zůstatku finančních prostředků na bankovních účtech kraje k 31. 12. 2014 (ve výši 2.243.167 tis. Kč)</w:t>
      </w:r>
      <w:r w:rsidRPr="002446C0">
        <w:rPr>
          <w:color w:val="548DD4"/>
        </w:rPr>
        <w:t xml:space="preserve"> </w:t>
      </w:r>
      <w:r w:rsidRPr="002446C0">
        <w:rPr>
          <w:color w:val="000000"/>
        </w:rPr>
        <w:t>se podílejí i finanční prostředky fondů.</w:t>
      </w:r>
    </w:p>
    <w:p w:rsidR="00AA7B74" w:rsidRPr="002446C0" w:rsidRDefault="00AA7B74" w:rsidP="00AA7B74">
      <w:pPr>
        <w:pStyle w:val="Zkladntext3"/>
        <w:spacing w:after="240"/>
        <w:jc w:val="both"/>
        <w:rPr>
          <w:rFonts w:cs="Tahoma"/>
          <w:color w:val="000000"/>
          <w:sz w:val="24"/>
          <w:szCs w:val="24"/>
        </w:rPr>
      </w:pPr>
      <w:r w:rsidRPr="002446C0">
        <w:rPr>
          <w:color w:val="000000"/>
          <w:sz w:val="24"/>
          <w:szCs w:val="24"/>
        </w:rPr>
        <w:t xml:space="preserve">Jedná se o prostředky Zajišťovacího fondu, Regionálního rozvojového fondu, </w:t>
      </w:r>
      <w:r w:rsidRPr="002446C0">
        <w:rPr>
          <w:rFonts w:cs="Tahoma"/>
          <w:color w:val="000000"/>
          <w:sz w:val="24"/>
          <w:szCs w:val="24"/>
        </w:rPr>
        <w:t xml:space="preserve">Fondu životního prostředí Moravskoslezského kraje a </w:t>
      </w:r>
      <w:r w:rsidRPr="002446C0">
        <w:rPr>
          <w:color w:val="000000"/>
          <w:sz w:val="24"/>
          <w:szCs w:val="24"/>
        </w:rPr>
        <w:t>Sociálního fondu.</w:t>
      </w:r>
      <w:r w:rsidRPr="002446C0">
        <w:rPr>
          <w:color w:val="548DD4"/>
          <w:sz w:val="24"/>
          <w:szCs w:val="24"/>
        </w:rPr>
        <w:t xml:space="preserve"> </w:t>
      </w:r>
      <w:r w:rsidRPr="002446C0">
        <w:rPr>
          <w:color w:val="000000"/>
          <w:sz w:val="24"/>
          <w:szCs w:val="24"/>
        </w:rPr>
        <w:t>Prostředky fondů ve výši</w:t>
      </w:r>
      <w:r w:rsidRPr="002446C0">
        <w:rPr>
          <w:color w:val="548DD4"/>
          <w:sz w:val="24"/>
          <w:szCs w:val="24"/>
        </w:rPr>
        <w:t xml:space="preserve"> </w:t>
      </w:r>
      <w:r w:rsidRPr="002446C0">
        <w:rPr>
          <w:sz w:val="24"/>
          <w:szCs w:val="24"/>
        </w:rPr>
        <w:t>173.</w:t>
      </w:r>
      <w:r w:rsidRPr="002446C0">
        <w:rPr>
          <w:color w:val="000000"/>
          <w:sz w:val="24"/>
          <w:szCs w:val="24"/>
        </w:rPr>
        <w:t>214 tis. Kč nebyly v průběhu roku 2014 zapojeny do rozpočtu kraje. Jestliže v průběhu roku 2015 vznikne potřeba použití těchto prostředků ke konkrétním účelům, bude orgánům kraje předložen samostatný materiál k zapojení prostředků do rozpočtu kraje. Finanční prostředky ve výši</w:t>
      </w:r>
      <w:r w:rsidRPr="002446C0">
        <w:rPr>
          <w:color w:val="548DD4"/>
          <w:sz w:val="24"/>
          <w:szCs w:val="24"/>
        </w:rPr>
        <w:t xml:space="preserve"> </w:t>
      </w:r>
      <w:r w:rsidRPr="002446C0">
        <w:rPr>
          <w:sz w:val="24"/>
          <w:szCs w:val="24"/>
        </w:rPr>
        <w:t>6.390 </w:t>
      </w:r>
      <w:r w:rsidRPr="002446C0">
        <w:rPr>
          <w:color w:val="000000"/>
          <w:sz w:val="24"/>
          <w:szCs w:val="24"/>
        </w:rPr>
        <w:t>tis. Kč představují část zůstatku finančních prostředků rozpočtového hospodaření za rok 2014 účelově určených na vypořádání Sociálního fondu, Zajišťovacího fondu, Regionálního rozvojového fondu a Fondu životního prostředí Moravskoslezského kraje v</w:t>
      </w:r>
      <w:r w:rsidRPr="002446C0">
        <w:rPr>
          <w:rFonts w:cs="Tahoma"/>
          <w:color w:val="000000"/>
          <w:sz w:val="24"/>
          <w:szCs w:val="24"/>
        </w:rPr>
        <w:t> souladu s jejich statuty.</w:t>
      </w:r>
    </w:p>
    <w:p w:rsidR="00AA7B74" w:rsidRPr="002446C0" w:rsidRDefault="00AA7B74" w:rsidP="00AA7B74">
      <w:pPr>
        <w:pStyle w:val="Zkladntext3"/>
        <w:spacing w:after="240"/>
        <w:jc w:val="both"/>
        <w:rPr>
          <w:color w:val="000000"/>
          <w:sz w:val="24"/>
          <w:szCs w:val="24"/>
        </w:rPr>
      </w:pPr>
      <w:r w:rsidRPr="002446C0">
        <w:rPr>
          <w:rFonts w:cs="Tahoma"/>
          <w:color w:val="000000"/>
          <w:sz w:val="24"/>
          <w:szCs w:val="24"/>
        </w:rPr>
        <w:t>Tvorba a čerpání jednotlivých fondů je uvedeno v kapitole 5 Peněžní fondy Závěrečného účtu (</w:t>
      </w:r>
      <w:hyperlink r:id="rId15" w:history="1">
        <w:r w:rsidRPr="00D73A03">
          <w:rPr>
            <w:rStyle w:val="Hypertextovodkaz"/>
            <w:rFonts w:cs="Tahoma"/>
            <w:sz w:val="24"/>
            <w:szCs w:val="24"/>
          </w:rPr>
          <w:t>příloha č. 1</w:t>
        </w:r>
      </w:hyperlink>
      <w:r w:rsidRPr="002446C0">
        <w:rPr>
          <w:rFonts w:cs="Tahoma"/>
          <w:color w:val="000000"/>
          <w:sz w:val="24"/>
          <w:szCs w:val="24"/>
        </w:rPr>
        <w:t xml:space="preserve"> předloženého materiálu).</w:t>
      </w:r>
    </w:p>
    <w:p w:rsidR="00AA7B74" w:rsidRPr="002446C0" w:rsidRDefault="00AA7B74" w:rsidP="00AA7B74">
      <w:pPr>
        <w:pStyle w:val="Zkladntext3"/>
        <w:spacing w:after="120"/>
        <w:jc w:val="both"/>
        <w:rPr>
          <w:color w:val="000000"/>
          <w:sz w:val="24"/>
          <w:szCs w:val="24"/>
        </w:rPr>
      </w:pPr>
      <w:r w:rsidRPr="002446C0">
        <w:rPr>
          <w:rFonts w:cs="Tahoma"/>
          <w:color w:val="000000"/>
          <w:sz w:val="24"/>
          <w:szCs w:val="24"/>
          <w:u w:val="single"/>
        </w:rPr>
        <w:t>Sociální fond</w:t>
      </w:r>
    </w:p>
    <w:p w:rsidR="00AA7B74" w:rsidRPr="005671FE" w:rsidRDefault="00AA7B74" w:rsidP="00AA7B74">
      <w:pPr>
        <w:pStyle w:val="Zkladntextodsazen"/>
        <w:spacing w:after="240"/>
        <w:ind w:left="0"/>
        <w:jc w:val="both"/>
        <w:rPr>
          <w:rFonts w:ascii="Tahoma" w:hAnsi="Tahoma" w:cs="Tahoma"/>
        </w:rPr>
      </w:pPr>
      <w:r w:rsidRPr="002446C0">
        <w:rPr>
          <w:rFonts w:ascii="Tahoma" w:hAnsi="Tahoma" w:cs="Tahoma"/>
        </w:rPr>
        <w:t>Rada kraje svým usnesením</w:t>
      </w:r>
      <w:r w:rsidRPr="002446C0">
        <w:rPr>
          <w:rFonts w:ascii="Tahoma" w:hAnsi="Tahoma" w:cs="Tahoma"/>
          <w:color w:val="548DD4"/>
        </w:rPr>
        <w:t xml:space="preserve"> </w:t>
      </w:r>
      <w:r w:rsidRPr="002446C0">
        <w:rPr>
          <w:rFonts w:ascii="Tahoma" w:hAnsi="Tahoma" w:cs="Tahoma"/>
        </w:rPr>
        <w:t xml:space="preserve">č. 30/2390 ze dne 3. 12. 2013 (materiál č. 12/5) schválila rozpočet sociálního fondu na rok 2014. Rozpočet výdajů byl schválen ve výši </w:t>
      </w:r>
      <w:r w:rsidRPr="002446C0">
        <w:rPr>
          <w:rFonts w:ascii="Tahoma" w:hAnsi="Tahoma" w:cs="Tahoma"/>
          <w:szCs w:val="20"/>
        </w:rPr>
        <w:t>3,5 % z ročního objemu plánovaných platů zaměstna</w:t>
      </w:r>
      <w:r w:rsidRPr="00830110">
        <w:rPr>
          <w:rFonts w:ascii="Tahoma" w:hAnsi="Tahoma" w:cs="Tahoma"/>
          <w:szCs w:val="20"/>
        </w:rPr>
        <w:t xml:space="preserve">nců a z odměn uvolněných </w:t>
      </w:r>
      <w:r w:rsidRPr="00830110">
        <w:rPr>
          <w:rFonts w:ascii="Tahoma" w:hAnsi="Tahoma" w:cs="Tahoma"/>
          <w:szCs w:val="20"/>
        </w:rPr>
        <w:lastRenderedPageBreak/>
        <w:t>členů zastupitelstva kraje za výkon funkce</w:t>
      </w:r>
      <w:r w:rsidRPr="00830110">
        <w:rPr>
          <w:rFonts w:ascii="Tahoma" w:hAnsi="Tahoma" w:cs="Tahoma"/>
        </w:rPr>
        <w:t>, tj.</w:t>
      </w:r>
      <w:r w:rsidRPr="00830110">
        <w:rPr>
          <w:rFonts w:ascii="Tahoma" w:hAnsi="Tahoma" w:cs="Tahoma"/>
          <w:color w:val="548DD4"/>
        </w:rPr>
        <w:t xml:space="preserve"> </w:t>
      </w:r>
      <w:r w:rsidRPr="00830110">
        <w:rPr>
          <w:rFonts w:ascii="Tahoma" w:hAnsi="Tahoma" w:cs="Tahoma"/>
        </w:rPr>
        <w:t>8.304 tis. Kč, přičemž příděl na 1. pololetí 2014 činil 4.982 tis. Kč, na 3. čtvrtletí 2.701,14 tis. Kč a na 4. čtvrtletí 921,79 tis. Kč celkem tedy příděl v roce 2014 činil 8.604,93 tis. Kč.  V souladu se Statutem sociálního fondu se příděly do fondu realizují v průběhu roku dle stanoveného objemu prostředků na platy schváleného k 1. 1., 30. 6. a 30. 9. příslušného kalendářního roku, přičemž zúčtování přídělu do fondu se provádí podle skutečného objemu zúčtovaných</w:t>
      </w:r>
      <w:r w:rsidRPr="00830110">
        <w:rPr>
          <w:rFonts w:ascii="Tahoma" w:hAnsi="Tahoma" w:cs="Tahoma"/>
          <w:szCs w:val="20"/>
        </w:rPr>
        <w:t xml:space="preserve"> platů zaměstnanců a z odměn uvolněných členů zastupitelstva kraje za výkon funkce, což představuje</w:t>
      </w:r>
      <w:r w:rsidRPr="005671FE">
        <w:rPr>
          <w:rFonts w:ascii="Tahoma" w:hAnsi="Tahoma" w:cs="Tahoma"/>
          <w:szCs w:val="20"/>
        </w:rPr>
        <w:t xml:space="preserve"> příděl do fondu ve výši </w:t>
      </w:r>
      <w:r>
        <w:rPr>
          <w:rFonts w:ascii="Tahoma" w:hAnsi="Tahoma" w:cs="Tahoma"/>
          <w:szCs w:val="20"/>
        </w:rPr>
        <w:t>9.055,75</w:t>
      </w:r>
      <w:r w:rsidRPr="005671FE">
        <w:rPr>
          <w:rFonts w:ascii="Tahoma" w:hAnsi="Tahoma" w:cs="Tahoma"/>
          <w:szCs w:val="20"/>
        </w:rPr>
        <w:t> tis. Kč. Z tohoto důvodu je radě kraje navrženo doporučit zastupitelstvu kraje rozhodnout přidělit finanční prostředky do sociálního fondu ve výši</w:t>
      </w:r>
      <w:r w:rsidRPr="005671FE">
        <w:rPr>
          <w:rFonts w:ascii="Tahoma" w:hAnsi="Tahoma" w:cs="Tahoma"/>
          <w:color w:val="548DD4"/>
          <w:szCs w:val="20"/>
        </w:rPr>
        <w:t xml:space="preserve"> </w:t>
      </w:r>
      <w:r>
        <w:rPr>
          <w:rFonts w:ascii="Tahoma" w:hAnsi="Tahoma" w:cs="Tahoma"/>
          <w:szCs w:val="20"/>
        </w:rPr>
        <w:t>450</w:t>
      </w:r>
      <w:r w:rsidRPr="005671FE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>82</w:t>
      </w:r>
      <w:r w:rsidRPr="005671FE">
        <w:rPr>
          <w:rFonts w:ascii="Tahoma" w:hAnsi="Tahoma" w:cs="Tahoma"/>
          <w:szCs w:val="20"/>
        </w:rPr>
        <w:t> tis. Kč.</w:t>
      </w:r>
      <w:r w:rsidRPr="005671FE">
        <w:rPr>
          <w:rFonts w:ascii="Tahoma" w:hAnsi="Tahoma" w:cs="Tahoma"/>
        </w:rPr>
        <w:t xml:space="preserve"> Finanční prostředky ve výši </w:t>
      </w:r>
      <w:r>
        <w:rPr>
          <w:rFonts w:ascii="Tahoma" w:hAnsi="Tahoma" w:cs="Tahoma"/>
        </w:rPr>
        <w:t>1.001,61</w:t>
      </w:r>
      <w:r w:rsidRPr="005671FE">
        <w:rPr>
          <w:rFonts w:ascii="Tahoma" w:hAnsi="Tahoma" w:cs="Tahoma"/>
        </w:rPr>
        <w:t> tis. Kč</w:t>
      </w:r>
      <w:r w:rsidRPr="005671FE">
        <w:rPr>
          <w:rFonts w:ascii="Tahoma" w:hAnsi="Tahoma" w:cs="Tahoma"/>
          <w:color w:val="548DD4"/>
        </w:rPr>
        <w:t xml:space="preserve"> </w:t>
      </w:r>
      <w:r w:rsidRPr="005671FE">
        <w:rPr>
          <w:rFonts w:ascii="Tahoma" w:hAnsi="Tahoma" w:cs="Tahoma"/>
        </w:rPr>
        <w:t>představují zůstatek na účtu sociálního fondu k</w:t>
      </w:r>
      <w:r w:rsidRPr="005671FE">
        <w:rPr>
          <w:rFonts w:ascii="Tahoma" w:hAnsi="Tahoma" w:cs="Tahoma"/>
          <w:color w:val="548DD4"/>
        </w:rPr>
        <w:t> </w:t>
      </w:r>
      <w:r w:rsidRPr="005671FE">
        <w:rPr>
          <w:rFonts w:ascii="Tahoma" w:hAnsi="Tahoma" w:cs="Tahoma"/>
        </w:rPr>
        <w:t>31. 12. 201</w:t>
      </w:r>
      <w:r>
        <w:rPr>
          <w:rFonts w:ascii="Tahoma" w:hAnsi="Tahoma" w:cs="Tahoma"/>
        </w:rPr>
        <w:t>4</w:t>
      </w:r>
      <w:r w:rsidRPr="005671FE">
        <w:rPr>
          <w:rFonts w:ascii="Tahoma" w:hAnsi="Tahoma" w:cs="Tahoma"/>
        </w:rPr>
        <w:t xml:space="preserve">. V návrhu usnesení je uvedeno rozpočtové opatření, kterým budou prostředky potřebné k vypořádání Sociálního fondu v celkové výši </w:t>
      </w:r>
      <w:r>
        <w:rPr>
          <w:rFonts w:ascii="Tahoma" w:hAnsi="Tahoma" w:cs="Tahoma"/>
        </w:rPr>
        <w:t>1.451</w:t>
      </w:r>
      <w:r w:rsidRPr="005671FE">
        <w:rPr>
          <w:rFonts w:ascii="Tahoma" w:hAnsi="Tahoma" w:cs="Tahoma"/>
        </w:rPr>
        <w:t>,</w:t>
      </w:r>
      <w:r>
        <w:rPr>
          <w:rFonts w:ascii="Tahoma" w:hAnsi="Tahoma" w:cs="Tahoma"/>
        </w:rPr>
        <w:t>43</w:t>
      </w:r>
      <w:r w:rsidRPr="005671FE">
        <w:rPr>
          <w:rFonts w:ascii="Tahoma" w:hAnsi="Tahoma" w:cs="Tahoma"/>
        </w:rPr>
        <w:t> tis. Kč zapojeny ze zůstatku finančních prostředků rozpočtového hospodaření za rok</w:t>
      </w:r>
      <w:r w:rsidRPr="005671FE">
        <w:rPr>
          <w:rFonts w:ascii="Tahoma" w:hAnsi="Tahoma" w:cs="Tahoma"/>
          <w:color w:val="548DD4"/>
        </w:rPr>
        <w:t xml:space="preserve"> </w:t>
      </w:r>
      <w:r w:rsidRPr="005671FE">
        <w:rPr>
          <w:rFonts w:ascii="Tahoma" w:hAnsi="Tahoma" w:cs="Tahoma"/>
        </w:rPr>
        <w:t>201</w:t>
      </w:r>
      <w:r>
        <w:rPr>
          <w:rFonts w:ascii="Tahoma" w:hAnsi="Tahoma" w:cs="Tahoma"/>
        </w:rPr>
        <w:t>4</w:t>
      </w:r>
      <w:r w:rsidRPr="005671FE">
        <w:rPr>
          <w:rFonts w:ascii="Tahoma" w:hAnsi="Tahoma" w:cs="Tahoma"/>
        </w:rPr>
        <w:t xml:space="preserve"> do fondu. </w:t>
      </w:r>
    </w:p>
    <w:p w:rsidR="00AA7B74" w:rsidRPr="005E6FA6" w:rsidRDefault="00AA7B74" w:rsidP="00AA7B74">
      <w:pPr>
        <w:pStyle w:val="Zkladntext3"/>
        <w:spacing w:after="120"/>
        <w:jc w:val="both"/>
        <w:rPr>
          <w:sz w:val="24"/>
          <w:szCs w:val="24"/>
          <w:u w:val="single"/>
        </w:rPr>
      </w:pPr>
      <w:r w:rsidRPr="005E6FA6">
        <w:rPr>
          <w:sz w:val="24"/>
          <w:szCs w:val="24"/>
          <w:u w:val="single"/>
        </w:rPr>
        <w:t>Regionální rozvojový fond</w:t>
      </w:r>
    </w:p>
    <w:p w:rsidR="00AA7B74" w:rsidRPr="00B10F52" w:rsidRDefault="00AA7B74" w:rsidP="00AA7B74">
      <w:pPr>
        <w:pStyle w:val="Mjtext"/>
      </w:pPr>
      <w:r w:rsidRPr="005E6FA6">
        <w:t xml:space="preserve">Objem prostředků k vypořádání Regionálního rozvojového fondu je tvořen přijatými příjmy fondu nezapojenými do rozpočtu kraje v roce 2014 v celkové výši 2.158,59 tis. Kč a prostředky fondu zapojenými do rozpočtu kraje v roce 2014 na poskytnutí úvěru v rámci Programu podpory malých a středních podniků v Moravskoslezském kraji realizovaném prostřednictvím mikropůjček II ve výši 500 tis. Kč, </w:t>
      </w:r>
      <w:r w:rsidRPr="00B42E48">
        <w:t>které z důvodu odstoupení žadatele nebyly</w:t>
      </w:r>
      <w:r w:rsidRPr="005E6FA6">
        <w:t xml:space="preserve"> čerpány.</w:t>
      </w:r>
    </w:p>
    <w:p w:rsidR="00AA7B74" w:rsidRPr="00B42E48" w:rsidRDefault="00AA7B74" w:rsidP="00AA7B74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Zajišťovací fond</w:t>
      </w:r>
    </w:p>
    <w:p w:rsidR="00AA7B74" w:rsidRDefault="00AA7B74" w:rsidP="00AA7B74">
      <w:pPr>
        <w:pStyle w:val="Zkladntext3"/>
        <w:spacing w:after="240"/>
        <w:jc w:val="both"/>
        <w:rPr>
          <w:rFonts w:cs="Tahoma"/>
          <w:sz w:val="24"/>
          <w:szCs w:val="24"/>
        </w:rPr>
      </w:pPr>
      <w:r w:rsidRPr="00D90676">
        <w:rPr>
          <w:rFonts w:cs="Tahoma"/>
          <w:sz w:val="24"/>
          <w:szCs w:val="24"/>
        </w:rPr>
        <w:t>V roce 2014 byly přips</w:t>
      </w:r>
      <w:r>
        <w:rPr>
          <w:rFonts w:cs="Tahoma"/>
          <w:sz w:val="24"/>
          <w:szCs w:val="24"/>
        </w:rPr>
        <w:t>ány</w:t>
      </w:r>
      <w:r w:rsidRPr="00D90676">
        <w:rPr>
          <w:rFonts w:cs="Tahoma"/>
          <w:sz w:val="24"/>
          <w:szCs w:val="24"/>
        </w:rPr>
        <w:t xml:space="preserve"> na zvláštním bankovním účtu fondu úroky v celkové výši 1.627,09 tis. Kč. Tyto úroky představují objem prostředků k vypořádání za rok 2014 v souladu s jeho statutem.</w:t>
      </w:r>
    </w:p>
    <w:p w:rsidR="00AA7B74" w:rsidRPr="0017486C" w:rsidRDefault="00AA7B74" w:rsidP="00AA7B74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 w:rsidRPr="0017486C">
        <w:rPr>
          <w:rFonts w:cs="Tahoma"/>
          <w:sz w:val="24"/>
          <w:szCs w:val="24"/>
          <w:u w:val="single"/>
        </w:rPr>
        <w:t>Fond životního prostředí Moravskoslezského kraje</w:t>
      </w:r>
    </w:p>
    <w:p w:rsidR="00AA7B74" w:rsidRPr="0017486C" w:rsidRDefault="00AA7B74" w:rsidP="00AA7B74">
      <w:pPr>
        <w:pStyle w:val="Zkladntext3"/>
        <w:spacing w:after="240"/>
        <w:jc w:val="both"/>
        <w:rPr>
          <w:rFonts w:cs="Tahoma"/>
          <w:sz w:val="24"/>
          <w:szCs w:val="24"/>
        </w:rPr>
      </w:pPr>
      <w:r w:rsidRPr="0017486C">
        <w:rPr>
          <w:rFonts w:cs="Tahoma"/>
          <w:sz w:val="24"/>
          <w:szCs w:val="24"/>
        </w:rPr>
        <w:t>V roce</w:t>
      </w:r>
      <w:r w:rsidRPr="0017486C">
        <w:rPr>
          <w:rFonts w:cs="Tahoma"/>
          <w:color w:val="548DD4"/>
          <w:sz w:val="24"/>
          <w:szCs w:val="24"/>
        </w:rPr>
        <w:t xml:space="preserve"> </w:t>
      </w:r>
      <w:r w:rsidRPr="0017486C">
        <w:rPr>
          <w:rFonts w:cs="Tahoma"/>
          <w:sz w:val="24"/>
          <w:szCs w:val="24"/>
        </w:rPr>
        <w:t>2014 byly finanční prostředky fondu čerpány průběžně na základě uzavřených dotačních smluv s příjemci dotačních programů „Společný program Moravskoslezského kraje a Ministerstva životního prostředí na podporu výměny kotlů“ a „Příspěvky na ozdravné pobyty“. Předmětem vypořádání za rok 2014 jsou úroky připsané na zvláštním bankovním účtu fondu v celkové výši 653,36 tis. Kč a dále nevyčerpané prostředky zapojené do upraveného rozpočtu na rok 2014 ve výši 0,03 tis. Kč.</w:t>
      </w:r>
    </w:p>
    <w:p w:rsidR="00AA7B74" w:rsidRDefault="00AA7B74" w:rsidP="00AA7B74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UKAZATELE ZADLUŽENOSTI</w:t>
      </w:r>
    </w:p>
    <w:p w:rsidR="00546E8A" w:rsidRDefault="00546E8A" w:rsidP="00546E8A">
      <w:pPr>
        <w:pStyle w:val="Zkladntextodsazen"/>
        <w:spacing w:after="24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Celková zadluženost (výše nesplacených úvěrů) Moravskoslezského kraje k 31. 12. 2014 dosáhla výše 2.656 mil. Kč, což je o 469 mil. Kč více než v roce 2013. V celkové zadluženosti jsou zahrnuty rovněž úvěry na předfinancování evropských akcí ve výši 468 mil. Kč, které mají krátkodobý charakter, jelikož jsou spláceny z průběžně přijímaných evropských dotací.</w:t>
      </w:r>
    </w:p>
    <w:p w:rsidR="00546E8A" w:rsidRDefault="00546E8A" w:rsidP="00546E8A">
      <w:pPr>
        <w:pStyle w:val="Zkladntextodsazen"/>
        <w:spacing w:after="24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Krajem jsou pravidelně sledovány a vyhodnocovány ukazatele zadluženosti podle dvou metodik renomovaných mezinárodních společností.</w:t>
      </w:r>
    </w:p>
    <w:p w:rsidR="00AA7B74" w:rsidRPr="00E91F24" w:rsidRDefault="00AA7B74" w:rsidP="00AA7B74">
      <w:pPr>
        <w:pStyle w:val="Zkladntextodsazen"/>
        <w:spacing w:after="240"/>
        <w:ind w:left="0"/>
        <w:jc w:val="both"/>
        <w:rPr>
          <w:rFonts w:ascii="Tahoma" w:hAnsi="Tahoma" w:cs="Tahoma"/>
        </w:rPr>
      </w:pPr>
      <w:r w:rsidRPr="00E91F24">
        <w:rPr>
          <w:rFonts w:ascii="Tahoma" w:hAnsi="Tahoma" w:cs="Tahoma"/>
        </w:rPr>
        <w:lastRenderedPageBreak/>
        <w:t>Ukazatel zadluženosti dle společnosti Moody´s Investors Service k 31.</w:t>
      </w:r>
      <w:r w:rsidR="00540FB4">
        <w:rPr>
          <w:rFonts w:ascii="Tahoma" w:hAnsi="Tahoma" w:cs="Tahoma"/>
        </w:rPr>
        <w:t> </w:t>
      </w:r>
      <w:r w:rsidRPr="00E91F24">
        <w:rPr>
          <w:rFonts w:ascii="Tahoma" w:hAnsi="Tahoma" w:cs="Tahoma"/>
        </w:rPr>
        <w:t>12.</w:t>
      </w:r>
      <w:r w:rsidR="00540FB4">
        <w:rPr>
          <w:rFonts w:ascii="Tahoma" w:hAnsi="Tahoma" w:cs="Tahoma"/>
        </w:rPr>
        <w:t> </w:t>
      </w:r>
      <w:r w:rsidRPr="00E91F24">
        <w:rPr>
          <w:rFonts w:ascii="Tahoma" w:hAnsi="Tahoma" w:cs="Tahoma"/>
        </w:rPr>
        <w:t>201</w:t>
      </w:r>
      <w:r>
        <w:rPr>
          <w:rFonts w:ascii="Tahoma" w:hAnsi="Tahoma" w:cs="Tahoma"/>
        </w:rPr>
        <w:t>4</w:t>
      </w:r>
      <w:r w:rsidRPr="00E91F24">
        <w:rPr>
          <w:rFonts w:ascii="Tahoma" w:hAnsi="Tahoma" w:cs="Tahoma"/>
        </w:rPr>
        <w:t xml:space="preserve"> dosáhl </w:t>
      </w:r>
      <w:r w:rsidRPr="00F04518">
        <w:rPr>
          <w:rFonts w:ascii="Tahoma" w:hAnsi="Tahoma" w:cs="Tahoma"/>
        </w:rPr>
        <w:t>16,5 % (k 31</w:t>
      </w:r>
      <w:r w:rsidRPr="00E91F24">
        <w:rPr>
          <w:rFonts w:ascii="Tahoma" w:hAnsi="Tahoma" w:cs="Tahoma"/>
        </w:rPr>
        <w:t>.</w:t>
      </w:r>
      <w:r w:rsidR="00540FB4">
        <w:rPr>
          <w:rFonts w:ascii="Tahoma" w:hAnsi="Tahoma" w:cs="Tahoma"/>
        </w:rPr>
        <w:t> </w:t>
      </w:r>
      <w:r w:rsidRPr="00E91F24">
        <w:rPr>
          <w:rFonts w:ascii="Tahoma" w:hAnsi="Tahoma" w:cs="Tahoma"/>
        </w:rPr>
        <w:t>12.</w:t>
      </w:r>
      <w:r w:rsidR="00540FB4">
        <w:rPr>
          <w:rFonts w:ascii="Tahoma" w:hAnsi="Tahoma" w:cs="Tahoma"/>
        </w:rPr>
        <w:t> </w:t>
      </w:r>
      <w:r w:rsidRPr="00E91F24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  <w:r w:rsidRPr="00E91F24">
        <w:rPr>
          <w:rFonts w:ascii="Tahoma" w:hAnsi="Tahoma" w:cs="Tahoma"/>
        </w:rPr>
        <w:t xml:space="preserve"> byl 1</w:t>
      </w:r>
      <w:r>
        <w:rPr>
          <w:rFonts w:ascii="Tahoma" w:hAnsi="Tahoma" w:cs="Tahoma"/>
        </w:rPr>
        <w:t>4</w:t>
      </w:r>
      <w:r w:rsidRPr="00E91F24">
        <w:rPr>
          <w:rFonts w:ascii="Tahoma" w:hAnsi="Tahoma" w:cs="Tahoma"/>
        </w:rPr>
        <w:t xml:space="preserve"> %). Vyjádření zadluženosti kraje je dáno poměrem dluhu kraje k provozním příjmům (daňové příjmy, nedaňové příjmy a neinvestiční dotace).</w:t>
      </w:r>
    </w:p>
    <w:p w:rsidR="00AA7B74" w:rsidRPr="00711F06" w:rsidRDefault="00AA7B74" w:rsidP="00AA7B74">
      <w:pPr>
        <w:pStyle w:val="Zkladntextodsazen"/>
        <w:spacing w:after="240"/>
        <w:ind w:left="0"/>
        <w:jc w:val="both"/>
        <w:rPr>
          <w:rFonts w:ascii="Tahoma" w:hAnsi="Tahoma" w:cs="Tahoma"/>
        </w:rPr>
      </w:pPr>
      <w:r w:rsidRPr="00711F06">
        <w:rPr>
          <w:rFonts w:ascii="Tahoma" w:hAnsi="Tahoma" w:cs="Tahoma"/>
        </w:rPr>
        <w:t>Jelikož Moravskoslezský kraj čerpá úvěr od Evropské investiční banky, banka přehodnocuje rovněž hospodaření kraje. Metodicky jsou zavedeny finanční ukazatele, které jsou každoročně hodnoceny a musí být potvrzeny Ministerstvem financí.</w:t>
      </w:r>
    </w:p>
    <w:p w:rsidR="00AA7B74" w:rsidRDefault="00AA7B74" w:rsidP="00AA7B74">
      <w:pPr>
        <w:pStyle w:val="Zkladntextodsazen"/>
        <w:spacing w:after="360"/>
        <w:ind w:left="0"/>
        <w:jc w:val="both"/>
        <w:rPr>
          <w:rFonts w:ascii="Tahoma" w:hAnsi="Tahoma" w:cs="Tahoma"/>
        </w:rPr>
      </w:pPr>
      <w:r w:rsidRPr="00D92C19">
        <w:rPr>
          <w:rFonts w:ascii="Tahoma" w:hAnsi="Tahoma" w:cs="Tahoma"/>
        </w:rPr>
        <w:t>Finanční ukazatele hospodaření za rok 2014 již byly zaslány k odsouhla</w:t>
      </w:r>
      <w:r>
        <w:rPr>
          <w:rFonts w:ascii="Tahoma" w:hAnsi="Tahoma" w:cs="Tahoma"/>
        </w:rPr>
        <w:t>š</w:t>
      </w:r>
      <w:r w:rsidRPr="00D92C19">
        <w:rPr>
          <w:rFonts w:ascii="Tahoma" w:hAnsi="Tahoma" w:cs="Tahoma"/>
        </w:rPr>
        <w:t>ení  Ministerstvu financí a poté budou zaslány na EIB</w:t>
      </w:r>
      <w:r w:rsidRPr="00D92C19">
        <w:rPr>
          <w:rFonts w:ascii="Tahoma" w:hAnsi="Tahoma" w:cs="Tahoma"/>
          <w:color w:val="548DD4"/>
        </w:rPr>
        <w:t xml:space="preserve"> </w:t>
      </w:r>
      <w:r w:rsidRPr="00D92C19">
        <w:rPr>
          <w:rFonts w:ascii="Tahoma" w:hAnsi="Tahoma" w:cs="Tahoma"/>
        </w:rPr>
        <w:t>(do 31. 7. 2015).</w:t>
      </w:r>
    </w:p>
    <w:tbl>
      <w:tblPr>
        <w:tblW w:w="922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435"/>
        <w:gridCol w:w="2160"/>
      </w:tblGrid>
      <w:tr w:rsidR="00AA7B74" w:rsidTr="00EA125B">
        <w:trPr>
          <w:trHeight w:val="247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Tab. Propočet finančních ukazatelů dle metodiky Evropské investiční banky</w:t>
            </w:r>
          </w:p>
        </w:tc>
      </w:tr>
      <w:tr w:rsidR="00AA7B74" w:rsidTr="00EA125B">
        <w:trPr>
          <w:trHeight w:val="26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 tis. Kč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řádek</w:t>
            </w:r>
          </w:p>
        </w:tc>
        <w:tc>
          <w:tcPr>
            <w:tcW w:w="6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stav k 31.12.2014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4 906 095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272 759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provozní dotace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21 932 863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převod z vlastních fondů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11 044 409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11 044 409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provozní dotace  (po konsolidaci) =  ř. 3 - ř.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10 888 454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PROVOZNÍ PŘÍJMY =        ř. 1 + ř. 2 + ř. 3 - ř. 5 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16 067 308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finanční závazky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3 078 151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poskytnuté záruky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85 754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fin. leasing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CELKOVÉ ZADLUŽENÍ =    ř. 8 + ř. 9 + ř. 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3 163 905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uhrazené splátky jistin úvěrů, dluhopisů a splátky fin. leasingu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651 997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platby úroků 5XXX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35 339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platby úroků 6XXX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VÝDAJE NA DLUHOVOU SLUŽBU =   ř. 12 + ř. 13 + ř.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687 336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26 182 549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11 044 409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běžné výdaje  (po konsolidaci) =   ř. 16 - ř.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15 138 140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PROVOZNÍ VÝDAJE = ř. 16 - ř.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15 138 140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HRUBÝ PROVOZNÍ PŘEBYTEK =     ř. 7 - (ř. 19 - ř. 13 - ř. 14)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964 508</w:t>
            </w:r>
          </w:p>
        </w:tc>
      </w:tr>
      <w:tr w:rsidR="00AA7B74" w:rsidTr="00EA125B">
        <w:trPr>
          <w:trHeight w:val="247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7B74" w:rsidTr="00EA125B">
        <w:trPr>
          <w:trHeight w:val="247"/>
        </w:trPr>
        <w:tc>
          <w:tcPr>
            <w:tcW w:w="70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Finanční ujednání: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7B74" w:rsidTr="00EA125B">
        <w:trPr>
          <w:trHeight w:val="40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celkové zadlužení k provozním příjmům (&lt; 50%) </w:t>
            </w:r>
          </w:p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 (ř. 11/ř. 7)*100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19,69%</w:t>
            </w:r>
          </w:p>
        </w:tc>
      </w:tr>
      <w:tr w:rsidR="00AA7B74" w:rsidTr="00EA125B">
        <w:trPr>
          <w:trHeight w:val="40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výdaje na dluhovou službu k provozním příjmům (&lt; 15%)</w:t>
            </w:r>
          </w:p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 (ř. 15/ř. 7)*100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4,28%</w:t>
            </w:r>
          </w:p>
        </w:tc>
      </w:tr>
      <w:tr w:rsidR="00AA7B74" w:rsidTr="00EA125B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hrubý provozní přebytek ke splátkám úroků  (&gt; 150%) </w:t>
            </w:r>
          </w:p>
          <w:p w:rsidR="00AA7B74" w:rsidRDefault="00AA7B74" w:rsidP="00EA12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 ř. 20/(ř.13 + ř. 14)*100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A7B74" w:rsidRDefault="00AA7B74" w:rsidP="00EA125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2 729,31%</w:t>
            </w:r>
          </w:p>
        </w:tc>
      </w:tr>
    </w:tbl>
    <w:p w:rsidR="00AA7B74" w:rsidRDefault="00AA7B74" w:rsidP="00AA7B74">
      <w:pPr>
        <w:pStyle w:val="Zkladntextodsazen"/>
        <w:spacing w:after="240"/>
        <w:jc w:val="both"/>
        <w:rPr>
          <w:rFonts w:ascii="Tahoma" w:hAnsi="Tahoma" w:cs="Tahoma"/>
          <w:color w:val="548DD4"/>
        </w:rPr>
      </w:pPr>
    </w:p>
    <w:p w:rsidR="00AA7B74" w:rsidRPr="00711F06" w:rsidRDefault="00AA7B74" w:rsidP="00AA7B74">
      <w:pPr>
        <w:pStyle w:val="Zkladntextodsazen"/>
        <w:spacing w:after="240"/>
        <w:jc w:val="both"/>
        <w:rPr>
          <w:rFonts w:ascii="Tahoma" w:hAnsi="Tahoma" w:cs="Tahoma"/>
        </w:rPr>
      </w:pPr>
      <w:r w:rsidRPr="00711F06">
        <w:rPr>
          <w:rFonts w:ascii="Tahoma" w:hAnsi="Tahoma" w:cs="Tahoma"/>
        </w:rPr>
        <w:t>Finanční ukazatele za rok 201</w:t>
      </w:r>
      <w:r>
        <w:rPr>
          <w:rFonts w:ascii="Tahoma" w:hAnsi="Tahoma" w:cs="Tahoma"/>
        </w:rPr>
        <w:t>4</w:t>
      </w:r>
      <w:r w:rsidRPr="00711F06">
        <w:rPr>
          <w:rFonts w:ascii="Tahoma" w:hAnsi="Tahoma" w:cs="Tahoma"/>
        </w:rPr>
        <w:t xml:space="preserve"> odrážejí stav hospodaření kraje. Na jejich základě lze konstatovat, že přetrvává trend vyrovnaného hospodaření, přiměřených provozních přebytků a nízkého zadlužení.</w:t>
      </w:r>
      <w:r>
        <w:rPr>
          <w:rFonts w:ascii="Tahoma" w:hAnsi="Tahoma" w:cs="Tahoma"/>
        </w:rPr>
        <w:t xml:space="preserve"> </w:t>
      </w:r>
    </w:p>
    <w:p w:rsidR="00AA7B74" w:rsidRPr="00F351E6" w:rsidRDefault="00AA7B74" w:rsidP="00AA7B74">
      <w:pPr>
        <w:jc w:val="center"/>
        <w:rPr>
          <w:rFonts w:ascii="Tahoma" w:hAnsi="Tahoma" w:cs="Tahoma"/>
        </w:rPr>
      </w:pPr>
    </w:p>
    <w:p w:rsidR="00AA7B74" w:rsidRPr="00F351E6" w:rsidRDefault="00AA7B74" w:rsidP="00AA7B74">
      <w:pPr>
        <w:jc w:val="center"/>
        <w:rPr>
          <w:rFonts w:ascii="Tahoma" w:hAnsi="Tahoma" w:cs="Tahoma"/>
        </w:rPr>
      </w:pPr>
      <w:r w:rsidRPr="00F351E6">
        <w:rPr>
          <w:rFonts w:ascii="Tahoma" w:hAnsi="Tahoma" w:cs="Tahoma"/>
        </w:rPr>
        <w:t>* * *</w:t>
      </w:r>
    </w:p>
    <w:p w:rsidR="008043B8" w:rsidRPr="00750668" w:rsidRDefault="002A26D2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  <w:r w:rsidR="00B94517" w:rsidRPr="00750668">
        <w:rPr>
          <w:rFonts w:cs="Tahoma"/>
          <w:sz w:val="24"/>
          <w:szCs w:val="24"/>
          <w:u w:val="single"/>
        </w:rPr>
        <w:lastRenderedPageBreak/>
        <w:t>V</w:t>
      </w:r>
      <w:r w:rsidR="008043B8" w:rsidRPr="00750668">
        <w:rPr>
          <w:rFonts w:cs="Tahoma"/>
          <w:sz w:val="24"/>
          <w:szCs w:val="24"/>
          <w:u w:val="single"/>
        </w:rPr>
        <w:t xml:space="preserve">ýpis z usnesení schůze rady kraje konané dne </w:t>
      </w:r>
      <w:r w:rsidR="0066338A">
        <w:rPr>
          <w:rFonts w:cs="Tahoma"/>
          <w:sz w:val="24"/>
          <w:szCs w:val="24"/>
          <w:u w:val="single"/>
        </w:rPr>
        <w:t>9</w:t>
      </w:r>
      <w:r w:rsidR="00B94517" w:rsidRPr="00750668">
        <w:rPr>
          <w:rFonts w:cs="Tahoma"/>
          <w:sz w:val="24"/>
          <w:szCs w:val="24"/>
          <w:u w:val="single"/>
        </w:rPr>
        <w:t xml:space="preserve">. </w:t>
      </w:r>
      <w:r w:rsidR="0066338A">
        <w:rPr>
          <w:rFonts w:cs="Tahoma"/>
          <w:sz w:val="24"/>
          <w:szCs w:val="24"/>
          <w:u w:val="single"/>
        </w:rPr>
        <w:t>6</w:t>
      </w:r>
      <w:r w:rsidR="00B94517" w:rsidRPr="00750668">
        <w:rPr>
          <w:rFonts w:cs="Tahoma"/>
          <w:sz w:val="24"/>
          <w:szCs w:val="24"/>
          <w:u w:val="single"/>
        </w:rPr>
        <w:t>. 201</w:t>
      </w:r>
      <w:r w:rsidR="0066338A">
        <w:rPr>
          <w:rFonts w:cs="Tahoma"/>
          <w:sz w:val="24"/>
          <w:szCs w:val="24"/>
          <w:u w:val="single"/>
        </w:rPr>
        <w:t>5</w:t>
      </w:r>
      <w:r w:rsidR="008043B8" w:rsidRPr="00750668">
        <w:rPr>
          <w:rFonts w:cs="Tahoma"/>
          <w:sz w:val="24"/>
          <w:szCs w:val="24"/>
          <w:u w:val="single"/>
        </w:rPr>
        <w:t>:</w:t>
      </w:r>
    </w:p>
    <w:p w:rsidR="008043B8" w:rsidRPr="00750668" w:rsidRDefault="008043B8" w:rsidP="00FD7621">
      <w:pPr>
        <w:rPr>
          <w:rFonts w:ascii="Tahoma" w:hAnsi="Tahoma" w:cs="Tahoma"/>
        </w:rPr>
      </w:pPr>
    </w:p>
    <w:p w:rsidR="0066338A" w:rsidRPr="00F351E6" w:rsidRDefault="0066338A" w:rsidP="0066338A">
      <w:pPr>
        <w:rPr>
          <w:rFonts w:ascii="Tahoma" w:hAnsi="Tahoma" w:cs="Tahoma"/>
        </w:rPr>
      </w:pPr>
      <w:r w:rsidRPr="00F351E6">
        <w:rPr>
          <w:rFonts w:ascii="Tahoma" w:hAnsi="Tahoma" w:cs="Tahoma"/>
        </w:rPr>
        <w:t>Rada kraje</w:t>
      </w:r>
    </w:p>
    <w:p w:rsidR="0066338A" w:rsidRPr="00F351E6" w:rsidRDefault="0066338A" w:rsidP="0066338A">
      <w:pPr>
        <w:rPr>
          <w:rFonts w:ascii="Tahoma" w:hAnsi="Tahoma" w:cs="Tahoma"/>
        </w:rPr>
      </w:pPr>
    </w:p>
    <w:p w:rsidR="0066338A" w:rsidRDefault="0066338A" w:rsidP="0066338A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F351E6">
        <w:rPr>
          <w:rFonts w:ascii="Tahoma" w:hAnsi="Tahoma" w:cs="Tahoma"/>
        </w:rPr>
        <w:t>k usnesení zastupitelstva kraje</w:t>
      </w:r>
      <w:r w:rsidRPr="00F351E6">
        <w:rPr>
          <w:rFonts w:ascii="Tahoma" w:hAnsi="Tahoma" w:cs="Tahoma"/>
        </w:rPr>
        <w:tab/>
        <w:t xml:space="preserve">č. </w:t>
      </w:r>
      <w:r>
        <w:rPr>
          <w:rFonts w:ascii="Tahoma" w:hAnsi="Tahoma" w:cs="Tahoma"/>
        </w:rPr>
        <w:t>7</w:t>
      </w:r>
      <w:r w:rsidRPr="00F351E6">
        <w:rPr>
          <w:rFonts w:ascii="Tahoma" w:hAnsi="Tahoma" w:cs="Tahoma"/>
        </w:rPr>
        <w:t>/</w:t>
      </w:r>
      <w:r>
        <w:rPr>
          <w:rFonts w:ascii="Tahoma" w:hAnsi="Tahoma" w:cs="Tahoma"/>
        </w:rPr>
        <w:t>519</w:t>
      </w:r>
      <w:r w:rsidRPr="00F351E6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19</w:t>
      </w:r>
      <w:r w:rsidRPr="00F351E6">
        <w:rPr>
          <w:rFonts w:ascii="Tahoma" w:hAnsi="Tahoma" w:cs="Tahoma"/>
        </w:rPr>
        <w:t>. 12. 201</w:t>
      </w:r>
      <w:r>
        <w:rPr>
          <w:rFonts w:ascii="Tahoma" w:hAnsi="Tahoma" w:cs="Tahoma"/>
        </w:rPr>
        <w:t>3</w:t>
      </w:r>
    </w:p>
    <w:p w:rsidR="0066338A" w:rsidRPr="00F351E6" w:rsidRDefault="0066338A" w:rsidP="0066338A">
      <w:pPr>
        <w:rPr>
          <w:rFonts w:ascii="Tahoma" w:hAnsi="Tahoma" w:cs="Tahoma"/>
        </w:rPr>
      </w:pPr>
    </w:p>
    <w:p w:rsidR="0066338A" w:rsidRPr="00F351E6" w:rsidRDefault="0066338A" w:rsidP="0066338A">
      <w:pPr>
        <w:rPr>
          <w:rFonts w:ascii="Tahoma" w:hAnsi="Tahoma" w:cs="Tahoma"/>
        </w:rPr>
      </w:pPr>
      <w:r w:rsidRPr="00F351E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F351E6" w:rsidTr="00EA125B">
        <w:tc>
          <w:tcPr>
            <w:tcW w:w="496" w:type="dxa"/>
          </w:tcPr>
          <w:p w:rsidR="0066338A" w:rsidRPr="00F351E6" w:rsidRDefault="0066338A" w:rsidP="00EA125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338A" w:rsidRPr="0077500F" w:rsidRDefault="0077500F" w:rsidP="0077500F">
            <w:pPr>
              <w:spacing w:line="280" w:lineRule="exact"/>
              <w:rPr>
                <w:rFonts w:ascii="Tahoma" w:hAnsi="Tahoma" w:cs="Tahoma"/>
              </w:rPr>
            </w:pPr>
            <w:r w:rsidRPr="0077500F">
              <w:rPr>
                <w:rFonts w:ascii="Tahoma" w:hAnsi="Tahoma" w:cs="Tahoma"/>
              </w:rPr>
              <w:t>69</w:t>
            </w:r>
            <w:r w:rsidR="0066338A" w:rsidRPr="0077500F">
              <w:rPr>
                <w:rFonts w:ascii="Tahoma" w:hAnsi="Tahoma" w:cs="Tahoma"/>
              </w:rPr>
              <w:t>/</w:t>
            </w:r>
            <w:r w:rsidRPr="0077500F">
              <w:rPr>
                <w:rFonts w:ascii="Tahoma" w:hAnsi="Tahoma" w:cs="Tahoma"/>
              </w:rPr>
              <w:t>5618</w:t>
            </w:r>
          </w:p>
        </w:tc>
      </w:tr>
      <w:tr w:rsidR="0066338A" w:rsidRPr="00F351E6" w:rsidTr="00EA125B">
        <w:tc>
          <w:tcPr>
            <w:tcW w:w="496" w:type="dxa"/>
          </w:tcPr>
          <w:p w:rsidR="0066338A" w:rsidRPr="00F351E6" w:rsidRDefault="0066338A" w:rsidP="00EA125B">
            <w:pPr>
              <w:spacing w:line="280" w:lineRule="exact"/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66338A" w:rsidRPr="00F351E6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6338A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bookmarkStart w:id="1" w:name="OLE_LINK2"/>
            <w:r w:rsidRPr="00F351E6">
              <w:rPr>
                <w:rFonts w:ascii="Tahoma" w:hAnsi="Tahoma" w:cs="Tahoma"/>
              </w:rPr>
              <w:t>zastupitelstvu kraje</w:t>
            </w:r>
          </w:p>
          <w:bookmarkEnd w:id="1"/>
          <w:p w:rsidR="0066338A" w:rsidRPr="00F351E6" w:rsidRDefault="0066338A" w:rsidP="0066338A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</w:rPr>
              <w:t>souhlasit s celoročním hospodařením Moravskoslezského kraje za rok 201</w:t>
            </w:r>
            <w:r>
              <w:rPr>
                <w:rFonts w:ascii="Tahoma" w:hAnsi="Tahoma" w:cs="Tahoma"/>
              </w:rPr>
              <w:t>4</w:t>
            </w:r>
            <w:r w:rsidRPr="00F351E6">
              <w:rPr>
                <w:rFonts w:ascii="Tahoma" w:hAnsi="Tahoma" w:cs="Tahoma"/>
              </w:rPr>
              <w:t xml:space="preserve"> bez výhrad</w:t>
            </w:r>
          </w:p>
          <w:p w:rsidR="0066338A" w:rsidRPr="00F351E6" w:rsidRDefault="0066338A" w:rsidP="0066338A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</w:rPr>
              <w:t>schválit Závěrečný účet Moravskoslezského kraje za rok 201</w:t>
            </w:r>
            <w:r>
              <w:rPr>
                <w:rFonts w:ascii="Tahoma" w:hAnsi="Tahoma" w:cs="Tahoma"/>
              </w:rPr>
              <w:t>4</w:t>
            </w:r>
            <w:r w:rsidRPr="00F351E6">
              <w:rPr>
                <w:rFonts w:ascii="Tahoma" w:hAnsi="Tahoma" w:cs="Tahoma"/>
              </w:rPr>
              <w:t xml:space="preserve"> dle přílohy č. 1 předloženého materiálu</w:t>
            </w:r>
          </w:p>
        </w:tc>
      </w:tr>
    </w:tbl>
    <w:p w:rsidR="0066338A" w:rsidRDefault="0066338A" w:rsidP="0066338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F351E6" w:rsidTr="00EA125B">
        <w:tc>
          <w:tcPr>
            <w:tcW w:w="496" w:type="dxa"/>
          </w:tcPr>
          <w:p w:rsidR="0066338A" w:rsidRPr="00A440F1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6338A" w:rsidRPr="00A440F1" w:rsidRDefault="0077500F" w:rsidP="0077500F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7500F">
              <w:rPr>
                <w:rFonts w:cs="Tahoma"/>
                <w:sz w:val="24"/>
                <w:szCs w:val="24"/>
              </w:rPr>
              <w:t>69</w:t>
            </w:r>
            <w:r w:rsidR="0066338A" w:rsidRPr="0077500F">
              <w:rPr>
                <w:rFonts w:cs="Tahoma"/>
                <w:sz w:val="24"/>
                <w:szCs w:val="24"/>
              </w:rPr>
              <w:t>/</w:t>
            </w:r>
            <w:r w:rsidRPr="0077500F">
              <w:rPr>
                <w:rFonts w:cs="Tahoma"/>
                <w:sz w:val="24"/>
                <w:szCs w:val="24"/>
              </w:rPr>
              <w:t>5618</w:t>
            </w:r>
          </w:p>
        </w:tc>
      </w:tr>
      <w:tr w:rsidR="0066338A" w:rsidRPr="00F351E6" w:rsidTr="00EA125B">
        <w:trPr>
          <w:trHeight w:val="869"/>
        </w:trPr>
        <w:tc>
          <w:tcPr>
            <w:tcW w:w="496" w:type="dxa"/>
          </w:tcPr>
          <w:p w:rsidR="0066338A" w:rsidRPr="00A440F1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  <w:r w:rsidRPr="00A440F1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66338A" w:rsidRPr="00A440F1" w:rsidRDefault="0066338A" w:rsidP="00EA125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bookmarkStart w:id="2" w:name="OLE_LINK1"/>
            <w:r w:rsidRPr="00A440F1">
              <w:rPr>
                <w:rFonts w:cs="Tahoma"/>
                <w:spacing w:val="80"/>
                <w:sz w:val="24"/>
                <w:szCs w:val="24"/>
              </w:rPr>
              <w:t>bere na vědomí</w:t>
            </w:r>
            <w:bookmarkEnd w:id="2"/>
          </w:p>
          <w:p w:rsidR="0066338A" w:rsidRPr="00A440F1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6338A" w:rsidRPr="00A440F1" w:rsidRDefault="0066338A" w:rsidP="00EA125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40F1">
              <w:rPr>
                <w:rFonts w:cs="Tahoma"/>
                <w:sz w:val="24"/>
                <w:szCs w:val="24"/>
              </w:rPr>
              <w:t xml:space="preserve">vypořádání </w:t>
            </w:r>
            <w:r w:rsidRPr="00C90E99">
              <w:rPr>
                <w:rFonts w:cs="Tahoma"/>
                <w:sz w:val="24"/>
                <w:szCs w:val="24"/>
              </w:rPr>
              <w:t>Regionálního rozvojového fondu, Sociálního fondu, Zajišťovacího fondu a Fondu životního prostředí Moravskoslezského kraje za rok 201</w:t>
            </w:r>
            <w:r>
              <w:rPr>
                <w:rFonts w:cs="Tahoma"/>
                <w:sz w:val="24"/>
                <w:szCs w:val="24"/>
              </w:rPr>
              <w:t>4</w:t>
            </w:r>
            <w:r w:rsidRPr="00C90E99">
              <w:rPr>
                <w:rFonts w:cs="Tahoma"/>
                <w:sz w:val="24"/>
                <w:szCs w:val="24"/>
              </w:rPr>
              <w:t xml:space="preserve"> v souladu s jejich statuty dle přílohy č. 1 předloženého materiálu</w:t>
            </w:r>
          </w:p>
        </w:tc>
      </w:tr>
    </w:tbl>
    <w:p w:rsidR="0066338A" w:rsidRDefault="0066338A" w:rsidP="0066338A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F351E6" w:rsidTr="00EA125B">
        <w:tc>
          <w:tcPr>
            <w:tcW w:w="496" w:type="dxa"/>
          </w:tcPr>
          <w:p w:rsidR="0066338A" w:rsidRPr="00A440F1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6338A" w:rsidRPr="00A440F1" w:rsidRDefault="0077500F" w:rsidP="0077500F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7500F">
              <w:rPr>
                <w:rFonts w:cs="Tahoma"/>
                <w:sz w:val="24"/>
                <w:szCs w:val="24"/>
              </w:rPr>
              <w:t>69</w:t>
            </w:r>
            <w:r w:rsidR="0066338A" w:rsidRPr="0077500F">
              <w:rPr>
                <w:rFonts w:cs="Tahoma"/>
                <w:sz w:val="24"/>
                <w:szCs w:val="24"/>
              </w:rPr>
              <w:t>/</w:t>
            </w:r>
            <w:r w:rsidRPr="0077500F">
              <w:rPr>
                <w:rFonts w:cs="Tahoma"/>
                <w:sz w:val="24"/>
                <w:szCs w:val="24"/>
              </w:rPr>
              <w:t>5618</w:t>
            </w:r>
          </w:p>
        </w:tc>
      </w:tr>
      <w:tr w:rsidR="0066338A" w:rsidRPr="00F351E6" w:rsidTr="00EA125B">
        <w:trPr>
          <w:trHeight w:val="869"/>
        </w:trPr>
        <w:tc>
          <w:tcPr>
            <w:tcW w:w="49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C90E9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66338A" w:rsidRPr="00C90E99" w:rsidRDefault="0066338A" w:rsidP="00EA125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6338A" w:rsidRDefault="0066338A" w:rsidP="00EA125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>zastupitelstvu kraje</w:t>
            </w:r>
          </w:p>
          <w:p w:rsidR="0066338A" w:rsidRPr="00A440F1" w:rsidRDefault="0066338A" w:rsidP="00EA125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z w:val="24"/>
                <w:szCs w:val="24"/>
              </w:rPr>
              <w:t xml:space="preserve">rozhodnout přidělit finanční prostředky do Sociálního fondu ve výši </w:t>
            </w:r>
            <w:r w:rsidRPr="00504FCC">
              <w:rPr>
                <w:rFonts w:cs="Tahoma"/>
                <w:sz w:val="24"/>
                <w:szCs w:val="24"/>
              </w:rPr>
              <w:t>450,82</w:t>
            </w:r>
            <w:r w:rsidRPr="00C90E99">
              <w:rPr>
                <w:rFonts w:cs="Tahoma"/>
                <w:sz w:val="24"/>
                <w:szCs w:val="24"/>
              </w:rPr>
              <w:t> tis. Kč na základě zúčtování za rok 201</w:t>
            </w:r>
            <w:r>
              <w:rPr>
                <w:rFonts w:cs="Tahoma"/>
                <w:sz w:val="24"/>
                <w:szCs w:val="24"/>
              </w:rPr>
              <w:t>4</w:t>
            </w:r>
            <w:r w:rsidRPr="00A440F1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66338A" w:rsidRDefault="0066338A" w:rsidP="0066338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</w:tblGrid>
      <w:tr w:rsidR="0066338A" w:rsidRPr="00F351E6" w:rsidTr="00EA125B">
        <w:tc>
          <w:tcPr>
            <w:tcW w:w="496" w:type="dxa"/>
          </w:tcPr>
          <w:p w:rsidR="0066338A" w:rsidRPr="00F351E6" w:rsidRDefault="0066338A" w:rsidP="00EA125B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66338A" w:rsidRPr="00F351E6" w:rsidRDefault="0077500F" w:rsidP="0077500F">
            <w:pPr>
              <w:rPr>
                <w:rFonts w:ascii="Tahoma" w:hAnsi="Tahoma" w:cs="Tahoma"/>
              </w:rPr>
            </w:pPr>
            <w:r w:rsidRPr="0077500F">
              <w:rPr>
                <w:rFonts w:ascii="Tahoma" w:hAnsi="Tahoma" w:cs="Tahoma"/>
              </w:rPr>
              <w:t>69</w:t>
            </w:r>
            <w:r w:rsidR="0066338A" w:rsidRPr="0077500F">
              <w:rPr>
                <w:rFonts w:ascii="Tahoma" w:hAnsi="Tahoma" w:cs="Tahoma"/>
              </w:rPr>
              <w:t>/</w:t>
            </w:r>
            <w:r w:rsidRPr="0077500F">
              <w:rPr>
                <w:rFonts w:ascii="Tahoma" w:hAnsi="Tahoma" w:cs="Tahoma"/>
              </w:rPr>
              <w:t>5618</w:t>
            </w:r>
          </w:p>
        </w:tc>
      </w:tr>
      <w:tr w:rsidR="0066338A" w:rsidRPr="00F351E6" w:rsidTr="00EA125B">
        <w:tc>
          <w:tcPr>
            <w:tcW w:w="496" w:type="dxa"/>
          </w:tcPr>
          <w:p w:rsidR="0066338A" w:rsidRPr="00F351E6" w:rsidRDefault="0066338A" w:rsidP="00EA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351E6">
              <w:rPr>
                <w:rFonts w:ascii="Tahoma" w:hAnsi="Tahoma" w:cs="Tahoma"/>
              </w:rPr>
              <w:t>)</w:t>
            </w:r>
          </w:p>
          <w:p w:rsidR="0066338A" w:rsidRPr="00F351E6" w:rsidRDefault="0066338A" w:rsidP="00EA125B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66338A" w:rsidRPr="00F351E6" w:rsidRDefault="0066338A" w:rsidP="00EA125B">
            <w:pPr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  <w:spacing w:val="80"/>
              </w:rPr>
              <w:t>schvaluje</w:t>
            </w:r>
          </w:p>
          <w:p w:rsidR="0066338A" w:rsidRPr="00F351E6" w:rsidRDefault="0066338A" w:rsidP="00EA125B">
            <w:pPr>
              <w:rPr>
                <w:rFonts w:ascii="Tahoma" w:hAnsi="Tahoma" w:cs="Tahoma"/>
              </w:rPr>
            </w:pPr>
          </w:p>
          <w:p w:rsidR="0066338A" w:rsidRPr="00F351E6" w:rsidRDefault="0066338A" w:rsidP="00EA125B">
            <w:pPr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</w:rPr>
              <w:t xml:space="preserve">rozpočtové opatření, kterým se </w:t>
            </w:r>
          </w:p>
          <w:p w:rsidR="0066338A" w:rsidRPr="00F351E6" w:rsidRDefault="0066338A" w:rsidP="00EA125B">
            <w:pPr>
              <w:rPr>
                <w:rFonts w:ascii="Tahoma" w:hAnsi="Tahoma" w:cs="Tahoma"/>
              </w:rPr>
            </w:pPr>
          </w:p>
          <w:p w:rsidR="0066338A" w:rsidRPr="00F351E6" w:rsidRDefault="0066338A" w:rsidP="00EA125B">
            <w:pPr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  <w:spacing w:val="80"/>
              </w:rPr>
              <w:t>zvyšuje</w:t>
            </w:r>
          </w:p>
          <w:p w:rsidR="0066338A" w:rsidRPr="00F351E6" w:rsidRDefault="0066338A" w:rsidP="00EA125B">
            <w:pPr>
              <w:rPr>
                <w:rFonts w:ascii="Tahoma" w:hAnsi="Tahoma" w:cs="Tahoma"/>
              </w:rPr>
            </w:pPr>
            <w:r w:rsidRPr="00F351E6">
              <w:rPr>
                <w:rFonts w:ascii="Tahoma" w:hAnsi="Tahoma" w:cs="Tahoma"/>
              </w:rPr>
              <w:t>financování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F351E6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 xml:space="preserve">pol.  8115 - 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Změna stavu krátkodobých prostředků na bankovních účtech kromě účtů státních finančních aktiv, které tvoří kapitolu OSFA</w:t>
            </w: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</w:p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</w:p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 w:rsidRPr="00504FCC">
              <w:rPr>
                <w:rFonts w:ascii="Tahoma" w:hAnsi="Tahoma" w:cs="Tahoma"/>
              </w:rPr>
              <w:t>1.451,43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  <w:tr w:rsidR="0066338A" w:rsidRPr="00C90E99" w:rsidTr="00EA125B">
        <w:tc>
          <w:tcPr>
            <w:tcW w:w="496" w:type="dxa"/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</w:p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a</w:t>
            </w:r>
          </w:p>
          <w:p w:rsidR="0066338A" w:rsidRPr="00C90E99" w:rsidRDefault="0066338A" w:rsidP="00EA125B">
            <w:pPr>
              <w:rPr>
                <w:rFonts w:ascii="Tahoma" w:hAnsi="Tahoma" w:cs="Tahoma"/>
                <w:spacing w:val="80"/>
              </w:rPr>
            </w:pPr>
          </w:p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  <w:spacing w:val="80"/>
              </w:rPr>
              <w:t>zvyšuj</w:t>
            </w:r>
            <w:r w:rsidRPr="00C90E99">
              <w:rPr>
                <w:rFonts w:ascii="Tahoma" w:hAnsi="Tahoma" w:cs="Tahoma"/>
              </w:rPr>
              <w:t>í</w:t>
            </w:r>
          </w:p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běžné výdaje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na § 6172 -</w:t>
            </w:r>
          </w:p>
        </w:tc>
        <w:tc>
          <w:tcPr>
            <w:tcW w:w="4637" w:type="dxa"/>
          </w:tcPr>
          <w:p w:rsidR="0066338A" w:rsidRPr="00C90E99" w:rsidRDefault="0066338A" w:rsidP="00EA125B">
            <w:pPr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66338A" w:rsidRPr="00C90E99" w:rsidRDefault="0066338A" w:rsidP="00EA125B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5139</w:t>
            </w:r>
            <w:r w:rsidRPr="00C90E9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5164</w:t>
            </w:r>
            <w:r w:rsidRPr="00C90E9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Nájemné</w:t>
            </w: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5169</w:t>
            </w:r>
            <w:r w:rsidRPr="00C90E9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5175</w:t>
            </w:r>
            <w:r w:rsidRPr="00C90E9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Pohoštění</w:t>
            </w: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40,00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 xml:space="preserve">pol.  5499 - 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Ostatní neinvestiční transfery obyvatelstvu</w:t>
            </w: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1.351,43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  <w:tr w:rsidR="0066338A" w:rsidRPr="00C90E99" w:rsidTr="00EA125B">
        <w:trPr>
          <w:cantSplit/>
        </w:trPr>
        <w:tc>
          <w:tcPr>
            <w:tcW w:w="496" w:type="dxa"/>
          </w:tcPr>
          <w:p w:rsidR="0066338A" w:rsidRPr="00C90E99" w:rsidRDefault="0066338A" w:rsidP="00EA12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637" w:type="dxa"/>
            <w:tcBorders>
              <w:bottom w:val="nil"/>
            </w:tcBorders>
          </w:tcPr>
          <w:p w:rsidR="0066338A" w:rsidRPr="00C90E99" w:rsidRDefault="0066338A" w:rsidP="00EA125B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center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66338A" w:rsidRPr="00C90E99" w:rsidRDefault="0066338A" w:rsidP="00EA125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1.451,43</w:t>
            </w:r>
            <w:r w:rsidRPr="00C90E99">
              <w:rPr>
                <w:rFonts w:ascii="Tahoma" w:hAnsi="Tahoma" w:cs="Tahoma"/>
              </w:rPr>
              <w:t xml:space="preserve"> tis. Kč</w:t>
            </w:r>
          </w:p>
        </w:tc>
      </w:tr>
    </w:tbl>
    <w:p w:rsidR="0066338A" w:rsidRPr="00D90676" w:rsidRDefault="0066338A" w:rsidP="0066338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338A" w:rsidRPr="00D9408E" w:rsidTr="00EA125B">
        <w:tc>
          <w:tcPr>
            <w:tcW w:w="49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338A" w:rsidRPr="00AA7B74" w:rsidRDefault="0077500F" w:rsidP="0077500F">
            <w:pPr>
              <w:spacing w:line="280" w:lineRule="exact"/>
              <w:rPr>
                <w:rFonts w:ascii="Tahoma" w:hAnsi="Tahoma" w:cs="Tahoma"/>
                <w:highlight w:val="yellow"/>
              </w:rPr>
            </w:pPr>
            <w:r w:rsidRPr="0077500F">
              <w:rPr>
                <w:rFonts w:ascii="Tahoma" w:hAnsi="Tahoma" w:cs="Tahoma"/>
              </w:rPr>
              <w:t>69</w:t>
            </w:r>
            <w:r w:rsidR="0066338A" w:rsidRPr="0077500F">
              <w:rPr>
                <w:rFonts w:ascii="Tahoma" w:hAnsi="Tahoma" w:cs="Tahoma"/>
              </w:rPr>
              <w:t>/</w:t>
            </w:r>
            <w:r w:rsidRPr="0077500F">
              <w:rPr>
                <w:rFonts w:ascii="Tahoma" w:hAnsi="Tahoma" w:cs="Tahoma"/>
              </w:rPr>
              <w:t>5618</w:t>
            </w:r>
          </w:p>
        </w:tc>
      </w:tr>
      <w:tr w:rsidR="0066338A" w:rsidRPr="00D9408E" w:rsidTr="00EA125B">
        <w:tc>
          <w:tcPr>
            <w:tcW w:w="496" w:type="dxa"/>
          </w:tcPr>
          <w:p w:rsidR="0066338A" w:rsidRPr="00D9408E" w:rsidRDefault="0066338A" w:rsidP="00EA125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9408E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66338A" w:rsidRPr="00504FCC" w:rsidRDefault="0066338A" w:rsidP="00EA125B">
            <w:pPr>
              <w:rPr>
                <w:rFonts w:ascii="Tahoma" w:hAnsi="Tahoma" w:cs="Tahoma"/>
                <w:spacing w:val="80"/>
              </w:rPr>
            </w:pPr>
            <w:r w:rsidRPr="00504FCC">
              <w:rPr>
                <w:rFonts w:ascii="Tahoma" w:hAnsi="Tahoma" w:cs="Tahoma"/>
                <w:spacing w:val="80"/>
              </w:rPr>
              <w:t>ukládá</w:t>
            </w:r>
          </w:p>
          <w:p w:rsidR="0066338A" w:rsidRPr="00D9408E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6338A" w:rsidRPr="00997E9F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>hejtmanovi kraje</w:t>
            </w:r>
          </w:p>
          <w:p w:rsidR="0066338A" w:rsidRPr="00997E9F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 xml:space="preserve">předložit zastupitelstvu kraje k projednání </w:t>
            </w:r>
            <w:r>
              <w:rPr>
                <w:rFonts w:ascii="Tahoma" w:hAnsi="Tahoma" w:cs="Tahoma"/>
              </w:rPr>
              <w:t>Z</w:t>
            </w:r>
            <w:r w:rsidRPr="00997E9F">
              <w:rPr>
                <w:rFonts w:ascii="Tahoma" w:hAnsi="Tahoma" w:cs="Tahoma"/>
              </w:rPr>
              <w:t>ávěrečn</w:t>
            </w:r>
            <w:r>
              <w:rPr>
                <w:rFonts w:ascii="Tahoma" w:hAnsi="Tahoma" w:cs="Tahoma"/>
              </w:rPr>
              <w:t>ý</w:t>
            </w:r>
            <w:r w:rsidRPr="00997E9F">
              <w:rPr>
                <w:rFonts w:ascii="Tahoma" w:hAnsi="Tahoma" w:cs="Tahoma"/>
              </w:rPr>
              <w:t xml:space="preserve"> úč</w:t>
            </w:r>
            <w:r>
              <w:rPr>
                <w:rFonts w:ascii="Tahoma" w:hAnsi="Tahoma" w:cs="Tahoma"/>
              </w:rPr>
              <w:t>e</w:t>
            </w:r>
            <w:r w:rsidRPr="00997E9F">
              <w:rPr>
                <w:rFonts w:ascii="Tahoma" w:hAnsi="Tahoma" w:cs="Tahoma"/>
              </w:rPr>
              <w:t>t Moravskoslezského kraje za rok 201</w:t>
            </w:r>
            <w:r>
              <w:rPr>
                <w:rFonts w:ascii="Tahoma" w:hAnsi="Tahoma" w:cs="Tahoma"/>
              </w:rPr>
              <w:t>4</w:t>
            </w:r>
            <w:r w:rsidRPr="00997E9F">
              <w:rPr>
                <w:rFonts w:ascii="Tahoma" w:hAnsi="Tahoma" w:cs="Tahoma"/>
              </w:rPr>
              <w:t xml:space="preserve"> dle bodu 1) tohoto usnesení, informaci dle bodu </w:t>
            </w:r>
            <w:r>
              <w:rPr>
                <w:rFonts w:ascii="Tahoma" w:hAnsi="Tahoma" w:cs="Tahoma"/>
              </w:rPr>
              <w:t>2</w:t>
            </w:r>
            <w:r w:rsidRPr="00997E9F">
              <w:rPr>
                <w:rFonts w:ascii="Tahoma" w:hAnsi="Tahoma" w:cs="Tahoma"/>
              </w:rPr>
              <w:t xml:space="preserve">) tohoto usnesení a k rozhodnutí návrh dle bodu </w:t>
            </w:r>
            <w:r>
              <w:rPr>
                <w:rFonts w:ascii="Tahoma" w:hAnsi="Tahoma" w:cs="Tahoma"/>
              </w:rPr>
              <w:t>3</w:t>
            </w:r>
            <w:r w:rsidRPr="00997E9F">
              <w:rPr>
                <w:rFonts w:ascii="Tahoma" w:hAnsi="Tahoma" w:cs="Tahoma"/>
              </w:rPr>
              <w:t xml:space="preserve">) tohoto usnesení </w:t>
            </w:r>
          </w:p>
          <w:p w:rsidR="0066338A" w:rsidRPr="00997E9F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>Zodp.: Miroslav Novák</w:t>
            </w:r>
          </w:p>
          <w:p w:rsidR="0066338A" w:rsidRPr="00D9408E" w:rsidRDefault="0066338A" w:rsidP="00EA12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25</w:t>
            </w:r>
            <w:r w:rsidRPr="00D9408E">
              <w:rPr>
                <w:rFonts w:ascii="Tahoma" w:hAnsi="Tahoma" w:cs="Tahoma"/>
              </w:rPr>
              <w:t>. 6. 201</w:t>
            </w:r>
            <w:r>
              <w:rPr>
                <w:rFonts w:ascii="Tahoma" w:hAnsi="Tahoma" w:cs="Tahoma"/>
              </w:rPr>
              <w:t>5</w:t>
            </w:r>
          </w:p>
        </w:tc>
      </w:tr>
    </w:tbl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6B" w:rsidRDefault="001E4B6B">
      <w:r>
        <w:separator/>
      </w:r>
    </w:p>
  </w:endnote>
  <w:endnote w:type="continuationSeparator" w:id="0">
    <w:p w:rsidR="001E4B6B" w:rsidRDefault="001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82158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937DD1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6B" w:rsidRDefault="001E4B6B">
      <w:r>
        <w:separator/>
      </w:r>
    </w:p>
  </w:footnote>
  <w:footnote w:type="continuationSeparator" w:id="0">
    <w:p w:rsidR="001E4B6B" w:rsidRDefault="001E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CAD1FF1"/>
    <w:multiLevelType w:val="hybridMultilevel"/>
    <w:tmpl w:val="0E366C6A"/>
    <w:lvl w:ilvl="0" w:tplc="2E9A278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0"/>
  </w:num>
  <w:num w:numId="15">
    <w:abstractNumId w:val="26"/>
  </w:num>
  <w:num w:numId="16">
    <w:abstractNumId w:val="12"/>
  </w:num>
  <w:num w:numId="17">
    <w:abstractNumId w:val="25"/>
  </w:num>
  <w:num w:numId="18">
    <w:abstractNumId w:val="14"/>
  </w:num>
  <w:num w:numId="19">
    <w:abstractNumId w:val="1"/>
  </w:num>
  <w:num w:numId="20">
    <w:abstractNumId w:val="21"/>
  </w:num>
  <w:num w:numId="21">
    <w:abstractNumId w:val="23"/>
  </w:num>
  <w:num w:numId="22">
    <w:abstractNumId w:val="18"/>
  </w:num>
  <w:num w:numId="23">
    <w:abstractNumId w:val="11"/>
  </w:num>
  <w:num w:numId="24">
    <w:abstractNumId w:val="10"/>
  </w:num>
  <w:num w:numId="25">
    <w:abstractNumId w:val="22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B62"/>
    <w:rsid w:val="00016107"/>
    <w:rsid w:val="00016203"/>
    <w:rsid w:val="00033D65"/>
    <w:rsid w:val="000606DC"/>
    <w:rsid w:val="00061920"/>
    <w:rsid w:val="00066F0B"/>
    <w:rsid w:val="000743A7"/>
    <w:rsid w:val="00091533"/>
    <w:rsid w:val="000A4471"/>
    <w:rsid w:val="000B6D09"/>
    <w:rsid w:val="000C73CA"/>
    <w:rsid w:val="00134F9D"/>
    <w:rsid w:val="00143B8C"/>
    <w:rsid w:val="001E4B6B"/>
    <w:rsid w:val="002126C1"/>
    <w:rsid w:val="00232CAC"/>
    <w:rsid w:val="002446C0"/>
    <w:rsid w:val="00265B85"/>
    <w:rsid w:val="00273C50"/>
    <w:rsid w:val="00280CAD"/>
    <w:rsid w:val="00297BB0"/>
    <w:rsid w:val="002A26D2"/>
    <w:rsid w:val="002F15F5"/>
    <w:rsid w:val="00315474"/>
    <w:rsid w:val="00332B21"/>
    <w:rsid w:val="00341D43"/>
    <w:rsid w:val="0034326D"/>
    <w:rsid w:val="00364955"/>
    <w:rsid w:val="00382313"/>
    <w:rsid w:val="00384B4C"/>
    <w:rsid w:val="004001E5"/>
    <w:rsid w:val="004022F1"/>
    <w:rsid w:val="004427BB"/>
    <w:rsid w:val="00471F51"/>
    <w:rsid w:val="004721DA"/>
    <w:rsid w:val="00475911"/>
    <w:rsid w:val="004A4E95"/>
    <w:rsid w:val="004A7A84"/>
    <w:rsid w:val="004C4D22"/>
    <w:rsid w:val="00540FB4"/>
    <w:rsid w:val="00542F76"/>
    <w:rsid w:val="00546E8A"/>
    <w:rsid w:val="005863E3"/>
    <w:rsid w:val="005B13A5"/>
    <w:rsid w:val="005C7B4C"/>
    <w:rsid w:val="005E756D"/>
    <w:rsid w:val="00602804"/>
    <w:rsid w:val="00612214"/>
    <w:rsid w:val="006325B7"/>
    <w:rsid w:val="006620B2"/>
    <w:rsid w:val="0066338A"/>
    <w:rsid w:val="00692952"/>
    <w:rsid w:val="00750668"/>
    <w:rsid w:val="00771843"/>
    <w:rsid w:val="0077500F"/>
    <w:rsid w:val="007D00F1"/>
    <w:rsid w:val="007F00A6"/>
    <w:rsid w:val="008043B8"/>
    <w:rsid w:val="00821589"/>
    <w:rsid w:val="00827475"/>
    <w:rsid w:val="00827C83"/>
    <w:rsid w:val="00856109"/>
    <w:rsid w:val="008B63D3"/>
    <w:rsid w:val="008C5929"/>
    <w:rsid w:val="0091393E"/>
    <w:rsid w:val="00914610"/>
    <w:rsid w:val="00937DD1"/>
    <w:rsid w:val="009B2AE7"/>
    <w:rsid w:val="009C00E5"/>
    <w:rsid w:val="009E0171"/>
    <w:rsid w:val="00A15680"/>
    <w:rsid w:val="00A23EB1"/>
    <w:rsid w:val="00A44023"/>
    <w:rsid w:val="00AA7B74"/>
    <w:rsid w:val="00AB6112"/>
    <w:rsid w:val="00AC02D3"/>
    <w:rsid w:val="00AE3B81"/>
    <w:rsid w:val="00AF7771"/>
    <w:rsid w:val="00B52C67"/>
    <w:rsid w:val="00B53C04"/>
    <w:rsid w:val="00B73761"/>
    <w:rsid w:val="00B9386B"/>
    <w:rsid w:val="00B94517"/>
    <w:rsid w:val="00B97F25"/>
    <w:rsid w:val="00BA4C13"/>
    <w:rsid w:val="00BD3EF1"/>
    <w:rsid w:val="00BF04B6"/>
    <w:rsid w:val="00C0776B"/>
    <w:rsid w:val="00C354E6"/>
    <w:rsid w:val="00C9347D"/>
    <w:rsid w:val="00CB668A"/>
    <w:rsid w:val="00CD7D39"/>
    <w:rsid w:val="00CF3D28"/>
    <w:rsid w:val="00D21544"/>
    <w:rsid w:val="00D73A03"/>
    <w:rsid w:val="00D8426F"/>
    <w:rsid w:val="00D8727D"/>
    <w:rsid w:val="00DD182D"/>
    <w:rsid w:val="00E0718D"/>
    <w:rsid w:val="00E162FF"/>
    <w:rsid w:val="00E608DA"/>
    <w:rsid w:val="00EB7B32"/>
    <w:rsid w:val="00EC7E17"/>
    <w:rsid w:val="00ED7EB6"/>
    <w:rsid w:val="00EE3A72"/>
    <w:rsid w:val="00EE3C8A"/>
    <w:rsid w:val="00EF37D7"/>
    <w:rsid w:val="00F03EED"/>
    <w:rsid w:val="00F2792C"/>
    <w:rsid w:val="00F3187E"/>
    <w:rsid w:val="00F413C5"/>
    <w:rsid w:val="00F51A7E"/>
    <w:rsid w:val="00F94EF8"/>
    <w:rsid w:val="00FC7C0E"/>
    <w:rsid w:val="00FD762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Char Char"/>
    <w:link w:val="Zkladntext3"/>
    <w:rsid w:val="00F3187E"/>
    <w:rPr>
      <w:rFonts w:ascii="Tahoma" w:hAnsi="Tahoma"/>
      <w:sz w:val="28"/>
    </w:rPr>
  </w:style>
  <w:style w:type="character" w:styleId="Hypertextovodkaz">
    <w:name w:val="Hyperlink"/>
    <w:rsid w:val="00F318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94517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94517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451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94517"/>
    <w:rPr>
      <w:sz w:val="24"/>
      <w:szCs w:val="24"/>
    </w:rPr>
  </w:style>
  <w:style w:type="paragraph" w:customStyle="1" w:styleId="Mjtext">
    <w:name w:val="Můj text"/>
    <w:basedOn w:val="Normln"/>
    <w:link w:val="MjtextChar"/>
    <w:rsid w:val="00B94517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link w:val="Mjtext"/>
    <w:rsid w:val="00B94517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rsid w:val="00B9451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01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F54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Char Char"/>
    <w:link w:val="Zkladntext3"/>
    <w:rsid w:val="00F3187E"/>
    <w:rPr>
      <w:rFonts w:ascii="Tahoma" w:hAnsi="Tahoma"/>
      <w:sz w:val="28"/>
    </w:rPr>
  </w:style>
  <w:style w:type="character" w:styleId="Hypertextovodkaz">
    <w:name w:val="Hyperlink"/>
    <w:rsid w:val="00F318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94517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94517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451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94517"/>
    <w:rPr>
      <w:sz w:val="24"/>
      <w:szCs w:val="24"/>
    </w:rPr>
  </w:style>
  <w:style w:type="paragraph" w:customStyle="1" w:styleId="Mjtext">
    <w:name w:val="Můj text"/>
    <w:basedOn w:val="Normln"/>
    <w:link w:val="MjtextChar"/>
    <w:rsid w:val="00B94517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link w:val="Mjtext"/>
    <w:rsid w:val="00B94517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rsid w:val="00B9451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01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F5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625_04_002_01-A.docx" TargetMode="External"/><Relationship Id="rId13" Type="http://schemas.openxmlformats.org/officeDocument/2006/relationships/hyperlink" Target="Z150625_04_002_01_str561-570-A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50625_04_002_01_str571-573-A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625_04_002_01_str561-570-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150625_04_002_01-A.docx" TargetMode="External"/><Relationship Id="rId10" Type="http://schemas.openxmlformats.org/officeDocument/2006/relationships/hyperlink" Target="Z150625_04_002_01_str467-560-A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50625_04_002_01_str147-466-A.xlsx" TargetMode="External"/><Relationship Id="rId14" Type="http://schemas.openxmlformats.org/officeDocument/2006/relationships/hyperlink" Target="Z150625_04_002_01-A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2559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17623</CharactersWithSpaces>
  <SharedDoc>false</SharedDoc>
  <HLinks>
    <vt:vector size="66" baseType="variant">
      <vt:variant>
        <vt:i4>393275</vt:i4>
      </vt:variant>
      <vt:variant>
        <vt:i4>30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Files/Content.Outlook/O91P0QWO/140527_04_003_04.docx</vt:lpwstr>
      </vt:variant>
      <vt:variant>
        <vt:lpwstr/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Files/Content.Outlook/O91P0QWO/140527_04_003_01_str523-526.docx</vt:lpwstr>
      </vt:variant>
      <vt:variant>
        <vt:lpwstr/>
      </vt:variant>
      <vt:variant>
        <vt:i4>65595</vt:i4>
      </vt:variant>
      <vt:variant>
        <vt:i4>24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Files/Content.Outlook/O91P0QWO/140527_04_003_03.docx</vt:lpwstr>
      </vt:variant>
      <vt:variant>
        <vt:lpwstr/>
      </vt:variant>
      <vt:variant>
        <vt:i4>458811</vt:i4>
      </vt:variant>
      <vt:variant>
        <vt:i4>21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Files/Content.Outlook/O91P0QWO/140527_04_003_05.docx</vt:lpwstr>
      </vt:variant>
      <vt:variant>
        <vt:lpwstr/>
      </vt:variant>
      <vt:variant>
        <vt:i4>393275</vt:i4>
      </vt:variant>
      <vt:variant>
        <vt:i4>18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Files/Content.Outlook/O91P0QWO/140527_04_003_04.docx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Files/Content.Outlook/O91P0QWO/140527_04_003_05.docx</vt:lpwstr>
      </vt:variant>
      <vt:variant>
        <vt:lpwstr/>
      </vt:variant>
      <vt:variant>
        <vt:i4>393275</vt:i4>
      </vt:variant>
      <vt:variant>
        <vt:i4>12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Files/Content.Outlook/O91P0QWO/140527_04_003_04.docx</vt:lpwstr>
      </vt:variant>
      <vt:variant>
        <vt:lpwstr/>
      </vt:variant>
      <vt:variant>
        <vt:i4>59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Files/Content.Outlook/O91P0QWO/140527_04_003_02.docx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Files/Content.Outlook/O91P0QWO/140527_04_003_01.docx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Files/Content.Outlook/O91P0QWO/140527_04_003_01.docx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../../../../../Local Settings/Temporary Internet Files/Content.Outlook/O91P0QWO/140527_04_003_01_str523-526.docx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cp:lastModifiedBy>Metelka Tomáš</cp:lastModifiedBy>
  <cp:revision>12</cp:revision>
  <cp:lastPrinted>2014-05-26T14:35:00Z</cp:lastPrinted>
  <dcterms:created xsi:type="dcterms:W3CDTF">2015-06-09T07:49:00Z</dcterms:created>
  <dcterms:modified xsi:type="dcterms:W3CDTF">2015-06-10T13:23:00Z</dcterms:modified>
</cp:coreProperties>
</file>