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85588C">
        <w:rPr>
          <w:rFonts w:ascii="Tahoma" w:hAnsi="Tahoma" w:cs="Tahoma"/>
          <w:b/>
          <w:bCs/>
        </w:rPr>
        <w:t>6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1E2DDF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8A290A">
        <w:rPr>
          <w:rFonts w:ascii="Tahoma" w:hAnsi="Tahoma" w:cs="Tahoma"/>
        </w:rPr>
        <w:t>2</w:t>
      </w:r>
    </w:p>
    <w:p w:rsidR="00512706" w:rsidRDefault="00512706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290A" w:rsidRDefault="008A290A" w:rsidP="008A290A">
      <w:pPr>
        <w:pStyle w:val="Nzev"/>
        <w:spacing w:after="120"/>
        <w:rPr>
          <w:rFonts w:ascii="Tahoma" w:hAnsi="Tahoma" w:cs="Tahoma"/>
        </w:rPr>
      </w:pPr>
      <w:r>
        <w:rPr>
          <w:rFonts w:ascii="Tahoma" w:hAnsi="Tahoma" w:cs="Tahoma"/>
          <w:caps w:val="0"/>
        </w:rPr>
        <w:t>DODATEK č. 1</w:t>
      </w:r>
    </w:p>
    <w:p w:rsidR="008A290A" w:rsidRDefault="008A290A" w:rsidP="008A290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>o poskytnutí dotace z rozpočtu Moravskoslezského kraje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 xml:space="preserve">číslo: </w:t>
      </w:r>
    </w:p>
    <w:p w:rsidR="008A290A" w:rsidRDefault="008A290A" w:rsidP="008A290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53E6E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654/2013/DSH</w:t>
      </w:r>
    </w:p>
    <w:p w:rsidR="008A290A" w:rsidRDefault="008A290A" w:rsidP="008A290A">
      <w:pPr>
        <w:tabs>
          <w:tab w:val="left" w:pos="3465"/>
          <w:tab w:val="center" w:pos="452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/dále jen „dodatek“/</w:t>
      </w:r>
    </w:p>
    <w:p w:rsidR="008A290A" w:rsidRDefault="008A290A" w:rsidP="008A290A">
      <w:pPr>
        <w:jc w:val="center"/>
        <w:rPr>
          <w:rFonts w:ascii="Tahoma" w:hAnsi="Tahoma" w:cs="Tahoma"/>
          <w:b/>
          <w:caps/>
        </w:rPr>
      </w:pPr>
    </w:p>
    <w:p w:rsidR="008A290A" w:rsidRDefault="008A290A" w:rsidP="008A290A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8A290A" w:rsidRDefault="008A290A" w:rsidP="008A290A">
      <w:pPr>
        <w:suppressAutoHyphens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8A290A" w:rsidRDefault="008A290A" w:rsidP="008A290A">
      <w:pPr>
        <w:suppressAutoHyphens/>
        <w:rPr>
          <w:rFonts w:ascii="Tahoma" w:hAnsi="Tahoma" w:cs="Tahoma"/>
          <w:sz w:val="20"/>
        </w:rPr>
      </w:pPr>
    </w:p>
    <w:p w:rsidR="008A290A" w:rsidRPr="00B21294" w:rsidRDefault="008A290A" w:rsidP="008A290A">
      <w:pPr>
        <w:pStyle w:val="Nadpis1"/>
        <w:numPr>
          <w:ilvl w:val="0"/>
          <w:numId w:val="11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B21294">
        <w:rPr>
          <w:rFonts w:ascii="Tahoma" w:hAnsi="Tahoma" w:cs="Tahoma"/>
          <w:caps w:val="0"/>
          <w:smallCaps/>
          <w:sz w:val="20"/>
        </w:rPr>
        <w:t>Moravskoslezský kraj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B53E6E" w:rsidRDefault="00B53E6E" w:rsidP="008A290A">
      <w:pPr>
        <w:ind w:left="360"/>
        <w:jc w:val="both"/>
        <w:rPr>
          <w:rFonts w:ascii="Tahoma" w:hAnsi="Tahoma" w:cs="Tahoma"/>
          <w:sz w:val="20"/>
        </w:rPr>
      </w:pPr>
    </w:p>
    <w:p w:rsidR="00B53E6E" w:rsidRDefault="00B53E6E" w:rsidP="008A290A">
      <w:pPr>
        <w:ind w:left="360"/>
        <w:jc w:val="both"/>
        <w:rPr>
          <w:rFonts w:ascii="Tahoma" w:hAnsi="Tahoma" w:cs="Tahoma"/>
          <w:sz w:val="20"/>
        </w:rPr>
      </w:pP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53E6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CZ70890692 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8A290A" w:rsidRDefault="008A290A" w:rsidP="008A290A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8A290A" w:rsidRDefault="008A290A" w:rsidP="008A290A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8A290A" w:rsidRPr="00B21294" w:rsidRDefault="008A290A" w:rsidP="008A290A">
      <w:pPr>
        <w:pStyle w:val="Nadpis1"/>
        <w:numPr>
          <w:ilvl w:val="0"/>
          <w:numId w:val="11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B21294">
        <w:rPr>
          <w:rFonts w:ascii="Tahoma" w:hAnsi="Tahoma" w:cs="Tahoma"/>
          <w:caps w:val="0"/>
          <w:smallCaps/>
          <w:sz w:val="20"/>
        </w:rPr>
        <w:t>Koordinátor ODIS s.r.o.</w:t>
      </w:r>
    </w:p>
    <w:p w:rsidR="008A290A" w:rsidRPr="007E1D0F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Na Hradbách 1440/16, 702 00 Ostrava – Moravská Ostrava</w:t>
      </w:r>
    </w:p>
    <w:p w:rsidR="008A290A" w:rsidRPr="007E1D0F" w:rsidRDefault="008A290A" w:rsidP="008A290A">
      <w:pPr>
        <w:ind w:left="360"/>
        <w:jc w:val="both"/>
        <w:rPr>
          <w:rFonts w:ascii="Tahoma" w:hAnsi="Tahoma" w:cs="Tahoma"/>
          <w:iCs/>
          <w:sz w:val="20"/>
        </w:rPr>
      </w:pPr>
      <w:r w:rsidRPr="007E1D0F">
        <w:rPr>
          <w:rFonts w:ascii="Tahoma" w:hAnsi="Tahoma" w:cs="Tahoma"/>
          <w:sz w:val="20"/>
        </w:rPr>
        <w:t>zastoupen:</w:t>
      </w:r>
      <w:r w:rsidRPr="007E1D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Ing. Alešem Stejskalem, jednatelem společnosti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64613895</w:t>
        </w:r>
      </w:smartTag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53E6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CZ64613895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Česká spořitelna, a.s., č. ú. 1651582379/0800</w:t>
      </w:r>
    </w:p>
    <w:p w:rsidR="008A290A" w:rsidRDefault="008A290A" w:rsidP="008A290A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Krajským soudem v Ostravě, oddíl C, vložka 8979</w:t>
      </w:r>
    </w:p>
    <w:p w:rsidR="008A290A" w:rsidRDefault="008A290A" w:rsidP="008A290A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8A290A" w:rsidRDefault="008A290A" w:rsidP="008A290A">
      <w:pPr>
        <w:rPr>
          <w:rFonts w:ascii="Tahoma" w:hAnsi="Tahoma" w:cs="Tahoma"/>
          <w:sz w:val="20"/>
        </w:rPr>
      </w:pPr>
    </w:p>
    <w:p w:rsidR="008A290A" w:rsidRDefault="008A290A" w:rsidP="008A290A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8A290A" w:rsidRDefault="008A290A" w:rsidP="008A290A">
      <w:pPr>
        <w:jc w:val="center"/>
        <w:rPr>
          <w:rFonts w:ascii="Tahoma" w:hAnsi="Tahoma" w:cs="Tahoma"/>
          <w:b/>
          <w:bCs/>
          <w:sz w:val="20"/>
        </w:rPr>
      </w:pPr>
    </w:p>
    <w:p w:rsidR="008A290A" w:rsidRPr="00BF2B7F" w:rsidRDefault="008A290A" w:rsidP="008A290A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prohlašují, že dne 8. 4. 2013 uzavřely smlouvu o poskytnutí dotace z rozpočtu Moravskoslezského kraje vedenou u poskytovatele pod evidenčním číslem </w:t>
      </w:r>
      <w:r w:rsidR="00B53E6E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654/2013/DSH, a to za účelem poskytnutí účelové dotace na úhradu nákladů prokazatelně </w:t>
      </w:r>
      <w:r w:rsidRPr="00BF2B7F">
        <w:rPr>
          <w:rFonts w:ascii="Tahoma" w:hAnsi="Tahoma" w:cs="Tahoma"/>
          <w:sz w:val="20"/>
        </w:rPr>
        <w:t xml:space="preserve">spojených </w:t>
      </w:r>
      <w:r w:rsidRPr="00BF2B7F">
        <w:rPr>
          <w:rFonts w:ascii="Tahoma" w:hAnsi="Tahoma" w:cs="Tahoma"/>
          <w:bCs/>
          <w:sz w:val="20"/>
        </w:rPr>
        <w:t xml:space="preserve">s realizací vybraných záměrů v integrované dopravě </w:t>
      </w:r>
      <w:r w:rsidRPr="008E66B2">
        <w:rPr>
          <w:rFonts w:ascii="Tahoma" w:hAnsi="Tahoma" w:cs="Tahoma"/>
          <w:bCs/>
          <w:sz w:val="20"/>
        </w:rPr>
        <w:t xml:space="preserve">– </w:t>
      </w:r>
      <w:r w:rsidRPr="00316060">
        <w:rPr>
          <w:rFonts w:ascii="Tahoma" w:hAnsi="Tahoma" w:cs="Tahoma"/>
          <w:bCs/>
          <w:sz w:val="20"/>
        </w:rPr>
        <w:t>Integrované mobilitní centrum (IMC Ostrava)</w:t>
      </w:r>
      <w:r>
        <w:rPr>
          <w:rFonts w:ascii="Tahoma" w:hAnsi="Tahoma" w:cs="Tahoma"/>
          <w:bCs/>
          <w:sz w:val="20"/>
        </w:rPr>
        <w:t>,</w:t>
      </w:r>
      <w:r w:rsidRPr="008E66B2">
        <w:rPr>
          <w:rFonts w:ascii="Tahoma" w:hAnsi="Tahoma" w:cs="Tahoma"/>
          <w:sz w:val="20"/>
        </w:rPr>
        <w:t xml:space="preserve"> (dále jen</w:t>
      </w:r>
      <w:r>
        <w:rPr>
          <w:rFonts w:ascii="Tahoma" w:hAnsi="Tahoma" w:cs="Tahoma"/>
          <w:sz w:val="20"/>
        </w:rPr>
        <w:t xml:space="preserve"> „smlouva“).</w:t>
      </w:r>
    </w:p>
    <w:p w:rsidR="008A290A" w:rsidRDefault="008A290A" w:rsidP="008A290A">
      <w:pPr>
        <w:pStyle w:val="Zkladntext"/>
        <w:rPr>
          <w:rFonts w:ascii="Tahoma" w:hAnsi="Tahoma" w:cs="Tahoma"/>
          <w:sz w:val="20"/>
        </w:rPr>
      </w:pPr>
    </w:p>
    <w:p w:rsidR="008A290A" w:rsidRPr="00BF2B7F" w:rsidRDefault="008A290A" w:rsidP="008A290A">
      <w:pPr>
        <w:pStyle w:val="Zkladntext"/>
        <w:rPr>
          <w:rFonts w:ascii="Tahoma" w:hAnsi="Tahoma" w:cs="Tahoma"/>
          <w:bCs/>
          <w:sz w:val="20"/>
        </w:rPr>
      </w:pPr>
      <w:r w:rsidRPr="00BF2B7F">
        <w:rPr>
          <w:rFonts w:ascii="Tahoma" w:hAnsi="Tahoma" w:cs="Tahoma"/>
          <w:bCs/>
          <w:sz w:val="20"/>
        </w:rPr>
        <w:t>Na základě článku IV. odst. 1 smlouvy poskytovatel poskytne příjemci ze svého rozpočtu účelovou dotaci v maximální </w:t>
      </w:r>
      <w:r w:rsidRPr="008E66B2">
        <w:rPr>
          <w:rFonts w:ascii="Tahoma" w:hAnsi="Tahoma" w:cs="Tahoma"/>
          <w:bCs/>
          <w:sz w:val="20"/>
        </w:rPr>
        <w:t xml:space="preserve">výši </w:t>
      </w:r>
      <w:r w:rsidRPr="00316060">
        <w:rPr>
          <w:rFonts w:ascii="Tahoma" w:hAnsi="Tahoma" w:cs="Tahoma"/>
          <w:bCs/>
          <w:sz w:val="20"/>
        </w:rPr>
        <w:t>400.000,--Kč (slovy: čtyř</w:t>
      </w:r>
      <w:r w:rsidR="00B53E6E">
        <w:rPr>
          <w:rFonts w:ascii="Tahoma" w:hAnsi="Tahoma" w:cs="Tahoma"/>
          <w:bCs/>
          <w:sz w:val="20"/>
        </w:rPr>
        <w:t>i</w:t>
      </w:r>
      <w:r w:rsidRPr="00316060">
        <w:rPr>
          <w:rFonts w:ascii="Tahoma" w:hAnsi="Tahoma" w:cs="Tahoma"/>
          <w:bCs/>
          <w:sz w:val="20"/>
        </w:rPr>
        <w:t>st</w:t>
      </w:r>
      <w:r w:rsidR="00B53E6E">
        <w:rPr>
          <w:rFonts w:ascii="Tahoma" w:hAnsi="Tahoma" w:cs="Tahoma"/>
          <w:bCs/>
          <w:sz w:val="20"/>
        </w:rPr>
        <w:t>a</w:t>
      </w:r>
      <w:r w:rsidRPr="00316060">
        <w:rPr>
          <w:rFonts w:ascii="Tahoma" w:hAnsi="Tahoma" w:cs="Tahoma"/>
          <w:bCs/>
          <w:sz w:val="20"/>
        </w:rPr>
        <w:t>tisíc korun českých) účelově určenou k úhradě uznatelných nákladů prokazatelně spojených s realizací vybraných záměrů v integrované dopravě – Integrované mobilitní centrum (IMC Ostrava).</w:t>
      </w:r>
      <w:r w:rsidRPr="008E66B2">
        <w:rPr>
          <w:rFonts w:ascii="Tahoma" w:hAnsi="Tahoma" w:cs="Tahoma"/>
          <w:bCs/>
          <w:sz w:val="20"/>
        </w:rPr>
        <w:t xml:space="preserve"> Předmětem</w:t>
      </w:r>
      <w:r w:rsidRPr="00BF2B7F">
        <w:rPr>
          <w:rFonts w:ascii="Tahoma" w:hAnsi="Tahoma" w:cs="Tahoma"/>
          <w:bCs/>
          <w:sz w:val="20"/>
        </w:rPr>
        <w:t xml:space="preserve"> tohoto dodatku není dodatečné finanční plnění ze strany poskytovatele.</w:t>
      </w:r>
    </w:p>
    <w:p w:rsidR="008A290A" w:rsidRDefault="008A290A" w:rsidP="008A290A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8A290A" w:rsidRDefault="008A290A" w:rsidP="008A290A">
      <w:pPr>
        <w:pStyle w:val="Zkladntex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 změně smlouvy:</w:t>
      </w:r>
    </w:p>
    <w:p w:rsidR="008A290A" w:rsidRDefault="008A290A" w:rsidP="008A290A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8A290A" w:rsidRDefault="008A290A" w:rsidP="008A290A">
      <w:pPr>
        <w:pStyle w:val="Zkladntext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Článek IV. smlouvy se nahrazuje takto:</w:t>
      </w:r>
    </w:p>
    <w:p w:rsidR="008A290A" w:rsidRPr="00316060" w:rsidRDefault="008A290A" w:rsidP="008A290A">
      <w:pPr>
        <w:pStyle w:val="Zkladntext"/>
        <w:tabs>
          <w:tab w:val="left" w:pos="1276"/>
        </w:tabs>
        <w:spacing w:before="120"/>
        <w:ind w:left="1276" w:hanging="283"/>
        <w:rPr>
          <w:rFonts w:ascii="Tahoma" w:hAnsi="Tahoma" w:cs="Tahoma"/>
          <w:bCs/>
          <w:sz w:val="20"/>
        </w:rPr>
      </w:pPr>
      <w:r w:rsidRPr="008E66B2">
        <w:rPr>
          <w:rFonts w:ascii="Tahoma" w:hAnsi="Tahoma" w:cs="Tahoma"/>
          <w:bCs/>
          <w:sz w:val="20"/>
        </w:rPr>
        <w:t>1.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r w:rsidRPr="008E66B2">
        <w:rPr>
          <w:rFonts w:ascii="Tahoma" w:hAnsi="Tahoma" w:cs="Tahoma"/>
          <w:bCs/>
          <w:sz w:val="20"/>
        </w:rPr>
        <w:t xml:space="preserve">Poskytovatel podle této smlouvy poskytne příjemci účelovou </w:t>
      </w:r>
      <w:r>
        <w:rPr>
          <w:rFonts w:ascii="Tahoma" w:hAnsi="Tahoma" w:cs="Tahoma"/>
          <w:bCs/>
          <w:sz w:val="20"/>
        </w:rPr>
        <w:t xml:space="preserve">neinvestiční </w:t>
      </w:r>
      <w:r w:rsidRPr="008E66B2">
        <w:rPr>
          <w:rFonts w:ascii="Tahoma" w:hAnsi="Tahoma" w:cs="Tahoma"/>
          <w:bCs/>
          <w:sz w:val="20"/>
        </w:rPr>
        <w:t xml:space="preserve">dotaci </w:t>
      </w:r>
      <w:r>
        <w:rPr>
          <w:rFonts w:ascii="Tahoma" w:hAnsi="Tahoma" w:cs="Tahoma"/>
          <w:bCs/>
          <w:sz w:val="20"/>
        </w:rPr>
        <w:t>v </w:t>
      </w:r>
      <w:r w:rsidRPr="00316060">
        <w:rPr>
          <w:rFonts w:ascii="Tahoma" w:hAnsi="Tahoma" w:cs="Tahoma"/>
          <w:bCs/>
          <w:sz w:val="20"/>
        </w:rPr>
        <w:t xml:space="preserve">maximální výši </w:t>
      </w:r>
      <w:r w:rsidRPr="00EF36C9">
        <w:rPr>
          <w:rFonts w:ascii="Tahoma" w:hAnsi="Tahoma" w:cs="Tahoma"/>
          <w:b/>
          <w:bCs/>
          <w:sz w:val="20"/>
        </w:rPr>
        <w:t>400.000,-- Kč</w:t>
      </w:r>
      <w:r w:rsidRPr="00316060">
        <w:rPr>
          <w:rFonts w:ascii="Tahoma" w:hAnsi="Tahoma" w:cs="Tahoma"/>
          <w:bCs/>
          <w:sz w:val="20"/>
        </w:rPr>
        <w:t xml:space="preserve"> (slovy: čtyř</w:t>
      </w:r>
      <w:r w:rsidR="00153A59">
        <w:rPr>
          <w:rFonts w:ascii="Tahoma" w:hAnsi="Tahoma" w:cs="Tahoma"/>
          <w:bCs/>
          <w:sz w:val="20"/>
        </w:rPr>
        <w:t>i</w:t>
      </w:r>
      <w:r w:rsidRPr="00316060">
        <w:rPr>
          <w:rFonts w:ascii="Tahoma" w:hAnsi="Tahoma" w:cs="Tahoma"/>
          <w:bCs/>
          <w:sz w:val="20"/>
        </w:rPr>
        <w:t>st</w:t>
      </w:r>
      <w:r w:rsidR="00153A59">
        <w:rPr>
          <w:rFonts w:ascii="Tahoma" w:hAnsi="Tahoma" w:cs="Tahoma"/>
          <w:bCs/>
          <w:sz w:val="20"/>
        </w:rPr>
        <w:t>a</w:t>
      </w:r>
      <w:r w:rsidRPr="00316060">
        <w:rPr>
          <w:rFonts w:ascii="Tahoma" w:hAnsi="Tahoma" w:cs="Tahoma"/>
          <w:bCs/>
          <w:sz w:val="20"/>
        </w:rPr>
        <w:t xml:space="preserve">tisíc korun českých) účelově určenou k úhradě uznatelných nákladů prokazatelně spojených s realizací vybraných záměrů v integrované dopravě – Integrované mobilitní centrum (IMC Ostrava) (dále jen „projekt“), </w:t>
      </w:r>
      <w:r>
        <w:rPr>
          <w:rFonts w:ascii="Tahoma" w:hAnsi="Tahoma" w:cs="Tahoma"/>
          <w:bCs/>
          <w:sz w:val="20"/>
        </w:rPr>
        <w:t xml:space="preserve">a to </w:t>
      </w:r>
      <w:r w:rsidRPr="00EF36C9">
        <w:rPr>
          <w:rFonts w:ascii="Tahoma" w:hAnsi="Tahoma" w:cs="Tahoma"/>
          <w:b/>
          <w:bCs/>
          <w:sz w:val="20"/>
        </w:rPr>
        <w:t>výhradně na úhradu</w:t>
      </w:r>
      <w:r w:rsidRPr="00316060">
        <w:rPr>
          <w:rFonts w:ascii="Tahoma" w:hAnsi="Tahoma" w:cs="Tahoma"/>
          <w:bCs/>
          <w:sz w:val="20"/>
        </w:rPr>
        <w:t>:</w:t>
      </w:r>
    </w:p>
    <w:p w:rsidR="008A290A" w:rsidRPr="00316060" w:rsidRDefault="008A290A" w:rsidP="008A290A">
      <w:pPr>
        <w:pStyle w:val="Zkladntext"/>
        <w:numPr>
          <w:ilvl w:val="0"/>
          <w:numId w:val="12"/>
        </w:numPr>
        <w:tabs>
          <w:tab w:val="left" w:pos="1701"/>
        </w:tabs>
        <w:overflowPunct/>
        <w:autoSpaceDE/>
        <w:autoSpaceDN/>
        <w:adjustRightInd/>
        <w:spacing w:before="60"/>
        <w:ind w:left="1701" w:hanging="283"/>
        <w:textAlignment w:val="auto"/>
        <w:rPr>
          <w:rFonts w:ascii="Tahoma" w:hAnsi="Tahoma" w:cs="Tahoma"/>
          <w:sz w:val="20"/>
          <w:szCs w:val="20"/>
        </w:rPr>
      </w:pPr>
      <w:r w:rsidRPr="00316060">
        <w:rPr>
          <w:rFonts w:ascii="Tahoma" w:hAnsi="Tahoma" w:cs="Tahoma"/>
          <w:sz w:val="20"/>
          <w:szCs w:val="20"/>
        </w:rPr>
        <w:t>osobních nákladů projektového týmu (projektového managera a zaměstnanců IMC Ostrava),</w:t>
      </w:r>
    </w:p>
    <w:p w:rsidR="008A290A" w:rsidRPr="00316060" w:rsidRDefault="008A290A" w:rsidP="008A290A">
      <w:pPr>
        <w:pStyle w:val="Zkladntext"/>
        <w:numPr>
          <w:ilvl w:val="0"/>
          <w:numId w:val="12"/>
        </w:numPr>
        <w:tabs>
          <w:tab w:val="left" w:pos="1701"/>
        </w:tabs>
        <w:overflowPunct/>
        <w:autoSpaceDE/>
        <w:autoSpaceDN/>
        <w:adjustRightInd/>
        <w:spacing w:before="60"/>
        <w:ind w:left="1701" w:hanging="283"/>
        <w:textAlignment w:val="auto"/>
        <w:rPr>
          <w:rFonts w:ascii="Tahoma" w:hAnsi="Tahoma" w:cs="Tahoma"/>
          <w:sz w:val="20"/>
          <w:szCs w:val="20"/>
        </w:rPr>
      </w:pPr>
      <w:r w:rsidRPr="00316060">
        <w:rPr>
          <w:rFonts w:ascii="Tahoma" w:hAnsi="Tahoma" w:cs="Tahoma"/>
          <w:sz w:val="20"/>
          <w:szCs w:val="20"/>
        </w:rPr>
        <w:lastRenderedPageBreak/>
        <w:t>nákladů vynaložených na poradenství - finanční, ekonomické, právní, technické zajištění,</w:t>
      </w:r>
    </w:p>
    <w:p w:rsidR="008A290A" w:rsidRPr="00316060" w:rsidRDefault="008A290A" w:rsidP="008A290A">
      <w:pPr>
        <w:pStyle w:val="Zkladntext"/>
        <w:numPr>
          <w:ilvl w:val="0"/>
          <w:numId w:val="12"/>
        </w:numPr>
        <w:tabs>
          <w:tab w:val="left" w:pos="1701"/>
        </w:tabs>
        <w:overflowPunct/>
        <w:autoSpaceDE/>
        <w:autoSpaceDN/>
        <w:adjustRightInd/>
        <w:spacing w:before="60"/>
        <w:ind w:left="1701" w:hanging="283"/>
        <w:textAlignment w:val="auto"/>
        <w:rPr>
          <w:rFonts w:ascii="Tahoma" w:hAnsi="Tahoma" w:cs="Tahoma"/>
          <w:sz w:val="20"/>
          <w:szCs w:val="20"/>
        </w:rPr>
      </w:pPr>
      <w:r w:rsidRPr="00316060">
        <w:rPr>
          <w:rFonts w:ascii="Tahoma" w:hAnsi="Tahoma" w:cs="Tahoma"/>
          <w:sz w:val="20"/>
          <w:szCs w:val="20"/>
        </w:rPr>
        <w:t>nákladů na publicitu,</w:t>
      </w:r>
    </w:p>
    <w:p w:rsidR="008A290A" w:rsidRDefault="008A290A" w:rsidP="008A290A">
      <w:pPr>
        <w:pStyle w:val="Zkladntext"/>
        <w:numPr>
          <w:ilvl w:val="0"/>
          <w:numId w:val="12"/>
        </w:numPr>
        <w:tabs>
          <w:tab w:val="left" w:pos="1701"/>
        </w:tabs>
        <w:overflowPunct/>
        <w:autoSpaceDE/>
        <w:autoSpaceDN/>
        <w:adjustRightInd/>
        <w:spacing w:before="60"/>
        <w:ind w:left="1701" w:hanging="283"/>
        <w:textAlignment w:val="auto"/>
        <w:rPr>
          <w:rFonts w:ascii="Tahoma" w:hAnsi="Tahoma" w:cs="Tahoma"/>
          <w:sz w:val="20"/>
          <w:szCs w:val="20"/>
        </w:rPr>
      </w:pPr>
      <w:r w:rsidRPr="00316060">
        <w:rPr>
          <w:rFonts w:ascii="Tahoma" w:hAnsi="Tahoma" w:cs="Tahoma"/>
          <w:sz w:val="20"/>
          <w:szCs w:val="20"/>
        </w:rPr>
        <w:t>ostatních nákladů - režijní náklady, spotřební zboží, provozní materiál.</w:t>
      </w:r>
    </w:p>
    <w:p w:rsidR="008A290A" w:rsidRDefault="008A290A" w:rsidP="008A290A">
      <w:pPr>
        <w:pStyle w:val="Zkladntext"/>
        <w:tabs>
          <w:tab w:val="left" w:pos="1276"/>
        </w:tabs>
        <w:spacing w:before="60"/>
        <w:ind w:left="1276" w:hanging="283"/>
        <w:rPr>
          <w:rFonts w:ascii="Tahoma" w:hAnsi="Tahoma" w:cs="Tahoma"/>
          <w:sz w:val="20"/>
          <w:szCs w:val="20"/>
        </w:rPr>
      </w:pPr>
    </w:p>
    <w:p w:rsidR="008A290A" w:rsidRDefault="008A290A" w:rsidP="008A290A">
      <w:pPr>
        <w:pStyle w:val="Zkladntext"/>
        <w:tabs>
          <w:tab w:val="left" w:pos="1276"/>
        </w:tabs>
        <w:spacing w:before="60"/>
        <w:ind w:left="1276" w:hanging="283"/>
        <w:rPr>
          <w:rFonts w:ascii="Tahoma" w:hAnsi="Tahoma" w:cs="Tahoma"/>
          <w:bCs/>
          <w:sz w:val="20"/>
        </w:rPr>
      </w:pPr>
      <w:r w:rsidRPr="0028762E">
        <w:rPr>
          <w:rFonts w:ascii="Tahoma" w:hAnsi="Tahoma" w:cs="Tahoma"/>
          <w:bCs/>
          <w:sz w:val="20"/>
        </w:rPr>
        <w:t xml:space="preserve">2. </w:t>
      </w:r>
      <w:r>
        <w:rPr>
          <w:rFonts w:ascii="Tahoma" w:hAnsi="Tahoma" w:cs="Tahoma"/>
          <w:bCs/>
          <w:sz w:val="20"/>
        </w:rPr>
        <w:tab/>
      </w:r>
      <w:r w:rsidRPr="0028762E">
        <w:rPr>
          <w:rFonts w:ascii="Tahoma" w:hAnsi="Tahoma" w:cs="Tahoma"/>
          <w:bCs/>
          <w:sz w:val="20"/>
        </w:rPr>
        <w:t>Konečná výše dotace bude stanovena s ohledem na skutečnou výši celkových uznatelných nákladů uvedených a doložených v rámci</w:t>
      </w:r>
      <w:r>
        <w:rPr>
          <w:rFonts w:ascii="Tahoma" w:hAnsi="Tahoma" w:cs="Tahoma"/>
          <w:bCs/>
          <w:sz w:val="20"/>
        </w:rPr>
        <w:t xml:space="preserve"> závěrečného vyúčtování.</w:t>
      </w:r>
    </w:p>
    <w:p w:rsidR="008A290A" w:rsidRDefault="008A290A" w:rsidP="008A290A">
      <w:pPr>
        <w:pStyle w:val="Zkladntext"/>
        <w:spacing w:before="60"/>
        <w:rPr>
          <w:rFonts w:ascii="Tahoma" w:hAnsi="Tahoma" w:cs="Tahoma"/>
          <w:bCs/>
          <w:sz w:val="20"/>
        </w:rPr>
      </w:pPr>
    </w:p>
    <w:p w:rsidR="008A290A" w:rsidRPr="0028762E" w:rsidRDefault="008A290A" w:rsidP="008A290A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Článek V. odst. 1 smlouvy se nahrazuje takto:</w:t>
      </w:r>
    </w:p>
    <w:p w:rsidR="008A290A" w:rsidRPr="00C441E3" w:rsidRDefault="008A290A" w:rsidP="008A290A">
      <w:pPr>
        <w:pStyle w:val="Zkladntext"/>
        <w:numPr>
          <w:ilvl w:val="0"/>
          <w:numId w:val="10"/>
        </w:numPr>
        <w:tabs>
          <w:tab w:val="clear" w:pos="720"/>
          <w:tab w:val="num" w:pos="1276"/>
        </w:tabs>
        <w:overflowPunct/>
        <w:autoSpaceDE/>
        <w:autoSpaceDN/>
        <w:adjustRightInd/>
        <w:spacing w:before="120"/>
        <w:ind w:left="1276" w:hanging="283"/>
        <w:textAlignment w:val="auto"/>
        <w:rPr>
          <w:rFonts w:ascii="Tahoma" w:hAnsi="Tahoma" w:cs="Tahoma"/>
          <w:bCs/>
          <w:color w:val="000000"/>
          <w:sz w:val="20"/>
        </w:rPr>
      </w:pPr>
      <w:r w:rsidRPr="00C441E3">
        <w:rPr>
          <w:rFonts w:ascii="Tahoma" w:hAnsi="Tahoma" w:cs="Tahoma"/>
          <w:bCs/>
          <w:sz w:val="20"/>
        </w:rPr>
        <w:t xml:space="preserve">Poskytovatel se zavazuje poskytnout příjemci dotaci na projekt převodem na účet příjemce uvedený v čl. I této smlouvy </w:t>
      </w:r>
      <w:r w:rsidRPr="00C441E3">
        <w:rPr>
          <w:rFonts w:ascii="Tahoma" w:hAnsi="Tahoma" w:cs="Tahoma"/>
          <w:bCs/>
          <w:color w:val="000000"/>
          <w:sz w:val="20"/>
        </w:rPr>
        <w:t xml:space="preserve">ve dvou splátkách. První splátka ve výši Kč </w:t>
      </w:r>
      <w:r>
        <w:rPr>
          <w:rFonts w:ascii="Tahoma" w:hAnsi="Tahoma" w:cs="Tahoma"/>
          <w:bCs/>
          <w:color w:val="000000"/>
          <w:sz w:val="20"/>
        </w:rPr>
        <w:t>175</w:t>
      </w:r>
      <w:r w:rsidRPr="00C441E3">
        <w:rPr>
          <w:rFonts w:ascii="Tahoma" w:hAnsi="Tahoma" w:cs="Tahoma"/>
          <w:bCs/>
          <w:color w:val="000000"/>
          <w:sz w:val="20"/>
        </w:rPr>
        <w:t xml:space="preserve">.000,-- bude na účet příjemce převedena do 30 dnů od nabytí účinnosti této smlouvy, druhá splátka </w:t>
      </w:r>
      <w:r>
        <w:rPr>
          <w:rFonts w:ascii="Tahoma" w:hAnsi="Tahoma" w:cs="Tahoma"/>
          <w:bCs/>
          <w:color w:val="000000"/>
          <w:sz w:val="20"/>
        </w:rPr>
        <w:t>ve </w:t>
      </w:r>
      <w:r w:rsidRPr="00C441E3">
        <w:rPr>
          <w:rFonts w:ascii="Tahoma" w:hAnsi="Tahoma" w:cs="Tahoma"/>
          <w:bCs/>
          <w:color w:val="000000"/>
          <w:sz w:val="20"/>
        </w:rPr>
        <w:t xml:space="preserve">výši Kč </w:t>
      </w:r>
      <w:r>
        <w:rPr>
          <w:rFonts w:ascii="Tahoma" w:hAnsi="Tahoma" w:cs="Tahoma"/>
          <w:bCs/>
          <w:color w:val="000000"/>
          <w:sz w:val="20"/>
        </w:rPr>
        <w:t>225</w:t>
      </w:r>
      <w:r w:rsidRPr="00C441E3">
        <w:rPr>
          <w:rFonts w:ascii="Tahoma" w:hAnsi="Tahoma" w:cs="Tahoma"/>
          <w:bCs/>
          <w:color w:val="000000"/>
          <w:sz w:val="20"/>
        </w:rPr>
        <w:t xml:space="preserve">.000,-- bude na účet příjemce převedena do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14"/>
        </w:smartTagPr>
        <w:r w:rsidRPr="00C441E3">
          <w:rPr>
            <w:rFonts w:ascii="Tahoma" w:hAnsi="Tahoma" w:cs="Tahoma"/>
            <w:bCs/>
            <w:color w:val="000000"/>
            <w:sz w:val="20"/>
          </w:rPr>
          <w:t>30. 6. 2014.</w:t>
        </w:r>
      </w:smartTag>
    </w:p>
    <w:p w:rsidR="008A290A" w:rsidRDefault="008A290A" w:rsidP="00B21294">
      <w:pPr>
        <w:pStyle w:val="Zkladntext"/>
        <w:spacing w:before="60"/>
        <w:rPr>
          <w:rFonts w:ascii="Tahoma" w:hAnsi="Tahoma" w:cs="Tahoma"/>
          <w:bCs/>
          <w:sz w:val="20"/>
        </w:rPr>
      </w:pPr>
    </w:p>
    <w:p w:rsidR="008A290A" w:rsidRPr="00BC7595" w:rsidRDefault="008A290A" w:rsidP="00B21294">
      <w:pPr>
        <w:pStyle w:val="Zkladntext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Tahoma" w:hAnsi="Tahoma" w:cs="Tahoma"/>
          <w:sz w:val="20"/>
          <w:szCs w:val="20"/>
        </w:rPr>
      </w:pPr>
      <w:r w:rsidRPr="00963E4A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>ánek</w:t>
      </w:r>
      <w:r w:rsidRPr="00963E4A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.</w:t>
      </w:r>
      <w:r w:rsidRPr="00963E4A">
        <w:rPr>
          <w:rFonts w:ascii="Tahoma" w:hAnsi="Tahoma" w:cs="Tahoma"/>
          <w:sz w:val="20"/>
          <w:szCs w:val="20"/>
        </w:rPr>
        <w:t xml:space="preserve"> odst. 2 písm. </w:t>
      </w:r>
      <w:r>
        <w:rPr>
          <w:rFonts w:ascii="Tahoma" w:hAnsi="Tahoma" w:cs="Tahoma"/>
          <w:sz w:val="20"/>
          <w:szCs w:val="20"/>
        </w:rPr>
        <w:t>p</w:t>
      </w:r>
      <w:r w:rsidRPr="00963E4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1069B0">
        <w:rPr>
          <w:rFonts w:ascii="Tahoma" w:hAnsi="Tahoma" w:cs="Tahoma"/>
          <w:sz w:val="20"/>
          <w:szCs w:val="20"/>
        </w:rPr>
        <w:t xml:space="preserve">smlouvy </w:t>
      </w:r>
      <w:r w:rsidRPr="00963E4A">
        <w:rPr>
          <w:rFonts w:ascii="Tahoma" w:hAnsi="Tahoma" w:cs="Tahoma"/>
          <w:sz w:val="20"/>
          <w:szCs w:val="20"/>
        </w:rPr>
        <w:t>se mění takto:</w:t>
      </w:r>
    </w:p>
    <w:p w:rsidR="008A290A" w:rsidRDefault="008A290A" w:rsidP="00B21294">
      <w:pPr>
        <w:pStyle w:val="Zkladntext"/>
        <w:spacing w:before="120"/>
        <w:ind w:left="1276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</w:t>
      </w:r>
      <w:r w:rsidRPr="00963E4A">
        <w:rPr>
          <w:rFonts w:ascii="Tahoma" w:hAnsi="Tahoma" w:cs="Tahoma"/>
          <w:sz w:val="20"/>
          <w:szCs w:val="20"/>
        </w:rPr>
        <w:t xml:space="preserve">) </w:t>
      </w:r>
      <w:r w:rsidRPr="00BE1CB5">
        <w:rPr>
          <w:rFonts w:ascii="Tahoma" w:hAnsi="Tahoma" w:cs="Tahoma"/>
          <w:sz w:val="20"/>
        </w:rPr>
        <w:t xml:space="preserve">po dobu 2 let od ukončení realizace projektu nezcizit </w:t>
      </w:r>
      <w:r w:rsidR="00BE1CB5">
        <w:rPr>
          <w:rFonts w:ascii="Tahoma" w:hAnsi="Tahoma" w:cs="Tahoma"/>
          <w:sz w:val="20"/>
        </w:rPr>
        <w:t xml:space="preserve">drobný dlouhodobý nehmotný a hmotný </w:t>
      </w:r>
      <w:r w:rsidRPr="00BE1CB5">
        <w:rPr>
          <w:rFonts w:ascii="Tahoma" w:hAnsi="Tahoma" w:cs="Tahoma"/>
          <w:sz w:val="20"/>
        </w:rPr>
        <w:t>majetek pořízený z prostředků získaných z dotace poskytnuté na základě této smlouvy</w:t>
      </w:r>
      <w:r>
        <w:rPr>
          <w:rFonts w:ascii="Tahoma" w:hAnsi="Tahoma" w:cs="Tahoma"/>
          <w:sz w:val="20"/>
          <w:szCs w:val="20"/>
        </w:rPr>
        <w:t>,“</w:t>
      </w:r>
    </w:p>
    <w:p w:rsidR="008A290A" w:rsidRDefault="008A290A" w:rsidP="008A290A">
      <w:pPr>
        <w:pStyle w:val="Zkladntext"/>
        <w:spacing w:before="60"/>
        <w:rPr>
          <w:rFonts w:ascii="Tahoma" w:hAnsi="Tahoma" w:cs="Tahoma"/>
          <w:bCs/>
          <w:sz w:val="20"/>
        </w:rPr>
      </w:pPr>
    </w:p>
    <w:p w:rsidR="008A290A" w:rsidRDefault="008A290A" w:rsidP="008A290A">
      <w:pPr>
        <w:pStyle w:val="Zkladntext"/>
        <w:spacing w:before="60"/>
        <w:rPr>
          <w:rFonts w:ascii="Tahoma" w:hAnsi="Tahoma" w:cs="Tahoma"/>
          <w:sz w:val="20"/>
          <w:szCs w:val="20"/>
        </w:rPr>
      </w:pPr>
    </w:p>
    <w:p w:rsidR="008A290A" w:rsidRPr="00316060" w:rsidRDefault="008A290A" w:rsidP="008A290A">
      <w:pPr>
        <w:pStyle w:val="Zkladntext"/>
        <w:spacing w:before="60"/>
        <w:rPr>
          <w:rFonts w:ascii="Tahoma" w:hAnsi="Tahoma" w:cs="Tahoma"/>
          <w:sz w:val="20"/>
          <w:szCs w:val="20"/>
        </w:rPr>
      </w:pPr>
    </w:p>
    <w:p w:rsidR="008A290A" w:rsidRDefault="008A290A" w:rsidP="008A290A">
      <w:pPr>
        <w:pStyle w:val="Zkladntext"/>
        <w:ind w:left="357" w:hanging="35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8A290A" w:rsidRDefault="008A290A" w:rsidP="008A290A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8A290A" w:rsidRDefault="008A290A" w:rsidP="008A290A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</w:p>
    <w:p w:rsidR="008A290A" w:rsidRDefault="008A290A" w:rsidP="008A290A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Ustanovení smlouvy tímto dodatkem neupravená zůstávají v platnosti beze změny.</w:t>
      </w:r>
    </w:p>
    <w:p w:rsidR="008A290A" w:rsidRDefault="008A290A" w:rsidP="008A290A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Tento dodatek je vyhotoven ve čtyřech stejnopisech s platností originálu, podepsaných oprávněnými zástupci smluvních stran, přičemž poskytovatel obdrží tři a příjemce jedno jeho vyhotovení. </w:t>
      </w:r>
    </w:p>
    <w:p w:rsidR="008A290A" w:rsidRDefault="008A290A" w:rsidP="008A290A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8A290A" w:rsidRDefault="008A290A" w:rsidP="008A290A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041FFA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</w:t>
      </w:r>
    </w:p>
    <w:p w:rsidR="008A290A" w:rsidRDefault="008A290A" w:rsidP="008A290A">
      <w:pPr>
        <w:pStyle w:val="Zkladntextodsazen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uzavření tohoto dodatku má Moravskoslezský kraj souhlas zastupitelstva kraje udělený usnesením č. …/…… ze dne 12. 6. 2014.</w:t>
      </w:r>
    </w:p>
    <w:p w:rsidR="008A290A" w:rsidRDefault="008A290A" w:rsidP="008A290A">
      <w:pPr>
        <w:pStyle w:val="Zkladntext"/>
        <w:ind w:left="357" w:hanging="357"/>
        <w:jc w:val="center"/>
        <w:rPr>
          <w:rFonts w:ascii="Tahoma" w:hAnsi="Tahoma" w:cs="Tahoma"/>
          <w:sz w:val="20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3960"/>
      </w:tblGrid>
      <w:tr w:rsidR="008A290A" w:rsidTr="00B53E6E">
        <w:tc>
          <w:tcPr>
            <w:tcW w:w="3780" w:type="dxa"/>
          </w:tcPr>
          <w:p w:rsidR="008A290A" w:rsidRDefault="008A290A" w:rsidP="00B53E6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0" w:type="dxa"/>
          </w:tcPr>
          <w:p w:rsidR="008A290A" w:rsidRDefault="008A290A" w:rsidP="00B53E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:rsidR="008A290A" w:rsidRDefault="008A290A" w:rsidP="00B53E6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Ostravě dne: </w:t>
            </w:r>
          </w:p>
        </w:tc>
      </w:tr>
      <w:tr w:rsidR="008A290A" w:rsidTr="00B53E6E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A290A" w:rsidRDefault="008A290A" w:rsidP="00B53E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290A" w:rsidRDefault="008A290A" w:rsidP="00B53E6E">
            <w:pPr>
              <w:rPr>
                <w:rFonts w:ascii="Tahoma" w:hAnsi="Tahoma" w:cs="Tahoma"/>
                <w:sz w:val="20"/>
              </w:rPr>
            </w:pPr>
          </w:p>
        </w:tc>
      </w:tr>
      <w:tr w:rsidR="008A290A" w:rsidTr="00B53E6E">
        <w:trPr>
          <w:trHeight w:val="70"/>
        </w:trPr>
        <w:tc>
          <w:tcPr>
            <w:tcW w:w="3780" w:type="dxa"/>
            <w:tcBorders>
              <w:top w:val="single" w:sz="4" w:space="0" w:color="auto"/>
            </w:tcBorders>
          </w:tcPr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:rsidR="008A290A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A290A" w:rsidRPr="00445C8E" w:rsidRDefault="008A290A" w:rsidP="00B53E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8A290A" w:rsidRDefault="008A290A" w:rsidP="008A290A">
      <w:pPr>
        <w:pStyle w:val="Zkladntext"/>
        <w:rPr>
          <w:rFonts w:ascii="Tahoma" w:hAnsi="Tahoma" w:cs="Tahoma"/>
          <w:sz w:val="20"/>
        </w:rPr>
      </w:pPr>
    </w:p>
    <w:p w:rsidR="008A290A" w:rsidRDefault="008A290A" w:rsidP="008A290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sectPr w:rsidR="008A290A" w:rsidSect="00824D0A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4B" w:rsidRDefault="008F3E4B">
      <w:r>
        <w:separator/>
      </w:r>
    </w:p>
  </w:endnote>
  <w:endnote w:type="continuationSeparator" w:id="0">
    <w:p w:rsidR="008F3E4B" w:rsidRDefault="008F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6E" w:rsidRDefault="00B53E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3E6E" w:rsidRDefault="00B53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6E" w:rsidRDefault="00B53E6E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1E2DDF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4B" w:rsidRDefault="008F3E4B">
      <w:pPr>
        <w:pStyle w:val="Zkladntext"/>
      </w:pPr>
      <w:r>
        <w:separator/>
      </w:r>
    </w:p>
  </w:footnote>
  <w:footnote w:type="continuationSeparator" w:id="0">
    <w:p w:rsidR="008F3E4B" w:rsidRDefault="008F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8C6A16"/>
    <w:multiLevelType w:val="hybridMultilevel"/>
    <w:tmpl w:val="3712F71C"/>
    <w:lvl w:ilvl="0" w:tplc="200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E05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74626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C052B"/>
    <w:multiLevelType w:val="hybridMultilevel"/>
    <w:tmpl w:val="55064320"/>
    <w:lvl w:ilvl="0" w:tplc="E2FCA1A8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4A60D19"/>
    <w:multiLevelType w:val="hybridMultilevel"/>
    <w:tmpl w:val="12D4B60A"/>
    <w:lvl w:ilvl="0" w:tplc="1124F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F71AF8"/>
    <w:multiLevelType w:val="hybridMultilevel"/>
    <w:tmpl w:val="AA4EE85C"/>
    <w:lvl w:ilvl="0" w:tplc="F8F44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41FFA"/>
    <w:rsid w:val="0005034D"/>
    <w:rsid w:val="00077F08"/>
    <w:rsid w:val="000E4F32"/>
    <w:rsid w:val="001069B0"/>
    <w:rsid w:val="00153A59"/>
    <w:rsid w:val="00173822"/>
    <w:rsid w:val="001C2BD4"/>
    <w:rsid w:val="001E2DDF"/>
    <w:rsid w:val="001F41C7"/>
    <w:rsid w:val="00250292"/>
    <w:rsid w:val="00254329"/>
    <w:rsid w:val="00274DE7"/>
    <w:rsid w:val="0028505A"/>
    <w:rsid w:val="002B05BE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21C12"/>
    <w:rsid w:val="00533DF4"/>
    <w:rsid w:val="00544669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4D0A"/>
    <w:rsid w:val="0085588C"/>
    <w:rsid w:val="00872967"/>
    <w:rsid w:val="008A290A"/>
    <w:rsid w:val="008A317D"/>
    <w:rsid w:val="008A74FC"/>
    <w:rsid w:val="008B7026"/>
    <w:rsid w:val="008D1EFC"/>
    <w:rsid w:val="008E1490"/>
    <w:rsid w:val="008F1628"/>
    <w:rsid w:val="008F3E4B"/>
    <w:rsid w:val="00925EF8"/>
    <w:rsid w:val="00970693"/>
    <w:rsid w:val="0099170D"/>
    <w:rsid w:val="00996623"/>
    <w:rsid w:val="009A3D2F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21294"/>
    <w:rsid w:val="00B40021"/>
    <w:rsid w:val="00B47056"/>
    <w:rsid w:val="00B53E6E"/>
    <w:rsid w:val="00B70428"/>
    <w:rsid w:val="00B7788B"/>
    <w:rsid w:val="00BA6AB2"/>
    <w:rsid w:val="00BB7A2E"/>
    <w:rsid w:val="00BD0800"/>
    <w:rsid w:val="00BE1CB5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946C5"/>
    <w:rsid w:val="00DF69B3"/>
    <w:rsid w:val="00E11FAA"/>
    <w:rsid w:val="00E3182F"/>
    <w:rsid w:val="00E40DE8"/>
    <w:rsid w:val="00E64918"/>
    <w:rsid w:val="00EB53B4"/>
    <w:rsid w:val="00EB53C0"/>
    <w:rsid w:val="00F36BF6"/>
    <w:rsid w:val="00F40AB0"/>
    <w:rsid w:val="00F82237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A29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A290A"/>
    <w:rPr>
      <w:sz w:val="16"/>
      <w:szCs w:val="16"/>
    </w:rPr>
  </w:style>
  <w:style w:type="paragraph" w:styleId="Nzev">
    <w:name w:val="Title"/>
    <w:basedOn w:val="Normln"/>
    <w:link w:val="NzevChar"/>
    <w:qFormat/>
    <w:rsid w:val="008A290A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8A290A"/>
    <w:rPr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A29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A290A"/>
    <w:rPr>
      <w:sz w:val="16"/>
      <w:szCs w:val="16"/>
    </w:rPr>
  </w:style>
  <w:style w:type="paragraph" w:styleId="Nzev">
    <w:name w:val="Title"/>
    <w:basedOn w:val="Normln"/>
    <w:link w:val="NzevChar"/>
    <w:qFormat/>
    <w:rsid w:val="008A290A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8A290A"/>
    <w:rPr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2</Pages>
  <Words>549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Procházka Tomáš</cp:lastModifiedBy>
  <cp:revision>6</cp:revision>
  <cp:lastPrinted>2013-05-28T08:21:00Z</cp:lastPrinted>
  <dcterms:created xsi:type="dcterms:W3CDTF">2014-05-19T12:16:00Z</dcterms:created>
  <dcterms:modified xsi:type="dcterms:W3CDTF">2014-05-28T09:29:00Z</dcterms:modified>
</cp:coreProperties>
</file>