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7B633" w14:textId="77777777" w:rsidR="00F61505" w:rsidRDefault="00F61505" w:rsidP="00F61505">
      <w:pPr>
        <w:pStyle w:val="Nzev"/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</w:rPr>
        <w:t xml:space="preserve">DODATEK </w:t>
      </w:r>
      <w:r>
        <w:rPr>
          <w:rFonts w:ascii="Tahoma" w:hAnsi="Tahoma" w:cs="Tahoma"/>
          <w:sz w:val="24"/>
        </w:rPr>
        <w:t>č</w:t>
      </w:r>
      <w:r>
        <w:rPr>
          <w:rFonts w:ascii="Tahoma" w:hAnsi="Tahoma" w:cs="Tahoma"/>
          <w:caps/>
          <w:sz w:val="24"/>
        </w:rPr>
        <w:t>. 1</w:t>
      </w:r>
    </w:p>
    <w:p w14:paraId="27F583DE" w14:textId="1FADC0AD" w:rsidR="00F61505" w:rsidRDefault="00F61505" w:rsidP="00F61505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 Smlouvě</w:t>
      </w:r>
      <w:r>
        <w:rPr>
          <w:rFonts w:ascii="Tahoma" w:hAnsi="Tahoma" w:cs="Tahoma"/>
          <w:b/>
          <w:caps/>
        </w:rPr>
        <w:t xml:space="preserve"> </w:t>
      </w:r>
      <w:r>
        <w:rPr>
          <w:rFonts w:ascii="Tahoma" w:hAnsi="Tahoma" w:cs="Tahoma"/>
          <w:b/>
        </w:rPr>
        <w:t xml:space="preserve">o poskytnutí dotace z rozpočtu Moravskoslezského kraje evidenční </w:t>
      </w:r>
      <w:r w:rsidRPr="007C7675">
        <w:rPr>
          <w:rFonts w:ascii="Tahoma" w:hAnsi="Tahoma" w:cs="Tahoma"/>
          <w:b/>
        </w:rPr>
        <w:t xml:space="preserve">číslo </w:t>
      </w:r>
      <w:r w:rsidR="004108E9">
        <w:rPr>
          <w:rFonts w:ascii="Tahoma" w:hAnsi="Tahoma" w:cs="Tahoma"/>
          <w:b/>
        </w:rPr>
        <w:t>00751</w:t>
      </w:r>
      <w:r w:rsidR="007C7675" w:rsidRPr="007C7675">
        <w:rPr>
          <w:rFonts w:ascii="Tahoma" w:hAnsi="Tahoma" w:cs="Tahoma"/>
          <w:b/>
        </w:rPr>
        <w:t>/2024/</w:t>
      </w:r>
      <w:r w:rsidR="004108E9">
        <w:rPr>
          <w:rFonts w:ascii="Tahoma" w:hAnsi="Tahoma" w:cs="Tahoma"/>
          <w:b/>
        </w:rPr>
        <w:t>RRC</w:t>
      </w:r>
      <w:r w:rsidRPr="007C7675">
        <w:rPr>
          <w:rFonts w:ascii="Tahoma" w:hAnsi="Tahoma" w:cs="Tahoma"/>
          <w:b/>
        </w:rPr>
        <w:t xml:space="preserve"> ze </w:t>
      </w:r>
      <w:r w:rsidRPr="002607AD">
        <w:rPr>
          <w:rFonts w:ascii="Tahoma" w:hAnsi="Tahoma" w:cs="Tahoma"/>
          <w:b/>
        </w:rPr>
        <w:t>dne </w:t>
      </w:r>
      <w:r w:rsidR="0079631C">
        <w:rPr>
          <w:rFonts w:ascii="Tahoma" w:hAnsi="Tahoma" w:cs="Tahoma"/>
          <w:b/>
        </w:rPr>
        <w:t>7</w:t>
      </w:r>
      <w:r w:rsidRPr="003C229E">
        <w:rPr>
          <w:rFonts w:ascii="Tahoma" w:hAnsi="Tahoma" w:cs="Tahoma"/>
          <w:b/>
        </w:rPr>
        <w:t xml:space="preserve">. </w:t>
      </w:r>
      <w:r w:rsidR="0079631C">
        <w:rPr>
          <w:rFonts w:ascii="Tahoma" w:hAnsi="Tahoma" w:cs="Tahoma"/>
          <w:b/>
        </w:rPr>
        <w:t>3</w:t>
      </w:r>
      <w:r w:rsidRPr="003C229E">
        <w:rPr>
          <w:rFonts w:ascii="Tahoma" w:hAnsi="Tahoma" w:cs="Tahoma"/>
          <w:b/>
        </w:rPr>
        <w:t>. 202</w:t>
      </w:r>
      <w:r w:rsidR="007C7675" w:rsidRPr="003C229E">
        <w:rPr>
          <w:rFonts w:ascii="Tahoma" w:hAnsi="Tahoma" w:cs="Tahoma"/>
          <w:b/>
        </w:rPr>
        <w:t>4</w:t>
      </w:r>
    </w:p>
    <w:p w14:paraId="10D09E1D" w14:textId="77777777" w:rsidR="00F61505" w:rsidRDefault="00F61505" w:rsidP="00F61505">
      <w:pPr>
        <w:tabs>
          <w:tab w:val="left" w:pos="3465"/>
          <w:tab w:val="center" w:pos="4524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„dodatek“)</w:t>
      </w:r>
    </w:p>
    <w:p w14:paraId="2E4E766F" w14:textId="77777777" w:rsidR="00F61505" w:rsidRPr="00FA09D4" w:rsidRDefault="00F61505" w:rsidP="00F61505">
      <w:pPr>
        <w:pStyle w:val="Nadpis1"/>
        <w:jc w:val="center"/>
        <w:rPr>
          <w:rFonts w:ascii="Tahoma" w:hAnsi="Tahoma" w:cs="Tahoma"/>
          <w:sz w:val="20"/>
          <w:szCs w:val="20"/>
        </w:rPr>
      </w:pPr>
      <w:r w:rsidRPr="00FA09D4">
        <w:rPr>
          <w:rFonts w:ascii="Tahoma" w:hAnsi="Tahoma" w:cs="Tahoma"/>
          <w:sz w:val="20"/>
          <w:szCs w:val="20"/>
        </w:rPr>
        <w:t>I.</w:t>
      </w:r>
      <w:r w:rsidRPr="00FA09D4">
        <w:rPr>
          <w:rFonts w:ascii="Tahoma" w:hAnsi="Tahoma" w:cs="Tahoma"/>
          <w:sz w:val="20"/>
          <w:szCs w:val="20"/>
        </w:rPr>
        <w:br/>
        <w:t>SMLUVNÍ STRANY</w:t>
      </w:r>
    </w:p>
    <w:p w14:paraId="13224722" w14:textId="77777777" w:rsidR="00F61505" w:rsidRPr="00FA09D4" w:rsidRDefault="00F61505" w:rsidP="00F61505">
      <w:pPr>
        <w:pStyle w:val="Nadpis1"/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A09D4">
        <w:rPr>
          <w:rFonts w:ascii="Tahoma" w:hAnsi="Tahoma" w:cs="Tahoma"/>
          <w:sz w:val="20"/>
          <w:szCs w:val="20"/>
        </w:rPr>
        <w:t>Moravskoslezský kraj</w:t>
      </w:r>
    </w:p>
    <w:p w14:paraId="250FAFC8" w14:textId="77777777" w:rsidR="00F61505" w:rsidRDefault="00F61505" w:rsidP="00F61505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  <w:t>28. října 2771/117, 702 00 Ostrava</w:t>
      </w:r>
    </w:p>
    <w:p w14:paraId="65D7499F" w14:textId="35BF31B6" w:rsidR="00F61505" w:rsidRPr="00315597" w:rsidRDefault="00F61505" w:rsidP="00F6150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0"/>
        </w:rPr>
        <w:t xml:space="preserve">zastoupen:   </w:t>
      </w:r>
      <w:proofErr w:type="gramEnd"/>
      <w:r>
        <w:rPr>
          <w:rFonts w:ascii="Tahoma" w:hAnsi="Tahoma" w:cs="Tahoma"/>
          <w:sz w:val="20"/>
        </w:rPr>
        <w:t xml:space="preserve">         </w:t>
      </w:r>
      <w:r w:rsidR="002E2E11" w:rsidRPr="000D41FB">
        <w:rPr>
          <w:rFonts w:ascii="Tahoma" w:hAnsi="Tahoma" w:cs="Tahoma"/>
          <w:sz w:val="20"/>
        </w:rPr>
        <w:t xml:space="preserve">Ing. Peterem </w:t>
      </w:r>
      <w:proofErr w:type="spellStart"/>
      <w:r w:rsidR="002E2E11" w:rsidRPr="000D41FB">
        <w:rPr>
          <w:rFonts w:ascii="Tahoma" w:hAnsi="Tahoma" w:cs="Tahoma"/>
          <w:sz w:val="20"/>
        </w:rPr>
        <w:t>Harvánkem</w:t>
      </w:r>
      <w:proofErr w:type="spellEnd"/>
      <w:r w:rsidR="002E2E11" w:rsidRPr="000D41FB">
        <w:rPr>
          <w:rFonts w:ascii="Tahoma" w:hAnsi="Tahoma" w:cs="Tahoma"/>
          <w:sz w:val="20"/>
        </w:rPr>
        <w:t>, členem rady kraje</w:t>
      </w:r>
      <w:r>
        <w:rPr>
          <w:rFonts w:ascii="Tahoma" w:hAnsi="Tahoma" w:cs="Tahoma"/>
          <w:sz w:val="20"/>
        </w:rPr>
        <w:t xml:space="preserve"> </w:t>
      </w:r>
    </w:p>
    <w:p w14:paraId="0F303AEC" w14:textId="77777777" w:rsidR="00F61505" w:rsidRDefault="00F61505" w:rsidP="00F61505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IČO:</w:t>
      </w:r>
      <w:r>
        <w:rPr>
          <w:rFonts w:ascii="Tahoma" w:hAnsi="Tahoma" w:cs="Tahoma"/>
          <w:sz w:val="20"/>
        </w:rPr>
        <w:tab/>
        <w:t>70890692</w:t>
      </w:r>
    </w:p>
    <w:p w14:paraId="48512143" w14:textId="77777777" w:rsidR="00F61505" w:rsidRDefault="00F61505" w:rsidP="00F61505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  <w:t>CZ70890692</w:t>
      </w:r>
    </w:p>
    <w:p w14:paraId="6B75E3A6" w14:textId="77777777" w:rsidR="00F61505" w:rsidRDefault="00F61505" w:rsidP="00F61505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 w:rsidRPr="00454A42">
        <w:rPr>
          <w:rFonts w:ascii="Tahoma" w:hAnsi="Tahoma" w:cs="Tahoma"/>
          <w:sz w:val="20"/>
          <w:szCs w:val="20"/>
        </w:rPr>
        <w:t>UniCredit</w:t>
      </w:r>
      <w:proofErr w:type="spellEnd"/>
      <w:r w:rsidRPr="00454A42">
        <w:rPr>
          <w:rFonts w:ascii="Tahoma" w:hAnsi="Tahoma" w:cs="Tahoma"/>
          <w:sz w:val="20"/>
          <w:szCs w:val="20"/>
        </w:rPr>
        <w:t xml:space="preserve"> Bank Czech Republic and Slovakia, a. s.</w:t>
      </w:r>
      <w:r>
        <w:rPr>
          <w:rFonts w:ascii="Tahoma" w:hAnsi="Tahoma" w:cs="Tahoma"/>
          <w:sz w:val="20"/>
        </w:rPr>
        <w:t xml:space="preserve"> </w:t>
      </w:r>
    </w:p>
    <w:p w14:paraId="24AB4F1E" w14:textId="77777777" w:rsidR="00F61505" w:rsidRDefault="00F61505" w:rsidP="00F61505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 w:rsidRPr="00454A42">
        <w:rPr>
          <w:rFonts w:ascii="Tahoma" w:hAnsi="Tahoma" w:cs="Tahoma"/>
          <w:sz w:val="20"/>
          <w:szCs w:val="20"/>
        </w:rPr>
        <w:t>2106597481/2700</w:t>
      </w:r>
    </w:p>
    <w:p w14:paraId="5B06F675" w14:textId="77777777" w:rsidR="00F61505" w:rsidRPr="00C71E79" w:rsidRDefault="00F61505" w:rsidP="00F61505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C71E79">
        <w:rPr>
          <w:rFonts w:ascii="Tahoma" w:hAnsi="Tahoma" w:cs="Tahoma"/>
          <w:i/>
          <w:iCs/>
          <w:sz w:val="20"/>
        </w:rPr>
        <w:t>(</w:t>
      </w:r>
      <w:r w:rsidRPr="00C71E79">
        <w:rPr>
          <w:rFonts w:ascii="Tahoma" w:hAnsi="Tahoma" w:cs="Tahoma"/>
          <w:i/>
          <w:sz w:val="20"/>
        </w:rPr>
        <w:t>dále</w:t>
      </w:r>
      <w:r w:rsidRPr="00C71E79">
        <w:rPr>
          <w:rFonts w:ascii="Tahoma" w:hAnsi="Tahoma" w:cs="Tahoma"/>
          <w:i/>
          <w:iCs/>
          <w:sz w:val="20"/>
        </w:rPr>
        <w:t xml:space="preserve"> jen „poskytovatel“)</w:t>
      </w:r>
    </w:p>
    <w:p w14:paraId="3529C810" w14:textId="77777777" w:rsidR="00F61505" w:rsidRDefault="00F61505" w:rsidP="00F61505">
      <w:pPr>
        <w:spacing w:before="240" w:after="2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0CDAD969" w14:textId="77777777" w:rsidR="00BA41C5" w:rsidRPr="00810EBE" w:rsidRDefault="00BA41C5" w:rsidP="00BA41C5">
      <w:pPr>
        <w:pStyle w:val="Nadpis1"/>
        <w:numPr>
          <w:ilvl w:val="0"/>
          <w:numId w:val="6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10EBE">
        <w:rPr>
          <w:rFonts w:ascii="Tahoma" w:hAnsi="Tahoma" w:cs="Tahoma"/>
          <w:sz w:val="20"/>
          <w:szCs w:val="20"/>
        </w:rPr>
        <w:t xml:space="preserve">Slezský soubor Heleny </w:t>
      </w:r>
      <w:proofErr w:type="spellStart"/>
      <w:r w:rsidRPr="00810EBE">
        <w:rPr>
          <w:rFonts w:ascii="Tahoma" w:hAnsi="Tahoma" w:cs="Tahoma"/>
          <w:sz w:val="20"/>
          <w:szCs w:val="20"/>
        </w:rPr>
        <w:t>Salichové</w:t>
      </w:r>
      <w:proofErr w:type="spellEnd"/>
      <w:r w:rsidRPr="00810E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10EBE">
        <w:rPr>
          <w:rFonts w:ascii="Tahoma" w:hAnsi="Tahoma" w:cs="Tahoma"/>
          <w:sz w:val="20"/>
          <w:szCs w:val="20"/>
        </w:rPr>
        <w:t>z.s</w:t>
      </w:r>
      <w:proofErr w:type="spellEnd"/>
      <w:r w:rsidRPr="00810EBE">
        <w:rPr>
          <w:rFonts w:ascii="Tahoma" w:hAnsi="Tahoma" w:cs="Tahoma"/>
          <w:sz w:val="20"/>
          <w:szCs w:val="20"/>
        </w:rPr>
        <w:t>.</w:t>
      </w:r>
    </w:p>
    <w:p w14:paraId="7E9A24B4" w14:textId="34889838" w:rsidR="00F61505" w:rsidRDefault="00F61505" w:rsidP="00F6150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7C7675">
        <w:rPr>
          <w:rFonts w:ascii="Tahoma" w:hAnsi="Tahoma" w:cs="Tahoma"/>
          <w:sz w:val="20"/>
          <w:szCs w:val="20"/>
        </w:rPr>
        <w:t>se sídlem:</w:t>
      </w:r>
      <w:r w:rsidRPr="007C7675">
        <w:rPr>
          <w:rFonts w:ascii="Tahoma" w:hAnsi="Tahoma" w:cs="Tahoma"/>
          <w:sz w:val="20"/>
          <w:szCs w:val="20"/>
        </w:rPr>
        <w:tab/>
      </w:r>
      <w:r w:rsidR="00DD1E94" w:rsidRPr="00810EBE">
        <w:rPr>
          <w:rFonts w:ascii="Tahoma" w:hAnsi="Tahoma" w:cs="Tahoma"/>
          <w:sz w:val="20"/>
          <w:szCs w:val="20"/>
        </w:rPr>
        <w:t>Studentská 1770/1, 708 00 Ostrava</w:t>
      </w:r>
    </w:p>
    <w:p w14:paraId="03A8A811" w14:textId="501EB1F0" w:rsidR="009E65FE" w:rsidRPr="00A00211" w:rsidRDefault="00EB225E" w:rsidP="00A00211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</w:t>
      </w:r>
      <w:r w:rsidR="009E65FE">
        <w:rPr>
          <w:rFonts w:ascii="Tahoma" w:hAnsi="Tahoma" w:cs="Tahoma"/>
          <w:sz w:val="20"/>
          <w:szCs w:val="20"/>
        </w:rPr>
        <w:t>:</w:t>
      </w:r>
      <w:r w:rsidR="009E65FE">
        <w:rPr>
          <w:rFonts w:ascii="Tahoma" w:hAnsi="Tahoma" w:cs="Tahoma"/>
          <w:sz w:val="20"/>
          <w:szCs w:val="20"/>
        </w:rPr>
        <w:tab/>
      </w:r>
      <w:r w:rsidR="00A00211" w:rsidRPr="00810EBE">
        <w:rPr>
          <w:rFonts w:ascii="Tahoma" w:hAnsi="Tahoma" w:cs="Tahoma"/>
          <w:sz w:val="20"/>
          <w:szCs w:val="20"/>
        </w:rPr>
        <w:t xml:space="preserve">Šárkou </w:t>
      </w:r>
      <w:proofErr w:type="spellStart"/>
      <w:r w:rsidR="00A00211" w:rsidRPr="00810EBE">
        <w:rPr>
          <w:rFonts w:ascii="Tahoma" w:hAnsi="Tahoma" w:cs="Tahoma"/>
          <w:sz w:val="20"/>
          <w:szCs w:val="20"/>
        </w:rPr>
        <w:t>Vojtkulákovou</w:t>
      </w:r>
      <w:proofErr w:type="spellEnd"/>
      <w:r w:rsidR="00A00211" w:rsidRPr="00810EBE">
        <w:rPr>
          <w:rFonts w:ascii="Tahoma" w:hAnsi="Tahoma" w:cs="Tahoma"/>
          <w:sz w:val="20"/>
          <w:szCs w:val="20"/>
        </w:rPr>
        <w:t xml:space="preserve">, členkou vedení </w:t>
      </w:r>
    </w:p>
    <w:p w14:paraId="7584659F" w14:textId="0AD82773" w:rsidR="00F61505" w:rsidRDefault="00F61505" w:rsidP="00F6150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7C7675">
        <w:rPr>
          <w:rFonts w:ascii="Tahoma" w:hAnsi="Tahoma" w:cs="Tahoma"/>
          <w:sz w:val="20"/>
          <w:szCs w:val="20"/>
        </w:rPr>
        <w:t>IČO:</w:t>
      </w:r>
      <w:r w:rsidRPr="007C7675">
        <w:rPr>
          <w:rFonts w:ascii="Tahoma" w:hAnsi="Tahoma" w:cs="Tahoma"/>
          <w:sz w:val="20"/>
          <w:szCs w:val="20"/>
        </w:rPr>
        <w:tab/>
      </w:r>
      <w:r w:rsidR="00121A99" w:rsidRPr="00810EBE">
        <w:rPr>
          <w:rFonts w:ascii="Tahoma" w:hAnsi="Tahoma" w:cs="Tahoma"/>
          <w:sz w:val="20"/>
          <w:szCs w:val="20"/>
        </w:rPr>
        <w:t>45234167</w:t>
      </w:r>
    </w:p>
    <w:p w14:paraId="4F2A98F2" w14:textId="77777777" w:rsidR="00A46349" w:rsidRPr="00810EBE" w:rsidRDefault="00F61505" w:rsidP="00A4634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7C7675">
        <w:rPr>
          <w:rFonts w:ascii="Tahoma" w:hAnsi="Tahoma" w:cs="Tahoma"/>
          <w:sz w:val="20"/>
          <w:szCs w:val="20"/>
        </w:rPr>
        <w:t>bankovní spojení:</w:t>
      </w:r>
      <w:r w:rsidRPr="007C7675">
        <w:rPr>
          <w:rFonts w:ascii="Tahoma" w:hAnsi="Tahoma" w:cs="Tahoma"/>
          <w:sz w:val="20"/>
          <w:szCs w:val="20"/>
        </w:rPr>
        <w:tab/>
      </w:r>
      <w:r w:rsidR="00A46349" w:rsidRPr="00810EBE">
        <w:rPr>
          <w:rFonts w:ascii="Tahoma" w:hAnsi="Tahoma" w:cs="Tahoma"/>
          <w:sz w:val="20"/>
          <w:szCs w:val="20"/>
        </w:rPr>
        <w:t>Česká spořitelna a.s.</w:t>
      </w:r>
    </w:p>
    <w:p w14:paraId="398698FC" w14:textId="118BCD1C" w:rsidR="00F61505" w:rsidRDefault="00F61505" w:rsidP="003A347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7C7675">
        <w:rPr>
          <w:rFonts w:ascii="Tahoma" w:hAnsi="Tahoma" w:cs="Tahoma"/>
          <w:sz w:val="20"/>
          <w:szCs w:val="20"/>
        </w:rPr>
        <w:t>číslo účtu:</w:t>
      </w:r>
      <w:r w:rsidRPr="007C7675">
        <w:rPr>
          <w:rFonts w:ascii="Tahoma" w:hAnsi="Tahoma" w:cs="Tahoma"/>
          <w:sz w:val="20"/>
          <w:szCs w:val="20"/>
        </w:rPr>
        <w:tab/>
      </w:r>
      <w:r w:rsidR="003A3479" w:rsidRPr="00810EBE">
        <w:rPr>
          <w:rFonts w:ascii="Tahoma" w:hAnsi="Tahoma" w:cs="Tahoma"/>
          <w:sz w:val="20"/>
          <w:szCs w:val="20"/>
        </w:rPr>
        <w:t>1646776339/0800</w:t>
      </w:r>
    </w:p>
    <w:p w14:paraId="61C5BF16" w14:textId="77777777" w:rsidR="003A3479" w:rsidRPr="003A3479" w:rsidRDefault="003A3479" w:rsidP="003A347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</w:p>
    <w:p w14:paraId="7BA7BCA8" w14:textId="77777777" w:rsidR="00F61505" w:rsidRPr="007C7675" w:rsidRDefault="00F61505" w:rsidP="00F61505">
      <w:pPr>
        <w:tabs>
          <w:tab w:val="left" w:pos="2127"/>
        </w:tabs>
        <w:ind w:left="357"/>
        <w:jc w:val="both"/>
        <w:rPr>
          <w:rFonts w:ascii="Tahoma" w:hAnsi="Tahoma" w:cs="Tahoma"/>
          <w:i/>
          <w:iCs/>
          <w:sz w:val="20"/>
          <w:szCs w:val="20"/>
        </w:rPr>
      </w:pPr>
      <w:r w:rsidRPr="007C7675">
        <w:rPr>
          <w:rFonts w:ascii="Tahoma" w:hAnsi="Tahoma" w:cs="Tahoma"/>
          <w:i/>
          <w:iCs/>
          <w:sz w:val="20"/>
          <w:szCs w:val="20"/>
        </w:rPr>
        <w:t>(dále jen „příjemce“)</w:t>
      </w:r>
    </w:p>
    <w:p w14:paraId="6CFD7350" w14:textId="77777777" w:rsidR="00F61505" w:rsidRPr="00FA09D4" w:rsidRDefault="00F61505" w:rsidP="00F61505">
      <w:pPr>
        <w:pStyle w:val="Nadpis1"/>
        <w:jc w:val="center"/>
        <w:rPr>
          <w:rFonts w:ascii="Tahoma" w:hAnsi="Tahoma" w:cs="Tahoma"/>
          <w:b w:val="0"/>
          <w:sz w:val="20"/>
          <w:szCs w:val="20"/>
        </w:rPr>
      </w:pPr>
      <w:r w:rsidRPr="00FA09D4">
        <w:rPr>
          <w:rFonts w:ascii="Tahoma" w:hAnsi="Tahoma" w:cs="Tahoma"/>
          <w:sz w:val="20"/>
          <w:szCs w:val="20"/>
        </w:rPr>
        <w:t>II.</w:t>
      </w:r>
      <w:r w:rsidRPr="00FA09D4">
        <w:rPr>
          <w:rFonts w:ascii="Tahoma" w:hAnsi="Tahoma" w:cs="Tahoma"/>
          <w:sz w:val="20"/>
          <w:szCs w:val="20"/>
        </w:rPr>
        <w:br/>
        <w:t>ZÁKLADNÍ</w:t>
      </w:r>
      <w:r w:rsidRPr="00FA09D4">
        <w:rPr>
          <w:rFonts w:ascii="Tahoma" w:hAnsi="Tahoma" w:cs="Tahoma"/>
          <w:b w:val="0"/>
          <w:sz w:val="20"/>
          <w:szCs w:val="20"/>
        </w:rPr>
        <w:t xml:space="preserve"> </w:t>
      </w:r>
      <w:r w:rsidRPr="00FA09D4">
        <w:rPr>
          <w:rFonts w:ascii="Tahoma" w:hAnsi="Tahoma" w:cs="Tahoma"/>
          <w:sz w:val="20"/>
          <w:szCs w:val="20"/>
        </w:rPr>
        <w:t>USTANOVENÍ</w:t>
      </w:r>
    </w:p>
    <w:p w14:paraId="523DAEAF" w14:textId="5582D33E" w:rsidR="00F61505" w:rsidRPr="008107B0" w:rsidRDefault="00F61505" w:rsidP="00F61505">
      <w:pPr>
        <w:pStyle w:val="Zkladntext3"/>
        <w:keepLines/>
        <w:numPr>
          <w:ilvl w:val="0"/>
          <w:numId w:val="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8107B0">
        <w:rPr>
          <w:rFonts w:cs="Tahoma"/>
          <w:sz w:val="20"/>
        </w:rPr>
        <w:t xml:space="preserve">Smluvní strany uzavřely dne </w:t>
      </w:r>
      <w:r w:rsidR="00636ED3">
        <w:rPr>
          <w:rFonts w:cs="Tahoma"/>
          <w:sz w:val="20"/>
        </w:rPr>
        <w:t>7</w:t>
      </w:r>
      <w:r w:rsidRPr="008107B0">
        <w:rPr>
          <w:rFonts w:cs="Tahoma"/>
          <w:sz w:val="20"/>
        </w:rPr>
        <w:t xml:space="preserve">. </w:t>
      </w:r>
      <w:r w:rsidR="00636ED3">
        <w:rPr>
          <w:rFonts w:cs="Tahoma"/>
          <w:sz w:val="20"/>
        </w:rPr>
        <w:t>3</w:t>
      </w:r>
      <w:r w:rsidRPr="008107B0">
        <w:rPr>
          <w:rFonts w:cs="Tahoma"/>
          <w:sz w:val="20"/>
        </w:rPr>
        <w:t>. 202</w:t>
      </w:r>
      <w:r w:rsidR="007C7675" w:rsidRPr="008107B0">
        <w:rPr>
          <w:rFonts w:cs="Tahoma"/>
          <w:sz w:val="20"/>
        </w:rPr>
        <w:t>4</w:t>
      </w:r>
      <w:r w:rsidRPr="008107B0">
        <w:rPr>
          <w:rFonts w:cs="Tahoma"/>
          <w:sz w:val="20"/>
        </w:rPr>
        <w:t xml:space="preserve"> Smlouvu o poskytnutí dotace z rozpočtu Moravskoslezského kraje, ev. č. </w:t>
      </w:r>
      <w:r w:rsidR="006B6009">
        <w:rPr>
          <w:sz w:val="20"/>
        </w:rPr>
        <w:t>00751</w:t>
      </w:r>
      <w:r w:rsidR="00403DA9" w:rsidRPr="008107B0">
        <w:rPr>
          <w:sz w:val="20"/>
        </w:rPr>
        <w:t>/2024/</w:t>
      </w:r>
      <w:r w:rsidR="006B6009">
        <w:rPr>
          <w:sz w:val="20"/>
        </w:rPr>
        <w:t>RRC</w:t>
      </w:r>
      <w:r w:rsidRPr="008107B0">
        <w:rPr>
          <w:rFonts w:cs="Tahoma"/>
          <w:sz w:val="20"/>
        </w:rPr>
        <w:t xml:space="preserve"> (dále jen „smlouva“).</w:t>
      </w:r>
    </w:p>
    <w:p w14:paraId="23635BB3" w14:textId="78F5091A" w:rsidR="00403DA9" w:rsidRPr="008107B0" w:rsidRDefault="000F3C21" w:rsidP="001C0474">
      <w:pPr>
        <w:pStyle w:val="Zkladntext3"/>
        <w:keepLines/>
        <w:numPr>
          <w:ilvl w:val="0"/>
          <w:numId w:val="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8107B0">
        <w:rPr>
          <w:rFonts w:cs="Tahoma"/>
          <w:sz w:val="20"/>
        </w:rPr>
        <w:t xml:space="preserve">Na základě žádosti příjemce o </w:t>
      </w:r>
      <w:r w:rsidR="005F6D60">
        <w:rPr>
          <w:rFonts w:cs="Tahoma"/>
          <w:sz w:val="20"/>
        </w:rPr>
        <w:t>zohle</w:t>
      </w:r>
      <w:r w:rsidR="00F1511B">
        <w:rPr>
          <w:rFonts w:cs="Tahoma"/>
          <w:sz w:val="20"/>
        </w:rPr>
        <w:t>dnění nákladů vzniklých při přípravě projektu</w:t>
      </w:r>
      <w:r w:rsidRPr="008107B0">
        <w:rPr>
          <w:rFonts w:cs="Tahoma"/>
          <w:sz w:val="20"/>
        </w:rPr>
        <w:t xml:space="preserve"> „</w:t>
      </w:r>
      <w:r w:rsidR="004C3246">
        <w:rPr>
          <w:b/>
          <w:bCs/>
          <w:sz w:val="20"/>
        </w:rPr>
        <w:t>20. ročník podzimní slavnosti Třebovický koláč</w:t>
      </w:r>
      <w:r w:rsidRPr="008107B0">
        <w:rPr>
          <w:rFonts w:cs="Tahoma"/>
          <w:sz w:val="20"/>
        </w:rPr>
        <w:t>“, se smluvní strany dohodly na následující změně smlouvy</w:t>
      </w:r>
      <w:r w:rsidR="00980A23">
        <w:rPr>
          <w:rFonts w:cs="Tahoma"/>
          <w:sz w:val="20"/>
        </w:rPr>
        <w:t>.</w:t>
      </w:r>
    </w:p>
    <w:p w14:paraId="35C199A0" w14:textId="77777777" w:rsidR="00F61505" w:rsidRPr="00190191" w:rsidRDefault="00F61505" w:rsidP="00F61505">
      <w:pPr>
        <w:pStyle w:val="Nadpis1"/>
        <w:jc w:val="center"/>
        <w:rPr>
          <w:rFonts w:ascii="Tahoma" w:hAnsi="Tahoma" w:cs="Tahoma"/>
          <w:sz w:val="20"/>
          <w:szCs w:val="20"/>
        </w:rPr>
      </w:pPr>
      <w:r w:rsidRPr="00FA09D4">
        <w:rPr>
          <w:rFonts w:ascii="Tahoma" w:hAnsi="Tahoma" w:cs="Tahoma"/>
          <w:sz w:val="20"/>
          <w:szCs w:val="20"/>
        </w:rPr>
        <w:t>III.</w:t>
      </w:r>
      <w:r w:rsidRPr="00FA09D4">
        <w:rPr>
          <w:rFonts w:ascii="Tahoma" w:hAnsi="Tahoma" w:cs="Tahoma"/>
          <w:sz w:val="20"/>
          <w:szCs w:val="20"/>
        </w:rPr>
        <w:br/>
      </w:r>
      <w:r w:rsidRPr="00190191">
        <w:rPr>
          <w:rFonts w:ascii="Tahoma" w:hAnsi="Tahoma" w:cs="Tahoma"/>
          <w:sz w:val="20"/>
          <w:szCs w:val="20"/>
        </w:rPr>
        <w:t>ZMĚNA SMLOUVY</w:t>
      </w:r>
    </w:p>
    <w:p w14:paraId="2F891731" w14:textId="29BC5BDB" w:rsidR="008C112B" w:rsidRPr="0065412B" w:rsidRDefault="00F61505" w:rsidP="00A44A31">
      <w:pPr>
        <w:pStyle w:val="Zkladntext3"/>
        <w:keepLines/>
        <w:numPr>
          <w:ilvl w:val="0"/>
          <w:numId w:val="3"/>
        </w:numPr>
        <w:spacing w:before="120"/>
        <w:ind w:left="357" w:hanging="357"/>
        <w:jc w:val="both"/>
        <w:rPr>
          <w:rFonts w:cs="Tahoma"/>
          <w:sz w:val="20"/>
          <w:highlight w:val="yellow"/>
        </w:rPr>
      </w:pPr>
      <w:r w:rsidRPr="0065412B">
        <w:rPr>
          <w:rFonts w:cs="Tahoma"/>
          <w:sz w:val="20"/>
          <w:highlight w:val="yellow"/>
          <w:u w:val="single"/>
        </w:rPr>
        <w:t xml:space="preserve">V článku </w:t>
      </w:r>
      <w:r w:rsidR="00B50F03">
        <w:rPr>
          <w:rFonts w:cs="Tahoma"/>
          <w:sz w:val="20"/>
          <w:highlight w:val="yellow"/>
          <w:u w:val="single"/>
        </w:rPr>
        <w:t>I</w:t>
      </w:r>
      <w:r w:rsidR="001C76D4" w:rsidRPr="0065412B">
        <w:rPr>
          <w:rFonts w:cs="Tahoma"/>
          <w:sz w:val="20"/>
          <w:highlight w:val="yellow"/>
          <w:u w:val="single"/>
        </w:rPr>
        <w:t>V odst. </w:t>
      </w:r>
      <w:r w:rsidR="005B3671">
        <w:rPr>
          <w:rFonts w:cs="Tahoma"/>
          <w:sz w:val="20"/>
          <w:highlight w:val="yellow"/>
          <w:u w:val="single"/>
        </w:rPr>
        <w:t>1.</w:t>
      </w:r>
      <w:r w:rsidR="001C76D4" w:rsidRPr="0065412B">
        <w:rPr>
          <w:rFonts w:cs="Tahoma"/>
          <w:sz w:val="20"/>
          <w:highlight w:val="yellow"/>
          <w:u w:val="single"/>
        </w:rPr>
        <w:t xml:space="preserve"> smlouvy se text</w:t>
      </w:r>
      <w:r w:rsidR="001C76D4" w:rsidRPr="0065412B">
        <w:rPr>
          <w:rFonts w:cs="Tahoma"/>
          <w:sz w:val="20"/>
          <w:highlight w:val="yellow"/>
        </w:rPr>
        <w:t xml:space="preserve"> „</w:t>
      </w:r>
      <w:r w:rsidR="00602CC0" w:rsidRPr="00602CC0">
        <w:rPr>
          <w:rFonts w:cs="Tahoma"/>
          <w:sz w:val="20"/>
          <w:highlight w:val="yellow"/>
        </w:rPr>
        <w:t xml:space="preserve">Poskytovatel podle této smlouvy poskytne příjemci </w:t>
      </w:r>
      <w:r w:rsidR="00602CC0" w:rsidRPr="00602CC0">
        <w:rPr>
          <w:rFonts w:cs="Tahoma"/>
          <w:iCs/>
          <w:sz w:val="20"/>
          <w:highlight w:val="yellow"/>
        </w:rPr>
        <w:t xml:space="preserve">neinvestiční </w:t>
      </w:r>
      <w:r w:rsidR="00602CC0" w:rsidRPr="00602CC0">
        <w:rPr>
          <w:rFonts w:cs="Tahoma"/>
          <w:sz w:val="20"/>
          <w:highlight w:val="yellow"/>
        </w:rPr>
        <w:t xml:space="preserve">dotaci v maximální výši 50 % celkových skutečně vynaložených uznatelných nákladů na realizaci projektu 20. ročník podzimní slavnosti Třebovický koláč (dále jen „projekt“), maximálně však ve výši 300.000 Kč (slovy </w:t>
      </w:r>
      <w:proofErr w:type="spellStart"/>
      <w:r w:rsidR="00602CC0" w:rsidRPr="00602CC0">
        <w:rPr>
          <w:rFonts w:cs="Tahoma"/>
          <w:sz w:val="20"/>
          <w:highlight w:val="yellow"/>
        </w:rPr>
        <w:t>třistatisíc</w:t>
      </w:r>
      <w:proofErr w:type="spellEnd"/>
      <w:r w:rsidR="00602CC0" w:rsidRPr="00602CC0">
        <w:rPr>
          <w:rFonts w:cs="Tahoma"/>
          <w:sz w:val="20"/>
          <w:highlight w:val="yellow"/>
        </w:rPr>
        <w:t xml:space="preserve"> korun českých), účelově určenou k úhradě uznatelných nákladů projektu vymezených v čl. VI této smlouvy</w:t>
      </w:r>
      <w:r w:rsidR="00602CC0" w:rsidRPr="00F611F7">
        <w:rPr>
          <w:rFonts w:cs="Tahoma"/>
          <w:sz w:val="20"/>
          <w:highlight w:val="yellow"/>
        </w:rPr>
        <w:t>.</w:t>
      </w:r>
      <w:r w:rsidR="001C76D4" w:rsidRPr="00F611F7">
        <w:rPr>
          <w:rFonts w:cs="Tahoma"/>
          <w:sz w:val="20"/>
          <w:highlight w:val="yellow"/>
        </w:rPr>
        <w:t>“ nahrazuje textem „</w:t>
      </w:r>
      <w:r w:rsidR="00F611F7" w:rsidRPr="00602CC0">
        <w:rPr>
          <w:rFonts w:cs="Tahoma"/>
          <w:sz w:val="20"/>
          <w:highlight w:val="yellow"/>
        </w:rPr>
        <w:t xml:space="preserve">maximálně však ve výši </w:t>
      </w:r>
      <w:r w:rsidR="00D035F9">
        <w:rPr>
          <w:rFonts w:cs="Tahoma"/>
          <w:sz w:val="20"/>
          <w:highlight w:val="yellow"/>
        </w:rPr>
        <w:t>280</w:t>
      </w:r>
      <w:r w:rsidR="00F611F7" w:rsidRPr="00602CC0">
        <w:rPr>
          <w:rFonts w:cs="Tahoma"/>
          <w:sz w:val="20"/>
          <w:highlight w:val="yellow"/>
        </w:rPr>
        <w:t xml:space="preserve">.000 Kč (slovy </w:t>
      </w:r>
      <w:proofErr w:type="spellStart"/>
      <w:r w:rsidR="00D035F9">
        <w:rPr>
          <w:rFonts w:cs="Tahoma"/>
          <w:sz w:val="20"/>
          <w:highlight w:val="yellow"/>
        </w:rPr>
        <w:t>dvěstěosmdesáttisíc</w:t>
      </w:r>
      <w:proofErr w:type="spellEnd"/>
      <w:r w:rsidR="00F611F7" w:rsidRPr="00602CC0">
        <w:rPr>
          <w:rFonts w:cs="Tahoma"/>
          <w:sz w:val="20"/>
          <w:highlight w:val="yellow"/>
        </w:rPr>
        <w:t xml:space="preserve"> korun českých)</w:t>
      </w:r>
      <w:r w:rsidR="001C76D4" w:rsidRPr="0065412B">
        <w:rPr>
          <w:rFonts w:cs="Tahoma"/>
          <w:sz w:val="20"/>
          <w:highlight w:val="yellow"/>
        </w:rPr>
        <w:t>“.</w:t>
      </w:r>
    </w:p>
    <w:p w14:paraId="049E0CDA" w14:textId="606088F3" w:rsidR="00740E1C" w:rsidRPr="00552101" w:rsidRDefault="00B20521" w:rsidP="00F61505">
      <w:pPr>
        <w:pStyle w:val="Zkladntext3"/>
        <w:keepLines/>
        <w:numPr>
          <w:ilvl w:val="0"/>
          <w:numId w:val="3"/>
        </w:numPr>
        <w:spacing w:before="120"/>
        <w:ind w:left="357" w:hanging="357"/>
        <w:jc w:val="both"/>
        <w:rPr>
          <w:rFonts w:cs="Tahoma"/>
          <w:sz w:val="20"/>
          <w:u w:val="single"/>
        </w:rPr>
      </w:pPr>
      <w:r w:rsidRPr="00552101">
        <w:rPr>
          <w:rFonts w:cs="Tahoma"/>
          <w:sz w:val="20"/>
        </w:rPr>
        <w:t xml:space="preserve">Předložit </w:t>
      </w:r>
      <w:r w:rsidRPr="00552101">
        <w:rPr>
          <w:rFonts w:cs="Tahoma"/>
          <w:iCs/>
          <w:sz w:val="20"/>
        </w:rPr>
        <w:t>poskytovateli průběžné vyúčtování realizace projektu zpracované k </w:t>
      </w:r>
      <w:r w:rsidRPr="00552101">
        <w:rPr>
          <w:rFonts w:cs="Tahoma"/>
          <w:sz w:val="20"/>
        </w:rPr>
        <w:t>31. 12. 2024</w:t>
      </w:r>
      <w:r w:rsidRPr="00552101">
        <w:rPr>
          <w:rFonts w:cs="Tahoma"/>
          <w:iCs/>
          <w:sz w:val="20"/>
        </w:rPr>
        <w:t xml:space="preserve"> nejpozději do </w:t>
      </w:r>
      <w:r w:rsidRPr="00552101">
        <w:rPr>
          <w:rFonts w:cs="Tahoma"/>
          <w:sz w:val="20"/>
        </w:rPr>
        <w:t>1</w:t>
      </w:r>
      <w:r w:rsidR="00942D3F" w:rsidRPr="00552101">
        <w:rPr>
          <w:rFonts w:cs="Tahoma"/>
          <w:sz w:val="20"/>
        </w:rPr>
        <w:t>7</w:t>
      </w:r>
      <w:r w:rsidRPr="00552101">
        <w:rPr>
          <w:rFonts w:cs="Tahoma"/>
          <w:sz w:val="20"/>
        </w:rPr>
        <w:t>. 1. následujícího</w:t>
      </w:r>
      <w:r w:rsidRPr="00552101">
        <w:rPr>
          <w:rFonts w:cs="Tahoma"/>
          <w:iCs/>
          <w:sz w:val="20"/>
        </w:rPr>
        <w:t xml:space="preserve"> kalendářního roku. Průběžné vyúčtování se považuje za předložené poskytovateli dnem jeho předání k přepravě provozovateli poštovních služeb, podáním na podatelně krajského úřadu, dodáním do datové schránky poskytovatele, odesláním v systému </w:t>
      </w:r>
      <w:proofErr w:type="spellStart"/>
      <w:r w:rsidRPr="00552101">
        <w:rPr>
          <w:rFonts w:cs="Tahoma"/>
          <w:iCs/>
          <w:sz w:val="20"/>
        </w:rPr>
        <w:t>ePodatelna</w:t>
      </w:r>
      <w:proofErr w:type="spellEnd"/>
      <w:r w:rsidRPr="00552101">
        <w:rPr>
          <w:rFonts w:cs="Tahoma"/>
          <w:iCs/>
          <w:sz w:val="20"/>
        </w:rPr>
        <w:t xml:space="preserve"> Moravskoslezského kraje s uznávaným elektronickým podpisem, případně dalším způsobem uvedeným ve formuláři průběžného vyúčtování.</w:t>
      </w:r>
    </w:p>
    <w:p w14:paraId="05819480" w14:textId="7DFFE0DF" w:rsidR="00B20521" w:rsidRPr="00552101" w:rsidRDefault="00881A3C" w:rsidP="00F61505">
      <w:pPr>
        <w:pStyle w:val="Zkladntext3"/>
        <w:keepLines/>
        <w:numPr>
          <w:ilvl w:val="0"/>
          <w:numId w:val="3"/>
        </w:numPr>
        <w:spacing w:before="120"/>
        <w:ind w:left="357" w:hanging="357"/>
        <w:jc w:val="both"/>
        <w:rPr>
          <w:rFonts w:cs="Tahoma"/>
          <w:sz w:val="20"/>
          <w:u w:val="single"/>
        </w:rPr>
      </w:pPr>
      <w:r w:rsidRPr="00552101">
        <w:rPr>
          <w:rFonts w:cs="Tahoma"/>
          <w:sz w:val="20"/>
        </w:rPr>
        <w:lastRenderedPageBreak/>
        <w:t xml:space="preserve">Předložit </w:t>
      </w:r>
      <w:r w:rsidRPr="00552101">
        <w:rPr>
          <w:rFonts w:cs="Tahoma"/>
          <w:iCs/>
          <w:sz w:val="20"/>
        </w:rPr>
        <w:t xml:space="preserve">poskytovateli průběžné vyúčtování dle </w:t>
      </w:r>
      <w:r w:rsidR="00056117" w:rsidRPr="00552101">
        <w:rPr>
          <w:rFonts w:cs="Tahoma"/>
          <w:iCs/>
          <w:sz w:val="20"/>
        </w:rPr>
        <w:t>bodu 4</w:t>
      </w:r>
      <w:r w:rsidRPr="00552101">
        <w:rPr>
          <w:rFonts w:cs="Tahoma"/>
          <w:iCs/>
          <w:sz w:val="20"/>
        </w:rPr>
        <w:t xml:space="preserve"> </w:t>
      </w:r>
      <w:r w:rsidR="00190191" w:rsidRPr="00552101">
        <w:rPr>
          <w:rFonts w:cs="Tahoma"/>
          <w:iCs/>
          <w:sz w:val="20"/>
        </w:rPr>
        <w:t xml:space="preserve">dodatku č. 1 </w:t>
      </w:r>
      <w:r w:rsidRPr="00552101">
        <w:rPr>
          <w:rFonts w:cs="Tahoma"/>
          <w:iCs/>
          <w:sz w:val="20"/>
        </w:rPr>
        <w:t>smlouvy, které obsahuje popis postupu prací na projektu a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</w:t>
      </w:r>
      <w:r w:rsidR="00190191" w:rsidRPr="00552101">
        <w:rPr>
          <w:rFonts w:cs="Tahoma"/>
          <w:iCs/>
          <w:sz w:val="20"/>
        </w:rPr>
        <w:t>.</w:t>
      </w:r>
    </w:p>
    <w:p w14:paraId="1A7A2A46" w14:textId="77777777" w:rsidR="00F61505" w:rsidRDefault="00F61505" w:rsidP="00F61505">
      <w:pPr>
        <w:pStyle w:val="Nadpis1"/>
        <w:jc w:val="center"/>
        <w:rPr>
          <w:rFonts w:ascii="Tahoma" w:hAnsi="Tahoma" w:cs="Tahoma"/>
          <w:sz w:val="20"/>
          <w:szCs w:val="20"/>
        </w:rPr>
      </w:pPr>
      <w:r w:rsidRPr="00FA09D4">
        <w:rPr>
          <w:rFonts w:ascii="Tahoma" w:hAnsi="Tahoma" w:cs="Tahoma"/>
          <w:sz w:val="20"/>
          <w:szCs w:val="20"/>
        </w:rPr>
        <w:t>IV.</w:t>
      </w:r>
      <w:r w:rsidRPr="00FA09D4">
        <w:rPr>
          <w:rFonts w:ascii="Tahoma" w:hAnsi="Tahoma" w:cs="Tahoma"/>
          <w:sz w:val="20"/>
          <w:szCs w:val="20"/>
        </w:rPr>
        <w:br/>
        <w:t>ZÁVĚREČNÁ USTANOVENÍ</w:t>
      </w:r>
    </w:p>
    <w:p w14:paraId="102E0D8D" w14:textId="750EDC1E" w:rsidR="006D7172" w:rsidRPr="006D7172" w:rsidRDefault="006D7172" w:rsidP="006D7172"/>
    <w:p w14:paraId="5BB4894F" w14:textId="27DF8497" w:rsidR="00F61505" w:rsidRPr="00575F78" w:rsidRDefault="00575F78" w:rsidP="00575F78">
      <w:pPr>
        <w:pStyle w:val="Zkladntext3"/>
        <w:widowControl w:val="0"/>
        <w:numPr>
          <w:ilvl w:val="0"/>
          <w:numId w:val="5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Ustanovení smlouvy tímto dodatkem neupravená zůstávají v platnosti beze změny.</w:t>
      </w:r>
    </w:p>
    <w:p w14:paraId="0E487707" w14:textId="302B3D53" w:rsidR="00B52291" w:rsidRPr="00B52291" w:rsidRDefault="00B52291" w:rsidP="00B52291">
      <w:pPr>
        <w:pStyle w:val="Zkladntext"/>
        <w:numPr>
          <w:ilvl w:val="0"/>
          <w:numId w:val="4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6256D">
        <w:rPr>
          <w:rFonts w:ascii="Tahoma" w:hAnsi="Tahoma" w:cs="Tahoma"/>
          <w:b w:val="0"/>
          <w:bCs w:val="0"/>
          <w:sz w:val="20"/>
          <w:szCs w:val="20"/>
        </w:rPr>
        <w:t>Je-li t</w:t>
      </w:r>
      <w:r>
        <w:rPr>
          <w:rFonts w:ascii="Tahoma" w:hAnsi="Tahoma" w:cs="Tahoma"/>
          <w:b w:val="0"/>
          <w:bCs w:val="0"/>
          <w:sz w:val="20"/>
          <w:szCs w:val="20"/>
        </w:rPr>
        <w:t>ento dodatek</w:t>
      </w:r>
      <w:r w:rsidRPr="00F6256D">
        <w:rPr>
          <w:rFonts w:ascii="Tahoma" w:hAnsi="Tahoma" w:cs="Tahoma"/>
          <w:b w:val="0"/>
          <w:bCs w:val="0"/>
          <w:sz w:val="20"/>
          <w:szCs w:val="20"/>
        </w:rPr>
        <w:t xml:space="preserve"> uzavírán v listinné podobě, vyhotovuje se ve třech stejnopisech s platností originálu, z nichž dva obdrží poskytovatel a jeden příjemce. Je-li t</w:t>
      </w:r>
      <w:r>
        <w:rPr>
          <w:rFonts w:ascii="Tahoma" w:hAnsi="Tahoma" w:cs="Tahoma"/>
          <w:b w:val="0"/>
          <w:bCs w:val="0"/>
          <w:sz w:val="20"/>
          <w:szCs w:val="20"/>
        </w:rPr>
        <w:t>ento dodatek</w:t>
      </w:r>
      <w:r w:rsidRPr="00F6256D">
        <w:rPr>
          <w:rFonts w:ascii="Tahoma" w:hAnsi="Tahoma" w:cs="Tahoma"/>
          <w:b w:val="0"/>
          <w:bCs w:val="0"/>
          <w:sz w:val="20"/>
          <w:szCs w:val="20"/>
        </w:rPr>
        <w:t xml:space="preserve"> uzavírán elektronicky, obdrží obě strany je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ho </w:t>
      </w:r>
      <w:r w:rsidRPr="00F6256D">
        <w:rPr>
          <w:rFonts w:ascii="Tahoma" w:hAnsi="Tahoma" w:cs="Tahoma"/>
          <w:b w:val="0"/>
          <w:bCs w:val="0"/>
          <w:sz w:val="20"/>
          <w:szCs w:val="20"/>
        </w:rPr>
        <w:t>elektronický originál opatřený uznávanými elektronickými podpisy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8047949" w14:textId="7170ED5D" w:rsidR="00F6256D" w:rsidRDefault="00F61505" w:rsidP="00F61505">
      <w:pPr>
        <w:pStyle w:val="Zkladntext"/>
        <w:numPr>
          <w:ilvl w:val="0"/>
          <w:numId w:val="4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8079D">
        <w:rPr>
          <w:rFonts w:ascii="Tahoma" w:hAnsi="Tahoma" w:cs="Tahoma"/>
          <w:b w:val="0"/>
          <w:bCs w:val="0"/>
          <w:sz w:val="20"/>
          <w:szCs w:val="20"/>
        </w:rPr>
        <w:t>Tento dodatek nabývá platnosti</w:t>
      </w:r>
      <w:r w:rsidR="00AC75EC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>dnem, kdy vyjádření souhlasu s obsahem návrhu dodatku dojde druhé smluvní straně</w:t>
      </w:r>
      <w:r>
        <w:rPr>
          <w:rFonts w:ascii="Tahoma" w:hAnsi="Tahoma" w:cs="Tahoma"/>
          <w:b w:val="0"/>
          <w:bCs w:val="0"/>
          <w:sz w:val="20"/>
          <w:szCs w:val="20"/>
        </w:rPr>
        <w:t>,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 xml:space="preserve"> a účinnosti dnem uveřejnění dodatku v registru smluv dle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>zákona č. 340/2015 Sb., o zvláštních podmínkách účinnosti některých smluv, uveřejňování těchto smluv a o registru smluv (zákon o registru smluv), ve znění pozdějších předpisů</w:t>
      </w:r>
      <w:r w:rsidR="008B0254">
        <w:rPr>
          <w:rFonts w:ascii="Tahoma" w:hAnsi="Tahoma" w:cs="Tahoma"/>
          <w:b w:val="0"/>
          <w:bCs w:val="0"/>
          <w:sz w:val="20"/>
          <w:szCs w:val="20"/>
        </w:rPr>
        <w:t>. Zveřejnění v registru smluv provede poskytovatel.</w:t>
      </w:r>
    </w:p>
    <w:p w14:paraId="1EADBA57" w14:textId="77777777" w:rsidR="00F61505" w:rsidRPr="0068079D" w:rsidRDefault="00F6256D" w:rsidP="00F61505">
      <w:pPr>
        <w:pStyle w:val="Zkladntext"/>
        <w:numPr>
          <w:ilvl w:val="0"/>
          <w:numId w:val="4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6256D">
        <w:rPr>
          <w:rFonts w:ascii="Tahoma" w:hAnsi="Tahoma" w:cs="Tahoma"/>
          <w:b w:val="0"/>
          <w:bCs w:val="0"/>
          <w:sz w:val="20"/>
          <w:szCs w:val="20"/>
        </w:rPr>
        <w:t>Smluvní strany se dohodly, že uveřejnění tohoto dodatku v registru smluv dle zákona o registru smluv provede poskytovatel.</w:t>
      </w:r>
    </w:p>
    <w:p w14:paraId="09D266C3" w14:textId="77777777" w:rsidR="00F61505" w:rsidRDefault="00F61505" w:rsidP="00F61505">
      <w:pPr>
        <w:pStyle w:val="Zkladntext"/>
        <w:numPr>
          <w:ilvl w:val="0"/>
          <w:numId w:val="4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8079D">
        <w:rPr>
          <w:rFonts w:ascii="Tahoma" w:hAnsi="Tahoma" w:cs="Tahoma"/>
          <w:b w:val="0"/>
          <w:bCs w:val="0"/>
          <w:sz w:val="20"/>
          <w:szCs w:val="20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9BD4938" w14:textId="5E68CE82" w:rsidR="005959E6" w:rsidRPr="0068079D" w:rsidRDefault="0065463C" w:rsidP="00F61505">
      <w:pPr>
        <w:pStyle w:val="Zkladntext"/>
        <w:numPr>
          <w:ilvl w:val="0"/>
          <w:numId w:val="4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5463C">
        <w:rPr>
          <w:rFonts w:ascii="Tahoma" w:hAnsi="Tahoma" w:cs="Tahoma"/>
          <w:b w:val="0"/>
          <w:bCs w:val="0"/>
          <w:sz w:val="20"/>
          <w:szCs w:val="20"/>
        </w:rPr>
        <w:t xml:space="preserve">Osobní </w:t>
      </w:r>
      <w:r w:rsidR="005959E6" w:rsidRPr="0065463C">
        <w:rPr>
          <w:rFonts w:ascii="Tahoma" w:hAnsi="Tahoma" w:cs="Tahoma"/>
          <w:b w:val="0"/>
          <w:bCs w:val="0"/>
          <w:sz w:val="20"/>
          <w:szCs w:val="20"/>
        </w:rPr>
        <w:t>údaje obsažené ve smlouvě a v t</w:t>
      </w:r>
      <w:r>
        <w:rPr>
          <w:rFonts w:ascii="Tahoma" w:hAnsi="Tahoma" w:cs="Tahoma"/>
          <w:b w:val="0"/>
          <w:bCs w:val="0"/>
          <w:sz w:val="20"/>
          <w:szCs w:val="20"/>
        </w:rPr>
        <w:t>omto</w:t>
      </w:r>
      <w:r w:rsidR="005959E6" w:rsidRPr="0065463C">
        <w:rPr>
          <w:rFonts w:ascii="Tahoma" w:hAnsi="Tahoma" w:cs="Tahoma"/>
          <w:b w:val="0"/>
          <w:bCs w:val="0"/>
          <w:sz w:val="20"/>
          <w:szCs w:val="20"/>
        </w:rPr>
        <w:t xml:space="preserve"> do</w:t>
      </w:r>
      <w:r>
        <w:rPr>
          <w:rFonts w:ascii="Tahoma" w:hAnsi="Tahoma" w:cs="Tahoma"/>
          <w:b w:val="0"/>
          <w:bCs w:val="0"/>
          <w:sz w:val="20"/>
          <w:szCs w:val="20"/>
        </w:rPr>
        <w:t>datku</w:t>
      </w:r>
      <w:r w:rsidR="005959E6" w:rsidRPr="0065463C">
        <w:rPr>
          <w:rFonts w:ascii="Tahoma" w:hAnsi="Tahoma" w:cs="Tahoma"/>
          <w:b w:val="0"/>
          <w:bCs w:val="0"/>
          <w:sz w:val="20"/>
          <w:szCs w:val="20"/>
        </w:rPr>
        <w:t xml:space="preserve"> budou poskytovatelem zpracovávány pouze pro účely plnění práv a povinností vyplývajících ze smlouvy a z této dohody;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</w:t>
      </w:r>
      <w:r w:rsidR="005959E6" w:rsidRPr="005F6896">
        <w:rPr>
          <w:rFonts w:cs="Tahoma"/>
          <w:iCs/>
          <w:sz w:val="20"/>
        </w:rPr>
        <w:t xml:space="preserve"> </w:t>
      </w:r>
      <w:hyperlink r:id="rId7" w:history="1">
        <w:r w:rsidR="005959E6" w:rsidRPr="005F6896">
          <w:rPr>
            <w:rStyle w:val="Hypertextovodkaz"/>
            <w:rFonts w:cs="Tahoma"/>
            <w:iCs/>
            <w:sz w:val="20"/>
          </w:rPr>
          <w:t>www.msk.cz</w:t>
        </w:r>
      </w:hyperlink>
      <w:r w:rsidR="005959E6" w:rsidRPr="005F6896">
        <w:rPr>
          <w:rFonts w:cs="Tahoma"/>
          <w:iCs/>
          <w:sz w:val="20"/>
        </w:rPr>
        <w:t>.</w:t>
      </w:r>
    </w:p>
    <w:p w14:paraId="67BD016F" w14:textId="77777777" w:rsidR="00F61505" w:rsidRPr="0068079D" w:rsidRDefault="00F61505" w:rsidP="00F61505">
      <w:pPr>
        <w:pStyle w:val="Zkladntext"/>
        <w:numPr>
          <w:ilvl w:val="0"/>
          <w:numId w:val="4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8079D">
        <w:rPr>
          <w:rFonts w:ascii="Tahoma" w:hAnsi="Tahoma" w:cs="Tahoma"/>
          <w:b w:val="0"/>
          <w:bCs w:val="0"/>
          <w:sz w:val="20"/>
          <w:szCs w:val="20"/>
        </w:rPr>
        <w:t>Doložka platnosti právního jednání dle § 23 zákona č. 129/2000 Sb., o krajích (krajské zřízení), ve znění pozdějších předpisů:</w:t>
      </w:r>
    </w:p>
    <w:p w14:paraId="58ECDACF" w14:textId="44FE9FA8" w:rsidR="00F61505" w:rsidRPr="0068079D" w:rsidRDefault="00F61505" w:rsidP="00F61505">
      <w:pPr>
        <w:pStyle w:val="Zkladntext"/>
        <w:spacing w:before="120"/>
        <w:ind w:left="357"/>
        <w:rPr>
          <w:rFonts w:ascii="Tahoma" w:hAnsi="Tahoma" w:cs="Tahoma"/>
          <w:b w:val="0"/>
          <w:bCs w:val="0"/>
          <w:sz w:val="20"/>
          <w:szCs w:val="20"/>
        </w:rPr>
      </w:pPr>
      <w:r w:rsidRPr="0068079D">
        <w:rPr>
          <w:rFonts w:ascii="Tahoma" w:hAnsi="Tahoma" w:cs="Tahoma"/>
          <w:b w:val="0"/>
          <w:bCs w:val="0"/>
          <w:sz w:val="20"/>
          <w:szCs w:val="20"/>
        </w:rPr>
        <w:t>O uzavření tohoto dodatku rozhodl</w:t>
      </w:r>
      <w:r w:rsidR="00BE22E5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BE22E5">
        <w:rPr>
          <w:rFonts w:ascii="Tahoma" w:hAnsi="Tahoma" w:cs="Tahoma"/>
          <w:b w:val="0"/>
          <w:bCs w:val="0"/>
          <w:sz w:val="20"/>
          <w:szCs w:val="20"/>
        </w:rPr>
        <w:t>zastupitelst</w:t>
      </w:r>
      <w:r w:rsidR="00660E6C">
        <w:rPr>
          <w:rFonts w:ascii="Tahoma" w:hAnsi="Tahoma" w:cs="Tahoma"/>
          <w:b w:val="0"/>
          <w:bCs w:val="0"/>
          <w:sz w:val="20"/>
          <w:szCs w:val="20"/>
        </w:rPr>
        <w:t>v</w:t>
      </w:r>
      <w:r w:rsidR="00BE22E5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 xml:space="preserve"> kraje svým usnesením č.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5656A">
        <w:rPr>
          <w:rFonts w:ascii="Tahoma" w:hAnsi="Tahoma" w:cs="Tahoma"/>
          <w:b w:val="0"/>
          <w:bCs w:val="0"/>
          <w:sz w:val="20"/>
          <w:szCs w:val="20"/>
        </w:rPr>
        <w:t>..............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 xml:space="preserve"> ze dne </w:t>
      </w:r>
      <w:r w:rsidR="00BB3CF6">
        <w:rPr>
          <w:rFonts w:ascii="Tahoma" w:hAnsi="Tahoma" w:cs="Tahoma"/>
          <w:b w:val="0"/>
          <w:bCs w:val="0"/>
          <w:sz w:val="20"/>
          <w:szCs w:val="20"/>
        </w:rPr>
        <w:t>16</w:t>
      </w:r>
      <w:r w:rsidR="006551FB">
        <w:rPr>
          <w:rFonts w:ascii="Tahoma" w:hAnsi="Tahoma" w:cs="Tahoma"/>
          <w:b w:val="0"/>
          <w:bCs w:val="0"/>
          <w:sz w:val="20"/>
          <w:szCs w:val="20"/>
        </w:rPr>
        <w:t>. 1</w:t>
      </w:r>
      <w:r w:rsidR="00BB3CF6">
        <w:rPr>
          <w:rFonts w:ascii="Tahoma" w:hAnsi="Tahoma" w:cs="Tahoma"/>
          <w:b w:val="0"/>
          <w:bCs w:val="0"/>
          <w:sz w:val="20"/>
          <w:szCs w:val="20"/>
        </w:rPr>
        <w:t>2</w:t>
      </w:r>
      <w:r w:rsidR="006551FB">
        <w:rPr>
          <w:rFonts w:ascii="Tahoma" w:hAnsi="Tahoma" w:cs="Tahoma"/>
          <w:b w:val="0"/>
          <w:bCs w:val="0"/>
          <w:sz w:val="20"/>
          <w:szCs w:val="20"/>
        </w:rPr>
        <w:t>. 2024.</w:t>
      </w:r>
    </w:p>
    <w:p w14:paraId="11932F16" w14:textId="77777777" w:rsidR="00F61505" w:rsidRPr="001F6CEE" w:rsidRDefault="00F61505" w:rsidP="00F61505">
      <w:pPr>
        <w:pStyle w:val="Zkladntext3"/>
        <w:keepLines/>
        <w:spacing w:before="120"/>
        <w:ind w:left="360"/>
        <w:jc w:val="both"/>
        <w:rPr>
          <w:rFonts w:cs="Tahoma"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F61505" w14:paraId="7EBAD028" w14:textId="77777777" w:rsidTr="00E8337F">
        <w:tc>
          <w:tcPr>
            <w:tcW w:w="3544" w:type="dxa"/>
          </w:tcPr>
          <w:p w14:paraId="56822A72" w14:textId="77777777" w:rsidR="00F61505" w:rsidRDefault="00F61505" w:rsidP="00E8337F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5AA32DE1" w14:textId="77777777" w:rsidR="00F61505" w:rsidRDefault="00F61505" w:rsidP="00E8337F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4124021B" w14:textId="77777777" w:rsidR="00F61505" w:rsidRDefault="00F61505" w:rsidP="00E833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1D7198D5" w14:textId="77777777" w:rsidR="00F61505" w:rsidRDefault="00F61505" w:rsidP="00E8337F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2A00E0BF" w14:textId="77777777" w:rsidR="00F61505" w:rsidRDefault="00F61505" w:rsidP="00E8337F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                       dne:</w:t>
            </w:r>
          </w:p>
        </w:tc>
      </w:tr>
      <w:tr w:rsidR="00F61505" w14:paraId="44C69B4B" w14:textId="77777777" w:rsidTr="00E8337F">
        <w:trPr>
          <w:trHeight w:val="184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FD08764" w14:textId="77777777" w:rsidR="00F61505" w:rsidRDefault="00F61505" w:rsidP="00E8337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DE6E0B7" w14:textId="77777777" w:rsidR="00F61505" w:rsidRDefault="00F61505" w:rsidP="00E8337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D47C111" w14:textId="77777777" w:rsidR="00F61505" w:rsidRDefault="00F61505" w:rsidP="00E8337F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61505" w14:paraId="56750D6F" w14:textId="77777777" w:rsidTr="00E8337F">
        <w:tc>
          <w:tcPr>
            <w:tcW w:w="3544" w:type="dxa"/>
            <w:tcBorders>
              <w:top w:val="single" w:sz="4" w:space="0" w:color="auto"/>
            </w:tcBorders>
          </w:tcPr>
          <w:p w14:paraId="1240584D" w14:textId="77777777" w:rsidR="00F61505" w:rsidRDefault="00F61505" w:rsidP="00E8337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  <w:p w14:paraId="49884376" w14:textId="7050A7E4" w:rsidR="003E64D0" w:rsidRDefault="002E2E11" w:rsidP="003E64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Peter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Ha</w:t>
            </w:r>
            <w:r w:rsidR="00ED041A">
              <w:rPr>
                <w:rFonts w:ascii="Tahoma" w:hAnsi="Tahoma" w:cs="Tahoma"/>
                <w:sz w:val="20"/>
                <w:szCs w:val="20"/>
              </w:rPr>
              <w:t>rvánek</w:t>
            </w:r>
            <w:proofErr w:type="spellEnd"/>
          </w:p>
          <w:p w14:paraId="0B90D645" w14:textId="449BD339" w:rsidR="00F61505" w:rsidRDefault="00ED041A" w:rsidP="003E64D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člen rady kraje</w:t>
            </w:r>
          </w:p>
        </w:tc>
        <w:tc>
          <w:tcPr>
            <w:tcW w:w="1985" w:type="dxa"/>
            <w:vAlign w:val="center"/>
          </w:tcPr>
          <w:p w14:paraId="4E78C4B8" w14:textId="77777777" w:rsidR="00F61505" w:rsidRDefault="00F61505" w:rsidP="00E8337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A1FB4C4" w14:textId="77777777" w:rsidR="00F61505" w:rsidRDefault="00F61505" w:rsidP="00E8337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  <w:p w14:paraId="7D668895" w14:textId="2E928CF9" w:rsidR="00F61505" w:rsidRDefault="00F5015A" w:rsidP="00F501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="001832AE">
              <w:rPr>
                <w:rFonts w:ascii="Tahoma" w:hAnsi="Tahoma" w:cs="Tahoma"/>
                <w:sz w:val="20"/>
                <w:szCs w:val="20"/>
              </w:rPr>
              <w:t xml:space="preserve">Mgr. Šárka </w:t>
            </w:r>
            <w:proofErr w:type="spellStart"/>
            <w:r w:rsidR="001832AE">
              <w:rPr>
                <w:rFonts w:ascii="Tahoma" w:hAnsi="Tahoma" w:cs="Tahoma"/>
                <w:sz w:val="20"/>
                <w:szCs w:val="20"/>
              </w:rPr>
              <w:t>Vojtkuláková</w:t>
            </w:r>
            <w:proofErr w:type="spellEnd"/>
          </w:p>
          <w:p w14:paraId="6192C3F9" w14:textId="1D6D1CD1" w:rsidR="00F61505" w:rsidRDefault="00E55304" w:rsidP="00E8337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členka vedení</w:t>
            </w:r>
          </w:p>
        </w:tc>
      </w:tr>
    </w:tbl>
    <w:p w14:paraId="5075DCBC" w14:textId="77777777" w:rsidR="00FE0C15" w:rsidRDefault="00FE0C15" w:rsidP="00F61505">
      <w:pPr>
        <w:jc w:val="both"/>
        <w:rPr>
          <w:rFonts w:ascii="Tahoma" w:hAnsi="Tahoma" w:cs="Tahoma"/>
          <w:sz w:val="20"/>
          <w:szCs w:val="20"/>
        </w:rPr>
      </w:pPr>
    </w:p>
    <w:p w14:paraId="54A1F701" w14:textId="77777777" w:rsidR="00FE0C15" w:rsidRDefault="00FE0C15" w:rsidP="00F61505">
      <w:pPr>
        <w:jc w:val="both"/>
        <w:rPr>
          <w:rFonts w:ascii="Tahoma" w:hAnsi="Tahoma" w:cs="Tahoma"/>
          <w:sz w:val="20"/>
          <w:szCs w:val="20"/>
        </w:rPr>
      </w:pPr>
    </w:p>
    <w:sectPr w:rsidR="00FE0C15" w:rsidSect="00381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45434" w14:textId="77777777" w:rsidR="008138FE" w:rsidRDefault="008138FE" w:rsidP="000B6342">
      <w:r>
        <w:separator/>
      </w:r>
    </w:p>
  </w:endnote>
  <w:endnote w:type="continuationSeparator" w:id="0">
    <w:p w14:paraId="2CB6E867" w14:textId="77777777" w:rsidR="008138FE" w:rsidRDefault="008138FE" w:rsidP="000B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7410" w14:textId="54D89441" w:rsidR="000B6342" w:rsidRDefault="00EE3B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A99A8A" wp14:editId="270DBB5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11377120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15BDD" w14:textId="77777777" w:rsidR="000B6342" w:rsidRPr="000B6342" w:rsidRDefault="000B6342" w:rsidP="000B63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B63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99A8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10415BDD" w14:textId="77777777" w:rsidR="000B6342" w:rsidRPr="000B6342" w:rsidRDefault="000B6342" w:rsidP="000B63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B63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4685998"/>
      <w:docPartObj>
        <w:docPartGallery w:val="Page Numbers (Bottom of Page)"/>
        <w:docPartUnique/>
      </w:docPartObj>
    </w:sdtPr>
    <w:sdtContent>
      <w:p w14:paraId="5A27F1F8" w14:textId="7DF240C1" w:rsidR="00267621" w:rsidRDefault="002676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D34D8" w14:textId="31C127FD" w:rsidR="000B6342" w:rsidRDefault="000B63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CB10" w14:textId="7A2C2883" w:rsidR="000B6342" w:rsidRDefault="00EE3B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BD9092A" wp14:editId="3D79869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49352994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3F74A" w14:textId="77777777" w:rsidR="000B6342" w:rsidRPr="000B6342" w:rsidRDefault="000B6342" w:rsidP="000B63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B63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909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0;margin-top:0;width:34.95pt;height:34.95pt;z-index:25165721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" filled="f" stroked="f">
              <v:textbox style="mso-fit-shape-to-text:t" inset="20pt,0,0,15pt">
                <w:txbxContent>
                  <w:p w14:paraId="1A03F74A" w14:textId="77777777" w:rsidR="000B6342" w:rsidRPr="000B6342" w:rsidRDefault="000B6342" w:rsidP="000B63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B63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99349" w14:textId="77777777" w:rsidR="008138FE" w:rsidRDefault="008138FE" w:rsidP="000B6342">
      <w:r>
        <w:separator/>
      </w:r>
    </w:p>
  </w:footnote>
  <w:footnote w:type="continuationSeparator" w:id="0">
    <w:p w14:paraId="0DC3B9E3" w14:textId="77777777" w:rsidR="008138FE" w:rsidRDefault="008138FE" w:rsidP="000B6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1CA3" w14:textId="77777777" w:rsidR="00267621" w:rsidRDefault="002676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98317" w14:textId="77777777" w:rsidR="00267621" w:rsidRDefault="002676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A6FB3" w14:textId="77777777" w:rsidR="00267621" w:rsidRDefault="002676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0B14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8C1787"/>
    <w:multiLevelType w:val="hybridMultilevel"/>
    <w:tmpl w:val="FFFFFFFF"/>
    <w:lvl w:ilvl="0" w:tplc="D7C4F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A4464F"/>
    <w:multiLevelType w:val="hybridMultilevel"/>
    <w:tmpl w:val="FFFFFFFF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5D24AF"/>
    <w:multiLevelType w:val="hybridMultilevel"/>
    <w:tmpl w:val="FFFFFFFF"/>
    <w:lvl w:ilvl="0" w:tplc="5E5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170462">
    <w:abstractNumId w:val="2"/>
  </w:num>
  <w:num w:numId="2" w16cid:durableId="944574004">
    <w:abstractNumId w:val="0"/>
  </w:num>
  <w:num w:numId="3" w16cid:durableId="576208938">
    <w:abstractNumId w:val="3"/>
  </w:num>
  <w:num w:numId="4" w16cid:durableId="968709239">
    <w:abstractNumId w:val="1"/>
  </w:num>
  <w:num w:numId="5" w16cid:durableId="876241402">
    <w:abstractNumId w:val="4"/>
  </w:num>
  <w:num w:numId="6" w16cid:durableId="1838380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05"/>
    <w:rsid w:val="00013231"/>
    <w:rsid w:val="000370B6"/>
    <w:rsid w:val="00056117"/>
    <w:rsid w:val="000616D7"/>
    <w:rsid w:val="000910A4"/>
    <w:rsid w:val="000B6342"/>
    <w:rsid w:val="000E23C1"/>
    <w:rsid w:val="000E6222"/>
    <w:rsid w:val="000E6242"/>
    <w:rsid w:val="000F3C21"/>
    <w:rsid w:val="00121A99"/>
    <w:rsid w:val="00126654"/>
    <w:rsid w:val="0015492B"/>
    <w:rsid w:val="00176F30"/>
    <w:rsid w:val="001830B3"/>
    <w:rsid w:val="001832AE"/>
    <w:rsid w:val="00190191"/>
    <w:rsid w:val="001C0474"/>
    <w:rsid w:val="001C76D4"/>
    <w:rsid w:val="001E062E"/>
    <w:rsid w:val="001E2FA6"/>
    <w:rsid w:val="002004E5"/>
    <w:rsid w:val="00213586"/>
    <w:rsid w:val="0024177C"/>
    <w:rsid w:val="0025272B"/>
    <w:rsid w:val="002607AD"/>
    <w:rsid w:val="00267621"/>
    <w:rsid w:val="002E2E11"/>
    <w:rsid w:val="0030375A"/>
    <w:rsid w:val="00307077"/>
    <w:rsid w:val="003513D2"/>
    <w:rsid w:val="00353AB2"/>
    <w:rsid w:val="00363B63"/>
    <w:rsid w:val="0038184F"/>
    <w:rsid w:val="003928F6"/>
    <w:rsid w:val="00392A30"/>
    <w:rsid w:val="003A3479"/>
    <w:rsid w:val="003B01D5"/>
    <w:rsid w:val="003C1C3F"/>
    <w:rsid w:val="003C2049"/>
    <w:rsid w:val="003C229E"/>
    <w:rsid w:val="003C4C36"/>
    <w:rsid w:val="003C751B"/>
    <w:rsid w:val="003E64D0"/>
    <w:rsid w:val="003F377C"/>
    <w:rsid w:val="00403DA9"/>
    <w:rsid w:val="004108E9"/>
    <w:rsid w:val="00417CE7"/>
    <w:rsid w:val="00432982"/>
    <w:rsid w:val="004431A7"/>
    <w:rsid w:val="00451222"/>
    <w:rsid w:val="00460F5C"/>
    <w:rsid w:val="0046583B"/>
    <w:rsid w:val="00471D11"/>
    <w:rsid w:val="004B271D"/>
    <w:rsid w:val="004B71FC"/>
    <w:rsid w:val="004C3246"/>
    <w:rsid w:val="004D2721"/>
    <w:rsid w:val="004D600A"/>
    <w:rsid w:val="00501E0A"/>
    <w:rsid w:val="005121E8"/>
    <w:rsid w:val="005178E5"/>
    <w:rsid w:val="00524357"/>
    <w:rsid w:val="00552101"/>
    <w:rsid w:val="00556DDA"/>
    <w:rsid w:val="00575F78"/>
    <w:rsid w:val="005823E7"/>
    <w:rsid w:val="0058670F"/>
    <w:rsid w:val="005959E6"/>
    <w:rsid w:val="005B3671"/>
    <w:rsid w:val="005D3F59"/>
    <w:rsid w:val="005F3E25"/>
    <w:rsid w:val="005F6D60"/>
    <w:rsid w:val="00602CC0"/>
    <w:rsid w:val="00636ED3"/>
    <w:rsid w:val="0064283B"/>
    <w:rsid w:val="00642885"/>
    <w:rsid w:val="00645E19"/>
    <w:rsid w:val="0065412B"/>
    <w:rsid w:val="0065463C"/>
    <w:rsid w:val="006551FB"/>
    <w:rsid w:val="00655812"/>
    <w:rsid w:val="00660E6C"/>
    <w:rsid w:val="006648D6"/>
    <w:rsid w:val="00673503"/>
    <w:rsid w:val="0067671A"/>
    <w:rsid w:val="006A46E0"/>
    <w:rsid w:val="006B265F"/>
    <w:rsid w:val="006B56B1"/>
    <w:rsid w:val="006B6009"/>
    <w:rsid w:val="006C0A45"/>
    <w:rsid w:val="006C6868"/>
    <w:rsid w:val="006D7172"/>
    <w:rsid w:val="006F299C"/>
    <w:rsid w:val="00706340"/>
    <w:rsid w:val="00714A06"/>
    <w:rsid w:val="007275D7"/>
    <w:rsid w:val="00730E03"/>
    <w:rsid w:val="00740E1C"/>
    <w:rsid w:val="0075118A"/>
    <w:rsid w:val="007617A9"/>
    <w:rsid w:val="0076386C"/>
    <w:rsid w:val="00770B44"/>
    <w:rsid w:val="00772A71"/>
    <w:rsid w:val="00793F87"/>
    <w:rsid w:val="0079631C"/>
    <w:rsid w:val="007A2807"/>
    <w:rsid w:val="007C49F2"/>
    <w:rsid w:val="007C7675"/>
    <w:rsid w:val="007F6DB4"/>
    <w:rsid w:val="00803C79"/>
    <w:rsid w:val="008107B0"/>
    <w:rsid w:val="008138FE"/>
    <w:rsid w:val="00850423"/>
    <w:rsid w:val="00881A3C"/>
    <w:rsid w:val="00887F43"/>
    <w:rsid w:val="008A3278"/>
    <w:rsid w:val="008B0254"/>
    <w:rsid w:val="008C112B"/>
    <w:rsid w:val="008C366E"/>
    <w:rsid w:val="008D3E91"/>
    <w:rsid w:val="008F2CD1"/>
    <w:rsid w:val="009062F4"/>
    <w:rsid w:val="0090647C"/>
    <w:rsid w:val="00917C21"/>
    <w:rsid w:val="00942D3F"/>
    <w:rsid w:val="0096636F"/>
    <w:rsid w:val="00980A23"/>
    <w:rsid w:val="009E65FE"/>
    <w:rsid w:val="00A00211"/>
    <w:rsid w:val="00A0734B"/>
    <w:rsid w:val="00A44A31"/>
    <w:rsid w:val="00A46349"/>
    <w:rsid w:val="00A5656A"/>
    <w:rsid w:val="00A927C2"/>
    <w:rsid w:val="00AA1BE3"/>
    <w:rsid w:val="00AA549C"/>
    <w:rsid w:val="00AB5681"/>
    <w:rsid w:val="00AC75EC"/>
    <w:rsid w:val="00B20521"/>
    <w:rsid w:val="00B21C6D"/>
    <w:rsid w:val="00B50F03"/>
    <w:rsid w:val="00B52291"/>
    <w:rsid w:val="00B6659B"/>
    <w:rsid w:val="00B82105"/>
    <w:rsid w:val="00B8799F"/>
    <w:rsid w:val="00BA41C5"/>
    <w:rsid w:val="00BB3CF6"/>
    <w:rsid w:val="00BE22E5"/>
    <w:rsid w:val="00BE3771"/>
    <w:rsid w:val="00C22B48"/>
    <w:rsid w:val="00C22F04"/>
    <w:rsid w:val="00C349BF"/>
    <w:rsid w:val="00C57B08"/>
    <w:rsid w:val="00C75A2C"/>
    <w:rsid w:val="00C92D2D"/>
    <w:rsid w:val="00C97A33"/>
    <w:rsid w:val="00CA03A9"/>
    <w:rsid w:val="00CC2419"/>
    <w:rsid w:val="00CE09A3"/>
    <w:rsid w:val="00CF406B"/>
    <w:rsid w:val="00D004E6"/>
    <w:rsid w:val="00D035F9"/>
    <w:rsid w:val="00D115D8"/>
    <w:rsid w:val="00D80C34"/>
    <w:rsid w:val="00D916DD"/>
    <w:rsid w:val="00DC684E"/>
    <w:rsid w:val="00DD1E94"/>
    <w:rsid w:val="00E065C1"/>
    <w:rsid w:val="00E111FE"/>
    <w:rsid w:val="00E453D6"/>
    <w:rsid w:val="00E46A8A"/>
    <w:rsid w:val="00E47AC1"/>
    <w:rsid w:val="00E5288D"/>
    <w:rsid w:val="00E55304"/>
    <w:rsid w:val="00E8337F"/>
    <w:rsid w:val="00E858BB"/>
    <w:rsid w:val="00EA6C49"/>
    <w:rsid w:val="00EB225E"/>
    <w:rsid w:val="00EB6EF7"/>
    <w:rsid w:val="00ED041A"/>
    <w:rsid w:val="00ED60A5"/>
    <w:rsid w:val="00EE380C"/>
    <w:rsid w:val="00EE3BA6"/>
    <w:rsid w:val="00EE7825"/>
    <w:rsid w:val="00F03660"/>
    <w:rsid w:val="00F1511B"/>
    <w:rsid w:val="00F23DD0"/>
    <w:rsid w:val="00F2483F"/>
    <w:rsid w:val="00F5015A"/>
    <w:rsid w:val="00F57310"/>
    <w:rsid w:val="00F611F7"/>
    <w:rsid w:val="00F61505"/>
    <w:rsid w:val="00F6256D"/>
    <w:rsid w:val="00FE0C15"/>
    <w:rsid w:val="00FF2E5B"/>
    <w:rsid w:val="00FF41D6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09533"/>
  <w15:chartTrackingRefBased/>
  <w15:docId w15:val="{8CDB8505-C0A3-48C9-8FBB-E8EBE08B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150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15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61505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15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15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F61505"/>
    <w:rPr>
      <w:b/>
      <w:bCs/>
      <w:sz w:val="40"/>
    </w:rPr>
  </w:style>
  <w:style w:type="character" w:customStyle="1" w:styleId="ZkladntextChar">
    <w:name w:val="Základní text Char"/>
    <w:link w:val="Zkladntext"/>
    <w:uiPriority w:val="99"/>
    <w:semiHidden/>
    <w:rsid w:val="00F6150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61505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uiPriority w:val="10"/>
    <w:rsid w:val="00F61505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F61505"/>
    <w:rPr>
      <w:rFonts w:ascii="Tahoma" w:hAnsi="Tahoma"/>
      <w:sz w:val="28"/>
      <w:szCs w:val="20"/>
    </w:rPr>
  </w:style>
  <w:style w:type="character" w:customStyle="1" w:styleId="Zkladntext3Char">
    <w:name w:val="Základní text 3 Char"/>
    <w:link w:val="Zkladntext3"/>
    <w:semiHidden/>
    <w:rsid w:val="00F61505"/>
    <w:rPr>
      <w:rFonts w:ascii="Tahoma" w:eastAsia="Times New Roman" w:hAnsi="Tahoma" w:cs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F61505"/>
    <w:pPr>
      <w:tabs>
        <w:tab w:val="left" w:pos="0"/>
      </w:tabs>
      <w:spacing w:before="120"/>
      <w:ind w:left="360" w:hanging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F615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rsid w:val="00F61505"/>
  </w:style>
  <w:style w:type="paragraph" w:styleId="Revize">
    <w:name w:val="Revision"/>
    <w:hidden/>
    <w:uiPriority w:val="99"/>
    <w:semiHidden/>
    <w:rsid w:val="00F6256D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BE37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377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E377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7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3771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2676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621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5959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s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667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I. SMLUVNÍ STRANY</vt:lpstr>
      <vt:lpstr>Moravskoslezský kraj</vt:lpstr>
      <vt:lpstr>QQ studio Ostrava s.r.o. </vt:lpstr>
      <vt:lpstr>II. ZÁKLADNÍ USTANOVENÍ</vt:lpstr>
      <vt:lpstr>III. ZMĚNA SMLOUVY</vt:lpstr>
      <vt:lpstr>IV. ZÁVĚREČNÁ USTANOVENÍ</vt:lpstr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Plisková Anna</dc:creator>
  <cp:keywords/>
  <dc:description/>
  <cp:lastModifiedBy>Schweidler Kateřina</cp:lastModifiedBy>
  <cp:revision>36</cp:revision>
  <dcterms:created xsi:type="dcterms:W3CDTF">2024-10-31T07:35:00Z</dcterms:created>
  <dcterms:modified xsi:type="dcterms:W3CDTF">2024-11-13T09:28:00Z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30542abd,722e237e,3118f94c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2024-04-22T06:14:41Z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d71af3a2-ea22-43e5-95ff-847b8d6865da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