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54ACBF" w14:textId="77777777" w:rsidR="00BC4910" w:rsidRDefault="00CC6FF7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 xml:space="preserve">Výbor </w:t>
      </w:r>
      <w:r w:rsidR="00BC4910" w:rsidRPr="00A843AC">
        <w:rPr>
          <w:rFonts w:cs="Tahoma"/>
          <w:b/>
          <w:color w:val="C00000"/>
        </w:rPr>
        <w:t>pro územní plánování a strategický rozvoj</w:t>
      </w:r>
      <w:r w:rsidR="00BC4910">
        <w:rPr>
          <w:b/>
          <w:color w:val="C00000"/>
        </w:rPr>
        <w:t xml:space="preserve"> </w:t>
      </w:r>
    </w:p>
    <w:p w14:paraId="2F3F1435" w14:textId="2EBA4E25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 xml:space="preserve">zastupitelstva kraje </w:t>
      </w:r>
    </w:p>
    <w:p w14:paraId="21F6F22C" w14:textId="77777777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  <w:t>Soupis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6DA16B88" w:rsidR="00CC6FF7" w:rsidRPr="00DE5C8A" w:rsidRDefault="00CC6FF7" w:rsidP="00CC6FF7">
      <w:pPr>
        <w:pStyle w:val="MSKNormal"/>
        <w:rPr>
          <w:b/>
          <w:bCs/>
        </w:rPr>
      </w:pPr>
      <w:r>
        <w:tab/>
      </w:r>
      <w:r>
        <w:tab/>
      </w:r>
      <w:r>
        <w:rPr>
          <w:b/>
        </w:rPr>
        <w:t>Číslo jednání:</w:t>
      </w:r>
      <w:r>
        <w:tab/>
      </w:r>
      <w:r w:rsidR="00E73930">
        <w:rPr>
          <w:b/>
          <w:bCs/>
        </w:rPr>
        <w:t>30</w:t>
      </w:r>
    </w:p>
    <w:p w14:paraId="72958CDB" w14:textId="7971E0D4" w:rsidR="00CC6FF7" w:rsidRPr="00DE5C8A" w:rsidRDefault="00CC6FF7" w:rsidP="00CC6FF7">
      <w:pPr>
        <w:pStyle w:val="MSKNormal"/>
        <w:ind w:left="708" w:firstLine="708"/>
        <w:rPr>
          <w:b/>
          <w:bCs/>
        </w:rPr>
      </w:pPr>
      <w:r w:rsidRPr="00DE5C8A">
        <w:rPr>
          <w:b/>
          <w:bCs/>
        </w:rPr>
        <w:t>Datum jednání:</w:t>
      </w:r>
      <w:r w:rsidRPr="00DE5C8A">
        <w:rPr>
          <w:b/>
          <w:bCs/>
        </w:rPr>
        <w:tab/>
      </w:r>
      <w:r w:rsidR="00E73930">
        <w:rPr>
          <w:b/>
          <w:bCs/>
        </w:rPr>
        <w:t>2</w:t>
      </w:r>
      <w:r w:rsidR="00C23FD1">
        <w:rPr>
          <w:b/>
          <w:bCs/>
        </w:rPr>
        <w:t xml:space="preserve">. </w:t>
      </w:r>
      <w:r w:rsidR="00E73930">
        <w:rPr>
          <w:b/>
          <w:bCs/>
        </w:rPr>
        <w:t>9</w:t>
      </w:r>
      <w:r w:rsidR="00C23FD1">
        <w:rPr>
          <w:b/>
          <w:bCs/>
        </w:rPr>
        <w:t>. 202</w:t>
      </w:r>
      <w:r w:rsidR="00707152">
        <w:rPr>
          <w:b/>
          <w:bCs/>
        </w:rPr>
        <w:t>4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173A1622" w14:textId="77777777" w:rsidR="00CC6FF7" w:rsidRDefault="00CC6FF7" w:rsidP="00CC6FF7">
      <w:pPr>
        <w:pStyle w:val="MSKNormal"/>
      </w:pPr>
    </w:p>
    <w:p w14:paraId="2A6FE46E" w14:textId="77777777" w:rsidR="00CC6FF7" w:rsidRDefault="00CC6FF7" w:rsidP="00CC6FF7">
      <w:pPr>
        <w:pStyle w:val="MSKNormal"/>
      </w:pPr>
    </w:p>
    <w:p w14:paraId="219B0DC7" w14:textId="77777777" w:rsidR="00CC6FF7" w:rsidRDefault="00CC6FF7" w:rsidP="00CC6FF7">
      <w:pPr>
        <w:pStyle w:val="MSKNormal"/>
      </w:pPr>
    </w:p>
    <w:p w14:paraId="546C5F83" w14:textId="77777777" w:rsidR="00CC6FF7" w:rsidRDefault="00CC6FF7" w:rsidP="00CC6FF7">
      <w:pPr>
        <w:pStyle w:val="MSKNormal"/>
      </w:pPr>
    </w:p>
    <w:p w14:paraId="5C9904B9" w14:textId="77777777" w:rsidR="00CC6FF7" w:rsidRDefault="00CC6FF7" w:rsidP="00CC6FF7">
      <w:pPr>
        <w:pStyle w:val="MSKNormal"/>
      </w:pPr>
    </w:p>
    <w:p w14:paraId="1DA474DC" w14:textId="178E7985" w:rsidR="00CC6FF7" w:rsidRDefault="00CC6FF7" w:rsidP="00CC6FF7">
      <w:pPr>
        <w:pStyle w:val="MSKNormal"/>
      </w:pPr>
    </w:p>
    <w:p w14:paraId="4FD8AC25" w14:textId="77777777" w:rsidR="0008671C" w:rsidRDefault="0008671C" w:rsidP="00CC6FF7">
      <w:pPr>
        <w:pStyle w:val="MSKNormal"/>
      </w:pPr>
    </w:p>
    <w:p w14:paraId="4923D35E" w14:textId="77777777" w:rsidR="00CC6FF7" w:rsidRDefault="00CC6FF7" w:rsidP="00CC6FF7">
      <w:pPr>
        <w:pStyle w:val="MSKNormal"/>
      </w:pPr>
    </w:p>
    <w:p w14:paraId="7E70A6DE" w14:textId="77777777" w:rsidR="00CC6FF7" w:rsidRDefault="00CC6FF7" w:rsidP="00CC6FF7">
      <w:pPr>
        <w:pStyle w:val="MSKNormal"/>
      </w:pPr>
    </w:p>
    <w:p w14:paraId="42BE9E2A" w14:textId="77777777" w:rsidR="00CC6FF7" w:rsidRDefault="00CC6FF7" w:rsidP="00CC6FF7">
      <w:pPr>
        <w:pStyle w:val="MSKNormal"/>
      </w:pPr>
    </w:p>
    <w:p w14:paraId="25C6937E" w14:textId="13CB2150" w:rsidR="00CC6FF7" w:rsidRPr="00EC0237" w:rsidRDefault="00CC6FF7" w:rsidP="00CC6FF7">
      <w:pPr>
        <w:pStyle w:val="MSKNormal"/>
        <w:jc w:val="center"/>
        <w:rPr>
          <w:b/>
          <w:sz w:val="28"/>
        </w:rPr>
      </w:pPr>
      <w:r w:rsidRPr="00EC0237">
        <w:rPr>
          <w:b/>
          <w:sz w:val="28"/>
        </w:rPr>
        <w:t>Soupis usnesení</w:t>
      </w:r>
      <w:r w:rsidRPr="00EC0237">
        <w:rPr>
          <w:b/>
          <w:sz w:val="28"/>
        </w:rPr>
        <w:br/>
      </w:r>
      <w:r w:rsidRPr="0008671C">
        <w:rPr>
          <w:b/>
          <w:sz w:val="28"/>
        </w:rPr>
        <w:t xml:space="preserve">č. </w:t>
      </w:r>
      <w:r w:rsidR="00E73930">
        <w:rPr>
          <w:b/>
          <w:sz w:val="28"/>
        </w:rPr>
        <w:t>94</w:t>
      </w:r>
      <w:r w:rsidR="00BA3679">
        <w:rPr>
          <w:b/>
          <w:sz w:val="28"/>
        </w:rPr>
        <w:t>–9</w:t>
      </w:r>
      <w:r w:rsidR="00E73930">
        <w:rPr>
          <w:b/>
          <w:sz w:val="28"/>
        </w:rPr>
        <w:t>6</w:t>
      </w:r>
    </w:p>
    <w:p w14:paraId="4E150145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16DE8C43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72B791CC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07612670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350C5CBF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364EDEDC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0AC85EBD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43E730B5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17446480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35D046B0" w14:textId="77777777" w:rsidR="00CC6FF7" w:rsidRPr="00EC0237" w:rsidRDefault="00CC6FF7" w:rsidP="00CC6FF7">
      <w:pPr>
        <w:pStyle w:val="MSKNormal"/>
        <w:jc w:val="center"/>
        <w:rPr>
          <w:sz w:val="28"/>
        </w:rPr>
      </w:pPr>
    </w:p>
    <w:p w14:paraId="0504BDC9" w14:textId="4B8B5373" w:rsidR="00CC6FF7" w:rsidRPr="00EC0237" w:rsidRDefault="00707152" w:rsidP="00D93978">
      <w:pPr>
        <w:pStyle w:val="MSKNormal"/>
        <w:jc w:val="center"/>
        <w:rPr>
          <w:b/>
          <w:sz w:val="28"/>
        </w:rPr>
      </w:pPr>
      <w:r>
        <w:rPr>
          <w:b/>
          <w:sz w:val="28"/>
        </w:rPr>
        <w:t>Mgr. Richard Vereš</w:t>
      </w:r>
      <w:r w:rsidR="00D93978">
        <w:rPr>
          <w:b/>
          <w:sz w:val="28"/>
        </w:rPr>
        <w:br/>
        <w:t xml:space="preserve">předseda výboru </w:t>
      </w:r>
      <w:r w:rsidR="000233D1" w:rsidRPr="000233D1">
        <w:rPr>
          <w:b/>
          <w:sz w:val="28"/>
        </w:rPr>
        <w:t xml:space="preserve">pro územní plánování a strategický rozvoj </w:t>
      </w:r>
      <w:r w:rsidR="00D93978">
        <w:rPr>
          <w:b/>
          <w:sz w:val="28"/>
        </w:rPr>
        <w:t>zastupitelstva kraje</w:t>
      </w:r>
    </w:p>
    <w:p w14:paraId="21F176B4" w14:textId="77777777" w:rsidR="00CC6FF7" w:rsidRDefault="00CC6FF7" w:rsidP="00CC6FF7">
      <w:pPr>
        <w:pStyle w:val="MSKNormal"/>
      </w:pPr>
    </w:p>
    <w:p w14:paraId="47639116" w14:textId="77777777" w:rsidR="00CC6FF7" w:rsidRDefault="00CC6FF7" w:rsidP="00CC6FF7">
      <w:pPr>
        <w:pStyle w:val="MSKNormal"/>
      </w:pPr>
    </w:p>
    <w:p w14:paraId="51C1CD96" w14:textId="77777777" w:rsidR="00CC6FF7" w:rsidRDefault="00CC6FF7" w:rsidP="00CC6FF7">
      <w:pPr>
        <w:pStyle w:val="MSKNormal"/>
      </w:pPr>
    </w:p>
    <w:p w14:paraId="12F8D01B" w14:textId="77777777" w:rsidR="00CC6FF7" w:rsidRDefault="00CC6FF7" w:rsidP="00CC6FF7">
      <w:pPr>
        <w:pStyle w:val="MSKNormal"/>
      </w:pPr>
    </w:p>
    <w:p w14:paraId="6E5462C3" w14:textId="77777777" w:rsidR="00CC6FF7" w:rsidRDefault="00CC6FF7" w:rsidP="00CC6FF7">
      <w:pPr>
        <w:pStyle w:val="MSKNormal"/>
      </w:pPr>
    </w:p>
    <w:p w14:paraId="365DD391" w14:textId="77777777" w:rsidR="00CC6FF7" w:rsidRDefault="00CC6FF7" w:rsidP="00CC6FF7">
      <w:pPr>
        <w:pStyle w:val="MSKNormal"/>
      </w:pPr>
    </w:p>
    <w:p w14:paraId="488A3DEA" w14:textId="77777777" w:rsidR="00CC6FF7" w:rsidRDefault="00CC6FF7" w:rsidP="00CC6FF7">
      <w:pPr>
        <w:pStyle w:val="MSKNormal"/>
      </w:pPr>
    </w:p>
    <w:p w14:paraId="582D2F11" w14:textId="57D2DF2D" w:rsidR="009E44DF" w:rsidRPr="00706A8E" w:rsidRDefault="009E44DF" w:rsidP="009E44DF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lastRenderedPageBreak/>
        <w:t>Číslo usnesení:</w:t>
      </w:r>
      <w:r w:rsidRPr="00706A8E">
        <w:rPr>
          <w:rFonts w:ascii="Tahoma" w:hAnsi="Tahoma"/>
        </w:rPr>
        <w:t xml:space="preserve"> </w:t>
      </w:r>
      <w:r w:rsidR="00E73930">
        <w:rPr>
          <w:rFonts w:ascii="Tahoma" w:hAnsi="Tahoma" w:cs="Tahoma"/>
        </w:rPr>
        <w:t>30</w:t>
      </w:r>
      <w:r w:rsidR="00C23FD1">
        <w:rPr>
          <w:rFonts w:ascii="Tahoma" w:hAnsi="Tahoma" w:cs="Tahoma"/>
        </w:rPr>
        <w:t>/</w:t>
      </w:r>
      <w:r w:rsidR="000D548C">
        <w:rPr>
          <w:rFonts w:ascii="Tahoma" w:hAnsi="Tahoma" w:cs="Tahoma"/>
        </w:rPr>
        <w:t>94</w:t>
      </w:r>
    </w:p>
    <w:p w14:paraId="58739689" w14:textId="77777777" w:rsidR="009E44DF" w:rsidRPr="00706A8E" w:rsidRDefault="009E44DF" w:rsidP="009E44DF">
      <w:pPr>
        <w:jc w:val="both"/>
        <w:rPr>
          <w:rFonts w:ascii="Tahoma" w:hAnsi="Tahoma"/>
        </w:rPr>
      </w:pPr>
    </w:p>
    <w:p w14:paraId="6562ED2B" w14:textId="04C366AF" w:rsidR="009E44DF" w:rsidRPr="0082637B" w:rsidRDefault="009E44DF" w:rsidP="009E44DF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Výbor </w:t>
      </w:r>
      <w:r w:rsidR="00B76B36" w:rsidRPr="00B76B36">
        <w:rPr>
          <w:rFonts w:ascii="Tahoma" w:hAnsi="Tahoma" w:cs="Tahoma"/>
        </w:rPr>
        <w:t>pro územní plánování a strategický rozvoj</w:t>
      </w:r>
      <w:r>
        <w:rPr>
          <w:rFonts w:ascii="Tahoma" w:hAnsi="Tahoma" w:cs="Tahoma"/>
        </w:rPr>
        <w:t xml:space="preserve"> </w:t>
      </w:r>
      <w:r w:rsidRPr="0094410F">
        <w:rPr>
          <w:rFonts w:ascii="Tahoma" w:hAnsi="Tahoma" w:cs="Tahoma"/>
        </w:rPr>
        <w:t>zastupitelstva kraje</w:t>
      </w:r>
    </w:p>
    <w:p w14:paraId="1F317DF0" w14:textId="77777777" w:rsidR="009E44DF" w:rsidRDefault="009E44DF" w:rsidP="009E44DF">
      <w:pPr>
        <w:jc w:val="both"/>
        <w:rPr>
          <w:rFonts w:ascii="Tahoma" w:hAnsi="Tahoma"/>
        </w:rPr>
      </w:pPr>
    </w:p>
    <w:p w14:paraId="48B92891" w14:textId="0FFC0D54" w:rsidR="009E44DF" w:rsidRDefault="00392CEC" w:rsidP="009E44D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schvaluje</w:t>
      </w:r>
    </w:p>
    <w:p w14:paraId="02562E5A" w14:textId="77777777" w:rsidR="009E44DF" w:rsidRPr="00706A8E" w:rsidRDefault="009E44DF" w:rsidP="009E44DF">
      <w:pPr>
        <w:jc w:val="both"/>
        <w:rPr>
          <w:rFonts w:ascii="Tahoma" w:hAnsi="Tahoma"/>
        </w:rPr>
      </w:pPr>
    </w:p>
    <w:p w14:paraId="61F7C869" w14:textId="562B3FD5" w:rsidR="00D57E11" w:rsidRPr="005814E7" w:rsidRDefault="00D57E11" w:rsidP="008F134A">
      <w:pPr>
        <w:tabs>
          <w:tab w:val="left" w:pos="374"/>
        </w:tabs>
        <w:jc w:val="both"/>
        <w:rPr>
          <w:rFonts w:ascii="Tahoma" w:hAnsi="Tahoma" w:cs="Tahoma"/>
        </w:rPr>
      </w:pPr>
      <w:r w:rsidRPr="00CB2EFC">
        <w:rPr>
          <w:rFonts w:ascii="Tahoma" w:hAnsi="Tahoma" w:cs="Tahoma"/>
          <w:bCs/>
        </w:rPr>
        <w:t xml:space="preserve">program </w:t>
      </w:r>
      <w:r w:rsidR="000D548C">
        <w:rPr>
          <w:rFonts w:ascii="Tahoma" w:hAnsi="Tahoma" w:cs="Tahoma"/>
          <w:bCs/>
        </w:rPr>
        <w:t>30.</w:t>
      </w:r>
      <w:r w:rsidRPr="00CB2EFC">
        <w:rPr>
          <w:rFonts w:ascii="Tahoma" w:hAnsi="Tahoma" w:cs="Tahoma"/>
        </w:rPr>
        <w:t xml:space="preserve"> jednání výboru pro územní plánování</w:t>
      </w:r>
      <w:r w:rsidRPr="00436BD6">
        <w:t xml:space="preserve"> </w:t>
      </w:r>
      <w:r w:rsidRPr="00436BD6">
        <w:rPr>
          <w:rFonts w:ascii="Tahoma" w:hAnsi="Tahoma" w:cs="Tahoma"/>
        </w:rPr>
        <w:t>a strategický rozvoj</w:t>
      </w:r>
      <w:r w:rsidRPr="00CB2EFC">
        <w:rPr>
          <w:rFonts w:ascii="Tahoma" w:hAnsi="Tahoma" w:cs="Tahoma"/>
        </w:rPr>
        <w:t xml:space="preserve"> konaného dne</w:t>
      </w:r>
      <w:r>
        <w:rPr>
          <w:rFonts w:ascii="Tahoma" w:hAnsi="Tahoma" w:cs="Tahoma"/>
        </w:rPr>
        <w:t xml:space="preserve"> </w:t>
      </w:r>
      <w:r w:rsidR="000D548C">
        <w:rPr>
          <w:rFonts w:ascii="Tahoma" w:hAnsi="Tahoma" w:cs="Tahoma"/>
        </w:rPr>
        <w:t>02</w:t>
      </w:r>
      <w:r w:rsidR="00527EEA">
        <w:rPr>
          <w:rFonts w:ascii="Tahoma" w:hAnsi="Tahoma" w:cs="Tahoma"/>
        </w:rPr>
        <w:t>.</w:t>
      </w:r>
      <w:r w:rsidR="000D548C">
        <w:rPr>
          <w:rFonts w:ascii="Tahoma" w:hAnsi="Tahoma" w:cs="Tahoma"/>
        </w:rPr>
        <w:t>09</w:t>
      </w:r>
      <w:r w:rsidR="00527EEA">
        <w:rPr>
          <w:rFonts w:ascii="Tahoma" w:hAnsi="Tahoma" w:cs="Tahoma"/>
        </w:rPr>
        <w:t>.202</w:t>
      </w:r>
      <w:r w:rsidR="00707152">
        <w:rPr>
          <w:rFonts w:ascii="Tahoma" w:hAnsi="Tahoma" w:cs="Tahoma"/>
        </w:rPr>
        <w:t>4</w:t>
      </w:r>
      <w:r w:rsidR="007E6E8B">
        <w:rPr>
          <w:rFonts w:ascii="Tahoma" w:hAnsi="Tahoma" w:cs="Tahoma"/>
        </w:rPr>
        <w:t>.</w:t>
      </w:r>
    </w:p>
    <w:p w14:paraId="27CBD307" w14:textId="2B461B11" w:rsidR="00300BC1" w:rsidRDefault="00300BC1" w:rsidP="00300BC1">
      <w:pPr>
        <w:spacing w:line="280" w:lineRule="exact"/>
        <w:jc w:val="both"/>
        <w:rPr>
          <w:rFonts w:ascii="Tahoma" w:hAnsi="Tahoma" w:cs="Tahoma"/>
        </w:rPr>
      </w:pPr>
    </w:p>
    <w:p w14:paraId="3B891698" w14:textId="034A0178" w:rsidR="00706A8E" w:rsidRDefault="00706A8E" w:rsidP="00300BC1">
      <w:pPr>
        <w:spacing w:line="280" w:lineRule="exact"/>
        <w:jc w:val="both"/>
        <w:rPr>
          <w:rFonts w:ascii="Tahoma" w:hAnsi="Tahoma" w:cs="Tahoma"/>
        </w:rPr>
      </w:pPr>
    </w:p>
    <w:p w14:paraId="1B10D09C" w14:textId="3E8CF1EA" w:rsidR="009C46D4" w:rsidRPr="000C5DAE" w:rsidRDefault="009C46D4" w:rsidP="009C46D4">
      <w:pPr>
        <w:jc w:val="both"/>
        <w:rPr>
          <w:rFonts w:ascii="Tahoma" w:hAnsi="Tahoma"/>
        </w:rPr>
      </w:pPr>
      <w:r w:rsidRPr="000C5DAE">
        <w:rPr>
          <w:rFonts w:ascii="Tahoma" w:hAnsi="Tahoma"/>
          <w:b/>
        </w:rPr>
        <w:t>Číslo usnesení:</w:t>
      </w:r>
      <w:r w:rsidRPr="000C5DAE">
        <w:rPr>
          <w:rFonts w:ascii="Tahoma" w:hAnsi="Tahoma"/>
        </w:rPr>
        <w:t xml:space="preserve"> </w:t>
      </w:r>
      <w:r w:rsidR="000D548C">
        <w:rPr>
          <w:rFonts w:ascii="Tahoma" w:hAnsi="Tahoma" w:cs="Tahoma"/>
        </w:rPr>
        <w:t>30</w:t>
      </w:r>
      <w:r w:rsidR="00C23FD1" w:rsidRPr="000C5DAE">
        <w:rPr>
          <w:rFonts w:ascii="Tahoma" w:hAnsi="Tahoma" w:cs="Tahoma"/>
        </w:rPr>
        <w:t>/</w:t>
      </w:r>
      <w:r w:rsidR="00BA3679" w:rsidRPr="000C5DAE">
        <w:rPr>
          <w:rFonts w:ascii="Tahoma" w:hAnsi="Tahoma" w:cs="Tahoma"/>
        </w:rPr>
        <w:t>9</w:t>
      </w:r>
      <w:r w:rsidR="000D548C">
        <w:rPr>
          <w:rFonts w:ascii="Tahoma" w:hAnsi="Tahoma" w:cs="Tahoma"/>
        </w:rPr>
        <w:t>5</w:t>
      </w:r>
    </w:p>
    <w:p w14:paraId="6F1FB95A" w14:textId="77777777" w:rsidR="009C46D4" w:rsidRPr="000C5DAE" w:rsidRDefault="009C46D4" w:rsidP="009C46D4">
      <w:pPr>
        <w:jc w:val="both"/>
        <w:rPr>
          <w:rFonts w:ascii="Tahoma" w:hAnsi="Tahoma"/>
        </w:rPr>
      </w:pPr>
    </w:p>
    <w:p w14:paraId="2F1692E1" w14:textId="77777777" w:rsidR="009C46D4" w:rsidRPr="000C5DAE" w:rsidRDefault="009C46D4" w:rsidP="009C46D4">
      <w:pPr>
        <w:spacing w:line="280" w:lineRule="exact"/>
        <w:rPr>
          <w:rFonts w:ascii="Tahoma" w:hAnsi="Tahoma" w:cs="Tahoma"/>
          <w:b/>
        </w:rPr>
      </w:pPr>
      <w:r w:rsidRPr="000C5DAE">
        <w:rPr>
          <w:rFonts w:ascii="Tahoma" w:hAnsi="Tahoma" w:cs="Tahoma"/>
        </w:rPr>
        <w:t>Výbor pro územní plánování a strategický rozvoj zastupitelstva kraje</w:t>
      </w:r>
    </w:p>
    <w:p w14:paraId="100D8BD8" w14:textId="77777777" w:rsidR="009C46D4" w:rsidRPr="006461BC" w:rsidRDefault="009C46D4" w:rsidP="009C46D4">
      <w:pPr>
        <w:jc w:val="both"/>
        <w:rPr>
          <w:rFonts w:ascii="Tahoma" w:hAnsi="Tahoma"/>
          <w:color w:val="FF0000"/>
        </w:rPr>
      </w:pPr>
    </w:p>
    <w:p w14:paraId="58DD3A9E" w14:textId="77777777" w:rsidR="00BA3679" w:rsidRPr="00556C44" w:rsidRDefault="00BA3679" w:rsidP="00BA3679">
      <w:pPr>
        <w:pStyle w:val="MSKDoplnek"/>
        <w:numPr>
          <w:ilvl w:val="0"/>
          <w:numId w:val="0"/>
        </w:numPr>
        <w:rPr>
          <w:b/>
          <w:bCs/>
        </w:rPr>
      </w:pPr>
      <w:r w:rsidRPr="00556C44">
        <w:rPr>
          <w:b/>
          <w:bCs/>
        </w:rPr>
        <w:t>bere na vědomí</w:t>
      </w:r>
    </w:p>
    <w:p w14:paraId="3A1E9B69" w14:textId="77777777" w:rsidR="00BA3679" w:rsidRPr="006461BC" w:rsidRDefault="00BA3679" w:rsidP="00BA3679">
      <w:pPr>
        <w:pStyle w:val="MSKDoplnek"/>
        <w:numPr>
          <w:ilvl w:val="0"/>
          <w:numId w:val="0"/>
        </w:numPr>
        <w:rPr>
          <w:color w:val="FF0000"/>
        </w:rPr>
      </w:pPr>
    </w:p>
    <w:p w14:paraId="2309912D" w14:textId="420E8ECB" w:rsidR="00556C44" w:rsidRPr="00BF5FCB" w:rsidRDefault="000D548C" w:rsidP="00556C44">
      <w:pPr>
        <w:spacing w:line="280" w:lineRule="exact"/>
        <w:jc w:val="both"/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 xml:space="preserve">aktuální </w:t>
      </w:r>
      <w:r w:rsidR="00556C44" w:rsidRPr="00AE5FD9">
        <w:rPr>
          <w:rFonts w:ascii="Tahoma" w:hAnsi="Tahoma" w:cs="Tahoma"/>
        </w:rPr>
        <w:t>informac</w:t>
      </w:r>
      <w:r>
        <w:rPr>
          <w:rFonts w:ascii="Tahoma" w:hAnsi="Tahoma" w:cs="Tahoma"/>
        </w:rPr>
        <w:t>e</w:t>
      </w:r>
      <w:r w:rsidR="00556C44" w:rsidRPr="00AE5F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 oblasti strategického plánování včetně</w:t>
      </w:r>
      <w:r w:rsidR="000E2AC1">
        <w:rPr>
          <w:rFonts w:ascii="Tahoma" w:hAnsi="Tahoma" w:cs="Tahoma"/>
        </w:rPr>
        <w:t xml:space="preserve"> realizace</w:t>
      </w:r>
      <w:r w:rsidR="00BB0FB7">
        <w:rPr>
          <w:rFonts w:ascii="Tahoma" w:hAnsi="Tahoma" w:cs="Tahoma"/>
        </w:rPr>
        <w:t xml:space="preserve"> Operačního programu </w:t>
      </w:r>
      <w:r w:rsidR="002D6864">
        <w:rPr>
          <w:rFonts w:ascii="Tahoma" w:hAnsi="Tahoma" w:cs="Tahoma"/>
        </w:rPr>
        <w:t>S</w:t>
      </w:r>
      <w:r w:rsidR="00BB0FB7">
        <w:rPr>
          <w:rFonts w:ascii="Tahoma" w:hAnsi="Tahoma" w:cs="Tahoma"/>
        </w:rPr>
        <w:t>pravedliv</w:t>
      </w:r>
      <w:r w:rsidR="002D6864">
        <w:rPr>
          <w:rFonts w:ascii="Tahoma" w:hAnsi="Tahoma" w:cs="Tahoma"/>
        </w:rPr>
        <w:t>á transformace.</w:t>
      </w:r>
    </w:p>
    <w:p w14:paraId="6D4E84FA" w14:textId="77777777" w:rsidR="000705B4" w:rsidRPr="006461BC" w:rsidRDefault="000705B4" w:rsidP="00E52B7A">
      <w:pPr>
        <w:pStyle w:val="MSKNormal"/>
        <w:rPr>
          <w:color w:val="FF0000"/>
        </w:rPr>
      </w:pPr>
    </w:p>
    <w:p w14:paraId="2D72009D" w14:textId="77777777" w:rsidR="0038785E" w:rsidRPr="006461BC" w:rsidRDefault="0038785E" w:rsidP="00421949">
      <w:pPr>
        <w:pStyle w:val="MSKNormal"/>
        <w:rPr>
          <w:color w:val="FF0000"/>
        </w:rPr>
      </w:pPr>
    </w:p>
    <w:p w14:paraId="5A2293E5" w14:textId="58D9D690" w:rsidR="00DE62CA" w:rsidRPr="00556C44" w:rsidRDefault="00DE62CA" w:rsidP="00DE62CA">
      <w:pPr>
        <w:jc w:val="both"/>
        <w:rPr>
          <w:rFonts w:ascii="Tahoma" w:hAnsi="Tahoma"/>
        </w:rPr>
      </w:pPr>
      <w:r w:rsidRPr="00556C44">
        <w:rPr>
          <w:rFonts w:ascii="Tahoma" w:hAnsi="Tahoma"/>
          <w:b/>
        </w:rPr>
        <w:t>Číslo usnesení:</w:t>
      </w:r>
      <w:r w:rsidRPr="00556C44">
        <w:rPr>
          <w:rFonts w:ascii="Tahoma" w:hAnsi="Tahoma"/>
        </w:rPr>
        <w:t xml:space="preserve"> </w:t>
      </w:r>
      <w:r w:rsidR="000C4B49">
        <w:rPr>
          <w:rFonts w:ascii="Tahoma" w:hAnsi="Tahoma" w:cs="Tahoma"/>
        </w:rPr>
        <w:t>30</w:t>
      </w:r>
      <w:r w:rsidRPr="00556C44">
        <w:rPr>
          <w:rFonts w:ascii="Tahoma" w:hAnsi="Tahoma" w:cs="Tahoma"/>
        </w:rPr>
        <w:t>/</w:t>
      </w:r>
      <w:r w:rsidR="00BA3679" w:rsidRPr="00556C44">
        <w:rPr>
          <w:rFonts w:ascii="Tahoma" w:hAnsi="Tahoma" w:cs="Tahoma"/>
        </w:rPr>
        <w:t>9</w:t>
      </w:r>
      <w:r w:rsidR="000C4B49">
        <w:rPr>
          <w:rFonts w:ascii="Tahoma" w:hAnsi="Tahoma" w:cs="Tahoma"/>
        </w:rPr>
        <w:t>6</w:t>
      </w:r>
    </w:p>
    <w:p w14:paraId="7B909819" w14:textId="77777777" w:rsidR="00DE62CA" w:rsidRPr="00556C44" w:rsidRDefault="00DE62CA" w:rsidP="00DE62CA">
      <w:pPr>
        <w:jc w:val="both"/>
        <w:rPr>
          <w:rFonts w:ascii="Tahoma" w:hAnsi="Tahoma"/>
        </w:rPr>
      </w:pPr>
    </w:p>
    <w:p w14:paraId="7527E41A" w14:textId="77777777" w:rsidR="00DE62CA" w:rsidRPr="00556C44" w:rsidRDefault="00DE62CA" w:rsidP="00DE62CA">
      <w:pPr>
        <w:spacing w:line="280" w:lineRule="exact"/>
        <w:rPr>
          <w:rFonts w:ascii="Tahoma" w:hAnsi="Tahoma" w:cs="Tahoma"/>
          <w:b/>
        </w:rPr>
      </w:pPr>
      <w:r w:rsidRPr="00556C44">
        <w:rPr>
          <w:rFonts w:ascii="Tahoma" w:hAnsi="Tahoma" w:cs="Tahoma"/>
        </w:rPr>
        <w:t>Výbor pro územní plánování a strategický rozvoj zastupitelstva kraje</w:t>
      </w:r>
    </w:p>
    <w:p w14:paraId="16669E60" w14:textId="77777777" w:rsidR="00DE62CA" w:rsidRPr="00556C44" w:rsidRDefault="00DE62CA" w:rsidP="00DE62CA">
      <w:pPr>
        <w:jc w:val="both"/>
        <w:rPr>
          <w:rFonts w:ascii="Tahoma" w:hAnsi="Tahoma"/>
        </w:rPr>
      </w:pPr>
    </w:p>
    <w:p w14:paraId="1142CB6B" w14:textId="2E9829FA" w:rsidR="008E3B76" w:rsidRPr="004D14CF" w:rsidRDefault="008E3B76" w:rsidP="008E3B76">
      <w:pPr>
        <w:pStyle w:val="MSKDoplnek"/>
        <w:numPr>
          <w:ilvl w:val="0"/>
          <w:numId w:val="0"/>
        </w:numPr>
        <w:rPr>
          <w:b/>
          <w:bCs/>
        </w:rPr>
      </w:pPr>
      <w:r w:rsidRPr="004D14CF">
        <w:rPr>
          <w:b/>
          <w:bCs/>
        </w:rPr>
        <w:t>doporučuje</w:t>
      </w:r>
    </w:p>
    <w:p w14:paraId="4A827CC5" w14:textId="77777777" w:rsidR="008E3B76" w:rsidRPr="004D14CF" w:rsidRDefault="008E3B76" w:rsidP="008E3B76">
      <w:pPr>
        <w:pStyle w:val="MSKDoplnek"/>
        <w:numPr>
          <w:ilvl w:val="0"/>
          <w:numId w:val="0"/>
        </w:numPr>
        <w:rPr>
          <w:b/>
          <w:bCs/>
        </w:rPr>
      </w:pPr>
    </w:p>
    <w:p w14:paraId="0AF9748D" w14:textId="299E3269" w:rsidR="008E3B76" w:rsidRDefault="000C4956" w:rsidP="008E3B76">
      <w:pPr>
        <w:pStyle w:val="MSKNormal"/>
      </w:pPr>
      <w:r>
        <w:t>předsedovi výboru předložit zastupitelstvu kraje zprávu o činnosti výboru pro územní plánování a strategický rozvoj za období prosinec 2023 až září 2024</w:t>
      </w:r>
      <w:r w:rsidR="008E3B76">
        <w:t>.</w:t>
      </w:r>
    </w:p>
    <w:p w14:paraId="1EF8F6AD" w14:textId="77777777" w:rsidR="008E3B76" w:rsidRDefault="008E3B76" w:rsidP="008E3B76">
      <w:pPr>
        <w:pStyle w:val="MSKNormal"/>
      </w:pPr>
    </w:p>
    <w:p w14:paraId="026D1640" w14:textId="77777777" w:rsidR="007A03D7" w:rsidRPr="006461BC" w:rsidRDefault="007A03D7" w:rsidP="007A03D7">
      <w:pPr>
        <w:pStyle w:val="MSKNormal"/>
        <w:rPr>
          <w:color w:val="FF0000"/>
        </w:rPr>
      </w:pPr>
    </w:p>
    <w:p w14:paraId="4C2E16F8" w14:textId="2C954829" w:rsidR="0011656F" w:rsidRPr="006461BC" w:rsidRDefault="0011656F" w:rsidP="00AC6776">
      <w:pPr>
        <w:tabs>
          <w:tab w:val="left" w:pos="374"/>
        </w:tabs>
        <w:jc w:val="both"/>
        <w:rPr>
          <w:rFonts w:ascii="Tahoma" w:hAnsi="Tahoma" w:cs="Tahoma"/>
          <w:bCs/>
          <w:color w:val="FF0000"/>
        </w:rPr>
      </w:pPr>
    </w:p>
    <w:p w14:paraId="2A77998C" w14:textId="77777777" w:rsidR="0011656F" w:rsidRDefault="0011656F" w:rsidP="00AC6776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52881509" w14:textId="77777777" w:rsidR="00C37BD2" w:rsidRDefault="00C37BD2" w:rsidP="00AC6776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1F4EDF89" w14:textId="77777777" w:rsidR="00143952" w:rsidRPr="00AC6776" w:rsidRDefault="00143952" w:rsidP="00AC6776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sectPr w:rsidR="00143952" w:rsidRPr="00AC6776" w:rsidSect="00DB43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F320" w14:textId="77777777" w:rsidR="00701CE5" w:rsidRDefault="00701CE5" w:rsidP="00CC6FF7">
      <w:r>
        <w:separator/>
      </w:r>
    </w:p>
  </w:endnote>
  <w:endnote w:type="continuationSeparator" w:id="0">
    <w:p w14:paraId="7065CB91" w14:textId="77777777" w:rsidR="00701CE5" w:rsidRDefault="00701CE5" w:rsidP="00CC6FF7">
      <w:r>
        <w:continuationSeparator/>
      </w:r>
    </w:p>
  </w:endnote>
  <w:endnote w:type="continuationNotice" w:id="1">
    <w:p w14:paraId="7584D47C" w14:textId="77777777" w:rsidR="00701CE5" w:rsidRDefault="00701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A702" w14:textId="05817638" w:rsidR="00F275D9" w:rsidRPr="00DB43E2" w:rsidRDefault="0008671C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A0F512" wp14:editId="3451A9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35e46d1b33316e4f1f81ad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C1373" w14:textId="6AFC13C8" w:rsidR="0008671C" w:rsidRPr="0008671C" w:rsidRDefault="0008671C" w:rsidP="0008671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0F512" id="_x0000_t202" coordsize="21600,21600" o:spt="202" path="m,l,21600r21600,l21600,xe">
              <v:stroke joinstyle="miter"/>
              <v:path gradientshapeok="t" o:connecttype="rect"/>
            </v:shapetype>
            <v:shape id="MSIPCM435e46d1b33316e4f1f81ad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99C1373" w14:textId="6AFC13C8" w:rsidR="0008671C" w:rsidRPr="0008671C" w:rsidRDefault="0008671C" w:rsidP="0008671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75D9" w:rsidRPr="00DB43E2">
      <w:rPr>
        <w:rFonts w:ascii="Tahoma" w:hAnsi="Tahoma" w:cs="Tahoma"/>
      </w:rPr>
      <w:fldChar w:fldCharType="begin"/>
    </w:r>
    <w:r w:rsidR="00F275D9" w:rsidRPr="00DB43E2">
      <w:rPr>
        <w:rFonts w:ascii="Tahoma" w:hAnsi="Tahoma" w:cs="Tahoma"/>
      </w:rPr>
      <w:instrText>PAGE   \* MERGEFORMAT</w:instrText>
    </w:r>
    <w:r w:rsidR="00F275D9" w:rsidRPr="00DB43E2">
      <w:rPr>
        <w:rFonts w:ascii="Tahoma" w:hAnsi="Tahoma" w:cs="Tahoma"/>
      </w:rPr>
      <w:fldChar w:fldCharType="separate"/>
    </w:r>
    <w:r w:rsidR="00F275D9" w:rsidRPr="00DB43E2">
      <w:rPr>
        <w:rFonts w:ascii="Tahoma" w:hAnsi="Tahoma" w:cs="Tahoma"/>
      </w:rPr>
      <w:t>1</w:t>
    </w:r>
    <w:r w:rsidR="00F275D9" w:rsidRPr="00DB43E2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9E18" w14:textId="076D3E1D" w:rsidR="0008671C" w:rsidRDefault="000867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F488A6" wp14:editId="124E65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9d7f4fc2b45a0b5c473b6fe7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3C4450" w14:textId="638FD0F2" w:rsidR="0008671C" w:rsidRPr="0008671C" w:rsidRDefault="0008671C" w:rsidP="0008671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488A6" id="_x0000_t202" coordsize="21600,21600" o:spt="202" path="m,l,21600r21600,l21600,xe">
              <v:stroke joinstyle="miter"/>
              <v:path gradientshapeok="t" o:connecttype="rect"/>
            </v:shapetype>
            <v:shape id="MSIPCM9d7f4fc2b45a0b5c473b6fe7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13C4450" w14:textId="638FD0F2" w:rsidR="0008671C" w:rsidRPr="0008671C" w:rsidRDefault="0008671C" w:rsidP="0008671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523F" w14:textId="77777777" w:rsidR="00701CE5" w:rsidRDefault="00701CE5" w:rsidP="00CC6FF7">
      <w:r>
        <w:separator/>
      </w:r>
    </w:p>
  </w:footnote>
  <w:footnote w:type="continuationSeparator" w:id="0">
    <w:p w14:paraId="769DC8A3" w14:textId="77777777" w:rsidR="00701CE5" w:rsidRDefault="00701CE5" w:rsidP="00CC6FF7">
      <w:r>
        <w:continuationSeparator/>
      </w:r>
    </w:p>
  </w:footnote>
  <w:footnote w:type="continuationNotice" w:id="1">
    <w:p w14:paraId="5D02F4E4" w14:textId="77777777" w:rsidR="00701CE5" w:rsidRDefault="00701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A5F8" w14:textId="3B98A469" w:rsidR="00F275D9" w:rsidRPr="00CC6FF7" w:rsidRDefault="00F275D9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FE08" w14:textId="31E6F53C" w:rsidR="00F275D9" w:rsidRPr="00DB43E2" w:rsidRDefault="00F275D9" w:rsidP="00DB43E2">
    <w:pPr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6D8F56BC"/>
    <w:multiLevelType w:val="hybridMultilevel"/>
    <w:tmpl w:val="E228AB2E"/>
    <w:lvl w:ilvl="0" w:tplc="22660E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14178">
    <w:abstractNumId w:val="1"/>
  </w:num>
  <w:num w:numId="2" w16cid:durableId="1138954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624122">
    <w:abstractNumId w:val="2"/>
  </w:num>
  <w:num w:numId="4" w16cid:durableId="17312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C1"/>
    <w:rsid w:val="00011301"/>
    <w:rsid w:val="000233D1"/>
    <w:rsid w:val="00065F29"/>
    <w:rsid w:val="000705B4"/>
    <w:rsid w:val="00071476"/>
    <w:rsid w:val="0008671C"/>
    <w:rsid w:val="00091CA4"/>
    <w:rsid w:val="000A2BF4"/>
    <w:rsid w:val="000B1793"/>
    <w:rsid w:val="000C3F77"/>
    <w:rsid w:val="000C4956"/>
    <w:rsid w:val="000C4B49"/>
    <w:rsid w:val="000C5DAE"/>
    <w:rsid w:val="000C696C"/>
    <w:rsid w:val="000D5443"/>
    <w:rsid w:val="000D548C"/>
    <w:rsid w:val="000E2AC1"/>
    <w:rsid w:val="000F3C7A"/>
    <w:rsid w:val="00113B69"/>
    <w:rsid w:val="0011656F"/>
    <w:rsid w:val="00130D60"/>
    <w:rsid w:val="00143952"/>
    <w:rsid w:val="001574AA"/>
    <w:rsid w:val="00180CA2"/>
    <w:rsid w:val="001E270F"/>
    <w:rsid w:val="00241CBE"/>
    <w:rsid w:val="002C1BA4"/>
    <w:rsid w:val="002C3B9A"/>
    <w:rsid w:val="002D6864"/>
    <w:rsid w:val="00300BC1"/>
    <w:rsid w:val="003013DB"/>
    <w:rsid w:val="003109AD"/>
    <w:rsid w:val="00334741"/>
    <w:rsid w:val="00345F9A"/>
    <w:rsid w:val="0038785E"/>
    <w:rsid w:val="00392CEC"/>
    <w:rsid w:val="003A3C84"/>
    <w:rsid w:val="003D0A81"/>
    <w:rsid w:val="003F4A79"/>
    <w:rsid w:val="00421949"/>
    <w:rsid w:val="00431DFC"/>
    <w:rsid w:val="00465EBA"/>
    <w:rsid w:val="0046699D"/>
    <w:rsid w:val="00483319"/>
    <w:rsid w:val="004D42BD"/>
    <w:rsid w:val="0051283D"/>
    <w:rsid w:val="00527EEA"/>
    <w:rsid w:val="0054340C"/>
    <w:rsid w:val="00547EA4"/>
    <w:rsid w:val="00556C44"/>
    <w:rsid w:val="00597BBC"/>
    <w:rsid w:val="005A7CE1"/>
    <w:rsid w:val="005D5EB8"/>
    <w:rsid w:val="005E5C55"/>
    <w:rsid w:val="00603F36"/>
    <w:rsid w:val="00640883"/>
    <w:rsid w:val="006461BC"/>
    <w:rsid w:val="006A34D5"/>
    <w:rsid w:val="006A46F3"/>
    <w:rsid w:val="006D78E5"/>
    <w:rsid w:val="00701CE5"/>
    <w:rsid w:val="00706A8E"/>
    <w:rsid w:val="00707152"/>
    <w:rsid w:val="00723A57"/>
    <w:rsid w:val="00730E2A"/>
    <w:rsid w:val="00747FD7"/>
    <w:rsid w:val="007566BC"/>
    <w:rsid w:val="007801ED"/>
    <w:rsid w:val="00783F93"/>
    <w:rsid w:val="00795429"/>
    <w:rsid w:val="007A03D7"/>
    <w:rsid w:val="007B0E0B"/>
    <w:rsid w:val="007D6050"/>
    <w:rsid w:val="007E6E8B"/>
    <w:rsid w:val="007E7A27"/>
    <w:rsid w:val="007F1511"/>
    <w:rsid w:val="008819D0"/>
    <w:rsid w:val="00890F44"/>
    <w:rsid w:val="008B2193"/>
    <w:rsid w:val="008E3B76"/>
    <w:rsid w:val="008E3CBE"/>
    <w:rsid w:val="008F134A"/>
    <w:rsid w:val="009447E8"/>
    <w:rsid w:val="0096447C"/>
    <w:rsid w:val="00973D49"/>
    <w:rsid w:val="0098440A"/>
    <w:rsid w:val="00992236"/>
    <w:rsid w:val="009B04BD"/>
    <w:rsid w:val="009C05A8"/>
    <w:rsid w:val="009C46D4"/>
    <w:rsid w:val="009C4CE9"/>
    <w:rsid w:val="009E44DF"/>
    <w:rsid w:val="009E7D24"/>
    <w:rsid w:val="00A003AA"/>
    <w:rsid w:val="00A46F4D"/>
    <w:rsid w:val="00A827CB"/>
    <w:rsid w:val="00A91B12"/>
    <w:rsid w:val="00A94143"/>
    <w:rsid w:val="00AA5E16"/>
    <w:rsid w:val="00AC1003"/>
    <w:rsid w:val="00AC6776"/>
    <w:rsid w:val="00AD267E"/>
    <w:rsid w:val="00AD5070"/>
    <w:rsid w:val="00AF4CDA"/>
    <w:rsid w:val="00B2673C"/>
    <w:rsid w:val="00B55402"/>
    <w:rsid w:val="00B76B36"/>
    <w:rsid w:val="00B817C0"/>
    <w:rsid w:val="00BA3679"/>
    <w:rsid w:val="00BB0FB7"/>
    <w:rsid w:val="00BC205F"/>
    <w:rsid w:val="00BC4910"/>
    <w:rsid w:val="00BE5851"/>
    <w:rsid w:val="00BE7501"/>
    <w:rsid w:val="00C23FD1"/>
    <w:rsid w:val="00C37BD2"/>
    <w:rsid w:val="00C41FDC"/>
    <w:rsid w:val="00C60DA1"/>
    <w:rsid w:val="00C76319"/>
    <w:rsid w:val="00CC6FF7"/>
    <w:rsid w:val="00CC7D14"/>
    <w:rsid w:val="00CE1EE5"/>
    <w:rsid w:val="00D018EC"/>
    <w:rsid w:val="00D105BA"/>
    <w:rsid w:val="00D34E55"/>
    <w:rsid w:val="00D52EB7"/>
    <w:rsid w:val="00D57E11"/>
    <w:rsid w:val="00D931DA"/>
    <w:rsid w:val="00D93978"/>
    <w:rsid w:val="00DB02E4"/>
    <w:rsid w:val="00DB43E2"/>
    <w:rsid w:val="00DD7D66"/>
    <w:rsid w:val="00DE41A6"/>
    <w:rsid w:val="00DE5C8A"/>
    <w:rsid w:val="00DE62CA"/>
    <w:rsid w:val="00DF0FC9"/>
    <w:rsid w:val="00E20A7E"/>
    <w:rsid w:val="00E43C25"/>
    <w:rsid w:val="00E43EB9"/>
    <w:rsid w:val="00E474A7"/>
    <w:rsid w:val="00E52B7A"/>
    <w:rsid w:val="00E701EC"/>
    <w:rsid w:val="00E73930"/>
    <w:rsid w:val="00EB285B"/>
    <w:rsid w:val="00EC7EAD"/>
    <w:rsid w:val="00EF0A11"/>
    <w:rsid w:val="00F275D9"/>
    <w:rsid w:val="00F70B5B"/>
    <w:rsid w:val="00F85A41"/>
    <w:rsid w:val="00FB2219"/>
    <w:rsid w:val="00FB6677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CE1EE5"/>
    <w:pPr>
      <w:ind w:left="720"/>
      <w:contextualSpacing/>
    </w:pPr>
  </w:style>
  <w:style w:type="paragraph" w:styleId="Zkladntext">
    <w:name w:val="Body Text"/>
    <w:basedOn w:val="Normln"/>
    <w:link w:val="ZkladntextChar"/>
    <w:rsid w:val="009E7D2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E7D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52B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b3d2d3124e612215cedc1cf4ce91f2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fac9ff5734f340e59c8d80f32809fa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F5907-E288-4C01-9E1B-FD245278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7F29D-5066-411D-B5CE-8F4F1080E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90AE3-7019-45FC-992E-B8BABF070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Lindovská Daniela</cp:lastModifiedBy>
  <cp:revision>17</cp:revision>
  <dcterms:created xsi:type="dcterms:W3CDTF">2024-04-16T08:52:00Z</dcterms:created>
  <dcterms:modified xsi:type="dcterms:W3CDTF">2024-09-03T06:01:00Z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2023-05-05T05:34:46Z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23978913-6971-4b1d-8e5b-ca21ad73e907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