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C599C" w14:textId="77777777" w:rsidR="00A07ECF" w:rsidRDefault="00A07ECF" w:rsidP="00A07ECF">
      <w:pPr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DODATEK č. </w:t>
      </w:r>
      <w:r w:rsidR="008A248E">
        <w:rPr>
          <w:rFonts w:ascii="Tahoma" w:hAnsi="Tahoma" w:cs="Tahoma"/>
          <w:b/>
        </w:rPr>
        <w:t>2</w:t>
      </w:r>
      <w:r w:rsidR="00A41E5B">
        <w:rPr>
          <w:rFonts w:ascii="Tahoma" w:hAnsi="Tahoma" w:cs="Tahoma"/>
          <w:b/>
        </w:rPr>
        <w:br/>
      </w:r>
      <w:r w:rsidR="00AD165A">
        <w:rPr>
          <w:rFonts w:ascii="Tahoma" w:hAnsi="Tahoma" w:cs="Tahoma"/>
          <w:b/>
        </w:rPr>
        <w:t>k</w:t>
      </w:r>
      <w:r w:rsidR="008367B7">
        <w:rPr>
          <w:rFonts w:ascii="Tahoma" w:hAnsi="Tahoma" w:cs="Tahoma"/>
          <w:b/>
        </w:rPr>
        <w:t>e Sm</w:t>
      </w:r>
      <w:r>
        <w:rPr>
          <w:rFonts w:ascii="Tahoma" w:hAnsi="Tahoma" w:cs="Tahoma"/>
          <w:b/>
        </w:rPr>
        <w:t xml:space="preserve">louvě o </w:t>
      </w:r>
      <w:r w:rsidR="008367B7">
        <w:rPr>
          <w:rFonts w:ascii="Tahoma" w:hAnsi="Tahoma" w:cs="Tahoma"/>
          <w:b/>
        </w:rPr>
        <w:t>závazku veřejné služby a vyrovnávací platbě za jeho výkon</w:t>
      </w:r>
      <w:r w:rsidR="00A41E5B">
        <w:rPr>
          <w:rFonts w:ascii="Tahoma" w:hAnsi="Tahoma" w:cs="Tahoma"/>
          <w:b/>
        </w:rPr>
        <w:br/>
      </w:r>
      <w:r w:rsidR="00B303E0">
        <w:rPr>
          <w:rFonts w:ascii="Tahoma" w:hAnsi="Tahoma" w:cs="Tahoma"/>
        </w:rPr>
        <w:t xml:space="preserve">(evidenční č. </w:t>
      </w:r>
      <w:r w:rsidR="008A248E">
        <w:rPr>
          <w:rFonts w:ascii="Tahoma" w:hAnsi="Tahoma" w:cs="Tahoma"/>
        </w:rPr>
        <w:t>03311</w:t>
      </w:r>
      <w:r w:rsidR="005B0CAB">
        <w:rPr>
          <w:rFonts w:ascii="Tahoma" w:hAnsi="Tahoma" w:cs="Tahoma"/>
        </w:rPr>
        <w:t>/201</w:t>
      </w:r>
      <w:r w:rsidR="00491BC7">
        <w:rPr>
          <w:rFonts w:ascii="Tahoma" w:hAnsi="Tahoma" w:cs="Tahoma"/>
        </w:rPr>
        <w:t>5</w:t>
      </w:r>
      <w:r w:rsidR="00501596">
        <w:rPr>
          <w:rFonts w:ascii="Tahoma" w:hAnsi="Tahoma" w:cs="Tahoma"/>
        </w:rPr>
        <w:t>/SOC</w:t>
      </w:r>
      <w:r>
        <w:rPr>
          <w:rFonts w:ascii="Tahoma" w:hAnsi="Tahoma" w:cs="Tahoma"/>
        </w:rPr>
        <w:t>)</w:t>
      </w:r>
    </w:p>
    <w:p w14:paraId="67F69428" w14:textId="55C0F9DE" w:rsidR="00A07ECF" w:rsidRPr="00A41E5B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I.</w:t>
      </w:r>
      <w:r w:rsidR="00A41E5B">
        <w:rPr>
          <w:rFonts w:ascii="Tahoma" w:hAnsi="Tahoma" w:cs="Tahoma"/>
          <w:b/>
          <w:bCs/>
        </w:rPr>
        <w:br/>
      </w:r>
      <w:r w:rsidRPr="00A41E5B">
        <w:rPr>
          <w:rFonts w:ascii="Tahoma" w:hAnsi="Tahoma" w:cs="Tahoma"/>
          <w:b/>
        </w:rPr>
        <w:t>S</w:t>
      </w:r>
      <w:r w:rsidR="005660F0">
        <w:rPr>
          <w:rFonts w:ascii="Tahoma" w:hAnsi="Tahoma" w:cs="Tahoma"/>
          <w:b/>
        </w:rPr>
        <w:t>mluvní strany</w:t>
      </w:r>
    </w:p>
    <w:p w14:paraId="799E9E3E" w14:textId="77777777" w:rsidR="00A07ECF" w:rsidRDefault="00A07ECF" w:rsidP="00A41E5B">
      <w:pPr>
        <w:pStyle w:val="Nadpis1"/>
        <w:numPr>
          <w:ilvl w:val="0"/>
          <w:numId w:val="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Moravskoslezský kraj</w:t>
      </w:r>
    </w:p>
    <w:p w14:paraId="552996F3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28. října 117, 702 </w:t>
      </w:r>
      <w:r>
        <w:rPr>
          <w:rFonts w:ascii="Tahoma" w:hAnsi="Tahoma" w:cs="Tahoma"/>
        </w:rPr>
        <w:t>18 Ostrava</w:t>
      </w:r>
    </w:p>
    <w:p w14:paraId="3790CDCE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14:paraId="49343665" w14:textId="77777777" w:rsidR="00AC5497" w:rsidRDefault="00AC5497" w:rsidP="00A07ECF">
      <w:pPr>
        <w:spacing w:after="0" w:line="240" w:lineRule="auto"/>
        <w:ind w:left="357"/>
        <w:jc w:val="both"/>
        <w:rPr>
          <w:rFonts w:ascii="Tahoma" w:hAnsi="Tahoma" w:cs="Tahoma"/>
        </w:rPr>
      </w:pPr>
    </w:p>
    <w:p w14:paraId="7317A35F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</w:t>
      </w:r>
      <w:r w:rsidR="009A53BE">
        <w:rPr>
          <w:rFonts w:ascii="Tahoma" w:hAnsi="Tahoma" w:cs="Tahoma"/>
        </w:rPr>
        <w:t>O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70890692</w:t>
      </w:r>
    </w:p>
    <w:p w14:paraId="6CE355D1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CZ70890692</w:t>
      </w:r>
    </w:p>
    <w:p w14:paraId="686018C0" w14:textId="77777777" w:rsidR="008367B7" w:rsidRPr="00501596" w:rsidRDefault="00A07ECF" w:rsidP="00A41E5B">
      <w:pPr>
        <w:tabs>
          <w:tab w:val="left" w:pos="2835"/>
        </w:tabs>
        <w:spacing w:after="0" w:line="240" w:lineRule="auto"/>
        <w:ind w:left="357"/>
        <w:jc w:val="both"/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proofErr w:type="spellStart"/>
      <w:r w:rsidR="00501596" w:rsidRPr="00501596">
        <w:rPr>
          <w:rFonts w:ascii="Tahoma" w:hAnsi="Tahoma" w:cs="Tahoma"/>
        </w:rPr>
        <w:t>UniCredit</w:t>
      </w:r>
      <w:proofErr w:type="spellEnd"/>
      <w:r w:rsidR="00501596" w:rsidRPr="00501596">
        <w:rPr>
          <w:rFonts w:ascii="Tahoma" w:hAnsi="Tahoma" w:cs="Tahoma"/>
        </w:rPr>
        <w:t xml:space="preserve"> Bank Czech Republic and Slovakia, a.s.</w:t>
      </w:r>
    </w:p>
    <w:p w14:paraId="49A27842" w14:textId="77777777" w:rsidR="00A07ECF" w:rsidRPr="00A41E5B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1002342594/2700</w:t>
      </w:r>
    </w:p>
    <w:p w14:paraId="78EC5523" w14:textId="77777777" w:rsidR="00A07ECF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(dále jen „Kraj“</w:t>
      </w:r>
      <w:r w:rsidR="00A41E5B">
        <w:rPr>
          <w:rFonts w:ascii="Tahoma" w:hAnsi="Tahoma" w:cs="Tahoma"/>
          <w:i/>
        </w:rPr>
        <w:t>)</w:t>
      </w:r>
    </w:p>
    <w:p w14:paraId="1D8B25C4" w14:textId="77777777" w:rsidR="00A07ECF" w:rsidRDefault="00A07ECF" w:rsidP="00A41E5B">
      <w:pPr>
        <w:spacing w:before="20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14:paraId="7E348207" w14:textId="77777777" w:rsidR="005B0CAB" w:rsidRPr="00674BAA" w:rsidRDefault="008A248E" w:rsidP="008A248E">
      <w:pPr>
        <w:pStyle w:val="Nadpis1"/>
        <w:numPr>
          <w:ilvl w:val="0"/>
          <w:numId w:val="1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8A248E">
        <w:rPr>
          <w:rFonts w:ascii="Tahoma" w:hAnsi="Tahoma" w:cs="Tahoma"/>
          <w:sz w:val="22"/>
          <w:szCs w:val="22"/>
        </w:rPr>
        <w:t>EUROTOPIA.CZ, o.p.s.</w:t>
      </w:r>
    </w:p>
    <w:p w14:paraId="3F6D3EBA" w14:textId="77777777" w:rsidR="005B0CAB" w:rsidRPr="00674BAA" w:rsidRDefault="00B004E8" w:rsidP="00516B24">
      <w:pPr>
        <w:tabs>
          <w:tab w:val="left" w:pos="2694"/>
        </w:tabs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 w:rsidRPr="00674BAA">
        <w:rPr>
          <w:rFonts w:ascii="Tahoma" w:hAnsi="Tahoma" w:cs="Tahoma"/>
        </w:rPr>
        <w:t xml:space="preserve"> </w:t>
      </w:r>
      <w:r w:rsidR="00A07ECF" w:rsidRPr="00674BAA">
        <w:rPr>
          <w:rFonts w:ascii="Tahoma" w:hAnsi="Tahoma" w:cs="Tahoma"/>
        </w:rPr>
        <w:t>se sídlem:</w:t>
      </w:r>
      <w:r w:rsidR="00DF77A3" w:rsidRPr="00674BAA">
        <w:rPr>
          <w:rFonts w:ascii="Tahoma" w:hAnsi="Tahoma" w:cs="Tahoma"/>
        </w:rPr>
        <w:tab/>
      </w:r>
      <w:r w:rsidR="008A248E" w:rsidRPr="008A248E">
        <w:rPr>
          <w:rFonts w:ascii="Tahoma" w:hAnsi="Tahoma" w:cs="Tahoma"/>
        </w:rPr>
        <w:t>Zacpalova 379/27, Předměstí, 746 01 Opava</w:t>
      </w:r>
      <w:r w:rsidR="005B0CAB" w:rsidRPr="00674BAA">
        <w:rPr>
          <w:rFonts w:ascii="Tahoma" w:hAnsi="Tahoma" w:cs="Tahoma"/>
        </w:rPr>
        <w:tab/>
      </w:r>
      <w:r w:rsidR="005B0CAB" w:rsidRPr="00674BAA">
        <w:rPr>
          <w:rFonts w:ascii="Tahoma" w:hAnsi="Tahoma" w:cs="Tahoma"/>
        </w:rPr>
        <w:tab/>
      </w:r>
    </w:p>
    <w:p w14:paraId="5D0C4CE5" w14:textId="77777777" w:rsidR="005B0CAB" w:rsidRPr="00674BAA" w:rsidRDefault="00B004E8" w:rsidP="00DF77A3">
      <w:pPr>
        <w:spacing w:line="20" w:lineRule="atLeast"/>
        <w:ind w:left="2694" w:hanging="2410"/>
        <w:contextualSpacing/>
        <w:jc w:val="both"/>
        <w:rPr>
          <w:rFonts w:ascii="Tahoma" w:hAnsi="Tahoma" w:cs="Tahoma"/>
        </w:rPr>
      </w:pPr>
      <w:r w:rsidRPr="00674BAA">
        <w:rPr>
          <w:rFonts w:ascii="Tahoma" w:hAnsi="Tahoma" w:cs="Tahoma"/>
        </w:rPr>
        <w:t xml:space="preserve"> </w:t>
      </w:r>
      <w:r w:rsidR="005B0CAB" w:rsidRPr="00674BAA">
        <w:rPr>
          <w:rFonts w:ascii="Tahoma" w:hAnsi="Tahoma" w:cs="Tahoma"/>
        </w:rPr>
        <w:t>zastoupen</w:t>
      </w:r>
      <w:r w:rsidR="00516B24" w:rsidRPr="00674BAA">
        <w:rPr>
          <w:rFonts w:ascii="Tahoma" w:hAnsi="Tahoma" w:cs="Tahoma"/>
        </w:rPr>
        <w:t>a</w:t>
      </w:r>
      <w:r w:rsidR="00DF77A3" w:rsidRPr="00674BAA">
        <w:rPr>
          <w:rFonts w:ascii="Tahoma" w:hAnsi="Tahoma" w:cs="Tahoma"/>
        </w:rPr>
        <w:t xml:space="preserve">: </w:t>
      </w:r>
      <w:r w:rsidR="00DF77A3" w:rsidRPr="00674BAA">
        <w:rPr>
          <w:rFonts w:ascii="Tahoma" w:hAnsi="Tahoma" w:cs="Tahoma"/>
        </w:rPr>
        <w:tab/>
      </w:r>
      <w:r w:rsidR="008A248E">
        <w:rPr>
          <w:rFonts w:ascii="Tahoma" w:hAnsi="Tahoma" w:cs="Tahoma"/>
        </w:rPr>
        <w:t>Mgr. Petrou Večerkovou</w:t>
      </w:r>
      <w:r w:rsidR="00DF77A3" w:rsidRPr="00674BAA">
        <w:rPr>
          <w:rFonts w:ascii="Tahoma" w:hAnsi="Tahoma" w:cs="Tahoma"/>
        </w:rPr>
        <w:t xml:space="preserve">, </w:t>
      </w:r>
      <w:r w:rsidR="008A248E">
        <w:rPr>
          <w:rFonts w:ascii="Tahoma" w:hAnsi="Tahoma" w:cs="Tahoma"/>
        </w:rPr>
        <w:t>ředitelkou</w:t>
      </w:r>
      <w:r w:rsidR="00F40D8E">
        <w:rPr>
          <w:rFonts w:ascii="Tahoma" w:hAnsi="Tahoma" w:cs="Tahoma"/>
        </w:rPr>
        <w:t xml:space="preserve"> společnosti</w:t>
      </w:r>
    </w:p>
    <w:p w14:paraId="3BEED98A" w14:textId="77777777" w:rsidR="00A07ECF" w:rsidRPr="00674BAA" w:rsidRDefault="005B0CAB" w:rsidP="00DF77A3">
      <w:pPr>
        <w:tabs>
          <w:tab w:val="left" w:pos="2694"/>
        </w:tabs>
        <w:spacing w:after="0" w:line="240" w:lineRule="auto"/>
        <w:ind w:left="357"/>
        <w:jc w:val="both"/>
        <w:rPr>
          <w:rFonts w:ascii="Tahoma" w:hAnsi="Tahoma" w:cs="Tahoma"/>
          <w:b/>
        </w:rPr>
      </w:pPr>
      <w:r w:rsidRPr="00674BAA">
        <w:rPr>
          <w:rFonts w:ascii="Tahoma" w:hAnsi="Tahoma" w:cs="Tahoma"/>
        </w:rPr>
        <w:t>IČ</w:t>
      </w:r>
      <w:r w:rsidR="009A53BE" w:rsidRPr="00674BAA">
        <w:rPr>
          <w:rFonts w:ascii="Tahoma" w:hAnsi="Tahoma" w:cs="Tahoma"/>
        </w:rPr>
        <w:t>O</w:t>
      </w:r>
      <w:r w:rsidRPr="00674BAA">
        <w:rPr>
          <w:rFonts w:ascii="Tahoma" w:hAnsi="Tahoma" w:cs="Tahoma"/>
        </w:rPr>
        <w:t>:</w:t>
      </w:r>
      <w:r w:rsidR="00DF77A3" w:rsidRPr="00674BAA">
        <w:rPr>
          <w:rFonts w:ascii="Tahoma" w:hAnsi="Tahoma" w:cs="Tahoma"/>
        </w:rPr>
        <w:t xml:space="preserve"> </w:t>
      </w:r>
      <w:r w:rsidR="00DF77A3" w:rsidRPr="00674BAA">
        <w:rPr>
          <w:rFonts w:ascii="Tahoma" w:hAnsi="Tahoma" w:cs="Tahoma"/>
        </w:rPr>
        <w:tab/>
      </w:r>
      <w:r w:rsidR="008A248E">
        <w:rPr>
          <w:rFonts w:ascii="Tahoma" w:hAnsi="Tahoma" w:cs="Tahoma"/>
        </w:rPr>
        <w:t>25852345</w:t>
      </w:r>
      <w:r w:rsidR="00A07ECF" w:rsidRPr="00674BAA">
        <w:rPr>
          <w:rFonts w:ascii="Tahoma" w:hAnsi="Tahoma" w:cs="Tahoma"/>
        </w:rPr>
        <w:tab/>
      </w:r>
      <w:r w:rsidR="00A07ECF" w:rsidRPr="00674BAA">
        <w:rPr>
          <w:rFonts w:ascii="Tahoma" w:hAnsi="Tahoma" w:cs="Tahoma"/>
        </w:rPr>
        <w:tab/>
      </w:r>
      <w:r w:rsidR="00A07ECF" w:rsidRPr="00674BAA">
        <w:rPr>
          <w:rFonts w:ascii="Tahoma" w:hAnsi="Tahoma" w:cs="Tahoma"/>
        </w:rPr>
        <w:tab/>
      </w:r>
    </w:p>
    <w:p w14:paraId="551C4FA2" w14:textId="77777777" w:rsidR="008367B7" w:rsidRPr="00674BAA" w:rsidRDefault="00A07ECF" w:rsidP="00DF77A3">
      <w:pPr>
        <w:tabs>
          <w:tab w:val="left" w:pos="2694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674BAA">
        <w:rPr>
          <w:rFonts w:ascii="Tahoma" w:hAnsi="Tahoma" w:cs="Tahoma"/>
        </w:rPr>
        <w:t>bankovní spojení:</w:t>
      </w:r>
      <w:r w:rsidR="005B0CAB" w:rsidRPr="00674BAA">
        <w:rPr>
          <w:rFonts w:ascii="Tahoma" w:hAnsi="Tahoma" w:cs="Tahoma"/>
        </w:rPr>
        <w:tab/>
      </w:r>
      <w:r w:rsidR="008A248E">
        <w:rPr>
          <w:rFonts w:ascii="Tahoma" w:hAnsi="Tahoma" w:cs="Tahoma"/>
        </w:rPr>
        <w:t>Československá obchodní banka, a.s.</w:t>
      </w:r>
      <w:r w:rsidR="008367B7" w:rsidRPr="00674BAA">
        <w:rPr>
          <w:rFonts w:ascii="Tahoma" w:hAnsi="Tahoma" w:cs="Tahoma"/>
        </w:rPr>
        <w:tab/>
      </w:r>
      <w:r w:rsidR="008367B7" w:rsidRPr="00674BAA">
        <w:rPr>
          <w:rFonts w:ascii="Tahoma" w:hAnsi="Tahoma" w:cs="Tahoma"/>
        </w:rPr>
        <w:tab/>
      </w:r>
    </w:p>
    <w:p w14:paraId="3A27E526" w14:textId="77777777" w:rsidR="00A07ECF" w:rsidRDefault="008367B7" w:rsidP="00DF77A3">
      <w:pPr>
        <w:tabs>
          <w:tab w:val="left" w:pos="2694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674BAA">
        <w:rPr>
          <w:rFonts w:ascii="Tahoma" w:hAnsi="Tahoma" w:cs="Tahoma"/>
        </w:rPr>
        <w:t>číslo účtu:</w:t>
      </w:r>
      <w:r w:rsidR="005B0CAB" w:rsidRPr="00674BAA">
        <w:rPr>
          <w:rFonts w:ascii="Tahoma" w:hAnsi="Tahoma" w:cs="Tahoma"/>
        </w:rPr>
        <w:tab/>
      </w:r>
      <w:r w:rsidR="008A248E">
        <w:rPr>
          <w:rFonts w:ascii="Tahoma" w:hAnsi="Tahoma" w:cs="Tahoma"/>
        </w:rPr>
        <w:t>163787899/0300</w:t>
      </w:r>
    </w:p>
    <w:p w14:paraId="278EC0D7" w14:textId="77777777" w:rsidR="00A07ECF" w:rsidRPr="00A41E5B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 w:rsidRPr="00A41E5B">
        <w:rPr>
          <w:rFonts w:ascii="Tahoma" w:hAnsi="Tahoma" w:cs="Tahoma"/>
          <w:i/>
        </w:rPr>
        <w:t xml:space="preserve">(dále </w:t>
      </w:r>
      <w:r w:rsidR="00A07ECF" w:rsidRPr="00A41E5B">
        <w:rPr>
          <w:rFonts w:ascii="Tahoma" w:hAnsi="Tahoma" w:cs="Tahoma"/>
          <w:i/>
        </w:rPr>
        <w:t>jen „p</w:t>
      </w:r>
      <w:r w:rsidRPr="00A41E5B">
        <w:rPr>
          <w:rFonts w:ascii="Tahoma" w:hAnsi="Tahoma" w:cs="Tahoma"/>
          <w:i/>
        </w:rPr>
        <w:t>říjemce</w:t>
      </w:r>
      <w:r w:rsidR="00A07ECF" w:rsidRPr="00A41E5B">
        <w:rPr>
          <w:rFonts w:ascii="Tahoma" w:hAnsi="Tahoma" w:cs="Tahoma"/>
          <w:i/>
        </w:rPr>
        <w:t>“)</w:t>
      </w:r>
    </w:p>
    <w:p w14:paraId="2A88D05F" w14:textId="39A68CF2" w:rsidR="00A07ECF" w:rsidRDefault="00A41E5B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br/>
      </w:r>
      <w:r w:rsidR="005660F0">
        <w:rPr>
          <w:rFonts w:ascii="Tahoma" w:hAnsi="Tahoma" w:cs="Tahoma"/>
          <w:b/>
        </w:rPr>
        <w:t>Z</w:t>
      </w:r>
      <w:r w:rsidR="001463D0">
        <w:rPr>
          <w:rFonts w:ascii="Tahoma" w:hAnsi="Tahoma" w:cs="Tahoma"/>
          <w:b/>
        </w:rPr>
        <w:t>měna smlouvy</w:t>
      </w:r>
    </w:p>
    <w:p w14:paraId="5DAEA54D" w14:textId="4579FC4D" w:rsidR="00E179E6" w:rsidRDefault="00A41E5B" w:rsidP="00F72918">
      <w:pPr>
        <w:pStyle w:val="Odstavecseseznamem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F42C42">
        <w:rPr>
          <w:rFonts w:ascii="Tahoma" w:hAnsi="Tahoma" w:cs="Tahoma"/>
        </w:rPr>
        <w:t xml:space="preserve">Smluvní strany uzavřely dne </w:t>
      </w:r>
      <w:r w:rsidR="00F72918">
        <w:rPr>
          <w:rFonts w:ascii="Tahoma" w:hAnsi="Tahoma" w:cs="Tahoma"/>
        </w:rPr>
        <w:t>8. 12</w:t>
      </w:r>
      <w:r w:rsidR="00996EB3" w:rsidRPr="00F42C42">
        <w:rPr>
          <w:rFonts w:ascii="Tahoma" w:hAnsi="Tahoma" w:cs="Tahoma"/>
        </w:rPr>
        <w:t>. 201</w:t>
      </w:r>
      <w:r w:rsidR="002D5F30">
        <w:rPr>
          <w:rFonts w:ascii="Tahoma" w:hAnsi="Tahoma" w:cs="Tahoma"/>
        </w:rPr>
        <w:t>5</w:t>
      </w:r>
      <w:r w:rsidR="00326075" w:rsidRPr="00F42C42">
        <w:rPr>
          <w:rFonts w:ascii="Tahoma" w:hAnsi="Tahoma" w:cs="Tahoma"/>
        </w:rPr>
        <w:t xml:space="preserve"> </w:t>
      </w:r>
      <w:r w:rsidR="008367B7" w:rsidRPr="00F42C42">
        <w:rPr>
          <w:rFonts w:ascii="Tahoma" w:hAnsi="Tahoma" w:cs="Tahoma"/>
        </w:rPr>
        <w:t>Smlouv</w:t>
      </w:r>
      <w:r w:rsidRPr="00F42C42">
        <w:rPr>
          <w:rFonts w:ascii="Tahoma" w:hAnsi="Tahoma" w:cs="Tahoma"/>
        </w:rPr>
        <w:t>u</w:t>
      </w:r>
      <w:r w:rsidR="008367B7" w:rsidRPr="00F42C42">
        <w:rPr>
          <w:rFonts w:ascii="Tahoma" w:hAnsi="Tahoma" w:cs="Tahoma"/>
        </w:rPr>
        <w:t xml:space="preserve"> o</w:t>
      </w:r>
      <w:r w:rsidRPr="00F42C42">
        <w:rPr>
          <w:rFonts w:ascii="Tahoma" w:hAnsi="Tahoma" w:cs="Tahoma"/>
        </w:rPr>
        <w:t> závazku veřejné služby a </w:t>
      </w:r>
      <w:r w:rsidR="008367B7" w:rsidRPr="00F42C42">
        <w:rPr>
          <w:rFonts w:ascii="Tahoma" w:hAnsi="Tahoma" w:cs="Tahoma"/>
        </w:rPr>
        <w:t>vyrovnávací platbě za jeho výkon</w:t>
      </w:r>
      <w:r w:rsidRPr="00F42C42">
        <w:rPr>
          <w:rFonts w:ascii="Tahoma" w:hAnsi="Tahoma" w:cs="Tahoma"/>
        </w:rPr>
        <w:t>, ev. </w:t>
      </w:r>
      <w:r w:rsidR="00A07ECF" w:rsidRPr="00F42C42">
        <w:rPr>
          <w:rFonts w:ascii="Tahoma" w:hAnsi="Tahoma" w:cs="Tahoma"/>
        </w:rPr>
        <w:t>č. </w:t>
      </w:r>
      <w:r w:rsidR="00F72918" w:rsidRPr="00F72918">
        <w:rPr>
          <w:rFonts w:ascii="Tahoma" w:hAnsi="Tahoma" w:cs="Tahoma"/>
        </w:rPr>
        <w:t xml:space="preserve">03311/2015/SOC </w:t>
      </w:r>
      <w:r w:rsidRPr="00F42C42">
        <w:rPr>
          <w:rFonts w:ascii="Tahoma" w:hAnsi="Tahoma" w:cs="Tahoma"/>
        </w:rPr>
        <w:t>(dále jen „Smlouva“)</w:t>
      </w:r>
      <w:r w:rsidR="005660F0">
        <w:rPr>
          <w:rFonts w:ascii="Tahoma" w:hAnsi="Tahoma" w:cs="Tahoma"/>
        </w:rPr>
        <w:t>, ve znění Dodatku č. 1</w:t>
      </w:r>
      <w:r w:rsidR="009574A7" w:rsidRPr="00F42C42">
        <w:rPr>
          <w:rFonts w:ascii="Tahoma" w:hAnsi="Tahoma" w:cs="Tahoma"/>
        </w:rPr>
        <w:t xml:space="preserve">. </w:t>
      </w:r>
    </w:p>
    <w:p w14:paraId="70C77259" w14:textId="77777777" w:rsidR="00D92DB0" w:rsidRDefault="00A41E5B" w:rsidP="0067502E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67502E">
        <w:rPr>
          <w:rFonts w:ascii="Tahoma" w:hAnsi="Tahoma" w:cs="Tahoma"/>
        </w:rPr>
        <w:t xml:space="preserve">Z důvodu potřeby změny </w:t>
      </w:r>
      <w:r w:rsidR="0067502E" w:rsidRPr="0067502E">
        <w:rPr>
          <w:rFonts w:ascii="Tahoma" w:hAnsi="Tahoma" w:cs="Tahoma"/>
        </w:rPr>
        <w:t xml:space="preserve">doby trvání </w:t>
      </w:r>
      <w:r w:rsidRPr="0067502E">
        <w:rPr>
          <w:rFonts w:ascii="Tahoma" w:hAnsi="Tahoma" w:cs="Tahoma"/>
        </w:rPr>
        <w:t>závazku veřejné služby se smluvní strany dohod</w:t>
      </w:r>
      <w:r w:rsidR="00996EB3" w:rsidRPr="0067502E">
        <w:rPr>
          <w:rFonts w:ascii="Tahoma" w:hAnsi="Tahoma" w:cs="Tahoma"/>
        </w:rPr>
        <w:t>ly na následující změně smlouvy</w:t>
      </w:r>
      <w:r w:rsidR="0067502E" w:rsidRPr="0067502E">
        <w:rPr>
          <w:rFonts w:ascii="Tahoma" w:hAnsi="Tahoma" w:cs="Tahoma"/>
        </w:rPr>
        <w:t>.</w:t>
      </w:r>
    </w:p>
    <w:p w14:paraId="1DFCBE95" w14:textId="54FCA27F" w:rsidR="0067502E" w:rsidRDefault="0067502E" w:rsidP="0067502E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67502E">
        <w:rPr>
          <w:rFonts w:ascii="Tahoma" w:hAnsi="Tahoma" w:cs="Tahoma"/>
        </w:rPr>
        <w:t>Služb</w:t>
      </w:r>
      <w:r w:rsidR="005660F0">
        <w:rPr>
          <w:rFonts w:ascii="Tahoma" w:hAnsi="Tahoma" w:cs="Tahoma"/>
        </w:rPr>
        <w:t>a</w:t>
      </w:r>
      <w:r w:rsidRPr="0067502E">
        <w:rPr>
          <w:rFonts w:ascii="Tahoma" w:hAnsi="Tahoma" w:cs="Tahoma"/>
        </w:rPr>
        <w:t xml:space="preserve"> sociálně aktivizační služby pro rodiny s dětmi, </w:t>
      </w:r>
      <w:proofErr w:type="spellStart"/>
      <w:r w:rsidRPr="0067502E">
        <w:rPr>
          <w:rFonts w:ascii="Tahoma" w:hAnsi="Tahoma" w:cs="Tahoma"/>
        </w:rPr>
        <w:t>reg</w:t>
      </w:r>
      <w:proofErr w:type="spellEnd"/>
      <w:r w:rsidRPr="0067502E">
        <w:rPr>
          <w:rFonts w:ascii="Tahoma" w:hAnsi="Tahoma" w:cs="Tahoma"/>
        </w:rPr>
        <w:t>.</w:t>
      </w:r>
      <w:r w:rsidR="005303CE">
        <w:rPr>
          <w:rFonts w:ascii="Tahoma" w:hAnsi="Tahoma" w:cs="Tahoma"/>
        </w:rPr>
        <w:t xml:space="preserve"> </w:t>
      </w:r>
      <w:proofErr w:type="gramStart"/>
      <w:r w:rsidRPr="0067502E">
        <w:rPr>
          <w:rFonts w:ascii="Tahoma" w:hAnsi="Tahoma" w:cs="Tahoma"/>
        </w:rPr>
        <w:t>č.</w:t>
      </w:r>
      <w:proofErr w:type="gramEnd"/>
      <w:r w:rsidRPr="0067502E">
        <w:rPr>
          <w:rFonts w:ascii="Tahoma" w:hAnsi="Tahoma" w:cs="Tahoma"/>
        </w:rPr>
        <w:t xml:space="preserve"> 4321462, zařazena </w:t>
      </w:r>
      <w:r w:rsidR="000B535A">
        <w:rPr>
          <w:rFonts w:ascii="Tahoma" w:hAnsi="Tahoma" w:cs="Tahoma"/>
        </w:rPr>
        <w:t>do</w:t>
      </w:r>
      <w:r w:rsidRPr="0067502E">
        <w:rPr>
          <w:rFonts w:ascii="Tahoma" w:hAnsi="Tahoma" w:cs="Tahoma"/>
        </w:rPr>
        <w:t> Krajské optimální sít</w:t>
      </w:r>
      <w:r w:rsidR="000B535A">
        <w:rPr>
          <w:rFonts w:ascii="Tahoma" w:hAnsi="Tahoma" w:cs="Tahoma"/>
        </w:rPr>
        <w:t>ě</w:t>
      </w:r>
      <w:r w:rsidRPr="0067502E">
        <w:rPr>
          <w:rFonts w:ascii="Tahoma" w:hAnsi="Tahoma" w:cs="Tahoma"/>
        </w:rPr>
        <w:t xml:space="preserve"> sociálních služeb v Moravskoslezském kraji </w:t>
      </w:r>
      <w:r w:rsidRPr="005303CE">
        <w:rPr>
          <w:rFonts w:ascii="Tahoma" w:hAnsi="Tahoma" w:cs="Tahoma"/>
        </w:rPr>
        <w:t>od 1. 9. 2019,</w:t>
      </w:r>
      <w:r w:rsidRPr="0067502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bude </w:t>
      </w:r>
      <w:r w:rsidR="00D92DB0">
        <w:rPr>
          <w:rFonts w:ascii="Tahoma" w:hAnsi="Tahoma" w:cs="Tahoma"/>
        </w:rPr>
        <w:t>příjemce</w:t>
      </w:r>
      <w:r w:rsidR="005660F0">
        <w:rPr>
          <w:rFonts w:ascii="Tahoma" w:hAnsi="Tahoma" w:cs="Tahoma"/>
        </w:rPr>
        <w:t>m</w:t>
      </w:r>
      <w:r w:rsidR="00D92DB0">
        <w:rPr>
          <w:rFonts w:ascii="Tahoma" w:hAnsi="Tahoma" w:cs="Tahoma"/>
        </w:rPr>
        <w:t xml:space="preserve"> vykonáv</w:t>
      </w:r>
      <w:r w:rsidR="005660F0">
        <w:rPr>
          <w:rFonts w:ascii="Tahoma" w:hAnsi="Tahoma" w:cs="Tahoma"/>
        </w:rPr>
        <w:t>ána</w:t>
      </w:r>
      <w:r>
        <w:rPr>
          <w:rFonts w:ascii="Tahoma" w:hAnsi="Tahoma" w:cs="Tahoma"/>
        </w:rPr>
        <w:t xml:space="preserve"> v režimu závazku veřejné služby dle smlouvy v rozsahu zařazení do </w:t>
      </w:r>
      <w:r w:rsidR="005303CE">
        <w:rPr>
          <w:rFonts w:ascii="Tahoma" w:hAnsi="Tahoma" w:cs="Tahoma"/>
          <w:b/>
        </w:rPr>
        <w:t>K</w:t>
      </w:r>
      <w:r w:rsidRPr="00D92DB0">
        <w:rPr>
          <w:rFonts w:ascii="Tahoma" w:hAnsi="Tahoma" w:cs="Tahoma"/>
          <w:b/>
        </w:rPr>
        <w:t>rajské optimální sítě sociální služeb v Moravskoslezském kraji</w:t>
      </w:r>
      <w:r>
        <w:rPr>
          <w:rFonts w:ascii="Tahoma" w:hAnsi="Tahoma" w:cs="Tahoma"/>
        </w:rPr>
        <w:t xml:space="preserve"> </w:t>
      </w:r>
      <w:r w:rsidRPr="0067502E">
        <w:rPr>
          <w:rFonts w:ascii="Tahoma" w:hAnsi="Tahoma" w:cs="Tahoma"/>
        </w:rPr>
        <w:t>po dobu trvání projektu „Sociální a aktivizační služby pro rodiny a jednotlivce na Bruntálsku“</w:t>
      </w:r>
      <w:r w:rsidR="00C37511">
        <w:rPr>
          <w:rFonts w:ascii="Tahoma" w:hAnsi="Tahoma" w:cs="Tahoma"/>
        </w:rPr>
        <w:t xml:space="preserve"> (dále též „projekt“)</w:t>
      </w:r>
      <w:r w:rsidR="00D92DB0">
        <w:rPr>
          <w:rFonts w:ascii="Tahoma" w:hAnsi="Tahoma" w:cs="Tahoma"/>
        </w:rPr>
        <w:t>, nejdéle však</w:t>
      </w:r>
      <w:r>
        <w:rPr>
          <w:rFonts w:ascii="Tahoma" w:hAnsi="Tahoma" w:cs="Tahoma"/>
        </w:rPr>
        <w:t xml:space="preserve"> d</w:t>
      </w:r>
      <w:r w:rsidRPr="0067502E">
        <w:rPr>
          <w:rFonts w:ascii="Tahoma" w:hAnsi="Tahoma" w:cs="Tahoma"/>
        </w:rPr>
        <w:t>o 31.</w:t>
      </w:r>
      <w:r w:rsidR="005303CE">
        <w:rPr>
          <w:rFonts w:ascii="Tahoma" w:hAnsi="Tahoma" w:cs="Tahoma"/>
        </w:rPr>
        <w:t xml:space="preserve"> </w:t>
      </w:r>
      <w:r w:rsidRPr="0067502E">
        <w:rPr>
          <w:rFonts w:ascii="Tahoma" w:hAnsi="Tahoma" w:cs="Tahoma"/>
        </w:rPr>
        <w:t>8.</w:t>
      </w:r>
      <w:r w:rsidR="005303CE">
        <w:rPr>
          <w:rFonts w:ascii="Tahoma" w:hAnsi="Tahoma" w:cs="Tahoma"/>
        </w:rPr>
        <w:t xml:space="preserve"> </w:t>
      </w:r>
      <w:r w:rsidRPr="0067502E">
        <w:rPr>
          <w:rFonts w:ascii="Tahoma" w:hAnsi="Tahoma" w:cs="Tahoma"/>
        </w:rPr>
        <w:t>2022.</w:t>
      </w:r>
      <w:r>
        <w:rPr>
          <w:rFonts w:ascii="Tahoma" w:hAnsi="Tahoma" w:cs="Tahoma"/>
        </w:rPr>
        <w:t xml:space="preserve"> </w:t>
      </w:r>
      <w:r w:rsidR="00D92DB0">
        <w:rPr>
          <w:rFonts w:ascii="Tahoma" w:hAnsi="Tahoma" w:cs="Tahoma"/>
        </w:rPr>
        <w:t xml:space="preserve">V případě, že příjemce projekt předčasně ukončí, skončí </w:t>
      </w:r>
      <w:r w:rsidR="005660F0">
        <w:rPr>
          <w:rFonts w:ascii="Tahoma" w:hAnsi="Tahoma" w:cs="Tahoma"/>
        </w:rPr>
        <w:t xml:space="preserve">tímto okamžikem </w:t>
      </w:r>
      <w:r w:rsidR="00D92DB0">
        <w:rPr>
          <w:rFonts w:ascii="Tahoma" w:hAnsi="Tahoma" w:cs="Tahoma"/>
        </w:rPr>
        <w:t>také doba platnosti pověření dle tohoto odstavce.</w:t>
      </w:r>
    </w:p>
    <w:p w14:paraId="73D0EE63" w14:textId="52E38B56" w:rsidR="005660F0" w:rsidRDefault="005660F0" w:rsidP="0067502E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Ostatní činnosti vykonávané příjemcem dle smlouvy budou vykonávány po dobu trvání závazku dle čl. IV odst. 1 smlouvy.</w:t>
      </w:r>
    </w:p>
    <w:p w14:paraId="366437A7" w14:textId="1C5A0947" w:rsidR="00D92DB0" w:rsidRDefault="00D92DB0" w:rsidP="0067502E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se dohodly, že za výkon služby dle odst. 3 tohoto článku dodatku v režimu závazku veřejné služby není Kraj povinen poskytnout příjemci vyrovnávací platbu ve smyslu čl. V</w:t>
      </w:r>
      <w:r w:rsidR="000B535A">
        <w:rPr>
          <w:rFonts w:ascii="Tahoma" w:hAnsi="Tahoma" w:cs="Tahoma"/>
        </w:rPr>
        <w:t> </w:t>
      </w:r>
      <w:r>
        <w:rPr>
          <w:rFonts w:ascii="Tahoma" w:hAnsi="Tahoma" w:cs="Tahoma"/>
        </w:rPr>
        <w:t>smlouvy</w:t>
      </w:r>
      <w:r w:rsidR="000B535A">
        <w:rPr>
          <w:rFonts w:ascii="Tahoma" w:hAnsi="Tahoma" w:cs="Tahoma"/>
        </w:rPr>
        <w:t>, zejména z důvodu zajištění financování této služby z jiných zdrojů</w:t>
      </w:r>
      <w:r>
        <w:rPr>
          <w:rFonts w:ascii="Tahoma" w:hAnsi="Tahoma" w:cs="Tahoma"/>
        </w:rPr>
        <w:t>.</w:t>
      </w:r>
    </w:p>
    <w:p w14:paraId="0EC22E0E" w14:textId="1B3DFD55" w:rsidR="00C37511" w:rsidRPr="00AE08A7" w:rsidRDefault="00C37511" w:rsidP="0067502E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AE08A7">
        <w:rPr>
          <w:rFonts w:ascii="Tahoma" w:hAnsi="Tahoma" w:cs="Tahoma"/>
        </w:rPr>
        <w:t xml:space="preserve">Vzhledem ke skutečnosti, že doba realizace projektu přesahuje dobu platnosti Střednědobého plánu rozvoje sociálních služeb v Moravskoslezském kraji na léta 2015 – 2020, příjemce bere na vědomí a souhlasí s tím, že v případě nutnosti uzavře s Krajem dodatek ke Smlouvě za účelem úpravy závazku veřejné služby vyplývající ze smlouvy </w:t>
      </w:r>
      <w:r w:rsidRPr="00AE08A7">
        <w:rPr>
          <w:rFonts w:ascii="Tahoma" w:hAnsi="Tahoma" w:cs="Tahoma"/>
        </w:rPr>
        <w:lastRenderedPageBreak/>
        <w:t>v souladu s novým, příp. aktualizovaným Střednědobým plánem rozvoje sociálních služeb v Moravskoslezském kraji.</w:t>
      </w:r>
    </w:p>
    <w:p w14:paraId="2013D92B" w14:textId="55B2F926" w:rsidR="00C642A6" w:rsidRPr="00AE08A7" w:rsidRDefault="00C642A6" w:rsidP="00AE08A7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AE08A7">
        <w:rPr>
          <w:rFonts w:ascii="Tahoma" w:hAnsi="Tahoma" w:cs="Tahoma"/>
        </w:rPr>
        <w:t>Smluvní strany se dohodly, že závazkový vztah založený Smlouvou lze ukončit také výpovědí ze strany Kraje s výpovědní dobou 15 dnů od doručení výpov</w:t>
      </w:r>
      <w:r w:rsidR="00AE08A7">
        <w:rPr>
          <w:rFonts w:ascii="Tahoma" w:hAnsi="Tahoma" w:cs="Tahoma"/>
        </w:rPr>
        <w:t xml:space="preserve">ědi příjemci také v případě, že </w:t>
      </w:r>
      <w:r w:rsidRPr="00AE08A7">
        <w:rPr>
          <w:rFonts w:ascii="Tahoma" w:hAnsi="Tahoma" w:cs="Tahoma"/>
        </w:rPr>
        <w:t>příjemce neuzavře dodatek ke smlouvě dle čl. II odst. 6 tohoto Dodatku ve lhůtě stanovené Krajem</w:t>
      </w:r>
      <w:r w:rsidR="001B0347" w:rsidRPr="00AE08A7">
        <w:rPr>
          <w:rFonts w:ascii="Tahoma" w:hAnsi="Tahoma" w:cs="Tahoma"/>
        </w:rPr>
        <w:t>.</w:t>
      </w:r>
    </w:p>
    <w:p w14:paraId="4FCA65A2" w14:textId="77777777" w:rsidR="00A07ECF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 w:rsidR="00A41E5B" w:rsidRPr="00A41E5B"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</w:rPr>
        <w:t>.</w:t>
      </w:r>
      <w:r w:rsidR="00A41E5B">
        <w:rPr>
          <w:rFonts w:ascii="Tahoma" w:hAnsi="Tahoma" w:cs="Tahoma"/>
          <w:b/>
        </w:rPr>
        <w:br/>
        <w:t>Závěrečná ustanovení</w:t>
      </w:r>
    </w:p>
    <w:p w14:paraId="22A9E4E0" w14:textId="77777777"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Ustanovení smlouvy tímto dodatkem neupravená zůstávají v platnosti beze změny.</w:t>
      </w:r>
    </w:p>
    <w:p w14:paraId="6ABE23DD" w14:textId="77777777"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Tento dodatek je vyhotoven v</w:t>
      </w:r>
      <w:r w:rsidR="008367B7">
        <w:rPr>
          <w:rFonts w:ascii="Tahoma" w:hAnsi="Tahoma" w:cs="Tahoma"/>
        </w:rPr>
        <w:t xml:space="preserve">e </w:t>
      </w:r>
      <w:r w:rsidR="00D62135">
        <w:rPr>
          <w:rFonts w:ascii="Tahoma" w:hAnsi="Tahoma" w:cs="Tahoma"/>
        </w:rPr>
        <w:t>třech</w:t>
      </w:r>
      <w:r>
        <w:rPr>
          <w:rFonts w:ascii="Tahoma" w:hAnsi="Tahoma" w:cs="Tahoma"/>
        </w:rPr>
        <w:t xml:space="preserve"> stejnopisech s platností originálu, </w:t>
      </w:r>
      <w:r w:rsidR="00477C0E">
        <w:rPr>
          <w:rFonts w:ascii="Tahoma" w:hAnsi="Tahoma" w:cs="Tahoma"/>
        </w:rPr>
        <w:t xml:space="preserve">z nichž </w:t>
      </w:r>
      <w:r w:rsidR="00D62135">
        <w:rPr>
          <w:rFonts w:ascii="Tahoma" w:hAnsi="Tahoma" w:cs="Tahoma"/>
        </w:rPr>
        <w:t>dva</w:t>
      </w:r>
      <w:r w:rsidR="00477C0E">
        <w:rPr>
          <w:rFonts w:ascii="Tahoma" w:hAnsi="Tahoma" w:cs="Tahoma"/>
        </w:rPr>
        <w:t xml:space="preserve"> obdrží Kraj </w:t>
      </w:r>
      <w:r>
        <w:rPr>
          <w:rFonts w:ascii="Tahoma" w:hAnsi="Tahoma" w:cs="Tahoma"/>
        </w:rPr>
        <w:t xml:space="preserve">a </w:t>
      </w:r>
      <w:r w:rsidR="00477C0E">
        <w:rPr>
          <w:rFonts w:ascii="Tahoma" w:hAnsi="Tahoma" w:cs="Tahoma"/>
        </w:rPr>
        <w:t>jeden příjemce.</w:t>
      </w:r>
    </w:p>
    <w:p w14:paraId="1B72C1DC" w14:textId="77777777"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</w:t>
      </w:r>
      <w:r w:rsidR="00477C0E">
        <w:rPr>
          <w:rFonts w:ascii="Tahoma" w:hAnsi="Tahoma" w:cs="Tahoma"/>
        </w:rPr>
        <w:t xml:space="preserve">shodně </w:t>
      </w:r>
      <w:r>
        <w:rPr>
          <w:rFonts w:ascii="Tahoma" w:hAnsi="Tahoma" w:cs="Tahoma"/>
        </w:rPr>
        <w:t xml:space="preserve">prohlašují, že </w:t>
      </w:r>
      <w:r w:rsidR="00176467">
        <w:rPr>
          <w:rFonts w:ascii="Tahoma" w:hAnsi="Tahoma" w:cs="Tahoma"/>
        </w:rPr>
        <w:t>si d</w:t>
      </w:r>
      <w:r w:rsidR="00D76EAA">
        <w:rPr>
          <w:rFonts w:ascii="Tahoma" w:hAnsi="Tahoma" w:cs="Tahoma"/>
        </w:rPr>
        <w:t>odatek před jeho podpisem přečetly, že byl uzavřen po vzájemném projednání podle jejich pravé a svobodné vůle, určitě, vážně a srozumitelně a že se dohodly na celém jeho obsahu, což stvrzují svými podpisy.</w:t>
      </w:r>
    </w:p>
    <w:p w14:paraId="1C83CFF8" w14:textId="77777777" w:rsidR="00A07E8A" w:rsidRPr="00CB7678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Tento dodatek nabývá platnosti a účinnosti dnem jeho podpisu oběma smluvními stranami, </w:t>
      </w:r>
      <w:r w:rsidRPr="00CB7678">
        <w:rPr>
          <w:rFonts w:ascii="Tahoma" w:hAnsi="Tahoma" w:cs="Tahoma"/>
        </w:rPr>
        <w:t>nestanoví</w:t>
      </w:r>
      <w:r w:rsidRPr="00CB7678">
        <w:rPr>
          <w:rFonts w:ascii="Tahoma" w:hAnsi="Tahoma" w:cs="Tahoma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dodatek účinnosti dnem jeho uveřejnění v registru smluv.</w:t>
      </w:r>
    </w:p>
    <w:p w14:paraId="07CE15AB" w14:textId="77777777" w:rsidR="00A07E8A" w:rsidRPr="00CB7678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>Smluvní strany se dohodly, že pokud se na tento dodatek vztahuje povinnost uveřejnění v registru smluv ve smyslu zákona o registru smluv, provede uveřejnění v souladu se zákonem Moravskoslezský kraj.</w:t>
      </w:r>
    </w:p>
    <w:p w14:paraId="0821F9EC" w14:textId="77777777" w:rsidR="00A07E8A" w:rsidRDefault="00A07E8A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>V případě, že tento dodatek nebude uveřejněn dle předcho</w:t>
      </w:r>
      <w:r w:rsidR="009A53BE">
        <w:rPr>
          <w:rFonts w:ascii="Tahoma" w:hAnsi="Tahoma" w:cs="Tahoma"/>
        </w:rPr>
        <w:t>zího odstavce, bere příjemce na </w:t>
      </w:r>
      <w:r w:rsidRPr="00CB7678">
        <w:rPr>
          <w:rFonts w:ascii="Tahoma" w:hAnsi="Tahoma" w:cs="Tahoma"/>
        </w:rPr>
        <w:t xml:space="preserve">vědomí a výslovně souhlasí s tím, že dodatek včetně příloh a původní smlouvy bude zveřejněn na oficiálních webových stránkách Moravskoslezského kraje. Dodatek bude zveřejněn po </w:t>
      </w:r>
      <w:proofErr w:type="spellStart"/>
      <w:r w:rsidRPr="00CB7678">
        <w:rPr>
          <w:rFonts w:ascii="Tahoma" w:hAnsi="Tahoma" w:cs="Tahoma"/>
        </w:rPr>
        <w:t>anonymizaci</w:t>
      </w:r>
      <w:proofErr w:type="spellEnd"/>
      <w:r w:rsidRPr="00CB7678">
        <w:rPr>
          <w:rFonts w:ascii="Tahoma" w:hAnsi="Tahoma" w:cs="Tahoma"/>
        </w:rPr>
        <w:t xml:space="preserve"> provedené v souladu </w:t>
      </w:r>
      <w:r w:rsidR="00AC0376">
        <w:rPr>
          <w:rFonts w:ascii="Tahoma" w:hAnsi="Tahoma" w:cs="Tahoma"/>
        </w:rPr>
        <w:t xml:space="preserve">s předpisy na ochranu osobních údajů, zejména </w:t>
      </w:r>
      <w:r w:rsidR="00AC0376" w:rsidRPr="00124550">
        <w:rPr>
          <w:rFonts w:ascii="Tahoma" w:hAnsi="Tahoma" w:cs="Tahoma"/>
        </w:rPr>
        <w:t xml:space="preserve">v souladu s Nařízením Evropského parlamentu </w:t>
      </w:r>
      <w:r w:rsidR="001F2FDB">
        <w:rPr>
          <w:rFonts w:ascii="Tahoma" w:hAnsi="Tahoma" w:cs="Tahoma"/>
        </w:rPr>
        <w:t>a Rady (EU) 2016/679 ze dne 27. </w:t>
      </w:r>
      <w:r w:rsidR="00AC0376" w:rsidRPr="00124550">
        <w:rPr>
          <w:rFonts w:ascii="Tahoma" w:hAnsi="Tahoma" w:cs="Tahoma"/>
        </w:rPr>
        <w:t>dubna 2016 o ochraně fyzických osob v souvislosti se</w:t>
      </w:r>
      <w:r w:rsidR="009A53BE">
        <w:rPr>
          <w:rFonts w:ascii="Tahoma" w:hAnsi="Tahoma" w:cs="Tahoma"/>
        </w:rPr>
        <w:t xml:space="preserve"> zpracováním osobních údajů a o </w:t>
      </w:r>
      <w:r w:rsidR="00AC0376" w:rsidRPr="00124550">
        <w:rPr>
          <w:rFonts w:ascii="Tahoma" w:hAnsi="Tahoma" w:cs="Tahoma"/>
        </w:rPr>
        <w:t>volném pohybu těchto údajů a o zrušení směrnice 95/46/ES (obecné nařízení o ochraně osobních údajů</w:t>
      </w:r>
      <w:r w:rsidR="00AC0376">
        <w:rPr>
          <w:rFonts w:ascii="Tahoma" w:hAnsi="Tahoma" w:cs="Tahoma"/>
        </w:rPr>
        <w:t>).</w:t>
      </w:r>
    </w:p>
    <w:p w14:paraId="1A7D7A13" w14:textId="77777777" w:rsidR="0004545B" w:rsidRPr="00AF621E" w:rsidRDefault="0004545B" w:rsidP="0004545B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AF621E">
        <w:rPr>
          <w:rFonts w:ascii="Tahoma" w:hAnsi="Tahoma" w:cs="Tahoma"/>
        </w:rPr>
        <w:t xml:space="preserve">Osobní údaje obsažené v tomto dodatku budou Moravskoslezským krajem zpracovávány pouze pro účely plnění práv a povinností vyplývajících ze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 w:rsidRPr="00AF621E">
          <w:rPr>
            <w:rStyle w:val="Hypertextovodkaz"/>
            <w:rFonts w:ascii="Tahoma" w:hAnsi="Tahoma" w:cs="Tahoma"/>
          </w:rPr>
          <w:t>www.msk.cz</w:t>
        </w:r>
      </w:hyperlink>
      <w:r w:rsidRPr="00AF621E">
        <w:rPr>
          <w:rFonts w:ascii="Tahoma" w:hAnsi="Tahoma" w:cs="Tahoma"/>
        </w:rPr>
        <w:t>.</w:t>
      </w:r>
    </w:p>
    <w:p w14:paraId="5AC0EC3D" w14:textId="77777777" w:rsidR="00A41E5B" w:rsidRDefault="00A07ECF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Doložka p</w:t>
      </w:r>
      <w:r w:rsidR="00A41E5B">
        <w:rPr>
          <w:rFonts w:ascii="Tahoma" w:hAnsi="Tahoma" w:cs="Tahoma"/>
        </w:rPr>
        <w:t>latnosti právního jednání dle § </w:t>
      </w:r>
      <w:r>
        <w:rPr>
          <w:rFonts w:ascii="Tahoma" w:hAnsi="Tahoma" w:cs="Tahoma"/>
        </w:rPr>
        <w:t>23 zákona č.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129/2000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Sb., o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krajích (krajské zřízení), ve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znění pozdějších předpisů:</w:t>
      </w:r>
    </w:p>
    <w:p w14:paraId="3633C8FC" w14:textId="77777777" w:rsidR="00A07ECF" w:rsidRDefault="00A41E5B" w:rsidP="00A41E5B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 </w:t>
      </w:r>
      <w:r w:rsidR="00A07ECF">
        <w:rPr>
          <w:rFonts w:ascii="Tahoma" w:hAnsi="Tahoma" w:cs="Tahoma"/>
        </w:rPr>
        <w:t>uzavření tohoto dodatku rozhodl</w:t>
      </w:r>
      <w:r w:rsidR="00477C0E">
        <w:rPr>
          <w:rFonts w:ascii="Tahoma" w:hAnsi="Tahoma" w:cs="Tahoma"/>
        </w:rPr>
        <w:t>o zastupitelstvo</w:t>
      </w:r>
      <w:r w:rsidR="00A07ECF">
        <w:rPr>
          <w:rFonts w:ascii="Tahoma" w:hAnsi="Tahoma" w:cs="Tahoma"/>
        </w:rPr>
        <w:t xml:space="preserve"> kraje svým usnesením </w:t>
      </w:r>
      <w:r w:rsidR="00996EB3">
        <w:rPr>
          <w:rFonts w:ascii="Tahoma" w:hAnsi="Tahoma" w:cs="Tahoma"/>
        </w:rPr>
        <w:t>…………</w:t>
      </w:r>
      <w:r w:rsidR="003E0011">
        <w:rPr>
          <w:rFonts w:ascii="Tahoma" w:hAnsi="Tahoma" w:cs="Tahoma"/>
        </w:rPr>
        <w:t xml:space="preserve"> ze dne </w:t>
      </w:r>
      <w:r w:rsidR="00F40D8E">
        <w:rPr>
          <w:rFonts w:ascii="Tahoma" w:hAnsi="Tahoma" w:cs="Tahoma"/>
        </w:rPr>
        <w:t>12. 9</w:t>
      </w:r>
      <w:r w:rsidR="00C74AA5">
        <w:rPr>
          <w:rFonts w:ascii="Tahoma" w:hAnsi="Tahoma" w:cs="Tahoma"/>
        </w:rPr>
        <w:t>. 2019</w:t>
      </w:r>
    </w:p>
    <w:p w14:paraId="7BB249CE" w14:textId="77777777" w:rsidR="00A07ECF" w:rsidRDefault="00A07ECF" w:rsidP="009A53BE">
      <w:pPr>
        <w:tabs>
          <w:tab w:val="left" w:pos="5103"/>
          <w:tab w:val="left" w:pos="6237"/>
        </w:tabs>
        <w:spacing w:before="7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</w:t>
      </w:r>
      <w:r w:rsidR="00A41E5B">
        <w:rPr>
          <w:rFonts w:ascii="Tahoma" w:hAnsi="Tahoma" w:cs="Tahoma"/>
        </w:rPr>
        <w:t> </w:t>
      </w:r>
      <w:r w:rsidR="00B303E0">
        <w:rPr>
          <w:rFonts w:ascii="Tahoma" w:hAnsi="Tahoma" w:cs="Tahoma"/>
        </w:rPr>
        <w:t>………………</w:t>
      </w:r>
      <w:r w:rsidR="00B303E0">
        <w:rPr>
          <w:rFonts w:ascii="Tahoma" w:hAnsi="Tahoma" w:cs="Tahoma"/>
        </w:rPr>
        <w:tab/>
        <w:t>V</w:t>
      </w:r>
      <w:r w:rsidR="00516B24">
        <w:rPr>
          <w:rFonts w:ascii="Tahoma" w:hAnsi="Tahoma" w:cs="Tahoma"/>
        </w:rPr>
        <w:t> </w:t>
      </w:r>
      <w:r w:rsidR="009A53BE">
        <w:rPr>
          <w:rFonts w:ascii="Tahoma" w:hAnsi="Tahoma" w:cs="Tahoma"/>
        </w:rPr>
        <w:t>……………………….</w:t>
      </w:r>
      <w:r w:rsidR="00D64B59">
        <w:rPr>
          <w:rFonts w:ascii="Tahoma" w:hAnsi="Tahoma" w:cs="Tahoma"/>
        </w:rPr>
        <w:t xml:space="preserve"> </w:t>
      </w:r>
      <w:proofErr w:type="gramStart"/>
      <w:r w:rsidR="00D64B59">
        <w:rPr>
          <w:rFonts w:ascii="Tahoma" w:hAnsi="Tahoma" w:cs="Tahoma"/>
        </w:rPr>
        <w:t>d</w:t>
      </w:r>
      <w:r w:rsidR="00B303E0">
        <w:rPr>
          <w:rFonts w:ascii="Tahoma" w:hAnsi="Tahoma" w:cs="Tahoma"/>
        </w:rPr>
        <w:t>ne</w:t>
      </w:r>
      <w:proofErr w:type="gramEnd"/>
      <w:r w:rsidR="00B303E0">
        <w:rPr>
          <w:rFonts w:ascii="Tahoma" w:hAnsi="Tahoma" w:cs="Tahoma"/>
        </w:rPr>
        <w:t xml:space="preserve"> ………</w:t>
      </w:r>
      <w:r w:rsidR="009A53BE">
        <w:rPr>
          <w:rFonts w:ascii="Tahoma" w:hAnsi="Tahoma" w:cs="Tahoma"/>
        </w:rPr>
        <w:t>…..</w:t>
      </w:r>
      <w:r w:rsidR="00B303E0">
        <w:rPr>
          <w:rFonts w:ascii="Tahoma" w:hAnsi="Tahoma" w:cs="Tahoma"/>
        </w:rPr>
        <w:t>………</w:t>
      </w:r>
    </w:p>
    <w:p w14:paraId="01C65103" w14:textId="77777777" w:rsidR="00A07ECF" w:rsidRDefault="00A07ECF" w:rsidP="006E14CD">
      <w:pPr>
        <w:tabs>
          <w:tab w:val="left" w:pos="6237"/>
        </w:tabs>
        <w:spacing w:before="96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</w:t>
      </w:r>
      <w:r w:rsidR="00A02F92">
        <w:rPr>
          <w:rFonts w:ascii="Tahoma" w:hAnsi="Tahoma" w:cs="Tahoma"/>
        </w:rPr>
        <w:t>…</w:t>
      </w:r>
      <w:r>
        <w:rPr>
          <w:rFonts w:ascii="Tahoma" w:hAnsi="Tahoma" w:cs="Tahoma"/>
        </w:rPr>
        <w:t>………</w:t>
      </w:r>
      <w:r>
        <w:rPr>
          <w:rFonts w:ascii="Tahoma" w:hAnsi="Tahoma" w:cs="Tahoma"/>
        </w:rPr>
        <w:tab/>
        <w:t>………………………………………</w:t>
      </w:r>
    </w:p>
    <w:p w14:paraId="301E863B" w14:textId="77777777" w:rsidR="00996EB3" w:rsidRDefault="00A07ECF" w:rsidP="00996EB3">
      <w:pPr>
        <w:spacing w:after="0" w:line="240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 xml:space="preserve">za </w:t>
      </w:r>
      <w:r w:rsidR="00AC5497">
        <w:rPr>
          <w:rFonts w:ascii="Tahoma" w:hAnsi="Tahoma" w:cs="Tahoma"/>
        </w:rPr>
        <w:t>Kraj</w:t>
      </w:r>
      <w:r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 xml:space="preserve">   </w:t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za </w:t>
      </w:r>
      <w:r w:rsidR="00477C0E">
        <w:rPr>
          <w:rFonts w:ascii="Tahoma" w:hAnsi="Tahoma" w:cs="Tahoma"/>
        </w:rPr>
        <w:t>příjemce</w:t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</w:p>
    <w:p w14:paraId="7201ED2F" w14:textId="3BD53F02" w:rsidR="005B0CAB" w:rsidRDefault="00F40D8E" w:rsidP="000B535A">
      <w:pPr>
        <w:spacing w:after="0" w:line="240" w:lineRule="auto"/>
        <w:ind w:left="638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Mgr. Petra </w:t>
      </w:r>
      <w:proofErr w:type="gramStart"/>
      <w:r>
        <w:rPr>
          <w:rFonts w:ascii="Tahoma" w:hAnsi="Tahoma" w:cs="Tahoma"/>
        </w:rPr>
        <w:t>Večerková</w:t>
      </w:r>
      <w:r w:rsidR="00AB2D6F" w:rsidRPr="00AB2D6F">
        <w:rPr>
          <w:rFonts w:ascii="Tahoma" w:hAnsi="Tahoma" w:cs="Tahoma"/>
        </w:rPr>
        <w:t xml:space="preserve"> </w:t>
      </w:r>
      <w:r w:rsidR="00AB2D6F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>ředitelka</w:t>
      </w:r>
      <w:proofErr w:type="gramEnd"/>
      <w:r>
        <w:rPr>
          <w:rFonts w:ascii="Tahoma" w:hAnsi="Tahoma" w:cs="Tahoma"/>
        </w:rPr>
        <w:t xml:space="preserve"> společnosti</w:t>
      </w:r>
      <w:bookmarkStart w:id="0" w:name="_GoBack"/>
      <w:bookmarkEnd w:id="0"/>
    </w:p>
    <w:sectPr w:rsidR="005B0CAB" w:rsidSect="00AE08A7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6B3F7" w14:textId="77777777" w:rsidR="00CB257F" w:rsidRDefault="00CB257F" w:rsidP="005051F5">
      <w:pPr>
        <w:spacing w:after="0" w:line="240" w:lineRule="auto"/>
      </w:pPr>
      <w:r>
        <w:separator/>
      </w:r>
    </w:p>
  </w:endnote>
  <w:endnote w:type="continuationSeparator" w:id="0">
    <w:p w14:paraId="384C9429" w14:textId="77777777" w:rsidR="00CB257F" w:rsidRDefault="00CB257F" w:rsidP="0050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90520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6D132D5D" w14:textId="77777777" w:rsidR="005051F5" w:rsidRPr="00A41E5B" w:rsidRDefault="005051F5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A41E5B">
          <w:rPr>
            <w:rFonts w:ascii="Tahoma" w:hAnsi="Tahoma" w:cs="Tahoma"/>
            <w:sz w:val="20"/>
            <w:szCs w:val="20"/>
          </w:rPr>
          <w:fldChar w:fldCharType="begin"/>
        </w:r>
        <w:r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AE08A7">
          <w:rPr>
            <w:rFonts w:ascii="Tahoma" w:hAnsi="Tahoma" w:cs="Tahoma"/>
            <w:noProof/>
            <w:sz w:val="20"/>
            <w:szCs w:val="20"/>
          </w:rPr>
          <w:t>2</w:t>
        </w:r>
        <w:r w:rsidRPr="00A41E5B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13C02985" w14:textId="77777777" w:rsidR="005051F5" w:rsidRDefault="005051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76E99" w14:textId="77777777" w:rsidR="00CB257F" w:rsidRDefault="00CB257F" w:rsidP="005051F5">
      <w:pPr>
        <w:spacing w:after="0" w:line="240" w:lineRule="auto"/>
      </w:pPr>
      <w:r>
        <w:separator/>
      </w:r>
    </w:p>
  </w:footnote>
  <w:footnote w:type="continuationSeparator" w:id="0">
    <w:p w14:paraId="016950C4" w14:textId="77777777" w:rsidR="00CB257F" w:rsidRDefault="00CB257F" w:rsidP="0050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D5190"/>
    <w:multiLevelType w:val="hybridMultilevel"/>
    <w:tmpl w:val="71BE0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16E92"/>
    <w:multiLevelType w:val="hybridMultilevel"/>
    <w:tmpl w:val="AF04D83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4B763618"/>
    <w:multiLevelType w:val="hybridMultilevel"/>
    <w:tmpl w:val="CF14D9DC"/>
    <w:lvl w:ilvl="0" w:tplc="8758A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5476D5"/>
    <w:multiLevelType w:val="hybridMultilevel"/>
    <w:tmpl w:val="994A499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78F319E"/>
    <w:multiLevelType w:val="multilevel"/>
    <w:tmpl w:val="45A2B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48"/>
    <w:rsid w:val="000001A0"/>
    <w:rsid w:val="00014851"/>
    <w:rsid w:val="000268B1"/>
    <w:rsid w:val="000273FE"/>
    <w:rsid w:val="0004545B"/>
    <w:rsid w:val="000659FA"/>
    <w:rsid w:val="00074DB5"/>
    <w:rsid w:val="00094B34"/>
    <w:rsid w:val="000B25F9"/>
    <w:rsid w:val="000B535A"/>
    <w:rsid w:val="000C168D"/>
    <w:rsid w:val="000C428C"/>
    <w:rsid w:val="000E43A3"/>
    <w:rsid w:val="000F21CD"/>
    <w:rsid w:val="000F787F"/>
    <w:rsid w:val="001118FC"/>
    <w:rsid w:val="001463D0"/>
    <w:rsid w:val="001715C7"/>
    <w:rsid w:val="0017378D"/>
    <w:rsid w:val="00176467"/>
    <w:rsid w:val="0019414C"/>
    <w:rsid w:val="00197EBF"/>
    <w:rsid w:val="001A4E10"/>
    <w:rsid w:val="001A75D1"/>
    <w:rsid w:val="001B0347"/>
    <w:rsid w:val="001B5F37"/>
    <w:rsid w:val="001D24BA"/>
    <w:rsid w:val="001F2FDB"/>
    <w:rsid w:val="002054B4"/>
    <w:rsid w:val="0024731A"/>
    <w:rsid w:val="00272677"/>
    <w:rsid w:val="0027628D"/>
    <w:rsid w:val="0028627D"/>
    <w:rsid w:val="00291DAA"/>
    <w:rsid w:val="002C61DD"/>
    <w:rsid w:val="002D0A04"/>
    <w:rsid w:val="002D5F30"/>
    <w:rsid w:val="002E0064"/>
    <w:rsid w:val="00310590"/>
    <w:rsid w:val="00326075"/>
    <w:rsid w:val="00333AA9"/>
    <w:rsid w:val="00363403"/>
    <w:rsid w:val="00374C1A"/>
    <w:rsid w:val="00397B1F"/>
    <w:rsid w:val="003A0193"/>
    <w:rsid w:val="003A133B"/>
    <w:rsid w:val="003A2DFF"/>
    <w:rsid w:val="003B633E"/>
    <w:rsid w:val="003C3ABC"/>
    <w:rsid w:val="003C6EC7"/>
    <w:rsid w:val="003D1306"/>
    <w:rsid w:val="003E0011"/>
    <w:rsid w:val="003E32EC"/>
    <w:rsid w:val="00413488"/>
    <w:rsid w:val="00454A66"/>
    <w:rsid w:val="0047400F"/>
    <w:rsid w:val="00477C0E"/>
    <w:rsid w:val="004907D6"/>
    <w:rsid w:val="00491BC7"/>
    <w:rsid w:val="004C60D7"/>
    <w:rsid w:val="004E5646"/>
    <w:rsid w:val="004F74F7"/>
    <w:rsid w:val="00501596"/>
    <w:rsid w:val="005051F5"/>
    <w:rsid w:val="00516B24"/>
    <w:rsid w:val="005303CE"/>
    <w:rsid w:val="00530F94"/>
    <w:rsid w:val="005332E9"/>
    <w:rsid w:val="00563907"/>
    <w:rsid w:val="005660F0"/>
    <w:rsid w:val="0056729D"/>
    <w:rsid w:val="005853A6"/>
    <w:rsid w:val="00592FFB"/>
    <w:rsid w:val="005A22DF"/>
    <w:rsid w:val="005B0CAB"/>
    <w:rsid w:val="005B1DBD"/>
    <w:rsid w:val="005C21EC"/>
    <w:rsid w:val="005C3C4A"/>
    <w:rsid w:val="005D6665"/>
    <w:rsid w:val="005E3253"/>
    <w:rsid w:val="005F40E4"/>
    <w:rsid w:val="006100CA"/>
    <w:rsid w:val="00610990"/>
    <w:rsid w:val="006249B9"/>
    <w:rsid w:val="006261E1"/>
    <w:rsid w:val="00672342"/>
    <w:rsid w:val="00674BAA"/>
    <w:rsid w:val="0067502E"/>
    <w:rsid w:val="006833AE"/>
    <w:rsid w:val="006834F8"/>
    <w:rsid w:val="006877F3"/>
    <w:rsid w:val="006A0005"/>
    <w:rsid w:val="006A3537"/>
    <w:rsid w:val="006A58C3"/>
    <w:rsid w:val="006B29C7"/>
    <w:rsid w:val="006C3940"/>
    <w:rsid w:val="006C3E60"/>
    <w:rsid w:val="006C4827"/>
    <w:rsid w:val="006D5C06"/>
    <w:rsid w:val="006E14CD"/>
    <w:rsid w:val="006F647E"/>
    <w:rsid w:val="00700576"/>
    <w:rsid w:val="0070668B"/>
    <w:rsid w:val="0071140B"/>
    <w:rsid w:val="00726F2A"/>
    <w:rsid w:val="00733ABC"/>
    <w:rsid w:val="00750CB4"/>
    <w:rsid w:val="0076460C"/>
    <w:rsid w:val="0077168C"/>
    <w:rsid w:val="007826E0"/>
    <w:rsid w:val="007A4715"/>
    <w:rsid w:val="007B00BC"/>
    <w:rsid w:val="007F41F8"/>
    <w:rsid w:val="007F79C4"/>
    <w:rsid w:val="008017D8"/>
    <w:rsid w:val="008367B7"/>
    <w:rsid w:val="00847333"/>
    <w:rsid w:val="0086197A"/>
    <w:rsid w:val="00862BE1"/>
    <w:rsid w:val="008756B9"/>
    <w:rsid w:val="00884276"/>
    <w:rsid w:val="008A248E"/>
    <w:rsid w:val="008C5692"/>
    <w:rsid w:val="008E05CC"/>
    <w:rsid w:val="008E240D"/>
    <w:rsid w:val="008E599F"/>
    <w:rsid w:val="008E6D4F"/>
    <w:rsid w:val="008F790A"/>
    <w:rsid w:val="009130C1"/>
    <w:rsid w:val="0094085C"/>
    <w:rsid w:val="00944745"/>
    <w:rsid w:val="009574A7"/>
    <w:rsid w:val="00974E10"/>
    <w:rsid w:val="00995F1C"/>
    <w:rsid w:val="00996EB3"/>
    <w:rsid w:val="009A53BE"/>
    <w:rsid w:val="009B3093"/>
    <w:rsid w:val="009C4384"/>
    <w:rsid w:val="009D0037"/>
    <w:rsid w:val="009D64C7"/>
    <w:rsid w:val="009F4373"/>
    <w:rsid w:val="00A02F92"/>
    <w:rsid w:val="00A0740E"/>
    <w:rsid w:val="00A07E8A"/>
    <w:rsid w:val="00A07ECF"/>
    <w:rsid w:val="00A17741"/>
    <w:rsid w:val="00A27921"/>
    <w:rsid w:val="00A31B74"/>
    <w:rsid w:val="00A3367C"/>
    <w:rsid w:val="00A41E5B"/>
    <w:rsid w:val="00A62E8A"/>
    <w:rsid w:val="00A668F5"/>
    <w:rsid w:val="00A67598"/>
    <w:rsid w:val="00A75A46"/>
    <w:rsid w:val="00A81CF7"/>
    <w:rsid w:val="00A9058F"/>
    <w:rsid w:val="00AA6663"/>
    <w:rsid w:val="00AB2D6F"/>
    <w:rsid w:val="00AC0376"/>
    <w:rsid w:val="00AC5497"/>
    <w:rsid w:val="00AD165A"/>
    <w:rsid w:val="00AD7112"/>
    <w:rsid w:val="00AE08A7"/>
    <w:rsid w:val="00AF621E"/>
    <w:rsid w:val="00B004E8"/>
    <w:rsid w:val="00B303E0"/>
    <w:rsid w:val="00B36DAB"/>
    <w:rsid w:val="00B44EA7"/>
    <w:rsid w:val="00B524FF"/>
    <w:rsid w:val="00B740F5"/>
    <w:rsid w:val="00B91245"/>
    <w:rsid w:val="00B91362"/>
    <w:rsid w:val="00B97796"/>
    <w:rsid w:val="00B9779B"/>
    <w:rsid w:val="00BC42F8"/>
    <w:rsid w:val="00BC780D"/>
    <w:rsid w:val="00BD136D"/>
    <w:rsid w:val="00BD3CB4"/>
    <w:rsid w:val="00BD4FC0"/>
    <w:rsid w:val="00BD7FE2"/>
    <w:rsid w:val="00BF5804"/>
    <w:rsid w:val="00C34BC2"/>
    <w:rsid w:val="00C37511"/>
    <w:rsid w:val="00C55D2D"/>
    <w:rsid w:val="00C642A6"/>
    <w:rsid w:val="00C713DA"/>
    <w:rsid w:val="00C74AA5"/>
    <w:rsid w:val="00C80A21"/>
    <w:rsid w:val="00C953B7"/>
    <w:rsid w:val="00CA52B6"/>
    <w:rsid w:val="00CA6453"/>
    <w:rsid w:val="00CA6EA0"/>
    <w:rsid w:val="00CB257F"/>
    <w:rsid w:val="00CB7678"/>
    <w:rsid w:val="00CC3722"/>
    <w:rsid w:val="00CC49D6"/>
    <w:rsid w:val="00CC4A28"/>
    <w:rsid w:val="00CD2E48"/>
    <w:rsid w:val="00CE55B2"/>
    <w:rsid w:val="00CE6A98"/>
    <w:rsid w:val="00D04C32"/>
    <w:rsid w:val="00D04C36"/>
    <w:rsid w:val="00D068AC"/>
    <w:rsid w:val="00D2730C"/>
    <w:rsid w:val="00D548A0"/>
    <w:rsid w:val="00D62135"/>
    <w:rsid w:val="00D64B59"/>
    <w:rsid w:val="00D73DA0"/>
    <w:rsid w:val="00D76EAA"/>
    <w:rsid w:val="00D9204B"/>
    <w:rsid w:val="00D92DB0"/>
    <w:rsid w:val="00DB3E62"/>
    <w:rsid w:val="00DF77A3"/>
    <w:rsid w:val="00E01D74"/>
    <w:rsid w:val="00E179E6"/>
    <w:rsid w:val="00E17BD2"/>
    <w:rsid w:val="00E20BA5"/>
    <w:rsid w:val="00E215B1"/>
    <w:rsid w:val="00E3181A"/>
    <w:rsid w:val="00E40BCB"/>
    <w:rsid w:val="00E46AB1"/>
    <w:rsid w:val="00E51EC1"/>
    <w:rsid w:val="00E61532"/>
    <w:rsid w:val="00E7757F"/>
    <w:rsid w:val="00E947DA"/>
    <w:rsid w:val="00EB170C"/>
    <w:rsid w:val="00EB3BBB"/>
    <w:rsid w:val="00EC2196"/>
    <w:rsid w:val="00ED5E70"/>
    <w:rsid w:val="00EF727F"/>
    <w:rsid w:val="00F21929"/>
    <w:rsid w:val="00F21F90"/>
    <w:rsid w:val="00F25288"/>
    <w:rsid w:val="00F40D8E"/>
    <w:rsid w:val="00F42C42"/>
    <w:rsid w:val="00F47D95"/>
    <w:rsid w:val="00F61D99"/>
    <w:rsid w:val="00F72918"/>
    <w:rsid w:val="00F91935"/>
    <w:rsid w:val="00F96D4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A97A"/>
  <w15:docId w15:val="{26A511B4-0544-461A-BDFD-1944158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C168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C1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1F5"/>
    <w:rPr>
      <w:rFonts w:ascii="Calibri" w:eastAsia="Calibri" w:hAnsi="Calibri" w:cs="Times New Roman"/>
    </w:rPr>
  </w:style>
  <w:style w:type="paragraph" w:customStyle="1" w:styleId="Default">
    <w:name w:val="Default"/>
    <w:rsid w:val="00996E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semiHidden/>
    <w:unhideWhenUsed/>
    <w:rsid w:val="0004545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49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49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49D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49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49D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odstavec">
    <w:name w:val="odstavec"/>
    <w:basedOn w:val="Normln"/>
    <w:rsid w:val="00C642A6"/>
    <w:pPr>
      <w:spacing w:after="84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18E1F-4FA8-465B-A80B-84351913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744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Tomisová Kateřina</cp:lastModifiedBy>
  <cp:revision>3</cp:revision>
  <cp:lastPrinted>2019-01-31T12:39:00Z</cp:lastPrinted>
  <dcterms:created xsi:type="dcterms:W3CDTF">2019-08-09T11:21:00Z</dcterms:created>
  <dcterms:modified xsi:type="dcterms:W3CDTF">2019-08-09T12:04:00Z</dcterms:modified>
</cp:coreProperties>
</file>