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323B" w14:textId="77777777" w:rsidR="003F7091" w:rsidRPr="003F7091" w:rsidRDefault="003F7091" w:rsidP="003F70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F709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DOHODA O NAROVNÁNÍ</w:t>
      </w:r>
    </w:p>
    <w:p w14:paraId="7B96CFF5" w14:textId="77777777" w:rsidR="003F7091" w:rsidRPr="003F7091" w:rsidRDefault="003F7091" w:rsidP="003F7091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t>I.</w:t>
      </w:r>
    </w:p>
    <w:p w14:paraId="63B4D1A1" w14:textId="77777777" w:rsidR="003F7091" w:rsidRPr="003F7091" w:rsidRDefault="003F7091" w:rsidP="003F70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t>Smluvní strany</w:t>
      </w:r>
    </w:p>
    <w:p w14:paraId="2ADAEF6C" w14:textId="77777777" w:rsidR="003F7091" w:rsidRPr="003F7091" w:rsidRDefault="003F7091" w:rsidP="003F7091">
      <w:pPr>
        <w:keepNext/>
        <w:numPr>
          <w:ilvl w:val="0"/>
          <w:numId w:val="4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Moravskoslezský kraj</w:t>
      </w:r>
    </w:p>
    <w:p w14:paraId="2C1FC539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3F7091">
          <w:rPr>
            <w:rFonts w:ascii="Tahoma" w:eastAsia="Times New Roman" w:hAnsi="Tahoma" w:cs="Tahoma"/>
            <w:sz w:val="20"/>
            <w:szCs w:val="24"/>
            <w:lang w:eastAsia="cs-CZ"/>
          </w:rPr>
          <w:t>28. října 11</w:t>
        </w:r>
      </w:smartTag>
      <w:r w:rsidRPr="003F7091">
        <w:rPr>
          <w:rFonts w:ascii="Tahoma" w:eastAsia="Times New Roman" w:hAnsi="Tahoma" w:cs="Tahoma"/>
          <w:sz w:val="20"/>
          <w:szCs w:val="24"/>
          <w:lang w:eastAsia="cs-CZ"/>
        </w:rPr>
        <w:t>7, 702 18 Ostrava</w:t>
      </w:r>
    </w:p>
    <w:p w14:paraId="59DDDE04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2F9B3624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7078D220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662207AA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IČ: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  <w:t>70890692</w:t>
      </w:r>
    </w:p>
    <w:p w14:paraId="428CF048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CZ70890692 </w:t>
      </w:r>
    </w:p>
    <w:p w14:paraId="33EAC6BC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Česká spořitelna, a.s., č. </w:t>
      </w:r>
      <w:proofErr w:type="spellStart"/>
      <w:r w:rsidRPr="003F7091">
        <w:rPr>
          <w:rFonts w:ascii="Tahoma" w:eastAsia="Times New Roman" w:hAnsi="Tahoma" w:cs="Tahoma"/>
          <w:sz w:val="20"/>
          <w:szCs w:val="24"/>
          <w:lang w:eastAsia="cs-CZ"/>
        </w:rPr>
        <w:t>ú.</w:t>
      </w:r>
      <w:proofErr w:type="spellEnd"/>
      <w:r w:rsidRPr="003F7091">
        <w:rPr>
          <w:rFonts w:ascii="Tahoma" w:eastAsia="Times New Roman" w:hAnsi="Tahoma" w:cs="Tahoma"/>
          <w:sz w:val="20"/>
          <w:szCs w:val="24"/>
          <w:lang w:eastAsia="cs-CZ"/>
        </w:rPr>
        <w:t xml:space="preserve"> 1650676349/0800</w:t>
      </w:r>
    </w:p>
    <w:p w14:paraId="50D6E633" w14:textId="77777777" w:rsidR="003F7091" w:rsidRPr="003F7091" w:rsidRDefault="003F7091" w:rsidP="003F7091">
      <w:pPr>
        <w:spacing w:before="120" w:after="0" w:line="240" w:lineRule="auto"/>
        <w:ind w:firstLine="357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5F4A0C71" w14:textId="77777777" w:rsidR="003F7091" w:rsidRPr="003F7091" w:rsidRDefault="003F7091" w:rsidP="003F7091">
      <w:pPr>
        <w:spacing w:before="240" w:after="24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>a</w:t>
      </w:r>
    </w:p>
    <w:p w14:paraId="36CC23B1" w14:textId="77777777" w:rsidR="003F7091" w:rsidRPr="003F7091" w:rsidRDefault="00A83B24" w:rsidP="003F7091">
      <w:pPr>
        <w:keepNext/>
        <w:numPr>
          <w:ilvl w:val="0"/>
          <w:numId w:val="4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Slezská diakonie</w:t>
      </w:r>
    </w:p>
    <w:p w14:paraId="50821292" w14:textId="77777777" w:rsidR="003F7091" w:rsidRPr="003F7091" w:rsidRDefault="003F7091" w:rsidP="003F7091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A83B24">
        <w:rPr>
          <w:rFonts w:ascii="Tahoma" w:eastAsia="Times New Roman" w:hAnsi="Tahoma" w:cs="Tahoma"/>
          <w:sz w:val="20"/>
          <w:szCs w:val="24"/>
          <w:lang w:eastAsia="cs-CZ"/>
        </w:rPr>
        <w:t>Na Nivách 259/7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, 7</w:t>
      </w:r>
      <w:r w:rsidR="00A83B24">
        <w:rPr>
          <w:rFonts w:ascii="Tahoma" w:eastAsia="Times New Roman" w:hAnsi="Tahoma" w:cs="Tahoma"/>
          <w:sz w:val="20"/>
          <w:szCs w:val="24"/>
          <w:lang w:eastAsia="cs-CZ"/>
        </w:rPr>
        <w:t>37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 xml:space="preserve"> 0</w:t>
      </w:r>
      <w:r w:rsidR="00A83B24">
        <w:rPr>
          <w:rFonts w:ascii="Tahoma" w:eastAsia="Times New Roman" w:hAnsi="Tahoma" w:cs="Tahoma"/>
          <w:sz w:val="20"/>
          <w:szCs w:val="24"/>
          <w:lang w:eastAsia="cs-CZ"/>
        </w:rPr>
        <w:t>1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 xml:space="preserve"> </w:t>
      </w:r>
      <w:r w:rsidR="00A83B24">
        <w:rPr>
          <w:rFonts w:ascii="Tahoma" w:eastAsia="Times New Roman" w:hAnsi="Tahoma" w:cs="Tahoma"/>
          <w:sz w:val="20"/>
          <w:szCs w:val="24"/>
          <w:lang w:eastAsia="cs-CZ"/>
        </w:rPr>
        <w:t>Český Těšín</w:t>
      </w:r>
    </w:p>
    <w:p w14:paraId="290F39A4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iCs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zastoupeno: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A83B24">
        <w:rPr>
          <w:rFonts w:ascii="Tahoma" w:eastAsia="Times New Roman" w:hAnsi="Tahoma" w:cs="Tahoma"/>
          <w:sz w:val="20"/>
          <w:szCs w:val="24"/>
          <w:lang w:eastAsia="cs-CZ"/>
        </w:rPr>
        <w:t>Ing. Bronislavem Kostkou, provozně-technickým náměstkem</w:t>
      </w:r>
    </w:p>
    <w:p w14:paraId="482310CF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 xml:space="preserve">IČ: </w:t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A83B24">
        <w:rPr>
          <w:rFonts w:ascii="Tahoma" w:eastAsia="Times New Roman" w:hAnsi="Tahoma" w:cs="Tahoma"/>
          <w:sz w:val="20"/>
          <w:szCs w:val="20"/>
          <w:lang w:eastAsia="cs-CZ"/>
        </w:rPr>
        <w:t>65468562</w:t>
      </w:r>
    </w:p>
    <w:p w14:paraId="0448B2F0" w14:textId="77777777" w:rsidR="003F7091" w:rsidRPr="003F7091" w:rsidRDefault="003F7091" w:rsidP="003F7091">
      <w:pPr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 w:rsidRPr="003F709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3F7091">
        <w:rPr>
          <w:rFonts w:ascii="Tahoma" w:eastAsia="Times New Roman" w:hAnsi="Tahoma" w:cs="Tahoma"/>
          <w:sz w:val="20"/>
          <w:szCs w:val="20"/>
          <w:lang w:eastAsia="cs-CZ"/>
        </w:rPr>
        <w:tab/>
        <w:t>CZ</w:t>
      </w:r>
      <w:r w:rsidR="00A83B24">
        <w:rPr>
          <w:rFonts w:ascii="Tahoma" w:eastAsia="Times New Roman" w:hAnsi="Tahoma" w:cs="Tahoma"/>
          <w:sz w:val="20"/>
          <w:szCs w:val="20"/>
          <w:lang w:eastAsia="cs-CZ"/>
        </w:rPr>
        <w:t>765468562</w:t>
      </w:r>
    </w:p>
    <w:p w14:paraId="74055D94" w14:textId="77777777" w:rsidR="003F7091" w:rsidRPr="003F7091" w:rsidRDefault="003F7091" w:rsidP="003F7091">
      <w:pPr>
        <w:spacing w:after="12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bankovní spojení: </w:t>
      </w: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ab/>
      </w:r>
      <w:r w:rsidR="00A83B24">
        <w:rPr>
          <w:rFonts w:ascii="Tahoma" w:eastAsia="Times New Roman" w:hAnsi="Tahoma" w:cs="Tahoma"/>
          <w:bCs/>
          <w:sz w:val="20"/>
          <w:szCs w:val="20"/>
          <w:lang w:eastAsia="cs-CZ"/>
        </w:rPr>
        <w:t>Komerční banka</w:t>
      </w: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, a.s., č. </w:t>
      </w:r>
      <w:proofErr w:type="spellStart"/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>ú.</w:t>
      </w:r>
      <w:proofErr w:type="spellEnd"/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A83B24">
        <w:rPr>
          <w:rFonts w:ascii="Tahoma" w:eastAsia="Times New Roman" w:hAnsi="Tahoma" w:cs="Tahoma"/>
          <w:bCs/>
          <w:sz w:val="20"/>
          <w:szCs w:val="20"/>
          <w:lang w:eastAsia="cs-CZ"/>
        </w:rPr>
        <w:t>23035-791</w:t>
      </w: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>/0</w:t>
      </w:r>
      <w:r w:rsidR="00A83B24">
        <w:rPr>
          <w:rFonts w:ascii="Tahoma" w:eastAsia="Times New Roman" w:hAnsi="Tahoma" w:cs="Tahoma"/>
          <w:bCs/>
          <w:sz w:val="20"/>
          <w:szCs w:val="20"/>
          <w:lang w:eastAsia="cs-CZ"/>
        </w:rPr>
        <w:t>1</w:t>
      </w: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>00</w:t>
      </w:r>
    </w:p>
    <w:p w14:paraId="0CE3E00B" w14:textId="77777777" w:rsidR="003F7091" w:rsidRPr="003F7091" w:rsidRDefault="003F7091" w:rsidP="003F7091">
      <w:pPr>
        <w:spacing w:before="120" w:after="0" w:line="240" w:lineRule="auto"/>
        <w:ind w:firstLine="357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1D16C16B" w14:textId="77777777" w:rsidR="003F7091" w:rsidRPr="003F7091" w:rsidRDefault="003F7091" w:rsidP="003F7091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t>II.</w:t>
      </w:r>
    </w:p>
    <w:p w14:paraId="0D06DAEC" w14:textId="77777777" w:rsidR="003F7091" w:rsidRPr="003F7091" w:rsidRDefault="003F7091" w:rsidP="003F70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t>Základní ustanovení</w:t>
      </w:r>
    </w:p>
    <w:p w14:paraId="5B095A49" w14:textId="77777777" w:rsidR="003F7091" w:rsidRPr="003F7091" w:rsidRDefault="003F7091" w:rsidP="003F709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Smluvní strany uzavřely </w:t>
      </w: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>Smlouvu o poskytnutí dotace z rozpočtu Moravskoslezského kraje</w:t>
      </w: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evidenční číslo </w:t>
      </w:r>
      <w:r w:rsidR="006C6816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06608</w:t>
      </w: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/201</w:t>
      </w:r>
      <w:r w:rsidR="006C6816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7</w:t>
      </w: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/SOC (dále jen „smlouva“). Účelem smlouvy bylo spolufinancování uznatelných nákladů prokazatelně souvisejících s realizací projektu s názvem „</w:t>
      </w:r>
      <w:r w:rsidR="006C6816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Terapeutická komunita pro děti a mládež</w:t>
      </w:r>
      <w:r w:rsidRPr="003F7091">
        <w:rPr>
          <w:rFonts w:ascii="Tahoma" w:eastAsia="Times New Roman" w:hAnsi="Tahoma" w:cs="Tahoma"/>
          <w:iCs/>
          <w:sz w:val="20"/>
          <w:szCs w:val="20"/>
          <w:lang w:eastAsia="cs-CZ"/>
        </w:rPr>
        <w:t>“</w:t>
      </w:r>
      <w:r w:rsidR="00E61830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(</w:t>
      </w:r>
      <w:r w:rsidRPr="003F7091">
        <w:rPr>
          <w:rFonts w:ascii="Tahoma" w:eastAsia="Times New Roman" w:hAnsi="Tahoma" w:cs="Tahoma"/>
          <w:iCs/>
          <w:sz w:val="20"/>
          <w:szCs w:val="20"/>
          <w:lang w:eastAsia="cs-CZ"/>
        </w:rPr>
        <w:t>dále</w:t>
      </w:r>
      <w:r w:rsidRPr="003F7091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 xml:space="preserve"> </w:t>
      </w:r>
      <w:r w:rsidRPr="003F7091">
        <w:rPr>
          <w:rFonts w:ascii="Tahoma" w:eastAsia="Times New Roman" w:hAnsi="Tahoma" w:cs="Tahoma"/>
          <w:iCs/>
          <w:sz w:val="20"/>
          <w:szCs w:val="20"/>
          <w:lang w:eastAsia="cs-CZ"/>
        </w:rPr>
        <w:t>jen</w:t>
      </w:r>
      <w:r w:rsidRPr="003F7091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 xml:space="preserve"> </w:t>
      </w:r>
      <w:r w:rsidRPr="003F7091">
        <w:rPr>
          <w:rFonts w:ascii="Tahoma" w:eastAsia="Times New Roman" w:hAnsi="Tahoma" w:cs="Tahoma"/>
          <w:iCs/>
          <w:sz w:val="20"/>
          <w:szCs w:val="20"/>
          <w:lang w:eastAsia="cs-CZ"/>
        </w:rPr>
        <w:t>„projekt“).</w:t>
      </w:r>
      <w:bookmarkStart w:id="0" w:name="_GoBack"/>
      <w:bookmarkEnd w:id="0"/>
    </w:p>
    <w:p w14:paraId="10D99876" w14:textId="77777777" w:rsidR="003F7091" w:rsidRPr="003F7091" w:rsidRDefault="003F7091" w:rsidP="003F709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V čl. V odst.</w:t>
      </w:r>
      <w:r w:rsidR="00E61830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3 písm. m</w:t>
      </w: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) smlouvy se příjemce zavázal</w:t>
      </w:r>
      <w:r w:rsidR="00E61830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po dobu 5 let od ukončení realizace projektu nezcizit majetek pořízený nebo technicky zhodnocený z prostředků získaných z dotace poskytnuté na základě smlouvy</w:t>
      </w: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.</w:t>
      </w:r>
    </w:p>
    <w:p w14:paraId="06BA969A" w14:textId="3540AABC" w:rsidR="003F7091" w:rsidRPr="003F7091" w:rsidRDefault="00E61830" w:rsidP="003F709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Dle </w:t>
      </w:r>
      <w:r w:rsidR="003F7091" w:rsidRPr="003F7091">
        <w:rPr>
          <w:rFonts w:ascii="Tahoma" w:eastAsia="Times New Roman" w:hAnsi="Tahoma" w:cs="Tahoma"/>
          <w:iCs/>
          <w:sz w:val="20"/>
          <w:szCs w:val="20"/>
          <w:lang w:eastAsia="cs-CZ"/>
        </w:rPr>
        <w:t>čl. V</w:t>
      </w:r>
      <w:r>
        <w:rPr>
          <w:rFonts w:ascii="Tahoma" w:eastAsia="Times New Roman" w:hAnsi="Tahoma" w:cs="Tahoma"/>
          <w:iCs/>
          <w:sz w:val="20"/>
          <w:szCs w:val="20"/>
          <w:lang w:eastAsia="cs-CZ"/>
        </w:rPr>
        <w:t>I</w:t>
      </w:r>
      <w:r w:rsidR="003F7091" w:rsidRPr="003F709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 odst. </w:t>
      </w:r>
      <w:r>
        <w:rPr>
          <w:rFonts w:ascii="Tahoma" w:eastAsia="Times New Roman" w:hAnsi="Tahoma" w:cs="Tahoma"/>
          <w:iCs/>
          <w:sz w:val="20"/>
          <w:szCs w:val="20"/>
          <w:lang w:eastAsia="cs-CZ"/>
        </w:rPr>
        <w:t>2</w:t>
      </w:r>
      <w:r w:rsidR="003F7091" w:rsidRPr="003F709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smlouvy </w:t>
      </w:r>
      <w:r>
        <w:rPr>
          <w:rFonts w:ascii="Tahoma" w:eastAsia="Times New Roman" w:hAnsi="Tahoma" w:cs="Tahoma"/>
          <w:iCs/>
          <w:sz w:val="20"/>
          <w:szCs w:val="20"/>
          <w:lang w:eastAsia="cs-CZ"/>
        </w:rPr>
        <w:t>byly za splnění podmínek uvedených v čl. VI odst. 1 smlouvy uznatelnými náklady pouze náklady na zakoupení nemovitosti, která bude využívána k poskytování sociálních služeb dle zákona č. 108/2006 Sb., o sociálních službách, ve znění pozdějších předpisů</w:t>
      </w:r>
      <w:r w:rsidR="00AB4EB2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(dále jen „zákon o sociálních službách“)</w:t>
      </w:r>
      <w:r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. </w:t>
      </w:r>
    </w:p>
    <w:p w14:paraId="3F303A1B" w14:textId="29F93AA9" w:rsidR="003F7091" w:rsidRDefault="00E61830" w:rsidP="003F709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Příjemce v rámci realizace pr</w:t>
      </w:r>
      <w:r w:rsidR="00CA246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ojektu zakoupil objekt na adrese U Kovárny 597, Petřvald </w:t>
      </w:r>
      <w:r w:rsidR="00A372E4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(dále jen „objekt A“) </w:t>
      </w:r>
      <w:r w:rsidR="00CA246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pro účely provozování terapeutické komunity pro děti a mládež se závislostmi</w:t>
      </w:r>
      <w:r w:rsidR="003F7091"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.</w:t>
      </w:r>
      <w:r w:rsidR="00CA246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V průběhu roku 2018 se proti užívání objektu </w:t>
      </w:r>
      <w:r w:rsidR="00A372E4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A </w:t>
      </w:r>
      <w:r w:rsidR="00CA246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za tímto účelem vzedmula vlna odporu občanů. Příjemce byl nucen přesunout poskytování sociální služby do objektu ve svém vlastnictví na adrese Komorní Lhotka č.p. 151</w:t>
      </w:r>
      <w:r w:rsidR="00A372E4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(dále jen „objekt B“). V </w:t>
      </w:r>
      <w:r w:rsidR="00CA246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objektu </w:t>
      </w:r>
      <w:r w:rsidR="00A372E4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B </w:t>
      </w:r>
      <w:r w:rsidR="00CA246A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probíhá poskytování sociální služby bez negativních reakcí veřejnosti, objekt však vyžaduje rekonstrukci.</w:t>
      </w:r>
    </w:p>
    <w:p w14:paraId="3832056F" w14:textId="0A125C0A" w:rsidR="003A4F56" w:rsidRDefault="003A4F56" w:rsidP="003F709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S ohledem na praktickou nemožnost poskytovat v objektu </w:t>
      </w:r>
      <w:r w:rsidR="00A372E4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A</w:t>
      </w: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jakoukoli sociální službu zamýšlí příjemce tento objekt prodat.</w:t>
      </w:r>
    </w:p>
    <w:p w14:paraId="7207552E" w14:textId="114F4DD6" w:rsidR="003A4F56" w:rsidRPr="003F7091" w:rsidRDefault="003A4F56" w:rsidP="003F7091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Nemovitost zakoupená v rámci projektu má být </w:t>
      </w:r>
      <w:r w:rsidRPr="003A4F56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využívána k poskytování sociálních služeb dle zákona o sociálních službách</w:t>
      </w: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. Smlouv</w:t>
      </w:r>
      <w:r w:rsidR="00F93600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a výslovně nestanoví dobu, po ni</w:t>
      </w: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ž musí být k tomuto účelu využívána. Z čl. V odst. 3 písm. m) smlouvy lze dovodit, že tato povinnost </w:t>
      </w:r>
      <w:r w:rsidR="00200C7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nemůže trvat déle než 5 let od ukončení realizace projektu. K odstranění této nejasnosti uzavírají smluvní strany tuto dohodu o narovnání.</w:t>
      </w: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</w:t>
      </w:r>
    </w:p>
    <w:p w14:paraId="1E5BA818" w14:textId="77777777" w:rsidR="003F7091" w:rsidRPr="003F7091" w:rsidRDefault="003F7091" w:rsidP="003F7091">
      <w:pPr>
        <w:spacing w:before="36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lastRenderedPageBreak/>
        <w:t>III.</w:t>
      </w:r>
    </w:p>
    <w:p w14:paraId="3D4C673A" w14:textId="77777777" w:rsidR="003F7091" w:rsidRPr="003F7091" w:rsidRDefault="003F7091" w:rsidP="003F70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t>Narovnání</w:t>
      </w:r>
    </w:p>
    <w:p w14:paraId="3720F2FD" w14:textId="7FAF24A3" w:rsidR="003F7091" w:rsidRPr="00CF4448" w:rsidRDefault="003F7091" w:rsidP="003F709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S ohledem na výše uvedené se smluvní strany dohodly na tom, že </w:t>
      </w:r>
      <w:r w:rsidR="002264A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přesun poskytování sociální služby z objektu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A</w:t>
      </w:r>
      <w:r w:rsidR="002264A8" w:rsidRPr="002264A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2264A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do objektu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B</w:t>
      </w:r>
      <w:r w:rsidR="002264A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nepovažují za porušení 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smlouvy</w:t>
      </w:r>
      <w:r w:rsidR="005543B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za podmínky</w:t>
      </w:r>
      <w:r w:rsidR="002264A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, že příjemce zajistí poskytování služ</w:t>
      </w:r>
      <w:r w:rsidR="008B740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eb sociální prevence</w:t>
      </w:r>
      <w:r w:rsidR="002264A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2264A8" w:rsidRPr="002264A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dle zákona o sociálních službách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v objektu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B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nepřetržitě 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po dobu </w:t>
      </w:r>
      <w:r w:rsidR="003E3743" w:rsidRP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od přesunu </w:t>
      </w:r>
      <w:r w:rsid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poskytování </w:t>
      </w:r>
      <w:r w:rsidR="003E3743" w:rsidRP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sociální služby z objektu A do objektu B 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do 31. 12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. </w:t>
      </w:r>
      <w:r w:rsidR="001D2979" w:rsidRPr="0033545D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2022</w:t>
      </w:r>
      <w:r w:rsidR="008E1DCD" w:rsidRPr="0033545D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a</w:t>
      </w:r>
      <w:r w:rsidR="008E1DCD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že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na</w:t>
      </w:r>
      <w:r w:rsidR="008E1DCD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8B740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opravy, popřípadě </w:t>
      </w:r>
      <w:r w:rsidR="008E1DCD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rekonstrukc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i</w:t>
      </w:r>
      <w:r w:rsidR="008E1DCD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objektu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B vynaloží v období let </w:t>
      </w:r>
      <w:r w:rsidR="008B740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2019 - 2020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vlastní prostředky ve výši nejméně 400.000 Kč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. </w:t>
      </w:r>
      <w:r w:rsidR="005543B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Splní-li podmínky uvedené v předchozí větě, je p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říjemce </w:t>
      </w:r>
      <w:r w:rsidR="0028067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rovněž 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oprávněn prodat nemovitost pořízenou v rámci projektu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(objekt A) </w:t>
      </w:r>
      <w:r w:rsidR="001D2979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i před </w:t>
      </w:r>
      <w:r w:rsidR="005543B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31. 12. 2022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.</w:t>
      </w:r>
      <w:r w:rsidR="005543B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Nesplnění těchto podmínek bude považováno za </w:t>
      </w:r>
      <w:r w:rsidR="0028067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neoprávněné použití dotace poskytnuté na základě smlouvy.</w:t>
      </w:r>
      <w:r w:rsidR="008E1DCD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Smluvní strany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při tom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vzaly 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v úvahu, že </w:t>
      </w:r>
      <w:r w:rsidR="00A372E4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nemožnost využívat objekt A k poskytování </w:t>
      </w:r>
      <w:r w:rsidR="00AB4EB2" w:rsidRPr="00AB4EB2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sociálních služeb dle zákona</w:t>
      </w:r>
      <w:r w:rsidR="00AB4EB2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o sociálních službách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byl</w:t>
      </w:r>
      <w:r w:rsidR="00AB4EB2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a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vynucen</w:t>
      </w:r>
      <w:r w:rsidR="00AB4EB2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a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okolnostmi nezávislými na vůli příjemce (</w:t>
      </w:r>
      <w:r w:rsidR="00AB4EB2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odpor občanů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) a že </w:t>
      </w:r>
      <w:r w:rsid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přesun</w:t>
      </w:r>
      <w:r w:rsidR="00AB4EB2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poskytování sociální služby do objektu B spolu s provedením </w:t>
      </w:r>
      <w:r w:rsidR="0028067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oprav, popř</w:t>
      </w:r>
      <w:r w:rsidR="0097551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ípadě</w:t>
      </w:r>
      <w:r w:rsidR="0028067A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AB4EB2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rekonstrukce objektu B z prostředků 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příjemce </w:t>
      </w:r>
      <w:r w:rsidR="008E36AE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zajistí naplnění účelu smlouvy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.</w:t>
      </w:r>
    </w:p>
    <w:p w14:paraId="226039D4" w14:textId="74E47EDB" w:rsidR="00CF4448" w:rsidRPr="003F7091" w:rsidRDefault="008B7401" w:rsidP="003F709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Příjemce se zavazuje, že do 15</w:t>
      </w:r>
      <w:r w:rsid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. 1. 202</w:t>
      </w:r>
      <w:r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1</w:t>
      </w:r>
      <w:r w:rsid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předloží poskytovateli doklady o tom, že v </w:t>
      </w:r>
      <w:r w:rsid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F93600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období </w:t>
      </w:r>
      <w:r w:rsid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let 2019 - 2020</w:t>
      </w:r>
      <w:r w:rsid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vynaložil </w:t>
      </w:r>
      <w:r w:rsidR="00CF4448" w:rsidRP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na </w:t>
      </w:r>
      <w:r w:rsidR="003E3743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opravy, popřípadě </w:t>
      </w:r>
      <w:r w:rsidR="00CF4448" w:rsidRP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rekonstrukci objektu B</w:t>
      </w:r>
      <w:r w:rsid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CF4448" w:rsidRP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vlastní prostředky ve výši nejméně 400.000 Kč</w:t>
      </w:r>
      <w:r w:rsidR="00CF4448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.</w:t>
      </w:r>
    </w:p>
    <w:p w14:paraId="0616A25D" w14:textId="017D2C86" w:rsidR="003F7091" w:rsidRPr="003F7091" w:rsidRDefault="003F7091" w:rsidP="003F7091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Smluvní strany prohlašují, že tato dohoda o narovnání narovnává pouze vzájemné povinnosti a závazky vyplývající z ustanovení čl. V odst. 3 písm. m) </w:t>
      </w:r>
      <w:r w:rsidR="008E36AE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 xml:space="preserve">a čl. VI odst. 2 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smlouvy. Ostatní práva a závazky vyplývající ze smlouvy touto dohodou neupravené se nemění.</w:t>
      </w:r>
    </w:p>
    <w:p w14:paraId="2D5F8415" w14:textId="77777777" w:rsidR="003F7091" w:rsidRPr="003F7091" w:rsidRDefault="003F7091" w:rsidP="003F7091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</w:pPr>
    </w:p>
    <w:p w14:paraId="445AD93E" w14:textId="77777777" w:rsidR="003F7091" w:rsidRPr="003F7091" w:rsidRDefault="003F7091" w:rsidP="003F70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t>IV.</w:t>
      </w:r>
    </w:p>
    <w:p w14:paraId="6C4D0187" w14:textId="77777777" w:rsidR="003F7091" w:rsidRPr="003F7091" w:rsidRDefault="003F7091" w:rsidP="003F70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/>
          <w:sz w:val="20"/>
          <w:szCs w:val="20"/>
          <w:lang w:eastAsia="cs-CZ"/>
        </w:rPr>
        <w:t>Závěrečná ustanovení</w:t>
      </w:r>
    </w:p>
    <w:p w14:paraId="6140885C" w14:textId="77777777" w:rsidR="003F7091" w:rsidRPr="003F7091" w:rsidRDefault="003F7091" w:rsidP="003F7091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Doplňování nebo změnu této dohody lze provádět jen se souhlasem obou smluvních stran, a to pouze formou písemných, postupně číslovaných a takto označených dodatků.</w:t>
      </w:r>
    </w:p>
    <w:p w14:paraId="03BC160E" w14:textId="77777777" w:rsidR="003F7091" w:rsidRPr="003F7091" w:rsidRDefault="003F7091" w:rsidP="003F7091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Dohoda je vyhotovena ve třech stejnopisech s platností originálu, </w:t>
      </w:r>
      <w:r w:rsidRPr="003F7091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cs-CZ"/>
        </w:rPr>
        <w:t>podepsaných</w:t>
      </w: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oprávněnými zástupci smluvních stran, přičemž poskytovatel obdrží dvě a příjemce jedno vyhotovení.</w:t>
      </w:r>
    </w:p>
    <w:p w14:paraId="61A6C863" w14:textId="77777777" w:rsidR="003F7091" w:rsidRPr="003F7091" w:rsidRDefault="003F7091" w:rsidP="003F7091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Tato dohoda nabývá platnosti a účinnosti dnem, kdy vyjádření souhlasu s obsahem návrhu dohody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dohoda účinnosti uveřejněním v registru smluv.</w:t>
      </w:r>
    </w:p>
    <w:p w14:paraId="56626BBC" w14:textId="77777777" w:rsidR="003F7091" w:rsidRPr="003F7091" w:rsidRDefault="003F7091" w:rsidP="003F7091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Smluvní strany se dohodly, že pokud se na tuto dohodu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18CBE91C" w14:textId="77777777" w:rsidR="003F7091" w:rsidRPr="003F7091" w:rsidRDefault="003F7091" w:rsidP="003F7091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V případě, kdy nebude tato dohoda uveřejněna dle odst. 4 tohoto článku dohody, bere příjemce na vědomí a výslovně souhlasí s tím, že dohoda včetně případných dodatků bude zveřejněna na oficiálních webových stránkách Moravskoslezského kraje. Dohoda bude zveřejněna po </w:t>
      </w:r>
      <w:proofErr w:type="spellStart"/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anonymizaci</w:t>
      </w:r>
      <w:proofErr w:type="spellEnd"/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provedené v souladu s platnými právními předpisy.</w:t>
      </w:r>
    </w:p>
    <w:p w14:paraId="61BA9A88" w14:textId="77777777" w:rsidR="003F7091" w:rsidRPr="003F7091" w:rsidRDefault="003F7091" w:rsidP="003F7091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Osobní údaje obsažené ve smlouvě a v této dohodě budou poskytovatelem zpracovávány pouze pro účely plnění práv a povinností vyplývajících ze smlouvy a z této dohody;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5" w:history="1">
        <w:r w:rsidRPr="003F7091">
          <w:rPr>
            <w:rFonts w:ascii="Tahoma" w:eastAsia="Times New Roman" w:hAnsi="Tahoma" w:cs="Tahoma"/>
            <w:bCs/>
            <w:iCs/>
            <w:color w:val="0000FF"/>
            <w:sz w:val="20"/>
            <w:szCs w:val="20"/>
            <w:u w:val="single"/>
            <w:lang w:eastAsia="cs-CZ"/>
          </w:rPr>
          <w:t>www.msk.cz</w:t>
        </w:r>
      </w:hyperlink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.</w:t>
      </w:r>
    </w:p>
    <w:p w14:paraId="7CE39C8E" w14:textId="77777777" w:rsidR="00F93600" w:rsidRDefault="00F93600" w:rsidP="00F93600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</w:p>
    <w:p w14:paraId="42F9DD4F" w14:textId="77777777" w:rsidR="00F93600" w:rsidRDefault="00F93600" w:rsidP="00F93600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</w:p>
    <w:p w14:paraId="06AC04EE" w14:textId="77777777" w:rsidR="00F93600" w:rsidRDefault="00F93600" w:rsidP="00F93600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</w:p>
    <w:p w14:paraId="1045E126" w14:textId="77777777" w:rsidR="00F93600" w:rsidRDefault="00F93600" w:rsidP="00F93600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</w:p>
    <w:p w14:paraId="4EC7388F" w14:textId="77777777" w:rsidR="003F7091" w:rsidRPr="003F7091" w:rsidRDefault="003F7091" w:rsidP="003F7091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lastRenderedPageBreak/>
        <w:t>Doložka platnosti právního jednání dle § 23 zákona č. 129/2000 Sb., o krajích (krajské zřízení), ve znění pozdějších předpisů:</w:t>
      </w:r>
    </w:p>
    <w:p w14:paraId="4BD1A808" w14:textId="77777777" w:rsidR="003F7091" w:rsidRPr="003F7091" w:rsidRDefault="003F7091" w:rsidP="003F7091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 w:rsidRPr="003F7091">
        <w:rPr>
          <w:rFonts w:ascii="Tahoma" w:eastAsia="Times New Roman" w:hAnsi="Tahoma" w:cs="Tahoma"/>
          <w:bCs/>
          <w:sz w:val="20"/>
          <w:szCs w:val="20"/>
          <w:lang w:eastAsia="cs-CZ"/>
        </w:rPr>
        <w:t>O uzavření této dohody o narovnání rozhodlo zastupitelstvo kraje svým usnesením č. ………….. ze dne ………………..</w:t>
      </w:r>
      <w:r w:rsidRPr="003F7091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</w:t>
      </w:r>
    </w:p>
    <w:p w14:paraId="45280BD4" w14:textId="77777777" w:rsidR="003F7091" w:rsidRPr="003F7091" w:rsidRDefault="003F7091" w:rsidP="003F7091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2C5AA473" w14:textId="77777777" w:rsidR="003F7091" w:rsidRPr="003F7091" w:rsidRDefault="003F7091" w:rsidP="003F7091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204"/>
        <w:gridCol w:w="4521"/>
      </w:tblGrid>
      <w:tr w:rsidR="003F7091" w:rsidRPr="003F7091" w14:paraId="0101FABA" w14:textId="77777777" w:rsidTr="000D6AF4">
        <w:tc>
          <w:tcPr>
            <w:tcW w:w="4284" w:type="dxa"/>
            <w:shd w:val="clear" w:color="auto" w:fill="auto"/>
          </w:tcPr>
          <w:p w14:paraId="2C63A0DA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70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14:paraId="051E9335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70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....................... dne ...........</w:t>
            </w:r>
          </w:p>
        </w:tc>
      </w:tr>
      <w:tr w:rsidR="003F7091" w:rsidRPr="003F7091" w14:paraId="76D77BAF" w14:textId="77777777" w:rsidTr="000D6AF4">
        <w:trPr>
          <w:trHeight w:val="1811"/>
        </w:trPr>
        <w:tc>
          <w:tcPr>
            <w:tcW w:w="4284" w:type="dxa"/>
            <w:shd w:val="clear" w:color="auto" w:fill="auto"/>
          </w:tcPr>
          <w:p w14:paraId="43FC53F6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642" w:type="dxa"/>
            <w:shd w:val="clear" w:color="auto" w:fill="auto"/>
          </w:tcPr>
          <w:p w14:paraId="422DEC85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3F7091" w:rsidRPr="003F7091" w14:paraId="5FED8956" w14:textId="77777777" w:rsidTr="000D6AF4">
        <w:trPr>
          <w:trHeight w:val="135"/>
        </w:trPr>
        <w:tc>
          <w:tcPr>
            <w:tcW w:w="4284" w:type="dxa"/>
            <w:shd w:val="clear" w:color="auto" w:fill="auto"/>
          </w:tcPr>
          <w:p w14:paraId="43B0F2D1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70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14:paraId="76601AB5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70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…………………………………………………………..</w:t>
            </w:r>
          </w:p>
        </w:tc>
      </w:tr>
      <w:tr w:rsidR="003F7091" w:rsidRPr="003F7091" w14:paraId="0711F296" w14:textId="77777777" w:rsidTr="000D6AF4">
        <w:trPr>
          <w:trHeight w:val="135"/>
        </w:trPr>
        <w:tc>
          <w:tcPr>
            <w:tcW w:w="4284" w:type="dxa"/>
            <w:shd w:val="clear" w:color="auto" w:fill="auto"/>
          </w:tcPr>
          <w:p w14:paraId="36BAA48D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70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 poskytovatele</w:t>
            </w:r>
          </w:p>
        </w:tc>
        <w:tc>
          <w:tcPr>
            <w:tcW w:w="4642" w:type="dxa"/>
            <w:shd w:val="clear" w:color="auto" w:fill="auto"/>
          </w:tcPr>
          <w:p w14:paraId="314775D0" w14:textId="77777777" w:rsidR="003F7091" w:rsidRPr="003F7091" w:rsidRDefault="003F7091" w:rsidP="003F709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F709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 příjemce</w:t>
            </w:r>
          </w:p>
          <w:p w14:paraId="1D7F7612" w14:textId="1FF52DFA" w:rsidR="003F7091" w:rsidRPr="003F7091" w:rsidRDefault="001C0994" w:rsidP="003F709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Ing. Bronislav Kostka</w:t>
            </w:r>
          </w:p>
          <w:p w14:paraId="3DE14B49" w14:textId="5AFB5AD2" w:rsidR="003F7091" w:rsidRPr="003F7091" w:rsidRDefault="001C0994" w:rsidP="003F709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provozně-technický náměstek</w:t>
            </w:r>
          </w:p>
        </w:tc>
      </w:tr>
    </w:tbl>
    <w:p w14:paraId="56940768" w14:textId="77777777" w:rsidR="003F7091" w:rsidRPr="003F7091" w:rsidRDefault="003F7091" w:rsidP="003F7091">
      <w:pPr>
        <w:tabs>
          <w:tab w:val="left" w:pos="5529"/>
        </w:tabs>
        <w:spacing w:before="720" w:after="0" w:line="240" w:lineRule="auto"/>
        <w:jc w:val="both"/>
        <w:rPr>
          <w:rFonts w:ascii="Tahoma" w:eastAsia="Times New Roman" w:hAnsi="Tahoma" w:cs="Tahoma"/>
          <w:bCs/>
          <w:iCs/>
          <w:sz w:val="24"/>
          <w:szCs w:val="20"/>
          <w:lang w:eastAsia="cs-CZ"/>
        </w:rPr>
      </w:pPr>
    </w:p>
    <w:p w14:paraId="07ED135A" w14:textId="77777777" w:rsidR="00E85A69" w:rsidRDefault="00E85A69"/>
    <w:sectPr w:rsidR="00E85A69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91"/>
    <w:rsid w:val="001B50B3"/>
    <w:rsid w:val="001C0994"/>
    <w:rsid w:val="001D2979"/>
    <w:rsid w:val="00200C71"/>
    <w:rsid w:val="0020256F"/>
    <w:rsid w:val="002264A8"/>
    <w:rsid w:val="0028067A"/>
    <w:rsid w:val="0033545D"/>
    <w:rsid w:val="00337817"/>
    <w:rsid w:val="003A4F56"/>
    <w:rsid w:val="003E3743"/>
    <w:rsid w:val="003F7091"/>
    <w:rsid w:val="00435A54"/>
    <w:rsid w:val="00455219"/>
    <w:rsid w:val="00470838"/>
    <w:rsid w:val="005543BA"/>
    <w:rsid w:val="006C6816"/>
    <w:rsid w:val="00753800"/>
    <w:rsid w:val="008B7401"/>
    <w:rsid w:val="008E1DCD"/>
    <w:rsid w:val="008E36AE"/>
    <w:rsid w:val="00975513"/>
    <w:rsid w:val="009E7981"/>
    <w:rsid w:val="00A372E4"/>
    <w:rsid w:val="00A83B24"/>
    <w:rsid w:val="00AB4EB2"/>
    <w:rsid w:val="00B01E66"/>
    <w:rsid w:val="00CA246A"/>
    <w:rsid w:val="00CF4448"/>
    <w:rsid w:val="00DE030A"/>
    <w:rsid w:val="00E17856"/>
    <w:rsid w:val="00E61830"/>
    <w:rsid w:val="00E85A69"/>
    <w:rsid w:val="00F25C53"/>
    <w:rsid w:val="00F93600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ABECF1"/>
  <w15:docId w15:val="{3973573F-C387-422F-BC48-E5E24EE7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0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3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3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3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dc:description/>
  <cp:lastModifiedBy>Muczková Irena</cp:lastModifiedBy>
  <cp:revision>25</cp:revision>
  <dcterms:created xsi:type="dcterms:W3CDTF">2019-04-25T08:21:00Z</dcterms:created>
  <dcterms:modified xsi:type="dcterms:W3CDTF">2019-06-17T12:33:00Z</dcterms:modified>
</cp:coreProperties>
</file>