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18" w:rsidRPr="00F0790E" w:rsidRDefault="00014B18" w:rsidP="00C22C6C">
      <w:pPr>
        <w:pStyle w:val="Nadpis1"/>
      </w:pPr>
      <w:r w:rsidRPr="00F0790E">
        <w:t>Plnění rozpočtu Moravskoslezského kraje k</w:t>
      </w:r>
      <w:r w:rsidR="00E574BD" w:rsidRPr="00F0790E">
        <w:t> </w:t>
      </w:r>
      <w:r w:rsidR="00F0790E" w:rsidRPr="00F0790E">
        <w:t>30. 4. 2019</w:t>
      </w:r>
    </w:p>
    <w:p w:rsidR="00014B18" w:rsidRPr="00F0790E" w:rsidRDefault="00014B18" w:rsidP="003E25B7">
      <w:pPr>
        <w:pStyle w:val="Nadpis2"/>
      </w:pPr>
      <w:r w:rsidRPr="00F0790E">
        <w:t>Úvod</w:t>
      </w:r>
    </w:p>
    <w:p w:rsidR="00014B18" w:rsidRPr="00F0790E" w:rsidRDefault="00014B18" w:rsidP="00B145ED">
      <w:pPr>
        <w:rPr>
          <w:rFonts w:cs="Tahoma"/>
          <w:sz w:val="2"/>
          <w:szCs w:val="2"/>
        </w:rPr>
      </w:pPr>
    </w:p>
    <w:p w:rsidR="00014B18" w:rsidRPr="00F0790E" w:rsidRDefault="00014B18" w:rsidP="00174EE8">
      <w:r w:rsidRPr="00F0790E">
        <w:t xml:space="preserve">Rozpočet Moravskoslezského kraje pro rok </w:t>
      </w:r>
      <w:r w:rsidR="00C22C6C" w:rsidRPr="00F0790E">
        <w:t>201</w:t>
      </w:r>
      <w:r w:rsidR="00F0790E" w:rsidRPr="00F0790E">
        <w:t>9</w:t>
      </w:r>
      <w:r w:rsidRPr="00F0790E">
        <w:t xml:space="preserve"> byl schválen ve</w:t>
      </w:r>
      <w:r w:rsidR="00244858" w:rsidRPr="00F0790E">
        <w:t> </w:t>
      </w:r>
      <w:r w:rsidRPr="00F0790E">
        <w:t xml:space="preserve">výši </w:t>
      </w:r>
      <w:r w:rsidR="00F0790E" w:rsidRPr="00F0790E">
        <w:t>10.284.570</w:t>
      </w:r>
      <w:r w:rsidRPr="00F0790E">
        <w:t xml:space="preserve"> tis. Kč. Zdroje schváleného rozpočtu tvoří příjmy v objemu </w:t>
      </w:r>
      <w:r w:rsidR="00F0790E" w:rsidRPr="00F0790E">
        <w:t>9.444.977</w:t>
      </w:r>
      <w:r w:rsidRPr="00F0790E">
        <w:t xml:space="preserve"> tis. Kč a financování ve výši </w:t>
      </w:r>
      <w:r w:rsidR="00F0790E" w:rsidRPr="00F0790E">
        <w:t>839.593</w:t>
      </w:r>
      <w:r w:rsidRPr="00F0790E">
        <w:t> tis. Kč</w:t>
      </w:r>
      <w:r w:rsidR="00814207" w:rsidRPr="00F0790E">
        <w:t>.</w:t>
      </w:r>
      <w:r w:rsidRPr="00F0790E">
        <w:t xml:space="preserve"> </w:t>
      </w:r>
    </w:p>
    <w:p w:rsidR="00014B18" w:rsidRPr="00F0790E" w:rsidRDefault="00E87A91" w:rsidP="00663EA0">
      <w:pPr>
        <w:pStyle w:val="Styltab"/>
      </w:pPr>
      <w:r w:rsidRPr="00F0790E">
        <w:t>Hospodaření Moravskoslezského kraje k </w:t>
      </w:r>
      <w:r w:rsidR="00F0790E" w:rsidRPr="00F0790E">
        <w:t>30. 4. 2019</w:t>
      </w:r>
      <w:r w:rsidR="00A52F4A" w:rsidRPr="00F0790E">
        <w:tab/>
      </w:r>
      <w:r w:rsidRPr="00F0790E">
        <w:t>v tis. Kč</w:t>
      </w:r>
    </w:p>
    <w:bookmarkStart w:id="0" w:name="_MON_1469339558"/>
    <w:bookmarkStart w:id="1" w:name="_MON_1469851826"/>
    <w:bookmarkStart w:id="2" w:name="_MON_1476600780"/>
    <w:bookmarkStart w:id="3" w:name="_MON_1476600823"/>
    <w:bookmarkStart w:id="4" w:name="_MON_1476601264"/>
    <w:bookmarkStart w:id="5" w:name="_MON_1477284508"/>
    <w:bookmarkStart w:id="6" w:name="_MON_1489983302"/>
    <w:bookmarkStart w:id="7" w:name="_MON_1490158136"/>
    <w:bookmarkStart w:id="8" w:name="_MON_1490161178"/>
    <w:bookmarkStart w:id="9" w:name="_MON_1490161199"/>
    <w:bookmarkStart w:id="10" w:name="_MON_1490172727"/>
    <w:bookmarkStart w:id="11" w:name="_MON_1490433935"/>
    <w:bookmarkStart w:id="12" w:name="_MON_1469334758"/>
    <w:bookmarkEnd w:id="0"/>
    <w:bookmarkEnd w:id="1"/>
    <w:bookmarkEnd w:id="2"/>
    <w:bookmarkEnd w:id="3"/>
    <w:bookmarkEnd w:id="4"/>
    <w:bookmarkEnd w:id="5"/>
    <w:bookmarkEnd w:id="6"/>
    <w:bookmarkEnd w:id="7"/>
    <w:bookmarkEnd w:id="8"/>
    <w:bookmarkEnd w:id="9"/>
    <w:bookmarkEnd w:id="10"/>
    <w:bookmarkEnd w:id="11"/>
    <w:bookmarkEnd w:id="12"/>
    <w:bookmarkStart w:id="13" w:name="_MON_1469335147"/>
    <w:bookmarkEnd w:id="13"/>
    <w:p w:rsidR="00014B18" w:rsidRPr="00F0790E" w:rsidRDefault="005B10FE" w:rsidP="00D01918">
      <w:pPr>
        <w:rPr>
          <w:rFonts w:cs="Tahoma"/>
          <w:szCs w:val="20"/>
        </w:rPr>
      </w:pPr>
      <w:r w:rsidRPr="00F0790E">
        <w:rPr>
          <w:rFonts w:cs="Tahoma"/>
          <w:szCs w:val="20"/>
        </w:rPr>
        <w:object w:dxaOrig="10103" w:dyaOrig="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9.5pt" o:ole="">
            <v:imagedata r:id="rId8" o:title=""/>
          </v:shape>
          <o:OLEObject Type="Embed" ProgID="Excel.Sheet.8" ShapeID="_x0000_i1025" DrawAspect="Content" ObjectID="_1620195532" r:id="rId9"/>
        </w:object>
      </w:r>
    </w:p>
    <w:p w:rsidR="00596ABD" w:rsidRPr="00F0790E" w:rsidRDefault="00596ABD" w:rsidP="00596ABD">
      <w:pPr>
        <w:rPr>
          <w:rFonts w:cs="Tahoma"/>
          <w:szCs w:val="20"/>
        </w:rPr>
      </w:pPr>
      <w:r w:rsidRPr="00F0790E">
        <w:rPr>
          <w:rFonts w:cs="Tahoma"/>
          <w:szCs w:val="20"/>
        </w:rPr>
        <w:t>Upravený rozpočet Moravskoslezského kraje k </w:t>
      </w:r>
      <w:r w:rsidR="00F0790E" w:rsidRPr="00F0790E">
        <w:rPr>
          <w:rFonts w:cs="Tahoma"/>
          <w:szCs w:val="20"/>
        </w:rPr>
        <w:t>30. 4. 2019</w:t>
      </w:r>
      <w:r w:rsidRPr="00F0790E">
        <w:rPr>
          <w:rFonts w:cs="Tahoma"/>
          <w:szCs w:val="20"/>
        </w:rPr>
        <w:t xml:space="preserve"> činí </w:t>
      </w:r>
      <w:r w:rsidR="00C82433">
        <w:rPr>
          <w:rFonts w:cs="Tahoma"/>
          <w:szCs w:val="20"/>
        </w:rPr>
        <w:t>28.817.493</w:t>
      </w:r>
      <w:r w:rsidRPr="00F0790E">
        <w:rPr>
          <w:rFonts w:cs="Tahoma"/>
          <w:szCs w:val="20"/>
        </w:rPr>
        <w:t xml:space="preserve"> tis. Kč. </w:t>
      </w:r>
    </w:p>
    <w:p w:rsidR="009754CC" w:rsidRPr="00F0790E" w:rsidRDefault="009754CC" w:rsidP="00262E44">
      <w:pPr>
        <w:pStyle w:val="Nadpis3"/>
      </w:pPr>
      <w:r w:rsidRPr="00F0790E">
        <w:t xml:space="preserve">Úpravy rozpočtu v roce </w:t>
      </w:r>
      <w:r w:rsidR="00C22C6C" w:rsidRPr="00F0790E">
        <w:t>201</w:t>
      </w:r>
      <w:r w:rsidR="00F0790E" w:rsidRPr="00F0790E">
        <w:t>9</w:t>
      </w:r>
      <w:r w:rsidRPr="00F0790E">
        <w:t>:</w:t>
      </w:r>
    </w:p>
    <w:p w:rsidR="009754CC" w:rsidRPr="00E57C85" w:rsidRDefault="009754CC" w:rsidP="009754CC">
      <w:pPr>
        <w:numPr>
          <w:ilvl w:val="0"/>
          <w:numId w:val="11"/>
        </w:numPr>
        <w:rPr>
          <w:rFonts w:cs="Tahoma"/>
          <w:szCs w:val="20"/>
        </w:rPr>
      </w:pPr>
      <w:r w:rsidRPr="00E57C85">
        <w:rPr>
          <w:rFonts w:cs="Tahoma"/>
          <w:szCs w:val="20"/>
        </w:rPr>
        <w:t>Př</w:t>
      </w:r>
      <w:r w:rsidR="004F7A8C">
        <w:rPr>
          <w:rFonts w:cs="Tahoma"/>
          <w:szCs w:val="20"/>
        </w:rPr>
        <w:t>ijetí státních účelových dotací</w:t>
      </w:r>
    </w:p>
    <w:p w:rsidR="00596ABD" w:rsidRPr="00A313E5" w:rsidRDefault="00596ABD" w:rsidP="002D01B8">
      <w:pPr>
        <w:spacing w:after="0"/>
        <w:rPr>
          <w:rFonts w:cs="Tahoma"/>
          <w:szCs w:val="20"/>
        </w:rPr>
      </w:pPr>
      <w:r w:rsidRPr="00E57C85">
        <w:rPr>
          <w:rFonts w:cs="Tahoma"/>
          <w:szCs w:val="20"/>
        </w:rPr>
        <w:t>K významné</w:t>
      </w:r>
      <w:r w:rsidR="00171895" w:rsidRPr="00E57C85">
        <w:rPr>
          <w:rFonts w:cs="Tahoma"/>
          <w:szCs w:val="20"/>
        </w:rPr>
        <w:t xml:space="preserve"> </w:t>
      </w:r>
      <w:r w:rsidRPr="00E57C85">
        <w:rPr>
          <w:rFonts w:cs="Tahoma"/>
          <w:szCs w:val="20"/>
        </w:rPr>
        <w:t>úpravě rozpočtu příjmů a výdajů dochází každoročně zejména v důsledku přijetí účelových dotací ze státního rozpočtu</w:t>
      </w:r>
      <w:r w:rsidR="006B25AF" w:rsidRPr="00E57C85">
        <w:rPr>
          <w:rFonts w:cs="Tahoma"/>
          <w:szCs w:val="20"/>
        </w:rPr>
        <w:t xml:space="preserve"> (nárůst celkem o</w:t>
      </w:r>
      <w:r w:rsidR="00171895" w:rsidRPr="00E57C85">
        <w:rPr>
          <w:rFonts w:cs="Tahoma"/>
          <w:szCs w:val="20"/>
        </w:rPr>
        <w:t> </w:t>
      </w:r>
      <w:r w:rsidR="002D01B8" w:rsidRPr="00E57C85">
        <w:rPr>
          <w:rFonts w:cs="Tahoma"/>
          <w:szCs w:val="20"/>
        </w:rPr>
        <w:t xml:space="preserve"> </w:t>
      </w:r>
      <w:r w:rsidR="00E57C85" w:rsidRPr="00E57C85">
        <w:rPr>
          <w:rFonts w:cs="Tahoma"/>
          <w:szCs w:val="20"/>
        </w:rPr>
        <w:t>16.604.472</w:t>
      </w:r>
      <w:r w:rsidR="002D01B8" w:rsidRPr="00E57C85">
        <w:rPr>
          <w:rFonts w:cs="Tahoma"/>
          <w:szCs w:val="20"/>
        </w:rPr>
        <w:t xml:space="preserve"> tis. Kč</w:t>
      </w:r>
      <w:r w:rsidR="006B25AF" w:rsidRPr="00E57C85">
        <w:rPr>
          <w:rFonts w:cs="Tahoma"/>
          <w:szCs w:val="20"/>
        </w:rPr>
        <w:t>)</w:t>
      </w:r>
      <w:r w:rsidRPr="00E57C85">
        <w:rPr>
          <w:rFonts w:cs="Tahoma"/>
          <w:szCs w:val="20"/>
        </w:rPr>
        <w:t xml:space="preserve">. Objemově nejvýznamnější byly neinvestiční dotace z kapitoly Ministerstva školství, mládeže a tělovýchovy určené k financování mzdových nákladů v objemu </w:t>
      </w:r>
      <w:r w:rsidR="00E57C85" w:rsidRPr="00E57C85">
        <w:rPr>
          <w:rFonts w:cs="Tahoma"/>
          <w:szCs w:val="20"/>
        </w:rPr>
        <w:t>14.751.840</w:t>
      </w:r>
      <w:r w:rsidRPr="00E57C85">
        <w:rPr>
          <w:rFonts w:cs="Tahoma"/>
          <w:szCs w:val="20"/>
        </w:rPr>
        <w:t> tis. Kč. K</w:t>
      </w:r>
      <w:r w:rsidR="00247144" w:rsidRPr="00E57C85">
        <w:rPr>
          <w:rFonts w:cs="Tahoma"/>
          <w:szCs w:val="20"/>
        </w:rPr>
        <w:t> </w:t>
      </w:r>
      <w:r w:rsidRPr="00E57C85">
        <w:rPr>
          <w:rFonts w:cs="Tahoma"/>
          <w:szCs w:val="20"/>
        </w:rPr>
        <w:t>navýšení objemu rozpočtu došlo také v souvislosti se</w:t>
      </w:r>
      <w:r w:rsidR="00BF7F7D" w:rsidRPr="00E57C85">
        <w:rPr>
          <w:rFonts w:cs="Tahoma"/>
          <w:szCs w:val="20"/>
        </w:rPr>
        <w:t> </w:t>
      </w:r>
      <w:r w:rsidRPr="00E57C85">
        <w:rPr>
          <w:rFonts w:cs="Tahoma"/>
          <w:szCs w:val="20"/>
        </w:rPr>
        <w:t xml:space="preserve">zapojením dotace určené na dotační program - Program na podporu poskytování sociálních služeb </w:t>
      </w:r>
      <w:r w:rsidRPr="00A313E5">
        <w:rPr>
          <w:rFonts w:cs="Tahoma"/>
          <w:szCs w:val="20"/>
        </w:rPr>
        <w:t>v</w:t>
      </w:r>
      <w:r w:rsidR="00BF7F7D" w:rsidRPr="00A313E5">
        <w:rPr>
          <w:rFonts w:cs="Tahoma"/>
          <w:szCs w:val="20"/>
        </w:rPr>
        <w:t> </w:t>
      </w:r>
      <w:r w:rsidRPr="00A313E5">
        <w:rPr>
          <w:rFonts w:cs="Tahoma"/>
          <w:szCs w:val="20"/>
        </w:rPr>
        <w:t xml:space="preserve">celkové výši </w:t>
      </w:r>
      <w:r w:rsidR="00A93A22">
        <w:rPr>
          <w:rFonts w:cs="Tahoma"/>
          <w:szCs w:val="20"/>
        </w:rPr>
        <w:t>1.813.441</w:t>
      </w:r>
      <w:r w:rsidR="00240238" w:rsidRPr="00A313E5">
        <w:rPr>
          <w:rFonts w:cs="Tahoma"/>
          <w:szCs w:val="20"/>
        </w:rPr>
        <w:t> </w:t>
      </w:r>
      <w:r w:rsidRPr="00A313E5">
        <w:rPr>
          <w:rFonts w:cs="Tahoma"/>
          <w:szCs w:val="20"/>
        </w:rPr>
        <w:t>tis.</w:t>
      </w:r>
      <w:r w:rsidR="00E57C85" w:rsidRPr="00A313E5">
        <w:rPr>
          <w:rFonts w:cs="Tahoma"/>
          <w:szCs w:val="20"/>
        </w:rPr>
        <w:t> </w:t>
      </w:r>
      <w:r w:rsidRPr="00A313E5">
        <w:rPr>
          <w:rFonts w:cs="Tahoma"/>
          <w:szCs w:val="20"/>
        </w:rPr>
        <w:t>Kč poskytnuté z kapitoly Ministerstva práce a sociálních věcí. Účelem</w:t>
      </w:r>
      <w:r w:rsidR="00FB3DC8" w:rsidRPr="00A313E5">
        <w:rPr>
          <w:rFonts w:cs="Tahoma"/>
          <w:szCs w:val="20"/>
        </w:rPr>
        <w:t> </w:t>
      </w:r>
      <w:r w:rsidRPr="00A313E5">
        <w:rPr>
          <w:rFonts w:cs="Tahoma"/>
          <w:szCs w:val="20"/>
        </w:rPr>
        <w:t>realizace dotačního programu je finanční podpora poskytovatelů registrovaných sociálních služeb, jejichž potřebnost je vyjádřena ve</w:t>
      </w:r>
      <w:r w:rsidR="008C4DB9" w:rsidRPr="00A313E5">
        <w:rPr>
          <w:rFonts w:cs="Tahoma"/>
          <w:szCs w:val="20"/>
        </w:rPr>
        <w:t> </w:t>
      </w:r>
      <w:r w:rsidRPr="00A313E5">
        <w:rPr>
          <w:rFonts w:cs="Tahoma"/>
          <w:szCs w:val="20"/>
        </w:rPr>
        <w:t>Střednědobém plánu rozvoje sociálních služeb MSK na</w:t>
      </w:r>
      <w:r w:rsidR="008C4DB9" w:rsidRPr="00A313E5">
        <w:rPr>
          <w:rFonts w:cs="Tahoma"/>
          <w:szCs w:val="20"/>
        </w:rPr>
        <w:t> </w:t>
      </w:r>
      <w:r w:rsidRPr="00A313E5">
        <w:rPr>
          <w:rFonts w:cs="Tahoma"/>
          <w:szCs w:val="20"/>
        </w:rPr>
        <w:t>léta 2015 – 2020, a která jsou součástí sítě sociálních služeb v</w:t>
      </w:r>
      <w:r w:rsidR="00240238" w:rsidRPr="00A313E5">
        <w:rPr>
          <w:rFonts w:cs="Tahoma"/>
          <w:szCs w:val="20"/>
        </w:rPr>
        <w:t> </w:t>
      </w:r>
      <w:r w:rsidRPr="00A313E5">
        <w:rPr>
          <w:rFonts w:cs="Tahoma"/>
          <w:szCs w:val="20"/>
        </w:rPr>
        <w:t>kraji</w:t>
      </w:r>
      <w:r w:rsidR="00240238" w:rsidRPr="00A313E5">
        <w:rPr>
          <w:rFonts w:cs="Tahoma"/>
          <w:szCs w:val="20"/>
        </w:rPr>
        <w:t>.</w:t>
      </w:r>
      <w:r w:rsidR="009754CC" w:rsidRPr="00A313E5">
        <w:rPr>
          <w:rFonts w:cs="Tahoma"/>
          <w:szCs w:val="20"/>
        </w:rPr>
        <w:t xml:space="preserve"> Úpravy rozpočtu roku </w:t>
      </w:r>
      <w:r w:rsidR="00C22C6C" w:rsidRPr="00A313E5">
        <w:rPr>
          <w:rFonts w:cs="Tahoma"/>
          <w:szCs w:val="20"/>
        </w:rPr>
        <w:t>201</w:t>
      </w:r>
      <w:r w:rsidR="00E57C85" w:rsidRPr="00A313E5">
        <w:rPr>
          <w:rFonts w:cs="Tahoma"/>
          <w:szCs w:val="20"/>
        </w:rPr>
        <w:t>9</w:t>
      </w:r>
      <w:r w:rsidR="009754CC" w:rsidRPr="00A313E5">
        <w:rPr>
          <w:rFonts w:cs="Tahoma"/>
          <w:szCs w:val="20"/>
        </w:rPr>
        <w:t xml:space="preserve"> souvisely také s přijetím a následným přerozdělením ostatních dotací z jednotlivých kapitol státního rozpočtu.</w:t>
      </w:r>
    </w:p>
    <w:p w:rsidR="003A06CF" w:rsidRPr="00A313E5" w:rsidRDefault="003A06CF" w:rsidP="002D01B8">
      <w:pPr>
        <w:spacing w:after="0"/>
        <w:rPr>
          <w:rFonts w:cs="Tahoma"/>
          <w:szCs w:val="20"/>
        </w:rPr>
      </w:pPr>
    </w:p>
    <w:p w:rsidR="009754CC" w:rsidRPr="00A313E5" w:rsidRDefault="004B506F" w:rsidP="00EA380E">
      <w:pPr>
        <w:numPr>
          <w:ilvl w:val="0"/>
          <w:numId w:val="11"/>
        </w:numPr>
        <w:ind w:left="714" w:hanging="357"/>
        <w:rPr>
          <w:rFonts w:cs="Tahoma"/>
          <w:szCs w:val="20"/>
        </w:rPr>
      </w:pPr>
      <w:r w:rsidRPr="00A313E5">
        <w:rPr>
          <w:rFonts w:cs="Tahoma"/>
          <w:szCs w:val="20"/>
        </w:rPr>
        <w:t>Zůstatek</w:t>
      </w:r>
      <w:r w:rsidR="009754CC" w:rsidRPr="00A313E5">
        <w:rPr>
          <w:rFonts w:cs="Tahoma"/>
          <w:szCs w:val="20"/>
        </w:rPr>
        <w:t xml:space="preserve"> finančních prostředků rozpočtového hospodaření roku 201</w:t>
      </w:r>
      <w:r w:rsidR="00E57C85" w:rsidRPr="00A313E5">
        <w:rPr>
          <w:rFonts w:cs="Tahoma"/>
          <w:szCs w:val="20"/>
        </w:rPr>
        <w:t>8</w:t>
      </w:r>
    </w:p>
    <w:p w:rsidR="00A313E5" w:rsidRPr="00A313E5" w:rsidRDefault="00A313E5" w:rsidP="00A313E5">
      <w:pPr>
        <w:rPr>
          <w:rFonts w:cs="Tahoma"/>
          <w:szCs w:val="20"/>
        </w:rPr>
      </w:pPr>
      <w:r w:rsidRPr="00A313E5">
        <w:rPr>
          <w:rFonts w:cs="Tahoma"/>
          <w:szCs w:val="20"/>
        </w:rPr>
        <w:t>V souladu s usnesením zastupitelstva kraje č. 10/1083 ze dne 13. 12. 2018 došlo k 30. 4. 2019 ke zvýšení pouze výdajové části rozpočtu zapojením části zůstatku finančních prostředků rozpočtového hospodaření roku 2018 do rozpočtu na</w:t>
      </w:r>
      <w:r w:rsidR="002E03B3">
        <w:rPr>
          <w:rFonts w:cs="Tahoma"/>
          <w:szCs w:val="20"/>
        </w:rPr>
        <w:t> </w:t>
      </w:r>
      <w:r w:rsidRPr="00A313E5">
        <w:rPr>
          <w:rFonts w:cs="Tahoma"/>
          <w:szCs w:val="20"/>
        </w:rPr>
        <w:t xml:space="preserve">rok 2019 v celkové výši 1.683.152 tis. Kč, z toho: </w:t>
      </w:r>
    </w:p>
    <w:p w:rsidR="00A313E5" w:rsidRPr="00A313E5" w:rsidRDefault="00FC6322" w:rsidP="00A313E5">
      <w:pPr>
        <w:numPr>
          <w:ilvl w:val="0"/>
          <w:numId w:val="10"/>
        </w:numPr>
        <w:spacing w:before="200"/>
        <w:ind w:left="1077" w:hanging="357"/>
        <w:rPr>
          <w:rFonts w:cs="Tahoma"/>
          <w:szCs w:val="20"/>
        </w:rPr>
      </w:pPr>
      <w:r>
        <w:rPr>
          <w:rFonts w:cs="Tahoma"/>
          <w:szCs w:val="20"/>
        </w:rPr>
        <w:t>Č</w:t>
      </w:r>
      <w:r w:rsidR="00A313E5" w:rsidRPr="00A313E5">
        <w:rPr>
          <w:rFonts w:cs="Tahoma"/>
          <w:szCs w:val="20"/>
        </w:rPr>
        <w:t>ást zůstatku finančních prostředků rozpočtového hospodaření roku 2018 ve</w:t>
      </w:r>
      <w:r w:rsidR="002E03B3">
        <w:rPr>
          <w:rFonts w:cs="Tahoma"/>
          <w:szCs w:val="20"/>
        </w:rPr>
        <w:t> </w:t>
      </w:r>
      <w:r w:rsidR="00A313E5" w:rsidRPr="00A313E5">
        <w:rPr>
          <w:rFonts w:cs="Tahoma"/>
          <w:szCs w:val="20"/>
        </w:rPr>
        <w:t>výši 1.109.937 tis. Kč byla zapojena usneseními rady kraje č. 54/4827 ze dne 8. 1. 2019 a č. 55/4902 ze</w:t>
      </w:r>
      <w:r w:rsidR="002E03B3">
        <w:rPr>
          <w:rFonts w:cs="Tahoma"/>
          <w:szCs w:val="20"/>
        </w:rPr>
        <w:t> </w:t>
      </w:r>
      <w:r w:rsidR="00A313E5" w:rsidRPr="00A313E5">
        <w:rPr>
          <w:rFonts w:cs="Tahoma"/>
          <w:szCs w:val="20"/>
        </w:rPr>
        <w:t xml:space="preserve">dne 29. 1. 2019 do rozpočtu kraje na rok 2019, a to k dofinancování akcí spolufinancovaných z evropských finančních zdrojů, akcí reprodukce majetku kraje a akcí jinak smluvně zajištěných a převedených do roku 2019. </w:t>
      </w:r>
    </w:p>
    <w:p w:rsidR="00A313E5" w:rsidRPr="00A313E5" w:rsidRDefault="00A313E5" w:rsidP="00A313E5">
      <w:pPr>
        <w:numPr>
          <w:ilvl w:val="0"/>
          <w:numId w:val="10"/>
        </w:numPr>
        <w:spacing w:before="200"/>
        <w:ind w:left="1077" w:hanging="357"/>
        <w:rPr>
          <w:rFonts w:cs="Tahoma"/>
          <w:szCs w:val="20"/>
        </w:rPr>
      </w:pPr>
      <w:r w:rsidRPr="00A313E5">
        <w:rPr>
          <w:rFonts w:cs="Tahoma"/>
          <w:szCs w:val="20"/>
        </w:rPr>
        <w:t>Prostředky ve výši 1.319</w:t>
      </w:r>
      <w:r w:rsidR="002E03B3">
        <w:rPr>
          <w:rFonts w:cs="Tahoma"/>
          <w:szCs w:val="20"/>
        </w:rPr>
        <w:t> </w:t>
      </w:r>
      <w:r w:rsidRPr="00A313E5">
        <w:rPr>
          <w:rFonts w:cs="Tahoma"/>
          <w:szCs w:val="20"/>
        </w:rPr>
        <w:t>tis.</w:t>
      </w:r>
      <w:r w:rsidR="002E03B3">
        <w:rPr>
          <w:rFonts w:cs="Tahoma"/>
          <w:szCs w:val="20"/>
        </w:rPr>
        <w:t> </w:t>
      </w:r>
      <w:r w:rsidRPr="00A313E5">
        <w:rPr>
          <w:rFonts w:cs="Tahoma"/>
          <w:szCs w:val="20"/>
        </w:rPr>
        <w:t xml:space="preserve">Kč byly zapojeny usnesením rady kraje č. 55/4902 ze dne 29. 1. 2019 na úhradu vratek mylných plateb přijatých na účty kraje v závěru roku 2018. </w:t>
      </w:r>
    </w:p>
    <w:p w:rsidR="00A313E5" w:rsidRPr="00A313E5" w:rsidRDefault="00A313E5" w:rsidP="00A313E5">
      <w:pPr>
        <w:numPr>
          <w:ilvl w:val="0"/>
          <w:numId w:val="10"/>
        </w:numPr>
        <w:rPr>
          <w:rFonts w:cs="Tahoma"/>
          <w:szCs w:val="20"/>
        </w:rPr>
      </w:pPr>
      <w:r w:rsidRPr="00A313E5">
        <w:rPr>
          <w:rFonts w:cs="Tahoma"/>
          <w:szCs w:val="20"/>
        </w:rPr>
        <w:t xml:space="preserve">Prostředky ve výši 5.979 tis. Kč byly zapojeny usnesením rady kraje č. 58/5216 ze dne 11. 3. 2018 do rozpočtu na rok 2019 v souvislosti s finančním vypořádáním účelově poskytnutých dotací kraji v roce 2018 z jednotlivých kapitol státního rozpočtu. </w:t>
      </w:r>
    </w:p>
    <w:p w:rsidR="00A313E5" w:rsidRPr="00A313E5" w:rsidRDefault="00A313E5" w:rsidP="00A313E5">
      <w:pPr>
        <w:pStyle w:val="Mjtext"/>
        <w:numPr>
          <w:ilvl w:val="0"/>
          <w:numId w:val="10"/>
        </w:numPr>
        <w:rPr>
          <w:szCs w:val="20"/>
        </w:rPr>
      </w:pPr>
      <w:r w:rsidRPr="00A313E5">
        <w:rPr>
          <w:szCs w:val="20"/>
        </w:rPr>
        <w:t>Část nespecifikované části zůstatku hospodaření za rok 2018 ve výši 565.917 tis  Kč byla radou kraje postupně zapojována do rozpočtu kraje na rok 2019. Jednalo se o prostředky, které byly použity k dofinancování akcí rozpočtu kraje na rok 2019 a financování nových akcí v souladu se Strategií rozvoje Moravskoslezského kraje na léta 2009 </w:t>
      </w:r>
      <w:r w:rsidRPr="00A313E5">
        <w:rPr>
          <w:szCs w:val="20"/>
        </w:rPr>
        <w:noBreakHyphen/>
        <w:t xml:space="preserve"> 2020, schválenou usnesením zastupitelstva </w:t>
      </w:r>
      <w:r w:rsidR="0038540F">
        <w:rPr>
          <w:szCs w:val="20"/>
        </w:rPr>
        <w:t xml:space="preserve">kraje </w:t>
      </w:r>
      <w:r w:rsidRPr="00A313E5">
        <w:rPr>
          <w:szCs w:val="20"/>
        </w:rPr>
        <w:t xml:space="preserve">č. 24/2162 ze dne 6. 6. 2012, a vychází z programového </w:t>
      </w:r>
      <w:r w:rsidRPr="00A313E5">
        <w:rPr>
          <w:szCs w:val="20"/>
        </w:rPr>
        <w:lastRenderedPageBreak/>
        <w:t xml:space="preserve">prohlášení rady kraje Vize 2024 (schváleného usnesením rady kraje č. 9/661 ze dne 14. 3. 2017). </w:t>
      </w:r>
    </w:p>
    <w:p w:rsidR="009754CC" w:rsidRPr="0027631A" w:rsidRDefault="009754CC" w:rsidP="009754CC">
      <w:pPr>
        <w:numPr>
          <w:ilvl w:val="0"/>
          <w:numId w:val="11"/>
        </w:numPr>
        <w:rPr>
          <w:rFonts w:cs="Tahoma"/>
          <w:szCs w:val="20"/>
        </w:rPr>
      </w:pPr>
      <w:r w:rsidRPr="0027631A">
        <w:rPr>
          <w:rFonts w:cs="Tahoma"/>
          <w:szCs w:val="20"/>
        </w:rPr>
        <w:t>Ostatní úpravy rozpočtu</w:t>
      </w:r>
    </w:p>
    <w:p w:rsidR="009754CC" w:rsidRPr="0027631A" w:rsidRDefault="00014B18" w:rsidP="006B374A">
      <w:pPr>
        <w:rPr>
          <w:rFonts w:cs="Tahoma"/>
          <w:szCs w:val="20"/>
        </w:rPr>
      </w:pPr>
      <w:r w:rsidRPr="00575BA3">
        <w:rPr>
          <w:rFonts w:cs="Tahoma"/>
          <w:szCs w:val="20"/>
        </w:rPr>
        <w:t xml:space="preserve">Úpravy rozpočtu roku </w:t>
      </w:r>
      <w:r w:rsidR="00C22C6C" w:rsidRPr="00575BA3">
        <w:rPr>
          <w:rFonts w:cs="Tahoma"/>
          <w:szCs w:val="20"/>
        </w:rPr>
        <w:t>201</w:t>
      </w:r>
      <w:r w:rsidR="0027631A" w:rsidRPr="00575BA3">
        <w:rPr>
          <w:rFonts w:cs="Tahoma"/>
          <w:szCs w:val="20"/>
        </w:rPr>
        <w:t>9</w:t>
      </w:r>
      <w:r w:rsidRPr="00575BA3">
        <w:rPr>
          <w:rFonts w:cs="Tahoma"/>
          <w:szCs w:val="20"/>
        </w:rPr>
        <w:t xml:space="preserve"> souvisely také s</w:t>
      </w:r>
      <w:r w:rsidR="009754CC" w:rsidRPr="00575BA3">
        <w:rPr>
          <w:rFonts w:cs="Tahoma"/>
          <w:szCs w:val="20"/>
        </w:rPr>
        <w:t>e</w:t>
      </w:r>
      <w:r w:rsidR="00244858" w:rsidRPr="00575BA3">
        <w:rPr>
          <w:rFonts w:cs="Tahoma"/>
          <w:szCs w:val="20"/>
        </w:rPr>
        <w:t> </w:t>
      </w:r>
      <w:r w:rsidRPr="00575BA3">
        <w:rPr>
          <w:rFonts w:cs="Tahoma"/>
          <w:szCs w:val="20"/>
        </w:rPr>
        <w:t>zapojením prostředků určených pro</w:t>
      </w:r>
      <w:r w:rsidR="0027631A" w:rsidRPr="00575BA3">
        <w:rPr>
          <w:rFonts w:cs="Tahoma"/>
          <w:szCs w:val="20"/>
        </w:rPr>
        <w:t> </w:t>
      </w:r>
      <w:r w:rsidRPr="00575BA3">
        <w:rPr>
          <w:rFonts w:cs="Tahoma"/>
          <w:szCs w:val="20"/>
        </w:rPr>
        <w:t xml:space="preserve">finanční vypořádání dotací přijatých v minulých obdobích do rozpočtu kraje. Dále </w:t>
      </w:r>
      <w:r w:rsidR="00DA7A19" w:rsidRPr="00575BA3">
        <w:rPr>
          <w:rFonts w:cs="Tahoma"/>
          <w:szCs w:val="20"/>
        </w:rPr>
        <w:t>byl</w:t>
      </w:r>
      <w:r w:rsidRPr="00575BA3">
        <w:rPr>
          <w:rFonts w:cs="Tahoma"/>
          <w:szCs w:val="20"/>
        </w:rPr>
        <w:t xml:space="preserve"> rozpočet kraje průběžně navyšován o přeplněné (neočekávané či mimořádné) příjmy roku </w:t>
      </w:r>
      <w:r w:rsidR="00C22C6C" w:rsidRPr="00575BA3">
        <w:rPr>
          <w:rFonts w:cs="Tahoma"/>
          <w:szCs w:val="20"/>
        </w:rPr>
        <w:t>201</w:t>
      </w:r>
      <w:r w:rsidR="0027631A" w:rsidRPr="00575BA3">
        <w:rPr>
          <w:rFonts w:cs="Tahoma"/>
          <w:szCs w:val="20"/>
        </w:rPr>
        <w:t>9</w:t>
      </w:r>
      <w:r w:rsidRPr="00575BA3">
        <w:rPr>
          <w:rFonts w:cs="Tahoma"/>
          <w:szCs w:val="20"/>
        </w:rPr>
        <w:t xml:space="preserve"> související s vlastní činností kraje, kdy tyto prostředky reflektují aktuální potřeby kraje. </w:t>
      </w:r>
      <w:r w:rsidR="00B1307F" w:rsidRPr="00575BA3">
        <w:rPr>
          <w:rFonts w:cs="Tahoma"/>
          <w:szCs w:val="20"/>
        </w:rPr>
        <w:t>Neméně významné byly úpravy rozpočtu související s odpovídajícím zatřízením dle platné legislativy.</w:t>
      </w:r>
    </w:p>
    <w:p w:rsidR="00014B18" w:rsidRPr="0027631A" w:rsidRDefault="00014B18" w:rsidP="006B374A">
      <w:pPr>
        <w:rPr>
          <w:rFonts w:cs="Tahoma"/>
          <w:szCs w:val="20"/>
        </w:rPr>
      </w:pPr>
      <w:r w:rsidRPr="0027631A">
        <w:rPr>
          <w:rFonts w:cs="Tahoma"/>
          <w:szCs w:val="20"/>
        </w:rPr>
        <w:t xml:space="preserve">Zbývající </w:t>
      </w:r>
      <w:r w:rsidR="002F4168" w:rsidRPr="0027631A">
        <w:rPr>
          <w:rFonts w:cs="Tahoma"/>
          <w:szCs w:val="20"/>
        </w:rPr>
        <w:t>úpravy rozpočtu neměly</w:t>
      </w:r>
      <w:r w:rsidRPr="0027631A">
        <w:rPr>
          <w:rFonts w:cs="Tahoma"/>
          <w:szCs w:val="20"/>
        </w:rPr>
        <w:t xml:space="preserve"> významný dopad na celkovou výši rozpočtu kraje.</w:t>
      </w:r>
    </w:p>
    <w:p w:rsidR="007F2479" w:rsidRPr="00EC605A" w:rsidRDefault="007F2479" w:rsidP="00094480">
      <w:pPr>
        <w:pStyle w:val="Nadpis2"/>
      </w:pPr>
      <w:r w:rsidRPr="00EC605A">
        <w:t>Příjmová část rozpočtu</w:t>
      </w:r>
    </w:p>
    <w:p w:rsidR="00EC605A" w:rsidRPr="00EC605A" w:rsidRDefault="00EC605A" w:rsidP="000B599F">
      <w:pPr>
        <w:rPr>
          <w:rFonts w:cs="Tahoma"/>
          <w:szCs w:val="20"/>
        </w:rPr>
      </w:pPr>
      <w:r w:rsidRPr="00EC605A">
        <w:rPr>
          <w:rFonts w:cs="Tahoma"/>
          <w:szCs w:val="20"/>
        </w:rPr>
        <w:t xml:space="preserve">K 30. 4. 2019 je upravený rozpočet příjmů plněn na 36,64 %, skutečné příjmy činí </w:t>
      </w:r>
      <w:r w:rsidR="00E659F9" w:rsidRPr="00E659F9">
        <w:rPr>
          <w:rFonts w:cs="Tahoma"/>
          <w:szCs w:val="20"/>
        </w:rPr>
        <w:t xml:space="preserve">9.526.243 </w:t>
      </w:r>
      <w:r w:rsidRPr="00EC605A">
        <w:rPr>
          <w:rFonts w:cs="Tahoma"/>
          <w:szCs w:val="20"/>
        </w:rPr>
        <w:t xml:space="preserve">tis. Kč. Ve srovnání skutečných příjmů období leden – duben 2019 se stejným obdobím roku 2018 došlo celkově v letošním roce ke zvýšení příjmů kraje </w:t>
      </w:r>
      <w:r w:rsidR="00E659F9" w:rsidRPr="00E659F9">
        <w:rPr>
          <w:rFonts w:cs="Tahoma"/>
          <w:szCs w:val="20"/>
        </w:rPr>
        <w:t xml:space="preserve">1.579.056 </w:t>
      </w:r>
      <w:r w:rsidRPr="00EC605A">
        <w:rPr>
          <w:rFonts w:cs="Tahoma"/>
          <w:szCs w:val="20"/>
        </w:rPr>
        <w:t xml:space="preserve">tis. Kč. Meziroční růst příjmů souvisel především s vyšším objemem přijatých dotací z jednotlivých ministerstev a z evropských finančních zdrojů v důsledku financování projektů </w:t>
      </w:r>
      <w:r w:rsidR="00B1307F">
        <w:rPr>
          <w:rFonts w:cs="Tahoma"/>
          <w:szCs w:val="20"/>
        </w:rPr>
        <w:t>v p</w:t>
      </w:r>
      <w:r w:rsidRPr="00EC605A">
        <w:rPr>
          <w:rFonts w:cs="Tahoma"/>
          <w:szCs w:val="20"/>
        </w:rPr>
        <w:t>rogramovém období 2014 –  2020 (kumulativní nárůst celkem o 1.413.320 tis. Kč) a dále vyšším objemem přijatých daňových příjmů (nárůst celkem o </w:t>
      </w:r>
      <w:r w:rsidR="00E659F9" w:rsidRPr="00E659F9">
        <w:rPr>
          <w:rFonts w:cs="Tahoma"/>
          <w:szCs w:val="20"/>
        </w:rPr>
        <w:t xml:space="preserve">171.825 </w:t>
      </w:r>
      <w:r w:rsidRPr="00EC605A">
        <w:rPr>
          <w:rFonts w:cs="Tahoma"/>
          <w:szCs w:val="20"/>
        </w:rPr>
        <w:t xml:space="preserve">tis. Kč), nedaňových příjmů (nárůst celkem o </w:t>
      </w:r>
      <w:r w:rsidR="00E659F9" w:rsidRPr="00E659F9">
        <w:rPr>
          <w:rFonts w:cs="Tahoma"/>
          <w:szCs w:val="20"/>
        </w:rPr>
        <w:t xml:space="preserve">17.946 </w:t>
      </w:r>
      <w:r w:rsidRPr="00EC605A">
        <w:rPr>
          <w:rFonts w:cs="Tahoma"/>
          <w:szCs w:val="20"/>
        </w:rPr>
        <w:t>tis. Kč) a dále snížením kapitálových příjmů (pokles celkem o 24.035 tis. Kč).</w:t>
      </w:r>
    </w:p>
    <w:p w:rsidR="00EC605A" w:rsidRPr="00EC605A" w:rsidRDefault="00EC605A" w:rsidP="00EC605A">
      <w:pPr>
        <w:pStyle w:val="Styltab"/>
      </w:pPr>
      <w:r w:rsidRPr="00EC605A">
        <w:t xml:space="preserve">Přehled příjmů kraje v členění dle rozpočtové skladby </w:t>
      </w:r>
      <w:r w:rsidRPr="00EC605A">
        <w:tab/>
        <w:t>v tis. Kč</w:t>
      </w:r>
    </w:p>
    <w:bookmarkStart w:id="14" w:name="_MON_1619579848"/>
    <w:bookmarkEnd w:id="14"/>
    <w:p w:rsidR="002A2973" w:rsidRPr="00EC605A" w:rsidRDefault="00E659F9" w:rsidP="009A0777">
      <w:r w:rsidRPr="00EC605A">
        <w:rPr>
          <w:rFonts w:cs="Tahoma"/>
          <w:szCs w:val="20"/>
        </w:rPr>
        <w:object w:dxaOrig="9318" w:dyaOrig="1733">
          <v:shape id="_x0000_i1085" type="#_x0000_t75" style="width:462.75pt;height:86.25pt" o:ole="">
            <v:imagedata r:id="rId10" o:title=""/>
          </v:shape>
          <o:OLEObject Type="Embed" ProgID="Excel.Sheet.8" ShapeID="_x0000_i1085" DrawAspect="Content" ObjectID="_1620195533" r:id="rId11"/>
        </w:object>
      </w:r>
    </w:p>
    <w:p w:rsidR="007344D2" w:rsidRPr="00233A79" w:rsidRDefault="007344D2" w:rsidP="007344D2">
      <w:pPr>
        <w:pStyle w:val="Nadpis3"/>
      </w:pPr>
      <w:r w:rsidRPr="00233A79">
        <w:t>Daňové příjmy</w:t>
      </w:r>
    </w:p>
    <w:p w:rsidR="00EC605A" w:rsidRDefault="00EC605A" w:rsidP="00EC605A">
      <w:pPr>
        <w:rPr>
          <w:rFonts w:cs="Tahoma"/>
          <w:szCs w:val="20"/>
        </w:rPr>
      </w:pPr>
      <w:r w:rsidRPr="00F60808">
        <w:rPr>
          <w:rFonts w:cs="Tahoma"/>
          <w:szCs w:val="20"/>
        </w:rPr>
        <w:t>Upravený rozpočet daňových příjmů kraje činí 7.030.614</w:t>
      </w:r>
      <w:r>
        <w:rPr>
          <w:rFonts w:cs="Tahoma"/>
          <w:szCs w:val="20"/>
        </w:rPr>
        <w:t> </w:t>
      </w:r>
      <w:r w:rsidRPr="00F60808">
        <w:rPr>
          <w:rFonts w:cs="Tahoma"/>
          <w:szCs w:val="20"/>
        </w:rPr>
        <w:t>tis.</w:t>
      </w:r>
      <w:r>
        <w:rPr>
          <w:rFonts w:cs="Tahoma"/>
          <w:szCs w:val="20"/>
        </w:rPr>
        <w:t> </w:t>
      </w:r>
      <w:r w:rsidRPr="00F60808">
        <w:rPr>
          <w:rFonts w:cs="Tahoma"/>
          <w:szCs w:val="20"/>
        </w:rPr>
        <w:t>Kč. Skutečně přijaté daňové příjmy kraje dosáhly k 30. 4. 2019 výše </w:t>
      </w:r>
      <w:r w:rsidR="008B0142" w:rsidRPr="008B0142">
        <w:rPr>
          <w:rFonts w:cs="Tahoma"/>
          <w:szCs w:val="20"/>
        </w:rPr>
        <w:t xml:space="preserve">2.201.355 </w:t>
      </w:r>
      <w:r w:rsidRPr="00F60808">
        <w:rPr>
          <w:rFonts w:cs="Tahoma"/>
          <w:szCs w:val="20"/>
        </w:rPr>
        <w:t>tis.</w:t>
      </w:r>
      <w:r>
        <w:rPr>
          <w:rFonts w:cs="Tahoma"/>
          <w:szCs w:val="20"/>
        </w:rPr>
        <w:t> </w:t>
      </w:r>
      <w:r w:rsidRPr="00F60808">
        <w:rPr>
          <w:rFonts w:cs="Tahoma"/>
          <w:szCs w:val="20"/>
        </w:rPr>
        <w:t>Kč, tj. 31,31 % upraveného rozpočtu.</w:t>
      </w:r>
    </w:p>
    <w:p w:rsidR="00EC605A" w:rsidRPr="00F0790E" w:rsidRDefault="00EC605A" w:rsidP="00EC605A">
      <w:pPr>
        <w:pStyle w:val="Styltab"/>
      </w:pPr>
      <w:r w:rsidRPr="00F0790E">
        <w:t xml:space="preserve">Přehled příjmů kraje – daňové příjmy </w:t>
      </w:r>
      <w:r w:rsidRPr="00F0790E">
        <w:tab/>
        <w:t>v tis. Kč</w:t>
      </w:r>
    </w:p>
    <w:bookmarkStart w:id="15" w:name="_MON_1620195247"/>
    <w:bookmarkEnd w:id="15"/>
    <w:p w:rsidR="00EC605A" w:rsidRPr="00F0790E" w:rsidRDefault="008B0142" w:rsidP="00EC605A">
      <w:pPr>
        <w:rPr>
          <w:rFonts w:cs="Tahoma"/>
          <w:color w:val="BFBFBF" w:themeColor="background1" w:themeShade="BF"/>
          <w:szCs w:val="20"/>
        </w:rPr>
      </w:pPr>
      <w:r w:rsidRPr="00F0790E">
        <w:rPr>
          <w:rFonts w:cs="Tahoma"/>
          <w:color w:val="BFBFBF" w:themeColor="background1" w:themeShade="BF"/>
          <w:szCs w:val="20"/>
        </w:rPr>
        <w:object w:dxaOrig="10656" w:dyaOrig="3571">
          <v:shape id="_x0000_i1089" type="#_x0000_t75" style="width:461.25pt;height:147.75pt" o:ole="">
            <v:imagedata r:id="rId12" o:title=""/>
          </v:shape>
          <o:OLEObject Type="Embed" ProgID="Excel.Sheet.8" ShapeID="_x0000_i1089" DrawAspect="Content" ObjectID="_1620195534" r:id="rId13"/>
        </w:object>
      </w:r>
    </w:p>
    <w:p w:rsidR="00EC605A" w:rsidRPr="00EC605A" w:rsidRDefault="00EC605A" w:rsidP="00EC605A">
      <w:pPr>
        <w:rPr>
          <w:rFonts w:cs="Tahoma"/>
          <w:szCs w:val="20"/>
        </w:rPr>
      </w:pPr>
      <w:r w:rsidRPr="002A3E9F">
        <w:rPr>
          <w:rFonts w:cs="Tahoma"/>
          <w:szCs w:val="20"/>
        </w:rPr>
        <w:t>Výnosy ze</w:t>
      </w:r>
      <w:r>
        <w:rPr>
          <w:rFonts w:cs="Tahoma"/>
          <w:szCs w:val="20"/>
        </w:rPr>
        <w:t> </w:t>
      </w:r>
      <w:r w:rsidRPr="002A3E9F">
        <w:rPr>
          <w:rFonts w:cs="Tahoma"/>
          <w:szCs w:val="20"/>
        </w:rPr>
        <w:t>sdílených daní dosáhly k 30. 4. 2019 výše 2.198.047</w:t>
      </w:r>
      <w:r>
        <w:rPr>
          <w:rFonts w:cs="Tahoma"/>
          <w:szCs w:val="20"/>
        </w:rPr>
        <w:t> </w:t>
      </w:r>
      <w:r w:rsidRPr="002A3E9F">
        <w:rPr>
          <w:rFonts w:cs="Tahoma"/>
          <w:szCs w:val="20"/>
        </w:rPr>
        <w:t>tis.</w:t>
      </w:r>
      <w:r>
        <w:rPr>
          <w:rFonts w:cs="Tahoma"/>
          <w:szCs w:val="20"/>
        </w:rPr>
        <w:t> </w:t>
      </w:r>
      <w:r w:rsidRPr="002A3E9F">
        <w:rPr>
          <w:rFonts w:cs="Tahoma"/>
          <w:szCs w:val="20"/>
        </w:rPr>
        <w:t>Kč, ve stejném období loňského roku pak 2.024.809 tis.</w:t>
      </w:r>
      <w:r>
        <w:rPr>
          <w:rFonts w:cs="Tahoma"/>
          <w:szCs w:val="20"/>
        </w:rPr>
        <w:t> </w:t>
      </w:r>
      <w:r w:rsidRPr="002A3E9F">
        <w:rPr>
          <w:rFonts w:cs="Tahoma"/>
          <w:szCs w:val="20"/>
        </w:rPr>
        <w:t>Kč. Ve srovnání období leden – duben 2019 a stejného období roku 2018 došlo celkově ke</w:t>
      </w:r>
      <w:r>
        <w:rPr>
          <w:rFonts w:cs="Tahoma"/>
          <w:szCs w:val="20"/>
        </w:rPr>
        <w:t> </w:t>
      </w:r>
      <w:r w:rsidRPr="002A3E9F">
        <w:rPr>
          <w:rFonts w:cs="Tahoma"/>
          <w:szCs w:val="20"/>
        </w:rPr>
        <w:t>zvýšení příjmů ze sdílených daní o</w:t>
      </w:r>
      <w:r>
        <w:rPr>
          <w:rFonts w:cs="Tahoma"/>
          <w:szCs w:val="20"/>
        </w:rPr>
        <w:t> 173.238 </w:t>
      </w:r>
      <w:r w:rsidRPr="002A3E9F">
        <w:rPr>
          <w:rFonts w:cs="Tahoma"/>
          <w:szCs w:val="20"/>
        </w:rPr>
        <w:t>tis.</w:t>
      </w:r>
      <w:r>
        <w:rPr>
          <w:rFonts w:cs="Tahoma"/>
          <w:szCs w:val="20"/>
        </w:rPr>
        <w:t> </w:t>
      </w:r>
      <w:r w:rsidRPr="002A3E9F">
        <w:rPr>
          <w:rFonts w:cs="Tahoma"/>
          <w:szCs w:val="20"/>
        </w:rPr>
        <w:t xml:space="preserve">Kč. Výrazný meziroční nárůst inkasa sdílených daní je vyvolán příznivým vývojem ekonomiky, kdy růst HDP v letošním roce je Českou národní bankou </w:t>
      </w:r>
      <w:r w:rsidRPr="002A3E9F">
        <w:rPr>
          <w:rFonts w:cs="Tahoma"/>
          <w:szCs w:val="20"/>
        </w:rPr>
        <w:lastRenderedPageBreak/>
        <w:t>predikován</w:t>
      </w:r>
      <w:r w:rsidRPr="00BF387D">
        <w:rPr>
          <w:rFonts w:cs="Tahoma"/>
          <w:szCs w:val="20"/>
        </w:rPr>
        <w:t xml:space="preserve"> </w:t>
      </w:r>
      <w:r w:rsidRPr="00B45BDA">
        <w:rPr>
          <w:rFonts w:cs="Tahoma"/>
          <w:szCs w:val="20"/>
        </w:rPr>
        <w:t>na </w:t>
      </w:r>
      <w:r w:rsidRPr="00A60BAD">
        <w:rPr>
          <w:rFonts w:cs="Tahoma"/>
          <w:szCs w:val="20"/>
        </w:rPr>
        <w:t>úrovni 2,5</w:t>
      </w:r>
      <w:r>
        <w:rPr>
          <w:rFonts w:cs="Tahoma"/>
          <w:szCs w:val="20"/>
        </w:rPr>
        <w:t> </w:t>
      </w:r>
      <w:r w:rsidRPr="00A60BAD">
        <w:rPr>
          <w:rFonts w:cs="Tahoma"/>
          <w:szCs w:val="20"/>
        </w:rPr>
        <w:t>%.</w:t>
      </w:r>
      <w:r w:rsidRPr="00BF387D">
        <w:rPr>
          <w:rFonts w:cs="Tahoma"/>
          <w:szCs w:val="20"/>
        </w:rPr>
        <w:t xml:space="preserve"> Na růstu celkového výnosu sdílených daní se podílela nejvíce daň z příjmů </w:t>
      </w:r>
      <w:r w:rsidRPr="00EC605A">
        <w:rPr>
          <w:rFonts w:cs="Tahoma"/>
          <w:szCs w:val="20"/>
        </w:rPr>
        <w:t>právnických osob (nárůst o 83.305 tis. Kč) a daň z příjmů fyzických osob placená plátci (nárůst o 75.109 tis. Kč). U daně z příjmů fyzických osob vybírané srážkou pak byl zaznamenán nárůst o 6.580 tis. Kč, u daně z přidané hodnoty nárůst o 6.267 tis. Kč a inkaso daně z příjmů fyzických osob placené poplatníky se zvýšilo o 1.977 tis. Kč. </w:t>
      </w:r>
    </w:p>
    <w:p w:rsidR="007344D2" w:rsidRPr="00EC605A" w:rsidRDefault="007344D2" w:rsidP="009A0777">
      <w:pPr>
        <w:pStyle w:val="MSKNormal"/>
        <w:spacing w:after="0"/>
        <w:jc w:val="left"/>
        <w:rPr>
          <w:rStyle w:val="Zdraznnjemn"/>
          <w:color w:val="auto"/>
        </w:rPr>
      </w:pPr>
      <w:r w:rsidRPr="00EC605A">
        <w:rPr>
          <w:rStyle w:val="Zdraznnjemn"/>
          <w:color w:val="auto"/>
        </w:rPr>
        <w:t xml:space="preserve">Graf č. 1: Vývoj </w:t>
      </w:r>
      <w:r w:rsidR="00676091" w:rsidRPr="00EC605A">
        <w:rPr>
          <w:rStyle w:val="Zdraznnjemn"/>
          <w:color w:val="auto"/>
        </w:rPr>
        <w:t xml:space="preserve">plnění příjmů ze </w:t>
      </w:r>
      <w:r w:rsidRPr="00EC605A">
        <w:rPr>
          <w:rStyle w:val="Zdraznnjemn"/>
          <w:color w:val="auto"/>
        </w:rPr>
        <w:t xml:space="preserve">sdílených daní </w:t>
      </w:r>
      <w:r w:rsidR="00676091" w:rsidRPr="00EC605A">
        <w:rPr>
          <w:rStyle w:val="Zdraznnjemn"/>
          <w:color w:val="auto"/>
        </w:rPr>
        <w:t xml:space="preserve">v jednotlivých měsících </w:t>
      </w:r>
      <w:r w:rsidRPr="00EC605A">
        <w:rPr>
          <w:rStyle w:val="Zdraznnjemn"/>
          <w:color w:val="auto"/>
        </w:rPr>
        <w:t>(bez daně z příjmů právnických osob</w:t>
      </w:r>
      <w:r w:rsidR="000B599F" w:rsidRPr="00EC605A">
        <w:rPr>
          <w:rStyle w:val="Zdraznnjemn"/>
          <w:color w:val="auto"/>
        </w:rPr>
        <w:t xml:space="preserve"> za kraje) v letech 201</w:t>
      </w:r>
      <w:r w:rsidR="00663EA0" w:rsidRPr="00EC605A">
        <w:rPr>
          <w:rStyle w:val="Zdraznnjemn"/>
          <w:color w:val="auto"/>
        </w:rPr>
        <w:t>7</w:t>
      </w:r>
      <w:r w:rsidR="000B599F" w:rsidRPr="00EC605A">
        <w:rPr>
          <w:rStyle w:val="Zdraznnjemn"/>
          <w:color w:val="auto"/>
        </w:rPr>
        <w:t xml:space="preserve"> – 201</w:t>
      </w:r>
      <w:r w:rsidR="00663EA0" w:rsidRPr="00EC605A">
        <w:rPr>
          <w:rStyle w:val="Zdraznnjemn"/>
          <w:color w:val="auto"/>
        </w:rPr>
        <w:t>9</w:t>
      </w:r>
      <w:r w:rsidRPr="00EC605A">
        <w:rPr>
          <w:rStyle w:val="Zdraznnjemn"/>
          <w:color w:val="auto"/>
        </w:rPr>
        <w:tab/>
      </w:r>
      <w:r w:rsidR="00DF37D5" w:rsidRPr="00EC605A">
        <w:rPr>
          <w:rStyle w:val="Zdraznnjemn"/>
          <w:color w:val="auto"/>
        </w:rPr>
        <w:tab/>
      </w:r>
      <w:r w:rsidR="00DF37D5" w:rsidRPr="00EC605A">
        <w:rPr>
          <w:rStyle w:val="Zdraznnjemn"/>
          <w:color w:val="auto"/>
        </w:rPr>
        <w:tab/>
      </w:r>
      <w:r w:rsidR="00DF37D5" w:rsidRPr="00EC605A">
        <w:rPr>
          <w:rStyle w:val="Zdraznnjemn"/>
          <w:color w:val="auto"/>
        </w:rPr>
        <w:tab/>
      </w:r>
      <w:r w:rsidR="00DF37D5" w:rsidRPr="00EC605A">
        <w:rPr>
          <w:rStyle w:val="Zdraznnjemn"/>
          <w:color w:val="auto"/>
        </w:rPr>
        <w:tab/>
      </w:r>
      <w:r w:rsidR="00DF37D5" w:rsidRPr="00EC605A">
        <w:rPr>
          <w:rStyle w:val="Zdraznnjemn"/>
          <w:color w:val="auto"/>
        </w:rPr>
        <w:tab/>
      </w:r>
      <w:r w:rsidR="00DF37D5" w:rsidRPr="00EC605A">
        <w:rPr>
          <w:rStyle w:val="Zdraznnjemn"/>
          <w:color w:val="auto"/>
        </w:rPr>
        <w:tab/>
      </w:r>
      <w:r w:rsidR="0028162E" w:rsidRPr="00EC605A">
        <w:rPr>
          <w:rStyle w:val="Zdraznnjemn"/>
          <w:color w:val="auto"/>
        </w:rPr>
        <w:t xml:space="preserve">          </w:t>
      </w:r>
      <w:r w:rsidRPr="00EC605A">
        <w:rPr>
          <w:rStyle w:val="Zdraznnjemn"/>
          <w:color w:val="auto"/>
        </w:rPr>
        <w:t>v tis. Kč</w:t>
      </w:r>
    </w:p>
    <w:p w:rsidR="004274B9" w:rsidRPr="00EC605A" w:rsidRDefault="00EC605A" w:rsidP="009A0777">
      <w:pPr>
        <w:pStyle w:val="MSKNormal"/>
        <w:spacing w:after="0"/>
        <w:jc w:val="left"/>
        <w:rPr>
          <w:noProof/>
        </w:rPr>
      </w:pPr>
      <w:r w:rsidRPr="00EC605A">
        <w:rPr>
          <w:noProof/>
        </w:rPr>
        <w:drawing>
          <wp:inline distT="0" distB="0" distL="0" distR="0" wp14:anchorId="76C98DAD" wp14:editId="2D4D3004">
            <wp:extent cx="5828030" cy="2992755"/>
            <wp:effectExtent l="0" t="0" r="1270" b="1714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599F" w:rsidRPr="00EC605A" w:rsidRDefault="000B599F" w:rsidP="009A0777">
      <w:pPr>
        <w:pStyle w:val="MSKNormal"/>
        <w:spacing w:after="0"/>
        <w:jc w:val="left"/>
        <w:rPr>
          <w:noProof/>
        </w:rPr>
      </w:pPr>
    </w:p>
    <w:p w:rsidR="00EC605A" w:rsidRPr="00EC605A" w:rsidRDefault="00EC605A" w:rsidP="00EC605A">
      <w:pPr>
        <w:rPr>
          <w:rFonts w:cs="Tahoma"/>
          <w:szCs w:val="20"/>
        </w:rPr>
      </w:pPr>
      <w:r w:rsidRPr="00EC605A">
        <w:rPr>
          <w:rFonts w:cs="Tahoma"/>
          <w:szCs w:val="20"/>
        </w:rPr>
        <w:t>Mezi daňové příjmy se zahrnují i správní poplatky, jejichž skutečný výběr k 30. 4. 2019 dosáhl výše 68</w:t>
      </w:r>
      <w:r w:rsidR="008B0142">
        <w:rPr>
          <w:rFonts w:cs="Tahoma"/>
          <w:szCs w:val="20"/>
        </w:rPr>
        <w:t>0</w:t>
      </w:r>
      <w:r w:rsidRPr="00EC605A">
        <w:rPr>
          <w:rFonts w:cs="Tahoma"/>
          <w:szCs w:val="20"/>
        </w:rPr>
        <w:t xml:space="preserve"> tis. Kč a dále poplatky za znečišťování ovzduší, kde výše za sledované období činí 2.628 tis. Kč. </w:t>
      </w:r>
    </w:p>
    <w:p w:rsidR="007344D2" w:rsidRPr="00663EA0" w:rsidRDefault="007344D2" w:rsidP="007344D2">
      <w:pPr>
        <w:pStyle w:val="Nadpis3"/>
      </w:pPr>
      <w:r w:rsidRPr="00663EA0">
        <w:t>Nedaňové příjmy</w:t>
      </w:r>
    </w:p>
    <w:p w:rsidR="00EC605A" w:rsidRPr="009D7018" w:rsidRDefault="00EC605A" w:rsidP="00EC605A">
      <w:pPr>
        <w:autoSpaceDE w:val="0"/>
        <w:autoSpaceDN w:val="0"/>
        <w:adjustRightInd w:val="0"/>
        <w:rPr>
          <w:rFonts w:cs="Tahoma"/>
          <w:szCs w:val="20"/>
        </w:rPr>
      </w:pPr>
      <w:r w:rsidRPr="00251BE5">
        <w:rPr>
          <w:rFonts w:cs="Tahoma"/>
          <w:szCs w:val="20"/>
        </w:rPr>
        <w:t>Schválený rozpočet nedaňových příjmů činí 563.161</w:t>
      </w:r>
      <w:r>
        <w:rPr>
          <w:rFonts w:cs="Tahoma"/>
          <w:szCs w:val="20"/>
        </w:rPr>
        <w:t> </w:t>
      </w:r>
      <w:r w:rsidRPr="00251BE5">
        <w:rPr>
          <w:rFonts w:cs="Tahoma"/>
          <w:szCs w:val="20"/>
        </w:rPr>
        <w:t>tis.</w:t>
      </w:r>
      <w:r>
        <w:rPr>
          <w:rFonts w:cs="Tahoma"/>
          <w:szCs w:val="20"/>
        </w:rPr>
        <w:t> </w:t>
      </w:r>
      <w:r w:rsidRPr="00251BE5">
        <w:rPr>
          <w:rFonts w:cs="Tahoma"/>
          <w:szCs w:val="20"/>
        </w:rPr>
        <w:t>Kč, upravený rozpočet 514.992</w:t>
      </w:r>
      <w:r>
        <w:rPr>
          <w:rFonts w:cs="Tahoma"/>
          <w:szCs w:val="20"/>
        </w:rPr>
        <w:t> </w:t>
      </w:r>
      <w:r w:rsidRPr="00251BE5">
        <w:rPr>
          <w:rFonts w:cs="Tahoma"/>
          <w:szCs w:val="20"/>
        </w:rPr>
        <w:t>tis.</w:t>
      </w:r>
      <w:r>
        <w:rPr>
          <w:rFonts w:cs="Tahoma"/>
          <w:szCs w:val="20"/>
        </w:rPr>
        <w:t> </w:t>
      </w:r>
      <w:r w:rsidRPr="00251BE5">
        <w:rPr>
          <w:rFonts w:cs="Tahoma"/>
          <w:szCs w:val="20"/>
        </w:rPr>
        <w:t xml:space="preserve">Kč. Rozpočet </w:t>
      </w:r>
      <w:r w:rsidRPr="009D7018">
        <w:rPr>
          <w:rFonts w:cs="Tahoma"/>
          <w:szCs w:val="20"/>
        </w:rPr>
        <w:t xml:space="preserve">nedaňových příjmů byl za období leden – duben 2019 kumulativně snížen </w:t>
      </w:r>
      <w:r w:rsidR="004D4730">
        <w:rPr>
          <w:rFonts w:cs="Tahoma"/>
          <w:szCs w:val="20"/>
        </w:rPr>
        <w:t xml:space="preserve">o </w:t>
      </w:r>
      <w:r w:rsidRPr="009D7018">
        <w:rPr>
          <w:rFonts w:cs="Tahoma"/>
          <w:szCs w:val="20"/>
        </w:rPr>
        <w:t xml:space="preserve">48.169 tis. Kč. </w:t>
      </w:r>
    </w:p>
    <w:p w:rsidR="00EC605A" w:rsidRPr="009D7018" w:rsidRDefault="00EC605A" w:rsidP="00EC605A">
      <w:pPr>
        <w:autoSpaceDE w:val="0"/>
        <w:autoSpaceDN w:val="0"/>
        <w:adjustRightInd w:val="0"/>
        <w:rPr>
          <w:rFonts w:cs="Tahoma"/>
          <w:szCs w:val="20"/>
        </w:rPr>
      </w:pPr>
      <w:r w:rsidRPr="009D7018">
        <w:rPr>
          <w:rFonts w:cs="Tahoma"/>
          <w:szCs w:val="20"/>
        </w:rPr>
        <w:t>K významnému snížení rozpočtu příjmů o 77.096 tis. Kč došlo u splátek půjčených prostředků od příspěvkových organizací, a to zejména z důvodu splacení návratných finančních výpomocí od příspěvkových organizací v odvětví zdravotnictví a školství koncem roku 2018 oproti plánu v rozpočtovém roce 2019. K dalšímu výraznému snížení došlo u příjmů z plateb za odebrané množství podzemní vody a za správu vodní</w:t>
      </w:r>
      <w:r w:rsidR="0015208D">
        <w:rPr>
          <w:rFonts w:cs="Tahoma"/>
          <w:szCs w:val="20"/>
        </w:rPr>
        <w:t>ch</w:t>
      </w:r>
      <w:r w:rsidRPr="009D7018">
        <w:rPr>
          <w:rFonts w:cs="Tahoma"/>
          <w:szCs w:val="20"/>
        </w:rPr>
        <w:t xml:space="preserve"> toků o 11.527 tis. Kč a to z důvodu novely zákona č. 254/2001 Sb., o vodách a o změně některých zákonů (vodní zákon), kterou byla s účinností od </w:t>
      </w:r>
      <w:r w:rsidR="00DF3745">
        <w:rPr>
          <w:rFonts w:cs="Tahoma"/>
          <w:szCs w:val="20"/>
        </w:rPr>
        <w:t>1. ledna 2019 zrušena povinnost</w:t>
      </w:r>
      <w:r w:rsidRPr="009D7018">
        <w:rPr>
          <w:rFonts w:cs="Tahoma"/>
          <w:szCs w:val="20"/>
        </w:rPr>
        <w:t xml:space="preserve"> platit zálohy na tento poplatek. K dalšímu snížení rozpočtu nedaňových příjmů o 7.400 tis. Kč došlo u příjmů z pronájmu ostatních nemovitostí a jejich částí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 Naopak do rozpočtu kraje byly zapojeny </w:t>
      </w:r>
      <w:r w:rsidR="00B1307F">
        <w:rPr>
          <w:rFonts w:cs="Tahoma"/>
          <w:szCs w:val="20"/>
        </w:rPr>
        <w:t>například</w:t>
      </w:r>
      <w:r w:rsidRPr="009D7018">
        <w:rPr>
          <w:rFonts w:cs="Tahoma"/>
          <w:szCs w:val="20"/>
        </w:rPr>
        <w:t xml:space="preserve"> finanční prostředky v celkovém objemu 34.271 tis. Kč z finančního vypořádání dotací za rok 2018 (případně předešlá léta).</w:t>
      </w:r>
    </w:p>
    <w:p w:rsidR="007344D2" w:rsidRPr="00663EA0" w:rsidRDefault="007344D2" w:rsidP="00663EA0">
      <w:pPr>
        <w:pStyle w:val="Styltab"/>
      </w:pPr>
      <w:r w:rsidRPr="00663EA0">
        <w:lastRenderedPageBreak/>
        <w:t>Přehled příjmů kraje – nedaňové příjmy</w:t>
      </w:r>
      <w:r w:rsidRPr="00663EA0">
        <w:tab/>
        <w:t xml:space="preserve"> v tis. Kč</w:t>
      </w:r>
    </w:p>
    <w:bookmarkStart w:id="16" w:name="_MON_1477124777"/>
    <w:bookmarkStart w:id="17" w:name="_MON_1477318700"/>
    <w:bookmarkStart w:id="18" w:name="_MON_1491031423"/>
    <w:bookmarkEnd w:id="16"/>
    <w:bookmarkEnd w:id="17"/>
    <w:bookmarkEnd w:id="18"/>
    <w:bookmarkStart w:id="19" w:name="_MON_1469861830"/>
    <w:bookmarkEnd w:id="19"/>
    <w:p w:rsidR="00EC605A" w:rsidRPr="009D7018" w:rsidRDefault="00FE79EF" w:rsidP="007344D2">
      <w:pPr>
        <w:tabs>
          <w:tab w:val="left" w:pos="6237"/>
        </w:tabs>
        <w:rPr>
          <w:rFonts w:cs="Tahoma"/>
          <w:szCs w:val="20"/>
        </w:rPr>
      </w:pPr>
      <w:r w:rsidRPr="009D7018">
        <w:rPr>
          <w:rFonts w:cs="Tahoma"/>
          <w:szCs w:val="20"/>
        </w:rPr>
        <w:object w:dxaOrig="9303" w:dyaOrig="8802">
          <v:shape id="_x0000_i1109" type="#_x0000_t75" style="width:468.75pt;height:451.5pt" o:ole="">
            <v:imagedata r:id="rId15" o:title=""/>
          </v:shape>
          <o:OLEObject Type="Embed" ProgID="Excel.Sheet.8" ShapeID="_x0000_i1109" DrawAspect="Content" ObjectID="_1620195535" r:id="rId16"/>
        </w:object>
      </w:r>
    </w:p>
    <w:p w:rsidR="009D7018" w:rsidRPr="009D7018" w:rsidRDefault="009D7018" w:rsidP="009D7018">
      <w:pPr>
        <w:pStyle w:val="FormtovanvHTML"/>
        <w:spacing w:before="120"/>
        <w:rPr>
          <w:rFonts w:ascii="Tahoma" w:hAnsi="Tahoma" w:cs="Tahoma"/>
        </w:rPr>
      </w:pPr>
      <w:r w:rsidRPr="009D7018">
        <w:rPr>
          <w:rFonts w:ascii="Tahoma" w:hAnsi="Tahoma" w:cs="Tahoma"/>
        </w:rPr>
        <w:t>Skutečné přijaté nedaňové příjmy kraje dosáhly k 30. 4.</w:t>
      </w:r>
      <w:r>
        <w:rPr>
          <w:rFonts w:ascii="Tahoma" w:hAnsi="Tahoma" w:cs="Tahoma"/>
        </w:rPr>
        <w:t> </w:t>
      </w:r>
      <w:r w:rsidRPr="009D7018">
        <w:rPr>
          <w:rFonts w:ascii="Tahoma" w:hAnsi="Tahoma" w:cs="Tahoma"/>
        </w:rPr>
        <w:t>2019 výše 116.</w:t>
      </w:r>
      <w:r w:rsidR="00FE79EF">
        <w:rPr>
          <w:rFonts w:ascii="Tahoma" w:hAnsi="Tahoma" w:cs="Tahoma"/>
        </w:rPr>
        <w:t>621</w:t>
      </w:r>
      <w:r w:rsidRPr="009D7018">
        <w:rPr>
          <w:rFonts w:ascii="Tahoma" w:hAnsi="Tahoma" w:cs="Tahoma"/>
        </w:rPr>
        <w:t> tis. Kč, tj. 22,6</w:t>
      </w:r>
      <w:r w:rsidR="00FE79EF">
        <w:rPr>
          <w:rFonts w:ascii="Tahoma" w:hAnsi="Tahoma" w:cs="Tahoma"/>
        </w:rPr>
        <w:t>5</w:t>
      </w:r>
      <w:r w:rsidRPr="009D7018">
        <w:rPr>
          <w:rFonts w:ascii="Tahoma" w:hAnsi="Tahoma" w:cs="Tahoma"/>
        </w:rPr>
        <w:t xml:space="preserve"> % upraveného rozpočtu. </w:t>
      </w:r>
    </w:p>
    <w:p w:rsidR="009D7018" w:rsidRPr="009D7018" w:rsidRDefault="009D7018" w:rsidP="009D7018">
      <w:pPr>
        <w:pStyle w:val="FormtovanvHTML"/>
        <w:spacing w:before="120"/>
        <w:rPr>
          <w:rFonts w:ascii="Tahoma" w:hAnsi="Tahoma" w:cs="Tahoma"/>
        </w:rPr>
      </w:pPr>
      <w:r w:rsidRPr="009D7018">
        <w:rPr>
          <w:rFonts w:ascii="Tahoma" w:hAnsi="Tahoma" w:cs="Tahoma"/>
        </w:rPr>
        <w:t>Objem nedaňových příjmů ve výši 37.</w:t>
      </w:r>
      <w:r w:rsidR="00FE79EF">
        <w:rPr>
          <w:rFonts w:ascii="Tahoma" w:hAnsi="Tahoma" w:cs="Tahoma"/>
        </w:rPr>
        <w:t>215</w:t>
      </w:r>
      <w:r w:rsidRPr="009D7018">
        <w:rPr>
          <w:rFonts w:ascii="Tahoma" w:hAnsi="Tahoma" w:cs="Tahoma"/>
        </w:rPr>
        <w:t> tis. Kč představují vratky finančních prostředků zaslané na účet kraje v rámci finančního vypořádání za rok 2018 (případně i minulých let), z čehož největší podíl na tomto objemu tvoří vratky nevyčerpaných a vrácených dotací poskytnutých dopravcům na úhradu prokazatelné ztráty v silniční dopravě ve výši 15.211 tis. Kč, vratky nevyužitých příspě</w:t>
      </w:r>
      <w:bookmarkStart w:id="20" w:name="_GoBack"/>
      <w:bookmarkEnd w:id="20"/>
      <w:r w:rsidRPr="009D7018">
        <w:rPr>
          <w:rFonts w:ascii="Tahoma" w:hAnsi="Tahoma" w:cs="Tahoma"/>
        </w:rPr>
        <w:t>vků na provoz od příspěvkových organizací v odvětví školství, zdravotnictví a sociálních věcí ve výši 8.757 tis. Kč, vratky z jednotlivých kapitol státního rozpočtu ve výši 6.325 tis. Kč (z toho 726 tis. Kč tvoří vratky dotací poskytnutých v rámci evropských projektů) a nevyčerpané a vrácené prostředky poskytnuté v předešlých letech v rámci jednotlivých dotačních programů kraje a individuálních d</w:t>
      </w:r>
      <w:r w:rsidR="00B1307F">
        <w:rPr>
          <w:rFonts w:ascii="Tahoma" w:hAnsi="Tahoma" w:cs="Tahoma"/>
        </w:rPr>
        <w:t>otací ve výši 4.9</w:t>
      </w:r>
      <w:r w:rsidR="00FE79EF">
        <w:rPr>
          <w:rFonts w:ascii="Tahoma" w:hAnsi="Tahoma" w:cs="Tahoma"/>
        </w:rPr>
        <w:t>92</w:t>
      </w:r>
      <w:r w:rsidR="00B1307F">
        <w:rPr>
          <w:rFonts w:ascii="Tahoma" w:hAnsi="Tahoma" w:cs="Tahoma"/>
        </w:rPr>
        <w:t> tis. Kč.</w:t>
      </w:r>
    </w:p>
    <w:p w:rsidR="009D7018" w:rsidRPr="00116EF9" w:rsidRDefault="009D7018" w:rsidP="009D7018">
      <w:pPr>
        <w:pStyle w:val="FormtovanvHTML"/>
        <w:spacing w:before="120"/>
        <w:rPr>
          <w:rFonts w:ascii="Tahoma" w:hAnsi="Tahoma" w:cs="Tahoma"/>
        </w:rPr>
      </w:pPr>
      <w:r w:rsidRPr="00116EF9">
        <w:rPr>
          <w:rFonts w:ascii="Tahoma" w:hAnsi="Tahoma" w:cs="Tahoma"/>
        </w:rPr>
        <w:t xml:space="preserve">Na položku Splátky půjčených prostředků od příspěvkových organizací byly přijaty příjmy v celkové výši 21.796 tis. Kč. Jednalo se zejména o vratky návratné finanční výpomoci ve výši 17.796 tis. Kč od příspěvkových organizací v odvětví školství poskytnuté za účelem předfinancování podílu evropské unie a státního rozpočtu u projektů realizovaných v rámci Integrovaného regionálního operačního programu a Operačního programu přeshraniční spolupráce – INTERREG a vratky návratné finanční výpomoci ve výši 4.000 tis. Kč od příspěvkových organizací v odvětví sociálních věcí poskytnutých </w:t>
      </w:r>
      <w:r w:rsidRPr="00116EF9">
        <w:rPr>
          <w:rFonts w:ascii="Tahoma" w:hAnsi="Tahoma" w:cs="Tahoma"/>
        </w:rPr>
        <w:lastRenderedPageBreak/>
        <w:t>za účelem zabezpečení běžného chodu organizací v případě opožděných transferů ze státního rozpočtu podle zákona č. 108/2006 Sb., o sociálních službách.</w:t>
      </w:r>
    </w:p>
    <w:p w:rsidR="009D7018" w:rsidRPr="00116EF9" w:rsidRDefault="009D7018" w:rsidP="009D7018">
      <w:pPr>
        <w:pStyle w:val="FormtovanvHTML"/>
        <w:spacing w:before="120"/>
        <w:rPr>
          <w:rFonts w:ascii="Tahoma" w:hAnsi="Tahoma" w:cs="Tahoma"/>
        </w:rPr>
      </w:pPr>
      <w:r w:rsidRPr="00116EF9">
        <w:rPr>
          <w:rFonts w:ascii="Tahoma" w:hAnsi="Tahoma" w:cs="Tahoma"/>
        </w:rPr>
        <w:t xml:space="preserve">Příjmy z pronájmu ostatních nemovitostí a jejich částí dosáhly celkové výše 17.954 tis. Kč. Jsou to zejména příjmy plynoucí z pronájmu Nemocnice s poliklinikou v Novém Jičíně ve výši 17.530 tis. Kč (tzv. reinvestiční část nájemného). Dále se jedná o příjmy ve výši 424 tis. Kč související s úhradou nájemného za nebytové prostory, a to např. </w:t>
      </w:r>
      <w:proofErr w:type="spellStart"/>
      <w:r w:rsidRPr="00116EF9">
        <w:rPr>
          <w:rFonts w:ascii="Tahoma" w:hAnsi="Tahoma" w:cs="Tahoma"/>
        </w:rPr>
        <w:t>Sodexo</w:t>
      </w:r>
      <w:proofErr w:type="spellEnd"/>
      <w:r w:rsidRPr="00116EF9">
        <w:rPr>
          <w:rFonts w:ascii="Tahoma" w:hAnsi="Tahoma" w:cs="Tahoma"/>
        </w:rPr>
        <w:t xml:space="preserve">, s.r.o., České pošty, </w:t>
      </w:r>
      <w:proofErr w:type="spellStart"/>
      <w:proofErr w:type="gramStart"/>
      <w:r w:rsidRPr="00116EF9">
        <w:rPr>
          <w:rFonts w:ascii="Tahoma" w:hAnsi="Tahoma" w:cs="Tahoma"/>
        </w:rPr>
        <w:t>s.p</w:t>
      </w:r>
      <w:proofErr w:type="spellEnd"/>
      <w:r w:rsidRPr="00116EF9">
        <w:rPr>
          <w:rFonts w:ascii="Tahoma" w:hAnsi="Tahoma" w:cs="Tahoma"/>
        </w:rPr>
        <w:t>.</w:t>
      </w:r>
      <w:proofErr w:type="gramEnd"/>
      <w:r w:rsidRPr="00116EF9">
        <w:rPr>
          <w:rFonts w:ascii="Tahoma" w:hAnsi="Tahoma" w:cs="Tahoma"/>
        </w:rPr>
        <w:t>, aj.</w:t>
      </w:r>
    </w:p>
    <w:p w:rsidR="007344D2" w:rsidRPr="00116EF9" w:rsidRDefault="007344D2" w:rsidP="007344D2">
      <w:pPr>
        <w:pStyle w:val="Nadpis3"/>
      </w:pPr>
      <w:r w:rsidRPr="00116EF9">
        <w:t>Kapitálové příjmy</w:t>
      </w:r>
    </w:p>
    <w:p w:rsidR="00116EF9" w:rsidRPr="00116EF9" w:rsidRDefault="00116EF9" w:rsidP="00116EF9">
      <w:pPr>
        <w:autoSpaceDE w:val="0"/>
        <w:autoSpaceDN w:val="0"/>
        <w:adjustRightInd w:val="0"/>
        <w:rPr>
          <w:rFonts w:cs="Tahoma"/>
          <w:szCs w:val="20"/>
        </w:rPr>
      </w:pPr>
      <w:r w:rsidRPr="00116EF9">
        <w:rPr>
          <w:rFonts w:cs="Tahoma"/>
          <w:szCs w:val="20"/>
        </w:rPr>
        <w:t>Schválený rozpočet kapitálových příjmů činí 41.450 tis. Kč, upravený rozpočet činí 41.450 tis. Kč. Rozpočet kapitálových příjmů nebyl za období leden – duben 2019 upraven. </w:t>
      </w:r>
    </w:p>
    <w:p w:rsidR="007344D2" w:rsidRPr="00116EF9" w:rsidRDefault="007344D2" w:rsidP="00663EA0">
      <w:pPr>
        <w:pStyle w:val="Styltab"/>
      </w:pPr>
      <w:r w:rsidRPr="00116EF9">
        <w:t xml:space="preserve">Přehled příjmů kraje – kapitálové příjmy </w:t>
      </w:r>
      <w:r w:rsidRPr="00116EF9">
        <w:tab/>
        <w:t>v tis. Kč</w:t>
      </w:r>
    </w:p>
    <w:bookmarkStart w:id="21" w:name="_MON_1619582629"/>
    <w:bookmarkEnd w:id="21"/>
    <w:p w:rsidR="00116EF9" w:rsidRPr="00116EF9" w:rsidRDefault="008A5A90" w:rsidP="003E3661">
      <w:pPr>
        <w:rPr>
          <w:rFonts w:cs="Tahoma"/>
          <w:szCs w:val="20"/>
        </w:rPr>
      </w:pPr>
      <w:r w:rsidRPr="00116EF9">
        <w:rPr>
          <w:rFonts w:cs="Tahoma"/>
          <w:szCs w:val="20"/>
        </w:rPr>
        <w:object w:dxaOrig="9409" w:dyaOrig="2193">
          <v:shape id="_x0000_i1029" type="#_x0000_t75" style="width:459.75pt;height:114pt" o:ole="">
            <v:imagedata r:id="rId17" o:title=""/>
          </v:shape>
          <o:OLEObject Type="Embed" ProgID="Excel.Sheet.8" ShapeID="_x0000_i1029" DrawAspect="Content" ObjectID="_1620195536" r:id="rId18"/>
        </w:object>
      </w:r>
    </w:p>
    <w:p w:rsidR="00116EF9" w:rsidRPr="00116EF9" w:rsidRDefault="00116EF9" w:rsidP="00116EF9">
      <w:pPr>
        <w:autoSpaceDE w:val="0"/>
        <w:autoSpaceDN w:val="0"/>
        <w:adjustRightInd w:val="0"/>
        <w:rPr>
          <w:rFonts w:cs="Tahoma"/>
          <w:szCs w:val="20"/>
        </w:rPr>
      </w:pPr>
      <w:bookmarkStart w:id="22" w:name="_MON_1469350638"/>
      <w:bookmarkStart w:id="23" w:name="_MON_1491031445"/>
      <w:bookmarkStart w:id="24" w:name="_MON_1477124804"/>
      <w:bookmarkEnd w:id="22"/>
      <w:bookmarkEnd w:id="23"/>
      <w:bookmarkEnd w:id="24"/>
      <w:r w:rsidRPr="00116EF9">
        <w:rPr>
          <w:rFonts w:cs="Tahoma"/>
          <w:szCs w:val="20"/>
        </w:rPr>
        <w:t>Kapitálové příjmy představují přijaté prostředky v úhrnné výši 24.328 tis. Kč, což znamená plnění těchto příjmů na 58,69 % upraveného rozpočtu. Jedná se zejména o příjmy z prodeje ostatních nemovitostí a jejich částí ve výši 13.428 tis. Kč a příjmy z prodeje pozemků ve výši 2.674 tis. Kč, které souvisí se</w:t>
      </w:r>
      <w:r w:rsidRPr="00116EF9">
        <w:t> </w:t>
      </w:r>
      <w:r w:rsidRPr="00116EF9">
        <w:rPr>
          <w:rFonts w:cs="Tahoma"/>
          <w:szCs w:val="20"/>
        </w:rPr>
        <w:t xml:space="preserve">zálohovými fakturami vystavenými na základě kupních smluv na prodej pozemků a nemovitostí na území Moravskoslezského kraje. Dále jsou to ostatní investiční příjmy v objemu 8.225 tis. Kč, jež jsou první splátkou přijatou od společnosti Hyundai Motor </w:t>
      </w:r>
      <w:proofErr w:type="spellStart"/>
      <w:r w:rsidRPr="00116EF9">
        <w:rPr>
          <w:rFonts w:cs="Tahoma"/>
          <w:szCs w:val="20"/>
        </w:rPr>
        <w:t>Manufacturing</w:t>
      </w:r>
      <w:proofErr w:type="spellEnd"/>
      <w:r w:rsidRPr="00116EF9">
        <w:rPr>
          <w:rFonts w:cs="Tahoma"/>
          <w:szCs w:val="20"/>
        </w:rPr>
        <w:t xml:space="preserve"> Czech, s.r.o. v souladu se Smlouvou o zabezpečení úkolů JPO IV – Hasičského záchranného sboru společnosti Hyundai Motor </w:t>
      </w:r>
      <w:proofErr w:type="spellStart"/>
      <w:r w:rsidRPr="00116EF9">
        <w:rPr>
          <w:rFonts w:cs="Tahoma"/>
          <w:szCs w:val="20"/>
        </w:rPr>
        <w:t>Manufacturing</w:t>
      </w:r>
      <w:proofErr w:type="spellEnd"/>
      <w:r w:rsidRPr="00116EF9">
        <w:rPr>
          <w:rFonts w:cs="Tahoma"/>
          <w:szCs w:val="20"/>
        </w:rPr>
        <w:t xml:space="preserve"> Czech s.r.o. pro stanici Hasičského záchranného sboru MSK Integrovaného výjezdového centra Nošovice, aj. </w:t>
      </w:r>
    </w:p>
    <w:p w:rsidR="007344D2" w:rsidRPr="00116EF9" w:rsidRDefault="007344D2" w:rsidP="007344D2">
      <w:pPr>
        <w:pStyle w:val="Nadpis3"/>
      </w:pPr>
      <w:r w:rsidRPr="00116EF9">
        <w:t>Přijaté dotace</w:t>
      </w:r>
    </w:p>
    <w:p w:rsidR="00116EF9" w:rsidRPr="00116EF9" w:rsidRDefault="00116EF9" w:rsidP="00116EF9">
      <w:pPr>
        <w:pStyle w:val="Zkladntext"/>
        <w:tabs>
          <w:tab w:val="clear" w:pos="720"/>
        </w:tabs>
        <w:rPr>
          <w:rFonts w:cs="Tahoma"/>
          <w:sz w:val="20"/>
          <w:szCs w:val="20"/>
        </w:rPr>
      </w:pPr>
      <w:r w:rsidRPr="00116EF9">
        <w:rPr>
          <w:rFonts w:cs="Tahoma"/>
          <w:sz w:val="20"/>
          <w:szCs w:val="20"/>
        </w:rPr>
        <w:t>Od počátku roku přijal Moravskoslezský kraj dotace v úhrnné výši 7.183.938 tis. Kč, což znamená plnění těchto příjmů na 39,01 % upraveného rozpočtu.</w:t>
      </w:r>
    </w:p>
    <w:p w:rsidR="007344D2" w:rsidRPr="00116EF9" w:rsidRDefault="007344D2" w:rsidP="00663EA0">
      <w:pPr>
        <w:pStyle w:val="Styltab"/>
      </w:pPr>
      <w:r w:rsidRPr="00116EF9">
        <w:lastRenderedPageBreak/>
        <w:t>Přehled příjmů kraje – přijaté transfery</w:t>
      </w:r>
      <w:r w:rsidRPr="00116EF9">
        <w:tab/>
        <w:t>v tis. Kč</w:t>
      </w:r>
    </w:p>
    <w:bookmarkStart w:id="25" w:name="_MON_1477231021"/>
    <w:bookmarkStart w:id="26" w:name="_MON_1477124815"/>
    <w:bookmarkStart w:id="27" w:name="_MON_1477234228"/>
    <w:bookmarkEnd w:id="25"/>
    <w:bookmarkEnd w:id="26"/>
    <w:bookmarkEnd w:id="27"/>
    <w:bookmarkStart w:id="28" w:name="_MON_1477310680"/>
    <w:bookmarkEnd w:id="28"/>
    <w:p w:rsidR="00116EF9" w:rsidRPr="00116EF9" w:rsidRDefault="008A5A90" w:rsidP="007344D2">
      <w:pPr>
        <w:rPr>
          <w:rFonts w:cs="Tahoma"/>
          <w:szCs w:val="20"/>
        </w:rPr>
      </w:pPr>
      <w:r w:rsidRPr="00116EF9">
        <w:rPr>
          <w:rFonts w:cs="Tahoma"/>
          <w:szCs w:val="20"/>
        </w:rPr>
        <w:object w:dxaOrig="10403" w:dyaOrig="7290">
          <v:shape id="_x0000_i1030" type="#_x0000_t75" style="width:460.5pt;height:351.75pt" o:ole="">
            <v:imagedata r:id="rId19" o:title=""/>
          </v:shape>
          <o:OLEObject Type="Embed" ProgID="Excel.Sheet.8" ShapeID="_x0000_i1030" DrawAspect="Content" ObjectID="_1620195537" r:id="rId20"/>
        </w:object>
      </w:r>
    </w:p>
    <w:p w:rsidR="00116EF9" w:rsidRPr="00116EF9" w:rsidRDefault="00116EF9" w:rsidP="00116EF9">
      <w:pPr>
        <w:spacing w:after="240"/>
        <w:rPr>
          <w:rFonts w:cs="Tahoma"/>
          <w:szCs w:val="20"/>
        </w:rPr>
      </w:pPr>
      <w:r w:rsidRPr="00116EF9">
        <w:rPr>
          <w:rFonts w:cs="Tahoma"/>
          <w:szCs w:val="20"/>
        </w:rPr>
        <w:t>Objemově nejvýznamnější dotace byly poskytnuty z </w:t>
      </w:r>
      <w:r w:rsidRPr="00116EF9">
        <w:rPr>
          <w:rFonts w:cs="Tahoma"/>
          <w:b/>
          <w:szCs w:val="20"/>
        </w:rPr>
        <w:t>Ministerstva školství, mládeže a tělovýchovy</w:t>
      </w:r>
      <w:r w:rsidRPr="00116EF9">
        <w:rPr>
          <w:rFonts w:cs="Tahoma"/>
          <w:szCs w:val="20"/>
        </w:rPr>
        <w:t>, a to zejména na úhradu přímých nákladů na vzdělávání ve školách a školských zařízeních zřizovaných krajem a obcemi (4.713.050 tis. Kč), pro soukromé školy (375.766 tis. Kč), na</w:t>
      </w:r>
      <w:r>
        <w:rPr>
          <w:rFonts w:cs="Tahoma"/>
          <w:szCs w:val="20"/>
        </w:rPr>
        <w:t> </w:t>
      </w:r>
      <w:r w:rsidRPr="00116EF9">
        <w:rPr>
          <w:rFonts w:cs="Tahoma"/>
          <w:szCs w:val="20"/>
        </w:rPr>
        <w:t>v</w:t>
      </w:r>
      <w:r w:rsidRPr="00116EF9">
        <w:t>yrovnání mezikrajových rozdílů v</w:t>
      </w:r>
      <w:r>
        <w:t> </w:t>
      </w:r>
      <w:r w:rsidRPr="00116EF9">
        <w:t>odměňování pedagogických pracovníků (146.991 tis. Kč), na</w:t>
      </w:r>
      <w:r>
        <w:t> </w:t>
      </w:r>
      <w:r w:rsidRPr="00116EF9">
        <w:t>finanční zajištění překrývání přímé pedagogické činnosti učitelů se zohledněním provozu mateřských škol (35.253 tis. Kč), na</w:t>
      </w:r>
      <w:r>
        <w:t> </w:t>
      </w:r>
      <w:r w:rsidRPr="00116EF9">
        <w:t>přímé náklady na</w:t>
      </w:r>
      <w:r>
        <w:t> </w:t>
      </w:r>
      <w:r w:rsidRPr="00116EF9">
        <w:t>vzdělávání pro</w:t>
      </w:r>
      <w:r>
        <w:t> </w:t>
      </w:r>
      <w:r w:rsidRPr="00116EF9">
        <w:t>sportovní gymnázia (18.955 tis. Kč), na</w:t>
      </w:r>
      <w:r>
        <w:t> </w:t>
      </w:r>
      <w:r w:rsidRPr="00116EF9">
        <w:rPr>
          <w:rFonts w:cs="Tahoma"/>
          <w:szCs w:val="20"/>
        </w:rPr>
        <w:t>p</w:t>
      </w:r>
      <w:r w:rsidRPr="00116EF9">
        <w:t>odporu navýšení kapacit ve</w:t>
      </w:r>
      <w:r>
        <w:t> </w:t>
      </w:r>
      <w:r w:rsidRPr="00116EF9">
        <w:t>školských poradenských zařízeních (18.631 tis. Kč), na podporu odborného v</w:t>
      </w:r>
      <w:r w:rsidR="00B1307F">
        <w:t>zdělávání (11.320 tis. Kč).</w:t>
      </w:r>
    </w:p>
    <w:p w:rsidR="00116EF9" w:rsidRPr="00116EF9" w:rsidRDefault="00116EF9" w:rsidP="00116EF9">
      <w:pPr>
        <w:spacing w:after="240"/>
        <w:rPr>
          <w:rFonts w:cs="Tahoma"/>
          <w:szCs w:val="20"/>
        </w:rPr>
      </w:pPr>
      <w:r w:rsidRPr="00116EF9">
        <w:rPr>
          <w:rFonts w:cs="Tahoma"/>
          <w:b/>
          <w:szCs w:val="20"/>
        </w:rPr>
        <w:t>Ministerstvo práce a sociálních věcí</w:t>
      </w:r>
      <w:r w:rsidRPr="00116EF9">
        <w:rPr>
          <w:rFonts w:cs="Tahoma"/>
          <w:szCs w:val="20"/>
        </w:rPr>
        <w:t xml:space="preserve"> zaslalo neinvestiční nedávkový transfer podle zákona č. 108/2006 Sb., o sociálních službách - § 101 (1.088.065 tis. Kč), neinvestiční transfer na</w:t>
      </w:r>
      <w:r>
        <w:rPr>
          <w:rFonts w:cs="Tahoma"/>
          <w:szCs w:val="20"/>
        </w:rPr>
        <w:t> </w:t>
      </w:r>
      <w:r w:rsidRPr="00116EF9">
        <w:rPr>
          <w:rFonts w:cs="Tahoma"/>
          <w:szCs w:val="20"/>
        </w:rPr>
        <w:t>státní příspěvek zřizovatelům zařízení pro</w:t>
      </w:r>
      <w:r>
        <w:rPr>
          <w:rFonts w:cs="Tahoma"/>
          <w:szCs w:val="20"/>
        </w:rPr>
        <w:t> </w:t>
      </w:r>
      <w:r w:rsidRPr="00116EF9">
        <w:rPr>
          <w:rFonts w:cs="Tahoma"/>
          <w:szCs w:val="20"/>
        </w:rPr>
        <w:t>děti vyžadující okamžitou pomoc (17.000 tis. Kč).</w:t>
      </w:r>
    </w:p>
    <w:p w:rsidR="00116EF9" w:rsidRPr="00116EF9" w:rsidRDefault="00116EF9" w:rsidP="00116EF9">
      <w:pPr>
        <w:spacing w:after="240"/>
        <w:rPr>
          <w:rFonts w:cs="Tahoma"/>
          <w:szCs w:val="20"/>
        </w:rPr>
      </w:pPr>
      <w:r w:rsidRPr="00116EF9">
        <w:rPr>
          <w:rFonts w:cs="Tahoma"/>
          <w:szCs w:val="20"/>
        </w:rPr>
        <w:t>V rámci souhrnného dotačního vztahu státního rozpočtu k rozpočtu kraje byla poskytnuta Moravskoslezskému kraji z </w:t>
      </w:r>
      <w:r w:rsidRPr="00116EF9">
        <w:rPr>
          <w:rFonts w:cs="Tahoma"/>
          <w:b/>
          <w:szCs w:val="20"/>
        </w:rPr>
        <w:t>Ministerstva financí</w:t>
      </w:r>
      <w:r w:rsidRPr="00116EF9">
        <w:rPr>
          <w:rFonts w:cs="Tahoma"/>
          <w:szCs w:val="20"/>
        </w:rPr>
        <w:t xml:space="preserve"> neinvestiční dotace (47.735 tis. Kč). Tuto dotaci poskytuje Ministerstvo financí z kapitoly Všeobecná pokladní správa měsíčně jednou dvanáctinou a je určena jako příspěvek na výkon státní správy. Dále byly z této kapitoly poskytnuty náhrady škod způsobených vybranými zvláště chráněnými živočichy (408 tis. Kč), </w:t>
      </w:r>
      <w:r w:rsidRPr="00116EF9">
        <w:t>dotace na</w:t>
      </w:r>
      <w:r>
        <w:t> </w:t>
      </w:r>
      <w:r w:rsidRPr="00116EF9">
        <w:t>výdaje spojené s přípravou a konáním voleb do Evropského Parlamentu</w:t>
      </w:r>
      <w:r w:rsidRPr="00116EF9">
        <w:rPr>
          <w:rFonts w:cs="Tahoma"/>
          <w:szCs w:val="20"/>
        </w:rPr>
        <w:t xml:space="preserve"> (200 tis. Kč) a </w:t>
      </w:r>
      <w:r w:rsidRPr="00116EF9">
        <w:t>dotace na</w:t>
      </w:r>
      <w:r>
        <w:t> </w:t>
      </w:r>
      <w:r w:rsidRPr="00116EF9">
        <w:t>výdaje spojené s</w:t>
      </w:r>
      <w:r>
        <w:t> </w:t>
      </w:r>
      <w:r w:rsidRPr="00116EF9">
        <w:t>volbami do</w:t>
      </w:r>
      <w:r>
        <w:t> </w:t>
      </w:r>
      <w:r w:rsidRPr="00116EF9">
        <w:t>zastupitelstev v obcích</w:t>
      </w:r>
      <w:r w:rsidRPr="00116EF9">
        <w:rPr>
          <w:rFonts w:cs="Tahoma"/>
          <w:szCs w:val="20"/>
        </w:rPr>
        <w:t xml:space="preserve"> (30 tis. Kč).</w:t>
      </w:r>
    </w:p>
    <w:p w:rsidR="00116EF9" w:rsidRPr="00116EF9" w:rsidRDefault="00116EF9" w:rsidP="00116EF9">
      <w:pPr>
        <w:spacing w:after="240"/>
      </w:pPr>
      <w:r w:rsidRPr="00116EF9">
        <w:rPr>
          <w:b/>
        </w:rPr>
        <w:t xml:space="preserve">Ministerstvo vnitra </w:t>
      </w:r>
      <w:r w:rsidRPr="00116EF9">
        <w:rPr>
          <w:rFonts w:cs="Tahoma"/>
          <w:szCs w:val="20"/>
        </w:rPr>
        <w:t>zaslalo dotaci ve výši 4.570 tis. Kč z d</w:t>
      </w:r>
      <w:r w:rsidRPr="00116EF9">
        <w:t>otačního programu pro zvýšení ochrany veřejných prostranství a objektů (akcí) veřejné správy, škol a školských zařízení jako měkkých cílů – 2019.</w:t>
      </w:r>
    </w:p>
    <w:p w:rsidR="00116EF9" w:rsidRPr="00116EF9" w:rsidRDefault="00116EF9" w:rsidP="00116EF9">
      <w:pPr>
        <w:spacing w:after="240"/>
        <w:rPr>
          <w:rFonts w:cs="Tahoma"/>
          <w:szCs w:val="20"/>
        </w:rPr>
      </w:pPr>
      <w:r w:rsidRPr="00116EF9">
        <w:rPr>
          <w:rFonts w:cs="Tahoma"/>
          <w:b/>
          <w:szCs w:val="20"/>
        </w:rPr>
        <w:t>Ministerstvo zdravotnictví</w:t>
      </w:r>
      <w:r w:rsidRPr="00116EF9">
        <w:rPr>
          <w:rFonts w:cs="Tahoma"/>
          <w:szCs w:val="20"/>
        </w:rPr>
        <w:t xml:space="preserve"> poskytlo dotace na</w:t>
      </w:r>
      <w:r>
        <w:rPr>
          <w:rFonts w:cs="Tahoma"/>
          <w:szCs w:val="20"/>
        </w:rPr>
        <w:t> </w:t>
      </w:r>
      <w:r w:rsidRPr="00116EF9">
        <w:rPr>
          <w:rFonts w:cs="Tahoma"/>
          <w:szCs w:val="20"/>
        </w:rPr>
        <w:t>připravenost poskytovatele Záchranné zdravotnické služby na řešení mimořádných událostí a krizových situací (2.000 tis. Kč).</w:t>
      </w:r>
    </w:p>
    <w:p w:rsidR="00116EF9" w:rsidRPr="00116EF9" w:rsidRDefault="00116EF9" w:rsidP="00116EF9">
      <w:pPr>
        <w:spacing w:after="240"/>
        <w:rPr>
          <w:rFonts w:cs="Tahoma"/>
          <w:szCs w:val="20"/>
        </w:rPr>
      </w:pPr>
      <w:r w:rsidRPr="00116EF9">
        <w:rPr>
          <w:rFonts w:cs="Tahoma"/>
          <w:b/>
          <w:szCs w:val="20"/>
        </w:rPr>
        <w:lastRenderedPageBreak/>
        <w:t>Ministerstvo kultury</w:t>
      </w:r>
      <w:r w:rsidRPr="00116EF9">
        <w:rPr>
          <w:rFonts w:cs="Tahoma"/>
          <w:szCs w:val="20"/>
        </w:rPr>
        <w:t xml:space="preserve"> poskytlo neinvestiční dotace na kulturní aktivity (500 tis. Kč). </w:t>
      </w:r>
    </w:p>
    <w:p w:rsidR="00116EF9" w:rsidRPr="00116EF9" w:rsidRDefault="00116EF9" w:rsidP="00116EF9">
      <w:pPr>
        <w:autoSpaceDE w:val="0"/>
        <w:autoSpaceDN w:val="0"/>
        <w:adjustRightInd w:val="0"/>
        <w:spacing w:after="240"/>
      </w:pPr>
      <w:r w:rsidRPr="00116EF9">
        <w:rPr>
          <w:rFonts w:cs="Tahoma"/>
          <w:b/>
          <w:szCs w:val="20"/>
        </w:rPr>
        <w:t>Dotace od územně samosprávných celků</w:t>
      </w:r>
      <w:r w:rsidRPr="00116EF9">
        <w:rPr>
          <w:rFonts w:cs="Tahoma"/>
          <w:szCs w:val="20"/>
        </w:rPr>
        <w:t xml:space="preserve"> zahrnují dotace od </w:t>
      </w:r>
      <w:r w:rsidRPr="00116EF9">
        <w:rPr>
          <w:rFonts w:cs="Tahoma"/>
          <w:b/>
          <w:szCs w:val="20"/>
        </w:rPr>
        <w:t>obcí</w:t>
      </w:r>
      <w:r w:rsidRPr="00116EF9">
        <w:rPr>
          <w:rFonts w:cs="Tahoma"/>
          <w:szCs w:val="20"/>
        </w:rPr>
        <w:t xml:space="preserve"> Moravskoslezského kraje v celkové výši 41.797 tis. Kč. Přičemž finanční prostředky ve výši 20.692 tis. Kč byly přijaty na spolufinancování úhrady prokazatelné ztráty v silniční dopravě. Dále byly od obcí přijaty finanční prostředky ve výši 21.105 tis. Kč na spolufinancování akcí realizovaných z evropských finančních zdrojů, konkrétně na akci „Kotlíková dotace v Moravskoslezském kraji - 1. grantové schéma“, financovanou </w:t>
      </w:r>
      <w:r w:rsidRPr="00116EF9">
        <w:t>z Operačního</w:t>
      </w:r>
      <w:r w:rsidRPr="00116EF9">
        <w:rPr>
          <w:rFonts w:cs="Tahoma"/>
          <w:szCs w:val="20"/>
        </w:rPr>
        <w:t xml:space="preserve"> programu Životní prostředí 2014+ (5.227 tis. Kč) a na</w:t>
      </w:r>
      <w:r>
        <w:rPr>
          <w:rFonts w:cs="Tahoma"/>
          <w:szCs w:val="20"/>
        </w:rPr>
        <w:t> </w:t>
      </w:r>
      <w:r w:rsidRPr="00116EF9">
        <w:rPr>
          <w:rFonts w:cs="Tahoma"/>
          <w:szCs w:val="20"/>
        </w:rPr>
        <w:t xml:space="preserve">akce „Silnice II/478 prodloužená Mostní I. etapa“ (6.291 tis. Kč) a akci „MÚK Bazaly – II. a III. etapa“ (9.588 tis. Kč) financované z Integrovaného regionálního operačního programu. </w:t>
      </w:r>
    </w:p>
    <w:p w:rsidR="00116EF9" w:rsidRPr="00116EF9" w:rsidRDefault="00116EF9" w:rsidP="00116EF9">
      <w:pPr>
        <w:autoSpaceDE w:val="0"/>
        <w:autoSpaceDN w:val="0"/>
        <w:adjustRightInd w:val="0"/>
        <w:spacing w:after="240"/>
        <w:rPr>
          <w:rFonts w:cs="Tahoma"/>
          <w:szCs w:val="20"/>
        </w:rPr>
      </w:pPr>
      <w:r w:rsidRPr="00116EF9">
        <w:rPr>
          <w:rFonts w:cs="Tahoma"/>
          <w:szCs w:val="20"/>
        </w:rPr>
        <w:t>Od</w:t>
      </w:r>
      <w:r>
        <w:rPr>
          <w:rFonts w:cs="Tahoma"/>
          <w:szCs w:val="20"/>
        </w:rPr>
        <w:t> </w:t>
      </w:r>
      <w:r w:rsidRPr="00116EF9">
        <w:rPr>
          <w:rFonts w:cs="Tahoma"/>
          <w:b/>
          <w:szCs w:val="20"/>
        </w:rPr>
        <w:t>zahraničních partnerů projektu</w:t>
      </w:r>
      <w:r w:rsidRPr="00116EF9">
        <w:rPr>
          <w:rFonts w:cs="Tahoma"/>
          <w:szCs w:val="20"/>
        </w:rPr>
        <w:t xml:space="preserve"> byly přijaty finanční prostředky ve výši 380 tis. Kč na</w:t>
      </w:r>
      <w:r w:rsidR="001631AA">
        <w:rPr>
          <w:rFonts w:cs="Tahoma"/>
          <w:szCs w:val="20"/>
        </w:rPr>
        <w:t> </w:t>
      </w:r>
      <w:r w:rsidRPr="00116EF9">
        <w:rPr>
          <w:rFonts w:cs="Tahoma"/>
          <w:szCs w:val="20"/>
        </w:rPr>
        <w:t xml:space="preserve">projekt „RESOLVE – </w:t>
      </w:r>
      <w:proofErr w:type="spellStart"/>
      <w:r w:rsidRPr="00116EF9">
        <w:rPr>
          <w:rFonts w:cs="Tahoma"/>
          <w:szCs w:val="20"/>
        </w:rPr>
        <w:t>Sustainable</w:t>
      </w:r>
      <w:proofErr w:type="spellEnd"/>
      <w:r w:rsidRPr="00116EF9">
        <w:rPr>
          <w:rFonts w:cs="Tahoma"/>
          <w:szCs w:val="20"/>
        </w:rPr>
        <w:t xml:space="preserve"> mobility and </w:t>
      </w:r>
      <w:proofErr w:type="spellStart"/>
      <w:r w:rsidRPr="00116EF9">
        <w:rPr>
          <w:rFonts w:cs="Tahoma"/>
          <w:szCs w:val="20"/>
        </w:rPr>
        <w:t>the</w:t>
      </w:r>
      <w:proofErr w:type="spellEnd"/>
      <w:r w:rsidRPr="00116EF9">
        <w:rPr>
          <w:rFonts w:cs="Tahoma"/>
          <w:szCs w:val="20"/>
        </w:rPr>
        <w:t xml:space="preserve"> </w:t>
      </w:r>
      <w:proofErr w:type="spellStart"/>
      <w:r w:rsidRPr="00116EF9">
        <w:rPr>
          <w:rFonts w:cs="Tahoma"/>
          <w:szCs w:val="20"/>
        </w:rPr>
        <w:t>transition</w:t>
      </w:r>
      <w:proofErr w:type="spellEnd"/>
      <w:r w:rsidRPr="00116EF9">
        <w:rPr>
          <w:rFonts w:cs="Tahoma"/>
          <w:szCs w:val="20"/>
        </w:rPr>
        <w:t xml:space="preserve"> to a </w:t>
      </w:r>
      <w:proofErr w:type="spellStart"/>
      <w:r w:rsidRPr="00116EF9">
        <w:rPr>
          <w:rFonts w:cs="Tahoma"/>
          <w:szCs w:val="20"/>
        </w:rPr>
        <w:t>low-carbon</w:t>
      </w:r>
      <w:proofErr w:type="spellEnd"/>
      <w:r w:rsidRPr="00116EF9">
        <w:rPr>
          <w:rFonts w:cs="Tahoma"/>
          <w:szCs w:val="20"/>
        </w:rPr>
        <w:t xml:space="preserve"> </w:t>
      </w:r>
      <w:proofErr w:type="spellStart"/>
      <w:r w:rsidRPr="00116EF9">
        <w:rPr>
          <w:rFonts w:cs="Tahoma"/>
          <w:szCs w:val="20"/>
        </w:rPr>
        <w:t>retailing</w:t>
      </w:r>
      <w:proofErr w:type="spellEnd"/>
      <w:r w:rsidRPr="00116EF9">
        <w:rPr>
          <w:rFonts w:cs="Tahoma"/>
          <w:szCs w:val="20"/>
        </w:rPr>
        <w:t xml:space="preserve"> </w:t>
      </w:r>
      <w:proofErr w:type="spellStart"/>
      <w:r w:rsidRPr="00116EF9">
        <w:rPr>
          <w:rFonts w:cs="Tahoma"/>
          <w:szCs w:val="20"/>
        </w:rPr>
        <w:t>economy</w:t>
      </w:r>
      <w:proofErr w:type="spellEnd"/>
      <w:r w:rsidRPr="00116EF9">
        <w:rPr>
          <w:rFonts w:cs="Tahoma"/>
          <w:szCs w:val="20"/>
        </w:rPr>
        <w:t xml:space="preserve">“ – „RESOLVE - Udržitelná mobilita a přechod k nízkouhlíkové ekonomice služeb (obchodu)“ realizovaný v rámci operačního programu </w:t>
      </w:r>
      <w:proofErr w:type="spellStart"/>
      <w:r w:rsidRPr="00116EF9">
        <w:rPr>
          <w:rFonts w:cs="Tahoma"/>
          <w:szCs w:val="20"/>
        </w:rPr>
        <w:t>Interreg</w:t>
      </w:r>
      <w:proofErr w:type="spellEnd"/>
      <w:r w:rsidRPr="00116EF9">
        <w:rPr>
          <w:rFonts w:cs="Tahoma"/>
          <w:szCs w:val="20"/>
        </w:rPr>
        <w:t xml:space="preserve"> </w:t>
      </w:r>
      <w:proofErr w:type="spellStart"/>
      <w:r w:rsidRPr="00116EF9">
        <w:rPr>
          <w:rFonts w:cs="Tahoma"/>
          <w:szCs w:val="20"/>
        </w:rPr>
        <w:t>Europe</w:t>
      </w:r>
      <w:proofErr w:type="spellEnd"/>
      <w:r w:rsidRPr="00116EF9">
        <w:rPr>
          <w:rFonts w:cs="Tahoma"/>
          <w:szCs w:val="20"/>
        </w:rPr>
        <w:t>.</w:t>
      </w:r>
    </w:p>
    <w:p w:rsidR="00116EF9" w:rsidRPr="00116EF9" w:rsidRDefault="00116EF9" w:rsidP="00116EF9">
      <w:pPr>
        <w:pStyle w:val="Zkladntext"/>
        <w:spacing w:before="0" w:after="240"/>
        <w:rPr>
          <w:rFonts w:cs="Tahoma"/>
          <w:sz w:val="20"/>
          <w:szCs w:val="20"/>
        </w:rPr>
      </w:pPr>
      <w:r w:rsidRPr="00116EF9">
        <w:rPr>
          <w:rFonts w:cs="Tahoma"/>
          <w:sz w:val="20"/>
          <w:szCs w:val="20"/>
        </w:rPr>
        <w:t>Neinvestiční a investiční dotace (vyjma dotace od územně samosprávných celků a zahraničních partnerů) v celkové výši 666.790 tis. Kč poskytnuté na akce spolufinancované z evropských finančních zdrojů jednotlivými ministerstvy jsou uvedeny v tabulce č. 6.</w:t>
      </w:r>
    </w:p>
    <w:p w:rsidR="008560CA" w:rsidRPr="0047433C" w:rsidRDefault="008560CA" w:rsidP="003E25B7">
      <w:pPr>
        <w:pStyle w:val="Nadpis2"/>
      </w:pPr>
      <w:r w:rsidRPr="0047433C">
        <w:t xml:space="preserve">Financování </w:t>
      </w:r>
    </w:p>
    <w:p w:rsidR="003058C5" w:rsidRPr="002C774D" w:rsidRDefault="003058C5" w:rsidP="003058C5">
      <w:pPr>
        <w:spacing w:after="120"/>
        <w:rPr>
          <w:rFonts w:cs="Tahoma"/>
          <w:szCs w:val="20"/>
        </w:rPr>
      </w:pPr>
      <w:r w:rsidRPr="002C774D">
        <w:rPr>
          <w:rFonts w:cs="Tahoma"/>
          <w:szCs w:val="20"/>
        </w:rPr>
        <w:t xml:space="preserve">Pro rok 2019 byl schválen rozpočet Moravskoslezského kraje jako schodkový (rozdíl příjmů a výdajů představuje částku 839.593 tis. Kč). </w:t>
      </w:r>
      <w:r w:rsidRPr="008C2F72">
        <w:rPr>
          <w:rFonts w:cs="Tahoma"/>
          <w:szCs w:val="20"/>
        </w:rPr>
        <w:t xml:space="preserve">Schválený rozpočet </w:t>
      </w:r>
      <w:r w:rsidR="005F19CA" w:rsidRPr="00C135FA">
        <w:rPr>
          <w:rFonts w:cs="Tahoma"/>
          <w:szCs w:val="20"/>
        </w:rPr>
        <w:t>financování</w:t>
      </w:r>
      <w:r w:rsidR="005F19CA">
        <w:rPr>
          <w:rFonts w:cs="Tahoma"/>
          <w:szCs w:val="20"/>
        </w:rPr>
        <w:t xml:space="preserve"> </w:t>
      </w:r>
      <w:r w:rsidRPr="008C2F72">
        <w:rPr>
          <w:rFonts w:cs="Tahoma"/>
          <w:szCs w:val="20"/>
        </w:rPr>
        <w:t>kraje na rok 201</w:t>
      </w:r>
      <w:r>
        <w:rPr>
          <w:rFonts w:cs="Tahoma"/>
          <w:szCs w:val="20"/>
        </w:rPr>
        <w:t>9</w:t>
      </w:r>
      <w:r w:rsidRPr="008C2F72">
        <w:rPr>
          <w:rFonts w:cs="Tahoma"/>
          <w:szCs w:val="20"/>
        </w:rPr>
        <w:t xml:space="preserve"> byl </w:t>
      </w:r>
      <w:r>
        <w:rPr>
          <w:rFonts w:cs="Tahoma"/>
          <w:szCs w:val="20"/>
        </w:rPr>
        <w:t>především</w:t>
      </w:r>
      <w:r w:rsidRPr="008C2F72">
        <w:rPr>
          <w:rFonts w:cs="Tahoma"/>
          <w:szCs w:val="20"/>
        </w:rPr>
        <w:t xml:space="preserve"> postaven</w:t>
      </w:r>
      <w:r>
        <w:rPr>
          <w:rFonts w:cs="Tahoma"/>
          <w:szCs w:val="20"/>
        </w:rPr>
        <w:t xml:space="preserve"> na </w:t>
      </w:r>
      <w:r w:rsidRPr="002C774D">
        <w:rPr>
          <w:rFonts w:cs="Tahoma"/>
          <w:szCs w:val="20"/>
        </w:rPr>
        <w:t>zapojen</w:t>
      </w:r>
      <w:r>
        <w:rPr>
          <w:rFonts w:cs="Tahoma"/>
          <w:szCs w:val="20"/>
        </w:rPr>
        <w:t>í části zůstatku hospodaření ve </w:t>
      </w:r>
      <w:r w:rsidRPr="003058C5">
        <w:rPr>
          <w:rFonts w:cs="Tahoma"/>
          <w:szCs w:val="20"/>
        </w:rPr>
        <w:t>výši 970.534 tis. Kč (z</w:t>
      </w:r>
      <w:r>
        <w:rPr>
          <w:rFonts w:cs="Tahoma"/>
          <w:szCs w:val="20"/>
        </w:rPr>
        <w:t xml:space="preserve"> toho na účtu termínovaných</w:t>
      </w:r>
      <w:r w:rsidRPr="002C774D">
        <w:rPr>
          <w:rFonts w:cs="Tahoma"/>
          <w:szCs w:val="20"/>
        </w:rPr>
        <w:t xml:space="preserve"> vklad</w:t>
      </w:r>
      <w:r>
        <w:rPr>
          <w:rFonts w:cs="Tahoma"/>
          <w:szCs w:val="20"/>
        </w:rPr>
        <w:t>ů</w:t>
      </w:r>
      <w:r w:rsidRPr="002C774D">
        <w:rPr>
          <w:rFonts w:cs="Tahoma"/>
          <w:szCs w:val="20"/>
        </w:rPr>
        <w:t xml:space="preserve"> ve výši 946</w:t>
      </w:r>
      <w:r>
        <w:rPr>
          <w:rFonts w:cs="Tahoma"/>
          <w:szCs w:val="20"/>
        </w:rPr>
        <w:t>.000 tis. Kč), na přijetí</w:t>
      </w:r>
      <w:r w:rsidRPr="008C2F72">
        <w:rPr>
          <w:rFonts w:cs="Tahoma"/>
          <w:szCs w:val="20"/>
        </w:rPr>
        <w:t xml:space="preserve"> </w:t>
      </w:r>
      <w:r w:rsidRPr="002C774D">
        <w:rPr>
          <w:rFonts w:cs="Tahoma"/>
          <w:szCs w:val="20"/>
        </w:rPr>
        <w:t>dlouhodobých půjčených prostředků ve výši 843.705 tis. Kč</w:t>
      </w:r>
      <w:r>
        <w:rPr>
          <w:rFonts w:cs="Tahoma"/>
          <w:szCs w:val="20"/>
        </w:rPr>
        <w:t>, na </w:t>
      </w:r>
      <w:r w:rsidRPr="002C774D">
        <w:rPr>
          <w:rFonts w:cs="Tahoma"/>
          <w:szCs w:val="20"/>
        </w:rPr>
        <w:t xml:space="preserve">přídělech do peněžních fondů a zapojení fondů do rozpočtu kraje v celkové </w:t>
      </w:r>
      <w:r w:rsidRPr="00A81A77">
        <w:rPr>
          <w:rFonts w:cs="Tahoma"/>
          <w:szCs w:val="20"/>
        </w:rPr>
        <w:t xml:space="preserve">výši 17.502 tis. Kč </w:t>
      </w:r>
      <w:r>
        <w:rPr>
          <w:rFonts w:cs="Tahoma"/>
          <w:szCs w:val="20"/>
        </w:rPr>
        <w:t xml:space="preserve">a dále </w:t>
      </w:r>
      <w:r w:rsidRPr="00CA36AD">
        <w:rPr>
          <w:rFonts w:cs="Tahoma"/>
          <w:szCs w:val="20"/>
        </w:rPr>
        <w:t xml:space="preserve">splacením půjčených prostředků ve výši 992.148 tis. Kč. </w:t>
      </w:r>
      <w:r w:rsidRPr="002C774D">
        <w:rPr>
          <w:rFonts w:cs="Tahoma"/>
          <w:szCs w:val="20"/>
        </w:rPr>
        <w:t>Využitím výše popsaných složek financování byla výše zdrojů a výdajů v rozpočtu kraje vyrovnaná.</w:t>
      </w:r>
    </w:p>
    <w:p w:rsidR="00F95924" w:rsidRPr="00F0790E" w:rsidRDefault="008560CA" w:rsidP="00663EA0">
      <w:pPr>
        <w:pStyle w:val="Styltab"/>
      </w:pPr>
      <w:r w:rsidRPr="00F0790E">
        <w:lastRenderedPageBreak/>
        <w:t xml:space="preserve">Struktura financování rozpočtu kraje na rok </w:t>
      </w:r>
      <w:r w:rsidR="00C22C6C" w:rsidRPr="00F0790E">
        <w:t>201</w:t>
      </w:r>
      <w:r w:rsidR="003F7B74">
        <w:t>9</w:t>
      </w:r>
      <w:r w:rsidRPr="00F0790E">
        <w:tab/>
        <w:t>v tis. Kč</w:t>
      </w:r>
    </w:p>
    <w:bookmarkStart w:id="29" w:name="_MON_1619418114"/>
    <w:bookmarkEnd w:id="29"/>
    <w:p w:rsidR="0029552B" w:rsidRDefault="00F819D9" w:rsidP="0029552B">
      <w:pPr>
        <w:rPr>
          <w:rFonts w:cs="Tahoma"/>
          <w:sz w:val="18"/>
          <w:szCs w:val="18"/>
        </w:rPr>
      </w:pPr>
      <w:r w:rsidRPr="003F7B74">
        <w:object w:dxaOrig="9246" w:dyaOrig="7422">
          <v:shape id="_x0000_i1031" type="#_x0000_t75" style="width:462pt;height:372pt" o:ole="">
            <v:imagedata r:id="rId21" o:title=""/>
          </v:shape>
          <o:OLEObject Type="Embed" ProgID="Excel.Sheet.12" ShapeID="_x0000_i1031" DrawAspect="Content" ObjectID="_1620195538" r:id="rId22"/>
        </w:object>
      </w:r>
      <w:r w:rsidR="00445BEA" w:rsidRPr="003F7B74">
        <w:rPr>
          <w:rFonts w:cs="Tahoma"/>
          <w:b/>
          <w:sz w:val="18"/>
          <w:szCs w:val="18"/>
        </w:rPr>
        <w:t>*)</w:t>
      </w:r>
      <w:r w:rsidR="00445BEA" w:rsidRPr="003F7B74">
        <w:rPr>
          <w:rFonts w:cs="Tahoma"/>
          <w:sz w:val="18"/>
          <w:szCs w:val="18"/>
        </w:rPr>
        <w:t xml:space="preserve"> </w:t>
      </w:r>
      <w:r w:rsidR="003F7B74" w:rsidRPr="003F7B74">
        <w:rPr>
          <w:rFonts w:cs="Tahoma"/>
          <w:sz w:val="18"/>
          <w:szCs w:val="18"/>
        </w:rPr>
        <w:t>Změna stavu prostředků je uvedena ve sloupci „Skutečnost k 30. 4. 2019“ s opačným znaménkem – záporná hodnota představuje nárůst objemu prostředků na účtech (bez zohlednění termínovaných vkladů).</w:t>
      </w:r>
    </w:p>
    <w:p w:rsidR="00235781" w:rsidRPr="003F7B74" w:rsidRDefault="00235781" w:rsidP="00235781">
      <w:pPr>
        <w:spacing w:before="240"/>
        <w:rPr>
          <w:rFonts w:cs="Tahoma"/>
          <w:szCs w:val="20"/>
        </w:rPr>
      </w:pPr>
      <w:r w:rsidRPr="003F7B74">
        <w:rPr>
          <w:rFonts w:cs="Tahoma"/>
          <w:szCs w:val="20"/>
        </w:rPr>
        <w:t xml:space="preserve">V rámci upraveného rozpočtu k 30. 4. 2019 dosáhlo saldo příjmů a výdajů výše </w:t>
      </w:r>
      <w:r w:rsidRPr="003F7B74">
        <w:rPr>
          <w:rFonts w:cs="Tahoma"/>
          <w:szCs w:val="20"/>
        </w:rPr>
        <w:noBreakHyphen/>
        <w:t>2.816.148 tis. Kč (upravený rozpočet financování tedy dosáhl celkové výše 2.816.148 tis. Kč). Podrobněji jsou jednotlivé položky financování uvedeny v tabulce č. 7.</w:t>
      </w:r>
    </w:p>
    <w:p w:rsidR="003F7B74" w:rsidRPr="003F7B74" w:rsidRDefault="003F7B74" w:rsidP="003F7B74">
      <w:pPr>
        <w:spacing w:before="240"/>
        <w:rPr>
          <w:rFonts w:cs="Tahoma"/>
          <w:szCs w:val="20"/>
        </w:rPr>
      </w:pPr>
      <w:r w:rsidRPr="003F7B74">
        <w:rPr>
          <w:rFonts w:cs="Tahoma"/>
          <w:szCs w:val="20"/>
        </w:rPr>
        <w:t xml:space="preserve">K 30. 4. 2019 došlo k úpravě finančních prostředků, které představují zdroje roku 2018 a byly určeny ke krytí jednotlivých výdajů v rozpočtu roku 2019, na částku 1.789.185 tis. Kč, a to zejména z důvodu zapojení účelově vázaných finančních prostředků </w:t>
      </w:r>
      <w:r w:rsidR="0095243F">
        <w:rPr>
          <w:rFonts w:cs="Tahoma"/>
          <w:szCs w:val="20"/>
        </w:rPr>
        <w:t xml:space="preserve">z roku 2018 </w:t>
      </w:r>
      <w:r w:rsidRPr="003F7B74">
        <w:rPr>
          <w:rFonts w:cs="Tahoma"/>
          <w:szCs w:val="20"/>
        </w:rPr>
        <w:t>k dofinancování akcí spolufinancovaných z evropských finančních zdrojů, akcí reprodukce majetku kraje a akcí jinak smluvně zajištěných a převedených do roku 2019. Nespecifikovaný zůstatek rozpočtového hospodaření roku 2018 ve výši</w:t>
      </w:r>
      <w:r w:rsidRPr="003F7B74">
        <w:rPr>
          <w:rFonts w:cs="Tahoma"/>
          <w:i/>
          <w:szCs w:val="20"/>
        </w:rPr>
        <w:t xml:space="preserve"> </w:t>
      </w:r>
      <w:r w:rsidRPr="003F7B74">
        <w:t xml:space="preserve">577.444 tis. Kč </w:t>
      </w:r>
      <w:r w:rsidRPr="003F7B74">
        <w:rPr>
          <w:rFonts w:cs="Tahoma"/>
          <w:szCs w:val="20"/>
        </w:rPr>
        <w:t xml:space="preserve">byl postupně zapojován </w:t>
      </w:r>
      <w:r w:rsidRPr="003F7B74">
        <w:t xml:space="preserve">do rozpočtu kraje na rok 2019. Jednalo se o prostředky, které byly použity k dofinancování akcí rozpočtu kraje na rok 2019 a financování nových akcí. </w:t>
      </w:r>
    </w:p>
    <w:p w:rsidR="003F7B74" w:rsidRPr="003F7B74" w:rsidRDefault="003F7B74" w:rsidP="003F7B74">
      <w:pPr>
        <w:pStyle w:val="Zkladntext3"/>
        <w:rPr>
          <w:rFonts w:cs="Tahoma"/>
          <w:color w:val="auto"/>
          <w:sz w:val="20"/>
          <w:szCs w:val="20"/>
        </w:rPr>
      </w:pPr>
      <w:r w:rsidRPr="003F7B74">
        <w:rPr>
          <w:rFonts w:cs="Tahoma"/>
          <w:color w:val="auto"/>
          <w:sz w:val="20"/>
          <w:szCs w:val="20"/>
        </w:rPr>
        <w:t>Upravený rozpočet u peněžních fondů zůstává shodný s </w:t>
      </w:r>
      <w:r w:rsidR="00601478">
        <w:rPr>
          <w:rFonts w:cs="Tahoma"/>
          <w:color w:val="auto"/>
          <w:sz w:val="20"/>
          <w:szCs w:val="20"/>
        </w:rPr>
        <w:t>objemem</w:t>
      </w:r>
      <w:r w:rsidRPr="003F7B74">
        <w:rPr>
          <w:rFonts w:cs="Tahoma"/>
          <w:color w:val="auto"/>
          <w:sz w:val="20"/>
          <w:szCs w:val="20"/>
        </w:rPr>
        <w:t xml:space="preserve"> prostředků ve schváleném rozpočtu.</w:t>
      </w:r>
    </w:p>
    <w:p w:rsidR="003F7B74" w:rsidRPr="003F7B74" w:rsidRDefault="003F7B74" w:rsidP="003F7B74">
      <w:pPr>
        <w:pStyle w:val="Zkladntext3"/>
        <w:rPr>
          <w:rFonts w:cs="Tahoma"/>
          <w:color w:val="auto"/>
          <w:sz w:val="20"/>
          <w:szCs w:val="20"/>
        </w:rPr>
      </w:pPr>
      <w:r w:rsidRPr="003F7B74">
        <w:rPr>
          <w:rFonts w:cs="Tahoma"/>
          <w:color w:val="auto"/>
          <w:sz w:val="20"/>
          <w:szCs w:val="20"/>
        </w:rPr>
        <w:t>Pro rok 2019 je v upraveném rozpočtu kraje počítáno s čerpáním úvěrových rámců od ČSOB (smlouva o úvěrovém rámci z roku 2015) a UCB (smlouva o úvěru z roku 2019) v</w:t>
      </w:r>
      <w:r>
        <w:rPr>
          <w:rFonts w:cs="Tahoma"/>
          <w:color w:val="auto"/>
          <w:sz w:val="20"/>
          <w:szCs w:val="20"/>
        </w:rPr>
        <w:t> c</w:t>
      </w:r>
      <w:r w:rsidRPr="003F7B74">
        <w:rPr>
          <w:rFonts w:cs="Tahoma"/>
          <w:color w:val="auto"/>
          <w:sz w:val="20"/>
          <w:szCs w:val="20"/>
        </w:rPr>
        <w:t>elkové výši 949.922 tis. Kč. Dále je v upraveném rozpočtu kraje na rok 2019 zahrnuta splátka úvěru od E</w:t>
      </w:r>
      <w:r w:rsidR="00A46D30">
        <w:rPr>
          <w:rFonts w:cs="Tahoma"/>
          <w:color w:val="auto"/>
          <w:sz w:val="20"/>
          <w:szCs w:val="20"/>
        </w:rPr>
        <w:t>IB</w:t>
      </w:r>
      <w:r w:rsidRPr="003F7B74">
        <w:rPr>
          <w:rFonts w:cs="Tahoma"/>
          <w:color w:val="auto"/>
          <w:sz w:val="20"/>
          <w:szCs w:val="20"/>
        </w:rPr>
        <w:t xml:space="preserve"> (smlouva z roku 2010) v</w:t>
      </w:r>
      <w:r>
        <w:rPr>
          <w:rFonts w:cs="Tahoma"/>
          <w:color w:val="auto"/>
          <w:sz w:val="20"/>
          <w:szCs w:val="20"/>
        </w:rPr>
        <w:t> </w:t>
      </w:r>
      <w:r w:rsidRPr="003F7B74">
        <w:rPr>
          <w:rFonts w:cs="Tahoma"/>
          <w:color w:val="auto"/>
          <w:sz w:val="20"/>
          <w:szCs w:val="20"/>
        </w:rPr>
        <w:t>celkové výši 245.000 tis. Kč. Finanční prostředky rozpočtované na</w:t>
      </w:r>
      <w:r>
        <w:rPr>
          <w:rFonts w:cs="Tahoma"/>
          <w:color w:val="auto"/>
          <w:sz w:val="20"/>
          <w:szCs w:val="20"/>
        </w:rPr>
        <w:t> </w:t>
      </w:r>
      <w:r w:rsidRPr="003F7B74">
        <w:rPr>
          <w:rFonts w:cs="Tahoma"/>
          <w:color w:val="auto"/>
          <w:sz w:val="20"/>
          <w:szCs w:val="20"/>
        </w:rPr>
        <w:t>splátky části úvěrů od ČSOB a UCB dosahují celkové výše 641.617 tis. Kč.</w:t>
      </w:r>
    </w:p>
    <w:p w:rsidR="003F7B74" w:rsidRPr="003F7B74" w:rsidRDefault="003F7B74" w:rsidP="003F7B74">
      <w:pPr>
        <w:tabs>
          <w:tab w:val="left" w:pos="720"/>
          <w:tab w:val="left" w:pos="1080"/>
        </w:tabs>
        <w:spacing w:before="60"/>
        <w:rPr>
          <w:rFonts w:cs="Tahoma"/>
          <w:szCs w:val="20"/>
        </w:rPr>
      </w:pPr>
      <w:r w:rsidRPr="003F7B74">
        <w:rPr>
          <w:rFonts w:cs="Tahoma"/>
          <w:szCs w:val="20"/>
        </w:rPr>
        <w:t xml:space="preserve">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2018 ve výši 946.000 tis. Kč, který byl k 30. 4. 2019 upraven na 946.156 tis. Kč (navýšení o 156 tis. Kč). Příjem (výběr) prostředků z účtů </w:t>
      </w:r>
      <w:r w:rsidRPr="003F7B74">
        <w:rPr>
          <w:rFonts w:cs="Tahoma"/>
          <w:szCs w:val="20"/>
        </w:rPr>
        <w:lastRenderedPageBreak/>
        <w:t>termínovaných vkladů z důvodu ukončení termínovaných vkladů činí 1.100.000 tis. Kč – z toho částka ve výši 500.000 tis. Kč představuje vrácení jistin od </w:t>
      </w:r>
      <w:r w:rsidR="006E6FD2">
        <w:rPr>
          <w:rFonts w:cs="Tahoma"/>
          <w:szCs w:val="20"/>
        </w:rPr>
        <w:t>RFB</w:t>
      </w:r>
      <w:r w:rsidRPr="003F7B74">
        <w:rPr>
          <w:rFonts w:cs="Tahoma"/>
          <w:szCs w:val="20"/>
        </w:rPr>
        <w:t>, částka ve výši 500.000 tis. Kč je vrácení jistin od Č</w:t>
      </w:r>
      <w:r w:rsidR="006E6FD2">
        <w:rPr>
          <w:rFonts w:cs="Tahoma"/>
          <w:szCs w:val="20"/>
        </w:rPr>
        <w:t>S</w:t>
      </w:r>
      <w:r w:rsidRPr="003F7B74">
        <w:rPr>
          <w:rFonts w:cs="Tahoma"/>
          <w:szCs w:val="20"/>
        </w:rPr>
        <w:t>, částka ve výši 100.000 tis. Kč vrácení jistiny od ČSOB</w:t>
      </w:r>
      <w:r w:rsidR="006E6FD2">
        <w:rPr>
          <w:rFonts w:cs="Tahoma"/>
          <w:szCs w:val="20"/>
        </w:rPr>
        <w:t>.</w:t>
      </w:r>
      <w:r w:rsidRPr="003F7B74">
        <w:rPr>
          <w:rFonts w:cs="Tahoma"/>
          <w:szCs w:val="20"/>
        </w:rPr>
        <w:t xml:space="preserve"> Vysoký objem je dán opakovanou realizací krátkodobých 14denních až měsíčních termínovaných vkladů. Částka ve výši 10.000 tis. Kč představuje vyplacení jistin z duálních depozitních obchodů od UCB.</w:t>
      </w:r>
    </w:p>
    <w:p w:rsidR="003F7B74" w:rsidRPr="003F7B74" w:rsidRDefault="003F7B74" w:rsidP="003F7B74">
      <w:pPr>
        <w:tabs>
          <w:tab w:val="left" w:pos="720"/>
          <w:tab w:val="left" w:pos="1080"/>
        </w:tabs>
        <w:spacing w:before="60" w:after="60"/>
        <w:rPr>
          <w:rFonts w:cs="Tahoma"/>
          <w:szCs w:val="20"/>
        </w:rPr>
      </w:pPr>
      <w:r w:rsidRPr="003F7B74">
        <w:rPr>
          <w:rFonts w:cs="Tahoma"/>
          <w:szCs w:val="20"/>
        </w:rPr>
        <w:t>Naopak skutečný výdej (vklad) prostředků na účty krátkodobých termínovaných vkladů dosáhl ke sledovanému datu výše 1.710.000 tis. Kč – z toho částka ve výši 700.000 tis. Kč představuje termínované vklady u společnosti R</w:t>
      </w:r>
      <w:r w:rsidR="00152A7F">
        <w:rPr>
          <w:rFonts w:cs="Tahoma"/>
          <w:szCs w:val="20"/>
        </w:rPr>
        <w:t>FB</w:t>
      </w:r>
      <w:r w:rsidRPr="003F7B74">
        <w:rPr>
          <w:rFonts w:cs="Tahoma"/>
          <w:szCs w:val="20"/>
        </w:rPr>
        <w:t>, částka ve výši 500.000 tis. Kč termínované vklady u společnosti ČS, částka ve výši 300.000 tis. Kč jsou termínované vklady u ČSOB a částka ve výši 200.000 tis. Kč je na navýšení vkladu u společnosti S</w:t>
      </w:r>
      <w:r w:rsidR="00152A7F">
        <w:rPr>
          <w:rFonts w:cs="Tahoma"/>
          <w:szCs w:val="20"/>
        </w:rPr>
        <w:t>B</w:t>
      </w:r>
      <w:r w:rsidRPr="003F7B74">
        <w:rPr>
          <w:rFonts w:cs="Tahoma"/>
          <w:szCs w:val="20"/>
        </w:rPr>
        <w:t>. Částka ve výši 10.000 tis. Kč představuje složení jistin v rámci duálních depozitních obchodů (směna měn ve zvýhodněném kurzu a s výhodnější úrokovou sazbou). Detailnější informace k této problematice jsou rozepsány v tabulce č. 10.</w:t>
      </w:r>
    </w:p>
    <w:p w:rsidR="008560CA" w:rsidRPr="003F7B74" w:rsidRDefault="008560CA" w:rsidP="001459D6">
      <w:pPr>
        <w:pStyle w:val="Nadpis3"/>
        <w:rPr>
          <w:rFonts w:cs="Tahoma"/>
          <w:szCs w:val="20"/>
        </w:rPr>
      </w:pPr>
      <w:r w:rsidRPr="003F7B74">
        <w:t>Financování prostřednictvím cizích zdrojů (úvěrů)</w:t>
      </w:r>
    </w:p>
    <w:p w:rsidR="003F7B74" w:rsidRPr="003F7B74" w:rsidRDefault="003F7B74" w:rsidP="003F7B74">
      <w:pPr>
        <w:pStyle w:val="Mjtext"/>
        <w:spacing w:after="120"/>
        <w:rPr>
          <w:szCs w:val="20"/>
        </w:rPr>
      </w:pPr>
      <w:r w:rsidRPr="003F7B74">
        <w:rPr>
          <w:szCs w:val="20"/>
        </w:rPr>
        <w:t>Celková zadluženost (výše nesplacených úvěrů) Moravskoslezského kraje k 30. 4. 2019 dosáhla výše 2.269.412 tis. Kč.</w:t>
      </w:r>
    </w:p>
    <w:p w:rsidR="005D16E7" w:rsidRPr="003F7B74" w:rsidRDefault="005D16E7" w:rsidP="00663EA0">
      <w:pPr>
        <w:pStyle w:val="Styltab"/>
      </w:pPr>
      <w:r w:rsidRPr="003F7B74">
        <w:t>Nesplacená výše úvěrů k </w:t>
      </w:r>
      <w:r w:rsidR="00F0790E" w:rsidRPr="003F7B74">
        <w:t>30. 4. 2019</w:t>
      </w:r>
      <w:r w:rsidRPr="003F7B74">
        <w:tab/>
        <w:t>v tis. Kč</w:t>
      </w:r>
    </w:p>
    <w:bookmarkStart w:id="30" w:name="_MON_1619508633"/>
    <w:bookmarkEnd w:id="30"/>
    <w:p w:rsidR="003F7B74" w:rsidRPr="003F7B74" w:rsidRDefault="003F7B74" w:rsidP="005C2D98">
      <w:r w:rsidRPr="003F7B74">
        <w:object w:dxaOrig="9019" w:dyaOrig="2670">
          <v:shape id="_x0000_i1032" type="#_x0000_t75" style="width:453.75pt;height:135.75pt" o:ole="">
            <v:imagedata r:id="rId23" o:title=""/>
          </v:shape>
          <o:OLEObject Type="Embed" ProgID="Excel.Sheet.12" ShapeID="_x0000_i1032" DrawAspect="Content" ObjectID="_1620195539" r:id="rId24"/>
        </w:object>
      </w:r>
    </w:p>
    <w:p w:rsidR="003F7B74" w:rsidRPr="003F7B74" w:rsidRDefault="003F7B74" w:rsidP="005C2D98"/>
    <w:p w:rsidR="00B46EDE" w:rsidRPr="003F7B74" w:rsidRDefault="00B46EDE" w:rsidP="00B46EDE">
      <w:pPr>
        <w:pStyle w:val="Nadpis5"/>
      </w:pPr>
      <w:r w:rsidRPr="003F7B74">
        <w:t>Úvěrové rámce Evropské investiční banky</w:t>
      </w:r>
    </w:p>
    <w:p w:rsidR="003F7B74" w:rsidRPr="005567CC" w:rsidRDefault="003F7B74" w:rsidP="003F7B74">
      <w:r w:rsidRPr="005567CC">
        <w:t>Převážně na</w:t>
      </w:r>
      <w:r>
        <w:t> </w:t>
      </w:r>
      <w:r w:rsidRPr="005567CC">
        <w:t>úhradu vlastního podílu u</w:t>
      </w:r>
      <w:r>
        <w:t> </w:t>
      </w:r>
      <w:r w:rsidRPr="005567CC">
        <w:t xml:space="preserve">akcí spolufinancovaných z evropských finančních zdrojů byl využíván od roku 2011 úvěrový rámec od EIB ve výši </w:t>
      </w:r>
      <w:r w:rsidRPr="00235781">
        <w:t>2.000.000 tis. Kč.</w:t>
      </w:r>
      <w:r w:rsidRPr="005567CC">
        <w:t xml:space="preserve"> O uzavření smlouvy o financování projektu Moravia-</w:t>
      </w:r>
      <w:proofErr w:type="spellStart"/>
      <w:r w:rsidRPr="005567CC">
        <w:t>Silesia</w:t>
      </w:r>
      <w:proofErr w:type="spellEnd"/>
      <w:r w:rsidRPr="005567CC">
        <w:t xml:space="preserve"> </w:t>
      </w:r>
      <w:proofErr w:type="spellStart"/>
      <w:r w:rsidRPr="005567CC">
        <w:t>Regional</w:t>
      </w:r>
      <w:proofErr w:type="spellEnd"/>
      <w:r w:rsidRPr="005567CC">
        <w:t xml:space="preserve"> </w:t>
      </w:r>
      <w:proofErr w:type="spellStart"/>
      <w:r w:rsidRPr="005567CC">
        <w:t>Infra</w:t>
      </w:r>
      <w:proofErr w:type="spellEnd"/>
      <w:r w:rsidRPr="005567CC">
        <w:t xml:space="preserve"> II (CZ) mezi EIB a MSK rozhodlo zastupitelstvo kraje usnesením č. 15/1270 ze dne 10. 11. 2010. Celý projekt byl dokončen k 31. 12. 2015. V průběhu let 2011 </w:t>
      </w:r>
      <w:r w:rsidRPr="005567CC">
        <w:noBreakHyphen/>
        <w:t xml:space="preserve"> 2015 pak kraj načerpal ke krytí svých výdajů finanční prostředky ve výši 2.000.000 tis. Kč. Tyto prostředky byly poskytnuty EIB prostřednictvím 5 tranší úvěrové linky. Splácení jistiny těchto 5 tranší je rozloženo na léta 2016 až 2025. Přehled čerpání jednotlivých tranší v letech 2011 až 2015 je uveden </w:t>
      </w:r>
      <w:r w:rsidRPr="003F7B74">
        <w:t>v tabulce č. 9. Rozpočet kraje na</w:t>
      </w:r>
      <w:r>
        <w:t> </w:t>
      </w:r>
      <w:r w:rsidRPr="003F7B74">
        <w:t>rok 2019 zahrnuje splátku tohoto úvěru ve</w:t>
      </w:r>
      <w:r>
        <w:t> </w:t>
      </w:r>
      <w:r w:rsidRPr="003F7B74">
        <w:t>výši 245 mil. Kč (splátka</w:t>
      </w:r>
      <w:r w:rsidRPr="005567CC">
        <w:t xml:space="preserve"> bude provedena v souladu se splátkovým kalendářem v prosinci). K 30. 4. 2019 činí objem nesplacených finančních prostředků 1.715.000 tis. Kč.</w:t>
      </w:r>
    </w:p>
    <w:p w:rsidR="005D16E7" w:rsidRPr="00F0790E" w:rsidRDefault="005D16E7" w:rsidP="00663EA0">
      <w:pPr>
        <w:pStyle w:val="Styltab"/>
      </w:pPr>
      <w:r w:rsidRPr="00F0790E">
        <w:lastRenderedPageBreak/>
        <w:t>Přehled čerpání jednotlivých tranší od EIB</w:t>
      </w:r>
      <w:r w:rsidR="001B1D3B">
        <w:t xml:space="preserve"> k 30. 4. 2019</w:t>
      </w:r>
      <w:r w:rsidR="005C04A5">
        <w:tab/>
        <w:t>v mil. Kč</w:t>
      </w:r>
    </w:p>
    <w:bookmarkStart w:id="31" w:name="_MON_1619349125"/>
    <w:bookmarkEnd w:id="31"/>
    <w:p w:rsidR="0054456B" w:rsidRPr="00A974A9" w:rsidRDefault="005C04A5" w:rsidP="005D16E7">
      <w:pPr>
        <w:rPr>
          <w:rFonts w:cs="Tahoma"/>
        </w:rPr>
      </w:pPr>
      <w:r w:rsidRPr="00A974A9">
        <w:object w:dxaOrig="11758" w:dyaOrig="5481">
          <v:shape id="_x0000_i1033" type="#_x0000_t75" style="width:457.5pt;height:213pt" o:ole="">
            <v:imagedata r:id="rId25" o:title=""/>
          </v:shape>
          <o:OLEObject Type="Embed" ProgID="Excel.Sheet.12" ShapeID="_x0000_i1033" DrawAspect="Content" ObjectID="_1620195540" r:id="rId26"/>
        </w:object>
      </w:r>
    </w:p>
    <w:p w:rsidR="00DD1E33" w:rsidRPr="00A974A9" w:rsidRDefault="00DD1E33" w:rsidP="00DD1E33">
      <w:pPr>
        <w:pStyle w:val="Nadpis5"/>
      </w:pPr>
      <w:r w:rsidRPr="00A974A9">
        <w:t>Úvěrový rámec Československé obchodní banky a.s.</w:t>
      </w:r>
    </w:p>
    <w:p w:rsidR="00A974A9" w:rsidRDefault="00A974A9" w:rsidP="00A974A9">
      <w:r w:rsidRPr="0090366F">
        <w:t>Za</w:t>
      </w:r>
      <w:r>
        <w:t> </w:t>
      </w:r>
      <w:r w:rsidRPr="0090366F">
        <w:t>účelem zajištění finančních prostředků na předfinancování a spolufinancování akcí spolufinancovaných z evropských finančních zdrojů v</w:t>
      </w:r>
      <w:r>
        <w:t> </w:t>
      </w:r>
      <w:r w:rsidRPr="0090366F">
        <w:t>rámci programového období na</w:t>
      </w:r>
      <w:r>
        <w:t> </w:t>
      </w:r>
      <w:r w:rsidRPr="0090366F">
        <w:t>léta 2014 </w:t>
      </w:r>
      <w:r w:rsidRPr="0090366F">
        <w:noBreakHyphen/>
        <w:t xml:space="preserve"> 2020, dále na předfinancování projektů hrazených z jiných zdrojů (např. státního rozpočtu) a dofinancování projektů realizovaných v rámci končícího programového období ještě v průběhu roku 2015 rozhodlo zastupitelstvo </w:t>
      </w:r>
      <w:r w:rsidRPr="00475377">
        <w:t>kraje usnesením č. 16/1567 ze dne 25. 9. 2015 uzavřít Smlouvu o poskytnutí úvěrového rámce ve výši 1.200.000 tis. Kč mezi Československou obchodní bankou, a. s., a Moravskoslezským krajem. Smlouva byla uzavřena dne 29. 9. 2015. Čerpání celkové výše úvěrového rámce formou jednotlivých dílčích úvěrů bude probíhat v období od uzavření úvěrové smlouvy, tj. od 29. 9. 2015 do 31. 12. 2020,</w:t>
      </w:r>
      <w:r w:rsidRPr="0090366F">
        <w:t xml:space="preserve">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w:t>
      </w:r>
      <w:r w:rsidRPr="006E4429">
        <w:t xml:space="preserve">splacené prostředky mohou být znovu načerpány až do výše poskytnutého rámce). V upraveném rozpočtu na rok 2019 je počítáno s odčerpáním tohoto úvěrového rámce ve výši </w:t>
      </w:r>
      <w:r>
        <w:t>168.228</w:t>
      </w:r>
      <w:r w:rsidRPr="006E4429">
        <w:t xml:space="preserve"> tis. Kč a se splátkou ve výši </w:t>
      </w:r>
      <w:r>
        <w:t>410.353</w:t>
      </w:r>
      <w:r w:rsidRPr="006E4429">
        <w:t> tis. Kč. Úroková sazba u tohoto úvěru je nastavena na</w:t>
      </w:r>
      <w:r>
        <w:t> </w:t>
      </w:r>
      <w:r w:rsidRPr="006E4429">
        <w:t>bázi 1 </w:t>
      </w:r>
      <w:r w:rsidRPr="00EC02ED">
        <w:t xml:space="preserve">měsíčního </w:t>
      </w:r>
      <w:proofErr w:type="spellStart"/>
      <w:r w:rsidRPr="00EC02ED">
        <w:t>PRIBORu</w:t>
      </w:r>
      <w:proofErr w:type="spellEnd"/>
      <w:r w:rsidRPr="00EC02ED">
        <w:t xml:space="preserve"> a odchylky ve</w:t>
      </w:r>
      <w:r>
        <w:t> </w:t>
      </w:r>
      <w:r w:rsidRPr="00EC02ED">
        <w:t>výši 0,08 %. K 30. 4. 2019 tak úroková sazba činila 2,0 % p. a. Od</w:t>
      </w:r>
      <w:r>
        <w:t> </w:t>
      </w:r>
      <w:r w:rsidRPr="00EC02ED">
        <w:t>počátku roku kraj čerpal úvěr od</w:t>
      </w:r>
      <w:r>
        <w:t> </w:t>
      </w:r>
      <w:r w:rsidRPr="00EC02ED">
        <w:t xml:space="preserve">ČSOB na financování akcí zejména v oblasti </w:t>
      </w:r>
      <w:r>
        <w:t>zdravotnictví, školství a kultury</w:t>
      </w:r>
      <w:r w:rsidRPr="00EC02ED">
        <w:t xml:space="preserve"> v </w:t>
      </w:r>
      <w:r w:rsidRPr="00FA6ED3">
        <w:t xml:space="preserve">celkové výši </w:t>
      </w:r>
      <w:r>
        <w:t>80.289</w:t>
      </w:r>
      <w:r w:rsidRPr="00A54DA9">
        <w:t xml:space="preserve"> tis. Kč, současně </w:t>
      </w:r>
      <w:r w:rsidRPr="00FA6ED3">
        <w:t>byla splacena část úvěru ve</w:t>
      </w:r>
      <w:r>
        <w:t> </w:t>
      </w:r>
      <w:r w:rsidRPr="00FA6ED3">
        <w:t>výši 95.707 tis. Kč. Celkový nesplacený zůstatek úvěru k 30. 4. 2019 (včetně nesplaceného zůstatku k 3</w:t>
      </w:r>
      <w:r>
        <w:t>1</w:t>
      </w:r>
      <w:r w:rsidRPr="00FA6ED3">
        <w:t>. </w:t>
      </w:r>
      <w:r>
        <w:t>12</w:t>
      </w:r>
      <w:r w:rsidRPr="00FA6ED3">
        <w:t>. 201</w:t>
      </w:r>
      <w:r>
        <w:t>8</w:t>
      </w:r>
      <w:r w:rsidRPr="00FA6ED3">
        <w:t xml:space="preserve">) činí </w:t>
      </w:r>
      <w:r>
        <w:t>385</w:t>
      </w:r>
      <w:r w:rsidRPr="00FA6ED3">
        <w:t>.</w:t>
      </w:r>
      <w:r>
        <w:t>696</w:t>
      </w:r>
      <w:r w:rsidRPr="00FA6ED3">
        <w:t> tis. Kč.</w:t>
      </w:r>
    </w:p>
    <w:p w:rsidR="00A974A9" w:rsidRPr="005140E2" w:rsidRDefault="00A974A9" w:rsidP="00A974A9">
      <w:pPr>
        <w:pStyle w:val="Nadpis5"/>
      </w:pPr>
      <w:r w:rsidRPr="005140E2">
        <w:t xml:space="preserve">Úvěr od </w:t>
      </w:r>
      <w:proofErr w:type="spellStart"/>
      <w:r w:rsidRPr="005140E2">
        <w:t>UniCredit</w:t>
      </w:r>
      <w:proofErr w:type="spellEnd"/>
      <w:r w:rsidRPr="005140E2">
        <w:t xml:space="preserve"> Bank Czech Republic and Slovakia, a.s.</w:t>
      </w:r>
    </w:p>
    <w:p w:rsidR="00A974A9" w:rsidRPr="005140E2" w:rsidRDefault="00A974A9" w:rsidP="00A974A9">
      <w:r>
        <w:t xml:space="preserve">Za účelem zajištění finančních prostředků na předfinancování a spolufinancování akcí spolufinancovaných z evropských finančních zdrojů, případně jiných zdrojů, ve zbývající části současného programového období, tedy v letech 2019 – 2023, rozhodlo zastupitelstvo kraje usnesením č. 10/1084 ze dne 13. 12. 2018 uzavřít Smlouvu o úvěru mezi </w:t>
      </w:r>
      <w:proofErr w:type="spellStart"/>
      <w:r w:rsidRPr="005140E2">
        <w:t>UniCredit</w:t>
      </w:r>
      <w:proofErr w:type="spellEnd"/>
      <w:r w:rsidRPr="005140E2">
        <w:t xml:space="preserve"> Bank Czech Republic and Slovakia, a.</w:t>
      </w:r>
      <w:r>
        <w:t> </w:t>
      </w:r>
      <w:r w:rsidRPr="005140E2">
        <w:t>s.</w:t>
      </w:r>
      <w:r>
        <w:t>, a </w:t>
      </w:r>
      <w:r w:rsidRPr="005140E2">
        <w:t>Moravskoslezským krajem ve</w:t>
      </w:r>
      <w:r>
        <w:t> </w:t>
      </w:r>
      <w:r w:rsidRPr="005140E2">
        <w:t>výši 1.000.000</w:t>
      </w:r>
      <w:r>
        <w:t> </w:t>
      </w:r>
      <w:r w:rsidRPr="005140E2">
        <w:t>tis.</w:t>
      </w:r>
      <w:r>
        <w:t> </w:t>
      </w:r>
      <w:r w:rsidRPr="005140E2">
        <w:t>Kč. Úv</w:t>
      </w:r>
      <w:r>
        <w:t>ěrová smlouva byla podepsána dne 7. </w:t>
      </w:r>
      <w:r w:rsidRPr="005140E2">
        <w:t>1.</w:t>
      </w:r>
      <w:r>
        <w:t> </w:t>
      </w:r>
      <w:r w:rsidRPr="005140E2">
        <w:t xml:space="preserve">2019. </w:t>
      </w:r>
      <w:r>
        <w:t>Na </w:t>
      </w:r>
      <w:r w:rsidRPr="005140E2">
        <w:t>splacení úvěru budou využívány prostředky, které kraj obdrží od</w:t>
      </w:r>
      <w:r>
        <w:t> </w:t>
      </w:r>
      <w:r w:rsidRPr="005140E2">
        <w:t>jednotlivých řídících orgánů za</w:t>
      </w:r>
      <w:r>
        <w:t> </w:t>
      </w:r>
      <w:r w:rsidRPr="005140E2">
        <w:t>akce, na</w:t>
      </w:r>
      <w:r>
        <w:t> </w:t>
      </w:r>
      <w:r w:rsidRPr="005140E2">
        <w:t>jejichž  předfinancování si půjčí (splacené prostředky mohou být znovu načerpány až do výše poskytnutého úvěru) a částečně vlastní prostředky kraje. Finální spl</w:t>
      </w:r>
      <w:r>
        <w:t>atnost úvěru je stanovena k 31. 12. </w:t>
      </w:r>
      <w:r w:rsidRPr="005140E2">
        <w:t xml:space="preserve">2024. Uzavřením této úvěrové smlouvy nedojde k navýšení </w:t>
      </w:r>
      <w:r w:rsidRPr="00331F69">
        <w:t>úvěrové angažovanosti kraje a kraj navíc ušetří část prostředků určených na</w:t>
      </w:r>
      <w:r>
        <w:t> </w:t>
      </w:r>
      <w:r w:rsidRPr="00331F69">
        <w:t>platbu úroků z čerpaných úvěrů. V upraveném rozpočtu na rok 2019 je počítáno s odčerpáním tohoto úvěrového rámce ve výši 781.694 tis. Kč a se splátkou ve výši 231.264 tis. Kč. Úroková sazba u</w:t>
      </w:r>
      <w:r>
        <w:t> </w:t>
      </w:r>
      <w:r w:rsidRPr="00331F69">
        <w:t>tohoto úvěru je nastavena na</w:t>
      </w:r>
      <w:r>
        <w:t> </w:t>
      </w:r>
      <w:r w:rsidRPr="00331F69">
        <w:t xml:space="preserve">bázi 1 měsíčního </w:t>
      </w:r>
      <w:proofErr w:type="spellStart"/>
      <w:r w:rsidRPr="00331F69">
        <w:t>PRIBORu</w:t>
      </w:r>
      <w:proofErr w:type="spellEnd"/>
      <w:r w:rsidRPr="00331F69">
        <w:t xml:space="preserve"> a odchylky ve výši 0,01 %. K 30. 4. 2019 tak úroková sazba činila 1,93 % p. a. Od</w:t>
      </w:r>
      <w:r>
        <w:t> </w:t>
      </w:r>
      <w:r w:rsidRPr="00331F69">
        <w:t xml:space="preserve">počátku roku kraj čerpal úvěr od UCB na financování akcí zejména v oblasti zdravotnictví, dopravy, školství a kultury v celkové výši </w:t>
      </w:r>
      <w:r>
        <w:t>168</w:t>
      </w:r>
      <w:r w:rsidRPr="00A54DA9">
        <w:t>.</w:t>
      </w:r>
      <w:r>
        <w:t>716 tis. Kč a c</w:t>
      </w:r>
      <w:r w:rsidRPr="00A54DA9">
        <w:t xml:space="preserve">elkový nesplacený zůstatek úvěru k 30. 4. 2019 </w:t>
      </w:r>
      <w:r>
        <w:t xml:space="preserve">tedy </w:t>
      </w:r>
      <w:r w:rsidRPr="0012395A">
        <w:t xml:space="preserve">činí </w:t>
      </w:r>
      <w:r>
        <w:t>168</w:t>
      </w:r>
      <w:r w:rsidRPr="0012395A">
        <w:t>.</w:t>
      </w:r>
      <w:r>
        <w:t>716</w:t>
      </w:r>
      <w:r w:rsidRPr="0012395A">
        <w:t> tis. Kč.</w:t>
      </w:r>
    </w:p>
    <w:p w:rsidR="008560CA" w:rsidRPr="002E3EB0" w:rsidRDefault="008560CA" w:rsidP="005C2D98">
      <w:pPr>
        <w:pStyle w:val="Nadpis3"/>
      </w:pPr>
      <w:r w:rsidRPr="002E3EB0">
        <w:lastRenderedPageBreak/>
        <w:t>Zůstatky finančních prostředků na účtech kraje</w:t>
      </w:r>
    </w:p>
    <w:p w:rsidR="00CA444F" w:rsidRPr="002D6DFD" w:rsidRDefault="00CA444F" w:rsidP="00CA444F">
      <w:pPr>
        <w:pStyle w:val="Zkladntext"/>
        <w:spacing w:after="240"/>
        <w:rPr>
          <w:rFonts w:cs="Tahoma"/>
          <w:sz w:val="20"/>
          <w:szCs w:val="20"/>
        </w:rPr>
      </w:pPr>
      <w:r w:rsidRPr="002D6DFD">
        <w:rPr>
          <w:rFonts w:cs="Tahoma"/>
          <w:sz w:val="20"/>
          <w:szCs w:val="20"/>
        </w:rPr>
        <w:t>K</w:t>
      </w:r>
      <w:r>
        <w:rPr>
          <w:rFonts w:cs="Tahoma"/>
          <w:sz w:val="20"/>
          <w:szCs w:val="20"/>
        </w:rPr>
        <w:t> </w:t>
      </w:r>
      <w:r w:rsidRPr="002D6DFD">
        <w:rPr>
          <w:rFonts w:cs="Tahoma"/>
          <w:sz w:val="20"/>
          <w:szCs w:val="20"/>
        </w:rPr>
        <w:t>30.</w:t>
      </w:r>
      <w:r>
        <w:rPr>
          <w:rFonts w:cs="Tahoma"/>
          <w:sz w:val="20"/>
          <w:szCs w:val="20"/>
        </w:rPr>
        <w:t> </w:t>
      </w:r>
      <w:r w:rsidRPr="002D6DFD">
        <w:rPr>
          <w:rFonts w:cs="Tahoma"/>
          <w:sz w:val="20"/>
          <w:szCs w:val="20"/>
        </w:rPr>
        <w:t>4.</w:t>
      </w:r>
      <w:r>
        <w:rPr>
          <w:rFonts w:cs="Tahoma"/>
          <w:sz w:val="20"/>
          <w:szCs w:val="20"/>
        </w:rPr>
        <w:t> </w:t>
      </w:r>
      <w:r w:rsidRPr="002D6DFD">
        <w:rPr>
          <w:rFonts w:cs="Tahoma"/>
          <w:sz w:val="20"/>
          <w:szCs w:val="20"/>
        </w:rPr>
        <w:t>2019 činil celkový zůstatek finančních prostředků na</w:t>
      </w:r>
      <w:r>
        <w:rPr>
          <w:rFonts w:cs="Tahoma"/>
          <w:sz w:val="20"/>
          <w:szCs w:val="20"/>
        </w:rPr>
        <w:t> </w:t>
      </w:r>
      <w:r w:rsidRPr="002D6DFD">
        <w:rPr>
          <w:rFonts w:cs="Tahoma"/>
          <w:sz w:val="20"/>
          <w:szCs w:val="20"/>
        </w:rPr>
        <w:t>účtech kraje 4.638,2</w:t>
      </w:r>
      <w:r w:rsidR="00B7673D">
        <w:rPr>
          <w:rFonts w:cs="Tahoma"/>
          <w:sz w:val="20"/>
          <w:szCs w:val="20"/>
        </w:rPr>
        <w:t> </w:t>
      </w:r>
      <w:r w:rsidRPr="002D6DFD">
        <w:rPr>
          <w:rFonts w:cs="Tahoma"/>
          <w:sz w:val="20"/>
          <w:szCs w:val="20"/>
        </w:rPr>
        <w:t>mil.</w:t>
      </w:r>
      <w:r w:rsidR="00B7673D">
        <w:rPr>
          <w:rFonts w:cs="Tahoma"/>
          <w:sz w:val="20"/>
          <w:szCs w:val="20"/>
        </w:rPr>
        <w:t> </w:t>
      </w:r>
      <w:r w:rsidRPr="002D6DFD">
        <w:rPr>
          <w:rFonts w:cs="Tahoma"/>
          <w:sz w:val="20"/>
          <w:szCs w:val="20"/>
        </w:rPr>
        <w:t>Kč. V</w:t>
      </w:r>
      <w:r w:rsidR="00B7673D">
        <w:rPr>
          <w:rFonts w:cs="Tahoma"/>
          <w:sz w:val="20"/>
          <w:szCs w:val="20"/>
        </w:rPr>
        <w:t> </w:t>
      </w:r>
      <w:r w:rsidRPr="002D6DFD">
        <w:rPr>
          <w:rFonts w:cs="Tahoma"/>
          <w:sz w:val="20"/>
          <w:szCs w:val="20"/>
        </w:rPr>
        <w:t>této částce nejsou zahrnuty depozitní účty, účet pro</w:t>
      </w:r>
      <w:r>
        <w:rPr>
          <w:rFonts w:cs="Tahoma"/>
          <w:sz w:val="20"/>
          <w:szCs w:val="20"/>
        </w:rPr>
        <w:t> </w:t>
      </w:r>
      <w:r w:rsidRPr="002D6DFD">
        <w:rPr>
          <w:rFonts w:cs="Tahoma"/>
          <w:sz w:val="20"/>
          <w:szCs w:val="20"/>
        </w:rPr>
        <w:t>přenesenou daňovou povinnost DPH, nakoupené dluhopisy od</w:t>
      </w:r>
      <w:r>
        <w:rPr>
          <w:rFonts w:cs="Tahoma"/>
          <w:sz w:val="20"/>
          <w:szCs w:val="20"/>
        </w:rPr>
        <w:t> </w:t>
      </w:r>
      <w:proofErr w:type="spellStart"/>
      <w:r w:rsidRPr="002D6DFD">
        <w:rPr>
          <w:rFonts w:cs="Tahoma"/>
          <w:sz w:val="20"/>
          <w:szCs w:val="20"/>
        </w:rPr>
        <w:t>Oberbank</w:t>
      </w:r>
      <w:proofErr w:type="spellEnd"/>
      <w:r w:rsidRPr="002D6DFD">
        <w:rPr>
          <w:rFonts w:cs="Tahoma"/>
          <w:sz w:val="20"/>
          <w:szCs w:val="20"/>
        </w:rPr>
        <w:t xml:space="preserve"> AG</w:t>
      </w:r>
      <w:r w:rsidR="00FF0B2B">
        <w:rPr>
          <w:rFonts w:cs="Tahoma"/>
          <w:sz w:val="20"/>
          <w:szCs w:val="20"/>
        </w:rPr>
        <w:t xml:space="preserve"> pobočka Česká republika</w:t>
      </w:r>
      <w:r w:rsidRPr="002D6DFD">
        <w:rPr>
          <w:rFonts w:cs="Tahoma"/>
          <w:sz w:val="20"/>
          <w:szCs w:val="20"/>
        </w:rPr>
        <w:t xml:space="preserve"> v</w:t>
      </w:r>
      <w:r>
        <w:rPr>
          <w:rFonts w:cs="Tahoma"/>
          <w:sz w:val="20"/>
          <w:szCs w:val="20"/>
        </w:rPr>
        <w:t> </w:t>
      </w:r>
      <w:r w:rsidRPr="002D6DFD">
        <w:rPr>
          <w:rFonts w:cs="Tahoma"/>
          <w:sz w:val="20"/>
          <w:szCs w:val="20"/>
        </w:rPr>
        <w:t>hodnotě 200</w:t>
      </w:r>
      <w:r w:rsidR="00B7673D">
        <w:rPr>
          <w:rFonts w:cs="Tahoma"/>
          <w:sz w:val="20"/>
          <w:szCs w:val="20"/>
        </w:rPr>
        <w:t> </w:t>
      </w:r>
      <w:r w:rsidRPr="002D6DFD">
        <w:rPr>
          <w:rFonts w:cs="Tahoma"/>
          <w:sz w:val="20"/>
          <w:szCs w:val="20"/>
        </w:rPr>
        <w:t>mil.</w:t>
      </w:r>
      <w:r w:rsidR="00B7673D">
        <w:rPr>
          <w:rFonts w:cs="Tahoma"/>
          <w:sz w:val="20"/>
          <w:szCs w:val="20"/>
        </w:rPr>
        <w:t> </w:t>
      </w:r>
      <w:r w:rsidRPr="002D6DFD">
        <w:rPr>
          <w:rFonts w:cs="Tahoma"/>
          <w:sz w:val="20"/>
          <w:szCs w:val="20"/>
        </w:rPr>
        <w:t>Kč s</w:t>
      </w:r>
      <w:r>
        <w:rPr>
          <w:rFonts w:cs="Tahoma"/>
          <w:sz w:val="20"/>
          <w:szCs w:val="20"/>
        </w:rPr>
        <w:t> </w:t>
      </w:r>
      <w:r w:rsidRPr="002D6DFD">
        <w:rPr>
          <w:rFonts w:cs="Tahoma"/>
          <w:sz w:val="20"/>
          <w:szCs w:val="20"/>
        </w:rPr>
        <w:t>aktuální úrokovou sazbou 2,25</w:t>
      </w:r>
      <w:r w:rsidR="00FF0B2B">
        <w:rPr>
          <w:rFonts w:cs="Tahoma"/>
          <w:sz w:val="20"/>
          <w:szCs w:val="20"/>
        </w:rPr>
        <w:t> </w:t>
      </w:r>
      <w:r w:rsidRPr="002D6DFD">
        <w:rPr>
          <w:rFonts w:cs="Tahoma"/>
          <w:sz w:val="20"/>
          <w:szCs w:val="20"/>
        </w:rPr>
        <w:t>%</w:t>
      </w:r>
      <w:r w:rsidR="00FF0B2B">
        <w:rPr>
          <w:rFonts w:cs="Tahoma"/>
          <w:sz w:val="20"/>
          <w:szCs w:val="20"/>
        </w:rPr>
        <w:t> </w:t>
      </w:r>
      <w:r w:rsidRPr="002D6DFD">
        <w:rPr>
          <w:rFonts w:cs="Tahoma"/>
          <w:sz w:val="20"/>
          <w:szCs w:val="20"/>
        </w:rPr>
        <w:t>p.</w:t>
      </w:r>
      <w:r>
        <w:rPr>
          <w:rFonts w:cs="Tahoma"/>
          <w:sz w:val="20"/>
          <w:szCs w:val="20"/>
        </w:rPr>
        <w:t> </w:t>
      </w:r>
      <w:r w:rsidRPr="002D6DFD">
        <w:rPr>
          <w:rFonts w:cs="Tahoma"/>
          <w:sz w:val="20"/>
          <w:szCs w:val="20"/>
        </w:rPr>
        <w:t>a.</w:t>
      </w:r>
      <w:r w:rsidR="00B82DFA">
        <w:rPr>
          <w:rFonts w:cs="Tahoma"/>
          <w:sz w:val="20"/>
          <w:szCs w:val="20"/>
        </w:rPr>
        <w:t>,</w:t>
      </w:r>
      <w:r w:rsidRPr="002D6DFD">
        <w:rPr>
          <w:rFonts w:cs="Tahoma"/>
          <w:sz w:val="20"/>
          <w:szCs w:val="20"/>
        </w:rPr>
        <w:t xml:space="preserve"> virtuální účet u</w:t>
      </w:r>
      <w:r>
        <w:rPr>
          <w:rFonts w:cs="Tahoma"/>
          <w:sz w:val="20"/>
          <w:szCs w:val="20"/>
        </w:rPr>
        <w:t> </w:t>
      </w:r>
      <w:proofErr w:type="spellStart"/>
      <w:r w:rsidR="005B4EDC" w:rsidRPr="002D6DFD">
        <w:rPr>
          <w:rFonts w:cs="Tahoma"/>
          <w:sz w:val="20"/>
          <w:szCs w:val="20"/>
        </w:rPr>
        <w:t>Raiffeisenbank</w:t>
      </w:r>
      <w:proofErr w:type="spellEnd"/>
      <w:r w:rsidR="005B4EDC">
        <w:rPr>
          <w:rFonts w:cs="Tahoma"/>
          <w:sz w:val="20"/>
          <w:szCs w:val="20"/>
        </w:rPr>
        <w:t>,</w:t>
      </w:r>
      <w:r w:rsidR="00EF009F">
        <w:rPr>
          <w:rFonts w:cs="Tahoma"/>
          <w:sz w:val="20"/>
          <w:szCs w:val="20"/>
        </w:rPr>
        <w:t> </w:t>
      </w:r>
      <w:r w:rsidRPr="002D6DFD">
        <w:rPr>
          <w:rFonts w:cs="Tahoma"/>
          <w:sz w:val="20"/>
          <w:szCs w:val="20"/>
        </w:rPr>
        <w:t>a.s.</w:t>
      </w:r>
      <w:r w:rsidR="005124E9">
        <w:rPr>
          <w:rFonts w:cs="Tahoma"/>
          <w:sz w:val="20"/>
          <w:szCs w:val="20"/>
        </w:rPr>
        <w:t>,</w:t>
      </w:r>
      <w:r w:rsidRPr="002D6DFD">
        <w:rPr>
          <w:rFonts w:cs="Tahoma"/>
          <w:sz w:val="20"/>
          <w:szCs w:val="20"/>
        </w:rPr>
        <w:t xml:space="preserve"> ve</w:t>
      </w:r>
      <w:r>
        <w:rPr>
          <w:rFonts w:cs="Tahoma"/>
          <w:sz w:val="20"/>
          <w:szCs w:val="20"/>
        </w:rPr>
        <w:t> </w:t>
      </w:r>
      <w:r w:rsidRPr="002D6DFD">
        <w:rPr>
          <w:rFonts w:cs="Tahoma"/>
          <w:sz w:val="20"/>
          <w:szCs w:val="20"/>
        </w:rPr>
        <w:t>výši 200</w:t>
      </w:r>
      <w:r>
        <w:rPr>
          <w:rFonts w:cs="Tahoma"/>
          <w:sz w:val="20"/>
          <w:szCs w:val="20"/>
        </w:rPr>
        <w:t> </w:t>
      </w:r>
      <w:r w:rsidRPr="002D6DFD">
        <w:rPr>
          <w:rFonts w:cs="Tahoma"/>
          <w:sz w:val="20"/>
          <w:szCs w:val="20"/>
        </w:rPr>
        <w:t>mil.</w:t>
      </w:r>
      <w:r>
        <w:rPr>
          <w:rFonts w:cs="Tahoma"/>
          <w:sz w:val="20"/>
          <w:szCs w:val="20"/>
        </w:rPr>
        <w:t> </w:t>
      </w:r>
      <w:r w:rsidRPr="002D6DFD">
        <w:rPr>
          <w:rFonts w:cs="Tahoma"/>
          <w:sz w:val="20"/>
          <w:szCs w:val="20"/>
        </w:rPr>
        <w:t>Kč s</w:t>
      </w:r>
      <w:r>
        <w:rPr>
          <w:rFonts w:cs="Tahoma"/>
          <w:sz w:val="20"/>
          <w:szCs w:val="20"/>
        </w:rPr>
        <w:t> </w:t>
      </w:r>
      <w:r w:rsidRPr="002D6DFD">
        <w:rPr>
          <w:rFonts w:cs="Tahoma"/>
          <w:sz w:val="20"/>
          <w:szCs w:val="20"/>
        </w:rPr>
        <w:t>úrokovou sazbou 1,30</w:t>
      </w:r>
      <w:r>
        <w:rPr>
          <w:rFonts w:cs="Tahoma"/>
          <w:sz w:val="20"/>
          <w:szCs w:val="20"/>
        </w:rPr>
        <w:t> </w:t>
      </w:r>
      <w:r w:rsidR="00FF0B2B">
        <w:rPr>
          <w:rFonts w:cs="Tahoma"/>
          <w:sz w:val="20"/>
          <w:szCs w:val="20"/>
        </w:rPr>
        <w:t>% </w:t>
      </w:r>
      <w:r w:rsidRPr="002D6DFD">
        <w:rPr>
          <w:rFonts w:cs="Tahoma"/>
          <w:sz w:val="20"/>
          <w:szCs w:val="20"/>
        </w:rPr>
        <w:t>p.</w:t>
      </w:r>
      <w:r>
        <w:rPr>
          <w:rFonts w:cs="Tahoma"/>
          <w:sz w:val="20"/>
          <w:szCs w:val="20"/>
        </w:rPr>
        <w:t> a. (termínovaný vklad vedený na </w:t>
      </w:r>
      <w:r w:rsidRPr="002D6DFD">
        <w:rPr>
          <w:rFonts w:cs="Tahoma"/>
          <w:sz w:val="20"/>
          <w:szCs w:val="20"/>
        </w:rPr>
        <w:t>technickém účtu banky)</w:t>
      </w:r>
      <w:r w:rsidR="00B82DFA">
        <w:rPr>
          <w:rFonts w:cs="Tahoma"/>
          <w:sz w:val="20"/>
          <w:szCs w:val="20"/>
        </w:rPr>
        <w:t xml:space="preserve"> a s</w:t>
      </w:r>
      <w:r w:rsidRPr="002D6DFD">
        <w:rPr>
          <w:rFonts w:cs="Tahoma"/>
          <w:sz w:val="20"/>
          <w:szCs w:val="20"/>
        </w:rPr>
        <w:t>tav finančních prostředků v</w:t>
      </w:r>
      <w:r>
        <w:rPr>
          <w:rFonts w:cs="Tahoma"/>
          <w:sz w:val="20"/>
          <w:szCs w:val="20"/>
        </w:rPr>
        <w:t> </w:t>
      </w:r>
      <w:r w:rsidRPr="002D6DFD">
        <w:rPr>
          <w:rFonts w:cs="Tahoma"/>
          <w:sz w:val="20"/>
          <w:szCs w:val="20"/>
        </w:rPr>
        <w:t xml:space="preserve">pokladně </w:t>
      </w:r>
      <w:r w:rsidR="00B82DFA">
        <w:rPr>
          <w:rFonts w:cs="Tahoma"/>
          <w:sz w:val="20"/>
          <w:szCs w:val="20"/>
        </w:rPr>
        <w:t>ve</w:t>
      </w:r>
      <w:r w:rsidR="00FF0B2B">
        <w:rPr>
          <w:rFonts w:cs="Tahoma"/>
          <w:sz w:val="20"/>
          <w:szCs w:val="20"/>
        </w:rPr>
        <w:t> </w:t>
      </w:r>
      <w:r w:rsidR="00B82DFA">
        <w:rPr>
          <w:rFonts w:cs="Tahoma"/>
          <w:sz w:val="20"/>
          <w:szCs w:val="20"/>
        </w:rPr>
        <w:t>výši</w:t>
      </w:r>
      <w:r w:rsidRPr="002D6DFD">
        <w:rPr>
          <w:rFonts w:cs="Tahoma"/>
          <w:sz w:val="20"/>
          <w:szCs w:val="20"/>
        </w:rPr>
        <w:t xml:space="preserve"> 0,4</w:t>
      </w:r>
      <w:r>
        <w:rPr>
          <w:rFonts w:cs="Tahoma"/>
          <w:sz w:val="20"/>
          <w:szCs w:val="20"/>
        </w:rPr>
        <w:t> </w:t>
      </w:r>
      <w:r w:rsidRPr="002D6DFD">
        <w:rPr>
          <w:rFonts w:cs="Tahoma"/>
          <w:sz w:val="20"/>
          <w:szCs w:val="20"/>
        </w:rPr>
        <w:t>mil.</w:t>
      </w:r>
      <w:r>
        <w:rPr>
          <w:rFonts w:cs="Tahoma"/>
          <w:sz w:val="20"/>
          <w:szCs w:val="20"/>
        </w:rPr>
        <w:t> </w:t>
      </w:r>
      <w:r w:rsidRPr="002D6DFD">
        <w:rPr>
          <w:rFonts w:cs="Tahoma"/>
          <w:sz w:val="20"/>
          <w:szCs w:val="20"/>
        </w:rPr>
        <w:t>Kč.</w:t>
      </w:r>
    </w:p>
    <w:p w:rsidR="00CA444F" w:rsidRDefault="00CA444F" w:rsidP="00CA444F">
      <w:pPr>
        <w:pStyle w:val="Zkladntext"/>
        <w:spacing w:before="0" w:after="240"/>
        <w:rPr>
          <w:rFonts w:cs="Tahoma"/>
          <w:sz w:val="20"/>
          <w:szCs w:val="20"/>
        </w:rPr>
      </w:pPr>
      <w:r w:rsidRPr="002D6DFD">
        <w:rPr>
          <w:rFonts w:cs="Tahoma"/>
          <w:sz w:val="20"/>
          <w:szCs w:val="20"/>
        </w:rPr>
        <w:t>Tyto finanční prostředky byly uloženy na</w:t>
      </w:r>
      <w:r>
        <w:rPr>
          <w:rFonts w:cs="Tahoma"/>
          <w:sz w:val="20"/>
          <w:szCs w:val="20"/>
        </w:rPr>
        <w:t> </w:t>
      </w:r>
      <w:r w:rsidRPr="002D6DFD">
        <w:rPr>
          <w:rFonts w:cs="Tahoma"/>
          <w:sz w:val="20"/>
          <w:szCs w:val="20"/>
        </w:rPr>
        <w:t>celkem 93 aktivních bankovních účtech (z</w:t>
      </w:r>
      <w:r>
        <w:rPr>
          <w:rFonts w:cs="Tahoma"/>
          <w:sz w:val="20"/>
          <w:szCs w:val="20"/>
        </w:rPr>
        <w:t> </w:t>
      </w:r>
      <w:r w:rsidRPr="002D6DFD">
        <w:rPr>
          <w:rFonts w:cs="Tahoma"/>
          <w:sz w:val="20"/>
          <w:szCs w:val="20"/>
        </w:rPr>
        <w:t>toho 7</w:t>
      </w:r>
      <w:r>
        <w:rPr>
          <w:rFonts w:cs="Tahoma"/>
          <w:sz w:val="20"/>
          <w:szCs w:val="20"/>
        </w:rPr>
        <w:t> </w:t>
      </w:r>
      <w:r w:rsidRPr="002D6DFD">
        <w:rPr>
          <w:rFonts w:cs="Tahoma"/>
          <w:sz w:val="20"/>
          <w:szCs w:val="20"/>
        </w:rPr>
        <w:t>účtech termínovaných vkladů) vedených u</w:t>
      </w:r>
      <w:r>
        <w:rPr>
          <w:rFonts w:cs="Tahoma"/>
          <w:sz w:val="20"/>
          <w:szCs w:val="20"/>
        </w:rPr>
        <w:t> </w:t>
      </w:r>
      <w:r w:rsidRPr="002D6DFD">
        <w:rPr>
          <w:rFonts w:cs="Tahoma"/>
          <w:sz w:val="20"/>
          <w:szCs w:val="20"/>
        </w:rPr>
        <w:t>10 bank (Česká národní banka (ČNB); Česká spořitelna, a.</w:t>
      </w:r>
      <w:r w:rsidR="00A76BC3">
        <w:rPr>
          <w:rFonts w:cs="Tahoma"/>
          <w:sz w:val="20"/>
          <w:szCs w:val="20"/>
        </w:rPr>
        <w:t> </w:t>
      </w:r>
      <w:r w:rsidRPr="002D6DFD">
        <w:rPr>
          <w:rFonts w:cs="Tahoma"/>
          <w:sz w:val="20"/>
          <w:szCs w:val="20"/>
        </w:rPr>
        <w:t>s. (ČS); Československá obchodní banka, a.</w:t>
      </w:r>
      <w:r w:rsidR="00A76BC3">
        <w:rPr>
          <w:rFonts w:cs="Tahoma"/>
          <w:sz w:val="20"/>
          <w:szCs w:val="20"/>
        </w:rPr>
        <w:t> </w:t>
      </w:r>
      <w:r w:rsidRPr="002D6DFD">
        <w:rPr>
          <w:rFonts w:cs="Tahoma"/>
          <w:sz w:val="20"/>
          <w:szCs w:val="20"/>
        </w:rPr>
        <w:t>s. (ČSOB); J&amp;T Banka, a.</w:t>
      </w:r>
      <w:r w:rsidR="00A76BC3">
        <w:rPr>
          <w:rFonts w:cs="Tahoma"/>
          <w:sz w:val="20"/>
          <w:szCs w:val="20"/>
        </w:rPr>
        <w:t> </w:t>
      </w:r>
      <w:r w:rsidRPr="002D6DFD">
        <w:rPr>
          <w:rFonts w:cs="Tahoma"/>
          <w:sz w:val="20"/>
          <w:szCs w:val="20"/>
        </w:rPr>
        <w:t>s. (JT); Komerční banka, a.</w:t>
      </w:r>
      <w:r w:rsidR="00A76BC3">
        <w:rPr>
          <w:rFonts w:cs="Tahoma"/>
          <w:sz w:val="20"/>
          <w:szCs w:val="20"/>
        </w:rPr>
        <w:t> </w:t>
      </w:r>
      <w:r w:rsidRPr="002D6DFD">
        <w:rPr>
          <w:rFonts w:cs="Tahoma"/>
          <w:sz w:val="20"/>
          <w:szCs w:val="20"/>
        </w:rPr>
        <w:t xml:space="preserve">s. (KB); </w:t>
      </w:r>
      <w:proofErr w:type="spellStart"/>
      <w:r w:rsidRPr="002D6DFD">
        <w:rPr>
          <w:rFonts w:cs="Tahoma"/>
          <w:sz w:val="20"/>
          <w:szCs w:val="20"/>
        </w:rPr>
        <w:t>Oberbank</w:t>
      </w:r>
      <w:proofErr w:type="spellEnd"/>
      <w:r w:rsidRPr="002D6DFD">
        <w:rPr>
          <w:rFonts w:cs="Tahoma"/>
          <w:sz w:val="20"/>
          <w:szCs w:val="20"/>
        </w:rPr>
        <w:t xml:space="preserve"> AG pobočka Česká republika (OB); PPF Banka, a.</w:t>
      </w:r>
      <w:r w:rsidR="00A76BC3">
        <w:rPr>
          <w:rFonts w:cs="Tahoma"/>
          <w:sz w:val="20"/>
          <w:szCs w:val="20"/>
        </w:rPr>
        <w:t> </w:t>
      </w:r>
      <w:r w:rsidRPr="002D6DFD">
        <w:rPr>
          <w:rFonts w:cs="Tahoma"/>
          <w:sz w:val="20"/>
          <w:szCs w:val="20"/>
        </w:rPr>
        <w:t xml:space="preserve">s. (PPF); </w:t>
      </w:r>
      <w:proofErr w:type="spellStart"/>
      <w:r w:rsidRPr="002D6DFD">
        <w:rPr>
          <w:rFonts w:cs="Tahoma"/>
          <w:sz w:val="20"/>
          <w:szCs w:val="20"/>
        </w:rPr>
        <w:t>Raiffeisenbank</w:t>
      </w:r>
      <w:proofErr w:type="spellEnd"/>
      <w:r w:rsidRPr="002D6DFD">
        <w:rPr>
          <w:rFonts w:cs="Tahoma"/>
          <w:sz w:val="20"/>
          <w:szCs w:val="20"/>
        </w:rPr>
        <w:t>, a.</w:t>
      </w:r>
      <w:r w:rsidR="00A76BC3">
        <w:rPr>
          <w:rFonts w:cs="Tahoma"/>
          <w:sz w:val="20"/>
          <w:szCs w:val="20"/>
        </w:rPr>
        <w:t> </w:t>
      </w:r>
      <w:r w:rsidRPr="002D6DFD">
        <w:rPr>
          <w:rFonts w:cs="Tahoma"/>
          <w:sz w:val="20"/>
          <w:szCs w:val="20"/>
        </w:rPr>
        <w:t xml:space="preserve">s. (RFB); </w:t>
      </w:r>
      <w:proofErr w:type="spellStart"/>
      <w:r w:rsidRPr="002D6DFD">
        <w:rPr>
          <w:rFonts w:cs="Tahoma"/>
          <w:sz w:val="20"/>
          <w:szCs w:val="20"/>
        </w:rPr>
        <w:t>Sberbank</w:t>
      </w:r>
      <w:proofErr w:type="spellEnd"/>
      <w:r w:rsidRPr="002D6DFD">
        <w:rPr>
          <w:rFonts w:cs="Tahoma"/>
          <w:sz w:val="20"/>
          <w:szCs w:val="20"/>
        </w:rPr>
        <w:t xml:space="preserve"> CZ, a.</w:t>
      </w:r>
      <w:r w:rsidR="00A76BC3">
        <w:rPr>
          <w:rFonts w:cs="Tahoma"/>
          <w:sz w:val="20"/>
          <w:szCs w:val="20"/>
        </w:rPr>
        <w:t> </w:t>
      </w:r>
      <w:r w:rsidRPr="002D6DFD">
        <w:rPr>
          <w:rFonts w:cs="Tahoma"/>
          <w:sz w:val="20"/>
          <w:szCs w:val="20"/>
        </w:rPr>
        <w:t xml:space="preserve">s. (SB) a </w:t>
      </w:r>
      <w:proofErr w:type="spellStart"/>
      <w:r w:rsidRPr="002D6DFD">
        <w:rPr>
          <w:rFonts w:cs="Tahoma"/>
          <w:sz w:val="20"/>
          <w:szCs w:val="20"/>
        </w:rPr>
        <w:t>UniCredit</w:t>
      </w:r>
      <w:proofErr w:type="spellEnd"/>
      <w:r w:rsidRPr="002D6DFD">
        <w:rPr>
          <w:rFonts w:cs="Tahoma"/>
          <w:sz w:val="20"/>
          <w:szCs w:val="20"/>
        </w:rPr>
        <w:t xml:space="preserve"> Bank Czech Republic and Slovakia, a.</w:t>
      </w:r>
      <w:r w:rsidR="00A76BC3">
        <w:rPr>
          <w:rFonts w:cs="Tahoma"/>
          <w:sz w:val="20"/>
          <w:szCs w:val="20"/>
        </w:rPr>
        <w:t> </w:t>
      </w:r>
      <w:r w:rsidRPr="002D6DFD">
        <w:rPr>
          <w:rFonts w:cs="Tahoma"/>
          <w:sz w:val="20"/>
          <w:szCs w:val="20"/>
        </w:rPr>
        <w:t>s. (UCB)).</w:t>
      </w:r>
    </w:p>
    <w:p w:rsidR="000051CE" w:rsidRDefault="000051CE" w:rsidP="00663EA0">
      <w:pPr>
        <w:pStyle w:val="Styltab"/>
      </w:pPr>
      <w:r w:rsidRPr="00F0790E">
        <w:t>Rozložení finančních prostředků dle typu účtu</w:t>
      </w:r>
      <w:r w:rsidR="001D3D6C">
        <w:tab/>
        <w:t>v mil. Kč</w:t>
      </w:r>
    </w:p>
    <w:tbl>
      <w:tblPr>
        <w:tblStyle w:val="Mkatabulky"/>
        <w:tblW w:w="9199" w:type="dxa"/>
        <w:tblLayout w:type="fixed"/>
        <w:tblLook w:val="04A0" w:firstRow="1" w:lastRow="0" w:firstColumn="1" w:lastColumn="0" w:noHBand="0" w:noVBand="1"/>
      </w:tblPr>
      <w:tblGrid>
        <w:gridCol w:w="1403"/>
        <w:gridCol w:w="5528"/>
        <w:gridCol w:w="1134"/>
        <w:gridCol w:w="1134"/>
      </w:tblGrid>
      <w:tr w:rsidR="00CA444F" w:rsidRPr="003A72B7" w:rsidTr="00CA444F">
        <w:tc>
          <w:tcPr>
            <w:tcW w:w="1403" w:type="dxa"/>
            <w:tcBorders>
              <w:top w:val="single" w:sz="12" w:space="0" w:color="auto"/>
              <w:left w:val="single" w:sz="12" w:space="0" w:color="auto"/>
              <w:bottom w:val="single" w:sz="12" w:space="0" w:color="auto"/>
            </w:tcBorders>
            <w:vAlign w:val="center"/>
          </w:tcPr>
          <w:p w:rsidR="00CA444F" w:rsidRPr="003A72B7" w:rsidRDefault="00CA444F" w:rsidP="0095243F">
            <w:pPr>
              <w:tabs>
                <w:tab w:val="decimal" w:pos="467"/>
              </w:tabs>
              <w:spacing w:before="80" w:after="80"/>
              <w:jc w:val="center"/>
              <w:rPr>
                <w:rFonts w:cs="Tahoma"/>
                <w:b/>
                <w:sz w:val="18"/>
                <w:szCs w:val="18"/>
              </w:rPr>
            </w:pPr>
            <w:r w:rsidRPr="003A72B7">
              <w:rPr>
                <w:rFonts w:cs="Tahoma"/>
                <w:b/>
                <w:sz w:val="18"/>
                <w:szCs w:val="18"/>
              </w:rPr>
              <w:t>Typ účtu</w:t>
            </w:r>
          </w:p>
        </w:tc>
        <w:tc>
          <w:tcPr>
            <w:tcW w:w="5528" w:type="dxa"/>
            <w:tcBorders>
              <w:top w:val="single" w:sz="12" w:space="0" w:color="auto"/>
              <w:bottom w:val="single" w:sz="12" w:space="0" w:color="auto"/>
            </w:tcBorders>
            <w:vAlign w:val="center"/>
          </w:tcPr>
          <w:p w:rsidR="00CA444F" w:rsidRPr="003A72B7" w:rsidRDefault="00CA444F" w:rsidP="0095243F">
            <w:pPr>
              <w:tabs>
                <w:tab w:val="decimal" w:pos="467"/>
              </w:tabs>
              <w:spacing w:before="80" w:after="80"/>
              <w:jc w:val="center"/>
              <w:rPr>
                <w:rFonts w:cs="Tahoma"/>
                <w:b/>
                <w:sz w:val="18"/>
                <w:szCs w:val="18"/>
              </w:rPr>
            </w:pPr>
            <w:r w:rsidRPr="003A72B7">
              <w:rPr>
                <w:rFonts w:cs="Tahoma"/>
                <w:b/>
                <w:sz w:val="18"/>
                <w:szCs w:val="18"/>
              </w:rPr>
              <w:t>Poznámka</w:t>
            </w:r>
          </w:p>
        </w:tc>
        <w:tc>
          <w:tcPr>
            <w:tcW w:w="1134" w:type="dxa"/>
            <w:tcBorders>
              <w:top w:val="single" w:sz="12" w:space="0" w:color="auto"/>
              <w:bottom w:val="single" w:sz="12" w:space="0" w:color="auto"/>
            </w:tcBorders>
            <w:vAlign w:val="center"/>
          </w:tcPr>
          <w:p w:rsidR="00CA444F" w:rsidRPr="00CA444F" w:rsidRDefault="00CA444F" w:rsidP="001D3D6C">
            <w:pPr>
              <w:tabs>
                <w:tab w:val="decimal" w:pos="467"/>
              </w:tabs>
              <w:spacing w:before="80" w:after="80"/>
              <w:jc w:val="center"/>
              <w:rPr>
                <w:rFonts w:cs="Tahoma"/>
                <w:b/>
                <w:sz w:val="16"/>
                <w:szCs w:val="16"/>
              </w:rPr>
            </w:pPr>
            <w:r w:rsidRPr="00CA444F">
              <w:rPr>
                <w:rFonts w:cs="Tahoma"/>
                <w:b/>
                <w:sz w:val="16"/>
                <w:szCs w:val="16"/>
              </w:rPr>
              <w:t>Výše úložky</w:t>
            </w:r>
          </w:p>
        </w:tc>
        <w:tc>
          <w:tcPr>
            <w:tcW w:w="1134" w:type="dxa"/>
            <w:tcBorders>
              <w:top w:val="single" w:sz="12" w:space="0" w:color="auto"/>
              <w:bottom w:val="single" w:sz="12" w:space="0" w:color="auto"/>
              <w:right w:val="single" w:sz="12" w:space="0" w:color="auto"/>
            </w:tcBorders>
            <w:vAlign w:val="center"/>
          </w:tcPr>
          <w:p w:rsidR="00CA444F" w:rsidRPr="00CA444F" w:rsidRDefault="00CA444F" w:rsidP="0095243F">
            <w:pPr>
              <w:spacing w:before="80" w:after="80"/>
              <w:jc w:val="center"/>
              <w:rPr>
                <w:rFonts w:cs="Tahoma"/>
                <w:b/>
                <w:sz w:val="16"/>
                <w:szCs w:val="16"/>
              </w:rPr>
            </w:pPr>
            <w:r w:rsidRPr="00CA444F">
              <w:rPr>
                <w:rFonts w:cs="Tahoma"/>
                <w:b/>
                <w:sz w:val="16"/>
                <w:szCs w:val="16"/>
              </w:rPr>
              <w:t>Orientační úročení (v % p. a.)</w:t>
            </w:r>
          </w:p>
        </w:tc>
      </w:tr>
      <w:tr w:rsidR="00CA444F" w:rsidRPr="003E6285" w:rsidTr="00CA444F">
        <w:tc>
          <w:tcPr>
            <w:tcW w:w="1403" w:type="dxa"/>
            <w:tcBorders>
              <w:top w:val="single" w:sz="12" w:space="0" w:color="auto"/>
              <w:left w:val="single" w:sz="12" w:space="0" w:color="auto"/>
            </w:tcBorders>
            <w:vAlign w:val="center"/>
          </w:tcPr>
          <w:p w:rsidR="00CA444F" w:rsidRPr="003A72B7" w:rsidRDefault="00CA444F" w:rsidP="0095243F">
            <w:pPr>
              <w:spacing w:before="60" w:after="60"/>
              <w:rPr>
                <w:rFonts w:cs="Tahoma"/>
                <w:sz w:val="18"/>
                <w:szCs w:val="18"/>
              </w:rPr>
            </w:pPr>
            <w:r w:rsidRPr="003A72B7">
              <w:rPr>
                <w:rFonts w:cs="Tahoma"/>
                <w:sz w:val="18"/>
                <w:szCs w:val="18"/>
              </w:rPr>
              <w:t>Účty peněžních fondů</w:t>
            </w:r>
          </w:p>
        </w:tc>
        <w:tc>
          <w:tcPr>
            <w:tcW w:w="5528" w:type="dxa"/>
            <w:tcBorders>
              <w:top w:val="single" w:sz="12" w:space="0" w:color="auto"/>
            </w:tcBorders>
          </w:tcPr>
          <w:p w:rsidR="00CA444F" w:rsidRPr="003A72B7" w:rsidRDefault="00CA444F" w:rsidP="001A2A64">
            <w:pPr>
              <w:spacing w:before="60" w:after="60"/>
              <w:rPr>
                <w:rFonts w:cs="Tahoma"/>
                <w:sz w:val="18"/>
                <w:szCs w:val="18"/>
              </w:rPr>
            </w:pPr>
            <w:r w:rsidRPr="001A2A64">
              <w:rPr>
                <w:rFonts w:cs="Tahoma"/>
                <w:sz w:val="18"/>
                <w:szCs w:val="18"/>
              </w:rPr>
              <w:t>Fond životního prostředí, sociální, návratných finančních zdrojů Jessica, sociáln</w:t>
            </w:r>
            <w:r w:rsidR="00082583">
              <w:rPr>
                <w:rFonts w:cs="Tahoma"/>
                <w:sz w:val="18"/>
                <w:szCs w:val="18"/>
              </w:rPr>
              <w:t>ích služeb</w:t>
            </w:r>
            <w:r w:rsidRPr="001A2A64">
              <w:rPr>
                <w:rFonts w:cs="Tahoma"/>
                <w:sz w:val="18"/>
                <w:szCs w:val="18"/>
              </w:rPr>
              <w:t xml:space="preserve"> (tyto napojeny do systému s vyšším úrokovým zhodnocením cash-</w:t>
            </w:r>
            <w:proofErr w:type="spellStart"/>
            <w:r w:rsidRPr="001A2A64">
              <w:rPr>
                <w:rFonts w:cs="Tahoma"/>
                <w:sz w:val="18"/>
                <w:szCs w:val="18"/>
              </w:rPr>
              <w:t>pooling</w:t>
            </w:r>
            <w:proofErr w:type="spellEnd"/>
            <w:r w:rsidRPr="001A2A64">
              <w:rPr>
                <w:rFonts w:cs="Tahoma"/>
                <w:sz w:val="18"/>
                <w:szCs w:val="18"/>
              </w:rPr>
              <w:t>), zajišťovací</w:t>
            </w:r>
            <w:r w:rsidR="00563D46" w:rsidRPr="001A2A64">
              <w:rPr>
                <w:rFonts w:cs="Tahoma"/>
                <w:sz w:val="18"/>
                <w:szCs w:val="18"/>
              </w:rPr>
              <w:t xml:space="preserve"> fond</w:t>
            </w:r>
            <w:r w:rsidRPr="001A2A64">
              <w:rPr>
                <w:rFonts w:cs="Tahoma"/>
                <w:sz w:val="18"/>
                <w:szCs w:val="18"/>
              </w:rPr>
              <w:t xml:space="preserve"> a fond pro financování strategických projektů Moravskoslezského kraje (nastaveno zvýhodněné fixní úročení).</w:t>
            </w:r>
          </w:p>
        </w:tc>
        <w:tc>
          <w:tcPr>
            <w:tcW w:w="1134" w:type="dxa"/>
            <w:tcBorders>
              <w:top w:val="single" w:sz="12" w:space="0" w:color="auto"/>
            </w:tcBorders>
            <w:vAlign w:val="center"/>
          </w:tcPr>
          <w:p w:rsidR="00CA444F" w:rsidRPr="003E6285" w:rsidRDefault="00CA444F" w:rsidP="0095243F">
            <w:pPr>
              <w:tabs>
                <w:tab w:val="decimal" w:pos="535"/>
              </w:tabs>
              <w:jc w:val="center"/>
              <w:rPr>
                <w:rFonts w:cs="Tahoma"/>
                <w:sz w:val="18"/>
                <w:szCs w:val="18"/>
              </w:rPr>
            </w:pPr>
            <w:r>
              <w:rPr>
                <w:rFonts w:cs="Tahoma"/>
                <w:sz w:val="18"/>
                <w:szCs w:val="18"/>
              </w:rPr>
              <w:t>909,6</w:t>
            </w:r>
          </w:p>
        </w:tc>
        <w:tc>
          <w:tcPr>
            <w:tcW w:w="1134" w:type="dxa"/>
            <w:tcBorders>
              <w:top w:val="single" w:sz="12" w:space="0" w:color="auto"/>
              <w:right w:val="single" w:sz="12" w:space="0" w:color="auto"/>
            </w:tcBorders>
            <w:vAlign w:val="center"/>
          </w:tcPr>
          <w:p w:rsidR="00CA444F" w:rsidRPr="003E6285" w:rsidRDefault="00CA444F" w:rsidP="0095243F">
            <w:pPr>
              <w:jc w:val="center"/>
              <w:rPr>
                <w:rFonts w:cs="Tahoma"/>
                <w:sz w:val="18"/>
                <w:szCs w:val="18"/>
              </w:rPr>
            </w:pPr>
            <w:r>
              <w:rPr>
                <w:rFonts w:cs="Tahoma"/>
                <w:sz w:val="18"/>
                <w:szCs w:val="18"/>
              </w:rPr>
              <w:t>1,15 – 1,40</w:t>
            </w:r>
          </w:p>
        </w:tc>
      </w:tr>
      <w:tr w:rsidR="00CA444F" w:rsidRPr="003A72B7" w:rsidTr="00CA444F">
        <w:tc>
          <w:tcPr>
            <w:tcW w:w="1403" w:type="dxa"/>
            <w:tcBorders>
              <w:left w:val="single" w:sz="12" w:space="0" w:color="auto"/>
            </w:tcBorders>
            <w:vAlign w:val="center"/>
          </w:tcPr>
          <w:p w:rsidR="00CA444F" w:rsidRPr="003A72B7" w:rsidRDefault="00CA444F" w:rsidP="0095243F">
            <w:pPr>
              <w:spacing w:before="60" w:after="60"/>
              <w:rPr>
                <w:rFonts w:cs="Tahoma"/>
                <w:sz w:val="18"/>
                <w:szCs w:val="18"/>
              </w:rPr>
            </w:pPr>
            <w:r w:rsidRPr="003A72B7">
              <w:rPr>
                <w:rFonts w:cs="Tahoma"/>
                <w:sz w:val="18"/>
                <w:szCs w:val="18"/>
              </w:rPr>
              <w:t>Zhodnocovací účty s výpovědní lhůtou</w:t>
            </w:r>
          </w:p>
        </w:tc>
        <w:tc>
          <w:tcPr>
            <w:tcW w:w="5528" w:type="dxa"/>
          </w:tcPr>
          <w:p w:rsidR="00CA444F" w:rsidRPr="00D70D81" w:rsidRDefault="00CA444F" w:rsidP="0095243F">
            <w:pPr>
              <w:numPr>
                <w:ilvl w:val="0"/>
                <w:numId w:val="6"/>
              </w:numPr>
              <w:tabs>
                <w:tab w:val="left" w:pos="720"/>
                <w:tab w:val="left" w:pos="1080"/>
              </w:tabs>
              <w:spacing w:before="60" w:after="60"/>
              <w:rPr>
                <w:rFonts w:cs="Tahoma"/>
                <w:sz w:val="18"/>
                <w:szCs w:val="18"/>
              </w:rPr>
            </w:pPr>
            <w:r w:rsidRPr="00D70D81">
              <w:rPr>
                <w:rFonts w:cs="Tahoma"/>
                <w:sz w:val="18"/>
                <w:szCs w:val="18"/>
              </w:rPr>
              <w:t>250,0 mil. Kč na speciálním zhodnocovacím účtu s</w:t>
            </w:r>
            <w:r>
              <w:rPr>
                <w:rFonts w:cs="Tahoma"/>
                <w:sz w:val="18"/>
                <w:szCs w:val="18"/>
              </w:rPr>
              <w:t> </w:t>
            </w:r>
            <w:r w:rsidRPr="00D70D81">
              <w:rPr>
                <w:rFonts w:cs="Tahoma"/>
                <w:sz w:val="18"/>
                <w:szCs w:val="18"/>
              </w:rPr>
              <w:t>3měsíční výpovědní lhůtou u JT a čtvrtletním připisováním úroků,</w:t>
            </w:r>
          </w:p>
          <w:p w:rsidR="00CA444F" w:rsidRPr="00D70D81" w:rsidRDefault="00CA444F" w:rsidP="0095243F">
            <w:pPr>
              <w:numPr>
                <w:ilvl w:val="0"/>
                <w:numId w:val="6"/>
              </w:numPr>
              <w:tabs>
                <w:tab w:val="left" w:pos="720"/>
                <w:tab w:val="left" w:pos="1080"/>
              </w:tabs>
              <w:spacing w:before="60" w:after="60"/>
              <w:rPr>
                <w:rFonts w:cs="Tahoma"/>
                <w:sz w:val="18"/>
                <w:szCs w:val="18"/>
              </w:rPr>
            </w:pPr>
            <w:r w:rsidRPr="00D70D81">
              <w:rPr>
                <w:rFonts w:cs="Tahoma"/>
                <w:sz w:val="18"/>
                <w:szCs w:val="18"/>
              </w:rPr>
              <w:t>200,0 mil. Kč na speciálním vkladovém účtu s 3měsíční výpovědní lhůtou u JT, čtvrtletním připisováním úroků a</w:t>
            </w:r>
            <w:r>
              <w:rPr>
                <w:rFonts w:cs="Tahoma"/>
                <w:sz w:val="18"/>
                <w:szCs w:val="18"/>
              </w:rPr>
              <w:t> </w:t>
            </w:r>
            <w:r w:rsidRPr="00D70D81">
              <w:rPr>
                <w:rFonts w:cs="Tahoma"/>
                <w:sz w:val="18"/>
                <w:szCs w:val="18"/>
              </w:rPr>
              <w:t>ročním bonusem,</w:t>
            </w:r>
          </w:p>
          <w:p w:rsidR="00CA444F" w:rsidRPr="00D70D81" w:rsidRDefault="00CA444F" w:rsidP="0095243F">
            <w:pPr>
              <w:numPr>
                <w:ilvl w:val="0"/>
                <w:numId w:val="6"/>
              </w:numPr>
              <w:tabs>
                <w:tab w:val="left" w:pos="720"/>
                <w:tab w:val="left" w:pos="1080"/>
              </w:tabs>
              <w:spacing w:before="60" w:after="60"/>
              <w:rPr>
                <w:rFonts w:cs="Tahoma"/>
                <w:sz w:val="18"/>
                <w:szCs w:val="18"/>
              </w:rPr>
            </w:pPr>
            <w:r w:rsidRPr="00D70D81">
              <w:rPr>
                <w:rFonts w:cs="Tahoma"/>
                <w:sz w:val="18"/>
                <w:szCs w:val="18"/>
              </w:rPr>
              <w:t>100,0 mil. Kč na speciálním vkladovém účtu s 3měsíční výpovědní lhůtou u JT, čtvrtletním připisováním úroků a</w:t>
            </w:r>
            <w:r>
              <w:rPr>
                <w:rFonts w:cs="Tahoma"/>
                <w:sz w:val="18"/>
                <w:szCs w:val="18"/>
              </w:rPr>
              <w:t> </w:t>
            </w:r>
            <w:r w:rsidRPr="00D70D81">
              <w:rPr>
                <w:rFonts w:cs="Tahoma"/>
                <w:sz w:val="18"/>
                <w:szCs w:val="18"/>
              </w:rPr>
              <w:t>ročním bonusem,</w:t>
            </w:r>
          </w:p>
          <w:p w:rsidR="00CA444F" w:rsidRPr="00D70D81" w:rsidRDefault="00CA444F" w:rsidP="0095243F">
            <w:pPr>
              <w:numPr>
                <w:ilvl w:val="0"/>
                <w:numId w:val="6"/>
              </w:numPr>
              <w:tabs>
                <w:tab w:val="left" w:pos="720"/>
                <w:tab w:val="left" w:pos="1080"/>
              </w:tabs>
              <w:spacing w:before="60" w:after="60"/>
              <w:rPr>
                <w:rFonts w:cs="Tahoma"/>
                <w:sz w:val="18"/>
                <w:szCs w:val="18"/>
              </w:rPr>
            </w:pPr>
            <w:r w:rsidRPr="00D70D81">
              <w:rPr>
                <w:rFonts w:cs="Tahoma"/>
                <w:sz w:val="18"/>
                <w:szCs w:val="18"/>
              </w:rPr>
              <w:t xml:space="preserve">150,0 mil. Kč na speciálním vkladovém účtu s 33denní výpovědní lhůtou u JT a měsíčním připisováním úroků, </w:t>
            </w:r>
          </w:p>
          <w:p w:rsidR="00CA444F" w:rsidRPr="00D70D81" w:rsidRDefault="00CA444F" w:rsidP="0095243F">
            <w:pPr>
              <w:numPr>
                <w:ilvl w:val="0"/>
                <w:numId w:val="6"/>
              </w:numPr>
              <w:tabs>
                <w:tab w:val="left" w:pos="720"/>
                <w:tab w:val="left" w:pos="1080"/>
              </w:tabs>
              <w:spacing w:before="60" w:after="60"/>
              <w:rPr>
                <w:rFonts w:cs="Tahoma"/>
                <w:sz w:val="18"/>
                <w:szCs w:val="18"/>
              </w:rPr>
            </w:pPr>
            <w:r w:rsidRPr="00D70D81">
              <w:rPr>
                <w:rFonts w:cs="Tahoma"/>
                <w:sz w:val="18"/>
                <w:szCs w:val="18"/>
              </w:rPr>
              <w:t>346,2 mil. Kč na termínovaném vkladu s 31denní výpovědní lhůtou u SB s měsíčním připisováním úroků,</w:t>
            </w:r>
          </w:p>
          <w:p w:rsidR="00CA444F" w:rsidRPr="00D70D81" w:rsidRDefault="00CA444F" w:rsidP="0095243F">
            <w:pPr>
              <w:numPr>
                <w:ilvl w:val="0"/>
                <w:numId w:val="6"/>
              </w:numPr>
              <w:tabs>
                <w:tab w:val="left" w:pos="720"/>
                <w:tab w:val="left" w:pos="1080"/>
              </w:tabs>
              <w:spacing w:before="60" w:after="60"/>
              <w:rPr>
                <w:rFonts w:cs="Tahoma"/>
                <w:sz w:val="18"/>
                <w:szCs w:val="18"/>
              </w:rPr>
            </w:pPr>
            <w:r w:rsidRPr="00D70D81">
              <w:rPr>
                <w:rFonts w:cs="Tahoma"/>
                <w:sz w:val="18"/>
                <w:szCs w:val="18"/>
              </w:rPr>
              <w:t>200,2 mi</w:t>
            </w:r>
            <w:r>
              <w:rPr>
                <w:rFonts w:cs="Tahoma"/>
                <w:sz w:val="18"/>
                <w:szCs w:val="18"/>
              </w:rPr>
              <w:t>l. Kč na spoři</w:t>
            </w:r>
            <w:r w:rsidRPr="00D70D81">
              <w:rPr>
                <w:rFonts w:cs="Tahoma"/>
                <w:sz w:val="18"/>
                <w:szCs w:val="18"/>
              </w:rPr>
              <w:t>cím účtu u ČSOB, a.s. s jednodenní výpovědní lhůtou,</w:t>
            </w:r>
          </w:p>
          <w:p w:rsidR="00CA444F" w:rsidRPr="003A72B7" w:rsidRDefault="00CA444F" w:rsidP="009F186A">
            <w:pPr>
              <w:numPr>
                <w:ilvl w:val="0"/>
                <w:numId w:val="6"/>
              </w:numPr>
              <w:tabs>
                <w:tab w:val="left" w:pos="720"/>
                <w:tab w:val="left" w:pos="1080"/>
              </w:tabs>
              <w:spacing w:before="60" w:after="60"/>
              <w:rPr>
                <w:rFonts w:cs="Tahoma"/>
                <w:sz w:val="18"/>
                <w:szCs w:val="18"/>
              </w:rPr>
            </w:pPr>
            <w:r w:rsidRPr="00D70D81">
              <w:rPr>
                <w:rFonts w:cs="Tahoma"/>
                <w:sz w:val="18"/>
                <w:szCs w:val="18"/>
              </w:rPr>
              <w:t xml:space="preserve">100,0 </w:t>
            </w:r>
            <w:r>
              <w:rPr>
                <w:rFonts w:cs="Tahoma"/>
                <w:sz w:val="18"/>
                <w:szCs w:val="18"/>
              </w:rPr>
              <w:t xml:space="preserve">mil. Kč na termínovaném vkladu </w:t>
            </w:r>
            <w:r w:rsidRPr="00D70D81">
              <w:rPr>
                <w:rFonts w:cs="Tahoma"/>
                <w:sz w:val="18"/>
                <w:szCs w:val="18"/>
              </w:rPr>
              <w:t>s 1měsíční výpovědní lhůtou a přípisem úroku k datu ukončení vkladu.</w:t>
            </w:r>
          </w:p>
        </w:tc>
        <w:tc>
          <w:tcPr>
            <w:tcW w:w="1134" w:type="dxa"/>
            <w:vAlign w:val="center"/>
          </w:tcPr>
          <w:p w:rsidR="00CA444F" w:rsidRPr="003A72B7" w:rsidRDefault="00CA444F" w:rsidP="0095243F">
            <w:pPr>
              <w:tabs>
                <w:tab w:val="decimal" w:pos="535"/>
              </w:tabs>
              <w:jc w:val="center"/>
              <w:rPr>
                <w:rFonts w:cs="Tahoma"/>
                <w:sz w:val="18"/>
                <w:szCs w:val="18"/>
              </w:rPr>
            </w:pPr>
            <w:r>
              <w:rPr>
                <w:rFonts w:cs="Tahoma"/>
                <w:sz w:val="18"/>
                <w:szCs w:val="18"/>
              </w:rPr>
              <w:t>1 346,4</w:t>
            </w:r>
          </w:p>
        </w:tc>
        <w:tc>
          <w:tcPr>
            <w:tcW w:w="1134" w:type="dxa"/>
            <w:tcBorders>
              <w:right w:val="single" w:sz="12" w:space="0" w:color="auto"/>
            </w:tcBorders>
            <w:vAlign w:val="center"/>
          </w:tcPr>
          <w:p w:rsidR="00CA444F" w:rsidRPr="003A72B7" w:rsidRDefault="00CA444F" w:rsidP="0095243F">
            <w:pPr>
              <w:jc w:val="center"/>
              <w:rPr>
                <w:rFonts w:cs="Tahoma"/>
                <w:sz w:val="18"/>
                <w:szCs w:val="18"/>
              </w:rPr>
            </w:pPr>
            <w:r>
              <w:rPr>
                <w:rFonts w:cs="Tahoma"/>
                <w:sz w:val="18"/>
                <w:szCs w:val="18"/>
              </w:rPr>
              <w:t>1,20</w:t>
            </w:r>
            <w:r w:rsidRPr="003A72B7">
              <w:rPr>
                <w:rFonts w:cs="Tahoma"/>
                <w:sz w:val="18"/>
                <w:szCs w:val="18"/>
              </w:rPr>
              <w:t xml:space="preserve"> – 1,60</w:t>
            </w:r>
          </w:p>
        </w:tc>
      </w:tr>
      <w:tr w:rsidR="00CA444F" w:rsidRPr="0076156D" w:rsidTr="00CA444F">
        <w:tc>
          <w:tcPr>
            <w:tcW w:w="1403" w:type="dxa"/>
            <w:tcBorders>
              <w:left w:val="single" w:sz="12" w:space="0" w:color="auto"/>
            </w:tcBorders>
            <w:vAlign w:val="center"/>
          </w:tcPr>
          <w:p w:rsidR="00CA444F" w:rsidRPr="0076156D" w:rsidRDefault="00CA444F" w:rsidP="0095243F">
            <w:pPr>
              <w:spacing w:before="60" w:after="60"/>
              <w:rPr>
                <w:rFonts w:cs="Tahoma"/>
                <w:sz w:val="18"/>
                <w:szCs w:val="18"/>
              </w:rPr>
            </w:pPr>
            <w:r w:rsidRPr="0076156D">
              <w:rPr>
                <w:rFonts w:cs="Tahoma"/>
                <w:sz w:val="18"/>
                <w:szCs w:val="18"/>
              </w:rPr>
              <w:t xml:space="preserve">Zhodnocovací účty bez výpovědní lhůty </w:t>
            </w:r>
          </w:p>
        </w:tc>
        <w:tc>
          <w:tcPr>
            <w:tcW w:w="5528" w:type="dxa"/>
          </w:tcPr>
          <w:p w:rsidR="00CA444F" w:rsidRPr="00D70D81" w:rsidRDefault="00CA444F" w:rsidP="0095243F">
            <w:pPr>
              <w:numPr>
                <w:ilvl w:val="0"/>
                <w:numId w:val="8"/>
              </w:numPr>
              <w:spacing w:before="60" w:after="60"/>
              <w:rPr>
                <w:rFonts w:cs="Tahoma"/>
                <w:sz w:val="18"/>
                <w:szCs w:val="18"/>
              </w:rPr>
            </w:pPr>
            <w:r w:rsidRPr="00D70D81">
              <w:rPr>
                <w:rFonts w:cs="Tahoma"/>
                <w:sz w:val="18"/>
                <w:szCs w:val="18"/>
              </w:rPr>
              <w:t>15,1 mil. Kč na běžném účtu u PPF se zvýhodněným úročením,</w:t>
            </w:r>
          </w:p>
          <w:p w:rsidR="00CA444F" w:rsidRPr="00D70D81" w:rsidRDefault="00CA444F" w:rsidP="0095243F">
            <w:pPr>
              <w:numPr>
                <w:ilvl w:val="0"/>
                <w:numId w:val="8"/>
              </w:numPr>
              <w:spacing w:before="60" w:after="60"/>
              <w:rPr>
                <w:rFonts w:cs="Tahoma"/>
                <w:sz w:val="18"/>
                <w:szCs w:val="18"/>
              </w:rPr>
            </w:pPr>
            <w:r w:rsidRPr="00D70D81">
              <w:rPr>
                <w:rFonts w:cs="Tahoma"/>
                <w:sz w:val="18"/>
                <w:szCs w:val="18"/>
              </w:rPr>
              <w:t>65,9 mil. Kč na běžném účtu se zvýhodněným úročením u</w:t>
            </w:r>
            <w:r>
              <w:rPr>
                <w:rFonts w:cs="Tahoma"/>
                <w:sz w:val="18"/>
                <w:szCs w:val="18"/>
              </w:rPr>
              <w:t> </w:t>
            </w:r>
            <w:r w:rsidRPr="00D70D81">
              <w:rPr>
                <w:rFonts w:cs="Tahoma"/>
                <w:sz w:val="18"/>
                <w:szCs w:val="18"/>
              </w:rPr>
              <w:t>RFB,</w:t>
            </w:r>
          </w:p>
          <w:p w:rsidR="00CA444F" w:rsidRPr="00D70D81" w:rsidRDefault="00CA444F" w:rsidP="0095243F">
            <w:pPr>
              <w:numPr>
                <w:ilvl w:val="0"/>
                <w:numId w:val="8"/>
              </w:numPr>
              <w:spacing w:before="60" w:after="60"/>
              <w:rPr>
                <w:rFonts w:cs="Tahoma"/>
                <w:sz w:val="18"/>
                <w:szCs w:val="18"/>
              </w:rPr>
            </w:pPr>
            <w:r>
              <w:rPr>
                <w:rFonts w:cs="Tahoma"/>
                <w:sz w:val="18"/>
                <w:szCs w:val="18"/>
              </w:rPr>
              <w:t>200,4 mil. Kč na spoři</w:t>
            </w:r>
            <w:r w:rsidRPr="00D70D81">
              <w:rPr>
                <w:rFonts w:cs="Tahoma"/>
                <w:sz w:val="18"/>
                <w:szCs w:val="18"/>
              </w:rPr>
              <w:t xml:space="preserve">cím účtu u </w:t>
            </w:r>
            <w:proofErr w:type="gramStart"/>
            <w:r w:rsidRPr="00D70D81">
              <w:rPr>
                <w:rFonts w:cs="Tahoma"/>
                <w:sz w:val="18"/>
                <w:szCs w:val="18"/>
              </w:rPr>
              <w:t>OB</w:t>
            </w:r>
            <w:proofErr w:type="gramEnd"/>
            <w:r>
              <w:rPr>
                <w:rFonts w:cs="Tahoma"/>
                <w:sz w:val="18"/>
                <w:szCs w:val="18"/>
              </w:rPr>
              <w:t>,</w:t>
            </w:r>
          </w:p>
          <w:p w:rsidR="00CA444F" w:rsidRPr="00D70D81" w:rsidRDefault="00CA444F" w:rsidP="0095243F">
            <w:pPr>
              <w:numPr>
                <w:ilvl w:val="0"/>
                <w:numId w:val="8"/>
              </w:numPr>
              <w:spacing w:before="60" w:after="60"/>
              <w:rPr>
                <w:rFonts w:cs="Tahoma"/>
                <w:sz w:val="18"/>
                <w:szCs w:val="18"/>
              </w:rPr>
            </w:pPr>
            <w:r w:rsidRPr="00D70D81">
              <w:rPr>
                <w:rFonts w:cs="Tahoma"/>
                <w:sz w:val="18"/>
                <w:szCs w:val="18"/>
              </w:rPr>
              <w:t>0,7 mil. Kč na běžném účtu se zvýhodněným úročením u</w:t>
            </w:r>
            <w:r>
              <w:rPr>
                <w:rFonts w:cs="Tahoma"/>
                <w:sz w:val="18"/>
                <w:szCs w:val="18"/>
              </w:rPr>
              <w:t> </w:t>
            </w:r>
            <w:r w:rsidRPr="00D70D81">
              <w:rPr>
                <w:rFonts w:cs="Tahoma"/>
                <w:sz w:val="18"/>
                <w:szCs w:val="18"/>
              </w:rPr>
              <w:t>SB,</w:t>
            </w:r>
          </w:p>
          <w:p w:rsidR="00CA444F" w:rsidRPr="0076156D" w:rsidRDefault="00CA444F" w:rsidP="00CA444F">
            <w:pPr>
              <w:numPr>
                <w:ilvl w:val="0"/>
                <w:numId w:val="8"/>
              </w:numPr>
              <w:spacing w:before="60" w:after="60"/>
              <w:rPr>
                <w:rFonts w:cs="Tahoma"/>
                <w:sz w:val="18"/>
                <w:szCs w:val="18"/>
              </w:rPr>
            </w:pPr>
            <w:r w:rsidRPr="00D70D81">
              <w:rPr>
                <w:rFonts w:cs="Tahoma"/>
                <w:sz w:val="18"/>
                <w:szCs w:val="18"/>
              </w:rPr>
              <w:t>21,1 mil. Kč na běžném účtu se zvýhodněným úročením u</w:t>
            </w:r>
            <w:r>
              <w:rPr>
                <w:rFonts w:cs="Tahoma"/>
                <w:sz w:val="18"/>
                <w:szCs w:val="18"/>
              </w:rPr>
              <w:t> </w:t>
            </w:r>
            <w:r w:rsidRPr="00D70D81">
              <w:rPr>
                <w:rFonts w:cs="Tahoma"/>
                <w:sz w:val="18"/>
                <w:szCs w:val="18"/>
              </w:rPr>
              <w:t>ČSOB.</w:t>
            </w:r>
          </w:p>
        </w:tc>
        <w:tc>
          <w:tcPr>
            <w:tcW w:w="1134" w:type="dxa"/>
            <w:vAlign w:val="center"/>
          </w:tcPr>
          <w:p w:rsidR="00CA444F" w:rsidRDefault="00CA444F" w:rsidP="0095243F">
            <w:pPr>
              <w:tabs>
                <w:tab w:val="decimal" w:pos="535"/>
              </w:tabs>
              <w:jc w:val="center"/>
              <w:rPr>
                <w:rFonts w:cs="Tahoma"/>
                <w:sz w:val="18"/>
                <w:szCs w:val="18"/>
              </w:rPr>
            </w:pPr>
          </w:p>
          <w:p w:rsidR="00CA444F" w:rsidRDefault="00CA444F" w:rsidP="0095243F">
            <w:pPr>
              <w:tabs>
                <w:tab w:val="decimal" w:pos="535"/>
              </w:tabs>
              <w:jc w:val="center"/>
              <w:rPr>
                <w:rFonts w:cs="Tahoma"/>
                <w:sz w:val="18"/>
                <w:szCs w:val="18"/>
              </w:rPr>
            </w:pPr>
            <w:r>
              <w:rPr>
                <w:rFonts w:cs="Tahoma"/>
                <w:sz w:val="18"/>
                <w:szCs w:val="18"/>
              </w:rPr>
              <w:t>303,2</w:t>
            </w:r>
          </w:p>
          <w:p w:rsidR="00CA444F" w:rsidRPr="0076156D" w:rsidRDefault="00CA444F" w:rsidP="0095243F">
            <w:pPr>
              <w:tabs>
                <w:tab w:val="decimal" w:pos="535"/>
              </w:tabs>
              <w:jc w:val="center"/>
              <w:rPr>
                <w:rFonts w:cs="Tahoma"/>
                <w:sz w:val="18"/>
                <w:szCs w:val="18"/>
              </w:rPr>
            </w:pPr>
          </w:p>
        </w:tc>
        <w:tc>
          <w:tcPr>
            <w:tcW w:w="1134" w:type="dxa"/>
            <w:tcBorders>
              <w:right w:val="single" w:sz="12" w:space="0" w:color="auto"/>
            </w:tcBorders>
            <w:vAlign w:val="center"/>
          </w:tcPr>
          <w:p w:rsidR="00CA444F" w:rsidRPr="0076156D" w:rsidRDefault="00CA444F" w:rsidP="0095243F">
            <w:pPr>
              <w:jc w:val="center"/>
              <w:rPr>
                <w:rFonts w:cs="Tahoma"/>
                <w:sz w:val="18"/>
                <w:szCs w:val="18"/>
              </w:rPr>
            </w:pPr>
            <w:r w:rsidRPr="0076156D">
              <w:rPr>
                <w:rFonts w:cs="Tahoma"/>
                <w:sz w:val="18"/>
                <w:szCs w:val="18"/>
              </w:rPr>
              <w:t xml:space="preserve">0,15 – </w:t>
            </w:r>
            <w:r>
              <w:rPr>
                <w:rFonts w:cs="Tahoma"/>
                <w:sz w:val="18"/>
                <w:szCs w:val="18"/>
              </w:rPr>
              <w:t>1,20</w:t>
            </w:r>
          </w:p>
        </w:tc>
      </w:tr>
      <w:tr w:rsidR="00CA444F" w:rsidRPr="003054C2" w:rsidTr="00CA444F">
        <w:tc>
          <w:tcPr>
            <w:tcW w:w="1403" w:type="dxa"/>
            <w:tcBorders>
              <w:left w:val="single" w:sz="12" w:space="0" w:color="auto"/>
            </w:tcBorders>
            <w:vAlign w:val="center"/>
          </w:tcPr>
          <w:p w:rsidR="00CA444F" w:rsidRPr="003054C2" w:rsidRDefault="00CA444F" w:rsidP="0095243F">
            <w:pPr>
              <w:spacing w:before="60" w:after="60"/>
              <w:rPr>
                <w:rFonts w:cs="Tahoma"/>
                <w:sz w:val="18"/>
                <w:szCs w:val="18"/>
              </w:rPr>
            </w:pPr>
            <w:r w:rsidRPr="003054C2">
              <w:rPr>
                <w:rFonts w:cs="Tahoma"/>
                <w:sz w:val="18"/>
                <w:szCs w:val="18"/>
              </w:rPr>
              <w:t>Zhodnocovací cash-</w:t>
            </w:r>
            <w:proofErr w:type="spellStart"/>
            <w:r w:rsidRPr="003054C2">
              <w:rPr>
                <w:rFonts w:cs="Tahoma"/>
                <w:sz w:val="18"/>
                <w:szCs w:val="18"/>
              </w:rPr>
              <w:t>poolingové</w:t>
            </w:r>
            <w:proofErr w:type="spellEnd"/>
            <w:r w:rsidRPr="003054C2">
              <w:rPr>
                <w:rFonts w:cs="Tahoma"/>
                <w:sz w:val="18"/>
                <w:szCs w:val="18"/>
              </w:rPr>
              <w:t xml:space="preserve"> účty bez výpovědní lhůty</w:t>
            </w:r>
          </w:p>
        </w:tc>
        <w:tc>
          <w:tcPr>
            <w:tcW w:w="5528" w:type="dxa"/>
          </w:tcPr>
          <w:p w:rsidR="00CA444F" w:rsidRPr="00D70D81" w:rsidRDefault="00CA444F" w:rsidP="0095243F">
            <w:pPr>
              <w:spacing w:before="60" w:after="120"/>
              <w:rPr>
                <w:rFonts w:cs="Tahoma"/>
                <w:sz w:val="18"/>
                <w:szCs w:val="18"/>
              </w:rPr>
            </w:pPr>
            <w:r w:rsidRPr="00D70D81">
              <w:rPr>
                <w:rFonts w:cs="Tahoma"/>
                <w:sz w:val="18"/>
                <w:szCs w:val="18"/>
              </w:rPr>
              <w:t>Zde uváděná hodnota prezentuje pouze účty, které jsou vedeny v</w:t>
            </w:r>
            <w:r>
              <w:rPr>
                <w:rFonts w:cs="Tahoma"/>
                <w:sz w:val="18"/>
                <w:szCs w:val="18"/>
              </w:rPr>
              <w:t> </w:t>
            </w:r>
            <w:r w:rsidRPr="00D70D81">
              <w:rPr>
                <w:rFonts w:cs="Tahoma"/>
                <w:sz w:val="18"/>
                <w:szCs w:val="18"/>
              </w:rPr>
              <w:t>cash-</w:t>
            </w:r>
            <w:proofErr w:type="spellStart"/>
            <w:r w:rsidRPr="00D70D81">
              <w:rPr>
                <w:rFonts w:cs="Tahoma"/>
                <w:sz w:val="18"/>
                <w:szCs w:val="18"/>
              </w:rPr>
              <w:t>poolingu</w:t>
            </w:r>
            <w:proofErr w:type="spellEnd"/>
            <w:r w:rsidRPr="00D70D81">
              <w:rPr>
                <w:rFonts w:cs="Tahoma"/>
                <w:sz w:val="18"/>
                <w:szCs w:val="18"/>
              </w:rPr>
              <w:t xml:space="preserve"> a současně nejsou uvedeny v jiném typu účtu.</w:t>
            </w:r>
          </w:p>
          <w:p w:rsidR="00CA444F" w:rsidRPr="00D70D81" w:rsidRDefault="00CA444F" w:rsidP="0095243F">
            <w:pPr>
              <w:spacing w:before="60" w:after="120"/>
              <w:rPr>
                <w:rFonts w:cs="Tahoma"/>
                <w:sz w:val="18"/>
                <w:szCs w:val="18"/>
              </w:rPr>
            </w:pPr>
            <w:r w:rsidRPr="00D70D81">
              <w:rPr>
                <w:rFonts w:cs="Tahoma"/>
                <w:sz w:val="18"/>
                <w:szCs w:val="18"/>
              </w:rPr>
              <w:t>Celková úložka kraje v tomto systému totiž činí 1.398,9 mil. Kč (KB + UCB). Rozdíl ve výši 1.328,4 mil. Kč (1.398,9 – 70,5) je způsoben tím, že v tomto systému jsou zapojeny i účty, které jsou napojeny do systému cash-</w:t>
            </w:r>
            <w:proofErr w:type="spellStart"/>
            <w:r w:rsidRPr="00D70D81">
              <w:rPr>
                <w:rFonts w:cs="Tahoma"/>
                <w:sz w:val="18"/>
                <w:szCs w:val="18"/>
              </w:rPr>
              <w:t>poolingu</w:t>
            </w:r>
            <w:proofErr w:type="spellEnd"/>
            <w:r w:rsidRPr="00D70D81">
              <w:rPr>
                <w:rFonts w:cs="Tahoma"/>
                <w:sz w:val="18"/>
                <w:szCs w:val="18"/>
              </w:rPr>
              <w:t>, ale současně jsou v této tabulce uváděny samostatně i dle</w:t>
            </w:r>
            <w:r>
              <w:rPr>
                <w:rFonts w:cs="Tahoma"/>
                <w:sz w:val="18"/>
                <w:szCs w:val="18"/>
              </w:rPr>
              <w:t xml:space="preserve"> typu </w:t>
            </w:r>
            <w:r w:rsidRPr="00D70D81">
              <w:rPr>
                <w:rFonts w:cs="Tahoma"/>
                <w:sz w:val="18"/>
                <w:szCs w:val="18"/>
              </w:rPr>
              <w:t xml:space="preserve">účty fondů, účet pro sociální služby, </w:t>
            </w:r>
            <w:r w:rsidRPr="00D70D81">
              <w:rPr>
                <w:rFonts w:cs="Tahoma"/>
                <w:sz w:val="18"/>
                <w:szCs w:val="18"/>
              </w:rPr>
              <w:lastRenderedPageBreak/>
              <w:t>účet po evropské projekty, některé účty základní běžné a účty pro</w:t>
            </w:r>
            <w:r>
              <w:rPr>
                <w:rFonts w:cs="Tahoma"/>
                <w:sz w:val="18"/>
                <w:szCs w:val="18"/>
              </w:rPr>
              <w:t> </w:t>
            </w:r>
            <w:r w:rsidRPr="00D70D81">
              <w:rPr>
                <w:rFonts w:cs="Tahoma"/>
                <w:sz w:val="18"/>
                <w:szCs w:val="18"/>
              </w:rPr>
              <w:t>evropské projekty. Nelze tedy hodnoty zůstatků na těchto účtech současně uvést např. mezi účty peněžních fondů a současně je zahrnout i mezi cash-</w:t>
            </w:r>
            <w:proofErr w:type="spellStart"/>
            <w:r w:rsidRPr="00D70D81">
              <w:rPr>
                <w:rFonts w:cs="Tahoma"/>
                <w:sz w:val="18"/>
                <w:szCs w:val="18"/>
              </w:rPr>
              <w:t>poolingově</w:t>
            </w:r>
            <w:proofErr w:type="spellEnd"/>
            <w:r w:rsidRPr="00D70D81">
              <w:rPr>
                <w:rFonts w:cs="Tahoma"/>
                <w:sz w:val="18"/>
                <w:szCs w:val="18"/>
              </w:rPr>
              <w:t xml:space="preserve"> zhodnocované účty, neboť by došlo k duplicitě zůstatků na účtech. Výše úložky významně ovlivnila i zůstatek účtu dotací pro sociální služby ve výši 676,1 mil. Kč. </w:t>
            </w:r>
          </w:p>
          <w:p w:rsidR="00CA444F" w:rsidRPr="003054C2" w:rsidRDefault="00CA444F" w:rsidP="00CA444F">
            <w:pPr>
              <w:spacing w:before="60" w:after="60"/>
              <w:rPr>
                <w:rFonts w:cs="Tahoma"/>
                <w:sz w:val="18"/>
                <w:szCs w:val="18"/>
              </w:rPr>
            </w:pPr>
            <w:r w:rsidRPr="00D70D81">
              <w:rPr>
                <w:rFonts w:cs="Tahoma"/>
                <w:sz w:val="18"/>
                <w:szCs w:val="18"/>
              </w:rPr>
              <w:t>Tento systém umožňuje dosáhnout i na klasických běžných účtech vyššího úrokového zhodnocení bez jakéhokoli omezení. Do systému jsou dále napojeny i účty 104 příspěvkových organizací kraje vč. Bílovecké nemocnice, a. s., které měly v tomto systému uloženy k</w:t>
            </w:r>
            <w:r>
              <w:rPr>
                <w:rFonts w:cs="Tahoma"/>
                <w:sz w:val="18"/>
                <w:szCs w:val="18"/>
              </w:rPr>
              <w:t> </w:t>
            </w:r>
            <w:r w:rsidRPr="00D70D81">
              <w:rPr>
                <w:rFonts w:cs="Tahoma"/>
                <w:sz w:val="18"/>
                <w:szCs w:val="18"/>
              </w:rPr>
              <w:t>30. 4. 2019 prostředky v celkové výši 1.241,8 mil. Kč (462,9</w:t>
            </w:r>
            <w:r>
              <w:rPr>
                <w:rFonts w:cs="Tahoma"/>
                <w:sz w:val="18"/>
                <w:szCs w:val="18"/>
              </w:rPr>
              <w:t> </w:t>
            </w:r>
            <w:r w:rsidRPr="00D70D81">
              <w:rPr>
                <w:rFonts w:cs="Tahoma"/>
                <w:sz w:val="18"/>
                <w:szCs w:val="18"/>
              </w:rPr>
              <w:t>mil.</w:t>
            </w:r>
            <w:r>
              <w:rPr>
                <w:rFonts w:cs="Tahoma"/>
                <w:sz w:val="18"/>
                <w:szCs w:val="18"/>
              </w:rPr>
              <w:t> </w:t>
            </w:r>
            <w:r w:rsidRPr="00D70D81">
              <w:rPr>
                <w:rFonts w:cs="Tahoma"/>
                <w:sz w:val="18"/>
                <w:szCs w:val="18"/>
              </w:rPr>
              <w:t>Kč u UCB a 778,9 mil. Kč u KB).</w:t>
            </w:r>
          </w:p>
        </w:tc>
        <w:tc>
          <w:tcPr>
            <w:tcW w:w="1134" w:type="dxa"/>
            <w:vAlign w:val="center"/>
          </w:tcPr>
          <w:p w:rsidR="00CA444F" w:rsidRPr="003054C2" w:rsidRDefault="00CA444F" w:rsidP="0095243F">
            <w:pPr>
              <w:tabs>
                <w:tab w:val="decimal" w:pos="535"/>
              </w:tabs>
              <w:jc w:val="center"/>
              <w:rPr>
                <w:rFonts w:cs="Tahoma"/>
                <w:sz w:val="18"/>
                <w:szCs w:val="18"/>
              </w:rPr>
            </w:pPr>
            <w:r>
              <w:rPr>
                <w:rFonts w:cs="Tahoma"/>
                <w:sz w:val="18"/>
                <w:szCs w:val="18"/>
              </w:rPr>
              <w:lastRenderedPageBreak/>
              <w:t>70,5</w:t>
            </w:r>
          </w:p>
        </w:tc>
        <w:tc>
          <w:tcPr>
            <w:tcW w:w="1134" w:type="dxa"/>
            <w:tcBorders>
              <w:right w:val="single" w:sz="12" w:space="0" w:color="auto"/>
            </w:tcBorders>
            <w:vAlign w:val="center"/>
          </w:tcPr>
          <w:p w:rsidR="00CA444F" w:rsidRPr="003054C2" w:rsidRDefault="00CA444F" w:rsidP="0095243F">
            <w:pPr>
              <w:jc w:val="center"/>
              <w:rPr>
                <w:rFonts w:cs="Tahoma"/>
                <w:sz w:val="18"/>
                <w:szCs w:val="18"/>
              </w:rPr>
            </w:pPr>
            <w:r>
              <w:rPr>
                <w:rFonts w:cs="Tahoma"/>
                <w:sz w:val="18"/>
                <w:szCs w:val="18"/>
              </w:rPr>
              <w:t>1,05 – 1,15</w:t>
            </w:r>
          </w:p>
        </w:tc>
      </w:tr>
      <w:tr w:rsidR="00CA444F" w:rsidRPr="003054C2" w:rsidTr="00CA444F">
        <w:tc>
          <w:tcPr>
            <w:tcW w:w="1403" w:type="dxa"/>
            <w:tcBorders>
              <w:left w:val="single" w:sz="12" w:space="0" w:color="auto"/>
            </w:tcBorders>
            <w:vAlign w:val="center"/>
          </w:tcPr>
          <w:p w:rsidR="00CA444F" w:rsidRPr="003054C2" w:rsidRDefault="00CA444F" w:rsidP="0095243F">
            <w:pPr>
              <w:spacing w:before="60" w:after="60"/>
              <w:rPr>
                <w:rFonts w:cs="Tahoma"/>
                <w:sz w:val="18"/>
                <w:szCs w:val="18"/>
              </w:rPr>
            </w:pPr>
            <w:r w:rsidRPr="003054C2">
              <w:rPr>
                <w:rFonts w:cs="Tahoma"/>
                <w:sz w:val="18"/>
                <w:szCs w:val="18"/>
              </w:rPr>
              <w:t>Účet školských prostředků</w:t>
            </w:r>
          </w:p>
        </w:tc>
        <w:tc>
          <w:tcPr>
            <w:tcW w:w="5528" w:type="dxa"/>
            <w:vAlign w:val="center"/>
          </w:tcPr>
          <w:p w:rsidR="00CA444F" w:rsidRPr="003054C2" w:rsidRDefault="00CA444F" w:rsidP="0095243F">
            <w:pPr>
              <w:rPr>
                <w:rFonts w:cs="Tahoma"/>
                <w:sz w:val="18"/>
                <w:szCs w:val="18"/>
              </w:rPr>
            </w:pPr>
            <w:r w:rsidRPr="003054C2">
              <w:rPr>
                <w:rFonts w:cs="Tahoma"/>
                <w:sz w:val="18"/>
                <w:szCs w:val="18"/>
              </w:rPr>
              <w:t>--</w:t>
            </w:r>
          </w:p>
        </w:tc>
        <w:tc>
          <w:tcPr>
            <w:tcW w:w="1134" w:type="dxa"/>
            <w:vAlign w:val="center"/>
          </w:tcPr>
          <w:p w:rsidR="00CA444F" w:rsidRPr="003054C2" w:rsidRDefault="00CA444F" w:rsidP="0095243F">
            <w:pPr>
              <w:tabs>
                <w:tab w:val="decimal" w:pos="535"/>
              </w:tabs>
              <w:jc w:val="center"/>
              <w:rPr>
                <w:rFonts w:cs="Tahoma"/>
                <w:sz w:val="18"/>
                <w:szCs w:val="18"/>
              </w:rPr>
            </w:pPr>
            <w:r>
              <w:rPr>
                <w:rFonts w:cs="Tahoma"/>
                <w:sz w:val="18"/>
                <w:szCs w:val="18"/>
              </w:rPr>
              <w:t>84,8</w:t>
            </w:r>
          </w:p>
        </w:tc>
        <w:tc>
          <w:tcPr>
            <w:tcW w:w="1134" w:type="dxa"/>
            <w:tcBorders>
              <w:right w:val="single" w:sz="12" w:space="0" w:color="auto"/>
            </w:tcBorders>
            <w:vAlign w:val="center"/>
          </w:tcPr>
          <w:p w:rsidR="00CA444F" w:rsidRPr="003054C2" w:rsidRDefault="00CA444F" w:rsidP="00B80C09">
            <w:pPr>
              <w:jc w:val="right"/>
              <w:rPr>
                <w:rFonts w:cs="Tahoma"/>
                <w:sz w:val="18"/>
                <w:szCs w:val="18"/>
              </w:rPr>
            </w:pPr>
            <w:r w:rsidRPr="003054C2">
              <w:rPr>
                <w:rFonts w:cs="Tahoma"/>
                <w:sz w:val="18"/>
                <w:szCs w:val="18"/>
              </w:rPr>
              <w:t>0,00</w:t>
            </w:r>
          </w:p>
        </w:tc>
      </w:tr>
      <w:tr w:rsidR="00CA444F" w:rsidRPr="003054C2" w:rsidTr="00CA444F">
        <w:tc>
          <w:tcPr>
            <w:tcW w:w="1403" w:type="dxa"/>
            <w:tcBorders>
              <w:left w:val="single" w:sz="12" w:space="0" w:color="auto"/>
            </w:tcBorders>
            <w:vAlign w:val="center"/>
          </w:tcPr>
          <w:p w:rsidR="00CA444F" w:rsidRPr="003054C2" w:rsidRDefault="00CA444F" w:rsidP="0095243F">
            <w:pPr>
              <w:spacing w:before="60" w:after="60"/>
              <w:rPr>
                <w:rFonts w:cs="Tahoma"/>
                <w:sz w:val="18"/>
                <w:szCs w:val="18"/>
              </w:rPr>
            </w:pPr>
            <w:r w:rsidRPr="003054C2">
              <w:rPr>
                <w:rFonts w:cs="Tahoma"/>
                <w:sz w:val="18"/>
                <w:szCs w:val="18"/>
              </w:rPr>
              <w:t>Účet dotací určených pro sociální služby</w:t>
            </w:r>
          </w:p>
        </w:tc>
        <w:tc>
          <w:tcPr>
            <w:tcW w:w="5528" w:type="dxa"/>
            <w:vAlign w:val="center"/>
          </w:tcPr>
          <w:p w:rsidR="00CA444F" w:rsidRPr="003054C2" w:rsidRDefault="00CA444F" w:rsidP="0095243F">
            <w:pPr>
              <w:rPr>
                <w:rFonts w:cs="Tahoma"/>
                <w:sz w:val="18"/>
                <w:szCs w:val="18"/>
              </w:rPr>
            </w:pPr>
            <w:r w:rsidRPr="003054C2">
              <w:rPr>
                <w:rFonts w:cs="Tahoma"/>
                <w:sz w:val="18"/>
                <w:szCs w:val="18"/>
              </w:rPr>
              <w:t>--</w:t>
            </w:r>
          </w:p>
        </w:tc>
        <w:tc>
          <w:tcPr>
            <w:tcW w:w="1134" w:type="dxa"/>
            <w:vAlign w:val="center"/>
          </w:tcPr>
          <w:p w:rsidR="00CA444F" w:rsidRPr="003054C2" w:rsidRDefault="00CA444F" w:rsidP="0095243F">
            <w:pPr>
              <w:tabs>
                <w:tab w:val="decimal" w:pos="535"/>
              </w:tabs>
              <w:jc w:val="center"/>
              <w:rPr>
                <w:rFonts w:cs="Tahoma"/>
                <w:sz w:val="18"/>
                <w:szCs w:val="18"/>
              </w:rPr>
            </w:pPr>
            <w:r>
              <w:rPr>
                <w:rFonts w:cs="Tahoma"/>
                <w:sz w:val="18"/>
                <w:szCs w:val="18"/>
              </w:rPr>
              <w:t>676,1</w:t>
            </w:r>
          </w:p>
        </w:tc>
        <w:tc>
          <w:tcPr>
            <w:tcW w:w="1134" w:type="dxa"/>
            <w:tcBorders>
              <w:right w:val="single" w:sz="12" w:space="0" w:color="auto"/>
            </w:tcBorders>
            <w:vAlign w:val="center"/>
          </w:tcPr>
          <w:p w:rsidR="00CA444F" w:rsidRPr="003054C2" w:rsidRDefault="00CA444F" w:rsidP="00B80C09">
            <w:pPr>
              <w:jc w:val="right"/>
              <w:rPr>
                <w:rFonts w:cs="Tahoma"/>
                <w:sz w:val="18"/>
                <w:szCs w:val="18"/>
              </w:rPr>
            </w:pPr>
            <w:r>
              <w:rPr>
                <w:rFonts w:cs="Tahoma"/>
                <w:sz w:val="18"/>
                <w:szCs w:val="18"/>
              </w:rPr>
              <w:t>1,15</w:t>
            </w:r>
          </w:p>
        </w:tc>
      </w:tr>
      <w:tr w:rsidR="00CA444F" w:rsidRPr="003054C2" w:rsidTr="00CA444F">
        <w:tc>
          <w:tcPr>
            <w:tcW w:w="1403" w:type="dxa"/>
            <w:tcBorders>
              <w:left w:val="single" w:sz="12" w:space="0" w:color="auto"/>
            </w:tcBorders>
            <w:vAlign w:val="center"/>
          </w:tcPr>
          <w:p w:rsidR="00CA444F" w:rsidRPr="003054C2" w:rsidRDefault="00CA444F" w:rsidP="0095243F">
            <w:pPr>
              <w:spacing w:before="60" w:after="60"/>
              <w:rPr>
                <w:rFonts w:cs="Tahoma"/>
                <w:sz w:val="18"/>
                <w:szCs w:val="18"/>
              </w:rPr>
            </w:pPr>
            <w:r w:rsidRPr="003054C2">
              <w:rPr>
                <w:rFonts w:cs="Tahoma"/>
                <w:sz w:val="18"/>
                <w:szCs w:val="18"/>
              </w:rPr>
              <w:t>Provozní účty</w:t>
            </w:r>
          </w:p>
        </w:tc>
        <w:tc>
          <w:tcPr>
            <w:tcW w:w="5528" w:type="dxa"/>
            <w:vAlign w:val="center"/>
          </w:tcPr>
          <w:p w:rsidR="00CA444F" w:rsidRPr="00F979BD" w:rsidRDefault="00CA444F" w:rsidP="0095243F">
            <w:pPr>
              <w:rPr>
                <w:sz w:val="18"/>
                <w:szCs w:val="18"/>
              </w:rPr>
            </w:pPr>
            <w:r w:rsidRPr="00D70D81">
              <w:rPr>
                <w:rFonts w:cs="Tahoma"/>
                <w:sz w:val="18"/>
                <w:szCs w:val="18"/>
              </w:rPr>
              <w:t>Jde zejména o povinně vedené účty u ČNB a účty pro běžné úhrady.</w:t>
            </w:r>
          </w:p>
        </w:tc>
        <w:tc>
          <w:tcPr>
            <w:tcW w:w="1134" w:type="dxa"/>
            <w:vAlign w:val="center"/>
          </w:tcPr>
          <w:p w:rsidR="00CA444F" w:rsidRPr="003054C2" w:rsidRDefault="00CA444F" w:rsidP="0095243F">
            <w:pPr>
              <w:tabs>
                <w:tab w:val="decimal" w:pos="535"/>
              </w:tabs>
              <w:jc w:val="center"/>
              <w:rPr>
                <w:rFonts w:cs="Tahoma"/>
                <w:sz w:val="18"/>
                <w:szCs w:val="18"/>
              </w:rPr>
            </w:pPr>
            <w:r>
              <w:rPr>
                <w:rFonts w:cs="Tahoma"/>
                <w:sz w:val="18"/>
                <w:szCs w:val="18"/>
              </w:rPr>
              <w:t>449,1</w:t>
            </w:r>
          </w:p>
        </w:tc>
        <w:tc>
          <w:tcPr>
            <w:tcW w:w="1134" w:type="dxa"/>
            <w:tcBorders>
              <w:right w:val="single" w:sz="12" w:space="0" w:color="auto"/>
            </w:tcBorders>
            <w:vAlign w:val="center"/>
          </w:tcPr>
          <w:p w:rsidR="00CA444F" w:rsidRPr="003054C2" w:rsidRDefault="00CA444F" w:rsidP="0095243F">
            <w:pPr>
              <w:jc w:val="center"/>
              <w:rPr>
                <w:rFonts w:cs="Tahoma"/>
                <w:sz w:val="18"/>
                <w:szCs w:val="18"/>
              </w:rPr>
            </w:pPr>
            <w:r>
              <w:rPr>
                <w:rFonts w:cs="Tahoma"/>
                <w:sz w:val="18"/>
                <w:szCs w:val="18"/>
              </w:rPr>
              <w:t>0,00 – 1,20</w:t>
            </w:r>
          </w:p>
        </w:tc>
      </w:tr>
      <w:tr w:rsidR="00CA444F" w:rsidRPr="003054C2" w:rsidTr="00CA444F">
        <w:tc>
          <w:tcPr>
            <w:tcW w:w="1403" w:type="dxa"/>
            <w:tcBorders>
              <w:left w:val="single" w:sz="12" w:space="0" w:color="auto"/>
            </w:tcBorders>
            <w:vAlign w:val="center"/>
          </w:tcPr>
          <w:p w:rsidR="00CA444F" w:rsidRPr="003054C2" w:rsidRDefault="00CA444F" w:rsidP="0095243F">
            <w:pPr>
              <w:spacing w:before="60" w:after="60"/>
              <w:rPr>
                <w:rFonts w:cs="Tahoma"/>
                <w:sz w:val="18"/>
                <w:szCs w:val="18"/>
              </w:rPr>
            </w:pPr>
            <w:r w:rsidRPr="003054C2">
              <w:rPr>
                <w:rFonts w:cs="Tahoma"/>
                <w:sz w:val="18"/>
                <w:szCs w:val="18"/>
              </w:rPr>
              <w:t>Účty projekt. EU</w:t>
            </w:r>
          </w:p>
        </w:tc>
        <w:tc>
          <w:tcPr>
            <w:tcW w:w="5528" w:type="dxa"/>
            <w:vAlign w:val="center"/>
          </w:tcPr>
          <w:p w:rsidR="00CA444F" w:rsidRPr="003054C2" w:rsidRDefault="00CA444F" w:rsidP="00CA444F">
            <w:pPr>
              <w:rPr>
                <w:rFonts w:cs="Tahoma"/>
                <w:sz w:val="18"/>
                <w:szCs w:val="18"/>
              </w:rPr>
            </w:pPr>
            <w:r w:rsidRPr="00D70D81">
              <w:rPr>
                <w:rFonts w:cs="Tahoma"/>
                <w:sz w:val="18"/>
                <w:szCs w:val="18"/>
              </w:rPr>
              <w:t>Z toho na zálohovém účtu určeném pro kotlíkové dotace částka ve</w:t>
            </w:r>
            <w:r>
              <w:rPr>
                <w:rFonts w:cs="Tahoma"/>
                <w:sz w:val="18"/>
                <w:szCs w:val="18"/>
              </w:rPr>
              <w:t> </w:t>
            </w:r>
            <w:r w:rsidRPr="00D70D81">
              <w:rPr>
                <w:rFonts w:cs="Tahoma"/>
                <w:sz w:val="18"/>
                <w:szCs w:val="18"/>
              </w:rPr>
              <w:t>výši 545,9 mil. Kč.</w:t>
            </w:r>
          </w:p>
        </w:tc>
        <w:tc>
          <w:tcPr>
            <w:tcW w:w="1134" w:type="dxa"/>
            <w:vAlign w:val="center"/>
          </w:tcPr>
          <w:p w:rsidR="00CA444F" w:rsidRPr="003054C2" w:rsidRDefault="00CA444F" w:rsidP="0095243F">
            <w:pPr>
              <w:tabs>
                <w:tab w:val="decimal" w:pos="535"/>
              </w:tabs>
              <w:jc w:val="center"/>
              <w:rPr>
                <w:rFonts w:cs="Tahoma"/>
                <w:sz w:val="18"/>
                <w:szCs w:val="18"/>
              </w:rPr>
            </w:pPr>
            <w:r>
              <w:rPr>
                <w:rFonts w:cs="Tahoma"/>
                <w:sz w:val="18"/>
                <w:szCs w:val="18"/>
              </w:rPr>
              <w:t>793,1</w:t>
            </w:r>
          </w:p>
        </w:tc>
        <w:tc>
          <w:tcPr>
            <w:tcW w:w="1134" w:type="dxa"/>
            <w:tcBorders>
              <w:right w:val="single" w:sz="12" w:space="0" w:color="auto"/>
            </w:tcBorders>
            <w:vAlign w:val="center"/>
          </w:tcPr>
          <w:p w:rsidR="00CA444F" w:rsidRPr="003054C2" w:rsidRDefault="00CA444F" w:rsidP="0095243F">
            <w:pPr>
              <w:jc w:val="center"/>
              <w:rPr>
                <w:rFonts w:cs="Tahoma"/>
                <w:sz w:val="18"/>
                <w:szCs w:val="18"/>
              </w:rPr>
            </w:pPr>
            <w:r>
              <w:rPr>
                <w:rFonts w:cs="Tahoma"/>
                <w:sz w:val="18"/>
                <w:szCs w:val="18"/>
              </w:rPr>
              <w:t>0,00 – 1,20</w:t>
            </w:r>
          </w:p>
        </w:tc>
      </w:tr>
      <w:tr w:rsidR="00CA444F" w:rsidRPr="003054C2" w:rsidTr="00CA444F">
        <w:tc>
          <w:tcPr>
            <w:tcW w:w="1403" w:type="dxa"/>
            <w:tcBorders>
              <w:left w:val="single" w:sz="12" w:space="0" w:color="auto"/>
              <w:bottom w:val="single" w:sz="12" w:space="0" w:color="auto"/>
            </w:tcBorders>
            <w:vAlign w:val="center"/>
          </w:tcPr>
          <w:p w:rsidR="00CA444F" w:rsidRPr="003054C2" w:rsidRDefault="00CA444F" w:rsidP="0095243F">
            <w:pPr>
              <w:spacing w:before="60" w:after="60"/>
              <w:rPr>
                <w:rFonts w:cs="Tahoma"/>
                <w:sz w:val="18"/>
                <w:szCs w:val="18"/>
              </w:rPr>
            </w:pPr>
            <w:r w:rsidRPr="003054C2">
              <w:rPr>
                <w:rFonts w:cs="Tahoma"/>
                <w:sz w:val="18"/>
                <w:szCs w:val="18"/>
              </w:rPr>
              <w:t>Devizové účty</w:t>
            </w:r>
          </w:p>
        </w:tc>
        <w:tc>
          <w:tcPr>
            <w:tcW w:w="5528" w:type="dxa"/>
            <w:tcBorders>
              <w:bottom w:val="single" w:sz="12" w:space="0" w:color="auto"/>
            </w:tcBorders>
            <w:vAlign w:val="center"/>
          </w:tcPr>
          <w:p w:rsidR="00CA444F" w:rsidRPr="003054C2" w:rsidRDefault="00CA444F" w:rsidP="0095243F">
            <w:pPr>
              <w:rPr>
                <w:rFonts w:cs="Tahoma"/>
                <w:sz w:val="18"/>
                <w:szCs w:val="18"/>
              </w:rPr>
            </w:pPr>
            <w:r w:rsidRPr="003054C2">
              <w:rPr>
                <w:rFonts w:cs="Tahoma"/>
                <w:sz w:val="18"/>
                <w:szCs w:val="18"/>
              </w:rPr>
              <w:t>Zde uvedený údaj přepočtený na Kč, účty vedeny v </w:t>
            </w:r>
            <w:proofErr w:type="gramStart"/>
            <w:r w:rsidRPr="003054C2">
              <w:rPr>
                <w:rFonts w:cs="Tahoma"/>
                <w:sz w:val="18"/>
                <w:szCs w:val="18"/>
              </w:rPr>
              <w:t>EUR</w:t>
            </w:r>
            <w:proofErr w:type="gramEnd"/>
            <w:r w:rsidRPr="003054C2">
              <w:rPr>
                <w:rFonts w:cs="Tahoma"/>
                <w:sz w:val="18"/>
                <w:szCs w:val="18"/>
              </w:rPr>
              <w:t>.</w:t>
            </w:r>
          </w:p>
        </w:tc>
        <w:tc>
          <w:tcPr>
            <w:tcW w:w="1134" w:type="dxa"/>
            <w:tcBorders>
              <w:bottom w:val="single" w:sz="12" w:space="0" w:color="auto"/>
            </w:tcBorders>
            <w:vAlign w:val="center"/>
          </w:tcPr>
          <w:p w:rsidR="00CA444F" w:rsidRPr="003054C2" w:rsidRDefault="00CA444F" w:rsidP="0095243F">
            <w:pPr>
              <w:tabs>
                <w:tab w:val="decimal" w:pos="535"/>
              </w:tabs>
              <w:jc w:val="center"/>
              <w:rPr>
                <w:rFonts w:cs="Tahoma"/>
                <w:sz w:val="18"/>
                <w:szCs w:val="18"/>
              </w:rPr>
            </w:pPr>
            <w:r>
              <w:rPr>
                <w:rFonts w:cs="Tahoma"/>
                <w:sz w:val="18"/>
                <w:szCs w:val="18"/>
              </w:rPr>
              <w:t>5,4</w:t>
            </w:r>
          </w:p>
        </w:tc>
        <w:tc>
          <w:tcPr>
            <w:tcW w:w="1134" w:type="dxa"/>
            <w:tcBorders>
              <w:bottom w:val="single" w:sz="12" w:space="0" w:color="auto"/>
              <w:right w:val="single" w:sz="12" w:space="0" w:color="auto"/>
            </w:tcBorders>
            <w:vAlign w:val="center"/>
          </w:tcPr>
          <w:p w:rsidR="00CA444F" w:rsidRPr="003054C2" w:rsidRDefault="00CA444F" w:rsidP="0095243F">
            <w:pPr>
              <w:jc w:val="center"/>
              <w:rPr>
                <w:rFonts w:cs="Tahoma"/>
                <w:sz w:val="18"/>
                <w:szCs w:val="18"/>
              </w:rPr>
            </w:pPr>
            <w:r w:rsidRPr="003054C2">
              <w:rPr>
                <w:rFonts w:cs="Tahoma"/>
                <w:sz w:val="18"/>
                <w:szCs w:val="18"/>
              </w:rPr>
              <w:t>0,00 – 0,05</w:t>
            </w:r>
          </w:p>
        </w:tc>
      </w:tr>
      <w:tr w:rsidR="00CA444F" w:rsidRPr="00536086" w:rsidTr="00CA444F">
        <w:trPr>
          <w:trHeight w:val="245"/>
        </w:trPr>
        <w:tc>
          <w:tcPr>
            <w:tcW w:w="1403" w:type="dxa"/>
            <w:tcBorders>
              <w:top w:val="single" w:sz="12" w:space="0" w:color="auto"/>
              <w:left w:val="single" w:sz="12" w:space="0" w:color="auto"/>
              <w:bottom w:val="single" w:sz="12" w:space="0" w:color="auto"/>
            </w:tcBorders>
            <w:vAlign w:val="center"/>
          </w:tcPr>
          <w:p w:rsidR="00CA444F" w:rsidRPr="00536086" w:rsidRDefault="00CA444F" w:rsidP="0095243F">
            <w:pPr>
              <w:spacing w:after="0"/>
              <w:jc w:val="left"/>
              <w:rPr>
                <w:rFonts w:cs="Tahoma"/>
                <w:b/>
                <w:sz w:val="18"/>
                <w:szCs w:val="18"/>
              </w:rPr>
            </w:pPr>
            <w:r w:rsidRPr="00536086">
              <w:rPr>
                <w:rFonts w:cs="Tahoma"/>
                <w:b/>
                <w:sz w:val="18"/>
                <w:szCs w:val="18"/>
              </w:rPr>
              <w:t>CELKEM</w:t>
            </w:r>
          </w:p>
        </w:tc>
        <w:tc>
          <w:tcPr>
            <w:tcW w:w="5528" w:type="dxa"/>
            <w:tcBorders>
              <w:top w:val="single" w:sz="12" w:space="0" w:color="auto"/>
              <w:bottom w:val="single" w:sz="12" w:space="0" w:color="auto"/>
            </w:tcBorders>
            <w:vAlign w:val="center"/>
          </w:tcPr>
          <w:p w:rsidR="00CA444F" w:rsidRPr="00536086" w:rsidRDefault="00CA444F" w:rsidP="0095243F">
            <w:pPr>
              <w:spacing w:after="0"/>
              <w:jc w:val="left"/>
              <w:rPr>
                <w:rFonts w:cs="Tahoma"/>
                <w:b/>
                <w:sz w:val="18"/>
                <w:szCs w:val="18"/>
              </w:rPr>
            </w:pPr>
          </w:p>
        </w:tc>
        <w:tc>
          <w:tcPr>
            <w:tcW w:w="1134" w:type="dxa"/>
            <w:tcBorders>
              <w:top w:val="single" w:sz="12" w:space="0" w:color="auto"/>
              <w:bottom w:val="single" w:sz="12" w:space="0" w:color="auto"/>
            </w:tcBorders>
            <w:vAlign w:val="center"/>
          </w:tcPr>
          <w:p w:rsidR="00CA444F" w:rsidRPr="00536086" w:rsidRDefault="00CA444F" w:rsidP="0095243F">
            <w:pPr>
              <w:spacing w:after="0"/>
              <w:jc w:val="center"/>
              <w:rPr>
                <w:rFonts w:cs="Tahoma"/>
                <w:b/>
                <w:sz w:val="18"/>
                <w:szCs w:val="18"/>
              </w:rPr>
            </w:pPr>
            <w:r w:rsidRPr="00536086">
              <w:rPr>
                <w:rFonts w:cs="Tahoma"/>
                <w:b/>
                <w:sz w:val="18"/>
                <w:szCs w:val="18"/>
              </w:rPr>
              <w:t>4</w:t>
            </w:r>
            <w:r>
              <w:rPr>
                <w:rFonts w:cs="Tahoma"/>
                <w:b/>
                <w:sz w:val="18"/>
                <w:szCs w:val="18"/>
              </w:rPr>
              <w:t> </w:t>
            </w:r>
            <w:r w:rsidRPr="00536086">
              <w:rPr>
                <w:rFonts w:cs="Tahoma"/>
                <w:b/>
                <w:sz w:val="18"/>
                <w:szCs w:val="18"/>
              </w:rPr>
              <w:t>638,2</w:t>
            </w:r>
          </w:p>
        </w:tc>
        <w:tc>
          <w:tcPr>
            <w:tcW w:w="1134" w:type="dxa"/>
            <w:tcBorders>
              <w:top w:val="single" w:sz="12" w:space="0" w:color="auto"/>
              <w:bottom w:val="single" w:sz="12" w:space="0" w:color="auto"/>
              <w:right w:val="single" w:sz="12" w:space="0" w:color="auto"/>
            </w:tcBorders>
            <w:vAlign w:val="center"/>
          </w:tcPr>
          <w:p w:rsidR="00CA444F" w:rsidRPr="00536086" w:rsidRDefault="00CA444F" w:rsidP="0095243F">
            <w:pPr>
              <w:spacing w:after="0"/>
              <w:jc w:val="left"/>
              <w:rPr>
                <w:rFonts w:cs="Tahoma"/>
                <w:b/>
                <w:sz w:val="18"/>
                <w:szCs w:val="18"/>
              </w:rPr>
            </w:pPr>
          </w:p>
        </w:tc>
      </w:tr>
    </w:tbl>
    <w:p w:rsidR="005D16E7" w:rsidRPr="00944768" w:rsidRDefault="005D16E7" w:rsidP="005D16E7"/>
    <w:p w:rsidR="00944768" w:rsidRDefault="0059589C" w:rsidP="00BB60C8">
      <w:pPr>
        <w:jc w:val="left"/>
        <w:rPr>
          <w:rStyle w:val="Zdraznnjemn"/>
          <w:color w:val="auto"/>
        </w:rPr>
      </w:pPr>
      <w:r w:rsidRPr="00944768">
        <w:rPr>
          <w:rStyle w:val="Zdraznnjemn"/>
          <w:color w:val="auto"/>
        </w:rPr>
        <w:t>Graf č. 2</w:t>
      </w:r>
      <w:r w:rsidR="008560CA" w:rsidRPr="00944768">
        <w:rPr>
          <w:rStyle w:val="Zdraznnjemn"/>
          <w:color w:val="auto"/>
        </w:rPr>
        <w:t>: Rozložení finančních prostředků k </w:t>
      </w:r>
      <w:r w:rsidR="00F0790E" w:rsidRPr="00944768">
        <w:rPr>
          <w:rStyle w:val="Zdraznnjemn"/>
          <w:color w:val="auto"/>
        </w:rPr>
        <w:t>30. 4. 2019</w:t>
      </w:r>
      <w:r w:rsidR="008560CA" w:rsidRPr="00944768">
        <w:rPr>
          <w:rStyle w:val="Zdraznnjemn"/>
          <w:color w:val="auto"/>
        </w:rPr>
        <w:t xml:space="preserve"> dle </w:t>
      </w:r>
      <w:r w:rsidR="00F305F5">
        <w:rPr>
          <w:rStyle w:val="Zdraznnjemn"/>
          <w:color w:val="auto"/>
        </w:rPr>
        <w:t>typu účtů</w:t>
      </w:r>
      <w:r w:rsidR="00F305F5">
        <w:rPr>
          <w:rStyle w:val="Zdraznnjemn"/>
          <w:color w:val="auto"/>
        </w:rPr>
        <w:tab/>
      </w:r>
      <w:r w:rsidR="00BB60C8" w:rsidRPr="00944768">
        <w:rPr>
          <w:rStyle w:val="Zdraznnjemn"/>
          <w:color w:val="auto"/>
        </w:rPr>
        <w:tab/>
      </w:r>
      <w:r w:rsidR="00DF37D5" w:rsidRPr="00944768">
        <w:rPr>
          <w:rStyle w:val="Zdraznnjemn"/>
          <w:color w:val="auto"/>
        </w:rPr>
        <w:tab/>
      </w:r>
      <w:r w:rsidR="00DF37D5" w:rsidRPr="00944768">
        <w:rPr>
          <w:rStyle w:val="Zdraznnjemn"/>
          <w:color w:val="auto"/>
        </w:rPr>
        <w:tab/>
      </w:r>
      <w:r w:rsidR="00BB60C8" w:rsidRPr="00944768">
        <w:rPr>
          <w:rStyle w:val="Zdraznnjemn"/>
          <w:color w:val="auto"/>
        </w:rPr>
        <w:t xml:space="preserve">    </w:t>
      </w:r>
      <w:r w:rsidR="00DC71EC" w:rsidRPr="00944768">
        <w:rPr>
          <w:rStyle w:val="Zdraznnjemn"/>
          <w:color w:val="auto"/>
        </w:rPr>
        <w:t>v %</w:t>
      </w:r>
      <w:r w:rsidR="00944768" w:rsidRPr="00944768">
        <w:rPr>
          <w:noProof/>
        </w:rPr>
        <w:drawing>
          <wp:inline distT="0" distB="0" distL="0" distR="0" wp14:anchorId="5CC5A39A" wp14:editId="25223A71">
            <wp:extent cx="5676900" cy="3686175"/>
            <wp:effectExtent l="0" t="19050" r="0"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63D46" w:rsidRPr="00944768" w:rsidRDefault="00563D46" w:rsidP="00BB60C8">
      <w:pPr>
        <w:jc w:val="left"/>
        <w:rPr>
          <w:rStyle w:val="Zdraznnjemn"/>
          <w:color w:val="auto"/>
        </w:rPr>
      </w:pPr>
      <w:r w:rsidRPr="00A76BC3">
        <w:rPr>
          <w:rStyle w:val="Zdraznnjemn"/>
          <w:color w:val="auto"/>
        </w:rPr>
        <w:t xml:space="preserve">Největší objem finančních prostředků </w:t>
      </w:r>
      <w:r w:rsidR="00647688" w:rsidRPr="00A76BC3">
        <w:rPr>
          <w:rStyle w:val="Zdraznnjemn"/>
          <w:color w:val="auto"/>
        </w:rPr>
        <w:t>byl alokován</w:t>
      </w:r>
      <w:r w:rsidRPr="00A76BC3">
        <w:rPr>
          <w:rStyle w:val="Zdraznnjemn"/>
          <w:color w:val="auto"/>
        </w:rPr>
        <w:t xml:space="preserve"> </w:t>
      </w:r>
      <w:r w:rsidR="00647688" w:rsidRPr="00A76BC3">
        <w:rPr>
          <w:rStyle w:val="Zdraznnjemn"/>
          <w:color w:val="auto"/>
        </w:rPr>
        <w:t>na zhodnocovacích účtech z důvodu maximálního zhodnocení dočasně volných prostředků.</w:t>
      </w:r>
    </w:p>
    <w:p w:rsidR="006847CC" w:rsidRDefault="005D16E7" w:rsidP="00DF720E">
      <w:pPr>
        <w:spacing w:after="0"/>
        <w:jc w:val="left"/>
        <w:rPr>
          <w:noProof/>
          <w:color w:val="BFBFBF" w:themeColor="background1" w:themeShade="BF"/>
        </w:rPr>
      </w:pPr>
      <w:r w:rsidRPr="0047433C">
        <w:rPr>
          <w:rStyle w:val="Zdraznnjemn"/>
          <w:bCs w:val="0"/>
          <w:color w:val="auto"/>
        </w:rPr>
        <w:lastRenderedPageBreak/>
        <w:t>Graf č. 3: Rozložení finančních prostředků k </w:t>
      </w:r>
      <w:r w:rsidR="00F0790E" w:rsidRPr="0047433C">
        <w:rPr>
          <w:rStyle w:val="Zdraznnjemn"/>
          <w:bCs w:val="0"/>
          <w:color w:val="auto"/>
        </w:rPr>
        <w:t>30. 4. 2019</w:t>
      </w:r>
      <w:r w:rsidRPr="0047433C">
        <w:rPr>
          <w:rStyle w:val="Zdraznnjemn"/>
          <w:bCs w:val="0"/>
          <w:color w:val="auto"/>
        </w:rPr>
        <w:t xml:space="preserve"> dle</w:t>
      </w:r>
      <w:r w:rsidR="00DF720E">
        <w:rPr>
          <w:rStyle w:val="Zdraznnjemn"/>
          <w:bCs w:val="0"/>
          <w:color w:val="auto"/>
        </w:rPr>
        <w:t xml:space="preserve"> bankovních domů</w:t>
      </w:r>
      <w:r w:rsidRPr="0047433C">
        <w:rPr>
          <w:rStyle w:val="Zdraznnjemn"/>
          <w:bCs w:val="0"/>
          <w:color w:val="auto"/>
        </w:rPr>
        <w:tab/>
      </w:r>
      <w:r w:rsidRPr="0047433C">
        <w:rPr>
          <w:rStyle w:val="Zdraznnjemn"/>
          <w:bCs w:val="0"/>
          <w:color w:val="auto"/>
        </w:rPr>
        <w:tab/>
      </w:r>
      <w:r w:rsidRPr="0047433C">
        <w:rPr>
          <w:rStyle w:val="Zdraznnjemn"/>
          <w:bCs w:val="0"/>
          <w:color w:val="auto"/>
        </w:rPr>
        <w:tab/>
        <w:t xml:space="preserve">   v %</w:t>
      </w:r>
      <w:r w:rsidR="00DF720E">
        <w:rPr>
          <w:noProof/>
        </w:rPr>
        <w:drawing>
          <wp:inline distT="0" distB="0" distL="0" distR="0" wp14:anchorId="57150DB4" wp14:editId="5DBB9153">
            <wp:extent cx="5772150" cy="3362325"/>
            <wp:effectExtent l="0" t="0" r="0" b="952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847CC" w:rsidRDefault="006847CC" w:rsidP="00BB60C8">
      <w:pPr>
        <w:jc w:val="left"/>
        <w:rPr>
          <w:rStyle w:val="Zdraznnjemn"/>
          <w:color w:val="auto"/>
        </w:rPr>
      </w:pPr>
    </w:p>
    <w:p w:rsidR="00647688" w:rsidRDefault="00647688" w:rsidP="00647688">
      <w:pPr>
        <w:rPr>
          <w:rStyle w:val="Zdraznnjemn"/>
          <w:color w:val="auto"/>
        </w:rPr>
      </w:pPr>
      <w:r>
        <w:rPr>
          <w:rStyle w:val="Zdraznnjemn"/>
          <w:color w:val="auto"/>
        </w:rPr>
        <w:t>Největší objem finančních prostředků byl uložen u UCB, jelikož u tohoto peněžního ústavu jsou vedeny účty peněžních fondů zapojených v systému cash-</w:t>
      </w:r>
      <w:proofErr w:type="spellStart"/>
      <w:r>
        <w:rPr>
          <w:rStyle w:val="Zdraznnjemn"/>
          <w:color w:val="auto"/>
        </w:rPr>
        <w:t>poolingu</w:t>
      </w:r>
      <w:proofErr w:type="spellEnd"/>
      <w:r>
        <w:rPr>
          <w:rStyle w:val="Zdraznnjemn"/>
          <w:color w:val="auto"/>
        </w:rPr>
        <w:t xml:space="preserve"> včetně účtu dotací určených pro financování sociálních služeb a převážná část projektových účtů.</w:t>
      </w:r>
    </w:p>
    <w:p w:rsidR="00014B18" w:rsidRPr="007A64EB" w:rsidRDefault="00014B18" w:rsidP="007D29FE">
      <w:pPr>
        <w:pStyle w:val="Nadpis2"/>
      </w:pPr>
      <w:r w:rsidRPr="007A64EB">
        <w:t>Výdajová část rozpočtu</w:t>
      </w:r>
    </w:p>
    <w:p w:rsidR="00014B18" w:rsidRPr="007A64EB" w:rsidRDefault="00014B18" w:rsidP="00FE21CC">
      <w:r w:rsidRPr="007A64EB">
        <w:t>Výdaje kraje jsou celkem čerpány k </w:t>
      </w:r>
      <w:r w:rsidR="00F0790E" w:rsidRPr="007A64EB">
        <w:t>30. 4. 2019</w:t>
      </w:r>
      <w:r w:rsidRPr="007A64EB">
        <w:t xml:space="preserve"> ve výši </w:t>
      </w:r>
      <w:r w:rsidR="00BB2134" w:rsidRPr="007A64EB">
        <w:t>8.608.2</w:t>
      </w:r>
      <w:r w:rsidR="000F32B7">
        <w:t>66</w:t>
      </w:r>
      <w:r w:rsidRPr="007A64EB">
        <w:t xml:space="preserve"> tis. Kč, což činí </w:t>
      </w:r>
      <w:r w:rsidR="00BB2134" w:rsidRPr="007A64EB">
        <w:t>29,87</w:t>
      </w:r>
      <w:r w:rsidR="00927A5D" w:rsidRPr="007A64EB">
        <w:t> </w:t>
      </w:r>
      <w:r w:rsidRPr="007A64EB">
        <w:t>% upraveného rozpočtu.</w:t>
      </w:r>
    </w:p>
    <w:p w:rsidR="00014B18" w:rsidRPr="007A64EB" w:rsidRDefault="0024279B" w:rsidP="00663EA0">
      <w:pPr>
        <w:pStyle w:val="Styltab"/>
      </w:pPr>
      <w:r w:rsidRPr="007A64EB">
        <w:t>Přehled výdajů rozpočtu kraje v členění dle rozpočtové skladby</w:t>
      </w:r>
      <w:r w:rsidRPr="007A64EB">
        <w:tab/>
        <w:t>v tis. Kč</w:t>
      </w:r>
    </w:p>
    <w:bookmarkStart w:id="32" w:name="_MON_1490172748"/>
    <w:bookmarkStart w:id="33" w:name="_MON_1469358469"/>
    <w:bookmarkStart w:id="34" w:name="_MON_1476601467"/>
    <w:bookmarkStart w:id="35" w:name="_MON_1477201248"/>
    <w:bookmarkEnd w:id="32"/>
    <w:bookmarkEnd w:id="33"/>
    <w:bookmarkEnd w:id="34"/>
    <w:bookmarkEnd w:id="35"/>
    <w:bookmarkStart w:id="36" w:name="_MON_1489915522"/>
    <w:bookmarkEnd w:id="36"/>
    <w:p w:rsidR="003566B7" w:rsidRPr="007A64EB" w:rsidRDefault="000F32B7" w:rsidP="00E477E2">
      <w:pPr>
        <w:rPr>
          <w:rFonts w:cs="Tahoma"/>
          <w:szCs w:val="20"/>
        </w:rPr>
      </w:pPr>
      <w:r w:rsidRPr="007A64EB">
        <w:rPr>
          <w:rFonts w:cs="Tahoma"/>
          <w:szCs w:val="20"/>
        </w:rPr>
        <w:object w:dxaOrig="9081" w:dyaOrig="1369">
          <v:shape id="_x0000_i1034" type="#_x0000_t75" style="width:460.5pt;height:64.5pt" o:ole="">
            <v:imagedata r:id="rId29" o:title=""/>
          </v:shape>
          <o:OLEObject Type="Embed" ProgID="Excel.Sheet.8" ShapeID="_x0000_i1034" DrawAspect="Content" ObjectID="_1620195541" r:id="rId30"/>
        </w:object>
      </w:r>
    </w:p>
    <w:p w:rsidR="0024279B" w:rsidRPr="00F0790E" w:rsidRDefault="0024279B" w:rsidP="00663EA0">
      <w:pPr>
        <w:pStyle w:val="Styltab"/>
      </w:pPr>
      <w:r w:rsidRPr="00F0790E">
        <w:lastRenderedPageBreak/>
        <w:t>Přehled výdajů rozpočtu kraje</w:t>
      </w:r>
      <w:r w:rsidR="000A0B03" w:rsidRPr="00F0790E">
        <w:t xml:space="preserve"> t</w:t>
      </w:r>
      <w:r w:rsidR="004F0855" w:rsidRPr="00F0790E">
        <w:t>říděných dle odvětví v roce 201</w:t>
      </w:r>
      <w:r w:rsidR="0047433C">
        <w:t>9</w:t>
      </w:r>
      <w:r w:rsidRPr="00F0790E">
        <w:tab/>
        <w:t>v tis. Kč</w:t>
      </w:r>
    </w:p>
    <w:bookmarkStart w:id="37" w:name="_MON_1476602688"/>
    <w:bookmarkStart w:id="38" w:name="_MON_1477201315"/>
    <w:bookmarkStart w:id="39" w:name="_MON_1477201677"/>
    <w:bookmarkStart w:id="40" w:name="_MON_1477203383"/>
    <w:bookmarkStart w:id="41" w:name="_MON_1477312353"/>
    <w:bookmarkStart w:id="42" w:name="_MON_1477463904"/>
    <w:bookmarkStart w:id="43" w:name="_MON_1489911158"/>
    <w:bookmarkStart w:id="44" w:name="_MON_1489914387"/>
    <w:bookmarkStart w:id="45" w:name="_MON_1489919526"/>
    <w:bookmarkStart w:id="46" w:name="_MON_1490166028"/>
    <w:bookmarkStart w:id="47" w:name="_MON_1490172761"/>
    <w:bookmarkStart w:id="48" w:name="_MON_1490448822"/>
    <w:bookmarkStart w:id="49" w:name="_MON_1469358730"/>
    <w:bookmarkStart w:id="50" w:name="_MON_1469532098"/>
    <w:bookmarkStart w:id="51" w:name="_MON_1469854967"/>
    <w:bookmarkStart w:id="52" w:name="_MON_1469879846"/>
    <w:bookmarkStart w:id="53" w:name="_MON_147660149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76601542"/>
    <w:bookmarkEnd w:id="54"/>
    <w:p w:rsidR="00014B18" w:rsidRPr="00C54123" w:rsidRDefault="000F32B7" w:rsidP="00E477E2">
      <w:pPr>
        <w:rPr>
          <w:rFonts w:cs="Tahoma"/>
          <w:szCs w:val="20"/>
        </w:rPr>
      </w:pPr>
      <w:r w:rsidRPr="00F0790E">
        <w:rPr>
          <w:rFonts w:cs="Tahoma"/>
          <w:color w:val="BFBFBF" w:themeColor="background1" w:themeShade="BF"/>
          <w:szCs w:val="20"/>
        </w:rPr>
        <w:object w:dxaOrig="9033" w:dyaOrig="3882">
          <v:shape id="_x0000_i1035" type="#_x0000_t75" style="width:460.5pt;height:201.75pt" o:ole="">
            <v:imagedata r:id="rId31" o:title=""/>
          </v:shape>
          <o:OLEObject Type="Embed" ProgID="Excel.Sheet.8" ShapeID="_x0000_i1035" DrawAspect="Content" ObjectID="_1620195542" r:id="rId32"/>
        </w:object>
      </w:r>
    </w:p>
    <w:p w:rsidR="00D54626" w:rsidRPr="00C54123" w:rsidRDefault="00BE233F" w:rsidP="00B41A5D">
      <w:pPr>
        <w:rPr>
          <w:rFonts w:cs="Tahoma"/>
          <w:szCs w:val="20"/>
        </w:rPr>
      </w:pPr>
      <w:r w:rsidRPr="00C54123">
        <w:rPr>
          <w:rFonts w:cs="Tahoma"/>
          <w:szCs w:val="20"/>
        </w:rPr>
        <w:t xml:space="preserve">Ve srovnání skutečných výdajů v období </w:t>
      </w:r>
      <w:r w:rsidR="00232B08" w:rsidRPr="00C54123">
        <w:rPr>
          <w:rFonts w:cs="Tahoma"/>
          <w:szCs w:val="20"/>
        </w:rPr>
        <w:t xml:space="preserve">leden až </w:t>
      </w:r>
      <w:r w:rsidR="000C419A" w:rsidRPr="00C54123">
        <w:rPr>
          <w:rFonts w:cs="Tahoma"/>
          <w:szCs w:val="20"/>
        </w:rPr>
        <w:t>duben</w:t>
      </w:r>
      <w:r w:rsidR="00EC6BDD" w:rsidRPr="00C54123">
        <w:rPr>
          <w:rFonts w:cs="Tahoma"/>
          <w:szCs w:val="20"/>
        </w:rPr>
        <w:t> </w:t>
      </w:r>
      <w:r w:rsidR="00DD1F4A" w:rsidRPr="00C54123">
        <w:rPr>
          <w:rFonts w:cs="Tahoma"/>
          <w:szCs w:val="20"/>
        </w:rPr>
        <w:t>201</w:t>
      </w:r>
      <w:r w:rsidR="000C419A" w:rsidRPr="00C54123">
        <w:rPr>
          <w:rFonts w:cs="Tahoma"/>
          <w:szCs w:val="20"/>
        </w:rPr>
        <w:t>9</w:t>
      </w:r>
      <w:r w:rsidRPr="00C54123">
        <w:rPr>
          <w:rFonts w:cs="Tahoma"/>
          <w:szCs w:val="20"/>
        </w:rPr>
        <w:t xml:space="preserve"> a </w:t>
      </w:r>
      <w:r w:rsidR="002A2643" w:rsidRPr="00C54123">
        <w:rPr>
          <w:rFonts w:cs="Tahoma"/>
          <w:szCs w:val="20"/>
        </w:rPr>
        <w:t>obdobného</w:t>
      </w:r>
      <w:r w:rsidRPr="00C54123">
        <w:rPr>
          <w:rFonts w:cs="Tahoma"/>
          <w:szCs w:val="20"/>
        </w:rPr>
        <w:t xml:space="preserve"> období roku 201</w:t>
      </w:r>
      <w:r w:rsidR="000C419A" w:rsidRPr="00C54123">
        <w:rPr>
          <w:rFonts w:cs="Tahoma"/>
          <w:szCs w:val="20"/>
        </w:rPr>
        <w:t>8</w:t>
      </w:r>
      <w:r w:rsidRPr="00C54123">
        <w:rPr>
          <w:rFonts w:cs="Tahoma"/>
          <w:szCs w:val="20"/>
        </w:rPr>
        <w:t xml:space="preserve"> celkově došlo v letošním roce k</w:t>
      </w:r>
      <w:r w:rsidR="00F55E30" w:rsidRPr="00C54123">
        <w:rPr>
          <w:rFonts w:cs="Tahoma"/>
          <w:szCs w:val="20"/>
        </w:rPr>
        <w:t xml:space="preserve"> růstu </w:t>
      </w:r>
      <w:r w:rsidR="000A014E" w:rsidRPr="00C54123">
        <w:rPr>
          <w:rFonts w:cs="Tahoma"/>
          <w:szCs w:val="20"/>
        </w:rPr>
        <w:t>výdajů kraje</w:t>
      </w:r>
      <w:r w:rsidR="00B35F3D" w:rsidRPr="00C54123">
        <w:rPr>
          <w:rFonts w:cs="Tahoma"/>
          <w:szCs w:val="20"/>
        </w:rPr>
        <w:t xml:space="preserve"> (</w:t>
      </w:r>
      <w:r w:rsidR="00F55E30" w:rsidRPr="00C54123">
        <w:rPr>
          <w:rFonts w:cs="Tahoma"/>
          <w:szCs w:val="20"/>
        </w:rPr>
        <w:t>růst</w:t>
      </w:r>
      <w:r w:rsidR="00B35F3D" w:rsidRPr="00C54123">
        <w:rPr>
          <w:rFonts w:cs="Tahoma"/>
          <w:szCs w:val="20"/>
        </w:rPr>
        <w:t xml:space="preserve"> celkem o</w:t>
      </w:r>
      <w:r w:rsidR="00EC6BDD" w:rsidRPr="00C54123">
        <w:rPr>
          <w:rFonts w:cs="Tahoma"/>
          <w:szCs w:val="20"/>
        </w:rPr>
        <w:t> </w:t>
      </w:r>
      <w:r w:rsidR="000C419A" w:rsidRPr="00C54123">
        <w:rPr>
          <w:rFonts w:cs="Tahoma"/>
          <w:szCs w:val="20"/>
        </w:rPr>
        <w:t>1.138.877</w:t>
      </w:r>
      <w:r w:rsidR="00EC6BDD" w:rsidRPr="00C54123">
        <w:rPr>
          <w:rFonts w:cs="Tahoma"/>
          <w:szCs w:val="20"/>
        </w:rPr>
        <w:t> </w:t>
      </w:r>
      <w:r w:rsidR="00B35F3D" w:rsidRPr="00C54123">
        <w:rPr>
          <w:rFonts w:cs="Tahoma"/>
          <w:szCs w:val="20"/>
        </w:rPr>
        <w:t>tis.</w:t>
      </w:r>
      <w:r w:rsidR="00EC6BDD" w:rsidRPr="00C54123">
        <w:rPr>
          <w:rFonts w:cs="Tahoma"/>
          <w:szCs w:val="20"/>
        </w:rPr>
        <w:t> </w:t>
      </w:r>
      <w:r w:rsidR="00B35F3D" w:rsidRPr="00C54123">
        <w:rPr>
          <w:rFonts w:cs="Tahoma"/>
          <w:szCs w:val="20"/>
        </w:rPr>
        <w:t>Kč)</w:t>
      </w:r>
      <w:r w:rsidR="00B41A5D" w:rsidRPr="00C54123">
        <w:rPr>
          <w:rFonts w:cs="Tahoma"/>
          <w:szCs w:val="20"/>
        </w:rPr>
        <w:t>.</w:t>
      </w:r>
      <w:r w:rsidR="00151E87" w:rsidRPr="00C54123">
        <w:rPr>
          <w:rFonts w:cs="Tahoma"/>
          <w:szCs w:val="20"/>
        </w:rPr>
        <w:t xml:space="preserve"> </w:t>
      </w:r>
      <w:r w:rsidR="00916C36" w:rsidRPr="00C54123">
        <w:rPr>
          <w:rFonts w:cs="Tahoma"/>
          <w:szCs w:val="20"/>
        </w:rPr>
        <w:t xml:space="preserve">Meziroční </w:t>
      </w:r>
      <w:r w:rsidR="00F55E30" w:rsidRPr="00C54123">
        <w:rPr>
          <w:rFonts w:cs="Tahoma"/>
          <w:szCs w:val="20"/>
        </w:rPr>
        <w:t>růst</w:t>
      </w:r>
      <w:r w:rsidR="00916C36" w:rsidRPr="00C54123">
        <w:rPr>
          <w:rFonts w:cs="Tahoma"/>
          <w:szCs w:val="20"/>
        </w:rPr>
        <w:t xml:space="preserve"> výdajů </w:t>
      </w:r>
      <w:r w:rsidR="00977A23" w:rsidRPr="00C54123">
        <w:rPr>
          <w:rFonts w:cs="Tahoma"/>
          <w:szCs w:val="20"/>
        </w:rPr>
        <w:t>souvisel zejména s </w:t>
      </w:r>
      <w:r w:rsidR="00F55E30" w:rsidRPr="00C54123">
        <w:rPr>
          <w:rFonts w:cs="Tahoma"/>
          <w:szCs w:val="20"/>
        </w:rPr>
        <w:t>vyšším</w:t>
      </w:r>
      <w:r w:rsidR="00977A23" w:rsidRPr="00C54123">
        <w:rPr>
          <w:rFonts w:cs="Tahoma"/>
          <w:szCs w:val="20"/>
        </w:rPr>
        <w:t xml:space="preserve"> objemem výdajů</w:t>
      </w:r>
      <w:r w:rsidR="00151E87" w:rsidRPr="00C54123">
        <w:rPr>
          <w:rFonts w:cs="Tahoma"/>
          <w:szCs w:val="20"/>
        </w:rPr>
        <w:t xml:space="preserve"> </w:t>
      </w:r>
      <w:r w:rsidR="00EB0F16" w:rsidRPr="00C54123">
        <w:rPr>
          <w:rFonts w:cs="Tahoma"/>
          <w:szCs w:val="20"/>
        </w:rPr>
        <w:t xml:space="preserve">na samosprávné a jiné činnosti zajišťované prostřednictvím krajského úřadu </w:t>
      </w:r>
      <w:r w:rsidR="00977A23" w:rsidRPr="00C54123">
        <w:rPr>
          <w:rFonts w:cs="Tahoma"/>
          <w:szCs w:val="20"/>
        </w:rPr>
        <w:t xml:space="preserve">v roce </w:t>
      </w:r>
      <w:r w:rsidR="00C22C6C" w:rsidRPr="00C54123">
        <w:rPr>
          <w:rFonts w:cs="Tahoma"/>
          <w:szCs w:val="20"/>
        </w:rPr>
        <w:t>201</w:t>
      </w:r>
      <w:r w:rsidR="00C54123">
        <w:rPr>
          <w:rFonts w:cs="Tahoma"/>
          <w:szCs w:val="20"/>
        </w:rPr>
        <w:t>9</w:t>
      </w:r>
      <w:r w:rsidR="00977A23" w:rsidRPr="00C54123">
        <w:rPr>
          <w:rFonts w:cs="Tahoma"/>
          <w:szCs w:val="20"/>
        </w:rPr>
        <w:t xml:space="preserve"> </w:t>
      </w:r>
      <w:r w:rsidR="00EB0F16" w:rsidRPr="00C54123">
        <w:rPr>
          <w:rFonts w:cs="Tahoma"/>
          <w:szCs w:val="20"/>
        </w:rPr>
        <w:t>(</w:t>
      </w:r>
      <w:r w:rsidR="0075456D" w:rsidRPr="00C54123">
        <w:rPr>
          <w:rFonts w:cs="Tahoma"/>
          <w:szCs w:val="20"/>
        </w:rPr>
        <w:t xml:space="preserve">meziroční růst </w:t>
      </w:r>
      <w:r w:rsidR="00EB0F16" w:rsidRPr="00C54123">
        <w:rPr>
          <w:rFonts w:cs="Tahoma"/>
          <w:szCs w:val="20"/>
        </w:rPr>
        <w:t>o</w:t>
      </w:r>
      <w:r w:rsidR="0075456D" w:rsidRPr="00C54123">
        <w:rPr>
          <w:rFonts w:cs="Tahoma"/>
          <w:szCs w:val="20"/>
        </w:rPr>
        <w:t> </w:t>
      </w:r>
      <w:r w:rsidR="00C54123" w:rsidRPr="00C54123">
        <w:rPr>
          <w:rFonts w:cs="Tahoma"/>
          <w:szCs w:val="20"/>
        </w:rPr>
        <w:t>522.928</w:t>
      </w:r>
      <w:r w:rsidR="0075456D" w:rsidRPr="00C54123">
        <w:rPr>
          <w:rFonts w:cs="Tahoma"/>
          <w:szCs w:val="20"/>
        </w:rPr>
        <w:t> </w:t>
      </w:r>
      <w:r w:rsidR="00EB0F16" w:rsidRPr="00C54123">
        <w:rPr>
          <w:rFonts w:cs="Tahoma"/>
          <w:szCs w:val="20"/>
        </w:rPr>
        <w:t>tis.</w:t>
      </w:r>
      <w:r w:rsidR="0075456D" w:rsidRPr="00C54123">
        <w:rPr>
          <w:rFonts w:cs="Tahoma"/>
          <w:szCs w:val="20"/>
        </w:rPr>
        <w:t> </w:t>
      </w:r>
      <w:r w:rsidR="00EB0F16" w:rsidRPr="00C54123">
        <w:rPr>
          <w:rFonts w:cs="Tahoma"/>
          <w:szCs w:val="20"/>
        </w:rPr>
        <w:t>Kč)</w:t>
      </w:r>
      <w:r w:rsidR="0075456D" w:rsidRPr="00C54123">
        <w:rPr>
          <w:rFonts w:cs="Tahoma"/>
          <w:szCs w:val="20"/>
        </w:rPr>
        <w:t>,</w:t>
      </w:r>
      <w:r w:rsidR="00156A9C" w:rsidRPr="00C54123">
        <w:rPr>
          <w:rFonts w:cs="Tahoma"/>
          <w:szCs w:val="20"/>
        </w:rPr>
        <w:t xml:space="preserve"> </w:t>
      </w:r>
      <w:r w:rsidR="00C54123">
        <w:rPr>
          <w:rFonts w:cs="Tahoma"/>
          <w:szCs w:val="20"/>
        </w:rPr>
        <w:t xml:space="preserve">na </w:t>
      </w:r>
      <w:r w:rsidR="00C54123" w:rsidRPr="00C54123">
        <w:rPr>
          <w:rFonts w:cs="Tahoma"/>
          <w:szCs w:val="20"/>
        </w:rPr>
        <w:t xml:space="preserve">příspěvek na provoz (meziroční růst celkem o 424.628 tis. Kč) a </w:t>
      </w:r>
      <w:r w:rsidR="00156A9C" w:rsidRPr="00C54123">
        <w:rPr>
          <w:rFonts w:cs="Tahoma"/>
          <w:szCs w:val="20"/>
        </w:rPr>
        <w:t xml:space="preserve">výdajů </w:t>
      </w:r>
      <w:r w:rsidR="00506AF6" w:rsidRPr="00C54123">
        <w:rPr>
          <w:rFonts w:cs="Tahoma"/>
          <w:szCs w:val="20"/>
        </w:rPr>
        <w:t>na akce spolufinancované z evropských finančních zdrojů (meziroční růst celkem o </w:t>
      </w:r>
      <w:r w:rsidR="00C54123" w:rsidRPr="00C54123">
        <w:rPr>
          <w:rFonts w:cs="Tahoma"/>
          <w:szCs w:val="20"/>
        </w:rPr>
        <w:t>138.026</w:t>
      </w:r>
      <w:r w:rsidR="00506AF6" w:rsidRPr="00C54123">
        <w:rPr>
          <w:rFonts w:cs="Tahoma"/>
          <w:szCs w:val="20"/>
        </w:rPr>
        <w:t> tis. Kč)</w:t>
      </w:r>
      <w:r w:rsidR="00C54123" w:rsidRPr="00C54123">
        <w:rPr>
          <w:rFonts w:cs="Tahoma"/>
          <w:szCs w:val="20"/>
        </w:rPr>
        <w:t>.</w:t>
      </w:r>
      <w:r w:rsidR="00151E87" w:rsidRPr="00C54123">
        <w:rPr>
          <w:rFonts w:cs="Tahoma"/>
          <w:szCs w:val="20"/>
        </w:rPr>
        <w:t xml:space="preserve"> </w:t>
      </w:r>
    </w:p>
    <w:p w:rsidR="00490414" w:rsidRDefault="001751A7" w:rsidP="00490414">
      <w:r w:rsidRPr="00C54123">
        <w:t xml:space="preserve">V meziročním porovnání </w:t>
      </w:r>
      <w:r w:rsidR="00EA05A6" w:rsidRPr="00C54123">
        <w:t xml:space="preserve">skutečných </w:t>
      </w:r>
      <w:r w:rsidRPr="00C54123">
        <w:t>výdajů mezi jednotlivými odvětvími došlo k ne</w:t>
      </w:r>
      <w:r w:rsidR="00D54626" w:rsidRPr="00C54123">
        <w:t>j</w:t>
      </w:r>
      <w:r w:rsidRPr="00C54123">
        <w:t xml:space="preserve">většímu </w:t>
      </w:r>
      <w:r w:rsidR="00D54626" w:rsidRPr="00C54123">
        <w:t xml:space="preserve">růstu </w:t>
      </w:r>
      <w:r w:rsidR="00964BB7" w:rsidRPr="00C54123">
        <w:t xml:space="preserve">výdajů </w:t>
      </w:r>
      <w:r w:rsidR="000A014E" w:rsidRPr="00C27DFB">
        <w:t>v </w:t>
      </w:r>
      <w:r w:rsidR="00515F68" w:rsidRPr="00C27DFB">
        <w:t xml:space="preserve">odvětví </w:t>
      </w:r>
      <w:r w:rsidR="001841AE" w:rsidRPr="00C27DFB">
        <w:t>školství (celkový meziroční růst o </w:t>
      </w:r>
      <w:r w:rsidR="00C27DFB" w:rsidRPr="00C27DFB">
        <w:t>978.780</w:t>
      </w:r>
      <w:r w:rsidR="001841AE" w:rsidRPr="00C27DFB">
        <w:t xml:space="preserve"> tis. Kč), odvětví </w:t>
      </w:r>
      <w:r w:rsidR="00C27DFB" w:rsidRPr="00C27DFB">
        <w:t>zdravotnictví</w:t>
      </w:r>
      <w:r w:rsidR="001841AE" w:rsidRPr="00C27DFB">
        <w:t xml:space="preserve"> </w:t>
      </w:r>
      <w:r w:rsidR="00B6521F" w:rsidRPr="00C27DFB">
        <w:t>(meziroční růst o </w:t>
      </w:r>
      <w:r w:rsidR="00C27DFB" w:rsidRPr="00C27DFB">
        <w:t>212.174</w:t>
      </w:r>
      <w:r w:rsidR="00EA05A6" w:rsidRPr="00C27DFB">
        <w:t> </w:t>
      </w:r>
      <w:r w:rsidR="00B6521F" w:rsidRPr="00C27DFB">
        <w:t>tis.</w:t>
      </w:r>
      <w:r w:rsidR="00EA05A6" w:rsidRPr="00C27DFB">
        <w:t> </w:t>
      </w:r>
      <w:r w:rsidR="00B6521F" w:rsidRPr="00C27DFB">
        <w:t>Kč) a odvětví</w:t>
      </w:r>
      <w:r w:rsidR="00C27DFB" w:rsidRPr="00C27DFB">
        <w:t xml:space="preserve"> kultury</w:t>
      </w:r>
      <w:r w:rsidR="00B6521F" w:rsidRPr="00C27DFB">
        <w:t xml:space="preserve"> (celkový meziroční růst o </w:t>
      </w:r>
      <w:r w:rsidR="00C27DFB" w:rsidRPr="00C27DFB">
        <w:t>40.839</w:t>
      </w:r>
      <w:r w:rsidR="00B6521F" w:rsidRPr="00C27DFB">
        <w:t xml:space="preserve"> tis. Kč). K </w:t>
      </w:r>
      <w:r w:rsidR="00D54626" w:rsidRPr="00C27DFB">
        <w:t xml:space="preserve">největšímu poklesu výdajů v meziročním srovnání došlo v odvětví </w:t>
      </w:r>
      <w:r w:rsidR="002B7205">
        <w:t>sociálních věcí</w:t>
      </w:r>
      <w:r w:rsidR="0075456D" w:rsidRPr="00C27DFB">
        <w:t xml:space="preserve"> </w:t>
      </w:r>
      <w:r w:rsidR="00D54626" w:rsidRPr="00C27DFB">
        <w:t>(celkový meziroční pokles o</w:t>
      </w:r>
      <w:r w:rsidR="00EC6BDD" w:rsidRPr="00C27DFB">
        <w:t> </w:t>
      </w:r>
      <w:r w:rsidR="002B7205">
        <w:t>81.938</w:t>
      </w:r>
      <w:r w:rsidR="00D54626" w:rsidRPr="00C27DFB">
        <w:t> tis.</w:t>
      </w:r>
      <w:r w:rsidR="00EC6BDD" w:rsidRPr="00C27DFB">
        <w:t> </w:t>
      </w:r>
      <w:r w:rsidR="00D54626" w:rsidRPr="00C27DFB">
        <w:t>Kč)</w:t>
      </w:r>
      <w:r w:rsidR="00E8589B" w:rsidRPr="00C27DFB">
        <w:t>.</w:t>
      </w:r>
    </w:p>
    <w:p w:rsidR="00490414" w:rsidRPr="00490414" w:rsidRDefault="00490414" w:rsidP="00490414">
      <w:pPr>
        <w:pStyle w:val="Odstavecseseznamem"/>
        <w:numPr>
          <w:ilvl w:val="0"/>
          <w:numId w:val="37"/>
        </w:numPr>
        <w:spacing w:before="400" w:after="400"/>
        <w:ind w:left="284" w:hanging="284"/>
        <w:rPr>
          <w:b/>
          <w:sz w:val="24"/>
        </w:rPr>
      </w:pPr>
      <w:r w:rsidRPr="00490414">
        <w:rPr>
          <w:b/>
          <w:sz w:val="24"/>
        </w:rPr>
        <w:t>Plnění rozpočtu kraje dle odvětví</w:t>
      </w:r>
    </w:p>
    <w:p w:rsidR="00014B18" w:rsidRPr="009255EF" w:rsidRDefault="00014B18" w:rsidP="0024279B">
      <w:pPr>
        <w:pStyle w:val="Nadpis3"/>
      </w:pPr>
      <w:bookmarkStart w:id="55" w:name="OLE_LINK1"/>
      <w:r w:rsidRPr="009255EF">
        <w:t>Vlastní správní činnost kraje</w:t>
      </w:r>
      <w:r w:rsidR="009859A6" w:rsidRPr="009255EF">
        <w:t xml:space="preserve"> a činnost zastupitelstva kraje</w:t>
      </w:r>
    </w:p>
    <w:bookmarkEnd w:id="55"/>
    <w:p w:rsidR="00647DA0" w:rsidRPr="009255EF" w:rsidRDefault="00962325" w:rsidP="001E57D9">
      <w:pPr>
        <w:autoSpaceDE w:val="0"/>
        <w:autoSpaceDN w:val="0"/>
        <w:adjustRightInd w:val="0"/>
        <w:rPr>
          <w:rFonts w:cs="Tahoma"/>
          <w:szCs w:val="20"/>
        </w:rPr>
      </w:pPr>
      <w:r w:rsidRPr="009255EF">
        <w:rPr>
          <w:rFonts w:cs="Tahoma"/>
          <w:szCs w:val="20"/>
        </w:rPr>
        <w:t>Schválený rozpočet výdajů ve</w:t>
      </w:r>
      <w:r w:rsidR="009255EF" w:rsidRPr="009255EF">
        <w:rPr>
          <w:rFonts w:cs="Tahoma"/>
          <w:szCs w:val="20"/>
        </w:rPr>
        <w:t> </w:t>
      </w:r>
      <w:r w:rsidRPr="009255EF">
        <w:rPr>
          <w:rFonts w:cs="Tahoma"/>
          <w:szCs w:val="20"/>
        </w:rPr>
        <w:t xml:space="preserve">výši </w:t>
      </w:r>
      <w:r w:rsidR="00E24D13" w:rsidRPr="009255EF">
        <w:rPr>
          <w:rFonts w:cs="Tahoma"/>
          <w:szCs w:val="20"/>
        </w:rPr>
        <w:t>696.668</w:t>
      </w:r>
      <w:r w:rsidR="00E97CEF" w:rsidRPr="009255EF">
        <w:rPr>
          <w:rFonts w:cs="Tahoma"/>
          <w:szCs w:val="20"/>
        </w:rPr>
        <w:t> tis. </w:t>
      </w:r>
      <w:r w:rsidRPr="009255EF">
        <w:rPr>
          <w:rFonts w:cs="Tahoma"/>
          <w:szCs w:val="20"/>
        </w:rPr>
        <w:t xml:space="preserve">Kč v odvětví vlastní správní činnost kraje </w:t>
      </w:r>
      <w:r w:rsidR="009859A6" w:rsidRPr="009255EF">
        <w:rPr>
          <w:rFonts w:cs="Tahoma"/>
          <w:szCs w:val="20"/>
        </w:rPr>
        <w:t xml:space="preserve">a činnost zastupitelstva kraje </w:t>
      </w:r>
      <w:r w:rsidRPr="009255EF">
        <w:rPr>
          <w:rFonts w:cs="Tahoma"/>
          <w:szCs w:val="20"/>
        </w:rPr>
        <w:t>byl celkově upraven na</w:t>
      </w:r>
      <w:r w:rsidR="009255EF" w:rsidRPr="009255EF">
        <w:rPr>
          <w:rFonts w:cs="Tahoma"/>
          <w:szCs w:val="20"/>
        </w:rPr>
        <w:t> </w:t>
      </w:r>
      <w:r w:rsidRPr="009255EF">
        <w:rPr>
          <w:rFonts w:cs="Tahoma"/>
          <w:szCs w:val="20"/>
        </w:rPr>
        <w:t xml:space="preserve">částku </w:t>
      </w:r>
      <w:r w:rsidR="00E24D13" w:rsidRPr="009255EF">
        <w:rPr>
          <w:rFonts w:cs="Tahoma"/>
          <w:szCs w:val="20"/>
        </w:rPr>
        <w:t>712.647</w:t>
      </w:r>
      <w:r w:rsidR="00E97CEF" w:rsidRPr="009255EF">
        <w:rPr>
          <w:rFonts w:cs="Tahoma"/>
          <w:szCs w:val="20"/>
        </w:rPr>
        <w:t> </w:t>
      </w:r>
      <w:r w:rsidRPr="009255EF">
        <w:rPr>
          <w:rFonts w:cs="Tahoma"/>
          <w:szCs w:val="20"/>
        </w:rPr>
        <w:t>tis.</w:t>
      </w:r>
      <w:r w:rsidR="00E97CEF" w:rsidRPr="009255EF">
        <w:rPr>
          <w:rFonts w:cs="Tahoma"/>
          <w:szCs w:val="20"/>
        </w:rPr>
        <w:t> </w:t>
      </w:r>
      <w:r w:rsidRPr="009255EF">
        <w:rPr>
          <w:rFonts w:cs="Tahoma"/>
          <w:szCs w:val="20"/>
        </w:rPr>
        <w:t>Kč</w:t>
      </w:r>
      <w:r w:rsidR="0050200E" w:rsidRPr="009255EF">
        <w:rPr>
          <w:rFonts w:cs="Tahoma"/>
          <w:szCs w:val="20"/>
        </w:rPr>
        <w:t xml:space="preserve">, což představuje </w:t>
      </w:r>
      <w:r w:rsidR="00E24D13" w:rsidRPr="009255EF">
        <w:rPr>
          <w:rFonts w:cs="Tahoma"/>
          <w:szCs w:val="20"/>
        </w:rPr>
        <w:t>navýšení</w:t>
      </w:r>
      <w:r w:rsidR="0050200E" w:rsidRPr="009255EF">
        <w:rPr>
          <w:rFonts w:cs="Tahoma"/>
          <w:szCs w:val="20"/>
        </w:rPr>
        <w:t xml:space="preserve"> o</w:t>
      </w:r>
      <w:r w:rsidR="009859A6" w:rsidRPr="009255EF">
        <w:rPr>
          <w:rFonts w:cs="Tahoma"/>
          <w:szCs w:val="20"/>
        </w:rPr>
        <w:t> </w:t>
      </w:r>
      <w:r w:rsidR="00E24D13" w:rsidRPr="009255EF">
        <w:rPr>
          <w:rFonts w:cs="Tahoma"/>
          <w:szCs w:val="20"/>
        </w:rPr>
        <w:t>15.979</w:t>
      </w:r>
      <w:r w:rsidR="0050200E" w:rsidRPr="009255EF">
        <w:rPr>
          <w:rFonts w:cs="Tahoma"/>
          <w:szCs w:val="20"/>
        </w:rPr>
        <w:t> tis. Kč</w:t>
      </w:r>
      <w:r w:rsidRPr="009255EF">
        <w:rPr>
          <w:rFonts w:cs="Tahoma"/>
          <w:szCs w:val="20"/>
        </w:rPr>
        <w:t xml:space="preserve">. </w:t>
      </w:r>
    </w:p>
    <w:p w:rsidR="00E24D13" w:rsidRPr="009255EF" w:rsidRDefault="00E24D13" w:rsidP="00E24D13">
      <w:pPr>
        <w:autoSpaceDE w:val="0"/>
        <w:autoSpaceDN w:val="0"/>
        <w:adjustRightInd w:val="0"/>
        <w:rPr>
          <w:rFonts w:cs="Tahoma"/>
          <w:szCs w:val="20"/>
        </w:rPr>
      </w:pPr>
      <w:r w:rsidRPr="009255EF">
        <w:rPr>
          <w:rFonts w:cs="Tahoma"/>
          <w:szCs w:val="20"/>
        </w:rPr>
        <w:t xml:space="preserve">Objemově nejvýznamnější úprava </w:t>
      </w:r>
      <w:r w:rsidR="00CA0B3B">
        <w:rPr>
          <w:rFonts w:cs="Tahoma"/>
          <w:szCs w:val="20"/>
        </w:rPr>
        <w:t>za období leden až duben</w:t>
      </w:r>
      <w:r w:rsidRPr="009255EF">
        <w:rPr>
          <w:rFonts w:cs="Tahoma"/>
          <w:szCs w:val="20"/>
        </w:rPr>
        <w:t xml:space="preserve"> souvisela s</w:t>
      </w:r>
      <w:r w:rsidR="009255EF" w:rsidRPr="009255EF">
        <w:rPr>
          <w:rFonts w:cs="Tahoma"/>
          <w:szCs w:val="20"/>
        </w:rPr>
        <w:t> </w:t>
      </w:r>
      <w:r w:rsidRPr="009255EF">
        <w:rPr>
          <w:rFonts w:cs="Tahoma"/>
          <w:szCs w:val="20"/>
        </w:rPr>
        <w:t>nedočerpanými účelově vymezenými výdaji roku 2018 v tomto odvětví, které byly zapojeny ke stejnému účelu do rozpočtu roku 2019 v celkovém objemu 16.258 tis. Kč, a to převážně v rámci akcí spolufinancovaných z evropských finančních zdrojů ve výši 6.103 tis. Kč a akcí reprodukce majetku kraje ve</w:t>
      </w:r>
      <w:r w:rsidR="009255EF" w:rsidRPr="009255EF">
        <w:rPr>
          <w:rFonts w:cs="Tahoma"/>
          <w:szCs w:val="20"/>
        </w:rPr>
        <w:t> </w:t>
      </w:r>
      <w:r w:rsidRPr="009255EF">
        <w:rPr>
          <w:rFonts w:cs="Tahoma"/>
          <w:szCs w:val="20"/>
        </w:rPr>
        <w:t>výši 8.691 tis. Kč.</w:t>
      </w:r>
    </w:p>
    <w:p w:rsidR="00014B18" w:rsidRPr="009255EF" w:rsidRDefault="00014B18" w:rsidP="00E90F6D">
      <w:pPr>
        <w:rPr>
          <w:rFonts w:cs="Tahoma"/>
          <w:szCs w:val="20"/>
        </w:rPr>
      </w:pPr>
      <w:r w:rsidRPr="009255EF">
        <w:rPr>
          <w:rFonts w:cs="Tahoma"/>
          <w:szCs w:val="20"/>
        </w:rPr>
        <w:t>Na</w:t>
      </w:r>
      <w:r w:rsidR="009255EF" w:rsidRPr="009255EF">
        <w:rPr>
          <w:rFonts w:cs="Tahoma"/>
          <w:szCs w:val="20"/>
        </w:rPr>
        <w:t> </w:t>
      </w:r>
      <w:r w:rsidRPr="009255EF">
        <w:rPr>
          <w:rFonts w:cs="Tahoma"/>
          <w:szCs w:val="20"/>
        </w:rPr>
        <w:t>reprodukci majetku kraje v tomto odvětví bylo k </w:t>
      </w:r>
      <w:r w:rsidR="00F0790E" w:rsidRPr="009255EF">
        <w:rPr>
          <w:rFonts w:cs="Tahoma"/>
          <w:szCs w:val="20"/>
        </w:rPr>
        <w:t>30. 4. 2019</w:t>
      </w:r>
      <w:r w:rsidRPr="009255EF">
        <w:rPr>
          <w:rFonts w:cs="Tahoma"/>
          <w:szCs w:val="20"/>
        </w:rPr>
        <w:t xml:space="preserve"> vyčleněno </w:t>
      </w:r>
      <w:r w:rsidR="00E24D13" w:rsidRPr="009255EF">
        <w:rPr>
          <w:rFonts w:cs="Tahoma"/>
          <w:szCs w:val="20"/>
        </w:rPr>
        <w:t>42.286</w:t>
      </w:r>
      <w:r w:rsidRPr="009255EF">
        <w:rPr>
          <w:rFonts w:cs="Tahoma"/>
          <w:szCs w:val="20"/>
        </w:rPr>
        <w:t> tis. Kč. Tyto finanční prostřed</w:t>
      </w:r>
      <w:r w:rsidR="00DC1481" w:rsidRPr="009255EF">
        <w:rPr>
          <w:rFonts w:cs="Tahoma"/>
          <w:szCs w:val="20"/>
        </w:rPr>
        <w:t xml:space="preserve">ky byly čerpány v celkové výši </w:t>
      </w:r>
      <w:r w:rsidR="00E24D13" w:rsidRPr="009255EF">
        <w:rPr>
          <w:rFonts w:cs="Tahoma"/>
          <w:szCs w:val="20"/>
        </w:rPr>
        <w:t>2.107</w:t>
      </w:r>
      <w:r w:rsidR="00031A76" w:rsidRPr="009255EF">
        <w:rPr>
          <w:rFonts w:cs="Tahoma"/>
          <w:szCs w:val="20"/>
        </w:rPr>
        <w:t> </w:t>
      </w:r>
      <w:r w:rsidRPr="009255EF">
        <w:rPr>
          <w:rFonts w:cs="Tahoma"/>
          <w:szCs w:val="20"/>
        </w:rPr>
        <w:t>tis.</w:t>
      </w:r>
      <w:r w:rsidR="00031A76" w:rsidRPr="009255EF">
        <w:rPr>
          <w:rFonts w:cs="Tahoma"/>
          <w:szCs w:val="20"/>
        </w:rPr>
        <w:t> </w:t>
      </w:r>
      <w:r w:rsidRPr="009255EF">
        <w:rPr>
          <w:rFonts w:cs="Tahoma"/>
          <w:szCs w:val="20"/>
        </w:rPr>
        <w:t xml:space="preserve">Kč (více viz příloha </w:t>
      </w:r>
      <w:proofErr w:type="gramStart"/>
      <w:r w:rsidRPr="009255EF">
        <w:rPr>
          <w:rFonts w:cs="Tahoma"/>
          <w:szCs w:val="20"/>
        </w:rPr>
        <w:t>č. 4 materiálu</w:t>
      </w:r>
      <w:proofErr w:type="gramEnd"/>
      <w:r w:rsidRPr="009255EF">
        <w:rPr>
          <w:rFonts w:cs="Tahoma"/>
          <w:szCs w:val="20"/>
        </w:rPr>
        <w:t xml:space="preserve">). </w:t>
      </w:r>
    </w:p>
    <w:p w:rsidR="00014B18" w:rsidRPr="009255EF" w:rsidRDefault="00014B18" w:rsidP="00822A28">
      <w:pPr>
        <w:rPr>
          <w:rFonts w:cs="Tahoma"/>
          <w:szCs w:val="20"/>
        </w:rPr>
      </w:pPr>
      <w:r w:rsidRPr="009255EF">
        <w:rPr>
          <w:rFonts w:cs="Tahoma"/>
        </w:rPr>
        <w:t>Úprava rozpočtu byla také u</w:t>
      </w:r>
      <w:r w:rsidR="009255EF" w:rsidRPr="009255EF">
        <w:rPr>
          <w:rFonts w:cs="Tahoma"/>
        </w:rPr>
        <w:t> </w:t>
      </w:r>
      <w:r w:rsidRPr="009255EF">
        <w:rPr>
          <w:rFonts w:cs="Tahoma"/>
        </w:rPr>
        <w:t xml:space="preserve">akcí spolufinancovaných z evropských finančních zdrojů. </w:t>
      </w:r>
      <w:r w:rsidRPr="009255EF">
        <w:rPr>
          <w:rFonts w:cs="Tahoma"/>
          <w:szCs w:val="20"/>
        </w:rPr>
        <w:t>K </w:t>
      </w:r>
      <w:r w:rsidR="00F0790E" w:rsidRPr="009255EF">
        <w:rPr>
          <w:rFonts w:cs="Tahoma"/>
          <w:szCs w:val="20"/>
        </w:rPr>
        <w:t>30. 4. 2019</w:t>
      </w:r>
      <w:r w:rsidRPr="009255EF">
        <w:rPr>
          <w:rFonts w:cs="Tahoma"/>
          <w:szCs w:val="20"/>
        </w:rPr>
        <w:t xml:space="preserve"> činil upravený rozpočet na</w:t>
      </w:r>
      <w:r w:rsidR="009255EF" w:rsidRPr="009255EF">
        <w:rPr>
          <w:rFonts w:cs="Tahoma"/>
          <w:szCs w:val="20"/>
        </w:rPr>
        <w:t> </w:t>
      </w:r>
      <w:r w:rsidRPr="009255EF">
        <w:rPr>
          <w:rFonts w:cs="Tahoma"/>
          <w:szCs w:val="20"/>
        </w:rPr>
        <w:t xml:space="preserve">akce spolufinancované z evropských finančních zdrojů </w:t>
      </w:r>
      <w:r w:rsidR="00E24D13" w:rsidRPr="009255EF">
        <w:rPr>
          <w:rFonts w:cs="Tahoma"/>
          <w:szCs w:val="20"/>
        </w:rPr>
        <w:t>39.066</w:t>
      </w:r>
      <w:r w:rsidRPr="009255EF">
        <w:rPr>
          <w:rFonts w:cs="Tahoma"/>
          <w:szCs w:val="20"/>
        </w:rPr>
        <w:t> tis.</w:t>
      </w:r>
      <w:r w:rsidR="00F050D8" w:rsidRPr="009255EF">
        <w:rPr>
          <w:rFonts w:cs="Tahoma"/>
          <w:szCs w:val="20"/>
        </w:rPr>
        <w:t> </w:t>
      </w:r>
      <w:r w:rsidRPr="009255EF">
        <w:rPr>
          <w:rFonts w:cs="Tahoma"/>
          <w:szCs w:val="20"/>
        </w:rPr>
        <w:t>Kč, čerpán</w:t>
      </w:r>
      <w:r w:rsidR="00C057AF" w:rsidRPr="009255EF">
        <w:rPr>
          <w:rFonts w:cs="Tahoma"/>
          <w:szCs w:val="20"/>
        </w:rPr>
        <w:t xml:space="preserve">y </w:t>
      </w:r>
      <w:r w:rsidR="00B87D59" w:rsidRPr="009255EF">
        <w:rPr>
          <w:rFonts w:cs="Tahoma"/>
          <w:szCs w:val="20"/>
        </w:rPr>
        <w:t xml:space="preserve">byly </w:t>
      </w:r>
      <w:r w:rsidR="00E15AF4" w:rsidRPr="009255EF">
        <w:rPr>
          <w:rFonts w:cs="Tahoma"/>
          <w:szCs w:val="20"/>
        </w:rPr>
        <w:t xml:space="preserve">prostředky </w:t>
      </w:r>
      <w:r w:rsidR="00B87D59" w:rsidRPr="009255EF">
        <w:rPr>
          <w:rFonts w:cs="Tahoma"/>
          <w:szCs w:val="20"/>
        </w:rPr>
        <w:t>ve</w:t>
      </w:r>
      <w:r w:rsidR="00A87823" w:rsidRPr="009255EF">
        <w:rPr>
          <w:rFonts w:cs="Tahoma"/>
          <w:szCs w:val="20"/>
        </w:rPr>
        <w:t> </w:t>
      </w:r>
      <w:r w:rsidR="00B87D59" w:rsidRPr="009255EF">
        <w:rPr>
          <w:rFonts w:cs="Tahoma"/>
          <w:szCs w:val="20"/>
        </w:rPr>
        <w:t xml:space="preserve">výši </w:t>
      </w:r>
      <w:r w:rsidR="00E24D13" w:rsidRPr="009255EF">
        <w:rPr>
          <w:rFonts w:cs="Tahoma"/>
          <w:szCs w:val="20"/>
        </w:rPr>
        <w:t>32.953</w:t>
      </w:r>
      <w:r w:rsidR="00FE21CC" w:rsidRPr="009255EF">
        <w:rPr>
          <w:rFonts w:cs="Tahoma"/>
          <w:szCs w:val="20"/>
        </w:rPr>
        <w:t> </w:t>
      </w:r>
      <w:r w:rsidR="00B87D59" w:rsidRPr="009255EF">
        <w:rPr>
          <w:rFonts w:cs="Tahoma"/>
          <w:szCs w:val="20"/>
        </w:rPr>
        <w:t>tis.</w:t>
      </w:r>
      <w:r w:rsidR="00FE21CC" w:rsidRPr="009255EF">
        <w:rPr>
          <w:rFonts w:cs="Tahoma"/>
          <w:szCs w:val="20"/>
        </w:rPr>
        <w:t> </w:t>
      </w:r>
      <w:r w:rsidR="00B87D59" w:rsidRPr="009255EF">
        <w:rPr>
          <w:rFonts w:cs="Tahoma"/>
          <w:szCs w:val="20"/>
        </w:rPr>
        <w:t xml:space="preserve">Kč </w:t>
      </w:r>
      <w:r w:rsidRPr="009255EF">
        <w:rPr>
          <w:rFonts w:cs="Tahoma"/>
          <w:szCs w:val="20"/>
        </w:rPr>
        <w:t>(více viz příloha č. 5 materiálu).</w:t>
      </w:r>
    </w:p>
    <w:p w:rsidR="004013CC" w:rsidRPr="009255EF" w:rsidRDefault="009078B1" w:rsidP="00663EA0">
      <w:pPr>
        <w:pStyle w:val="Styltab"/>
      </w:pPr>
      <w:r w:rsidRPr="009255EF">
        <w:lastRenderedPageBreak/>
        <w:t xml:space="preserve">Výdaje v odvětví vlastní správní činnost kraje </w:t>
      </w:r>
      <w:r w:rsidR="009859A6" w:rsidRPr="009255EF">
        <w:t xml:space="preserve">a činnost zastupitelstva kraje </w:t>
      </w:r>
      <w:r w:rsidRPr="009255EF">
        <w:t>v členění dle účelu</w:t>
      </w:r>
      <w:r w:rsidRPr="009255EF">
        <w:tab/>
        <w:t>v tis. Kč</w:t>
      </w:r>
    </w:p>
    <w:bookmarkStart w:id="56" w:name="_MON_1555996063"/>
    <w:bookmarkEnd w:id="56"/>
    <w:p w:rsidR="0066571B" w:rsidRPr="009255EF" w:rsidRDefault="000F32B7" w:rsidP="0066571B">
      <w:r w:rsidRPr="009255EF">
        <w:rPr>
          <w:rFonts w:cs="Tahoma"/>
          <w:szCs w:val="20"/>
        </w:rPr>
        <w:object w:dxaOrig="9174" w:dyaOrig="1831">
          <v:shape id="_x0000_i1036" type="#_x0000_t75" style="width:461.25pt;height:93.75pt" o:ole="">
            <v:imagedata r:id="rId33" o:title=""/>
          </v:shape>
          <o:OLEObject Type="Embed" ProgID="Excel.Sheet.8" ShapeID="_x0000_i1036" DrawAspect="Content" ObjectID="_1620195543" r:id="rId34"/>
        </w:object>
      </w:r>
    </w:p>
    <w:p w:rsidR="00FC2884" w:rsidRPr="009255EF" w:rsidRDefault="00FC2884" w:rsidP="00663EA0">
      <w:pPr>
        <w:pStyle w:val="Styltab"/>
      </w:pPr>
      <w:bookmarkStart w:id="57" w:name="_MON_1476601572"/>
      <w:bookmarkStart w:id="58" w:name="_MON_1477202647"/>
      <w:bookmarkStart w:id="59" w:name="_MON_1477288478"/>
      <w:bookmarkStart w:id="60" w:name="_MON_1477289495"/>
      <w:bookmarkStart w:id="61" w:name="_MON_1489915635"/>
      <w:bookmarkStart w:id="62" w:name="_MON_1490172779"/>
      <w:bookmarkEnd w:id="57"/>
      <w:bookmarkEnd w:id="58"/>
      <w:bookmarkEnd w:id="59"/>
      <w:bookmarkEnd w:id="60"/>
      <w:bookmarkEnd w:id="61"/>
      <w:bookmarkEnd w:id="62"/>
      <w:r w:rsidRPr="009255EF">
        <w:t xml:space="preserve">Výdaje v odvětví vlastní správní činnost kraje </w:t>
      </w:r>
      <w:r w:rsidR="00FE5E65" w:rsidRPr="009255EF">
        <w:t xml:space="preserve">a činnost zastupitelstvo kraje </w:t>
      </w:r>
      <w:r w:rsidRPr="009255EF">
        <w:t>na samosprávné a jiné činnosti zajišťované prostřednictvím krajského úřadu</w:t>
      </w:r>
      <w:r w:rsidRPr="009255EF">
        <w:tab/>
        <w:t>v tis. Kč</w:t>
      </w:r>
    </w:p>
    <w:bookmarkStart w:id="63" w:name="_MON_1555996033"/>
    <w:bookmarkEnd w:id="63"/>
    <w:p w:rsidR="0007387A" w:rsidRPr="009255EF" w:rsidRDefault="003E6BD3" w:rsidP="0007387A">
      <w:r w:rsidRPr="009255EF">
        <w:rPr>
          <w:rFonts w:cs="Tahoma"/>
          <w:szCs w:val="20"/>
        </w:rPr>
        <w:object w:dxaOrig="9315" w:dyaOrig="2744">
          <v:shape id="_x0000_i1037" type="#_x0000_t75" style="width:460.5pt;height:138pt" o:ole="">
            <v:imagedata r:id="rId35" o:title=""/>
          </v:shape>
          <o:OLEObject Type="Embed" ProgID="Excel.Sheet.8" ShapeID="_x0000_i1037" DrawAspect="Content" ObjectID="_1620195544" r:id="rId36"/>
        </w:object>
      </w:r>
    </w:p>
    <w:p w:rsidR="00014B18" w:rsidRPr="004B31C2" w:rsidRDefault="00014B18" w:rsidP="005521F6">
      <w:pPr>
        <w:pStyle w:val="Nadpis3"/>
        <w:rPr>
          <w:rFonts w:cs="Tahoma"/>
          <w:sz w:val="20"/>
          <w:szCs w:val="20"/>
        </w:rPr>
      </w:pPr>
      <w:bookmarkStart w:id="64" w:name="_MON_1477220562"/>
      <w:bookmarkStart w:id="65" w:name="_MON_1477222014"/>
      <w:bookmarkStart w:id="66" w:name="_MON_1477380477"/>
      <w:bookmarkStart w:id="67" w:name="_MON_1477463927"/>
      <w:bookmarkStart w:id="68" w:name="_MON_1489915799"/>
      <w:bookmarkStart w:id="69" w:name="_MON_1489916635"/>
      <w:bookmarkStart w:id="70" w:name="_MON_1490172797"/>
      <w:bookmarkStart w:id="71" w:name="_MON_1490174772"/>
      <w:bookmarkStart w:id="72" w:name="_MON_1469363987"/>
      <w:bookmarkStart w:id="73" w:name="_MON_1469364494"/>
      <w:bookmarkStart w:id="74" w:name="_MON_1469532281"/>
      <w:bookmarkStart w:id="75" w:name="_MON_1469534243"/>
      <w:bookmarkStart w:id="76" w:name="_MON_1469856231"/>
      <w:bookmarkStart w:id="77" w:name="_MON_14698658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4B31C2">
        <w:t>Odvětví financí a správy majetku</w:t>
      </w:r>
    </w:p>
    <w:p w:rsidR="0094242B" w:rsidRPr="004C3F2A" w:rsidRDefault="00014B18" w:rsidP="00822A28">
      <w:pPr>
        <w:pStyle w:val="FormtovanvHTML"/>
        <w:rPr>
          <w:rFonts w:ascii="Tahoma" w:hAnsi="Tahoma" w:cs="Tahoma"/>
        </w:rPr>
      </w:pPr>
      <w:r w:rsidRPr="004C3F2A">
        <w:rPr>
          <w:rFonts w:ascii="Tahoma" w:hAnsi="Tahoma" w:cs="Tahoma"/>
        </w:rPr>
        <w:t>Schválený rozpočet výdajů v odvětví finance a správa majetku ve</w:t>
      </w:r>
      <w:r w:rsidR="00800CB2" w:rsidRPr="004C3F2A">
        <w:rPr>
          <w:rFonts w:ascii="Tahoma" w:hAnsi="Tahoma" w:cs="Tahoma"/>
        </w:rPr>
        <w:t> </w:t>
      </w:r>
      <w:r w:rsidRPr="004C3F2A">
        <w:rPr>
          <w:rFonts w:ascii="Tahoma" w:hAnsi="Tahoma" w:cs="Tahoma"/>
        </w:rPr>
        <w:t xml:space="preserve">výši </w:t>
      </w:r>
      <w:r w:rsidR="004C3F2A" w:rsidRPr="004C3F2A">
        <w:rPr>
          <w:rFonts w:ascii="Tahoma" w:hAnsi="Tahoma" w:cs="Tahoma"/>
        </w:rPr>
        <w:t>332.549</w:t>
      </w:r>
      <w:r w:rsidRPr="004C3F2A">
        <w:rPr>
          <w:rFonts w:ascii="Tahoma" w:hAnsi="Tahoma" w:cs="Tahoma"/>
        </w:rPr>
        <w:t> tis. Kč b</w:t>
      </w:r>
      <w:r w:rsidR="00663FD8" w:rsidRPr="004C3F2A">
        <w:rPr>
          <w:rFonts w:ascii="Tahoma" w:hAnsi="Tahoma" w:cs="Tahoma"/>
        </w:rPr>
        <w:t>yl </w:t>
      </w:r>
      <w:r w:rsidRPr="004C3F2A">
        <w:rPr>
          <w:rFonts w:ascii="Tahoma" w:hAnsi="Tahoma" w:cs="Tahoma"/>
        </w:rPr>
        <w:t>k</w:t>
      </w:r>
      <w:r w:rsidR="00EC3354" w:rsidRPr="004C3F2A">
        <w:rPr>
          <w:rFonts w:ascii="Tahoma" w:hAnsi="Tahoma" w:cs="Tahoma"/>
        </w:rPr>
        <w:t> </w:t>
      </w:r>
      <w:r w:rsidR="00F0790E" w:rsidRPr="004C3F2A">
        <w:rPr>
          <w:rFonts w:ascii="Tahoma" w:hAnsi="Tahoma" w:cs="Tahoma"/>
        </w:rPr>
        <w:t>30. 4. 2019</w:t>
      </w:r>
      <w:r w:rsidRPr="004C3F2A">
        <w:rPr>
          <w:rFonts w:ascii="Tahoma" w:hAnsi="Tahoma" w:cs="Tahoma"/>
        </w:rPr>
        <w:t xml:space="preserve"> upraven na</w:t>
      </w:r>
      <w:r w:rsidR="00800CB2" w:rsidRPr="004C3F2A">
        <w:rPr>
          <w:rFonts w:ascii="Tahoma" w:hAnsi="Tahoma" w:cs="Tahoma"/>
        </w:rPr>
        <w:t> </w:t>
      </w:r>
      <w:r w:rsidRPr="004C3F2A">
        <w:rPr>
          <w:rFonts w:ascii="Tahoma" w:hAnsi="Tahoma" w:cs="Tahoma"/>
        </w:rPr>
        <w:t xml:space="preserve">částku </w:t>
      </w:r>
      <w:r w:rsidR="004C3F2A" w:rsidRPr="004C3F2A">
        <w:rPr>
          <w:rFonts w:ascii="Tahoma" w:hAnsi="Tahoma" w:cs="Tahoma"/>
        </w:rPr>
        <w:t>620.101</w:t>
      </w:r>
      <w:r w:rsidR="006009FF" w:rsidRPr="004C3F2A">
        <w:rPr>
          <w:rFonts w:ascii="Tahoma" w:hAnsi="Tahoma" w:cs="Tahoma"/>
        </w:rPr>
        <w:t> </w:t>
      </w:r>
      <w:r w:rsidRPr="004C3F2A">
        <w:rPr>
          <w:rFonts w:ascii="Tahoma" w:hAnsi="Tahoma" w:cs="Tahoma"/>
        </w:rPr>
        <w:t>tis.</w:t>
      </w:r>
      <w:r w:rsidR="006009FF" w:rsidRPr="004C3F2A">
        <w:rPr>
          <w:rFonts w:ascii="Tahoma" w:hAnsi="Tahoma" w:cs="Tahoma"/>
        </w:rPr>
        <w:t> </w:t>
      </w:r>
      <w:r w:rsidR="00200136" w:rsidRPr="004C3F2A">
        <w:rPr>
          <w:rFonts w:ascii="Tahoma" w:hAnsi="Tahoma" w:cs="Tahoma"/>
        </w:rPr>
        <w:t xml:space="preserve">Kč, což představuje navýšení o </w:t>
      </w:r>
      <w:r w:rsidR="004C3F2A" w:rsidRPr="004C3F2A">
        <w:rPr>
          <w:rFonts w:ascii="Tahoma" w:hAnsi="Tahoma" w:cs="Tahoma"/>
        </w:rPr>
        <w:t>287.552</w:t>
      </w:r>
      <w:r w:rsidR="00200136" w:rsidRPr="004C3F2A">
        <w:rPr>
          <w:rFonts w:ascii="Tahoma" w:hAnsi="Tahoma" w:cs="Tahoma"/>
        </w:rPr>
        <w:t xml:space="preserve"> tis. Kč.</w:t>
      </w:r>
    </w:p>
    <w:p w:rsidR="00F06C6A" w:rsidRPr="00F06C6A" w:rsidRDefault="00F06C6A" w:rsidP="00F06C6A">
      <w:pPr>
        <w:pStyle w:val="FormtovanvHTML"/>
        <w:rPr>
          <w:rFonts w:ascii="Tahoma" w:hAnsi="Tahoma" w:cs="Tahoma"/>
        </w:rPr>
      </w:pPr>
      <w:r w:rsidRPr="00F06C6A">
        <w:rPr>
          <w:rFonts w:ascii="Tahoma" w:hAnsi="Tahoma" w:cs="Tahoma"/>
        </w:rPr>
        <w:t xml:space="preserve">K navýšení </w:t>
      </w:r>
      <w:r w:rsidRPr="00CA0B3B">
        <w:rPr>
          <w:rFonts w:ascii="Tahoma" w:hAnsi="Tahoma" w:cs="Tahoma"/>
        </w:rPr>
        <w:t xml:space="preserve">rozpočtu </w:t>
      </w:r>
      <w:r w:rsidR="00CA0B3B" w:rsidRPr="00CA0B3B">
        <w:rPr>
          <w:rFonts w:ascii="Tahoma" w:hAnsi="Tahoma" w:cs="Tahoma"/>
        </w:rPr>
        <w:t>za</w:t>
      </w:r>
      <w:r w:rsidR="000C516E" w:rsidRPr="00CA0B3B">
        <w:rPr>
          <w:rFonts w:ascii="Tahoma" w:hAnsi="Tahoma" w:cs="Tahoma"/>
        </w:rPr>
        <w:t> období leden až duben</w:t>
      </w:r>
      <w:r w:rsidRPr="00F06C6A">
        <w:rPr>
          <w:rFonts w:ascii="Tahoma" w:hAnsi="Tahoma" w:cs="Tahoma"/>
        </w:rPr>
        <w:t xml:space="preserve"> v daném odvětví došlo v souvislosti se zapojením části zůstatku finančních prostředků rozpočtového hospodaření roku 2018 do rozpočtu kraje roku 2019 ve</w:t>
      </w:r>
      <w:r w:rsidR="009255EF">
        <w:rPr>
          <w:rFonts w:ascii="Tahoma" w:hAnsi="Tahoma" w:cs="Tahoma"/>
        </w:rPr>
        <w:t> </w:t>
      </w:r>
      <w:r w:rsidRPr="00F06C6A">
        <w:rPr>
          <w:rFonts w:ascii="Tahoma" w:hAnsi="Tahoma" w:cs="Tahoma"/>
        </w:rPr>
        <w:t>výši 9.624 tis. Kč.</w:t>
      </w:r>
    </w:p>
    <w:p w:rsidR="00F06C6A" w:rsidRPr="004C28BD" w:rsidRDefault="00F06C6A" w:rsidP="00F06C6A">
      <w:pPr>
        <w:pStyle w:val="FormtovanvHTML"/>
        <w:rPr>
          <w:rFonts w:ascii="Tahoma" w:hAnsi="Tahoma" w:cs="Tahoma"/>
        </w:rPr>
      </w:pPr>
      <w:r w:rsidRPr="004C28BD">
        <w:rPr>
          <w:rFonts w:ascii="Tahoma" w:hAnsi="Tahoma" w:cs="Tahoma"/>
        </w:rPr>
        <w:t xml:space="preserve">Dále byl rozpočet v daném odvětví upraven (navýšen) v souvislosti se zajištěním finančního vypořádání dotací a příspěvků poskytnutých kraji z veřejných rozpočtů v předešlých letech, a to o prostředky ve výši </w:t>
      </w:r>
      <w:r w:rsidR="00F870FB" w:rsidRPr="004C28BD">
        <w:rPr>
          <w:rFonts w:ascii="Tahoma" w:hAnsi="Tahoma" w:cs="Tahoma"/>
        </w:rPr>
        <w:t>5.979 </w:t>
      </w:r>
      <w:r w:rsidRPr="004C28BD">
        <w:rPr>
          <w:rFonts w:ascii="Tahoma" w:hAnsi="Tahoma" w:cs="Tahoma"/>
        </w:rPr>
        <w:t>tis. Kč, které byly zapojeny ze zůstatku finančních prostředků rozpočtového hospodaření roku 201</w:t>
      </w:r>
      <w:r w:rsidR="008A5903" w:rsidRPr="004C28BD">
        <w:rPr>
          <w:rFonts w:ascii="Tahoma" w:hAnsi="Tahoma" w:cs="Tahoma"/>
        </w:rPr>
        <w:t>8</w:t>
      </w:r>
      <w:r w:rsidR="004C28BD">
        <w:rPr>
          <w:rFonts w:ascii="Tahoma" w:hAnsi="Tahoma" w:cs="Tahoma"/>
        </w:rPr>
        <w:t xml:space="preserve">. Za období leden až duben 2019 byly zapojeny do rozpočtu kraje prostředky </w:t>
      </w:r>
      <w:r w:rsidR="004C28BD" w:rsidRPr="004C28BD">
        <w:rPr>
          <w:rFonts w:ascii="Tahoma" w:hAnsi="Tahoma" w:cs="Tahoma"/>
        </w:rPr>
        <w:t>z přijatých vratek dotací za</w:t>
      </w:r>
      <w:r w:rsidR="004C28BD">
        <w:rPr>
          <w:rFonts w:ascii="Tahoma" w:hAnsi="Tahoma" w:cs="Tahoma"/>
        </w:rPr>
        <w:t> </w:t>
      </w:r>
      <w:r w:rsidR="004C28BD" w:rsidRPr="004C28BD">
        <w:rPr>
          <w:rFonts w:ascii="Tahoma" w:hAnsi="Tahoma" w:cs="Tahoma"/>
        </w:rPr>
        <w:t>období leden až duben 2019</w:t>
      </w:r>
      <w:r w:rsidR="004C28BD">
        <w:rPr>
          <w:rFonts w:ascii="Tahoma" w:hAnsi="Tahoma" w:cs="Tahoma"/>
        </w:rPr>
        <w:t xml:space="preserve"> </w:t>
      </w:r>
      <w:r w:rsidRPr="004C28BD">
        <w:rPr>
          <w:rFonts w:ascii="Tahoma" w:hAnsi="Tahoma" w:cs="Tahoma"/>
        </w:rPr>
        <w:t xml:space="preserve">ve výši </w:t>
      </w:r>
      <w:r w:rsidR="004C28BD" w:rsidRPr="004C28BD">
        <w:rPr>
          <w:rFonts w:ascii="Tahoma" w:hAnsi="Tahoma" w:cs="Tahoma"/>
        </w:rPr>
        <w:t>34.271</w:t>
      </w:r>
      <w:r w:rsidR="004C28BD">
        <w:rPr>
          <w:rFonts w:ascii="Tahoma" w:hAnsi="Tahoma" w:cs="Tahoma"/>
        </w:rPr>
        <w:t> </w:t>
      </w:r>
      <w:r w:rsidRPr="004C28BD">
        <w:rPr>
          <w:rFonts w:ascii="Tahoma" w:hAnsi="Tahoma" w:cs="Tahoma"/>
        </w:rPr>
        <w:t>tis. Kč</w:t>
      </w:r>
      <w:r w:rsidR="004C28BD" w:rsidRPr="004C28BD">
        <w:rPr>
          <w:rFonts w:ascii="Tahoma" w:hAnsi="Tahoma" w:cs="Tahoma"/>
        </w:rPr>
        <w:t>.</w:t>
      </w:r>
    </w:p>
    <w:p w:rsidR="00FD51FE" w:rsidRPr="009F7349" w:rsidRDefault="00E373B7" w:rsidP="002009B1">
      <w:r w:rsidRPr="004C28BD">
        <w:t>Ve</w:t>
      </w:r>
      <w:r w:rsidR="009255EF" w:rsidRPr="004C28BD">
        <w:t> </w:t>
      </w:r>
      <w:r w:rsidRPr="004C28BD">
        <w:t>schváleném  rozpočtu kraje byly vyčleněny</w:t>
      </w:r>
      <w:r w:rsidR="00FD51FE" w:rsidRPr="004C28BD">
        <w:t xml:space="preserve"> jako rezervní </w:t>
      </w:r>
      <w:r w:rsidR="00B538AE" w:rsidRPr="004C28BD">
        <w:t xml:space="preserve">finanční </w:t>
      </w:r>
      <w:r w:rsidR="00FD51FE" w:rsidRPr="004C28BD">
        <w:t>prostředky</w:t>
      </w:r>
      <w:r w:rsidR="00B538AE" w:rsidRPr="004C28BD">
        <w:t xml:space="preserve"> na</w:t>
      </w:r>
      <w:r w:rsidRPr="004C28BD">
        <w:t> </w:t>
      </w:r>
      <w:r w:rsidR="00B538AE" w:rsidRPr="004C28BD">
        <w:t xml:space="preserve">mimořádné akce </w:t>
      </w:r>
      <w:r w:rsidR="00B538AE" w:rsidRPr="009F7349">
        <w:t>a</w:t>
      </w:r>
      <w:r w:rsidRPr="009F7349">
        <w:t> </w:t>
      </w:r>
      <w:r w:rsidR="00B538AE" w:rsidRPr="009F7349">
        <w:t xml:space="preserve">akce s nedořešeným financováním v roce </w:t>
      </w:r>
      <w:r w:rsidR="00C22C6C" w:rsidRPr="009F7349">
        <w:t>201</w:t>
      </w:r>
      <w:r w:rsidR="009F7349" w:rsidRPr="009F7349">
        <w:t>9</w:t>
      </w:r>
      <w:r w:rsidR="00B538AE" w:rsidRPr="009F7349">
        <w:t xml:space="preserve"> </w:t>
      </w:r>
      <w:r w:rsidR="00800CB2" w:rsidRPr="009F7349">
        <w:t xml:space="preserve">prostředky </w:t>
      </w:r>
      <w:r w:rsidR="00B538AE" w:rsidRPr="009F7349">
        <w:t>ve</w:t>
      </w:r>
      <w:r w:rsidRPr="009F7349">
        <w:t> </w:t>
      </w:r>
      <w:r w:rsidR="00B538AE" w:rsidRPr="009F7349">
        <w:t xml:space="preserve">výši </w:t>
      </w:r>
      <w:r w:rsidR="009F7349" w:rsidRPr="009F7349">
        <w:t>87.370</w:t>
      </w:r>
      <w:r w:rsidRPr="009F7349">
        <w:t> tis. Kč. K </w:t>
      </w:r>
      <w:r w:rsidR="00F0790E" w:rsidRPr="009F7349">
        <w:t>30. 4. 2019</w:t>
      </w:r>
      <w:r w:rsidRPr="009F7349">
        <w:t xml:space="preserve"> </w:t>
      </w:r>
      <w:r w:rsidR="003D34D5">
        <w:t>byl</w:t>
      </w:r>
      <w:r w:rsidRPr="009F7349">
        <w:t xml:space="preserve"> upravený rozpočet této rezervy ve</w:t>
      </w:r>
      <w:r w:rsidR="00800CB2" w:rsidRPr="009F7349">
        <w:t> </w:t>
      </w:r>
      <w:r w:rsidRPr="009F7349">
        <w:t xml:space="preserve">výši </w:t>
      </w:r>
      <w:r w:rsidR="009F7349" w:rsidRPr="009F7349">
        <w:t>106.037</w:t>
      </w:r>
      <w:r w:rsidRPr="009F7349">
        <w:t> </w:t>
      </w:r>
      <w:r w:rsidR="00B538AE" w:rsidRPr="009F7349">
        <w:t>tis.</w:t>
      </w:r>
      <w:r w:rsidRPr="009F7349">
        <w:t> </w:t>
      </w:r>
      <w:r w:rsidR="00B538AE" w:rsidRPr="009F7349">
        <w:t>Kč.</w:t>
      </w:r>
      <w:r w:rsidR="00800CB2" w:rsidRPr="009F7349">
        <w:t xml:space="preserve"> </w:t>
      </w:r>
      <w:r w:rsidR="007B3169" w:rsidRPr="009F7349">
        <w:t>V průběhu roku je tato rezerva průběžně doplňována o</w:t>
      </w:r>
      <w:r w:rsidRPr="009F7349">
        <w:t> </w:t>
      </w:r>
      <w:r w:rsidR="007B3169" w:rsidRPr="009F7349">
        <w:t>volné finanční prostředky (např. úspory vzniklé při veřejných zakázkách, přeplněné příjmy), ale také</w:t>
      </w:r>
      <w:r w:rsidR="0014768B" w:rsidRPr="009F7349">
        <w:t xml:space="preserve"> p</w:t>
      </w:r>
      <w:r w:rsidR="007B3169" w:rsidRPr="009F7349">
        <w:t>oužívána</w:t>
      </w:r>
      <w:r w:rsidR="0014768B" w:rsidRPr="009F7349">
        <w:t xml:space="preserve"> ke krytí neočekávaných výd</w:t>
      </w:r>
      <w:r w:rsidR="00EC3354" w:rsidRPr="009F7349">
        <w:t>ajů a</w:t>
      </w:r>
      <w:r w:rsidR="00800CB2" w:rsidRPr="009F7349">
        <w:t> </w:t>
      </w:r>
      <w:r w:rsidR="00EC3354" w:rsidRPr="009F7349">
        <w:t>aktuálních potřeb kraje</w:t>
      </w:r>
      <w:r w:rsidRPr="009F7349">
        <w:t>.</w:t>
      </w:r>
    </w:p>
    <w:p w:rsidR="009F7349" w:rsidRPr="009F7349" w:rsidRDefault="002A4A5C" w:rsidP="008F4BC1">
      <w:pPr>
        <w:rPr>
          <w:rFonts w:cs="Tahoma"/>
          <w:szCs w:val="20"/>
        </w:rPr>
      </w:pPr>
      <w:r>
        <w:rPr>
          <w:rFonts w:cs="Tahoma"/>
          <w:szCs w:val="20"/>
        </w:rPr>
        <w:t xml:space="preserve">Dále byly </w:t>
      </w:r>
      <w:r w:rsidR="00FC6D47" w:rsidRPr="009F7349">
        <w:rPr>
          <w:rFonts w:cs="Tahoma"/>
          <w:szCs w:val="20"/>
        </w:rPr>
        <w:t xml:space="preserve">ve schváleném rozpočtu vyčleněny jako rezervní prostředky </w:t>
      </w:r>
      <w:r w:rsidR="008F4BC1" w:rsidRPr="009F7349">
        <w:rPr>
          <w:rFonts w:cs="Tahoma"/>
          <w:szCs w:val="20"/>
        </w:rPr>
        <w:t>pro</w:t>
      </w:r>
      <w:r w:rsidR="009255EF">
        <w:rPr>
          <w:rFonts w:cs="Tahoma"/>
          <w:szCs w:val="20"/>
        </w:rPr>
        <w:t> </w:t>
      </w:r>
      <w:r w:rsidR="008F4BC1" w:rsidRPr="009F7349">
        <w:rPr>
          <w:rFonts w:cs="Tahoma"/>
          <w:szCs w:val="20"/>
        </w:rPr>
        <w:t>rozvoj znevýhodněných částí kraje</w:t>
      </w:r>
      <w:r w:rsidR="00800CB2" w:rsidRPr="009F7349">
        <w:rPr>
          <w:rFonts w:cs="Tahoma"/>
          <w:szCs w:val="20"/>
        </w:rPr>
        <w:t xml:space="preserve"> prostředky</w:t>
      </w:r>
      <w:r w:rsidR="00FC6D47" w:rsidRPr="009F7349">
        <w:rPr>
          <w:rFonts w:cs="Tahoma"/>
          <w:szCs w:val="20"/>
        </w:rPr>
        <w:t xml:space="preserve"> ve výši </w:t>
      </w:r>
      <w:r w:rsidR="008F4BC1" w:rsidRPr="009F7349">
        <w:rPr>
          <w:rFonts w:cs="Tahoma"/>
          <w:szCs w:val="20"/>
        </w:rPr>
        <w:t>20</w:t>
      </w:r>
      <w:r w:rsidR="00FC6D47" w:rsidRPr="009F7349">
        <w:rPr>
          <w:rFonts w:cs="Tahoma"/>
          <w:szCs w:val="20"/>
        </w:rPr>
        <w:t>.000</w:t>
      </w:r>
      <w:r w:rsidR="009255EF">
        <w:rPr>
          <w:rFonts w:cs="Tahoma"/>
          <w:szCs w:val="20"/>
        </w:rPr>
        <w:t> </w:t>
      </w:r>
      <w:r w:rsidR="00FC6D47" w:rsidRPr="009F7349">
        <w:rPr>
          <w:rFonts w:cs="Tahoma"/>
          <w:szCs w:val="20"/>
        </w:rPr>
        <w:t>tis.</w:t>
      </w:r>
      <w:r w:rsidR="009255EF">
        <w:rPr>
          <w:rFonts w:cs="Tahoma"/>
          <w:szCs w:val="20"/>
        </w:rPr>
        <w:t> </w:t>
      </w:r>
      <w:r w:rsidR="00FC6D47" w:rsidRPr="009F7349">
        <w:rPr>
          <w:rFonts w:cs="Tahoma"/>
          <w:szCs w:val="20"/>
        </w:rPr>
        <w:t xml:space="preserve">Kč. </w:t>
      </w:r>
      <w:r w:rsidR="00B14C6F" w:rsidRPr="009F7349">
        <w:rPr>
          <w:rFonts w:cs="Tahoma"/>
          <w:szCs w:val="20"/>
        </w:rPr>
        <w:t>Rozpočet u</w:t>
      </w:r>
      <w:r w:rsidR="009255EF">
        <w:rPr>
          <w:rFonts w:cs="Tahoma"/>
          <w:szCs w:val="20"/>
        </w:rPr>
        <w:t> </w:t>
      </w:r>
      <w:r w:rsidR="00B14C6F" w:rsidRPr="009F7349">
        <w:rPr>
          <w:rFonts w:cs="Tahoma"/>
          <w:szCs w:val="20"/>
        </w:rPr>
        <w:t>této rezervy byl následně snížen a prostředky byly</w:t>
      </w:r>
      <w:r w:rsidR="009F7349" w:rsidRPr="009F7349">
        <w:rPr>
          <w:rFonts w:cs="Tahoma"/>
          <w:szCs w:val="20"/>
        </w:rPr>
        <w:t xml:space="preserve"> použity na</w:t>
      </w:r>
      <w:r w:rsidR="009255EF">
        <w:rPr>
          <w:rFonts w:cs="Tahoma"/>
          <w:szCs w:val="20"/>
        </w:rPr>
        <w:t> </w:t>
      </w:r>
      <w:r w:rsidR="009F7349" w:rsidRPr="009F7349">
        <w:rPr>
          <w:rFonts w:cs="Tahoma"/>
          <w:szCs w:val="20"/>
        </w:rPr>
        <w:t>vyhlášení nového dotačního programu radou kraje usnesením č. 61/5488 ze</w:t>
      </w:r>
      <w:r w:rsidR="009F7349">
        <w:rPr>
          <w:rFonts w:cs="Tahoma"/>
          <w:szCs w:val="20"/>
        </w:rPr>
        <w:t> </w:t>
      </w:r>
      <w:r w:rsidR="009F7349" w:rsidRPr="009F7349">
        <w:rPr>
          <w:rFonts w:cs="Tahoma"/>
          <w:szCs w:val="20"/>
        </w:rPr>
        <w:t>dne 30.</w:t>
      </w:r>
      <w:r w:rsidR="009255EF">
        <w:rPr>
          <w:rFonts w:cs="Tahoma"/>
          <w:szCs w:val="20"/>
        </w:rPr>
        <w:t> </w:t>
      </w:r>
      <w:r w:rsidR="009F7349" w:rsidRPr="009F7349">
        <w:rPr>
          <w:rFonts w:cs="Tahoma"/>
          <w:szCs w:val="20"/>
        </w:rPr>
        <w:t>4.</w:t>
      </w:r>
      <w:r w:rsidR="009255EF">
        <w:rPr>
          <w:rFonts w:cs="Tahoma"/>
          <w:szCs w:val="20"/>
        </w:rPr>
        <w:t> </w:t>
      </w:r>
      <w:r w:rsidR="009F7349" w:rsidRPr="009F7349">
        <w:rPr>
          <w:rFonts w:cs="Tahoma"/>
          <w:szCs w:val="20"/>
        </w:rPr>
        <w:t>2019 s</w:t>
      </w:r>
      <w:r w:rsidR="009255EF">
        <w:rPr>
          <w:rFonts w:cs="Tahoma"/>
          <w:szCs w:val="20"/>
        </w:rPr>
        <w:t> </w:t>
      </w:r>
      <w:r w:rsidR="009F7349" w:rsidRPr="009F7349">
        <w:rPr>
          <w:rFonts w:cs="Tahoma"/>
          <w:szCs w:val="20"/>
        </w:rPr>
        <w:t>názvem Podpora znevýhodněných oblastí Moravskoslezského kraje.</w:t>
      </w:r>
    </w:p>
    <w:p w:rsidR="00014B18" w:rsidRPr="00CA48EE" w:rsidRDefault="00014B18" w:rsidP="00822A28">
      <w:pPr>
        <w:rPr>
          <w:rFonts w:cs="Tahoma"/>
          <w:szCs w:val="20"/>
        </w:rPr>
      </w:pPr>
      <w:r w:rsidRPr="00CA48EE">
        <w:rPr>
          <w:rFonts w:cs="Tahoma"/>
          <w:szCs w:val="20"/>
        </w:rPr>
        <w:t>Ve</w:t>
      </w:r>
      <w:r w:rsidR="00CA48EE" w:rsidRPr="00CA48EE">
        <w:rPr>
          <w:rFonts w:cs="Tahoma"/>
          <w:szCs w:val="20"/>
        </w:rPr>
        <w:t> </w:t>
      </w:r>
      <w:r w:rsidRPr="00CA48EE">
        <w:rPr>
          <w:rFonts w:cs="Tahoma"/>
          <w:szCs w:val="20"/>
        </w:rPr>
        <w:t>sledovaném období byly finanční prostředky v</w:t>
      </w:r>
      <w:r w:rsidR="00FC6D47" w:rsidRPr="00CA48EE">
        <w:rPr>
          <w:rFonts w:cs="Tahoma"/>
          <w:szCs w:val="20"/>
        </w:rPr>
        <w:t> </w:t>
      </w:r>
      <w:r w:rsidRPr="00CA48EE">
        <w:rPr>
          <w:rFonts w:cs="Tahoma"/>
          <w:szCs w:val="20"/>
        </w:rPr>
        <w:t>odvětví čerpány v</w:t>
      </w:r>
      <w:r w:rsidR="00FC6D47" w:rsidRPr="00CA48EE">
        <w:rPr>
          <w:rFonts w:cs="Tahoma"/>
          <w:szCs w:val="20"/>
        </w:rPr>
        <w:t> </w:t>
      </w:r>
      <w:r w:rsidRPr="00CA48EE">
        <w:rPr>
          <w:rFonts w:cs="Tahoma"/>
          <w:szCs w:val="20"/>
        </w:rPr>
        <w:t xml:space="preserve">celkové výši </w:t>
      </w:r>
      <w:r w:rsidR="009F7349" w:rsidRPr="00CA48EE">
        <w:rPr>
          <w:rFonts w:cs="Tahoma"/>
          <w:szCs w:val="20"/>
        </w:rPr>
        <w:t>74.026</w:t>
      </w:r>
      <w:r w:rsidR="00FC6D47" w:rsidRPr="00CA48EE">
        <w:rPr>
          <w:rFonts w:cs="Tahoma"/>
          <w:szCs w:val="20"/>
        </w:rPr>
        <w:t> tis. Kč</w:t>
      </w:r>
      <w:r w:rsidRPr="00CA48EE">
        <w:rPr>
          <w:rFonts w:cs="Tahoma"/>
          <w:szCs w:val="20"/>
        </w:rPr>
        <w:t>, tj. </w:t>
      </w:r>
      <w:r w:rsidR="00526CD0" w:rsidRPr="00CA48EE">
        <w:rPr>
          <w:rFonts w:cs="Tahoma"/>
          <w:szCs w:val="20"/>
        </w:rPr>
        <w:t>1</w:t>
      </w:r>
      <w:r w:rsidR="009F7349" w:rsidRPr="00CA48EE">
        <w:rPr>
          <w:rFonts w:cs="Tahoma"/>
          <w:szCs w:val="20"/>
        </w:rPr>
        <w:t>1,94</w:t>
      </w:r>
      <w:r w:rsidR="004146C6" w:rsidRPr="00CA48EE">
        <w:rPr>
          <w:rFonts w:cs="Tahoma"/>
          <w:szCs w:val="20"/>
        </w:rPr>
        <w:t> </w:t>
      </w:r>
      <w:r w:rsidRPr="00CA48EE">
        <w:rPr>
          <w:rFonts w:cs="Tahoma"/>
          <w:szCs w:val="20"/>
        </w:rPr>
        <w:t>% upraveného rozpočtu. Z toho podstatnou část představuj</w:t>
      </w:r>
      <w:r w:rsidR="00216328" w:rsidRPr="00CA48EE">
        <w:rPr>
          <w:rFonts w:cs="Tahoma"/>
          <w:szCs w:val="20"/>
        </w:rPr>
        <w:t>í</w:t>
      </w:r>
      <w:r w:rsidR="00800CB2" w:rsidRPr="00CA48EE">
        <w:rPr>
          <w:rFonts w:cs="Tahoma"/>
          <w:szCs w:val="20"/>
        </w:rPr>
        <w:t xml:space="preserve"> </w:t>
      </w:r>
      <w:r w:rsidR="00EA380E" w:rsidRPr="00CA48EE">
        <w:rPr>
          <w:rFonts w:cs="Tahoma"/>
          <w:szCs w:val="20"/>
        </w:rPr>
        <w:t>výdaje na vypořádání dotací a příspěvků poskytnutých kraji z veřejných rozpočtů</w:t>
      </w:r>
      <w:r w:rsidR="00FC6D47" w:rsidRPr="00CA48EE">
        <w:rPr>
          <w:rFonts w:cs="Tahoma"/>
          <w:szCs w:val="20"/>
        </w:rPr>
        <w:t>.</w:t>
      </w:r>
    </w:p>
    <w:p w:rsidR="00014B18" w:rsidRPr="00CA48EE" w:rsidRDefault="00014B18" w:rsidP="00C37A0F">
      <w:r w:rsidRPr="00CA48EE">
        <w:t>Na</w:t>
      </w:r>
      <w:r w:rsidR="0048397F" w:rsidRPr="00CA48EE">
        <w:t> </w:t>
      </w:r>
      <w:r w:rsidRPr="00CA48EE">
        <w:t>reprodukci majetku kraje v odvětví finance a správa majetku bylo k </w:t>
      </w:r>
      <w:r w:rsidR="00F0790E" w:rsidRPr="00CA48EE">
        <w:t>30. 4. 2019</w:t>
      </w:r>
      <w:r w:rsidRPr="00CA48EE">
        <w:t xml:space="preserve"> z vyčleněných prostředků ve</w:t>
      </w:r>
      <w:r w:rsidR="00CA48EE" w:rsidRPr="00CA48EE">
        <w:t> </w:t>
      </w:r>
      <w:r w:rsidRPr="00CA48EE">
        <w:t xml:space="preserve">výši </w:t>
      </w:r>
      <w:r w:rsidR="009F7349" w:rsidRPr="00CA48EE">
        <w:t>26.373</w:t>
      </w:r>
      <w:r w:rsidR="008553C3" w:rsidRPr="00CA48EE">
        <w:t> </w:t>
      </w:r>
      <w:r w:rsidRPr="00CA48EE">
        <w:t>tis.</w:t>
      </w:r>
      <w:r w:rsidR="008553C3" w:rsidRPr="00CA48EE">
        <w:t> </w:t>
      </w:r>
      <w:r w:rsidRPr="00CA48EE">
        <w:t xml:space="preserve">Kč vyčerpáno </w:t>
      </w:r>
      <w:r w:rsidR="009F7349" w:rsidRPr="00CA48EE">
        <w:t>10.029</w:t>
      </w:r>
      <w:r w:rsidR="008553C3" w:rsidRPr="00CA48EE">
        <w:t> </w:t>
      </w:r>
      <w:r w:rsidRPr="00CA48EE">
        <w:t>tis.</w:t>
      </w:r>
      <w:r w:rsidR="008553C3" w:rsidRPr="00CA48EE">
        <w:t> </w:t>
      </w:r>
      <w:r w:rsidRPr="00CA48EE">
        <w:t xml:space="preserve">Kč (více viz příloha </w:t>
      </w:r>
      <w:proofErr w:type="gramStart"/>
      <w:r w:rsidRPr="00CA48EE">
        <w:t>č.</w:t>
      </w:r>
      <w:r w:rsidR="00FA13EA" w:rsidRPr="00CA48EE">
        <w:t> </w:t>
      </w:r>
      <w:r w:rsidRPr="00CA48EE">
        <w:t>4 materiálu</w:t>
      </w:r>
      <w:proofErr w:type="gramEnd"/>
      <w:r w:rsidRPr="00CA48EE">
        <w:t xml:space="preserve">). Jedná se </w:t>
      </w:r>
      <w:r w:rsidRPr="00CA48EE">
        <w:lastRenderedPageBreak/>
        <w:t>o akci Realizace energetických úspor metodou EPC ve</w:t>
      </w:r>
      <w:r w:rsidR="00CA48EE" w:rsidRPr="00CA48EE">
        <w:t> </w:t>
      </w:r>
      <w:r w:rsidRPr="00CA48EE">
        <w:t>vybraných objektech Moravskoslezského kraje</w:t>
      </w:r>
      <w:r w:rsidR="009F7349" w:rsidRPr="00CA48EE">
        <w:t xml:space="preserve"> s upraveným rozpočtem 25.873</w:t>
      </w:r>
      <w:r w:rsidR="00CA48EE" w:rsidRPr="00CA48EE">
        <w:t> </w:t>
      </w:r>
      <w:r w:rsidR="009F7349" w:rsidRPr="00CA48EE">
        <w:t>tis.</w:t>
      </w:r>
      <w:r w:rsidR="00CA48EE" w:rsidRPr="00CA48EE">
        <w:t> </w:t>
      </w:r>
      <w:r w:rsidR="009F7349" w:rsidRPr="00CA48EE">
        <w:t>Kč</w:t>
      </w:r>
      <w:r w:rsidRPr="00CA48EE">
        <w:t>, která je realizována napříč odvětvími a v důsledku toho je pro</w:t>
      </w:r>
      <w:r w:rsidR="009F7349" w:rsidRPr="00CA48EE">
        <w:t> </w:t>
      </w:r>
      <w:r w:rsidRPr="00CA48EE">
        <w:t xml:space="preserve">přehlednost </w:t>
      </w:r>
      <w:r w:rsidR="00B65B6C" w:rsidRPr="00CA48EE">
        <w:t>zařazena</w:t>
      </w:r>
      <w:r w:rsidR="009F7349" w:rsidRPr="00CA48EE">
        <w:t xml:space="preserve"> pod jedno odvětví, a akce Výdaje související se sdílenými službami – investiční s upraveným rozpočtem 500</w:t>
      </w:r>
      <w:r w:rsidR="00CA48EE" w:rsidRPr="00CA48EE">
        <w:t> </w:t>
      </w:r>
      <w:r w:rsidR="009F7349" w:rsidRPr="00CA48EE">
        <w:t>tis.</w:t>
      </w:r>
      <w:r w:rsidR="00CA48EE" w:rsidRPr="00CA48EE">
        <w:t> </w:t>
      </w:r>
      <w:r w:rsidR="009F7349" w:rsidRPr="00CA48EE">
        <w:t>Kč.</w:t>
      </w:r>
    </w:p>
    <w:p w:rsidR="00B448EF" w:rsidRPr="00CA48EE" w:rsidRDefault="00B448EF" w:rsidP="00B448EF">
      <w:pPr>
        <w:rPr>
          <w:rFonts w:cs="Tahoma"/>
          <w:szCs w:val="20"/>
        </w:rPr>
      </w:pPr>
      <w:r w:rsidRPr="00CA48EE">
        <w:rPr>
          <w:rFonts w:cs="Tahoma"/>
          <w:szCs w:val="20"/>
        </w:rPr>
        <w:t>V rámci akcí spolufinancovaných z evropských finančních zdrojů byly v</w:t>
      </w:r>
      <w:r w:rsidR="00CA48EE" w:rsidRPr="00CA48EE">
        <w:rPr>
          <w:rFonts w:cs="Tahoma"/>
          <w:szCs w:val="20"/>
        </w:rPr>
        <w:t> </w:t>
      </w:r>
      <w:r w:rsidRPr="00CA48EE">
        <w:rPr>
          <w:rFonts w:cs="Tahoma"/>
          <w:szCs w:val="20"/>
        </w:rPr>
        <w:t xml:space="preserve">rozpočtu alokovány prostředky ve výši </w:t>
      </w:r>
      <w:r w:rsidR="009F7349" w:rsidRPr="00CA48EE">
        <w:rPr>
          <w:rFonts w:cs="Tahoma"/>
          <w:szCs w:val="20"/>
        </w:rPr>
        <w:t>52.348</w:t>
      </w:r>
      <w:r w:rsidRPr="00CA48EE">
        <w:rPr>
          <w:rFonts w:cs="Tahoma"/>
          <w:szCs w:val="20"/>
        </w:rPr>
        <w:t xml:space="preserve"> tis. Kč, které nebyly dosud čerpány (více viz příloha č. 5 materiálu). </w:t>
      </w:r>
    </w:p>
    <w:p w:rsidR="00A46F98" w:rsidRPr="00CA48EE" w:rsidRDefault="00A46F98" w:rsidP="00663EA0">
      <w:pPr>
        <w:pStyle w:val="Styltab"/>
      </w:pPr>
      <w:r w:rsidRPr="00CA48EE">
        <w:t>Výdaje v odvětví finance a správa majetku v členění dle účelu</w:t>
      </w:r>
      <w:r w:rsidRPr="00CA48EE">
        <w:tab/>
        <w:t>v tis. Kč</w:t>
      </w:r>
    </w:p>
    <w:bookmarkStart w:id="78" w:name="_MON_1555995872"/>
    <w:bookmarkEnd w:id="78"/>
    <w:p w:rsidR="0066571B" w:rsidRPr="00CA48EE" w:rsidRDefault="009F7349" w:rsidP="0066571B">
      <w:r w:rsidRPr="00CA48EE">
        <w:rPr>
          <w:rFonts w:cs="Tahoma"/>
          <w:szCs w:val="20"/>
        </w:rPr>
        <w:object w:dxaOrig="9268" w:dyaOrig="1831">
          <v:shape id="_x0000_i1038" type="#_x0000_t75" style="width:460.5pt;height:86.25pt" o:ole="">
            <v:imagedata r:id="rId37" o:title=""/>
          </v:shape>
          <o:OLEObject Type="Embed" ProgID="Excel.Sheet.8" ShapeID="_x0000_i1038" DrawAspect="Content" ObjectID="_1620195545" r:id="rId38"/>
        </w:object>
      </w:r>
    </w:p>
    <w:p w:rsidR="006A709A" w:rsidRPr="00CA48EE" w:rsidRDefault="00A46F98" w:rsidP="00663EA0">
      <w:pPr>
        <w:pStyle w:val="Styltab"/>
      </w:pPr>
      <w:bookmarkStart w:id="79" w:name="_MON_1476601673"/>
      <w:bookmarkStart w:id="80" w:name="_MON_1477203478"/>
      <w:bookmarkStart w:id="81" w:name="_MON_1489917970"/>
      <w:bookmarkStart w:id="82" w:name="_MON_1489917987"/>
      <w:bookmarkStart w:id="83" w:name="_MON_1490172860"/>
      <w:bookmarkEnd w:id="79"/>
      <w:bookmarkEnd w:id="80"/>
      <w:bookmarkEnd w:id="81"/>
      <w:bookmarkEnd w:id="82"/>
      <w:bookmarkEnd w:id="83"/>
      <w:r w:rsidRPr="00CA48EE">
        <w:t>Výdaje v odvětví finance a správa majetku</w:t>
      </w:r>
      <w:r w:rsidR="006A5928" w:rsidRPr="00CA48EE">
        <w:t xml:space="preserve"> </w:t>
      </w:r>
      <w:r w:rsidRPr="00CA48EE">
        <w:t>na samosprávné a jiné činnosti zajišťované prostřednictvím krajského úřadu</w:t>
      </w:r>
      <w:r w:rsidRPr="00CA48EE">
        <w:tab/>
        <w:t>v tis. Kč</w:t>
      </w:r>
    </w:p>
    <w:bookmarkStart w:id="84" w:name="_MON_1555995643"/>
    <w:bookmarkEnd w:id="84"/>
    <w:p w:rsidR="00A85A9C" w:rsidRPr="00CA48EE" w:rsidRDefault="00CA48EE" w:rsidP="00A85A9C">
      <w:r w:rsidRPr="00CA48EE">
        <w:rPr>
          <w:rFonts w:cs="Tahoma"/>
          <w:szCs w:val="20"/>
        </w:rPr>
        <w:object w:dxaOrig="10213" w:dyaOrig="10122">
          <v:shape id="_x0000_i1039" type="#_x0000_t75" style="width:463.5pt;height:439.5pt" o:ole="">
            <v:imagedata r:id="rId39" o:title=""/>
          </v:shape>
          <o:OLEObject Type="Embed" ProgID="Excel.Sheet.8" ShapeID="_x0000_i1039" DrawAspect="Content" ObjectID="_1620195546" r:id="rId40"/>
        </w:object>
      </w:r>
    </w:p>
    <w:p w:rsidR="00014B18" w:rsidRPr="00CA48EE" w:rsidRDefault="00014B18" w:rsidP="00A46F98">
      <w:pPr>
        <w:pStyle w:val="Nadpis3"/>
      </w:pPr>
      <w:bookmarkStart w:id="85" w:name="_MON_1469429911"/>
      <w:bookmarkStart w:id="86" w:name="_MON_1469430595"/>
      <w:bookmarkStart w:id="87" w:name="_MON_1469511194"/>
      <w:bookmarkStart w:id="88" w:name="_MON_1469512540"/>
      <w:bookmarkStart w:id="89" w:name="_MON_1469512602"/>
      <w:bookmarkStart w:id="90" w:name="_MON_1469512642"/>
      <w:bookmarkStart w:id="91" w:name="_MON_1469513231"/>
      <w:bookmarkStart w:id="92" w:name="_MON_1476601694"/>
      <w:bookmarkStart w:id="93" w:name="_MON_1477217821"/>
      <w:bookmarkStart w:id="94" w:name="_MON_1477218280"/>
      <w:bookmarkStart w:id="95" w:name="_MON_1477218351"/>
      <w:bookmarkStart w:id="96" w:name="_MON_1477218533"/>
      <w:bookmarkStart w:id="97" w:name="_MON_1477218625"/>
      <w:bookmarkStart w:id="98" w:name="_MON_1477222342"/>
      <w:bookmarkStart w:id="99" w:name="_MON_1477292928"/>
      <w:bookmarkStart w:id="100" w:name="_MON_1477292942"/>
      <w:bookmarkStart w:id="101" w:name="_MON_1477463975"/>
      <w:bookmarkStart w:id="102" w:name="_MON_1489919987"/>
      <w:bookmarkStart w:id="103" w:name="_MON_1490172874"/>
      <w:bookmarkStart w:id="104" w:name="_MON_1490174807"/>
      <w:bookmarkStart w:id="105" w:name="_MON_149041931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CA48EE">
        <w:lastRenderedPageBreak/>
        <w:t>Odvětví dopravy</w:t>
      </w:r>
      <w:r w:rsidR="00BC4BCF" w:rsidRPr="00CA48EE">
        <w:t xml:space="preserve"> a </w:t>
      </w:r>
      <w:r w:rsidR="001E5784" w:rsidRPr="00CA48EE">
        <w:t>chytrého</w:t>
      </w:r>
      <w:r w:rsidR="00BC4BCF" w:rsidRPr="00CA48EE">
        <w:t xml:space="preserve"> regionu</w:t>
      </w:r>
    </w:p>
    <w:p w:rsidR="000B263F" w:rsidRPr="003F0111" w:rsidRDefault="00435F4A" w:rsidP="00ED69F1">
      <w:pPr>
        <w:rPr>
          <w:rFonts w:cs="Tahoma"/>
          <w:szCs w:val="20"/>
        </w:rPr>
      </w:pPr>
      <w:r w:rsidRPr="003F0111">
        <w:rPr>
          <w:rFonts w:cs="Tahoma"/>
          <w:szCs w:val="20"/>
        </w:rPr>
        <w:t>Během sledovaného období byl schválený rozpočet v odvětví dopravy</w:t>
      </w:r>
      <w:r w:rsidR="00BC4BCF" w:rsidRPr="003F0111">
        <w:rPr>
          <w:rFonts w:cs="Tahoma"/>
          <w:szCs w:val="20"/>
        </w:rPr>
        <w:t xml:space="preserve"> a </w:t>
      </w:r>
      <w:r w:rsidR="001E5784" w:rsidRPr="003F0111">
        <w:rPr>
          <w:rFonts w:cs="Tahoma"/>
          <w:szCs w:val="20"/>
        </w:rPr>
        <w:t>chytrého</w:t>
      </w:r>
      <w:r w:rsidR="00BC4BCF" w:rsidRPr="003F0111">
        <w:rPr>
          <w:rFonts w:cs="Tahoma"/>
          <w:szCs w:val="20"/>
        </w:rPr>
        <w:t xml:space="preserve"> regionu</w:t>
      </w:r>
      <w:r w:rsidRPr="003F0111">
        <w:rPr>
          <w:rFonts w:cs="Tahoma"/>
          <w:szCs w:val="20"/>
        </w:rPr>
        <w:t xml:space="preserve"> upraven z</w:t>
      </w:r>
      <w:r w:rsidR="003F0111" w:rsidRPr="003F0111">
        <w:rPr>
          <w:rFonts w:cs="Tahoma"/>
          <w:szCs w:val="20"/>
        </w:rPr>
        <w:t> 3.552.607</w:t>
      </w:r>
      <w:r w:rsidR="00412FAC">
        <w:rPr>
          <w:rFonts w:cs="Tahoma"/>
          <w:szCs w:val="20"/>
        </w:rPr>
        <w:t> </w:t>
      </w:r>
      <w:r w:rsidRPr="003F0111">
        <w:rPr>
          <w:rFonts w:cs="Tahoma"/>
          <w:szCs w:val="20"/>
        </w:rPr>
        <w:t>tis.</w:t>
      </w:r>
      <w:r w:rsidR="00412FAC">
        <w:rPr>
          <w:rFonts w:cs="Tahoma"/>
          <w:szCs w:val="20"/>
        </w:rPr>
        <w:t> </w:t>
      </w:r>
      <w:r w:rsidRPr="003F0111">
        <w:rPr>
          <w:rFonts w:cs="Tahoma"/>
          <w:szCs w:val="20"/>
        </w:rPr>
        <w:t>Kč na </w:t>
      </w:r>
      <w:r w:rsidR="003F0111" w:rsidRPr="003F0111">
        <w:rPr>
          <w:rFonts w:cs="Tahoma"/>
          <w:szCs w:val="20"/>
        </w:rPr>
        <w:t>3.728.699</w:t>
      </w:r>
      <w:r w:rsidR="00C45BC9" w:rsidRPr="003F0111">
        <w:rPr>
          <w:rFonts w:cs="Tahoma"/>
          <w:szCs w:val="20"/>
        </w:rPr>
        <w:t> tis. Kč, tj.</w:t>
      </w:r>
      <w:r w:rsidR="005B3A80" w:rsidRPr="003F0111">
        <w:rPr>
          <w:rFonts w:cs="Tahoma"/>
          <w:szCs w:val="20"/>
        </w:rPr>
        <w:t xml:space="preserve"> </w:t>
      </w:r>
      <w:r w:rsidR="00ED69F1" w:rsidRPr="003F0111">
        <w:rPr>
          <w:rFonts w:cs="Tahoma"/>
          <w:szCs w:val="20"/>
        </w:rPr>
        <w:t xml:space="preserve">zvýšen </w:t>
      </w:r>
      <w:r w:rsidR="00C45BC9" w:rsidRPr="003F0111">
        <w:rPr>
          <w:rFonts w:cs="Tahoma"/>
          <w:szCs w:val="20"/>
        </w:rPr>
        <w:t>o</w:t>
      </w:r>
      <w:r w:rsidR="00412FAC">
        <w:rPr>
          <w:rFonts w:cs="Tahoma"/>
          <w:szCs w:val="20"/>
        </w:rPr>
        <w:t> </w:t>
      </w:r>
      <w:r w:rsidR="003F0111" w:rsidRPr="003F0111">
        <w:rPr>
          <w:rFonts w:cs="Tahoma"/>
          <w:szCs w:val="20"/>
        </w:rPr>
        <w:t>176.092</w:t>
      </w:r>
      <w:r w:rsidR="00412FAC">
        <w:rPr>
          <w:rFonts w:cs="Tahoma"/>
          <w:szCs w:val="20"/>
        </w:rPr>
        <w:t> </w:t>
      </w:r>
      <w:r w:rsidR="00C45BC9" w:rsidRPr="003F0111">
        <w:rPr>
          <w:rFonts w:cs="Tahoma"/>
          <w:szCs w:val="20"/>
        </w:rPr>
        <w:t>tis. Kč.</w:t>
      </w:r>
      <w:r w:rsidR="00ED69F1" w:rsidRPr="003F0111">
        <w:rPr>
          <w:rFonts w:cs="Tahoma"/>
          <w:szCs w:val="20"/>
        </w:rPr>
        <w:t xml:space="preserve"> </w:t>
      </w:r>
    </w:p>
    <w:p w:rsidR="009B1B59" w:rsidRDefault="009B1B59" w:rsidP="009B1B59">
      <w:pPr>
        <w:pStyle w:val="MSKNormal"/>
        <w:rPr>
          <w:rFonts w:cs="Tahoma"/>
        </w:rPr>
      </w:pPr>
      <w:r w:rsidRPr="00560695">
        <w:t xml:space="preserve">Objemově nejvýznamnější úprava </w:t>
      </w:r>
      <w:r w:rsidR="00CA4B43">
        <w:t>za období leden až duben</w:t>
      </w:r>
      <w:r w:rsidRPr="00560695">
        <w:t xml:space="preserve"> souvisela s</w:t>
      </w:r>
      <w:r w:rsidR="00412FAC">
        <w:t> </w:t>
      </w:r>
      <w:r w:rsidRPr="00560695">
        <w:t>nedočerpanými účelově vymezenými výdaji roku 201</w:t>
      </w:r>
      <w:r>
        <w:t>8</w:t>
      </w:r>
      <w:r w:rsidRPr="00560695">
        <w:t xml:space="preserve"> v celkové výši </w:t>
      </w:r>
      <w:r>
        <w:t>221.456</w:t>
      </w:r>
      <w:r w:rsidRPr="00560695">
        <w:t> tis. Kč, které byly zapojeny ke stejnému účelu do rozpočtu roku 201</w:t>
      </w:r>
      <w:r>
        <w:t>9</w:t>
      </w:r>
      <w:r w:rsidRPr="00560695">
        <w:t>.</w:t>
      </w:r>
      <w:r w:rsidRPr="00560695">
        <w:rPr>
          <w:rFonts w:cs="Tahoma"/>
        </w:rPr>
        <w:t xml:space="preserve"> K objemově nejvýznamnějšímu navýšení rozpočtu </w:t>
      </w:r>
      <w:r>
        <w:rPr>
          <w:rFonts w:cs="Tahoma"/>
        </w:rPr>
        <w:t>došlo u</w:t>
      </w:r>
      <w:r w:rsidR="00412FAC">
        <w:rPr>
          <w:rFonts w:cs="Tahoma"/>
        </w:rPr>
        <w:t> </w:t>
      </w:r>
      <w:r>
        <w:rPr>
          <w:rFonts w:cs="Tahoma"/>
        </w:rPr>
        <w:t>výdajů na</w:t>
      </w:r>
      <w:r w:rsidR="00412FAC">
        <w:rPr>
          <w:rFonts w:cs="Tahoma"/>
        </w:rPr>
        <w:t> </w:t>
      </w:r>
      <w:r>
        <w:rPr>
          <w:rFonts w:cs="Tahoma"/>
        </w:rPr>
        <w:t>samosprávné a jiné činnosti o 109.944</w:t>
      </w:r>
      <w:r w:rsidR="00412FAC">
        <w:rPr>
          <w:rFonts w:cs="Tahoma"/>
        </w:rPr>
        <w:t> </w:t>
      </w:r>
      <w:r>
        <w:rPr>
          <w:rFonts w:cs="Tahoma"/>
        </w:rPr>
        <w:t>tis.</w:t>
      </w:r>
      <w:r w:rsidR="00412FAC">
        <w:rPr>
          <w:rFonts w:cs="Tahoma"/>
        </w:rPr>
        <w:t> </w:t>
      </w:r>
      <w:r>
        <w:rPr>
          <w:rFonts w:cs="Tahoma"/>
        </w:rPr>
        <w:t xml:space="preserve">Kč a </w:t>
      </w:r>
      <w:r w:rsidRPr="00560695">
        <w:rPr>
          <w:rFonts w:cs="Tahoma"/>
        </w:rPr>
        <w:t>u</w:t>
      </w:r>
      <w:r w:rsidR="00412FAC">
        <w:rPr>
          <w:rFonts w:cs="Tahoma"/>
        </w:rPr>
        <w:t> </w:t>
      </w:r>
      <w:r w:rsidRPr="00560695">
        <w:rPr>
          <w:rFonts w:cs="Tahoma"/>
        </w:rPr>
        <w:t>akcí spolufinancovaných</w:t>
      </w:r>
      <w:r>
        <w:rPr>
          <w:rFonts w:cs="Tahoma"/>
        </w:rPr>
        <w:t xml:space="preserve"> z evropských finančních zdrojů o 92.430</w:t>
      </w:r>
      <w:r w:rsidR="00412FAC">
        <w:rPr>
          <w:rFonts w:cs="Tahoma"/>
        </w:rPr>
        <w:t> </w:t>
      </w:r>
      <w:r>
        <w:rPr>
          <w:rFonts w:cs="Tahoma"/>
        </w:rPr>
        <w:t>tis.</w:t>
      </w:r>
      <w:r w:rsidR="00412FAC">
        <w:rPr>
          <w:rFonts w:cs="Tahoma"/>
        </w:rPr>
        <w:t> </w:t>
      </w:r>
      <w:r>
        <w:rPr>
          <w:rFonts w:cs="Tahoma"/>
        </w:rPr>
        <w:t>Kč.</w:t>
      </w:r>
    </w:p>
    <w:p w:rsidR="00A255BF" w:rsidRPr="009B1B59" w:rsidRDefault="009B1B59" w:rsidP="00932F92">
      <w:pPr>
        <w:pStyle w:val="Normlnweb"/>
        <w:jc w:val="both"/>
        <w:rPr>
          <w:rFonts w:ascii="Tahoma" w:hAnsi="Tahoma" w:cs="Tahoma"/>
          <w:sz w:val="20"/>
          <w:szCs w:val="20"/>
        </w:rPr>
      </w:pPr>
      <w:r w:rsidRPr="009B1B59">
        <w:rPr>
          <w:rFonts w:ascii="Tahoma" w:hAnsi="Tahoma" w:cs="Tahoma"/>
          <w:sz w:val="20"/>
          <w:szCs w:val="20"/>
        </w:rPr>
        <w:t>Usnesením zastupitelstva kraje č.</w:t>
      </w:r>
      <w:r w:rsidR="0026016B">
        <w:rPr>
          <w:rFonts w:ascii="Tahoma" w:hAnsi="Tahoma" w:cs="Tahoma"/>
          <w:sz w:val="20"/>
          <w:szCs w:val="20"/>
        </w:rPr>
        <w:t> </w:t>
      </w:r>
      <w:r w:rsidRPr="009B1B59">
        <w:rPr>
          <w:rFonts w:ascii="Tahoma" w:hAnsi="Tahoma" w:cs="Tahoma"/>
          <w:sz w:val="20"/>
          <w:szCs w:val="20"/>
        </w:rPr>
        <w:t>11/1201 ze</w:t>
      </w:r>
      <w:r w:rsidR="0026016B">
        <w:rPr>
          <w:rFonts w:ascii="Tahoma" w:hAnsi="Tahoma" w:cs="Tahoma"/>
          <w:sz w:val="20"/>
          <w:szCs w:val="20"/>
        </w:rPr>
        <w:t> </w:t>
      </w:r>
      <w:r w:rsidRPr="009B1B59">
        <w:rPr>
          <w:rFonts w:ascii="Tahoma" w:hAnsi="Tahoma" w:cs="Tahoma"/>
          <w:sz w:val="20"/>
          <w:szCs w:val="20"/>
        </w:rPr>
        <w:t>dne 13.</w:t>
      </w:r>
      <w:r w:rsidR="0026016B">
        <w:rPr>
          <w:rFonts w:ascii="Tahoma" w:hAnsi="Tahoma" w:cs="Tahoma"/>
          <w:sz w:val="20"/>
          <w:szCs w:val="20"/>
        </w:rPr>
        <w:t> </w:t>
      </w:r>
      <w:r w:rsidRPr="009B1B59">
        <w:rPr>
          <w:rFonts w:ascii="Tahoma" w:hAnsi="Tahoma" w:cs="Tahoma"/>
          <w:sz w:val="20"/>
          <w:szCs w:val="20"/>
        </w:rPr>
        <w:t>3.</w:t>
      </w:r>
      <w:r w:rsidR="0026016B">
        <w:rPr>
          <w:rFonts w:ascii="Tahoma" w:hAnsi="Tahoma" w:cs="Tahoma"/>
          <w:sz w:val="20"/>
          <w:szCs w:val="20"/>
        </w:rPr>
        <w:t> </w:t>
      </w:r>
      <w:r w:rsidRPr="009B1B59">
        <w:rPr>
          <w:rFonts w:ascii="Tahoma" w:hAnsi="Tahoma" w:cs="Tahoma"/>
          <w:sz w:val="20"/>
          <w:szCs w:val="20"/>
        </w:rPr>
        <w:t>2019 byla pověřena poskytováním služeb obecného hospodářského zájmu společnost Letiště Ostrava, a.s., v rozsahu vykonávané činnosti vymezené ve</w:t>
      </w:r>
      <w:r w:rsidR="00587028">
        <w:rPr>
          <w:rFonts w:ascii="Tahoma" w:hAnsi="Tahoma" w:cs="Tahoma"/>
          <w:sz w:val="20"/>
          <w:szCs w:val="20"/>
        </w:rPr>
        <w:t> </w:t>
      </w:r>
      <w:r w:rsidRPr="009B1B59">
        <w:rPr>
          <w:rFonts w:ascii="Tahoma" w:hAnsi="Tahoma" w:cs="Tahoma"/>
          <w:sz w:val="20"/>
          <w:szCs w:val="20"/>
        </w:rPr>
        <w:t>smlouvě o</w:t>
      </w:r>
      <w:r w:rsidR="00587028">
        <w:rPr>
          <w:rFonts w:ascii="Tahoma" w:hAnsi="Tahoma" w:cs="Tahoma"/>
          <w:sz w:val="20"/>
          <w:szCs w:val="20"/>
        </w:rPr>
        <w:t> </w:t>
      </w:r>
      <w:r w:rsidRPr="009B1B59">
        <w:rPr>
          <w:rFonts w:ascii="Tahoma" w:hAnsi="Tahoma" w:cs="Tahoma"/>
          <w:sz w:val="20"/>
          <w:szCs w:val="20"/>
        </w:rPr>
        <w:t>závazku veřejné služby a</w:t>
      </w:r>
      <w:r w:rsidR="00587028">
        <w:rPr>
          <w:rFonts w:ascii="Tahoma" w:hAnsi="Tahoma" w:cs="Tahoma"/>
          <w:sz w:val="20"/>
          <w:szCs w:val="20"/>
        </w:rPr>
        <w:t> </w:t>
      </w:r>
      <w:r w:rsidRPr="009B1B59">
        <w:rPr>
          <w:rFonts w:ascii="Tahoma" w:hAnsi="Tahoma" w:cs="Tahoma"/>
          <w:sz w:val="20"/>
          <w:szCs w:val="20"/>
        </w:rPr>
        <w:t>vyrovnávací platbě za</w:t>
      </w:r>
      <w:r w:rsidR="00587028">
        <w:rPr>
          <w:rFonts w:ascii="Tahoma" w:hAnsi="Tahoma" w:cs="Tahoma"/>
          <w:sz w:val="20"/>
          <w:szCs w:val="20"/>
        </w:rPr>
        <w:t> </w:t>
      </w:r>
      <w:r w:rsidRPr="009B1B59">
        <w:rPr>
          <w:rFonts w:ascii="Tahoma" w:hAnsi="Tahoma" w:cs="Tahoma"/>
          <w:sz w:val="20"/>
          <w:szCs w:val="20"/>
        </w:rPr>
        <w:t>jeho výkon. Současně bylo rozhodnuto o</w:t>
      </w:r>
      <w:r w:rsidR="00587028">
        <w:rPr>
          <w:rFonts w:ascii="Tahoma" w:hAnsi="Tahoma" w:cs="Tahoma"/>
          <w:sz w:val="20"/>
          <w:szCs w:val="20"/>
        </w:rPr>
        <w:t> </w:t>
      </w:r>
      <w:r w:rsidRPr="009B1B59">
        <w:rPr>
          <w:rFonts w:ascii="Tahoma" w:hAnsi="Tahoma" w:cs="Tahoma"/>
          <w:sz w:val="20"/>
          <w:szCs w:val="20"/>
        </w:rPr>
        <w:t>dofinancování těchto činností z rozpočtu kraje v letech 2020 – 2023 ve</w:t>
      </w:r>
      <w:r w:rsidR="00587028">
        <w:rPr>
          <w:rFonts w:ascii="Tahoma" w:hAnsi="Tahoma" w:cs="Tahoma"/>
          <w:sz w:val="20"/>
          <w:szCs w:val="20"/>
        </w:rPr>
        <w:t> </w:t>
      </w:r>
      <w:r w:rsidRPr="009B1B59">
        <w:rPr>
          <w:rFonts w:ascii="Tahoma" w:hAnsi="Tahoma" w:cs="Tahoma"/>
          <w:sz w:val="20"/>
          <w:szCs w:val="20"/>
        </w:rPr>
        <w:t>výši 20</w:t>
      </w:r>
      <w:r w:rsidR="00587028">
        <w:rPr>
          <w:rFonts w:ascii="Tahoma" w:hAnsi="Tahoma" w:cs="Tahoma"/>
          <w:sz w:val="20"/>
          <w:szCs w:val="20"/>
        </w:rPr>
        <w:t> </w:t>
      </w:r>
      <w:r w:rsidRPr="009B1B59">
        <w:rPr>
          <w:rFonts w:ascii="Tahoma" w:hAnsi="Tahoma" w:cs="Tahoma"/>
          <w:sz w:val="20"/>
          <w:szCs w:val="20"/>
        </w:rPr>
        <w:t>mil.</w:t>
      </w:r>
      <w:r w:rsidR="00587028">
        <w:rPr>
          <w:rFonts w:ascii="Tahoma" w:hAnsi="Tahoma" w:cs="Tahoma"/>
          <w:sz w:val="20"/>
          <w:szCs w:val="20"/>
        </w:rPr>
        <w:t> </w:t>
      </w:r>
      <w:r w:rsidRPr="009B1B59">
        <w:rPr>
          <w:rFonts w:ascii="Tahoma" w:hAnsi="Tahoma" w:cs="Tahoma"/>
          <w:sz w:val="20"/>
          <w:szCs w:val="20"/>
        </w:rPr>
        <w:t>Kč ročně.</w:t>
      </w:r>
    </w:p>
    <w:p w:rsidR="009B1B59" w:rsidRPr="00217C3C" w:rsidRDefault="00217C3C" w:rsidP="00932F92">
      <w:pPr>
        <w:pStyle w:val="Normlnweb"/>
        <w:jc w:val="both"/>
        <w:rPr>
          <w:rFonts w:ascii="Tahoma" w:hAnsi="Tahoma" w:cs="Tahoma"/>
          <w:sz w:val="20"/>
          <w:szCs w:val="20"/>
        </w:rPr>
      </w:pPr>
      <w:r w:rsidRPr="00217C3C">
        <w:rPr>
          <w:rFonts w:ascii="Tahoma" w:hAnsi="Tahoma" w:cs="Tahoma"/>
          <w:sz w:val="20"/>
          <w:szCs w:val="20"/>
        </w:rPr>
        <w:t>Usnesením rady kraje v působnosti valné hromady obchodní společnosti Letiště Ostrava, a.s., č. 54/4803 ze dne 8. 1. 2019 bylo rozhodnuto o snížení základního kapitálu společnosti Letiště Ostrava, a.s., za účelem úhrady ztráty společnosti z minulých let z 526.147 tis. Kč na 422.174 tis. Kč.</w:t>
      </w:r>
    </w:p>
    <w:p w:rsidR="00E34D52" w:rsidRDefault="00217C3C" w:rsidP="00932F92">
      <w:pPr>
        <w:pStyle w:val="Normlnweb"/>
        <w:jc w:val="both"/>
        <w:rPr>
          <w:rFonts w:ascii="Tahoma" w:hAnsi="Tahoma" w:cs="Tahoma"/>
          <w:sz w:val="20"/>
          <w:szCs w:val="20"/>
        </w:rPr>
      </w:pPr>
      <w:r w:rsidRPr="00E34D52">
        <w:rPr>
          <w:rFonts w:ascii="Tahoma" w:hAnsi="Tahoma" w:cs="Tahoma"/>
          <w:sz w:val="20"/>
          <w:szCs w:val="20"/>
        </w:rPr>
        <w:t>Zastupitelstvo kraje rozhodlo usnesením č.</w:t>
      </w:r>
      <w:r w:rsidR="00E34D52" w:rsidRPr="00E34D52">
        <w:rPr>
          <w:rFonts w:ascii="Tahoma" w:hAnsi="Tahoma" w:cs="Tahoma"/>
          <w:sz w:val="20"/>
          <w:szCs w:val="20"/>
        </w:rPr>
        <w:t> </w:t>
      </w:r>
      <w:r w:rsidRPr="00E34D52">
        <w:rPr>
          <w:rFonts w:ascii="Tahoma" w:hAnsi="Tahoma" w:cs="Tahoma"/>
          <w:sz w:val="20"/>
          <w:szCs w:val="20"/>
        </w:rPr>
        <w:t>11/1216 ze dne 13. 3. 2019 o převzetí ručitelského závazku za Správu silnic Moravskoslezského kraje, příspěvkovou organizaci, za rok 2019 odpovídající výši povinného procentuálního podílu, avšak maximálně ve</w:t>
      </w:r>
      <w:r w:rsidR="00E34D52" w:rsidRPr="00E34D52">
        <w:rPr>
          <w:rFonts w:ascii="Tahoma" w:hAnsi="Tahoma" w:cs="Tahoma"/>
          <w:sz w:val="20"/>
          <w:szCs w:val="20"/>
        </w:rPr>
        <w:t> </w:t>
      </w:r>
      <w:r w:rsidRPr="00E34D52">
        <w:rPr>
          <w:rFonts w:ascii="Tahoma" w:hAnsi="Tahoma" w:cs="Tahoma"/>
          <w:sz w:val="20"/>
          <w:szCs w:val="20"/>
        </w:rPr>
        <w:t>výši 40 mil. Kč, na zajištění spoluúčasti financování výstavby modernizace, oprav a údržby silnic II. a III. třídy náležících do</w:t>
      </w:r>
      <w:r w:rsidR="00587028">
        <w:rPr>
          <w:rFonts w:ascii="Tahoma" w:hAnsi="Tahoma" w:cs="Tahoma"/>
          <w:sz w:val="20"/>
          <w:szCs w:val="20"/>
        </w:rPr>
        <w:t> </w:t>
      </w:r>
      <w:r w:rsidRPr="00E34D52">
        <w:rPr>
          <w:rFonts w:ascii="Tahoma" w:hAnsi="Tahoma" w:cs="Tahoma"/>
          <w:sz w:val="20"/>
          <w:szCs w:val="20"/>
        </w:rPr>
        <w:t>vlastnictví kraje v rámci poskytnutých finančních pro</w:t>
      </w:r>
      <w:r w:rsidR="00E34D52" w:rsidRPr="00E34D52">
        <w:rPr>
          <w:rFonts w:ascii="Tahoma" w:hAnsi="Tahoma" w:cs="Tahoma"/>
          <w:sz w:val="20"/>
          <w:szCs w:val="20"/>
        </w:rPr>
        <w:t>stř</w:t>
      </w:r>
      <w:r w:rsidRPr="00E34D52">
        <w:rPr>
          <w:rFonts w:ascii="Tahoma" w:hAnsi="Tahoma" w:cs="Tahoma"/>
          <w:sz w:val="20"/>
          <w:szCs w:val="20"/>
        </w:rPr>
        <w:t>edků z rozpočtu Státního fondu dopravní infrastruktury na</w:t>
      </w:r>
      <w:r w:rsidR="00E34D52" w:rsidRPr="00E34D52">
        <w:rPr>
          <w:rFonts w:ascii="Tahoma" w:hAnsi="Tahoma" w:cs="Tahoma"/>
          <w:sz w:val="20"/>
          <w:szCs w:val="20"/>
        </w:rPr>
        <w:t> </w:t>
      </w:r>
      <w:r w:rsidRPr="00E34D52">
        <w:rPr>
          <w:rFonts w:ascii="Tahoma" w:hAnsi="Tahoma" w:cs="Tahoma"/>
          <w:sz w:val="20"/>
          <w:szCs w:val="20"/>
        </w:rPr>
        <w:t>financování silnic II. a III. třídy ve</w:t>
      </w:r>
      <w:r w:rsidR="00E34D52" w:rsidRPr="00E34D52">
        <w:rPr>
          <w:rFonts w:ascii="Tahoma" w:hAnsi="Tahoma" w:cs="Tahoma"/>
          <w:sz w:val="20"/>
          <w:szCs w:val="20"/>
        </w:rPr>
        <w:t> </w:t>
      </w:r>
      <w:r w:rsidRPr="00E34D52">
        <w:rPr>
          <w:rFonts w:ascii="Tahoma" w:hAnsi="Tahoma" w:cs="Tahoma"/>
          <w:sz w:val="20"/>
          <w:szCs w:val="20"/>
        </w:rPr>
        <w:t>vlastnictví krajů v roce 2019</w:t>
      </w:r>
      <w:r w:rsidR="00E34D52" w:rsidRPr="00E34D52">
        <w:rPr>
          <w:rFonts w:ascii="Tahoma" w:hAnsi="Tahoma" w:cs="Tahoma"/>
          <w:sz w:val="20"/>
          <w:szCs w:val="20"/>
        </w:rPr>
        <w:t>, za podmínky, že Státní fond dopravní infrastruktury uvolní finanční prostředky na financování oprav silnic II. a III. tříd ve vlastnictví krajů a rada kraje rozhodne uzavřít smlouvu o poskytnutí finančních prostředků z rozpočtu Státního fondu dopravní infrastruktury na rok 2019</w:t>
      </w:r>
      <w:r w:rsidR="00587028">
        <w:rPr>
          <w:rFonts w:ascii="Tahoma" w:hAnsi="Tahoma" w:cs="Tahoma"/>
          <w:sz w:val="20"/>
          <w:szCs w:val="20"/>
        </w:rPr>
        <w:t>.</w:t>
      </w:r>
    </w:p>
    <w:p w:rsidR="00587028" w:rsidRDefault="00587028" w:rsidP="00364838">
      <w:pPr>
        <w:rPr>
          <w:rFonts w:cs="Tahoma"/>
          <w:szCs w:val="20"/>
        </w:rPr>
      </w:pPr>
      <w:r w:rsidRPr="00587028">
        <w:rPr>
          <w:rFonts w:cs="Tahoma"/>
          <w:szCs w:val="20"/>
        </w:rPr>
        <w:t>Zastupitelstvo kraje rozhodlo usnesením č. 11/1225 ze dne 13. 3. 2019 o</w:t>
      </w:r>
      <w:r>
        <w:rPr>
          <w:rFonts w:cs="Tahoma"/>
          <w:szCs w:val="20"/>
        </w:rPr>
        <w:t> </w:t>
      </w:r>
      <w:r w:rsidRPr="00587028">
        <w:rPr>
          <w:rFonts w:cs="Tahoma"/>
          <w:szCs w:val="20"/>
        </w:rPr>
        <w:t>závazku kraje v minimální výši 393.000 tis. Kč k zajištění dopravní obslužnosti v Moravskoslezském kraji veřejnou drážní osobní dopravou na</w:t>
      </w:r>
      <w:r>
        <w:rPr>
          <w:rFonts w:cs="Tahoma"/>
          <w:szCs w:val="20"/>
        </w:rPr>
        <w:t> </w:t>
      </w:r>
      <w:r w:rsidRPr="00587028">
        <w:rPr>
          <w:rFonts w:cs="Tahoma"/>
          <w:szCs w:val="20"/>
        </w:rPr>
        <w:t>části tratě 270 a části tratě 320 bez</w:t>
      </w:r>
      <w:r>
        <w:rPr>
          <w:rFonts w:cs="Tahoma"/>
          <w:szCs w:val="20"/>
        </w:rPr>
        <w:t> </w:t>
      </w:r>
      <w:r w:rsidRPr="00587028">
        <w:rPr>
          <w:rFonts w:cs="Tahoma"/>
          <w:szCs w:val="20"/>
        </w:rPr>
        <w:t>provozu vozidel z ROP v Moravskoslezském kraji, od</w:t>
      </w:r>
      <w:r>
        <w:rPr>
          <w:rFonts w:cs="Tahoma"/>
          <w:szCs w:val="20"/>
        </w:rPr>
        <w:t> </w:t>
      </w:r>
      <w:r w:rsidRPr="00587028">
        <w:rPr>
          <w:rFonts w:cs="Tahoma"/>
          <w:szCs w:val="20"/>
        </w:rPr>
        <w:t>prosince 2019 do</w:t>
      </w:r>
      <w:r>
        <w:rPr>
          <w:rFonts w:cs="Tahoma"/>
          <w:szCs w:val="20"/>
        </w:rPr>
        <w:t> </w:t>
      </w:r>
      <w:r w:rsidRPr="00587028">
        <w:rPr>
          <w:rFonts w:cs="Tahoma"/>
          <w:szCs w:val="20"/>
        </w:rPr>
        <w:t>prosince 2025</w:t>
      </w:r>
      <w:r>
        <w:rPr>
          <w:rFonts w:cs="Tahoma"/>
          <w:szCs w:val="20"/>
        </w:rPr>
        <w:t>.</w:t>
      </w:r>
    </w:p>
    <w:p w:rsidR="00587028" w:rsidRPr="00E07506" w:rsidRDefault="00587028" w:rsidP="00587028">
      <w:pPr>
        <w:rPr>
          <w:rFonts w:cs="Tahoma"/>
          <w:szCs w:val="20"/>
        </w:rPr>
      </w:pPr>
      <w:r w:rsidRPr="00C505D8">
        <w:rPr>
          <w:rFonts w:cs="Tahoma"/>
          <w:szCs w:val="20"/>
        </w:rPr>
        <w:t>Dále zastupitelstvo kraje rozhodlo usnesením č. 11/1</w:t>
      </w:r>
      <w:r w:rsidR="00B86B13" w:rsidRPr="00C505D8">
        <w:rPr>
          <w:rFonts w:cs="Tahoma"/>
          <w:szCs w:val="20"/>
        </w:rPr>
        <w:t>2</w:t>
      </w:r>
      <w:r w:rsidRPr="00C505D8">
        <w:rPr>
          <w:rFonts w:cs="Tahoma"/>
          <w:szCs w:val="20"/>
        </w:rPr>
        <w:t>28 ze dne 13. 3. 2019 o závazku kraje v minimální výši 82.272 tis. Kč k </w:t>
      </w:r>
      <w:r w:rsidR="00C505D8" w:rsidRPr="00C505D8">
        <w:rPr>
          <w:rFonts w:cs="Tahoma"/>
          <w:szCs w:val="20"/>
        </w:rPr>
        <w:t xml:space="preserve">zajištění dopravní obslužnosti </w:t>
      </w:r>
      <w:r w:rsidRPr="00C505D8">
        <w:rPr>
          <w:rFonts w:cs="Tahoma"/>
          <w:szCs w:val="20"/>
        </w:rPr>
        <w:t>„Zajištění dopravní obslužnosti Moravskoslezského kraje – oblast Hlučínsko přechodné období od 1. 9. 2019 do 13. 6. 2020.</w:t>
      </w:r>
    </w:p>
    <w:p w:rsidR="00014B18" w:rsidRPr="009326DD" w:rsidRDefault="00014B18" w:rsidP="00364838">
      <w:pPr>
        <w:rPr>
          <w:rFonts w:cs="Tahoma"/>
          <w:szCs w:val="20"/>
        </w:rPr>
      </w:pPr>
      <w:r w:rsidRPr="003F0111">
        <w:rPr>
          <w:rFonts w:cs="Tahoma"/>
          <w:szCs w:val="20"/>
        </w:rPr>
        <w:t xml:space="preserve">Skutečné výdaje v odvětví dopravy </w:t>
      </w:r>
      <w:r w:rsidR="00C45BC9" w:rsidRPr="003F0111">
        <w:rPr>
          <w:rFonts w:cs="Tahoma"/>
          <w:szCs w:val="20"/>
        </w:rPr>
        <w:t xml:space="preserve">a </w:t>
      </w:r>
      <w:r w:rsidR="001E5784" w:rsidRPr="003F0111">
        <w:rPr>
          <w:rFonts w:cs="Tahoma"/>
          <w:szCs w:val="20"/>
        </w:rPr>
        <w:t>chytrého</w:t>
      </w:r>
      <w:r w:rsidR="00C45BC9" w:rsidRPr="003F0111">
        <w:rPr>
          <w:rFonts w:cs="Tahoma"/>
          <w:szCs w:val="20"/>
        </w:rPr>
        <w:t xml:space="preserve"> regionu </w:t>
      </w:r>
      <w:r w:rsidRPr="003F0111">
        <w:rPr>
          <w:rFonts w:cs="Tahoma"/>
          <w:szCs w:val="20"/>
        </w:rPr>
        <w:t>činily k </w:t>
      </w:r>
      <w:r w:rsidR="00F0790E" w:rsidRPr="003F0111">
        <w:rPr>
          <w:rFonts w:cs="Tahoma"/>
          <w:szCs w:val="20"/>
        </w:rPr>
        <w:t>30. 4. 2019</w:t>
      </w:r>
      <w:r w:rsidRPr="003F0111">
        <w:rPr>
          <w:rFonts w:cs="Tahoma"/>
          <w:szCs w:val="20"/>
        </w:rPr>
        <w:t xml:space="preserve"> celkem </w:t>
      </w:r>
      <w:r w:rsidR="003F0111" w:rsidRPr="003F0111">
        <w:rPr>
          <w:rFonts w:cs="Tahoma"/>
          <w:szCs w:val="20"/>
        </w:rPr>
        <w:t>783.822</w:t>
      </w:r>
      <w:r w:rsidR="006C3B95" w:rsidRPr="003F0111">
        <w:rPr>
          <w:rFonts w:cs="Tahoma"/>
          <w:szCs w:val="20"/>
        </w:rPr>
        <w:t> </w:t>
      </w:r>
      <w:r w:rsidR="00C45BC9" w:rsidRPr="003F0111">
        <w:rPr>
          <w:rFonts w:cs="Tahoma"/>
          <w:szCs w:val="20"/>
        </w:rPr>
        <w:t>tis.</w:t>
      </w:r>
      <w:r w:rsidR="006C3B95" w:rsidRPr="003F0111">
        <w:rPr>
          <w:rFonts w:cs="Tahoma"/>
          <w:szCs w:val="20"/>
        </w:rPr>
        <w:t> </w:t>
      </w:r>
      <w:r w:rsidR="00C45BC9" w:rsidRPr="003F0111">
        <w:rPr>
          <w:rFonts w:cs="Tahoma"/>
          <w:szCs w:val="20"/>
        </w:rPr>
        <w:t xml:space="preserve">Kč, </w:t>
      </w:r>
      <w:r w:rsidR="00C45BC9" w:rsidRPr="009326DD">
        <w:rPr>
          <w:rFonts w:cs="Tahoma"/>
          <w:szCs w:val="20"/>
        </w:rPr>
        <w:t>tj.</w:t>
      </w:r>
      <w:r w:rsidRPr="009326DD">
        <w:rPr>
          <w:rFonts w:cs="Tahoma"/>
          <w:szCs w:val="20"/>
        </w:rPr>
        <w:t xml:space="preserve"> čerpání ve výši </w:t>
      </w:r>
      <w:r w:rsidR="003F0111" w:rsidRPr="009326DD">
        <w:rPr>
          <w:rFonts w:cs="Tahoma"/>
          <w:szCs w:val="20"/>
        </w:rPr>
        <w:t>21,02</w:t>
      </w:r>
      <w:r w:rsidR="00D92E6A" w:rsidRPr="009326DD">
        <w:rPr>
          <w:rFonts w:cs="Tahoma"/>
          <w:szCs w:val="20"/>
        </w:rPr>
        <w:t xml:space="preserve"> </w:t>
      </w:r>
      <w:r w:rsidRPr="009326DD">
        <w:rPr>
          <w:rFonts w:cs="Tahoma"/>
          <w:szCs w:val="20"/>
        </w:rPr>
        <w:t>% upraveného rozpočtu.</w:t>
      </w:r>
    </w:p>
    <w:p w:rsidR="00BB4CF3" w:rsidRPr="009326DD" w:rsidRDefault="00C45BC9" w:rsidP="00C45BC9">
      <w:r w:rsidRPr="009326DD">
        <w:t xml:space="preserve">Příspěvkové organizace v odvětví dopravy a </w:t>
      </w:r>
      <w:r w:rsidR="001E5784" w:rsidRPr="009326DD">
        <w:t>chytrého</w:t>
      </w:r>
      <w:r w:rsidRPr="009326DD">
        <w:t xml:space="preserve"> regionu, konkrétně Správa silnic Moravskoslezského kraje</w:t>
      </w:r>
      <w:r w:rsidR="001277F0" w:rsidRPr="009326DD">
        <w:t>,</w:t>
      </w:r>
      <w:r w:rsidRPr="009326DD">
        <w:t xml:space="preserve"> Moravskoslezské energetické centrum</w:t>
      </w:r>
      <w:r w:rsidR="001277F0" w:rsidRPr="009326DD">
        <w:t xml:space="preserve"> a Moravskoslezské datové centrum</w:t>
      </w:r>
      <w:r w:rsidRPr="009326DD">
        <w:t>,</w:t>
      </w:r>
      <w:r w:rsidR="00AE0DC4" w:rsidRPr="009326DD">
        <w:t xml:space="preserve"> </w:t>
      </w:r>
      <w:r w:rsidRPr="009326DD">
        <w:t>obdržely k </w:t>
      </w:r>
      <w:r w:rsidR="00F0790E" w:rsidRPr="009326DD">
        <w:t>30. 4. 2019</w:t>
      </w:r>
      <w:r w:rsidRPr="009326DD">
        <w:t xml:space="preserve"> finanční prostředky</w:t>
      </w:r>
      <w:r w:rsidR="007E4D95">
        <w:t xml:space="preserve"> na provoz</w:t>
      </w:r>
      <w:r w:rsidRPr="009326DD">
        <w:t xml:space="preserve"> ve</w:t>
      </w:r>
      <w:r w:rsidR="00D57CB7" w:rsidRPr="009326DD">
        <w:t> </w:t>
      </w:r>
      <w:r w:rsidRPr="009326DD">
        <w:t xml:space="preserve">výši </w:t>
      </w:r>
      <w:r w:rsidR="003F0111" w:rsidRPr="009326DD">
        <w:t>221.932</w:t>
      </w:r>
      <w:r w:rsidRPr="009326DD">
        <w:t xml:space="preserve"> tis. Kč. </w:t>
      </w:r>
    </w:p>
    <w:p w:rsidR="00014B18" w:rsidRPr="009326DD" w:rsidRDefault="00014B18" w:rsidP="00364838">
      <w:pPr>
        <w:rPr>
          <w:rFonts w:cs="Tahoma"/>
          <w:szCs w:val="20"/>
        </w:rPr>
      </w:pPr>
      <w:r w:rsidRPr="009326DD">
        <w:rPr>
          <w:rFonts w:cs="Tahoma"/>
          <w:szCs w:val="20"/>
        </w:rPr>
        <w:t>Na</w:t>
      </w:r>
      <w:r w:rsidR="00785A22" w:rsidRPr="009326DD">
        <w:rPr>
          <w:rFonts w:cs="Tahoma"/>
          <w:szCs w:val="20"/>
        </w:rPr>
        <w:t> </w:t>
      </w:r>
      <w:r w:rsidRPr="009326DD">
        <w:rPr>
          <w:rFonts w:cs="Tahoma"/>
          <w:szCs w:val="20"/>
        </w:rPr>
        <w:t>reprodukci majetku kraje v odvětví dopravy</w:t>
      </w:r>
      <w:r w:rsidR="0050049B" w:rsidRPr="009326DD">
        <w:rPr>
          <w:rFonts w:cs="Tahoma"/>
          <w:szCs w:val="20"/>
        </w:rPr>
        <w:t xml:space="preserve"> a </w:t>
      </w:r>
      <w:r w:rsidR="001E5784" w:rsidRPr="009326DD">
        <w:rPr>
          <w:rFonts w:cs="Tahoma"/>
          <w:szCs w:val="20"/>
        </w:rPr>
        <w:t>chytrého</w:t>
      </w:r>
      <w:r w:rsidR="0050049B" w:rsidRPr="009326DD">
        <w:rPr>
          <w:rFonts w:cs="Tahoma"/>
          <w:szCs w:val="20"/>
        </w:rPr>
        <w:t xml:space="preserve"> regionu</w:t>
      </w:r>
      <w:r w:rsidRPr="009326DD">
        <w:rPr>
          <w:rFonts w:cs="Tahoma"/>
          <w:szCs w:val="20"/>
        </w:rPr>
        <w:t xml:space="preserve"> byly k </w:t>
      </w:r>
      <w:r w:rsidR="00F0790E" w:rsidRPr="009326DD">
        <w:rPr>
          <w:rFonts w:cs="Tahoma"/>
          <w:szCs w:val="20"/>
        </w:rPr>
        <w:t>30. 4. 2019</w:t>
      </w:r>
      <w:r w:rsidRPr="009326DD">
        <w:rPr>
          <w:rFonts w:cs="Tahoma"/>
          <w:szCs w:val="20"/>
        </w:rPr>
        <w:t xml:space="preserve"> vyčleněny prostředky ve</w:t>
      </w:r>
      <w:r w:rsidR="006C3B95" w:rsidRPr="009326DD">
        <w:rPr>
          <w:rFonts w:cs="Tahoma"/>
          <w:szCs w:val="20"/>
        </w:rPr>
        <w:t> </w:t>
      </w:r>
      <w:r w:rsidRPr="009326DD">
        <w:rPr>
          <w:rFonts w:cs="Tahoma"/>
          <w:szCs w:val="20"/>
        </w:rPr>
        <w:t xml:space="preserve">výši </w:t>
      </w:r>
      <w:r w:rsidR="003F0111" w:rsidRPr="009326DD">
        <w:rPr>
          <w:rFonts w:cs="Tahoma"/>
          <w:szCs w:val="20"/>
        </w:rPr>
        <w:t>212.881</w:t>
      </w:r>
      <w:r w:rsidR="00532511" w:rsidRPr="009326DD">
        <w:rPr>
          <w:rFonts w:cs="Tahoma"/>
          <w:szCs w:val="20"/>
        </w:rPr>
        <w:t> </w:t>
      </w:r>
      <w:r w:rsidRPr="009326DD">
        <w:rPr>
          <w:rFonts w:cs="Tahoma"/>
          <w:szCs w:val="20"/>
        </w:rPr>
        <w:t>tis.</w:t>
      </w:r>
      <w:r w:rsidR="00532511" w:rsidRPr="009326DD">
        <w:rPr>
          <w:rFonts w:cs="Tahoma"/>
          <w:szCs w:val="20"/>
        </w:rPr>
        <w:t> </w:t>
      </w:r>
      <w:r w:rsidRPr="009326DD">
        <w:rPr>
          <w:rFonts w:cs="Tahoma"/>
          <w:szCs w:val="20"/>
        </w:rPr>
        <w:t>Kč</w:t>
      </w:r>
      <w:r w:rsidR="00532511" w:rsidRPr="009326DD">
        <w:rPr>
          <w:rFonts w:cs="Tahoma"/>
          <w:szCs w:val="20"/>
        </w:rPr>
        <w:t xml:space="preserve"> a </w:t>
      </w:r>
      <w:r w:rsidR="008D7B23" w:rsidRPr="009326DD">
        <w:rPr>
          <w:rFonts w:cs="Tahoma"/>
          <w:szCs w:val="20"/>
        </w:rPr>
        <w:t>čerpány</w:t>
      </w:r>
      <w:r w:rsidR="00D57CB7" w:rsidRPr="009326DD">
        <w:rPr>
          <w:rFonts w:cs="Tahoma"/>
          <w:szCs w:val="20"/>
        </w:rPr>
        <w:t xml:space="preserve"> </w:t>
      </w:r>
      <w:r w:rsidR="00DC7B58" w:rsidRPr="009326DD">
        <w:rPr>
          <w:rFonts w:cs="Tahoma"/>
          <w:szCs w:val="20"/>
        </w:rPr>
        <w:t>byly ve</w:t>
      </w:r>
      <w:r w:rsidR="006C3B95" w:rsidRPr="009326DD">
        <w:rPr>
          <w:rFonts w:cs="Tahoma"/>
          <w:szCs w:val="20"/>
        </w:rPr>
        <w:t> </w:t>
      </w:r>
      <w:r w:rsidR="00DC7B58" w:rsidRPr="009326DD">
        <w:rPr>
          <w:rFonts w:cs="Tahoma"/>
          <w:szCs w:val="20"/>
        </w:rPr>
        <w:t xml:space="preserve">výši </w:t>
      </w:r>
      <w:r w:rsidR="003F0111" w:rsidRPr="009326DD">
        <w:rPr>
          <w:rFonts w:cs="Tahoma"/>
          <w:szCs w:val="20"/>
        </w:rPr>
        <w:t>2.078</w:t>
      </w:r>
      <w:r w:rsidR="00532511" w:rsidRPr="009326DD">
        <w:rPr>
          <w:rFonts w:cs="Tahoma"/>
          <w:szCs w:val="20"/>
        </w:rPr>
        <w:t> </w:t>
      </w:r>
      <w:r w:rsidR="00DC7B58" w:rsidRPr="009326DD">
        <w:rPr>
          <w:rFonts w:cs="Tahoma"/>
          <w:szCs w:val="20"/>
        </w:rPr>
        <w:t>tis.</w:t>
      </w:r>
      <w:r w:rsidR="00532511" w:rsidRPr="009326DD">
        <w:rPr>
          <w:rFonts w:cs="Tahoma"/>
          <w:szCs w:val="20"/>
        </w:rPr>
        <w:t> </w:t>
      </w:r>
      <w:r w:rsidR="00DC7B58" w:rsidRPr="009326DD">
        <w:rPr>
          <w:rFonts w:cs="Tahoma"/>
          <w:szCs w:val="20"/>
        </w:rPr>
        <w:t xml:space="preserve">Kč </w:t>
      </w:r>
      <w:r w:rsidRPr="009326DD">
        <w:rPr>
          <w:rFonts w:cs="Tahoma"/>
          <w:szCs w:val="20"/>
        </w:rPr>
        <w:t xml:space="preserve">(více viz příloha </w:t>
      </w:r>
      <w:proofErr w:type="gramStart"/>
      <w:r w:rsidRPr="009326DD">
        <w:rPr>
          <w:rFonts w:cs="Tahoma"/>
          <w:szCs w:val="20"/>
        </w:rPr>
        <w:t>č. 4 materiálu</w:t>
      </w:r>
      <w:proofErr w:type="gramEnd"/>
      <w:r w:rsidRPr="009326DD">
        <w:rPr>
          <w:rFonts w:cs="Tahoma"/>
          <w:szCs w:val="20"/>
        </w:rPr>
        <w:t xml:space="preserve">). </w:t>
      </w:r>
    </w:p>
    <w:p w:rsidR="00014B18" w:rsidRPr="009326DD" w:rsidRDefault="00014B18" w:rsidP="00822A28">
      <w:pPr>
        <w:rPr>
          <w:rFonts w:cs="Tahoma"/>
          <w:szCs w:val="20"/>
        </w:rPr>
      </w:pPr>
      <w:r w:rsidRPr="009326DD">
        <w:rPr>
          <w:rFonts w:cs="Tahoma"/>
          <w:szCs w:val="20"/>
        </w:rPr>
        <w:t xml:space="preserve">V rámci akcí spolufinancovaných z evropských finančních zdrojů byly v tomto odvětví čerpány finanční prostředky v částce </w:t>
      </w:r>
      <w:r w:rsidR="003F0111" w:rsidRPr="009326DD">
        <w:rPr>
          <w:rFonts w:cs="Tahoma"/>
          <w:szCs w:val="20"/>
        </w:rPr>
        <w:t>75.159</w:t>
      </w:r>
      <w:r w:rsidR="006C3B95" w:rsidRPr="009326DD">
        <w:rPr>
          <w:rFonts w:cs="Tahoma"/>
          <w:szCs w:val="20"/>
        </w:rPr>
        <w:t> </w:t>
      </w:r>
      <w:r w:rsidRPr="009326DD">
        <w:rPr>
          <w:rFonts w:cs="Tahoma"/>
          <w:szCs w:val="20"/>
        </w:rPr>
        <w:t>tis.</w:t>
      </w:r>
      <w:r w:rsidR="006C3B95" w:rsidRPr="009326DD">
        <w:rPr>
          <w:rFonts w:cs="Tahoma"/>
          <w:szCs w:val="20"/>
        </w:rPr>
        <w:t> </w:t>
      </w:r>
      <w:r w:rsidRPr="009326DD">
        <w:rPr>
          <w:rFonts w:cs="Tahoma"/>
          <w:szCs w:val="20"/>
        </w:rPr>
        <w:t xml:space="preserve">Kč (více viz příloha č. 5 materiálu). </w:t>
      </w:r>
    </w:p>
    <w:p w:rsidR="00014B18" w:rsidRPr="009326DD" w:rsidRDefault="00CF7F0A" w:rsidP="00663EA0">
      <w:pPr>
        <w:pStyle w:val="Styltab"/>
      </w:pPr>
      <w:r w:rsidRPr="009326DD">
        <w:lastRenderedPageBreak/>
        <w:t>Výdaje v odvětví dopravy</w:t>
      </w:r>
      <w:r w:rsidR="00AE0DC4" w:rsidRPr="009326DD">
        <w:t xml:space="preserve"> </w:t>
      </w:r>
      <w:r w:rsidR="00BC4BCF" w:rsidRPr="009326DD">
        <w:t xml:space="preserve">a </w:t>
      </w:r>
      <w:r w:rsidR="001E5784" w:rsidRPr="009326DD">
        <w:t>chytrého</w:t>
      </w:r>
      <w:r w:rsidR="00BC4BCF" w:rsidRPr="009326DD">
        <w:t xml:space="preserve"> regionu </w:t>
      </w:r>
      <w:r w:rsidRPr="009326DD">
        <w:t>v členění dle účelu</w:t>
      </w:r>
      <w:r w:rsidRPr="009326DD">
        <w:tab/>
        <w:t>v tis. Kč</w:t>
      </w:r>
    </w:p>
    <w:bookmarkStart w:id="106" w:name="_MON_1555918113"/>
    <w:bookmarkEnd w:id="106"/>
    <w:p w:rsidR="0066571B" w:rsidRPr="009326DD" w:rsidRDefault="003F0111" w:rsidP="0066571B">
      <w:r w:rsidRPr="009326DD">
        <w:rPr>
          <w:rFonts w:cs="Tahoma"/>
          <w:szCs w:val="20"/>
        </w:rPr>
        <w:object w:dxaOrig="9411" w:dyaOrig="2078">
          <v:shape id="_x0000_i1040" type="#_x0000_t75" style="width:475.5pt;height:100.5pt" o:ole="">
            <v:imagedata r:id="rId41" o:title=""/>
          </v:shape>
          <o:OLEObject Type="Embed" ProgID="Excel.Sheet.8" ShapeID="_x0000_i1040" DrawAspect="Content" ObjectID="_1620195547" r:id="rId42"/>
        </w:object>
      </w:r>
    </w:p>
    <w:p w:rsidR="00014B18" w:rsidRPr="009326DD" w:rsidRDefault="00CF7F0A" w:rsidP="00663EA0">
      <w:pPr>
        <w:pStyle w:val="Styltab"/>
      </w:pPr>
      <w:bookmarkStart w:id="107" w:name="_MON_1469513291"/>
      <w:bookmarkStart w:id="108" w:name="_MON_1469513386"/>
      <w:bookmarkStart w:id="109" w:name="_MON_1469513397"/>
      <w:bookmarkStart w:id="110" w:name="_MON_1469513536"/>
      <w:bookmarkStart w:id="111" w:name="_MON_1469513549"/>
      <w:bookmarkStart w:id="112" w:name="_MON_1476601711"/>
      <w:bookmarkStart w:id="113" w:name="_MON_1477203562"/>
      <w:bookmarkStart w:id="114" w:name="_MON_1477293806"/>
      <w:bookmarkStart w:id="115" w:name="_MON_1477463994"/>
      <w:bookmarkStart w:id="116" w:name="_MON_1489918066"/>
      <w:bookmarkStart w:id="117" w:name="_MON_1490172890"/>
      <w:bookmarkEnd w:id="107"/>
      <w:bookmarkEnd w:id="108"/>
      <w:bookmarkEnd w:id="109"/>
      <w:bookmarkEnd w:id="110"/>
      <w:bookmarkEnd w:id="111"/>
      <w:bookmarkEnd w:id="112"/>
      <w:bookmarkEnd w:id="113"/>
      <w:bookmarkEnd w:id="114"/>
      <w:bookmarkEnd w:id="115"/>
      <w:bookmarkEnd w:id="116"/>
      <w:bookmarkEnd w:id="117"/>
      <w:r w:rsidRPr="009326DD">
        <w:t>Výdaje v</w:t>
      </w:r>
      <w:r w:rsidR="00421223" w:rsidRPr="009326DD">
        <w:t> </w:t>
      </w:r>
      <w:r w:rsidRPr="009326DD">
        <w:t>odvětví dopravy a</w:t>
      </w:r>
      <w:r w:rsidR="00421223" w:rsidRPr="009326DD">
        <w:t> </w:t>
      </w:r>
      <w:r w:rsidR="001E5784" w:rsidRPr="009326DD">
        <w:t>chytrého</w:t>
      </w:r>
      <w:r w:rsidRPr="009326DD">
        <w:t xml:space="preserve"> regionu na</w:t>
      </w:r>
      <w:r w:rsidR="00421223" w:rsidRPr="009326DD">
        <w:t> </w:t>
      </w:r>
      <w:r w:rsidRPr="009326DD">
        <w:t>samosprávné a</w:t>
      </w:r>
      <w:r w:rsidR="00421223" w:rsidRPr="009326DD">
        <w:t> </w:t>
      </w:r>
      <w:r w:rsidRPr="009326DD">
        <w:t>jiné činnosti zajišťované prostřednictvím krajského úřadu</w:t>
      </w:r>
      <w:r w:rsidRPr="009326DD">
        <w:tab/>
        <w:t>v tis. Kč</w:t>
      </w:r>
    </w:p>
    <w:bookmarkStart w:id="118" w:name="_MON_1555920170"/>
    <w:bookmarkEnd w:id="118"/>
    <w:p w:rsidR="00A85A9C" w:rsidRPr="009326DD" w:rsidRDefault="003F0111" w:rsidP="00A85A9C">
      <w:r w:rsidRPr="009326DD">
        <w:rPr>
          <w:rFonts w:cs="Tahoma"/>
          <w:szCs w:val="20"/>
        </w:rPr>
        <w:object w:dxaOrig="10244" w:dyaOrig="5979">
          <v:shape id="_x0000_i1041" type="#_x0000_t75" style="width:471pt;height:257.25pt" o:ole="">
            <v:imagedata r:id="rId43" o:title=""/>
          </v:shape>
          <o:OLEObject Type="Embed" ProgID="Excel.Sheet.8" ShapeID="_x0000_i1041" DrawAspect="Content" ObjectID="_1620195548" r:id="rId44"/>
        </w:object>
      </w:r>
    </w:p>
    <w:p w:rsidR="001E1A57" w:rsidRPr="009326DD" w:rsidRDefault="00383BF5" w:rsidP="00663EA0">
      <w:pPr>
        <w:pStyle w:val="Styltab"/>
      </w:pPr>
      <w:bookmarkStart w:id="119" w:name="_MON_1469431348"/>
      <w:bookmarkStart w:id="120" w:name="_MON_1469513667"/>
      <w:bookmarkStart w:id="121" w:name="_MON_1476601729"/>
      <w:bookmarkStart w:id="122" w:name="_MON_1477217360"/>
      <w:bookmarkStart w:id="123" w:name="_MON_1477219215"/>
      <w:bookmarkStart w:id="124" w:name="_MON_1477219316"/>
      <w:bookmarkStart w:id="125" w:name="_MON_1477294689"/>
      <w:bookmarkStart w:id="126" w:name="_MON_1477295415"/>
      <w:bookmarkStart w:id="127" w:name="_MON_1477295440"/>
      <w:bookmarkStart w:id="128" w:name="_MON_1477380340"/>
      <w:bookmarkStart w:id="129" w:name="_MON_1477380350"/>
      <w:bookmarkStart w:id="130" w:name="_MON_1477462001"/>
      <w:bookmarkStart w:id="131" w:name="_MON_1489920747"/>
      <w:bookmarkStart w:id="132" w:name="_MON_1489921103"/>
      <w:bookmarkStart w:id="133" w:name="_MON_1490172906"/>
      <w:bookmarkStart w:id="134" w:name="_MON_149041934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9326DD">
        <w:t>Příspěvek na</w:t>
      </w:r>
      <w:r w:rsidR="00421223" w:rsidRPr="009326DD">
        <w:t> </w:t>
      </w:r>
      <w:r w:rsidRPr="009326DD">
        <w:t>provoz příspěvkov</w:t>
      </w:r>
      <w:r w:rsidR="007F02CD" w:rsidRPr="009326DD">
        <w:t>ým organizacím</w:t>
      </w:r>
      <w:r w:rsidRPr="009326DD">
        <w:t xml:space="preserve"> v</w:t>
      </w:r>
      <w:r w:rsidR="00421223" w:rsidRPr="009326DD">
        <w:t> </w:t>
      </w:r>
      <w:r w:rsidRPr="009326DD">
        <w:t>odvětví dopravy</w:t>
      </w:r>
      <w:r w:rsidR="00A85A9C" w:rsidRPr="009326DD">
        <w:t xml:space="preserve"> a</w:t>
      </w:r>
      <w:r w:rsidR="00421223" w:rsidRPr="009326DD">
        <w:t> </w:t>
      </w:r>
      <w:r w:rsidR="001E5784" w:rsidRPr="009326DD">
        <w:t>chytrého</w:t>
      </w:r>
      <w:r w:rsidR="00A85A9C" w:rsidRPr="009326DD">
        <w:t xml:space="preserve"> regionu</w:t>
      </w:r>
      <w:r w:rsidRPr="009326DD">
        <w:tab/>
        <w:t>v tis. Kč</w:t>
      </w:r>
      <w:bookmarkStart w:id="135" w:name="_MON_1490172920"/>
      <w:bookmarkStart w:id="136" w:name="_MON_1469431693"/>
      <w:bookmarkStart w:id="137" w:name="_MON_1476601746"/>
      <w:bookmarkStart w:id="138" w:name="_MON_1477217743"/>
      <w:bookmarkEnd w:id="135"/>
      <w:bookmarkEnd w:id="136"/>
      <w:bookmarkEnd w:id="137"/>
      <w:bookmarkEnd w:id="138"/>
    </w:p>
    <w:bookmarkStart w:id="139" w:name="_MON_1603610578"/>
    <w:bookmarkEnd w:id="139"/>
    <w:p w:rsidR="00F75FEE" w:rsidRPr="009326DD" w:rsidRDefault="003F0111" w:rsidP="00F75FEE">
      <w:r w:rsidRPr="009326DD">
        <w:rPr>
          <w:rFonts w:cs="Tahoma"/>
          <w:szCs w:val="20"/>
        </w:rPr>
        <w:object w:dxaOrig="9301" w:dyaOrig="2440">
          <v:shape id="_x0000_i1042" type="#_x0000_t75" style="width:464.25pt;height:117.75pt" o:ole="">
            <v:imagedata r:id="rId45" o:title=""/>
          </v:shape>
          <o:OLEObject Type="Embed" ProgID="Excel.Sheet.8" ShapeID="_x0000_i1042" DrawAspect="Content" ObjectID="_1620195549" r:id="rId46"/>
        </w:object>
      </w:r>
    </w:p>
    <w:p w:rsidR="00014B18" w:rsidRPr="004B31C2" w:rsidRDefault="00014B18" w:rsidP="00C71052">
      <w:pPr>
        <w:pStyle w:val="Nadpis3"/>
      </w:pPr>
      <w:r w:rsidRPr="004B31C2">
        <w:t>Odvětví krizového řízení</w:t>
      </w:r>
    </w:p>
    <w:p w:rsidR="008D7B23" w:rsidRPr="009326DD" w:rsidRDefault="00014B18" w:rsidP="000077F5">
      <w:r w:rsidRPr="009326DD">
        <w:t>Schválený rozpočet výdajů ve</w:t>
      </w:r>
      <w:r w:rsidR="006C3B95" w:rsidRPr="009326DD">
        <w:t> </w:t>
      </w:r>
      <w:r w:rsidRPr="009326DD">
        <w:t xml:space="preserve">výši </w:t>
      </w:r>
      <w:r w:rsidR="000F727D" w:rsidRPr="009326DD">
        <w:t>212.858</w:t>
      </w:r>
      <w:r w:rsidR="000077F5" w:rsidRPr="009326DD">
        <w:t> tis. Kč</w:t>
      </w:r>
      <w:r w:rsidRPr="009326DD">
        <w:t xml:space="preserve"> v odvětví krizové</w:t>
      </w:r>
      <w:r w:rsidR="00404F76" w:rsidRPr="009326DD">
        <w:t>ho</w:t>
      </w:r>
      <w:r w:rsidRPr="009326DD">
        <w:t xml:space="preserve"> řízení byl celkově </w:t>
      </w:r>
      <w:r w:rsidR="00CB5EF7" w:rsidRPr="009326DD">
        <w:t>zvýšen</w:t>
      </w:r>
      <w:r w:rsidRPr="009326DD">
        <w:t xml:space="preserve"> na částku </w:t>
      </w:r>
      <w:r w:rsidR="005A2138" w:rsidRPr="009326DD">
        <w:t>276.181</w:t>
      </w:r>
      <w:r w:rsidR="00824277" w:rsidRPr="009326DD">
        <w:t> </w:t>
      </w:r>
      <w:r w:rsidR="00CB5EF7" w:rsidRPr="009326DD">
        <w:t>tis.</w:t>
      </w:r>
      <w:r w:rsidR="000077F5" w:rsidRPr="009326DD">
        <w:t> </w:t>
      </w:r>
      <w:r w:rsidR="00CB5EF7" w:rsidRPr="009326DD">
        <w:t>Kč</w:t>
      </w:r>
      <w:r w:rsidR="000077F5" w:rsidRPr="009326DD">
        <w:t xml:space="preserve">, což představuje </w:t>
      </w:r>
      <w:r w:rsidR="00A025FE" w:rsidRPr="009326DD">
        <w:t>navýšení rozpočtu</w:t>
      </w:r>
      <w:r w:rsidR="000077F5" w:rsidRPr="009326DD">
        <w:t xml:space="preserve"> o</w:t>
      </w:r>
      <w:r w:rsidR="006C3B95" w:rsidRPr="009326DD">
        <w:t> </w:t>
      </w:r>
      <w:r w:rsidR="005A2138" w:rsidRPr="009326DD">
        <w:t>63.323</w:t>
      </w:r>
      <w:r w:rsidR="000077F5" w:rsidRPr="009326DD">
        <w:t xml:space="preserve"> tis. </w:t>
      </w:r>
      <w:r w:rsidR="00A025FE" w:rsidRPr="009326DD">
        <w:t>Kč.</w:t>
      </w:r>
    </w:p>
    <w:p w:rsidR="008148C7" w:rsidRPr="009326DD" w:rsidRDefault="008148C7" w:rsidP="008148C7">
      <w:pPr>
        <w:pStyle w:val="MSKNormal"/>
        <w:rPr>
          <w:rFonts w:cs="Tahoma"/>
        </w:rPr>
      </w:pPr>
      <w:r w:rsidRPr="009326DD">
        <w:t xml:space="preserve">Objemově nejvýznamnější úprava </w:t>
      </w:r>
      <w:r w:rsidR="000C516E">
        <w:t>za období leden až duben</w:t>
      </w:r>
      <w:r w:rsidRPr="009326DD">
        <w:t xml:space="preserve"> souvisela s nedočerpanými účelově vymezenými výdaji roku 2018 v celkové výši 35.906 tis. Kč, které byly zapojeny ke stejnému účelu do rozpočtu roku 2019.</w:t>
      </w:r>
      <w:r w:rsidRPr="009326DD">
        <w:rPr>
          <w:rFonts w:cs="Tahoma"/>
        </w:rPr>
        <w:t xml:space="preserve"> K objemově nejvýznamnějšímu navýšení rozpočtu došlo u výdajů </w:t>
      </w:r>
      <w:r w:rsidRPr="009326DD">
        <w:rPr>
          <w:rFonts w:cs="Tahoma"/>
        </w:rPr>
        <w:lastRenderedPageBreak/>
        <w:t>na</w:t>
      </w:r>
      <w:r w:rsidR="009326DD" w:rsidRPr="009326DD">
        <w:rPr>
          <w:rFonts w:cs="Tahoma"/>
        </w:rPr>
        <w:t> </w:t>
      </w:r>
      <w:r w:rsidRPr="009326DD">
        <w:rPr>
          <w:rFonts w:cs="Tahoma"/>
        </w:rPr>
        <w:t>samosprávné a jiné činnosti v celkovém objemu 21.425 tis. Kč, a</w:t>
      </w:r>
      <w:r w:rsidR="009326DD" w:rsidRPr="009326DD">
        <w:rPr>
          <w:rFonts w:cs="Tahoma"/>
        </w:rPr>
        <w:t> </w:t>
      </w:r>
      <w:r w:rsidRPr="009326DD">
        <w:rPr>
          <w:rFonts w:cs="Tahoma"/>
        </w:rPr>
        <w:t>to zejména u akce rozpočtu kraje Příspěvek obcím na financování potřeb jednotek sborů dobrovolných hasičů obcí, u které došlo k navýšení rozpočtu o 21.189 tis. Kč.</w:t>
      </w:r>
    </w:p>
    <w:p w:rsidR="00014B18" w:rsidRPr="009326DD" w:rsidRDefault="00014B18" w:rsidP="000077F5">
      <w:r w:rsidRPr="009326DD">
        <w:t>Na reprodukci majetku kraje v odvětví krizového řízení byly vyčleněny</w:t>
      </w:r>
      <w:r w:rsidR="000077F5" w:rsidRPr="009326DD">
        <w:t xml:space="preserve"> v upraveném rozpočtu </w:t>
      </w:r>
      <w:r w:rsidRPr="009326DD">
        <w:t>prostředky ve</w:t>
      </w:r>
      <w:r w:rsidR="000077F5" w:rsidRPr="009326DD">
        <w:t> </w:t>
      </w:r>
      <w:r w:rsidRPr="009326DD">
        <w:t xml:space="preserve">výši </w:t>
      </w:r>
      <w:r w:rsidR="005A2138" w:rsidRPr="009326DD">
        <w:t>47.641</w:t>
      </w:r>
      <w:r w:rsidR="000077F5" w:rsidRPr="009326DD">
        <w:t> </w:t>
      </w:r>
      <w:r w:rsidRPr="009326DD">
        <w:t xml:space="preserve">tis. Kč, které byly </w:t>
      </w:r>
      <w:r w:rsidR="00033044" w:rsidRPr="009326DD">
        <w:t xml:space="preserve">dosud </w:t>
      </w:r>
      <w:r w:rsidRPr="009326DD">
        <w:t>čerpány</w:t>
      </w:r>
      <w:r w:rsidR="00C819AA" w:rsidRPr="009326DD">
        <w:t xml:space="preserve"> </w:t>
      </w:r>
      <w:r w:rsidR="00F561CC" w:rsidRPr="009326DD">
        <w:t>ve</w:t>
      </w:r>
      <w:r w:rsidR="004618BA" w:rsidRPr="009326DD">
        <w:t> </w:t>
      </w:r>
      <w:r w:rsidR="00F561CC" w:rsidRPr="009326DD">
        <w:t xml:space="preserve">výši </w:t>
      </w:r>
      <w:r w:rsidR="005A2138" w:rsidRPr="009326DD">
        <w:t>9.788</w:t>
      </w:r>
      <w:r w:rsidR="006E1280" w:rsidRPr="009326DD">
        <w:t> </w:t>
      </w:r>
      <w:r w:rsidR="00F561CC" w:rsidRPr="009326DD">
        <w:t>tis.</w:t>
      </w:r>
      <w:r w:rsidR="006E1280" w:rsidRPr="009326DD">
        <w:t> </w:t>
      </w:r>
      <w:r w:rsidR="00F561CC" w:rsidRPr="009326DD">
        <w:t xml:space="preserve">Kč </w:t>
      </w:r>
      <w:r w:rsidRPr="009326DD">
        <w:t>(více viz příloha </w:t>
      </w:r>
      <w:proofErr w:type="gramStart"/>
      <w:r w:rsidRPr="009326DD">
        <w:t>č. 4 materiálu</w:t>
      </w:r>
      <w:proofErr w:type="gramEnd"/>
      <w:r w:rsidRPr="009326DD">
        <w:t xml:space="preserve">). </w:t>
      </w:r>
    </w:p>
    <w:p w:rsidR="00014B18" w:rsidRPr="009326DD" w:rsidRDefault="00014B18" w:rsidP="000077F5">
      <w:r w:rsidRPr="009326DD">
        <w:t>Upravený rozpočet ke</w:t>
      </w:r>
      <w:r w:rsidR="009326DD" w:rsidRPr="009326DD">
        <w:t> </w:t>
      </w:r>
      <w:r w:rsidRPr="009326DD">
        <w:t xml:space="preserve">dni </w:t>
      </w:r>
      <w:r w:rsidR="00F0790E" w:rsidRPr="009326DD">
        <w:t>30. 4. 2019</w:t>
      </w:r>
      <w:r w:rsidRPr="009326DD">
        <w:t xml:space="preserve"> </w:t>
      </w:r>
      <w:r w:rsidR="00FD7874" w:rsidRPr="009326DD">
        <w:t>u</w:t>
      </w:r>
      <w:r w:rsidR="009326DD" w:rsidRPr="009326DD">
        <w:t> </w:t>
      </w:r>
      <w:r w:rsidRPr="009326DD">
        <w:t xml:space="preserve">akcí spolufinancovaných z evropských finančních zdrojů v oblasti krizového řízení činí </w:t>
      </w:r>
      <w:r w:rsidR="00BB1EDD" w:rsidRPr="009326DD">
        <w:t>20.198</w:t>
      </w:r>
      <w:r w:rsidR="000077F5" w:rsidRPr="009326DD">
        <w:t> </w:t>
      </w:r>
      <w:r w:rsidRPr="009326DD">
        <w:t>tis. Kč, prostředky byly čerpány</w:t>
      </w:r>
      <w:r w:rsidR="002460DC" w:rsidRPr="009326DD">
        <w:t xml:space="preserve"> ve</w:t>
      </w:r>
      <w:r w:rsidR="004618BA" w:rsidRPr="009326DD">
        <w:t> </w:t>
      </w:r>
      <w:r w:rsidR="002460DC" w:rsidRPr="009326DD">
        <w:t xml:space="preserve">výši </w:t>
      </w:r>
      <w:r w:rsidR="00BB1EDD" w:rsidRPr="009326DD">
        <w:t>1.757</w:t>
      </w:r>
      <w:r w:rsidR="004618BA" w:rsidRPr="009326DD">
        <w:t> t</w:t>
      </w:r>
      <w:r w:rsidR="002460DC" w:rsidRPr="009326DD">
        <w:t>is.</w:t>
      </w:r>
      <w:r w:rsidR="006E1280" w:rsidRPr="009326DD">
        <w:t> </w:t>
      </w:r>
      <w:r w:rsidR="002460DC" w:rsidRPr="009326DD">
        <w:t>Kč</w:t>
      </w:r>
      <w:r w:rsidRPr="009326DD">
        <w:t xml:space="preserve"> (více viz</w:t>
      </w:r>
      <w:r w:rsidR="00BF71B2" w:rsidRPr="009326DD">
        <w:t> </w:t>
      </w:r>
      <w:r w:rsidRPr="009326DD">
        <w:t>příloha č. 5 materiálu).</w:t>
      </w:r>
    </w:p>
    <w:p w:rsidR="007E481E" w:rsidRPr="009326DD" w:rsidRDefault="007E481E" w:rsidP="00663EA0">
      <w:pPr>
        <w:pStyle w:val="Styltab"/>
      </w:pPr>
      <w:r w:rsidRPr="009326DD">
        <w:t>Výdaje v odvětví krizového řízení v členění dle účelu</w:t>
      </w:r>
      <w:r w:rsidRPr="009326DD">
        <w:tab/>
        <w:t>v tis. Kč</w:t>
      </w:r>
    </w:p>
    <w:bookmarkStart w:id="140" w:name="_MON_1555831140"/>
    <w:bookmarkEnd w:id="140"/>
    <w:p w:rsidR="0066571B" w:rsidRPr="009326DD" w:rsidRDefault="00FB1A91" w:rsidP="0066571B">
      <w:r w:rsidRPr="009326DD">
        <w:rPr>
          <w:rFonts w:cs="Tahoma"/>
          <w:szCs w:val="20"/>
        </w:rPr>
        <w:object w:dxaOrig="9330" w:dyaOrig="1831">
          <v:shape id="_x0000_i1043" type="#_x0000_t75" style="width:465pt;height:95.25pt" o:ole="">
            <v:imagedata r:id="rId47" o:title=""/>
          </v:shape>
          <o:OLEObject Type="Embed" ProgID="Excel.Sheet.8" ShapeID="_x0000_i1043" DrawAspect="Content" ObjectID="_1620195550" r:id="rId48"/>
        </w:object>
      </w:r>
    </w:p>
    <w:p w:rsidR="00A85A9C" w:rsidRPr="009326DD" w:rsidRDefault="007E481E" w:rsidP="00663EA0">
      <w:pPr>
        <w:pStyle w:val="Styltab"/>
      </w:pPr>
      <w:bookmarkStart w:id="141" w:name="_MON_1476601766"/>
      <w:bookmarkStart w:id="142" w:name="_MON_1477203727"/>
      <w:bookmarkStart w:id="143" w:name="_MON_1477295486"/>
      <w:bookmarkStart w:id="144" w:name="_MON_1477295521"/>
      <w:bookmarkStart w:id="145" w:name="_MON_1477464034"/>
      <w:bookmarkStart w:id="146" w:name="_MON_1489918177"/>
      <w:bookmarkStart w:id="147" w:name="_MON_1490072996"/>
      <w:bookmarkStart w:id="148" w:name="_MON_1490075493"/>
      <w:bookmarkStart w:id="149" w:name="_MON_1490172950"/>
      <w:bookmarkEnd w:id="141"/>
      <w:bookmarkEnd w:id="142"/>
      <w:bookmarkEnd w:id="143"/>
      <w:bookmarkEnd w:id="144"/>
      <w:bookmarkEnd w:id="145"/>
      <w:bookmarkEnd w:id="146"/>
      <w:bookmarkEnd w:id="147"/>
      <w:bookmarkEnd w:id="148"/>
      <w:bookmarkEnd w:id="149"/>
      <w:r w:rsidRPr="009326DD">
        <w:t>Výdaje v odvětví krizového řízení na samosprávné a jiné činnosti zajišťované prostřednictvím krajského úřadu</w:t>
      </w:r>
      <w:r w:rsidR="00DE353C" w:rsidRPr="009326DD">
        <w:tab/>
      </w:r>
      <w:r w:rsidRPr="009326DD">
        <w:t>v tis.</w:t>
      </w:r>
      <w:r w:rsidR="00DE353C" w:rsidRPr="009326DD">
        <w:t> </w:t>
      </w:r>
      <w:r w:rsidRPr="009326DD">
        <w:t>Kč</w:t>
      </w:r>
      <w:bookmarkStart w:id="150" w:name="_MON_1469443806"/>
      <w:bookmarkStart w:id="151" w:name="_MON_1469513887"/>
      <w:bookmarkStart w:id="152" w:name="_MON_1469513939"/>
      <w:bookmarkStart w:id="153" w:name="_MON_1469513959"/>
      <w:bookmarkStart w:id="154" w:name="_MON_1469514694"/>
      <w:bookmarkStart w:id="155" w:name="_MON_1469514705"/>
      <w:bookmarkStart w:id="156" w:name="_MON_1469514769"/>
      <w:bookmarkStart w:id="157" w:name="_MON_1469946527"/>
      <w:bookmarkStart w:id="158" w:name="_MON_1469946969"/>
      <w:bookmarkStart w:id="159" w:name="_MON_1476601805"/>
      <w:bookmarkStart w:id="160" w:name="_MON_1477217003"/>
      <w:bookmarkStart w:id="161" w:name="_MON_1477295687"/>
      <w:bookmarkStart w:id="162" w:name="_MON_1477296706"/>
      <w:bookmarkStart w:id="163" w:name="_MON_1477372083"/>
      <w:bookmarkStart w:id="164" w:name="_MON_1477380368"/>
      <w:bookmarkStart w:id="165" w:name="_MON_1477464064"/>
      <w:bookmarkStart w:id="166" w:name="_MON_1489921161"/>
      <w:bookmarkStart w:id="167" w:name="_MON_1490172975"/>
      <w:bookmarkStart w:id="168" w:name="_MON_1490174931"/>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bookmarkStart w:id="169" w:name="_MON_1555402149"/>
    <w:bookmarkEnd w:id="169"/>
    <w:p w:rsidR="00126BE1" w:rsidRPr="009326DD" w:rsidRDefault="00FB1A91" w:rsidP="000F727D">
      <w:pPr>
        <w:tabs>
          <w:tab w:val="left" w:pos="851"/>
        </w:tabs>
      </w:pPr>
      <w:r w:rsidRPr="009326DD">
        <w:rPr>
          <w:rFonts w:cs="Tahoma"/>
          <w:szCs w:val="20"/>
        </w:rPr>
        <w:object w:dxaOrig="10106" w:dyaOrig="8277">
          <v:shape id="_x0000_i1044" type="#_x0000_t75" style="width:463.5pt;height:363pt" o:ole="">
            <v:imagedata r:id="rId49" o:title=""/>
          </v:shape>
          <o:OLEObject Type="Embed" ProgID="Excel.Sheet.8" ShapeID="_x0000_i1044" DrawAspect="Content" ObjectID="_1620195551" r:id="rId50"/>
        </w:object>
      </w:r>
    </w:p>
    <w:p w:rsidR="00014B18" w:rsidRPr="003616CA" w:rsidRDefault="00014B18" w:rsidP="007E481E">
      <w:pPr>
        <w:pStyle w:val="Nadpis3"/>
      </w:pPr>
      <w:r w:rsidRPr="003616CA">
        <w:lastRenderedPageBreak/>
        <w:t xml:space="preserve">Odvětví kultury </w:t>
      </w:r>
    </w:p>
    <w:p w:rsidR="00D924F5" w:rsidRPr="009F7012" w:rsidRDefault="00014B18" w:rsidP="00D924F5">
      <w:r w:rsidRPr="009F7012">
        <w:t xml:space="preserve">V roce </w:t>
      </w:r>
      <w:r w:rsidR="00C22C6C" w:rsidRPr="009F7012">
        <w:t>201</w:t>
      </w:r>
      <w:r w:rsidR="00E13A0D" w:rsidRPr="009F7012">
        <w:t>9</w:t>
      </w:r>
      <w:r w:rsidRPr="009F7012">
        <w:t xml:space="preserve"> bylo ve</w:t>
      </w:r>
      <w:r w:rsidR="00D924F5" w:rsidRPr="009F7012">
        <w:t> </w:t>
      </w:r>
      <w:r w:rsidRPr="009F7012">
        <w:t>schváleném rozpočtu kraje vyčleněno na</w:t>
      </w:r>
      <w:r w:rsidR="00D924F5" w:rsidRPr="009F7012">
        <w:t> </w:t>
      </w:r>
      <w:r w:rsidRPr="009F7012">
        <w:t xml:space="preserve">financování výdajů v odvětví kultury celkem </w:t>
      </w:r>
      <w:r w:rsidR="00E13A0D" w:rsidRPr="009F7012">
        <w:t>823.647</w:t>
      </w:r>
      <w:r w:rsidRPr="009F7012">
        <w:t> tis.</w:t>
      </w:r>
      <w:r w:rsidR="00D924F5" w:rsidRPr="009F7012">
        <w:t> </w:t>
      </w:r>
      <w:r w:rsidRPr="009F7012">
        <w:t>Kč. K</w:t>
      </w:r>
      <w:r w:rsidR="00CF1682" w:rsidRPr="009F7012">
        <w:t> </w:t>
      </w:r>
      <w:r w:rsidR="00F0790E" w:rsidRPr="009F7012">
        <w:t>30. 4. 2019</w:t>
      </w:r>
      <w:r w:rsidRPr="009F7012">
        <w:t xml:space="preserve"> </w:t>
      </w:r>
      <w:r w:rsidR="00262B00" w:rsidRPr="009F7012">
        <w:t>byl rozpočet odvětví upraven na</w:t>
      </w:r>
      <w:r w:rsidR="00207219">
        <w:t> </w:t>
      </w:r>
      <w:r w:rsidR="00E13A0D" w:rsidRPr="009F7012">
        <w:t>909.262</w:t>
      </w:r>
      <w:r w:rsidR="00262B00" w:rsidRPr="009F7012">
        <w:t xml:space="preserve"> tis. Kč, čímž došlo</w:t>
      </w:r>
      <w:r w:rsidRPr="009F7012">
        <w:t xml:space="preserve"> ke </w:t>
      </w:r>
      <w:r w:rsidR="00E13A0D" w:rsidRPr="009F7012">
        <w:t>zvýšení</w:t>
      </w:r>
      <w:r w:rsidR="00262B00" w:rsidRPr="009F7012">
        <w:t xml:space="preserve"> </w:t>
      </w:r>
      <w:r w:rsidRPr="009F7012">
        <w:t xml:space="preserve">rozpočtu o </w:t>
      </w:r>
      <w:r w:rsidR="00E13A0D" w:rsidRPr="009F7012">
        <w:t>85.615</w:t>
      </w:r>
      <w:r w:rsidR="00D924F5" w:rsidRPr="009F7012">
        <w:t> </w:t>
      </w:r>
      <w:r w:rsidRPr="009F7012">
        <w:t>tis.</w:t>
      </w:r>
      <w:r w:rsidR="00D924F5" w:rsidRPr="009F7012">
        <w:t> </w:t>
      </w:r>
      <w:r w:rsidRPr="009F7012">
        <w:t>Kč</w:t>
      </w:r>
      <w:r w:rsidR="009C2C24" w:rsidRPr="009F7012">
        <w:t>.</w:t>
      </w:r>
    </w:p>
    <w:p w:rsidR="00E56C9E" w:rsidRPr="009F7012" w:rsidRDefault="00E56C9E" w:rsidP="00E56C9E">
      <w:pPr>
        <w:pStyle w:val="MSKNormal"/>
        <w:rPr>
          <w:rFonts w:cs="Tahoma"/>
        </w:rPr>
      </w:pPr>
      <w:r w:rsidRPr="009F7012">
        <w:t xml:space="preserve">Objemově významná úprava </w:t>
      </w:r>
      <w:r w:rsidR="008E1E0A">
        <w:t>za období leden až duben</w:t>
      </w:r>
      <w:r w:rsidRPr="009F7012">
        <w:t xml:space="preserve"> souvisela s nedočerpanými účelově vymezenými výdaji roku 2018 v tomto odvětví ve</w:t>
      </w:r>
      <w:r w:rsidR="00207219">
        <w:t> </w:t>
      </w:r>
      <w:r w:rsidRPr="009F7012">
        <w:t>výši 64.990 tis. Kč, které byly zapojeny ke stejnému účelu do</w:t>
      </w:r>
      <w:r w:rsidR="00207219">
        <w:t> </w:t>
      </w:r>
      <w:r w:rsidRPr="009F7012">
        <w:t xml:space="preserve">rozpočtu roku 2019. </w:t>
      </w:r>
      <w:r w:rsidRPr="009F7012">
        <w:rPr>
          <w:rFonts w:cs="Tahoma"/>
        </w:rPr>
        <w:t>K objemově nejvýznamnějšímu navýšení rozpočtu došlo u výdajů na</w:t>
      </w:r>
      <w:r w:rsidR="00207219">
        <w:rPr>
          <w:rFonts w:cs="Tahoma"/>
        </w:rPr>
        <w:t> </w:t>
      </w:r>
      <w:r w:rsidRPr="009F7012">
        <w:rPr>
          <w:rFonts w:cs="Tahoma"/>
        </w:rPr>
        <w:t xml:space="preserve">samosprávné a jiné činnosti v celkovém objemu 30.389 tis. Kč, a to zejména u akce rozpočtu kraje </w:t>
      </w:r>
      <w:r w:rsidR="008E1E0A">
        <w:rPr>
          <w:rFonts w:cs="Tahoma"/>
        </w:rPr>
        <w:t>„</w:t>
      </w:r>
      <w:r w:rsidRPr="009F7012">
        <w:rPr>
          <w:rFonts w:cs="Tahoma"/>
        </w:rPr>
        <w:t>Podpora individuálních akcí na</w:t>
      </w:r>
      <w:r w:rsidR="009F7012" w:rsidRPr="009F7012">
        <w:rPr>
          <w:rFonts w:cs="Tahoma"/>
        </w:rPr>
        <w:t> </w:t>
      </w:r>
      <w:r w:rsidRPr="009F7012">
        <w:rPr>
          <w:rFonts w:cs="Tahoma"/>
        </w:rPr>
        <w:t>obnovu kulturních památek a památek místního významu</w:t>
      </w:r>
      <w:r w:rsidR="008E1E0A">
        <w:rPr>
          <w:rFonts w:cs="Tahoma"/>
        </w:rPr>
        <w:t>“</w:t>
      </w:r>
      <w:r w:rsidR="005C71C8" w:rsidRPr="009F7012">
        <w:rPr>
          <w:rFonts w:cs="Tahoma"/>
        </w:rPr>
        <w:t xml:space="preserve">, u které </w:t>
      </w:r>
      <w:r w:rsidRPr="009F7012">
        <w:rPr>
          <w:rFonts w:cs="Tahoma"/>
        </w:rPr>
        <w:t>došlo k navýšení rozpočtu o </w:t>
      </w:r>
      <w:r w:rsidR="005C71C8" w:rsidRPr="009F7012">
        <w:rPr>
          <w:rFonts w:cs="Tahoma"/>
        </w:rPr>
        <w:t>23.774</w:t>
      </w:r>
      <w:r w:rsidRPr="009F7012">
        <w:rPr>
          <w:rFonts w:cs="Tahoma"/>
        </w:rPr>
        <w:t> tis. Kč.</w:t>
      </w:r>
    </w:p>
    <w:p w:rsidR="00014B18" w:rsidRPr="00E13A0D" w:rsidRDefault="00990C94" w:rsidP="00822A28">
      <w:pPr>
        <w:rPr>
          <w:rFonts w:cs="Tahoma"/>
          <w:szCs w:val="20"/>
        </w:rPr>
      </w:pPr>
      <w:r w:rsidRPr="00E13A0D">
        <w:rPr>
          <w:rFonts w:cs="Tahoma"/>
          <w:szCs w:val="20"/>
        </w:rPr>
        <w:t>V</w:t>
      </w:r>
      <w:r w:rsidR="00014B18" w:rsidRPr="00E13A0D">
        <w:rPr>
          <w:rFonts w:cs="Tahoma"/>
          <w:szCs w:val="20"/>
        </w:rPr>
        <w:t> rámci vyhlášených dotačních programů v odvětví kultury</w:t>
      </w:r>
      <w:r w:rsidR="0058476A" w:rsidRPr="00E13A0D">
        <w:rPr>
          <w:rFonts w:cs="Tahoma"/>
          <w:szCs w:val="20"/>
        </w:rPr>
        <w:t xml:space="preserve"> </w:t>
      </w:r>
      <w:r w:rsidR="00B71717" w:rsidRPr="00E13A0D">
        <w:rPr>
          <w:rFonts w:cs="Tahoma"/>
          <w:szCs w:val="20"/>
        </w:rPr>
        <w:t>b</w:t>
      </w:r>
      <w:r w:rsidR="00323F57" w:rsidRPr="00E13A0D">
        <w:rPr>
          <w:rFonts w:cs="Tahoma"/>
          <w:szCs w:val="20"/>
        </w:rPr>
        <w:t xml:space="preserve">yly </w:t>
      </w:r>
      <w:r w:rsidR="00014B18" w:rsidRPr="00E13A0D">
        <w:rPr>
          <w:rFonts w:cs="Tahoma"/>
          <w:szCs w:val="20"/>
        </w:rPr>
        <w:t xml:space="preserve">ve sledovaném období </w:t>
      </w:r>
      <w:r w:rsidR="00B71717" w:rsidRPr="00E13A0D">
        <w:rPr>
          <w:rFonts w:cs="Tahoma"/>
          <w:szCs w:val="20"/>
        </w:rPr>
        <w:t>v</w:t>
      </w:r>
      <w:r w:rsidR="00743E1C" w:rsidRPr="00E13A0D">
        <w:rPr>
          <w:rFonts w:cs="Tahoma"/>
          <w:szCs w:val="20"/>
        </w:rPr>
        <w:t xml:space="preserve">yplaceny </w:t>
      </w:r>
      <w:r w:rsidR="00552FAA" w:rsidRPr="00E13A0D">
        <w:rPr>
          <w:rFonts w:cs="Tahoma"/>
          <w:szCs w:val="20"/>
        </w:rPr>
        <w:t>prostředky</w:t>
      </w:r>
      <w:r w:rsidR="00B71717" w:rsidRPr="00E13A0D">
        <w:rPr>
          <w:rFonts w:cs="Tahoma"/>
          <w:szCs w:val="20"/>
        </w:rPr>
        <w:t xml:space="preserve"> ve</w:t>
      </w:r>
      <w:r w:rsidR="00207219">
        <w:rPr>
          <w:rFonts w:cs="Tahoma"/>
          <w:szCs w:val="20"/>
        </w:rPr>
        <w:t> </w:t>
      </w:r>
      <w:r w:rsidR="00B71717" w:rsidRPr="00E13A0D">
        <w:rPr>
          <w:rFonts w:cs="Tahoma"/>
          <w:szCs w:val="20"/>
        </w:rPr>
        <w:t xml:space="preserve">výši </w:t>
      </w:r>
      <w:r w:rsidR="00E13A0D" w:rsidRPr="00E13A0D">
        <w:rPr>
          <w:rFonts w:cs="Tahoma"/>
          <w:szCs w:val="20"/>
        </w:rPr>
        <w:t>75</w:t>
      </w:r>
      <w:r w:rsidR="00B71717" w:rsidRPr="00E13A0D">
        <w:rPr>
          <w:rFonts w:cs="Tahoma"/>
          <w:szCs w:val="20"/>
        </w:rPr>
        <w:t xml:space="preserve"> tis. Kč</w:t>
      </w:r>
      <w:r w:rsidR="00552FAA" w:rsidRPr="00E13A0D">
        <w:rPr>
          <w:rFonts w:cs="Tahoma"/>
          <w:szCs w:val="20"/>
        </w:rPr>
        <w:t>.</w:t>
      </w:r>
    </w:p>
    <w:p w:rsidR="00014B18" w:rsidRPr="00E13A0D" w:rsidRDefault="00014B18" w:rsidP="00822A28">
      <w:pPr>
        <w:rPr>
          <w:rFonts w:cs="Tahoma"/>
          <w:szCs w:val="20"/>
        </w:rPr>
      </w:pPr>
      <w:r w:rsidRPr="00E13A0D">
        <w:rPr>
          <w:rFonts w:cs="Tahoma"/>
          <w:szCs w:val="20"/>
        </w:rPr>
        <w:t xml:space="preserve">Významný objem </w:t>
      </w:r>
      <w:r w:rsidR="009B4A11" w:rsidRPr="00E13A0D">
        <w:rPr>
          <w:rFonts w:cs="Tahoma"/>
          <w:szCs w:val="20"/>
        </w:rPr>
        <w:t>výdajů v tomto odvětví</w:t>
      </w:r>
      <w:r w:rsidRPr="00E13A0D">
        <w:rPr>
          <w:rFonts w:cs="Tahoma"/>
          <w:szCs w:val="20"/>
        </w:rPr>
        <w:t xml:space="preserve"> představují </w:t>
      </w:r>
      <w:r w:rsidR="000752DB" w:rsidRPr="00E13A0D">
        <w:rPr>
          <w:rFonts w:cs="Tahoma"/>
          <w:szCs w:val="20"/>
        </w:rPr>
        <w:t>příspěvky poskytnuté na</w:t>
      </w:r>
      <w:r w:rsidR="00B71717" w:rsidRPr="00E13A0D">
        <w:rPr>
          <w:rFonts w:cs="Tahoma"/>
          <w:szCs w:val="20"/>
        </w:rPr>
        <w:t> </w:t>
      </w:r>
      <w:r w:rsidR="000752DB" w:rsidRPr="00E13A0D">
        <w:rPr>
          <w:rFonts w:cs="Tahoma"/>
          <w:szCs w:val="20"/>
        </w:rPr>
        <w:t xml:space="preserve">provoz příspěvkovým organizacím kraje ve výši </w:t>
      </w:r>
      <w:r w:rsidR="00E13A0D" w:rsidRPr="00E13A0D">
        <w:rPr>
          <w:rFonts w:cs="Tahoma"/>
          <w:szCs w:val="20"/>
        </w:rPr>
        <w:t>257.200</w:t>
      </w:r>
      <w:r w:rsidR="000752DB" w:rsidRPr="00E13A0D">
        <w:rPr>
          <w:rFonts w:cs="Tahoma"/>
          <w:szCs w:val="20"/>
        </w:rPr>
        <w:t> </w:t>
      </w:r>
      <w:r w:rsidRPr="00E13A0D">
        <w:rPr>
          <w:rFonts w:cs="Tahoma"/>
          <w:szCs w:val="20"/>
        </w:rPr>
        <w:t>tis.</w:t>
      </w:r>
      <w:r w:rsidR="000752DB" w:rsidRPr="00E13A0D">
        <w:rPr>
          <w:rFonts w:cs="Tahoma"/>
          <w:szCs w:val="20"/>
        </w:rPr>
        <w:t> </w:t>
      </w:r>
      <w:r w:rsidRPr="00E13A0D">
        <w:rPr>
          <w:rFonts w:cs="Tahoma"/>
          <w:szCs w:val="20"/>
        </w:rPr>
        <w:t>Kč</w:t>
      </w:r>
      <w:r w:rsidR="0058476A" w:rsidRPr="00E13A0D">
        <w:rPr>
          <w:rFonts w:cs="Tahoma"/>
          <w:szCs w:val="20"/>
        </w:rPr>
        <w:t xml:space="preserve">, z nichž byly ve sledovaném období vyplaceny prostředky v objemu </w:t>
      </w:r>
      <w:r w:rsidR="00E13A0D" w:rsidRPr="00E13A0D">
        <w:rPr>
          <w:rFonts w:cs="Tahoma"/>
          <w:szCs w:val="20"/>
        </w:rPr>
        <w:t>93.611</w:t>
      </w:r>
      <w:r w:rsidR="0058476A" w:rsidRPr="00E13A0D">
        <w:rPr>
          <w:rFonts w:cs="Tahoma"/>
          <w:szCs w:val="20"/>
        </w:rPr>
        <w:t xml:space="preserve"> tis. Kč.</w:t>
      </w:r>
      <w:r w:rsidRPr="00E13A0D">
        <w:rPr>
          <w:rFonts w:cs="Tahoma"/>
          <w:szCs w:val="20"/>
        </w:rPr>
        <w:t xml:space="preserve"> </w:t>
      </w:r>
    </w:p>
    <w:p w:rsidR="004B2CAC" w:rsidRPr="00207219" w:rsidRDefault="004B2CAC" w:rsidP="004B2CAC">
      <w:pPr>
        <w:rPr>
          <w:rFonts w:cs="Tahoma"/>
          <w:szCs w:val="20"/>
        </w:rPr>
      </w:pPr>
      <w:r w:rsidRPr="00E13A0D">
        <w:rPr>
          <w:rFonts w:cs="Tahoma"/>
          <w:szCs w:val="20"/>
        </w:rPr>
        <w:t>Prostředky ve</w:t>
      </w:r>
      <w:r w:rsidR="00B71717" w:rsidRPr="00E13A0D">
        <w:rPr>
          <w:rFonts w:cs="Tahoma"/>
          <w:szCs w:val="20"/>
        </w:rPr>
        <w:t> </w:t>
      </w:r>
      <w:r w:rsidRPr="00E13A0D">
        <w:rPr>
          <w:rFonts w:cs="Tahoma"/>
          <w:szCs w:val="20"/>
        </w:rPr>
        <w:t xml:space="preserve">výši </w:t>
      </w:r>
      <w:r w:rsidR="00E13A0D" w:rsidRPr="00E13A0D">
        <w:rPr>
          <w:rFonts w:cs="Tahoma"/>
          <w:szCs w:val="20"/>
        </w:rPr>
        <w:t>27.652</w:t>
      </w:r>
      <w:r w:rsidRPr="00E13A0D">
        <w:rPr>
          <w:rFonts w:cs="Tahoma"/>
          <w:szCs w:val="20"/>
        </w:rPr>
        <w:t xml:space="preserve"> tis. Kč </w:t>
      </w:r>
      <w:r w:rsidR="00167A1E" w:rsidRPr="00E13A0D">
        <w:rPr>
          <w:rFonts w:cs="Tahoma"/>
          <w:szCs w:val="20"/>
        </w:rPr>
        <w:t>určené na</w:t>
      </w:r>
      <w:r w:rsidR="00B71717" w:rsidRPr="00E13A0D">
        <w:rPr>
          <w:rFonts w:cs="Tahoma"/>
          <w:szCs w:val="20"/>
        </w:rPr>
        <w:t> </w:t>
      </w:r>
      <w:r w:rsidRPr="00E13A0D">
        <w:rPr>
          <w:rFonts w:cs="Tahoma"/>
          <w:szCs w:val="20"/>
        </w:rPr>
        <w:t xml:space="preserve">návratné finanční výpomoci z rozpočtu kraje příspěvkovým </w:t>
      </w:r>
      <w:r w:rsidRPr="00207219">
        <w:rPr>
          <w:rFonts w:cs="Tahoma"/>
          <w:szCs w:val="20"/>
        </w:rPr>
        <w:t xml:space="preserve">organizacím v tomto odvětví </w:t>
      </w:r>
      <w:r w:rsidR="00FC0600" w:rsidRPr="00207219">
        <w:rPr>
          <w:rFonts w:cs="Tahoma"/>
          <w:szCs w:val="20"/>
        </w:rPr>
        <w:t>byly dosud čerpány ve</w:t>
      </w:r>
      <w:r w:rsidR="00207219" w:rsidRPr="00207219">
        <w:rPr>
          <w:rFonts w:cs="Tahoma"/>
          <w:szCs w:val="20"/>
        </w:rPr>
        <w:t> </w:t>
      </w:r>
      <w:r w:rsidR="00FC0600" w:rsidRPr="00207219">
        <w:rPr>
          <w:rFonts w:cs="Tahoma"/>
          <w:szCs w:val="20"/>
        </w:rPr>
        <w:t xml:space="preserve">výši </w:t>
      </w:r>
      <w:r w:rsidR="00E13A0D" w:rsidRPr="00207219">
        <w:rPr>
          <w:rFonts w:cs="Tahoma"/>
          <w:szCs w:val="20"/>
        </w:rPr>
        <w:t>123</w:t>
      </w:r>
      <w:r w:rsidR="00207219" w:rsidRPr="00207219">
        <w:rPr>
          <w:rFonts w:cs="Tahoma"/>
          <w:szCs w:val="20"/>
        </w:rPr>
        <w:t> </w:t>
      </w:r>
      <w:r w:rsidR="00FC0600" w:rsidRPr="00207219">
        <w:rPr>
          <w:rFonts w:cs="Tahoma"/>
          <w:szCs w:val="20"/>
        </w:rPr>
        <w:t>tis.</w:t>
      </w:r>
      <w:r w:rsidR="00207219" w:rsidRPr="00207219">
        <w:rPr>
          <w:rFonts w:cs="Tahoma"/>
          <w:szCs w:val="20"/>
        </w:rPr>
        <w:t> </w:t>
      </w:r>
      <w:r w:rsidR="00FC0600" w:rsidRPr="00207219">
        <w:rPr>
          <w:rFonts w:cs="Tahoma"/>
          <w:szCs w:val="20"/>
        </w:rPr>
        <w:t>Kč.</w:t>
      </w:r>
    </w:p>
    <w:p w:rsidR="00552FAA" w:rsidRPr="00207219" w:rsidRDefault="00014B18" w:rsidP="00963A22">
      <w:r w:rsidRPr="00207219">
        <w:t>Na</w:t>
      </w:r>
      <w:r w:rsidR="00207219" w:rsidRPr="00207219">
        <w:t> </w:t>
      </w:r>
      <w:r w:rsidRPr="00207219">
        <w:t>reprodukci majetku kraje v odvětví kultury byly vyčleněny v</w:t>
      </w:r>
      <w:r w:rsidR="00B71717" w:rsidRPr="00207219">
        <w:t> </w:t>
      </w:r>
      <w:r w:rsidR="006D7F96" w:rsidRPr="00207219">
        <w:t>upraveném</w:t>
      </w:r>
      <w:r w:rsidRPr="00207219">
        <w:t xml:space="preserve"> rozpočtu prostředky ve výši </w:t>
      </w:r>
      <w:r w:rsidR="00E13A0D" w:rsidRPr="00207219">
        <w:t>174.460</w:t>
      </w:r>
      <w:r w:rsidR="00963A22" w:rsidRPr="00207219">
        <w:t> </w:t>
      </w:r>
      <w:r w:rsidRPr="00207219">
        <w:t>tis.</w:t>
      </w:r>
      <w:r w:rsidR="00963A22" w:rsidRPr="00207219">
        <w:t> </w:t>
      </w:r>
      <w:r w:rsidRPr="00207219">
        <w:t>Kč. K</w:t>
      </w:r>
      <w:r w:rsidR="009F57B5" w:rsidRPr="00207219">
        <w:t> </w:t>
      </w:r>
      <w:r w:rsidR="00F0790E" w:rsidRPr="00207219">
        <w:t>30. 4. 2019</w:t>
      </w:r>
      <w:r w:rsidR="00935D77" w:rsidRPr="00207219">
        <w:t xml:space="preserve"> </w:t>
      </w:r>
      <w:r w:rsidR="006D7F96" w:rsidRPr="00207219">
        <w:t xml:space="preserve">byly </w:t>
      </w:r>
      <w:r w:rsidRPr="00207219">
        <w:t xml:space="preserve">prostředky </w:t>
      </w:r>
      <w:r w:rsidR="00552FAA" w:rsidRPr="00207219">
        <w:t>čerpány</w:t>
      </w:r>
      <w:r w:rsidR="006D7F96" w:rsidRPr="00207219">
        <w:t xml:space="preserve"> ve</w:t>
      </w:r>
      <w:r w:rsidR="00B71717" w:rsidRPr="00207219">
        <w:t> </w:t>
      </w:r>
      <w:r w:rsidR="006D7F96" w:rsidRPr="00207219">
        <w:t xml:space="preserve">výši </w:t>
      </w:r>
      <w:r w:rsidR="00E13A0D" w:rsidRPr="00207219">
        <w:t>5.940</w:t>
      </w:r>
      <w:r w:rsidR="00963A22" w:rsidRPr="00207219">
        <w:t> </w:t>
      </w:r>
      <w:r w:rsidR="006D7F96" w:rsidRPr="00207219">
        <w:t>tis.</w:t>
      </w:r>
      <w:r w:rsidR="00963A22" w:rsidRPr="00207219">
        <w:t> </w:t>
      </w:r>
      <w:r w:rsidR="006D7F96" w:rsidRPr="00207219">
        <w:t xml:space="preserve">Kč (více viz příloha </w:t>
      </w:r>
      <w:proofErr w:type="gramStart"/>
      <w:r w:rsidR="006D7F96" w:rsidRPr="00207219">
        <w:t>č.</w:t>
      </w:r>
      <w:r w:rsidR="009F4E34" w:rsidRPr="00207219">
        <w:t> </w:t>
      </w:r>
      <w:r w:rsidR="006D7F96" w:rsidRPr="00207219">
        <w:t>4</w:t>
      </w:r>
      <w:r w:rsidR="009F57B5" w:rsidRPr="00207219">
        <w:t xml:space="preserve"> m</w:t>
      </w:r>
      <w:r w:rsidR="006D7F96" w:rsidRPr="00207219">
        <w:t>ateriálu</w:t>
      </w:r>
      <w:proofErr w:type="gramEnd"/>
      <w:r w:rsidR="006D7F96" w:rsidRPr="00207219">
        <w:t>).</w:t>
      </w:r>
    </w:p>
    <w:p w:rsidR="00014B18" w:rsidRPr="00207219" w:rsidRDefault="00014B18" w:rsidP="00963A22">
      <w:r w:rsidRPr="00207219">
        <w:t>Prostředky vyčleněné na</w:t>
      </w:r>
      <w:r w:rsidR="00963A22" w:rsidRPr="00207219">
        <w:t> </w:t>
      </w:r>
      <w:r w:rsidRPr="00207219">
        <w:t>akce spolufinancované z evropských finančních zdrojů byly čerpány</w:t>
      </w:r>
      <w:r w:rsidR="006D7F96" w:rsidRPr="00207219">
        <w:t xml:space="preserve"> ve</w:t>
      </w:r>
      <w:r w:rsidR="00963A22" w:rsidRPr="00207219">
        <w:t> </w:t>
      </w:r>
      <w:r w:rsidR="006D7F96" w:rsidRPr="00207219">
        <w:t xml:space="preserve">výši </w:t>
      </w:r>
      <w:r w:rsidR="00E13A0D" w:rsidRPr="00207219">
        <w:t>26.965</w:t>
      </w:r>
      <w:r w:rsidR="00963A22" w:rsidRPr="00207219">
        <w:t> </w:t>
      </w:r>
      <w:r w:rsidR="006D7F96" w:rsidRPr="00207219">
        <w:t>tis.</w:t>
      </w:r>
      <w:r w:rsidR="00963A22" w:rsidRPr="00207219">
        <w:t> </w:t>
      </w:r>
      <w:r w:rsidR="006D7F96" w:rsidRPr="00207219">
        <w:t xml:space="preserve">Kč </w:t>
      </w:r>
      <w:r w:rsidRPr="00207219">
        <w:t>(více viz příloha č. 5 materiálu).</w:t>
      </w:r>
    </w:p>
    <w:p w:rsidR="00001314" w:rsidRPr="00207219" w:rsidRDefault="00001314" w:rsidP="00663EA0">
      <w:pPr>
        <w:pStyle w:val="Styltab"/>
      </w:pPr>
      <w:r w:rsidRPr="00207219">
        <w:t>Výdaje v odvětví kultury v členění dle účelu</w:t>
      </w:r>
      <w:r w:rsidRPr="00207219">
        <w:tab/>
        <w:t>v tis. Kč</w:t>
      </w:r>
    </w:p>
    <w:bookmarkStart w:id="170" w:name="_MON_1555400912"/>
    <w:bookmarkEnd w:id="170"/>
    <w:p w:rsidR="0066571B" w:rsidRPr="00207219" w:rsidRDefault="00E13A0D" w:rsidP="0066571B">
      <w:r w:rsidRPr="00207219">
        <w:rPr>
          <w:rFonts w:cs="Tahoma"/>
          <w:szCs w:val="20"/>
        </w:rPr>
        <w:object w:dxaOrig="9205" w:dyaOrig="2325">
          <v:shape id="_x0000_i1045" type="#_x0000_t75" style="width:460.5pt;height:115.5pt" o:ole="">
            <v:imagedata r:id="rId51" o:title=""/>
          </v:shape>
          <o:OLEObject Type="Embed" ProgID="Excel.Sheet.8" ShapeID="_x0000_i1045" DrawAspect="Content" ObjectID="_1620195552" r:id="rId52"/>
        </w:object>
      </w:r>
    </w:p>
    <w:p w:rsidR="00001314" w:rsidRPr="00207219" w:rsidRDefault="00001314" w:rsidP="00663EA0">
      <w:pPr>
        <w:pStyle w:val="Styltab"/>
      </w:pPr>
      <w:bookmarkStart w:id="171" w:name="_MON_1469515630"/>
      <w:bookmarkStart w:id="172" w:name="_MON_1469515637"/>
      <w:bookmarkStart w:id="173" w:name="_MON_1469515816"/>
      <w:bookmarkStart w:id="174" w:name="_MON_1476601825"/>
      <w:bookmarkStart w:id="175" w:name="_MON_1477203815"/>
      <w:bookmarkStart w:id="176" w:name="_MON_1477296719"/>
      <w:bookmarkStart w:id="177" w:name="_MON_1477296733"/>
      <w:bookmarkStart w:id="178" w:name="_MON_1477464109"/>
      <w:bookmarkStart w:id="179" w:name="_MON_1489918255"/>
      <w:bookmarkStart w:id="180" w:name="_MON_1489919467"/>
      <w:bookmarkStart w:id="181" w:name="_MON_1490172995"/>
      <w:bookmarkStart w:id="182" w:name="_MON_1490173024"/>
      <w:bookmarkStart w:id="183" w:name="_MON_1490420861"/>
      <w:bookmarkEnd w:id="171"/>
      <w:bookmarkEnd w:id="172"/>
      <w:bookmarkEnd w:id="173"/>
      <w:bookmarkEnd w:id="174"/>
      <w:bookmarkEnd w:id="175"/>
      <w:bookmarkEnd w:id="176"/>
      <w:bookmarkEnd w:id="177"/>
      <w:bookmarkEnd w:id="178"/>
      <w:bookmarkEnd w:id="179"/>
      <w:bookmarkEnd w:id="180"/>
      <w:bookmarkEnd w:id="181"/>
      <w:bookmarkEnd w:id="182"/>
      <w:bookmarkEnd w:id="183"/>
      <w:r w:rsidRPr="00207219">
        <w:lastRenderedPageBreak/>
        <w:t>Výdaje v odvětví kultury na samosprávné a jiné činnosti zajišťované prostřednictvím krajského úřadu</w:t>
      </w:r>
      <w:r w:rsidRPr="00207219">
        <w:tab/>
        <w:t>v tis. Kč</w:t>
      </w:r>
    </w:p>
    <w:bookmarkStart w:id="184" w:name="_MON_1555934466"/>
    <w:bookmarkEnd w:id="184"/>
    <w:p w:rsidR="00A85A9C" w:rsidRPr="005C24B3" w:rsidRDefault="00CC458E" w:rsidP="00A85A9C">
      <w:pPr>
        <w:rPr>
          <w:rFonts w:cs="Tahoma"/>
          <w:szCs w:val="20"/>
        </w:rPr>
      </w:pPr>
      <w:r w:rsidRPr="00207219">
        <w:rPr>
          <w:rFonts w:cs="Tahoma"/>
          <w:szCs w:val="20"/>
        </w:rPr>
        <w:object w:dxaOrig="10089" w:dyaOrig="6657">
          <v:shape id="_x0000_i1046" type="#_x0000_t75" style="width:460.5pt;height:285pt" o:ole="">
            <v:imagedata r:id="rId53" o:title=""/>
          </v:shape>
          <o:OLEObject Type="Embed" ProgID="Excel.Sheet.8" ShapeID="_x0000_i1046" DrawAspect="Content" ObjectID="_1620195553" r:id="rId54"/>
        </w:object>
      </w:r>
    </w:p>
    <w:p w:rsidR="007E3E08" w:rsidRPr="005C24B3" w:rsidRDefault="00001314" w:rsidP="00663EA0">
      <w:pPr>
        <w:pStyle w:val="Styltab"/>
      </w:pPr>
      <w:bookmarkStart w:id="185" w:name="_MON_1469444208"/>
      <w:bookmarkStart w:id="186" w:name="_MON_1469444674"/>
      <w:bookmarkStart w:id="187" w:name="_MON_1476601844"/>
      <w:bookmarkStart w:id="188" w:name="_MON_1477210917"/>
      <w:bookmarkStart w:id="189" w:name="_MON_1477380410"/>
      <w:bookmarkStart w:id="190" w:name="_MON_1477464118"/>
      <w:bookmarkStart w:id="191" w:name="_MON_1489921486"/>
      <w:bookmarkStart w:id="192" w:name="_MON_1490173042"/>
      <w:bookmarkEnd w:id="185"/>
      <w:bookmarkEnd w:id="186"/>
      <w:bookmarkEnd w:id="187"/>
      <w:bookmarkEnd w:id="188"/>
      <w:bookmarkEnd w:id="189"/>
      <w:bookmarkEnd w:id="190"/>
      <w:bookmarkEnd w:id="191"/>
      <w:bookmarkEnd w:id="192"/>
      <w:r w:rsidRPr="005C24B3">
        <w:t>Příspěvek na provoz příspěvkovým organizacím v odvětví kultury</w:t>
      </w:r>
      <w:r w:rsidRPr="005C24B3">
        <w:tab/>
        <w:t>v tis. Kč</w:t>
      </w:r>
    </w:p>
    <w:bookmarkStart w:id="193" w:name="_MON_1489922348"/>
    <w:bookmarkStart w:id="194" w:name="_MON_1490173055"/>
    <w:bookmarkStart w:id="195" w:name="_MON_1490174992"/>
    <w:bookmarkStart w:id="196" w:name="_MON_1490419667"/>
    <w:bookmarkStart w:id="197" w:name="_MON_1490419737"/>
    <w:bookmarkStart w:id="198" w:name="_MON_1490420976"/>
    <w:bookmarkStart w:id="199" w:name="_MON_1490420996"/>
    <w:bookmarkStart w:id="200" w:name="_MON_1469444790"/>
    <w:bookmarkStart w:id="201" w:name="_MON_1476601865"/>
    <w:bookmarkStart w:id="202" w:name="_MON_1477211156"/>
    <w:bookmarkEnd w:id="193"/>
    <w:bookmarkEnd w:id="194"/>
    <w:bookmarkEnd w:id="195"/>
    <w:bookmarkEnd w:id="196"/>
    <w:bookmarkEnd w:id="197"/>
    <w:bookmarkEnd w:id="198"/>
    <w:bookmarkEnd w:id="199"/>
    <w:bookmarkEnd w:id="200"/>
    <w:bookmarkEnd w:id="201"/>
    <w:bookmarkEnd w:id="202"/>
    <w:bookmarkStart w:id="203" w:name="_MON_1489922197"/>
    <w:bookmarkEnd w:id="203"/>
    <w:p w:rsidR="00014B18" w:rsidRPr="005C24B3" w:rsidRDefault="005C24B3" w:rsidP="00822A28">
      <w:pPr>
        <w:rPr>
          <w:rFonts w:cs="Tahoma"/>
          <w:szCs w:val="20"/>
        </w:rPr>
      </w:pPr>
      <w:r w:rsidRPr="005C24B3">
        <w:rPr>
          <w:rFonts w:cs="Tahoma"/>
          <w:szCs w:val="20"/>
        </w:rPr>
        <w:object w:dxaOrig="9256" w:dyaOrig="3971">
          <v:shape id="_x0000_i1047" type="#_x0000_t75" style="width:461.25pt;height:202.5pt" o:ole="">
            <v:imagedata r:id="rId55" o:title=""/>
          </v:shape>
          <o:OLEObject Type="Embed" ProgID="Excel.Sheet.8" ShapeID="_x0000_i1047" DrawAspect="Content" ObjectID="_1620195554" r:id="rId56"/>
        </w:object>
      </w:r>
    </w:p>
    <w:p w:rsidR="0087207F" w:rsidRPr="005C24B3" w:rsidRDefault="0087207F" w:rsidP="00663EA0">
      <w:pPr>
        <w:pStyle w:val="Styltab"/>
      </w:pPr>
      <w:r w:rsidRPr="005C24B3">
        <w:t>Návratné finanční výpomoci v odvětví kultury</w:t>
      </w:r>
      <w:r w:rsidRPr="005C24B3">
        <w:tab/>
        <w:t>v tis. Kč</w:t>
      </w:r>
    </w:p>
    <w:bookmarkStart w:id="204" w:name="_MON_1563713700"/>
    <w:bookmarkEnd w:id="204"/>
    <w:p w:rsidR="0087207F" w:rsidRPr="005C24B3" w:rsidRDefault="00E13A0D" w:rsidP="0087207F">
      <w:pPr>
        <w:rPr>
          <w:rFonts w:cs="Tahoma"/>
          <w:szCs w:val="20"/>
        </w:rPr>
      </w:pPr>
      <w:r w:rsidRPr="005C24B3">
        <w:rPr>
          <w:rFonts w:cs="Tahoma"/>
          <w:szCs w:val="20"/>
        </w:rPr>
        <w:object w:dxaOrig="9143" w:dyaOrig="1369">
          <v:shape id="_x0000_i1048" type="#_x0000_t75" style="width:460.5pt;height:1in" o:ole="">
            <v:imagedata r:id="rId57" o:title=""/>
          </v:shape>
          <o:OLEObject Type="Embed" ProgID="Excel.Sheet.8" ShapeID="_x0000_i1048" DrawAspect="Content" ObjectID="_1620195555" r:id="rId58"/>
        </w:object>
      </w:r>
    </w:p>
    <w:p w:rsidR="00014B18" w:rsidRPr="005C24B3" w:rsidRDefault="00014B18" w:rsidP="00001314">
      <w:pPr>
        <w:pStyle w:val="Nadpis3"/>
      </w:pPr>
      <w:r w:rsidRPr="005C24B3">
        <w:lastRenderedPageBreak/>
        <w:t>Odvětví prezentace kraje a ediční plán</w:t>
      </w:r>
    </w:p>
    <w:p w:rsidR="0064494C" w:rsidRPr="005C24B3" w:rsidRDefault="00014B18" w:rsidP="00822A28">
      <w:pPr>
        <w:tabs>
          <w:tab w:val="left" w:pos="7380"/>
        </w:tabs>
        <w:rPr>
          <w:rFonts w:cs="Tahoma"/>
          <w:szCs w:val="20"/>
        </w:rPr>
      </w:pPr>
      <w:r w:rsidRPr="005C24B3">
        <w:rPr>
          <w:rFonts w:cs="Tahoma"/>
          <w:szCs w:val="20"/>
        </w:rPr>
        <w:t>Schválený rozpočet výdajů ve</w:t>
      </w:r>
      <w:r w:rsidR="00C634DE" w:rsidRPr="005C24B3">
        <w:rPr>
          <w:rFonts w:cs="Tahoma"/>
          <w:szCs w:val="20"/>
        </w:rPr>
        <w:t> </w:t>
      </w:r>
      <w:r w:rsidRPr="005C24B3">
        <w:rPr>
          <w:rFonts w:cs="Tahoma"/>
          <w:szCs w:val="20"/>
        </w:rPr>
        <w:t xml:space="preserve">výši </w:t>
      </w:r>
      <w:r w:rsidR="009435F0" w:rsidRPr="005C24B3">
        <w:rPr>
          <w:rFonts w:cs="Tahoma"/>
          <w:szCs w:val="20"/>
        </w:rPr>
        <w:t>50.002</w:t>
      </w:r>
      <w:r w:rsidR="00C634DE" w:rsidRPr="005C24B3">
        <w:rPr>
          <w:rFonts w:cs="Tahoma"/>
          <w:szCs w:val="20"/>
        </w:rPr>
        <w:t> </w:t>
      </w:r>
      <w:r w:rsidRPr="005C24B3">
        <w:rPr>
          <w:rFonts w:cs="Tahoma"/>
          <w:szCs w:val="20"/>
        </w:rPr>
        <w:t>tis.</w:t>
      </w:r>
      <w:r w:rsidR="00C634DE" w:rsidRPr="005C24B3">
        <w:rPr>
          <w:rFonts w:cs="Tahoma"/>
          <w:szCs w:val="20"/>
        </w:rPr>
        <w:t> </w:t>
      </w:r>
      <w:r w:rsidRPr="005C24B3">
        <w:rPr>
          <w:rFonts w:cs="Tahoma"/>
          <w:szCs w:val="20"/>
        </w:rPr>
        <w:t>Kč v odvětví prezentace kraje a</w:t>
      </w:r>
      <w:r w:rsidR="00C634DE" w:rsidRPr="005C24B3">
        <w:rPr>
          <w:rFonts w:cs="Tahoma"/>
          <w:szCs w:val="20"/>
        </w:rPr>
        <w:t> </w:t>
      </w:r>
      <w:r w:rsidRPr="005C24B3">
        <w:rPr>
          <w:rFonts w:cs="Tahoma"/>
          <w:szCs w:val="20"/>
        </w:rPr>
        <w:t>ediční plán byl celkově navýšen na</w:t>
      </w:r>
      <w:r w:rsidR="005C24B3" w:rsidRPr="005C24B3">
        <w:rPr>
          <w:rFonts w:cs="Tahoma"/>
          <w:szCs w:val="20"/>
        </w:rPr>
        <w:t> </w:t>
      </w:r>
      <w:r w:rsidRPr="005C24B3">
        <w:rPr>
          <w:rFonts w:cs="Tahoma"/>
          <w:szCs w:val="20"/>
        </w:rPr>
        <w:t xml:space="preserve">částku </w:t>
      </w:r>
      <w:r w:rsidR="009435F0" w:rsidRPr="005C24B3">
        <w:rPr>
          <w:rFonts w:cs="Tahoma"/>
          <w:szCs w:val="20"/>
        </w:rPr>
        <w:t>56.934</w:t>
      </w:r>
      <w:r w:rsidR="00C634DE" w:rsidRPr="005C24B3">
        <w:t> </w:t>
      </w:r>
      <w:r w:rsidRPr="005C24B3">
        <w:rPr>
          <w:rFonts w:cs="Tahoma"/>
          <w:szCs w:val="20"/>
        </w:rPr>
        <w:t>tis.</w:t>
      </w:r>
      <w:r w:rsidR="00C634DE" w:rsidRPr="005C24B3">
        <w:rPr>
          <w:rFonts w:cs="Tahoma"/>
          <w:szCs w:val="20"/>
        </w:rPr>
        <w:t> </w:t>
      </w:r>
      <w:r w:rsidRPr="005C24B3">
        <w:rPr>
          <w:rFonts w:cs="Tahoma"/>
          <w:szCs w:val="20"/>
        </w:rPr>
        <w:t>Kč</w:t>
      </w:r>
      <w:r w:rsidR="002E4EDB" w:rsidRPr="005C24B3">
        <w:rPr>
          <w:rFonts w:cs="Tahoma"/>
          <w:szCs w:val="20"/>
        </w:rPr>
        <w:t>, což je navýšení o</w:t>
      </w:r>
      <w:r w:rsidR="005C24B3">
        <w:rPr>
          <w:rFonts w:cs="Tahoma"/>
          <w:szCs w:val="20"/>
        </w:rPr>
        <w:t> </w:t>
      </w:r>
      <w:r w:rsidR="009435F0" w:rsidRPr="005C24B3">
        <w:rPr>
          <w:rFonts w:cs="Tahoma"/>
          <w:szCs w:val="20"/>
        </w:rPr>
        <w:t>6.932</w:t>
      </w:r>
      <w:r w:rsidR="002E4EDB" w:rsidRPr="005C24B3">
        <w:rPr>
          <w:rFonts w:cs="Tahoma"/>
          <w:szCs w:val="20"/>
        </w:rPr>
        <w:t> tis. Kč</w:t>
      </w:r>
      <w:r w:rsidRPr="005C24B3">
        <w:rPr>
          <w:rFonts w:cs="Tahoma"/>
          <w:szCs w:val="20"/>
        </w:rPr>
        <w:t xml:space="preserve">. </w:t>
      </w:r>
    </w:p>
    <w:p w:rsidR="009435F0" w:rsidRPr="005C24B3" w:rsidRDefault="00272C96" w:rsidP="009435F0">
      <w:pPr>
        <w:tabs>
          <w:tab w:val="left" w:pos="7380"/>
        </w:tabs>
      </w:pPr>
      <w:r>
        <w:t xml:space="preserve">Za období leden až duben byly do </w:t>
      </w:r>
      <w:r w:rsidR="009435F0" w:rsidRPr="005C24B3">
        <w:t xml:space="preserve">rozpočtu roku 2019 </w:t>
      </w:r>
      <w:r w:rsidR="00012854">
        <w:t>zapojeny zejména</w:t>
      </w:r>
      <w:r w:rsidR="009435F0" w:rsidRPr="005C24B3">
        <w:t xml:space="preserve"> nedočerpané účelově vymezené výdaje roku 2018 ve výši 5.233 tis. Kč, z toho o</w:t>
      </w:r>
      <w:r w:rsidR="005C24B3">
        <w:t> </w:t>
      </w:r>
      <w:r w:rsidR="009435F0" w:rsidRPr="005C24B3">
        <w:t xml:space="preserve">4.517 tis. Kč byla navýšena akce rozpočtu kraje </w:t>
      </w:r>
      <w:r w:rsidR="005C24B3">
        <w:t>„R</w:t>
      </w:r>
      <w:r w:rsidR="009435F0" w:rsidRPr="005C24B3">
        <w:t>ealizace komunikační strategie</w:t>
      </w:r>
      <w:r w:rsidR="005C24B3">
        <w:t>“</w:t>
      </w:r>
      <w:r w:rsidR="009435F0" w:rsidRPr="005C24B3">
        <w:t>.</w:t>
      </w:r>
    </w:p>
    <w:p w:rsidR="00014B18" w:rsidRPr="005C24B3" w:rsidRDefault="00014B18" w:rsidP="00822A28">
      <w:pPr>
        <w:tabs>
          <w:tab w:val="left" w:pos="7380"/>
        </w:tabs>
        <w:rPr>
          <w:rFonts w:cs="Tahoma"/>
          <w:szCs w:val="20"/>
        </w:rPr>
      </w:pPr>
      <w:r w:rsidRPr="005C24B3">
        <w:rPr>
          <w:rFonts w:cs="Tahoma"/>
          <w:szCs w:val="20"/>
        </w:rPr>
        <w:t xml:space="preserve">Celkově </w:t>
      </w:r>
      <w:r w:rsidR="00757006" w:rsidRPr="005C24B3">
        <w:rPr>
          <w:rFonts w:cs="Tahoma"/>
          <w:szCs w:val="20"/>
        </w:rPr>
        <w:t xml:space="preserve">byly </w:t>
      </w:r>
      <w:r w:rsidRPr="005C24B3">
        <w:rPr>
          <w:rFonts w:cs="Tahoma"/>
          <w:szCs w:val="20"/>
        </w:rPr>
        <w:t>v tomto odvětví čerpány prostředky ve</w:t>
      </w:r>
      <w:r w:rsidR="005C24B3">
        <w:rPr>
          <w:rFonts w:cs="Tahoma"/>
          <w:szCs w:val="20"/>
        </w:rPr>
        <w:t> </w:t>
      </w:r>
      <w:r w:rsidRPr="005C24B3">
        <w:rPr>
          <w:rFonts w:cs="Tahoma"/>
          <w:szCs w:val="20"/>
        </w:rPr>
        <w:t xml:space="preserve">výši </w:t>
      </w:r>
      <w:r w:rsidR="009435F0" w:rsidRPr="005C24B3">
        <w:rPr>
          <w:rFonts w:cs="Tahoma"/>
          <w:szCs w:val="20"/>
        </w:rPr>
        <w:t>11.089</w:t>
      </w:r>
      <w:r w:rsidR="005E5713" w:rsidRPr="005C24B3">
        <w:rPr>
          <w:rFonts w:cs="Tahoma"/>
          <w:szCs w:val="20"/>
        </w:rPr>
        <w:t> </w:t>
      </w:r>
      <w:r w:rsidRPr="005C24B3">
        <w:rPr>
          <w:rFonts w:cs="Tahoma"/>
          <w:szCs w:val="20"/>
        </w:rPr>
        <w:t>tis.</w:t>
      </w:r>
      <w:r w:rsidR="005E5713" w:rsidRPr="005C24B3">
        <w:rPr>
          <w:rFonts w:cs="Tahoma"/>
          <w:szCs w:val="20"/>
        </w:rPr>
        <w:t> </w:t>
      </w:r>
      <w:r w:rsidRPr="005C24B3">
        <w:rPr>
          <w:rFonts w:cs="Tahoma"/>
          <w:szCs w:val="20"/>
        </w:rPr>
        <w:t>Kč.</w:t>
      </w:r>
    </w:p>
    <w:p w:rsidR="00FD7C90" w:rsidRPr="005C24B3" w:rsidRDefault="00FD7C90" w:rsidP="00663EA0">
      <w:pPr>
        <w:pStyle w:val="Styltab"/>
      </w:pPr>
      <w:r w:rsidRPr="005C24B3">
        <w:t>Výdaje v odvětví prezentace kraje a ediční činnost v členění dle účelu</w:t>
      </w:r>
      <w:r w:rsidRPr="005C24B3">
        <w:tab/>
        <w:t>v tis. Kč</w:t>
      </w:r>
    </w:p>
    <w:bookmarkStart w:id="205" w:name="_MON_1555936372"/>
    <w:bookmarkEnd w:id="205"/>
    <w:p w:rsidR="0066571B" w:rsidRPr="005C24B3" w:rsidRDefault="009435F0" w:rsidP="0066571B">
      <w:r w:rsidRPr="005C24B3">
        <w:rPr>
          <w:rFonts w:cs="Tahoma"/>
          <w:szCs w:val="20"/>
        </w:rPr>
        <w:object w:dxaOrig="9174" w:dyaOrig="1165">
          <v:shape id="_x0000_i1049" type="#_x0000_t75" style="width:461.25pt;height:57.75pt" o:ole="">
            <v:imagedata r:id="rId59" o:title=""/>
          </v:shape>
          <o:OLEObject Type="Embed" ProgID="Excel.Sheet.8" ShapeID="_x0000_i1049" DrawAspect="Content" ObjectID="_1620195556" r:id="rId60"/>
        </w:object>
      </w:r>
    </w:p>
    <w:p w:rsidR="00014B18" w:rsidRPr="00F0790E" w:rsidRDefault="00FD7C90" w:rsidP="00663EA0">
      <w:pPr>
        <w:pStyle w:val="Styltab"/>
      </w:pPr>
      <w:bookmarkStart w:id="206" w:name="_MON_1476601885"/>
      <w:bookmarkStart w:id="207" w:name="_MON_1477203964"/>
      <w:bookmarkStart w:id="208" w:name="_MON_1489918352"/>
      <w:bookmarkStart w:id="209" w:name="_MON_1490173072"/>
      <w:bookmarkEnd w:id="206"/>
      <w:bookmarkEnd w:id="207"/>
      <w:bookmarkEnd w:id="208"/>
      <w:bookmarkEnd w:id="209"/>
      <w:r w:rsidRPr="00F0790E">
        <w:t>Výdaje v odvětví prezentace kraje a ediční činnost na samosprávné a jiné činnosti zajišťované prostřednictvím krajského úřadu</w:t>
      </w:r>
      <w:r w:rsidRPr="00F0790E">
        <w:tab/>
        <w:t>v tis. Kč</w:t>
      </w:r>
    </w:p>
    <w:bookmarkStart w:id="210" w:name="_MON_1477210788"/>
    <w:bookmarkStart w:id="211" w:name="_MON_1477372125"/>
    <w:bookmarkStart w:id="212" w:name="_MON_1489922461"/>
    <w:bookmarkStart w:id="213" w:name="_MON_1490173084"/>
    <w:bookmarkStart w:id="214" w:name="_MON_1490175040"/>
    <w:bookmarkStart w:id="215" w:name="_MON_1469445012"/>
    <w:bookmarkEnd w:id="210"/>
    <w:bookmarkEnd w:id="211"/>
    <w:bookmarkEnd w:id="212"/>
    <w:bookmarkEnd w:id="213"/>
    <w:bookmarkEnd w:id="214"/>
    <w:bookmarkEnd w:id="215"/>
    <w:bookmarkStart w:id="216" w:name="_MON_1476601901"/>
    <w:bookmarkEnd w:id="216"/>
    <w:p w:rsidR="00014B18" w:rsidRPr="00F0790E" w:rsidRDefault="009435F0" w:rsidP="00822A28">
      <w:pPr>
        <w:rPr>
          <w:rFonts w:cs="Tahoma"/>
          <w:color w:val="BFBFBF" w:themeColor="background1" w:themeShade="BF"/>
          <w:szCs w:val="20"/>
        </w:rPr>
      </w:pPr>
      <w:r w:rsidRPr="00F0790E">
        <w:rPr>
          <w:rFonts w:cs="Tahoma"/>
          <w:color w:val="BFBFBF" w:themeColor="background1" w:themeShade="BF"/>
          <w:szCs w:val="20"/>
        </w:rPr>
        <w:object w:dxaOrig="9203" w:dyaOrig="3149">
          <v:shape id="_x0000_i1050" type="#_x0000_t75" style="width:456.75pt;height:154.5pt" o:ole="">
            <v:imagedata r:id="rId61" o:title=""/>
          </v:shape>
          <o:OLEObject Type="Embed" ProgID="Excel.Sheet.8" ShapeID="_x0000_i1050" DrawAspect="Content" ObjectID="_1620195557" r:id="rId62"/>
        </w:object>
      </w:r>
    </w:p>
    <w:p w:rsidR="00014B18" w:rsidRPr="00547CDD" w:rsidRDefault="00014B18" w:rsidP="00FD7C90">
      <w:pPr>
        <w:pStyle w:val="Nadpis3"/>
      </w:pPr>
      <w:r w:rsidRPr="00547CDD">
        <w:t xml:space="preserve">Odvětví regionálního rozvoje </w:t>
      </w:r>
    </w:p>
    <w:p w:rsidR="009F459B" w:rsidRPr="00547CDD" w:rsidRDefault="00014B18" w:rsidP="00B0701B">
      <w:pPr>
        <w:rPr>
          <w:rFonts w:cs="Tahoma"/>
          <w:szCs w:val="20"/>
        </w:rPr>
      </w:pPr>
      <w:r w:rsidRPr="00547CDD">
        <w:rPr>
          <w:rFonts w:cs="Tahoma"/>
          <w:szCs w:val="20"/>
        </w:rPr>
        <w:t>Schválený rozpočet výdajů ve</w:t>
      </w:r>
      <w:r w:rsidR="00EA2718">
        <w:rPr>
          <w:rFonts w:cs="Tahoma"/>
          <w:szCs w:val="20"/>
        </w:rPr>
        <w:t> </w:t>
      </w:r>
      <w:r w:rsidRPr="00547CDD">
        <w:rPr>
          <w:rFonts w:cs="Tahoma"/>
          <w:szCs w:val="20"/>
        </w:rPr>
        <w:t xml:space="preserve">výši </w:t>
      </w:r>
      <w:r w:rsidR="00547CDD" w:rsidRPr="00547CDD">
        <w:rPr>
          <w:rFonts w:cs="Tahoma"/>
          <w:szCs w:val="20"/>
        </w:rPr>
        <w:t>223.812</w:t>
      </w:r>
      <w:r w:rsidRPr="00547CDD">
        <w:rPr>
          <w:rFonts w:cs="Tahoma"/>
          <w:szCs w:val="20"/>
        </w:rPr>
        <w:t xml:space="preserve"> tis. Kč v odvětví regionálního rozvoje byl celkově </w:t>
      </w:r>
      <w:r w:rsidR="00547CDD" w:rsidRPr="00547CDD">
        <w:rPr>
          <w:rFonts w:cs="Tahoma"/>
          <w:szCs w:val="20"/>
        </w:rPr>
        <w:t>zvýšen</w:t>
      </w:r>
      <w:r w:rsidRPr="00547CDD">
        <w:rPr>
          <w:rFonts w:cs="Tahoma"/>
          <w:szCs w:val="20"/>
        </w:rPr>
        <w:t xml:space="preserve"> na</w:t>
      </w:r>
      <w:r w:rsidR="009F459B" w:rsidRPr="00547CDD">
        <w:rPr>
          <w:rFonts w:cs="Tahoma"/>
          <w:szCs w:val="20"/>
        </w:rPr>
        <w:t> </w:t>
      </w:r>
      <w:r w:rsidRPr="00547CDD">
        <w:rPr>
          <w:rFonts w:cs="Tahoma"/>
          <w:szCs w:val="20"/>
        </w:rPr>
        <w:t xml:space="preserve">částku </w:t>
      </w:r>
      <w:r w:rsidR="00547CDD" w:rsidRPr="00547CDD">
        <w:rPr>
          <w:rFonts w:cs="Tahoma"/>
          <w:szCs w:val="20"/>
        </w:rPr>
        <w:t>273.148</w:t>
      </w:r>
      <w:r w:rsidRPr="00547CDD">
        <w:rPr>
          <w:rFonts w:cs="Tahoma"/>
          <w:szCs w:val="20"/>
        </w:rPr>
        <w:t> tis. Kč</w:t>
      </w:r>
      <w:r w:rsidR="009F459B" w:rsidRPr="00547CDD">
        <w:rPr>
          <w:rFonts w:cs="Tahoma"/>
          <w:szCs w:val="20"/>
        </w:rPr>
        <w:t xml:space="preserve">, tj. </w:t>
      </w:r>
      <w:r w:rsidR="00547CDD" w:rsidRPr="00547CDD">
        <w:rPr>
          <w:rFonts w:cs="Tahoma"/>
          <w:szCs w:val="20"/>
        </w:rPr>
        <w:t>zvýšení</w:t>
      </w:r>
      <w:r w:rsidR="009F459B" w:rsidRPr="00547CDD">
        <w:rPr>
          <w:rFonts w:cs="Tahoma"/>
          <w:szCs w:val="20"/>
        </w:rPr>
        <w:t xml:space="preserve"> o </w:t>
      </w:r>
      <w:r w:rsidR="00547CDD" w:rsidRPr="00547CDD">
        <w:rPr>
          <w:rFonts w:cs="Tahoma"/>
          <w:szCs w:val="20"/>
        </w:rPr>
        <w:t>49.336 </w:t>
      </w:r>
      <w:r w:rsidR="009F459B" w:rsidRPr="00547CDD">
        <w:rPr>
          <w:rFonts w:cs="Tahoma"/>
          <w:szCs w:val="20"/>
        </w:rPr>
        <w:t>tis. Kč.</w:t>
      </w:r>
    </w:p>
    <w:p w:rsidR="00547CDD" w:rsidRPr="003005BC" w:rsidRDefault="00547CDD" w:rsidP="00547CDD">
      <w:pPr>
        <w:rPr>
          <w:rFonts w:cs="Tahoma"/>
          <w:szCs w:val="20"/>
        </w:rPr>
      </w:pPr>
      <w:r w:rsidRPr="003005BC">
        <w:rPr>
          <w:rFonts w:cs="Tahoma"/>
          <w:szCs w:val="20"/>
        </w:rPr>
        <w:t>Objemově nejvýznamnější úprava</w:t>
      </w:r>
      <w:r w:rsidR="00501D0D">
        <w:rPr>
          <w:rFonts w:cs="Tahoma"/>
          <w:szCs w:val="20"/>
        </w:rPr>
        <w:t xml:space="preserve"> za období leden až duben</w:t>
      </w:r>
      <w:r w:rsidRPr="003005BC">
        <w:rPr>
          <w:rFonts w:cs="Tahoma"/>
          <w:szCs w:val="20"/>
        </w:rPr>
        <w:t xml:space="preserve"> souvisela s</w:t>
      </w:r>
      <w:r w:rsidR="00EA2718">
        <w:rPr>
          <w:rFonts w:cs="Tahoma"/>
          <w:szCs w:val="20"/>
        </w:rPr>
        <w:t> </w:t>
      </w:r>
      <w:r w:rsidRPr="003005BC">
        <w:rPr>
          <w:rFonts w:cs="Tahoma"/>
          <w:szCs w:val="20"/>
        </w:rPr>
        <w:t>nedočerpanými účelově vymezenými výdaji roku 2018 v tomto odvětví, které byly zapojeny ke stejnému účelu do rozpočtu roku 2019, a to navýšení rozpočtu v odvětví o prostředky ve</w:t>
      </w:r>
      <w:r w:rsidR="00EA2718">
        <w:rPr>
          <w:rFonts w:cs="Tahoma"/>
          <w:szCs w:val="20"/>
        </w:rPr>
        <w:t> </w:t>
      </w:r>
      <w:r w:rsidRPr="003005BC">
        <w:rPr>
          <w:rFonts w:cs="Tahoma"/>
          <w:szCs w:val="20"/>
        </w:rPr>
        <w:t>výši 16.540 tis. Kč. Na úhradu výdajů v rámci akcí spolufinancovaných z evropských finančních zdrojů byly zapojeny prostředky ve</w:t>
      </w:r>
      <w:r w:rsidR="003005BC" w:rsidRPr="003005BC">
        <w:rPr>
          <w:rFonts w:cs="Tahoma"/>
          <w:szCs w:val="20"/>
        </w:rPr>
        <w:t> </w:t>
      </w:r>
      <w:r w:rsidRPr="003005BC">
        <w:rPr>
          <w:rFonts w:cs="Tahoma"/>
          <w:szCs w:val="20"/>
        </w:rPr>
        <w:t xml:space="preserve">výši 7.798 tis. Kč (nejvýznamnější bylo navýšení rozpočtu akce </w:t>
      </w:r>
      <w:r w:rsidR="00EA2718">
        <w:rPr>
          <w:rFonts w:cs="Tahoma"/>
          <w:szCs w:val="20"/>
        </w:rPr>
        <w:t>„</w:t>
      </w:r>
      <w:r w:rsidRPr="003005BC">
        <w:rPr>
          <w:rFonts w:cs="Tahoma"/>
          <w:szCs w:val="20"/>
        </w:rPr>
        <w:t>Smart akcelerátor RIS 3 strategie</w:t>
      </w:r>
      <w:r w:rsidR="00EA2718">
        <w:rPr>
          <w:rFonts w:cs="Tahoma"/>
          <w:szCs w:val="20"/>
        </w:rPr>
        <w:t>“</w:t>
      </w:r>
      <w:r w:rsidRPr="003005BC">
        <w:rPr>
          <w:rFonts w:cs="Tahoma"/>
          <w:szCs w:val="20"/>
        </w:rPr>
        <w:t xml:space="preserve"> o</w:t>
      </w:r>
      <w:r w:rsidR="003005BC" w:rsidRPr="003005BC">
        <w:rPr>
          <w:rFonts w:cs="Tahoma"/>
          <w:szCs w:val="20"/>
        </w:rPr>
        <w:t> </w:t>
      </w:r>
      <w:r w:rsidRPr="003005BC">
        <w:rPr>
          <w:rFonts w:cs="Tahoma"/>
          <w:szCs w:val="20"/>
        </w:rPr>
        <w:t>6.352 tis. Kč). Na</w:t>
      </w:r>
      <w:r w:rsidR="003005BC">
        <w:rPr>
          <w:rFonts w:cs="Tahoma"/>
          <w:szCs w:val="20"/>
        </w:rPr>
        <w:t> </w:t>
      </w:r>
      <w:r w:rsidRPr="003005BC">
        <w:rPr>
          <w:rFonts w:cs="Tahoma"/>
          <w:szCs w:val="20"/>
        </w:rPr>
        <w:t>úhradu výdajů na samosprávné a</w:t>
      </w:r>
      <w:r w:rsidR="003005BC">
        <w:rPr>
          <w:rFonts w:cs="Tahoma"/>
          <w:szCs w:val="20"/>
        </w:rPr>
        <w:t> </w:t>
      </w:r>
      <w:r w:rsidRPr="003005BC">
        <w:rPr>
          <w:rFonts w:cs="Tahoma"/>
          <w:szCs w:val="20"/>
        </w:rPr>
        <w:t>jiné činnosti byly zapojeny do</w:t>
      </w:r>
      <w:r w:rsidR="003005BC">
        <w:rPr>
          <w:rFonts w:cs="Tahoma"/>
          <w:szCs w:val="20"/>
        </w:rPr>
        <w:t> </w:t>
      </w:r>
      <w:r w:rsidRPr="003005BC">
        <w:rPr>
          <w:rFonts w:cs="Tahoma"/>
          <w:szCs w:val="20"/>
        </w:rPr>
        <w:t>rozpočtu kraje na</w:t>
      </w:r>
      <w:r w:rsidR="003005BC">
        <w:rPr>
          <w:rFonts w:cs="Tahoma"/>
          <w:szCs w:val="20"/>
        </w:rPr>
        <w:t> </w:t>
      </w:r>
      <w:r w:rsidRPr="003005BC">
        <w:rPr>
          <w:rFonts w:cs="Tahoma"/>
          <w:szCs w:val="20"/>
        </w:rPr>
        <w:t>rok 2019 nedočerpané prostředky ve výši 8.742</w:t>
      </w:r>
      <w:r w:rsidR="003005BC" w:rsidRPr="003005BC">
        <w:rPr>
          <w:rFonts w:cs="Tahoma"/>
          <w:szCs w:val="20"/>
        </w:rPr>
        <w:t> </w:t>
      </w:r>
      <w:r w:rsidRPr="003005BC">
        <w:rPr>
          <w:rFonts w:cs="Tahoma"/>
          <w:szCs w:val="20"/>
        </w:rPr>
        <w:t>tis.</w:t>
      </w:r>
      <w:r w:rsidR="003005BC" w:rsidRPr="003005BC">
        <w:rPr>
          <w:rFonts w:cs="Tahoma"/>
          <w:szCs w:val="20"/>
        </w:rPr>
        <w:t> </w:t>
      </w:r>
      <w:r w:rsidRPr="003005BC">
        <w:rPr>
          <w:rFonts w:cs="Tahoma"/>
          <w:szCs w:val="20"/>
        </w:rPr>
        <w:t xml:space="preserve">Kč (nejvýznamnější bylo navýšení rozpočtu akce </w:t>
      </w:r>
      <w:r w:rsidR="00EA2718">
        <w:rPr>
          <w:rFonts w:cs="Tahoma"/>
          <w:szCs w:val="20"/>
        </w:rPr>
        <w:t>„</w:t>
      </w:r>
      <w:r w:rsidRPr="003005BC">
        <w:rPr>
          <w:rFonts w:cs="Tahoma"/>
          <w:szCs w:val="20"/>
        </w:rPr>
        <w:t>Podpora rozvojových aktivit v oblasti regionálního rozvoje</w:t>
      </w:r>
      <w:r w:rsidR="00EA2718">
        <w:rPr>
          <w:rFonts w:cs="Tahoma"/>
          <w:szCs w:val="20"/>
        </w:rPr>
        <w:t>“</w:t>
      </w:r>
      <w:r w:rsidRPr="003005BC">
        <w:rPr>
          <w:rFonts w:cs="Tahoma"/>
          <w:szCs w:val="20"/>
        </w:rPr>
        <w:t xml:space="preserve"> o</w:t>
      </w:r>
      <w:r w:rsidR="003005BC" w:rsidRPr="003005BC">
        <w:rPr>
          <w:rFonts w:cs="Tahoma"/>
          <w:szCs w:val="20"/>
        </w:rPr>
        <w:t> </w:t>
      </w:r>
      <w:r w:rsidRPr="003005BC">
        <w:rPr>
          <w:rFonts w:cs="Tahoma"/>
          <w:szCs w:val="20"/>
        </w:rPr>
        <w:t>4.838</w:t>
      </w:r>
      <w:r w:rsidR="003005BC" w:rsidRPr="003005BC">
        <w:rPr>
          <w:rFonts w:cs="Tahoma"/>
          <w:szCs w:val="20"/>
        </w:rPr>
        <w:t> </w:t>
      </w:r>
      <w:r w:rsidRPr="003005BC">
        <w:rPr>
          <w:rFonts w:cs="Tahoma"/>
          <w:szCs w:val="20"/>
        </w:rPr>
        <w:t>tis.</w:t>
      </w:r>
      <w:r w:rsidR="003005BC" w:rsidRPr="003005BC">
        <w:rPr>
          <w:rFonts w:cs="Tahoma"/>
          <w:szCs w:val="20"/>
        </w:rPr>
        <w:t> </w:t>
      </w:r>
      <w:r w:rsidRPr="003005BC">
        <w:rPr>
          <w:rFonts w:cs="Tahoma"/>
          <w:szCs w:val="20"/>
        </w:rPr>
        <w:t>Kč).</w:t>
      </w:r>
    </w:p>
    <w:p w:rsidR="00992CDB" w:rsidRPr="00992CDB" w:rsidRDefault="00462FF6" w:rsidP="00B0701B">
      <w:pPr>
        <w:rPr>
          <w:rFonts w:cs="Tahoma"/>
          <w:szCs w:val="20"/>
        </w:rPr>
      </w:pPr>
      <w:r w:rsidRPr="00082557">
        <w:rPr>
          <w:rFonts w:cs="Tahoma"/>
          <w:szCs w:val="20"/>
        </w:rPr>
        <w:t xml:space="preserve">Zastupitelstvo kraje usnesením č. </w:t>
      </w:r>
      <w:r w:rsidR="00992CDB" w:rsidRPr="00082557">
        <w:rPr>
          <w:rFonts w:cs="Tahoma"/>
          <w:szCs w:val="20"/>
        </w:rPr>
        <w:t>11/1340</w:t>
      </w:r>
      <w:r w:rsidRPr="00082557">
        <w:rPr>
          <w:rFonts w:cs="Tahoma"/>
          <w:szCs w:val="20"/>
        </w:rPr>
        <w:t xml:space="preserve"> ze dne 1</w:t>
      </w:r>
      <w:r w:rsidR="00992CDB" w:rsidRPr="00082557">
        <w:rPr>
          <w:rFonts w:cs="Tahoma"/>
          <w:szCs w:val="20"/>
        </w:rPr>
        <w:t>3</w:t>
      </w:r>
      <w:r w:rsidRPr="00082557">
        <w:rPr>
          <w:rFonts w:cs="Tahoma"/>
          <w:szCs w:val="20"/>
        </w:rPr>
        <w:t>. 3. 201</w:t>
      </w:r>
      <w:r w:rsidR="00992CDB" w:rsidRPr="00082557">
        <w:rPr>
          <w:rFonts w:cs="Tahoma"/>
          <w:szCs w:val="20"/>
        </w:rPr>
        <w:t>9</w:t>
      </w:r>
      <w:r w:rsidRPr="00082557">
        <w:rPr>
          <w:rFonts w:cs="Tahoma"/>
          <w:szCs w:val="20"/>
        </w:rPr>
        <w:t xml:space="preserve"> rozhodlo </w:t>
      </w:r>
      <w:r w:rsidR="00992CDB" w:rsidRPr="00082557">
        <w:rPr>
          <w:rFonts w:cs="Tahoma"/>
          <w:szCs w:val="20"/>
        </w:rPr>
        <w:t>uzavřít dodatek č. 1 ke</w:t>
      </w:r>
      <w:r w:rsidR="003005BC" w:rsidRPr="00082557">
        <w:t> </w:t>
      </w:r>
      <w:r w:rsidR="00992CDB" w:rsidRPr="00082557">
        <w:rPr>
          <w:rFonts w:cs="Tahoma"/>
          <w:szCs w:val="20"/>
        </w:rPr>
        <w:t>Smlouvě o</w:t>
      </w:r>
      <w:r w:rsidR="003005BC" w:rsidRPr="00082557">
        <w:rPr>
          <w:rFonts w:cs="Tahoma"/>
          <w:szCs w:val="20"/>
        </w:rPr>
        <w:t> </w:t>
      </w:r>
      <w:r w:rsidR="00992CDB" w:rsidRPr="00082557">
        <w:rPr>
          <w:rFonts w:cs="Tahoma"/>
          <w:szCs w:val="20"/>
        </w:rPr>
        <w:t>poskytnutí vyrovnávací platby za</w:t>
      </w:r>
      <w:r w:rsidR="003005BC" w:rsidRPr="00082557">
        <w:rPr>
          <w:rFonts w:cs="Tahoma"/>
          <w:szCs w:val="20"/>
        </w:rPr>
        <w:t> </w:t>
      </w:r>
      <w:r w:rsidR="00992CDB" w:rsidRPr="00082557">
        <w:rPr>
          <w:rFonts w:cs="Tahoma"/>
          <w:szCs w:val="20"/>
        </w:rPr>
        <w:t xml:space="preserve">poskytování služeb v obecném hospodářském zájmu se společností Moravskoslezské inovační centrum Ostrava, a.s. </w:t>
      </w:r>
      <w:r w:rsidR="0009655B" w:rsidRPr="00082557">
        <w:rPr>
          <w:rFonts w:cs="Tahoma"/>
          <w:szCs w:val="20"/>
        </w:rPr>
        <w:t xml:space="preserve">Tento dodatek neměl vliv na rozpočet odvětví regionálního rozvoje v roce 2019, </w:t>
      </w:r>
      <w:r w:rsidR="00992CDB" w:rsidRPr="00082557">
        <w:rPr>
          <w:rFonts w:cs="Tahoma"/>
          <w:szCs w:val="20"/>
        </w:rPr>
        <w:t>bylo</w:t>
      </w:r>
      <w:r w:rsidR="0009655B" w:rsidRPr="00082557">
        <w:rPr>
          <w:rFonts w:cs="Tahoma"/>
          <w:szCs w:val="20"/>
        </w:rPr>
        <w:t xml:space="preserve"> však</w:t>
      </w:r>
      <w:r w:rsidR="00992CDB" w:rsidRPr="00082557">
        <w:rPr>
          <w:rFonts w:cs="Tahoma"/>
          <w:szCs w:val="20"/>
        </w:rPr>
        <w:t xml:space="preserve"> r</w:t>
      </w:r>
      <w:r w:rsidR="00FC5CF7" w:rsidRPr="00082557">
        <w:rPr>
          <w:rFonts w:cs="Tahoma"/>
          <w:szCs w:val="20"/>
        </w:rPr>
        <w:t>ozhodnuto o</w:t>
      </w:r>
      <w:r w:rsidR="00B40870" w:rsidRPr="00082557">
        <w:rPr>
          <w:rFonts w:cs="Tahoma"/>
          <w:szCs w:val="20"/>
        </w:rPr>
        <w:t> </w:t>
      </w:r>
      <w:r w:rsidR="00FC5CF7" w:rsidRPr="00082557">
        <w:rPr>
          <w:rFonts w:cs="Tahoma"/>
          <w:szCs w:val="20"/>
        </w:rPr>
        <w:t xml:space="preserve">dofinancování akce </w:t>
      </w:r>
      <w:r w:rsidR="00992CDB" w:rsidRPr="00082557">
        <w:rPr>
          <w:rFonts w:cs="Tahoma"/>
          <w:szCs w:val="20"/>
        </w:rPr>
        <w:t>„Spolufinancování provozu Moravskoslezského inovačního centra Ostrava, a.s.“ z rozpočtu kraje na rok 2020 ve</w:t>
      </w:r>
      <w:r w:rsidR="003005BC" w:rsidRPr="00082557">
        <w:rPr>
          <w:rFonts w:cs="Tahoma"/>
          <w:szCs w:val="20"/>
        </w:rPr>
        <w:t> </w:t>
      </w:r>
      <w:r w:rsidR="00992CDB" w:rsidRPr="00082557">
        <w:rPr>
          <w:rFonts w:cs="Tahoma"/>
          <w:szCs w:val="20"/>
        </w:rPr>
        <w:t>výši 150</w:t>
      </w:r>
      <w:r w:rsidR="003005BC" w:rsidRPr="00082557">
        <w:rPr>
          <w:rFonts w:cs="Tahoma"/>
          <w:szCs w:val="20"/>
        </w:rPr>
        <w:t> </w:t>
      </w:r>
      <w:r w:rsidR="00992CDB" w:rsidRPr="00082557">
        <w:rPr>
          <w:rFonts w:cs="Tahoma"/>
          <w:szCs w:val="20"/>
        </w:rPr>
        <w:t>tis.</w:t>
      </w:r>
      <w:r w:rsidR="003005BC" w:rsidRPr="00082557">
        <w:rPr>
          <w:rFonts w:cs="Tahoma"/>
          <w:szCs w:val="20"/>
        </w:rPr>
        <w:t> </w:t>
      </w:r>
      <w:r w:rsidR="00992CDB" w:rsidRPr="00082557">
        <w:rPr>
          <w:rFonts w:cs="Tahoma"/>
          <w:szCs w:val="20"/>
        </w:rPr>
        <w:t>Kč.</w:t>
      </w:r>
    </w:p>
    <w:p w:rsidR="009F5411" w:rsidRPr="00B40870" w:rsidRDefault="009F5411" w:rsidP="009F5411">
      <w:r w:rsidRPr="00B40870">
        <w:t xml:space="preserve">Dále zastupitelstvo kraje usnesením č. </w:t>
      </w:r>
      <w:r w:rsidR="00A255BF" w:rsidRPr="00B40870">
        <w:t>11/1326</w:t>
      </w:r>
      <w:r w:rsidRPr="00B40870">
        <w:t xml:space="preserve"> ze</w:t>
      </w:r>
      <w:r w:rsidR="00B40870" w:rsidRPr="00B40870">
        <w:t> </w:t>
      </w:r>
      <w:r w:rsidRPr="00B40870">
        <w:t>dne 1</w:t>
      </w:r>
      <w:r w:rsidR="00A255BF" w:rsidRPr="00B40870">
        <w:t>3</w:t>
      </w:r>
      <w:r w:rsidRPr="00B40870">
        <w:t>.</w:t>
      </w:r>
      <w:r w:rsidR="00B40870" w:rsidRPr="00B40870">
        <w:t> </w:t>
      </w:r>
      <w:r w:rsidR="00A255BF" w:rsidRPr="00B40870">
        <w:t>3</w:t>
      </w:r>
      <w:r w:rsidRPr="00B40870">
        <w:t>.</w:t>
      </w:r>
      <w:r w:rsidR="00B40870" w:rsidRPr="00B40870">
        <w:t> </w:t>
      </w:r>
      <w:r w:rsidRPr="00B40870">
        <w:t>201</w:t>
      </w:r>
      <w:r w:rsidR="00A255BF" w:rsidRPr="00B40870">
        <w:t>9</w:t>
      </w:r>
      <w:r w:rsidRPr="00B40870">
        <w:t xml:space="preserve"> rozhodlo o dofinancování dotačního programu „</w:t>
      </w:r>
      <w:r w:rsidR="00A255BF" w:rsidRPr="00B40870">
        <w:t>Podpora obnovy a rozvoje venkova Moravskoslezského kraje 2019“</w:t>
      </w:r>
      <w:r w:rsidRPr="00B40870">
        <w:t xml:space="preserve"> z rozpočtu kraje na</w:t>
      </w:r>
      <w:r w:rsidR="00B40870" w:rsidRPr="00B40870">
        <w:t> </w:t>
      </w:r>
      <w:r w:rsidRPr="00B40870">
        <w:t>rok 20</w:t>
      </w:r>
      <w:r w:rsidR="00A255BF" w:rsidRPr="00B40870">
        <w:t>20</w:t>
      </w:r>
      <w:r w:rsidRPr="00B40870">
        <w:t xml:space="preserve"> ve</w:t>
      </w:r>
      <w:r w:rsidR="00B40870" w:rsidRPr="00B40870">
        <w:t> </w:t>
      </w:r>
      <w:r w:rsidRPr="00B40870">
        <w:t xml:space="preserve">výši </w:t>
      </w:r>
      <w:r w:rsidR="00A255BF" w:rsidRPr="00B40870">
        <w:t>5.28</w:t>
      </w:r>
      <w:r w:rsidR="00B40870" w:rsidRPr="00B40870">
        <w:t>4 tis.</w:t>
      </w:r>
      <w:r w:rsidRPr="00B40870">
        <w:t xml:space="preserve"> Kč.</w:t>
      </w:r>
    </w:p>
    <w:p w:rsidR="005B24CB" w:rsidRPr="00B40870" w:rsidRDefault="005B24CB" w:rsidP="00DF6820">
      <w:pPr>
        <w:rPr>
          <w:rFonts w:cs="Tahoma"/>
          <w:szCs w:val="20"/>
        </w:rPr>
      </w:pPr>
      <w:r w:rsidRPr="00B40870">
        <w:rPr>
          <w:rFonts w:cs="Tahoma"/>
          <w:szCs w:val="20"/>
        </w:rPr>
        <w:t>Celkové výdaje v odvětví byly čerpány ve</w:t>
      </w:r>
      <w:r w:rsidR="00B40870" w:rsidRPr="00B40870">
        <w:rPr>
          <w:rFonts w:cs="Tahoma"/>
          <w:szCs w:val="20"/>
        </w:rPr>
        <w:t> </w:t>
      </w:r>
      <w:r w:rsidRPr="00B40870">
        <w:rPr>
          <w:rFonts w:cs="Tahoma"/>
          <w:szCs w:val="20"/>
        </w:rPr>
        <w:t xml:space="preserve">výši </w:t>
      </w:r>
      <w:r w:rsidR="00547CDD" w:rsidRPr="00B40870">
        <w:rPr>
          <w:rFonts w:cs="Tahoma"/>
          <w:szCs w:val="20"/>
        </w:rPr>
        <w:t>55.859</w:t>
      </w:r>
      <w:r w:rsidR="00B40870" w:rsidRPr="00B40870">
        <w:rPr>
          <w:rFonts w:cs="Tahoma"/>
          <w:szCs w:val="20"/>
        </w:rPr>
        <w:t> </w:t>
      </w:r>
      <w:r w:rsidRPr="00B40870">
        <w:rPr>
          <w:rFonts w:cs="Tahoma"/>
          <w:szCs w:val="20"/>
        </w:rPr>
        <w:t>tis.</w:t>
      </w:r>
      <w:r w:rsidR="00B40870" w:rsidRPr="00B40870">
        <w:rPr>
          <w:rFonts w:cs="Tahoma"/>
          <w:szCs w:val="20"/>
        </w:rPr>
        <w:t> </w:t>
      </w:r>
      <w:r w:rsidRPr="00B40870">
        <w:rPr>
          <w:rFonts w:cs="Tahoma"/>
          <w:szCs w:val="20"/>
        </w:rPr>
        <w:t xml:space="preserve">Kč, tj. </w:t>
      </w:r>
      <w:r w:rsidR="00547CDD" w:rsidRPr="00B40870">
        <w:rPr>
          <w:rFonts w:cs="Tahoma"/>
          <w:szCs w:val="20"/>
        </w:rPr>
        <w:t>20,45</w:t>
      </w:r>
      <w:r w:rsidRPr="00B40870">
        <w:rPr>
          <w:rFonts w:cs="Tahoma"/>
          <w:szCs w:val="20"/>
        </w:rPr>
        <w:t xml:space="preserve"> %</w:t>
      </w:r>
      <w:r w:rsidR="009F459B" w:rsidRPr="00B40870">
        <w:rPr>
          <w:rFonts w:cs="Tahoma"/>
          <w:szCs w:val="20"/>
        </w:rPr>
        <w:t xml:space="preserve"> upraveného rozpočtu</w:t>
      </w:r>
      <w:r w:rsidRPr="00B40870">
        <w:rPr>
          <w:rFonts w:cs="Tahoma"/>
          <w:szCs w:val="20"/>
        </w:rPr>
        <w:t>.</w:t>
      </w:r>
    </w:p>
    <w:p w:rsidR="005B24CB" w:rsidRPr="00B40870" w:rsidRDefault="005B24CB" w:rsidP="00DF6820">
      <w:pPr>
        <w:rPr>
          <w:rFonts w:cs="Tahoma"/>
          <w:szCs w:val="20"/>
        </w:rPr>
      </w:pPr>
      <w:r w:rsidRPr="00B40870">
        <w:rPr>
          <w:rFonts w:cs="Tahoma"/>
          <w:szCs w:val="20"/>
        </w:rPr>
        <w:lastRenderedPageBreak/>
        <w:t>V rámci prostředků vyčleněných na</w:t>
      </w:r>
      <w:r w:rsidR="00167471" w:rsidRPr="00B40870">
        <w:rPr>
          <w:rFonts w:cs="Tahoma"/>
          <w:szCs w:val="20"/>
        </w:rPr>
        <w:t> </w:t>
      </w:r>
      <w:r w:rsidRPr="00B40870">
        <w:rPr>
          <w:rFonts w:cs="Tahoma"/>
          <w:szCs w:val="20"/>
        </w:rPr>
        <w:t xml:space="preserve">dotační programy v celkové výši </w:t>
      </w:r>
      <w:r w:rsidR="00547CDD" w:rsidRPr="00B40870">
        <w:rPr>
          <w:rFonts w:cs="Tahoma"/>
          <w:szCs w:val="20"/>
        </w:rPr>
        <w:t>125.306</w:t>
      </w:r>
      <w:r w:rsidR="00167471" w:rsidRPr="00B40870">
        <w:rPr>
          <w:rFonts w:cs="Tahoma"/>
          <w:szCs w:val="20"/>
        </w:rPr>
        <w:t> </w:t>
      </w:r>
      <w:r w:rsidRPr="00B40870">
        <w:rPr>
          <w:rFonts w:cs="Tahoma"/>
          <w:szCs w:val="20"/>
        </w:rPr>
        <w:t>tis.</w:t>
      </w:r>
      <w:r w:rsidR="00167471" w:rsidRPr="00B40870">
        <w:rPr>
          <w:rFonts w:cs="Tahoma"/>
          <w:szCs w:val="20"/>
        </w:rPr>
        <w:t> </w:t>
      </w:r>
      <w:r w:rsidRPr="00B40870">
        <w:rPr>
          <w:rFonts w:cs="Tahoma"/>
          <w:szCs w:val="20"/>
        </w:rPr>
        <w:t xml:space="preserve">Kč bylo vyplaceno ve sledovaném období celkově </w:t>
      </w:r>
      <w:r w:rsidR="00547CDD" w:rsidRPr="00B40870">
        <w:rPr>
          <w:rFonts w:cs="Tahoma"/>
          <w:szCs w:val="20"/>
        </w:rPr>
        <w:t>18.929</w:t>
      </w:r>
      <w:r w:rsidR="00167471" w:rsidRPr="00B40870">
        <w:rPr>
          <w:rFonts w:cs="Tahoma"/>
          <w:szCs w:val="20"/>
        </w:rPr>
        <w:t> </w:t>
      </w:r>
      <w:r w:rsidRPr="00B40870">
        <w:rPr>
          <w:rFonts w:cs="Tahoma"/>
          <w:szCs w:val="20"/>
        </w:rPr>
        <w:t>tis</w:t>
      </w:r>
      <w:r w:rsidR="00EB2825" w:rsidRPr="00B40870">
        <w:rPr>
          <w:rFonts w:cs="Tahoma"/>
          <w:szCs w:val="20"/>
        </w:rPr>
        <w:t>.</w:t>
      </w:r>
      <w:r w:rsidR="00E6181E">
        <w:rPr>
          <w:rFonts w:cs="Tahoma"/>
          <w:szCs w:val="20"/>
        </w:rPr>
        <w:t> </w:t>
      </w:r>
      <w:r w:rsidRPr="00B40870">
        <w:rPr>
          <w:rFonts w:cs="Tahoma"/>
          <w:szCs w:val="20"/>
        </w:rPr>
        <w:t xml:space="preserve">Kč. </w:t>
      </w:r>
    </w:p>
    <w:p w:rsidR="005B24CB" w:rsidRPr="00B40870" w:rsidRDefault="005B24CB" w:rsidP="00DF6820">
      <w:pPr>
        <w:rPr>
          <w:rFonts w:cs="Tahoma"/>
          <w:szCs w:val="20"/>
        </w:rPr>
      </w:pPr>
      <w:r w:rsidRPr="00B40870">
        <w:rPr>
          <w:rFonts w:cs="Tahoma"/>
          <w:szCs w:val="20"/>
        </w:rPr>
        <w:t>Výdaje na</w:t>
      </w:r>
      <w:r w:rsidR="00167471" w:rsidRPr="00B40870">
        <w:rPr>
          <w:rFonts w:cs="Tahoma"/>
          <w:szCs w:val="20"/>
        </w:rPr>
        <w:t> </w:t>
      </w:r>
      <w:r w:rsidRPr="00B40870">
        <w:rPr>
          <w:rFonts w:cs="Tahoma"/>
          <w:szCs w:val="20"/>
        </w:rPr>
        <w:t xml:space="preserve">akce spolufinancované z evropských finančních zdrojů činily </w:t>
      </w:r>
      <w:r w:rsidR="00547CDD" w:rsidRPr="00B40870">
        <w:rPr>
          <w:rFonts w:cs="Tahoma"/>
          <w:szCs w:val="20"/>
        </w:rPr>
        <w:t>1.228</w:t>
      </w:r>
      <w:r w:rsidR="00167471" w:rsidRPr="00B40870">
        <w:rPr>
          <w:rFonts w:cs="Tahoma"/>
          <w:szCs w:val="20"/>
        </w:rPr>
        <w:t> </w:t>
      </w:r>
      <w:r w:rsidRPr="00B40870">
        <w:rPr>
          <w:rFonts w:cs="Tahoma"/>
          <w:szCs w:val="20"/>
        </w:rPr>
        <w:t>tis.</w:t>
      </w:r>
      <w:r w:rsidR="00167471" w:rsidRPr="00B40870">
        <w:rPr>
          <w:rFonts w:cs="Tahoma"/>
          <w:szCs w:val="20"/>
        </w:rPr>
        <w:t> </w:t>
      </w:r>
      <w:r w:rsidRPr="00B40870">
        <w:rPr>
          <w:rFonts w:cs="Tahoma"/>
          <w:szCs w:val="20"/>
        </w:rPr>
        <w:t xml:space="preserve">Kč, což představuje </w:t>
      </w:r>
      <w:r w:rsidR="00547CDD" w:rsidRPr="00B40870">
        <w:rPr>
          <w:rFonts w:cs="Tahoma"/>
          <w:szCs w:val="20"/>
        </w:rPr>
        <w:t>3,78</w:t>
      </w:r>
      <w:r w:rsidRPr="00B40870">
        <w:rPr>
          <w:rFonts w:cs="Tahoma"/>
          <w:szCs w:val="20"/>
        </w:rPr>
        <w:t> % upraveného rozpočtu (více viz příloha č. 5 materiálu).</w:t>
      </w:r>
    </w:p>
    <w:p w:rsidR="00014B18" w:rsidRPr="00B40870" w:rsidRDefault="00FD7C90" w:rsidP="00663EA0">
      <w:pPr>
        <w:pStyle w:val="Styltab"/>
      </w:pPr>
      <w:r w:rsidRPr="00B40870">
        <w:t>Výdaje v odvětví regionálního rozvoje v členění dle účelu</w:t>
      </w:r>
      <w:r w:rsidRPr="00B40870">
        <w:tab/>
      </w:r>
      <w:r w:rsidR="001E5784" w:rsidRPr="00B40870">
        <w:t>v tis. Kč</w:t>
      </w:r>
    </w:p>
    <w:bookmarkStart w:id="217" w:name="_MON_1555937844"/>
    <w:bookmarkEnd w:id="217"/>
    <w:p w:rsidR="00F967C2" w:rsidRPr="00B40870" w:rsidRDefault="00547CDD" w:rsidP="00F967C2">
      <w:r w:rsidRPr="00B40870">
        <w:rPr>
          <w:rFonts w:cs="Tahoma"/>
          <w:szCs w:val="20"/>
        </w:rPr>
        <w:object w:dxaOrig="9236" w:dyaOrig="1412">
          <v:shape id="_x0000_i1051" type="#_x0000_t75" style="width:460.5pt;height:1in" o:ole="">
            <v:imagedata r:id="rId63" o:title=""/>
          </v:shape>
          <o:OLEObject Type="Embed" ProgID="Excel.Sheet.8" ShapeID="_x0000_i1051" DrawAspect="Content" ObjectID="_1620195558" r:id="rId64"/>
        </w:object>
      </w:r>
    </w:p>
    <w:p w:rsidR="00014B18" w:rsidRPr="00B40870" w:rsidRDefault="00FD7C90" w:rsidP="00663EA0">
      <w:pPr>
        <w:pStyle w:val="Styltab"/>
      </w:pPr>
      <w:bookmarkStart w:id="218" w:name="_MON_1476601934"/>
      <w:bookmarkStart w:id="219" w:name="_MON_1477203989"/>
      <w:bookmarkStart w:id="220" w:name="_MON_1489918399"/>
      <w:bookmarkStart w:id="221" w:name="_MON_1490173097"/>
      <w:bookmarkEnd w:id="218"/>
      <w:bookmarkEnd w:id="219"/>
      <w:bookmarkEnd w:id="220"/>
      <w:bookmarkEnd w:id="221"/>
      <w:r w:rsidRPr="00B40870">
        <w:t>Výdaje v odvětví regionálního rozvoje na samosprávné a jiné činnosti zajišťované prostřednictvím krajského úřadu</w:t>
      </w:r>
      <w:r w:rsidRPr="00B40870">
        <w:tab/>
        <w:t>v tis. Kč</w:t>
      </w:r>
    </w:p>
    <w:bookmarkStart w:id="222" w:name="_MON_1603602908"/>
    <w:bookmarkEnd w:id="222"/>
    <w:p w:rsidR="00A85A9C" w:rsidRPr="00B40870" w:rsidRDefault="00547CDD" w:rsidP="00A85A9C">
      <w:r w:rsidRPr="00B40870">
        <w:rPr>
          <w:rFonts w:cs="Tahoma"/>
          <w:szCs w:val="20"/>
        </w:rPr>
        <w:object w:dxaOrig="10227" w:dyaOrig="9012">
          <v:shape id="_x0000_i1052" type="#_x0000_t75" style="width:463.5pt;height:384pt" o:ole="">
            <v:imagedata r:id="rId65" o:title=""/>
          </v:shape>
          <o:OLEObject Type="Embed" ProgID="Excel.Sheet.8" ShapeID="_x0000_i1052" DrawAspect="Content" ObjectID="_1620195559" r:id="rId66"/>
        </w:object>
      </w:r>
    </w:p>
    <w:p w:rsidR="00014B18" w:rsidRPr="009D6A01" w:rsidRDefault="00014B18" w:rsidP="00FD7C90">
      <w:pPr>
        <w:pStyle w:val="Nadpis3"/>
      </w:pPr>
      <w:bookmarkStart w:id="223" w:name="_MON_1469445347"/>
      <w:bookmarkStart w:id="224" w:name="_MON_1469516480"/>
      <w:bookmarkStart w:id="225" w:name="_MON_1469516900"/>
      <w:bookmarkStart w:id="226" w:name="_MON_1469516914"/>
      <w:bookmarkStart w:id="227" w:name="_MON_1476601952"/>
      <w:bookmarkStart w:id="228" w:name="_MON_1477210571"/>
      <w:bookmarkStart w:id="229" w:name="_MON_1477308564"/>
      <w:bookmarkStart w:id="230" w:name="_MON_1477377414"/>
      <w:bookmarkStart w:id="231" w:name="_MON_1477378100"/>
      <w:bookmarkStart w:id="232" w:name="_MON_1477378707"/>
      <w:bookmarkStart w:id="233" w:name="_MON_1477464166"/>
      <w:bookmarkStart w:id="234" w:name="_MON_1477464187"/>
      <w:bookmarkStart w:id="235" w:name="_MON_1489923050"/>
      <w:bookmarkStart w:id="236" w:name="_MON_1489923367"/>
      <w:bookmarkStart w:id="237" w:name="_MON_1489923518"/>
      <w:bookmarkStart w:id="238" w:name="_MON_1489923540"/>
      <w:bookmarkStart w:id="239" w:name="_MON_14901731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9D6A01">
        <w:t>Odvětví cestovního ruchu</w:t>
      </w:r>
    </w:p>
    <w:p w:rsidR="00CA38B6" w:rsidRPr="0021384A" w:rsidRDefault="00014B18" w:rsidP="00922F01">
      <w:r w:rsidRPr="0021384A">
        <w:t>Schválený rozpočet výdajů ve</w:t>
      </w:r>
      <w:r w:rsidR="00B40870">
        <w:t> </w:t>
      </w:r>
      <w:r w:rsidRPr="0021384A">
        <w:t xml:space="preserve">výši </w:t>
      </w:r>
      <w:r w:rsidR="0021384A" w:rsidRPr="0021384A">
        <w:t>80.075</w:t>
      </w:r>
      <w:r w:rsidR="00922F01" w:rsidRPr="0021384A">
        <w:t> </w:t>
      </w:r>
      <w:r w:rsidRPr="0021384A">
        <w:t>tis.</w:t>
      </w:r>
      <w:r w:rsidR="00922F01" w:rsidRPr="0021384A">
        <w:t> </w:t>
      </w:r>
      <w:r w:rsidRPr="0021384A">
        <w:t xml:space="preserve">Kč v odvětví cestovního ruchu byl celkově navýšen na částku </w:t>
      </w:r>
      <w:r w:rsidR="0021384A" w:rsidRPr="0021384A">
        <w:t>111.346</w:t>
      </w:r>
      <w:r w:rsidR="00922F01" w:rsidRPr="0021384A">
        <w:t> </w:t>
      </w:r>
      <w:r w:rsidRPr="0021384A">
        <w:t>tis.</w:t>
      </w:r>
      <w:r w:rsidR="00922F01" w:rsidRPr="0021384A">
        <w:t> </w:t>
      </w:r>
      <w:r w:rsidRPr="0021384A">
        <w:t>Kč.</w:t>
      </w:r>
      <w:r w:rsidR="00E307E3" w:rsidRPr="0021384A">
        <w:t xml:space="preserve"> </w:t>
      </w:r>
      <w:r w:rsidR="00BA5982" w:rsidRPr="0021384A">
        <w:t xml:space="preserve">Celkově </w:t>
      </w:r>
      <w:r w:rsidR="00B6661E" w:rsidRPr="0021384A">
        <w:t xml:space="preserve">byly </w:t>
      </w:r>
      <w:r w:rsidR="001C221C" w:rsidRPr="0021384A">
        <w:t>k </w:t>
      </w:r>
      <w:r w:rsidR="00F0790E" w:rsidRPr="0021384A">
        <w:t>30. 4. 2019</w:t>
      </w:r>
      <w:r w:rsidR="001C221C" w:rsidRPr="0021384A">
        <w:t xml:space="preserve"> </w:t>
      </w:r>
      <w:r w:rsidRPr="0021384A">
        <w:t>navýšen</w:t>
      </w:r>
      <w:r w:rsidR="00B6661E" w:rsidRPr="0021384A">
        <w:t>y prostředky o</w:t>
      </w:r>
      <w:r w:rsidR="00B40870">
        <w:t> </w:t>
      </w:r>
      <w:r w:rsidR="0021384A" w:rsidRPr="0021384A">
        <w:t>31.271</w:t>
      </w:r>
      <w:r w:rsidR="00B6661E" w:rsidRPr="0021384A">
        <w:t xml:space="preserve"> tis. Kč</w:t>
      </w:r>
      <w:r w:rsidR="00CA38B6" w:rsidRPr="0021384A">
        <w:t xml:space="preserve">. </w:t>
      </w:r>
    </w:p>
    <w:p w:rsidR="0021384A" w:rsidRPr="0021384A" w:rsidRDefault="0021384A" w:rsidP="00B40870">
      <w:r w:rsidRPr="0021384A">
        <w:t xml:space="preserve">Objemově významná úprava </w:t>
      </w:r>
      <w:r w:rsidR="002737E8">
        <w:t>za období leden až duben</w:t>
      </w:r>
      <w:r w:rsidRPr="0021384A">
        <w:t xml:space="preserve"> souvisela s nedočerpanými účelově vymezenými výdaji roku 2018 v tomto odvětví v</w:t>
      </w:r>
      <w:r w:rsidR="00B40870">
        <w:t> </w:t>
      </w:r>
      <w:r w:rsidRPr="0021384A">
        <w:t>celkovém objemu 18.031 tis. Kč, které byly zapojeny ke stejnému účelu do rozpočtu roku 2019. Nejvýznamnější byl nárůst rozpočtu výdajů u</w:t>
      </w:r>
      <w:r w:rsidR="00B40870">
        <w:t> </w:t>
      </w:r>
      <w:r w:rsidRPr="0021384A">
        <w:t xml:space="preserve">akcí v </w:t>
      </w:r>
      <w:r w:rsidRPr="0021384A">
        <w:lastRenderedPageBreak/>
        <w:t>samosprávných a jiných činnostech, a</w:t>
      </w:r>
      <w:r w:rsidR="00B40870">
        <w:t> </w:t>
      </w:r>
      <w:r w:rsidRPr="0021384A">
        <w:t>to o</w:t>
      </w:r>
      <w:r w:rsidR="00B40870">
        <w:t> </w:t>
      </w:r>
      <w:r w:rsidRPr="0021384A">
        <w:t xml:space="preserve">15.004 tis. Kč (zejména nárůst akce </w:t>
      </w:r>
      <w:r w:rsidR="00B40870">
        <w:t>„</w:t>
      </w:r>
      <w:r w:rsidRPr="0021384A">
        <w:t>Rozvojové aktivity v cestovním ruchu</w:t>
      </w:r>
      <w:r w:rsidR="00B40870">
        <w:t>“</w:t>
      </w:r>
      <w:r w:rsidRPr="0021384A">
        <w:t xml:space="preserve"> o 4.773 tis. Kč, akce </w:t>
      </w:r>
      <w:r w:rsidR="00B40870">
        <w:t>„</w:t>
      </w:r>
      <w:r w:rsidRPr="0021384A">
        <w:t>Podpora významných akcí cestovního ruchu</w:t>
      </w:r>
      <w:r w:rsidR="00B40870">
        <w:t>“</w:t>
      </w:r>
      <w:r w:rsidRPr="0021384A">
        <w:t xml:space="preserve"> o 4.274 tis. Kč a akce </w:t>
      </w:r>
      <w:r w:rsidR="00B40870">
        <w:t>„</w:t>
      </w:r>
      <w:r w:rsidRPr="0021384A">
        <w:t>Podpora turistických areálů spadajících pod Dolní oblasti Vítkovice</w:t>
      </w:r>
      <w:r w:rsidR="00B40870">
        <w:t>“</w:t>
      </w:r>
      <w:r w:rsidRPr="0021384A">
        <w:t xml:space="preserve"> o 3.300 tis. Kč).</w:t>
      </w:r>
    </w:p>
    <w:p w:rsidR="00014B18" w:rsidRPr="0021384A" w:rsidRDefault="00014B18" w:rsidP="00822A28">
      <w:r w:rsidRPr="0021384A">
        <w:t>Čerpání výdajů v odvětví cestovního ruchu činilo k</w:t>
      </w:r>
      <w:r w:rsidR="003D01BA" w:rsidRPr="0021384A">
        <w:t> </w:t>
      </w:r>
      <w:r w:rsidR="00F0790E" w:rsidRPr="0021384A">
        <w:t>30. 4. 2019</w:t>
      </w:r>
      <w:r w:rsidRPr="0021384A">
        <w:t xml:space="preserve"> celkem </w:t>
      </w:r>
      <w:r w:rsidR="0021384A" w:rsidRPr="0021384A">
        <w:t>28.548</w:t>
      </w:r>
      <w:r w:rsidR="00922F01" w:rsidRPr="0021384A">
        <w:t> </w:t>
      </w:r>
      <w:r w:rsidRPr="0021384A">
        <w:t>tis.</w:t>
      </w:r>
      <w:r w:rsidR="00922F01" w:rsidRPr="0021384A">
        <w:t> </w:t>
      </w:r>
      <w:r w:rsidRPr="0021384A">
        <w:t>Kč</w:t>
      </w:r>
      <w:r w:rsidR="00946C12" w:rsidRPr="0021384A">
        <w:t xml:space="preserve">, což představuje </w:t>
      </w:r>
      <w:r w:rsidR="0021384A" w:rsidRPr="0021384A">
        <w:t>25</w:t>
      </w:r>
      <w:r w:rsidR="00B40870">
        <w:t>,</w:t>
      </w:r>
      <w:r w:rsidR="0021384A" w:rsidRPr="0021384A">
        <w:t>64</w:t>
      </w:r>
      <w:r w:rsidR="00946C12" w:rsidRPr="0021384A">
        <w:t> % upraveného rozpočtu</w:t>
      </w:r>
      <w:r w:rsidRPr="0021384A">
        <w:t xml:space="preserve">. </w:t>
      </w:r>
    </w:p>
    <w:p w:rsidR="00903945" w:rsidRPr="0021384A" w:rsidRDefault="00AB6107" w:rsidP="00903945">
      <w:pPr>
        <w:rPr>
          <w:rFonts w:cs="Tahoma"/>
          <w:szCs w:val="20"/>
        </w:rPr>
      </w:pPr>
      <w:r w:rsidRPr="0021384A">
        <w:rPr>
          <w:rFonts w:cs="Tahoma"/>
          <w:szCs w:val="20"/>
        </w:rPr>
        <w:t>Rozpočtované dotační programy</w:t>
      </w:r>
      <w:r w:rsidR="00903945" w:rsidRPr="0021384A">
        <w:rPr>
          <w:rFonts w:cs="Tahoma"/>
          <w:szCs w:val="20"/>
        </w:rPr>
        <w:t xml:space="preserve"> v</w:t>
      </w:r>
      <w:r w:rsidR="00B40870">
        <w:rPr>
          <w:rFonts w:cs="Tahoma"/>
          <w:szCs w:val="20"/>
        </w:rPr>
        <w:t> </w:t>
      </w:r>
      <w:r w:rsidRPr="0021384A">
        <w:rPr>
          <w:rFonts w:cs="Tahoma"/>
          <w:szCs w:val="20"/>
        </w:rPr>
        <w:t>objemu</w:t>
      </w:r>
      <w:r w:rsidR="00903945" w:rsidRPr="0021384A">
        <w:rPr>
          <w:rFonts w:cs="Tahoma"/>
          <w:szCs w:val="20"/>
        </w:rPr>
        <w:t xml:space="preserve"> </w:t>
      </w:r>
      <w:r w:rsidR="0021384A" w:rsidRPr="0021384A">
        <w:rPr>
          <w:rFonts w:cs="Tahoma"/>
          <w:szCs w:val="20"/>
        </w:rPr>
        <w:t>40.157</w:t>
      </w:r>
      <w:r w:rsidR="00903945" w:rsidRPr="0021384A">
        <w:rPr>
          <w:rFonts w:cs="Tahoma"/>
          <w:szCs w:val="20"/>
        </w:rPr>
        <w:t> tis. Kč v odvětví cestovního ruchu byly ve sledovaném období</w:t>
      </w:r>
      <w:r w:rsidRPr="0021384A">
        <w:rPr>
          <w:rFonts w:cs="Tahoma"/>
          <w:szCs w:val="20"/>
        </w:rPr>
        <w:t xml:space="preserve"> čerpány</w:t>
      </w:r>
      <w:r w:rsidR="00903945" w:rsidRPr="0021384A">
        <w:rPr>
          <w:rFonts w:cs="Tahoma"/>
          <w:szCs w:val="20"/>
        </w:rPr>
        <w:t xml:space="preserve"> ve</w:t>
      </w:r>
      <w:r w:rsidR="00B40870">
        <w:rPr>
          <w:rFonts w:cs="Tahoma"/>
          <w:szCs w:val="20"/>
        </w:rPr>
        <w:t> </w:t>
      </w:r>
      <w:r w:rsidR="00903945" w:rsidRPr="0021384A">
        <w:rPr>
          <w:rFonts w:cs="Tahoma"/>
          <w:szCs w:val="20"/>
        </w:rPr>
        <w:t xml:space="preserve">výši </w:t>
      </w:r>
      <w:r w:rsidR="0021384A" w:rsidRPr="0021384A">
        <w:rPr>
          <w:rFonts w:cs="Tahoma"/>
          <w:szCs w:val="20"/>
        </w:rPr>
        <w:t>2.322</w:t>
      </w:r>
      <w:r w:rsidR="00B40870">
        <w:rPr>
          <w:rFonts w:cs="Tahoma"/>
          <w:szCs w:val="20"/>
        </w:rPr>
        <w:t> </w:t>
      </w:r>
      <w:r w:rsidR="00903945" w:rsidRPr="0021384A">
        <w:rPr>
          <w:rFonts w:cs="Tahoma"/>
          <w:szCs w:val="20"/>
        </w:rPr>
        <w:t>tis. Kč.</w:t>
      </w:r>
    </w:p>
    <w:p w:rsidR="00903945" w:rsidRPr="0021384A" w:rsidRDefault="00903945" w:rsidP="00903945">
      <w:r w:rsidRPr="0021384A">
        <w:t xml:space="preserve">Na reprodukci majetku kraje v odvětví cestovního ruchu byly vyčleněny v upraveném rozpočtu prostředky ve výši </w:t>
      </w:r>
      <w:r w:rsidR="0021384A" w:rsidRPr="0021384A">
        <w:t>7.013</w:t>
      </w:r>
      <w:r w:rsidRPr="0021384A">
        <w:t> tis. Kč. K </w:t>
      </w:r>
      <w:r w:rsidR="00F0790E" w:rsidRPr="0021384A">
        <w:t>30. 4. 2019</w:t>
      </w:r>
      <w:r w:rsidRPr="0021384A">
        <w:t xml:space="preserve"> byly prostředky čerpány v</w:t>
      </w:r>
      <w:r w:rsidR="00482006" w:rsidRPr="0021384A">
        <w:t>e</w:t>
      </w:r>
      <w:r w:rsidR="00B40870">
        <w:t> </w:t>
      </w:r>
      <w:r w:rsidR="00482006" w:rsidRPr="0021384A">
        <w:t xml:space="preserve">výši </w:t>
      </w:r>
      <w:r w:rsidR="0021384A" w:rsidRPr="0021384A">
        <w:t>754</w:t>
      </w:r>
      <w:r w:rsidR="00B40870">
        <w:t> </w:t>
      </w:r>
      <w:r w:rsidR="00482006" w:rsidRPr="0021384A">
        <w:t>tis.</w:t>
      </w:r>
      <w:r w:rsidR="00B40870">
        <w:t> </w:t>
      </w:r>
      <w:r w:rsidR="00482006" w:rsidRPr="0021384A">
        <w:t>Kč</w:t>
      </w:r>
      <w:r w:rsidRPr="0021384A">
        <w:t xml:space="preserve"> (více viz příloha </w:t>
      </w:r>
      <w:proofErr w:type="gramStart"/>
      <w:r w:rsidRPr="0021384A">
        <w:t>č. 4 materiálu</w:t>
      </w:r>
      <w:proofErr w:type="gramEnd"/>
      <w:r w:rsidRPr="0021384A">
        <w:t>).</w:t>
      </w:r>
    </w:p>
    <w:p w:rsidR="00014B18" w:rsidRPr="00B41A53" w:rsidRDefault="00014B18" w:rsidP="00922F01">
      <w:r w:rsidRPr="00B41A53">
        <w:t>Výdaje na</w:t>
      </w:r>
      <w:r w:rsidR="00D303B8" w:rsidRPr="00B41A53">
        <w:t> </w:t>
      </w:r>
      <w:r w:rsidRPr="00B41A53">
        <w:t>akce spolufinancované z evropských finančních zdrojů</w:t>
      </w:r>
      <w:r w:rsidR="00D11038" w:rsidRPr="00B41A53">
        <w:t xml:space="preserve"> ve výši </w:t>
      </w:r>
      <w:r w:rsidR="0021384A" w:rsidRPr="00B41A53">
        <w:t>4.981</w:t>
      </w:r>
      <w:r w:rsidR="00482006" w:rsidRPr="00B41A53">
        <w:t xml:space="preserve"> tis. Kč</w:t>
      </w:r>
      <w:r w:rsidRPr="00B41A53">
        <w:t xml:space="preserve"> </w:t>
      </w:r>
      <w:r w:rsidR="006E1197" w:rsidRPr="00B41A53">
        <w:t xml:space="preserve">byly čerpány ve výši </w:t>
      </w:r>
      <w:r w:rsidR="0021384A" w:rsidRPr="00B41A53">
        <w:t>385</w:t>
      </w:r>
      <w:r w:rsidR="00D303B8" w:rsidRPr="00B41A53">
        <w:t> </w:t>
      </w:r>
      <w:r w:rsidR="006E1197" w:rsidRPr="00B41A53">
        <w:t>tis.</w:t>
      </w:r>
      <w:r w:rsidR="00D303B8" w:rsidRPr="00B41A53">
        <w:t> </w:t>
      </w:r>
      <w:r w:rsidR="006E1197" w:rsidRPr="00B41A53">
        <w:t xml:space="preserve">Kč </w:t>
      </w:r>
      <w:r w:rsidRPr="00B41A53">
        <w:t>(více viz</w:t>
      </w:r>
      <w:r w:rsidR="00922F01" w:rsidRPr="00B41A53">
        <w:t> </w:t>
      </w:r>
      <w:r w:rsidRPr="00B41A53">
        <w:t>příloha č. 5 materiálu).</w:t>
      </w:r>
    </w:p>
    <w:p w:rsidR="00014B18" w:rsidRPr="00B41A53" w:rsidRDefault="00FD7C90" w:rsidP="00663EA0">
      <w:pPr>
        <w:pStyle w:val="Styltab"/>
      </w:pPr>
      <w:r w:rsidRPr="00B41A53">
        <w:t>Výdaje v odvětví cestovního ruchu v členění dle účelu</w:t>
      </w:r>
      <w:r w:rsidRPr="00B41A53">
        <w:tab/>
        <w:t>v tis. Kč</w:t>
      </w:r>
    </w:p>
    <w:bookmarkStart w:id="240" w:name="_MON_1555937938"/>
    <w:bookmarkEnd w:id="240"/>
    <w:p w:rsidR="00F967C2" w:rsidRPr="00B41A53" w:rsidRDefault="008C3A9C" w:rsidP="00F967C2">
      <w:r w:rsidRPr="00B41A53">
        <w:rPr>
          <w:rFonts w:cs="Tahoma"/>
          <w:szCs w:val="20"/>
        </w:rPr>
        <w:object w:dxaOrig="9158" w:dyaOrig="2078">
          <v:shape id="_x0000_i1053" type="#_x0000_t75" style="width:460.5pt;height:108pt" o:ole="">
            <v:imagedata r:id="rId67" o:title=""/>
          </v:shape>
          <o:OLEObject Type="Embed" ProgID="Excel.Sheet.8" ShapeID="_x0000_i1053" DrawAspect="Content" ObjectID="_1620195560" r:id="rId68"/>
        </w:object>
      </w:r>
    </w:p>
    <w:p w:rsidR="00FD7C90" w:rsidRPr="00B41A53" w:rsidRDefault="00FD7C90" w:rsidP="00663EA0">
      <w:pPr>
        <w:pStyle w:val="Styltab"/>
      </w:pPr>
      <w:bookmarkStart w:id="241" w:name="_MON_1476601971"/>
      <w:bookmarkStart w:id="242" w:name="_MON_1477204127"/>
      <w:bookmarkStart w:id="243" w:name="_MON_1489918522"/>
      <w:bookmarkStart w:id="244" w:name="_MON_1490173141"/>
      <w:bookmarkStart w:id="245" w:name="_MON_1490173163"/>
      <w:bookmarkEnd w:id="241"/>
      <w:bookmarkEnd w:id="242"/>
      <w:bookmarkEnd w:id="243"/>
      <w:bookmarkEnd w:id="244"/>
      <w:bookmarkEnd w:id="245"/>
      <w:r w:rsidRPr="00B41A53">
        <w:t>Výdaje v odvětví cestovního ruchu na</w:t>
      </w:r>
      <w:r w:rsidR="00CD744C">
        <w:t> </w:t>
      </w:r>
      <w:r w:rsidRPr="00B41A53">
        <w:t>samosprávné a jiné činnosti zajišťované prostřednictvím krajského úřadu</w:t>
      </w:r>
      <w:r w:rsidRPr="00B41A53">
        <w:tab/>
        <w:t>v tis. Kč</w:t>
      </w:r>
    </w:p>
    <w:bookmarkStart w:id="246" w:name="_MON_1555401915"/>
    <w:bookmarkEnd w:id="246"/>
    <w:p w:rsidR="00B47D6C" w:rsidRPr="00B41A53" w:rsidRDefault="007D43DE" w:rsidP="00D255E3">
      <w:pPr>
        <w:rPr>
          <w:rFonts w:cs="Tahoma"/>
          <w:szCs w:val="20"/>
        </w:rPr>
      </w:pPr>
      <w:r w:rsidRPr="00B41A53">
        <w:rPr>
          <w:rFonts w:cs="Tahoma"/>
          <w:szCs w:val="20"/>
        </w:rPr>
        <w:object w:dxaOrig="10261" w:dyaOrig="6365">
          <v:shape id="_x0000_i1054" type="#_x0000_t75" style="width:465pt;height:271.5pt" o:ole="">
            <v:imagedata r:id="rId69" o:title=""/>
          </v:shape>
          <o:OLEObject Type="Embed" ProgID="Excel.Sheet.8" ShapeID="_x0000_i1054" DrawAspect="Content" ObjectID="_1620195561" r:id="rId70"/>
        </w:object>
      </w:r>
    </w:p>
    <w:p w:rsidR="00D21663" w:rsidRPr="00B41A53" w:rsidRDefault="00D21663" w:rsidP="00663EA0">
      <w:pPr>
        <w:pStyle w:val="Styltab"/>
      </w:pPr>
      <w:r w:rsidRPr="00B41A53">
        <w:lastRenderedPageBreak/>
        <w:t>Příspěvek na</w:t>
      </w:r>
      <w:r w:rsidR="00CD744C">
        <w:t> </w:t>
      </w:r>
      <w:r w:rsidRPr="00B41A53">
        <w:t>provoz příspěvkovým organizacím kraje</w:t>
      </w:r>
      <w:r w:rsidRPr="00B41A53">
        <w:tab/>
        <w:t>v tis. Kč</w:t>
      </w:r>
    </w:p>
    <w:bookmarkStart w:id="247" w:name="_MON_1595406710"/>
    <w:bookmarkEnd w:id="247"/>
    <w:p w:rsidR="00D21663" w:rsidRPr="00B41A53" w:rsidRDefault="007D43DE" w:rsidP="00D21663">
      <w:r w:rsidRPr="00B41A53">
        <w:rPr>
          <w:rFonts w:cs="Tahoma"/>
          <w:szCs w:val="20"/>
        </w:rPr>
        <w:object w:dxaOrig="9808" w:dyaOrig="1397">
          <v:shape id="_x0000_i1055" type="#_x0000_t75" style="width:462pt;height:64.5pt" o:ole="">
            <v:imagedata r:id="rId71" o:title=""/>
          </v:shape>
          <o:OLEObject Type="Embed" ProgID="Excel.Sheet.8" ShapeID="_x0000_i1055" DrawAspect="Content" ObjectID="_1620195562" r:id="rId72"/>
        </w:object>
      </w:r>
    </w:p>
    <w:p w:rsidR="008B22CC" w:rsidRPr="00A019A9" w:rsidRDefault="008B22CC" w:rsidP="00FD7C90">
      <w:pPr>
        <w:pStyle w:val="Nadpis3"/>
      </w:pPr>
      <w:bookmarkStart w:id="248" w:name="_MON_1469445359"/>
      <w:bookmarkStart w:id="249" w:name="_MON_1469516999"/>
      <w:bookmarkStart w:id="250" w:name="_MON_1469517546"/>
      <w:bookmarkStart w:id="251" w:name="_MON_1476601992"/>
      <w:bookmarkStart w:id="252" w:name="_MON_1477209799"/>
      <w:bookmarkStart w:id="253" w:name="_MON_1477372345"/>
      <w:bookmarkStart w:id="254" w:name="_MON_1477378279"/>
      <w:bookmarkStart w:id="255" w:name="_MON_1477378284"/>
      <w:bookmarkStart w:id="256" w:name="_MON_1477378695"/>
      <w:bookmarkStart w:id="257" w:name="_MON_1477464212"/>
      <w:bookmarkStart w:id="258" w:name="_MON_1489923555"/>
      <w:bookmarkStart w:id="259" w:name="_MON_1490173177"/>
      <w:bookmarkEnd w:id="248"/>
      <w:bookmarkEnd w:id="249"/>
      <w:bookmarkEnd w:id="250"/>
      <w:bookmarkEnd w:id="251"/>
      <w:bookmarkEnd w:id="252"/>
      <w:bookmarkEnd w:id="253"/>
      <w:bookmarkEnd w:id="254"/>
      <w:bookmarkEnd w:id="255"/>
      <w:bookmarkEnd w:id="256"/>
      <w:bookmarkEnd w:id="257"/>
      <w:bookmarkEnd w:id="258"/>
      <w:bookmarkEnd w:id="259"/>
      <w:r w:rsidRPr="00A019A9">
        <w:t xml:space="preserve">Odvětví sociálních věcí </w:t>
      </w:r>
    </w:p>
    <w:p w:rsidR="008B22CC" w:rsidRPr="00893A37" w:rsidRDefault="008B22CC" w:rsidP="008B22CC">
      <w:pPr>
        <w:rPr>
          <w:rFonts w:cs="Tahoma"/>
          <w:szCs w:val="20"/>
        </w:rPr>
      </w:pPr>
      <w:r w:rsidRPr="00893A37">
        <w:rPr>
          <w:rFonts w:cs="Tahoma"/>
          <w:szCs w:val="20"/>
        </w:rPr>
        <w:t>Schválený rozpočet výdajů na</w:t>
      </w:r>
      <w:r w:rsidR="00965AF8">
        <w:rPr>
          <w:rFonts w:cs="Tahoma"/>
          <w:szCs w:val="20"/>
        </w:rPr>
        <w:t> </w:t>
      </w:r>
      <w:r w:rsidRPr="00893A37">
        <w:rPr>
          <w:rFonts w:cs="Tahoma"/>
          <w:szCs w:val="20"/>
        </w:rPr>
        <w:t xml:space="preserve">rok </w:t>
      </w:r>
      <w:r w:rsidR="00C22C6C" w:rsidRPr="00893A37">
        <w:rPr>
          <w:rFonts w:cs="Tahoma"/>
          <w:szCs w:val="20"/>
        </w:rPr>
        <w:t>201</w:t>
      </w:r>
      <w:r w:rsidR="00893A37" w:rsidRPr="00893A37">
        <w:rPr>
          <w:rFonts w:cs="Tahoma"/>
          <w:szCs w:val="20"/>
        </w:rPr>
        <w:t>9</w:t>
      </w:r>
      <w:r w:rsidRPr="00893A37">
        <w:rPr>
          <w:rFonts w:cs="Tahoma"/>
          <w:szCs w:val="20"/>
        </w:rPr>
        <w:t xml:space="preserve"> v odvětví sociálních věcí ve</w:t>
      </w:r>
      <w:r w:rsidR="00965AF8">
        <w:rPr>
          <w:rFonts w:cs="Tahoma"/>
          <w:szCs w:val="20"/>
        </w:rPr>
        <w:t> </w:t>
      </w:r>
      <w:r w:rsidRPr="00893A37">
        <w:rPr>
          <w:rFonts w:cs="Tahoma"/>
          <w:szCs w:val="20"/>
        </w:rPr>
        <w:t xml:space="preserve">výši </w:t>
      </w:r>
      <w:r w:rsidR="00893A37" w:rsidRPr="00893A37">
        <w:rPr>
          <w:rFonts w:cs="Tahoma"/>
          <w:szCs w:val="20"/>
        </w:rPr>
        <w:t>992.578</w:t>
      </w:r>
      <w:r w:rsidRPr="00893A37">
        <w:rPr>
          <w:rFonts w:cs="Tahoma"/>
          <w:szCs w:val="20"/>
        </w:rPr>
        <w:t xml:space="preserve"> tis. Kč byl následně upraven na částku </w:t>
      </w:r>
      <w:r w:rsidR="00893A37" w:rsidRPr="00893A37">
        <w:rPr>
          <w:rFonts w:cs="Tahoma"/>
          <w:szCs w:val="20"/>
        </w:rPr>
        <w:t>3.022.382</w:t>
      </w:r>
      <w:r w:rsidRPr="00893A37">
        <w:rPr>
          <w:rFonts w:cs="Tahoma"/>
          <w:szCs w:val="20"/>
        </w:rPr>
        <w:t> tis. Kč</w:t>
      </w:r>
      <w:r w:rsidR="00A1506E" w:rsidRPr="00893A37">
        <w:rPr>
          <w:rFonts w:cs="Tahoma"/>
          <w:szCs w:val="20"/>
        </w:rPr>
        <w:t xml:space="preserve">, což představuje navýšení o </w:t>
      </w:r>
      <w:r w:rsidR="00893A37" w:rsidRPr="00893A37">
        <w:rPr>
          <w:rFonts w:cs="Tahoma"/>
          <w:szCs w:val="20"/>
        </w:rPr>
        <w:t>2.029.804</w:t>
      </w:r>
      <w:r w:rsidR="00A1506E" w:rsidRPr="00893A37">
        <w:rPr>
          <w:rFonts w:cs="Tahoma"/>
          <w:szCs w:val="20"/>
        </w:rPr>
        <w:t> tis. Kč.</w:t>
      </w:r>
      <w:r w:rsidRPr="00893A37">
        <w:rPr>
          <w:rFonts w:cs="Tahoma"/>
          <w:szCs w:val="20"/>
        </w:rPr>
        <w:t xml:space="preserve"> </w:t>
      </w:r>
    </w:p>
    <w:p w:rsidR="004D562C" w:rsidRDefault="004D562C" w:rsidP="004D562C">
      <w:pPr>
        <w:pStyle w:val="FormtovanvHTML"/>
        <w:rPr>
          <w:rFonts w:ascii="Tahoma" w:hAnsi="Tahoma" w:cs="Tahoma"/>
        </w:rPr>
      </w:pPr>
      <w:r w:rsidRPr="00CE7EF6">
        <w:rPr>
          <w:rFonts w:ascii="Tahoma" w:hAnsi="Tahoma" w:cs="Tahoma"/>
        </w:rPr>
        <w:t>K</w:t>
      </w:r>
      <w:r w:rsidR="00965AF8">
        <w:rPr>
          <w:rFonts w:ascii="Tahoma" w:hAnsi="Tahoma" w:cs="Tahoma"/>
        </w:rPr>
        <w:t> </w:t>
      </w:r>
      <w:r w:rsidRPr="00CE7EF6">
        <w:rPr>
          <w:rFonts w:ascii="Tahoma" w:hAnsi="Tahoma" w:cs="Tahoma"/>
        </w:rPr>
        <w:t xml:space="preserve">navýšení objemu rozpočtu došlo zejména v souvislosti s rozpočtováním dotace určené na dotační program - Program na podporu poskytování sociálních služeb v celkové výši </w:t>
      </w:r>
      <w:r w:rsidR="00CE7EF6" w:rsidRPr="00CE7EF6">
        <w:rPr>
          <w:rFonts w:ascii="Tahoma" w:hAnsi="Tahoma" w:cs="Tahoma"/>
        </w:rPr>
        <w:t>1.813.441</w:t>
      </w:r>
      <w:r w:rsidRPr="00CE7EF6">
        <w:rPr>
          <w:rFonts w:ascii="Tahoma" w:hAnsi="Tahoma" w:cs="Tahoma"/>
        </w:rPr>
        <w:t xml:space="preserve"> tis. Kč (z toho na dotační program na podporu poskytování sociálních služeb </w:t>
      </w:r>
      <w:r w:rsidR="00CE7EF6" w:rsidRPr="00CE7EF6">
        <w:rPr>
          <w:rFonts w:ascii="Tahoma" w:hAnsi="Tahoma" w:cs="Tahoma"/>
        </w:rPr>
        <w:t>1.324.602</w:t>
      </w:r>
      <w:r w:rsidRPr="00CE7EF6">
        <w:rPr>
          <w:rFonts w:ascii="Tahoma" w:hAnsi="Tahoma" w:cs="Tahoma"/>
        </w:rPr>
        <w:t xml:space="preserve"> tis. Kč, pro příspěvkové organizace kraje </w:t>
      </w:r>
      <w:r w:rsidR="00CE7EF6" w:rsidRPr="00CE7EF6">
        <w:rPr>
          <w:rFonts w:ascii="Tahoma" w:hAnsi="Tahoma" w:cs="Tahoma"/>
        </w:rPr>
        <w:t>488.839</w:t>
      </w:r>
      <w:r w:rsidRPr="00CE7EF6">
        <w:rPr>
          <w:rFonts w:ascii="Tahoma" w:hAnsi="Tahoma" w:cs="Tahoma"/>
        </w:rPr>
        <w:t> tis. Kč) poskytnuté z kapitoly Ministerstva práce a sociálních věcí. Účelem realizace dotačního programu je finanční podpora poskytovatelů registrovaných sociálních služeb, jejichž potřebnost je vyjádřena ve</w:t>
      </w:r>
      <w:r w:rsidR="00965AF8">
        <w:rPr>
          <w:rFonts w:ascii="Tahoma" w:hAnsi="Tahoma" w:cs="Tahoma"/>
        </w:rPr>
        <w:t> </w:t>
      </w:r>
      <w:r w:rsidRPr="00CE7EF6">
        <w:rPr>
          <w:rFonts w:ascii="Tahoma" w:hAnsi="Tahoma" w:cs="Tahoma"/>
        </w:rPr>
        <w:t>Střednědobém plánu rozvoje sociálních služeb MSK na</w:t>
      </w:r>
      <w:r w:rsidR="00965AF8">
        <w:rPr>
          <w:rFonts w:ascii="Tahoma" w:hAnsi="Tahoma" w:cs="Tahoma"/>
        </w:rPr>
        <w:t> </w:t>
      </w:r>
      <w:r w:rsidRPr="00CE7EF6">
        <w:rPr>
          <w:rFonts w:ascii="Tahoma" w:hAnsi="Tahoma" w:cs="Tahoma"/>
        </w:rPr>
        <w:t>léta 2015 – 2020, a kteří jsou součástí sítě sociálních služeb v kraji. Dále byl</w:t>
      </w:r>
      <w:r w:rsidR="005B760E" w:rsidRPr="00CE7EF6">
        <w:rPr>
          <w:rFonts w:ascii="Tahoma" w:hAnsi="Tahoma" w:cs="Tahoma"/>
        </w:rPr>
        <w:t>a</w:t>
      </w:r>
      <w:r w:rsidRPr="00CE7EF6">
        <w:rPr>
          <w:rFonts w:ascii="Tahoma" w:hAnsi="Tahoma" w:cs="Tahoma"/>
        </w:rPr>
        <w:t xml:space="preserve"> přijat</w:t>
      </w:r>
      <w:r w:rsidR="005B760E" w:rsidRPr="00CE7EF6">
        <w:rPr>
          <w:rFonts w:ascii="Tahoma" w:hAnsi="Tahoma" w:cs="Tahoma"/>
        </w:rPr>
        <w:t>a</w:t>
      </w:r>
      <w:r w:rsidRPr="00CE7EF6">
        <w:rPr>
          <w:rFonts w:ascii="Tahoma" w:hAnsi="Tahoma" w:cs="Tahoma"/>
        </w:rPr>
        <w:t xml:space="preserve"> dotace z výše uvedeného ministerstva</w:t>
      </w:r>
      <w:r w:rsidR="005B760E" w:rsidRPr="00CE7EF6">
        <w:rPr>
          <w:rFonts w:ascii="Tahoma" w:hAnsi="Tahoma" w:cs="Tahoma"/>
        </w:rPr>
        <w:t xml:space="preserve"> na</w:t>
      </w:r>
      <w:r w:rsidR="00965AF8">
        <w:rPr>
          <w:rFonts w:ascii="Tahoma" w:hAnsi="Tahoma" w:cs="Tahoma"/>
        </w:rPr>
        <w:t> </w:t>
      </w:r>
      <w:r w:rsidRPr="00CE7EF6">
        <w:rPr>
          <w:rFonts w:ascii="Tahoma" w:hAnsi="Tahoma" w:cs="Tahoma"/>
        </w:rPr>
        <w:t>Transfer</w:t>
      </w:r>
      <w:r w:rsidR="005B760E" w:rsidRPr="00CE7EF6">
        <w:rPr>
          <w:rFonts w:ascii="Tahoma" w:hAnsi="Tahoma" w:cs="Tahoma"/>
        </w:rPr>
        <w:t>y</w:t>
      </w:r>
      <w:r w:rsidRPr="00CE7EF6">
        <w:rPr>
          <w:rFonts w:ascii="Tahoma" w:hAnsi="Tahoma" w:cs="Tahoma"/>
        </w:rPr>
        <w:t xml:space="preserve"> na</w:t>
      </w:r>
      <w:r w:rsidR="00965AF8">
        <w:rPr>
          <w:rFonts w:ascii="Tahoma" w:hAnsi="Tahoma" w:cs="Tahoma"/>
        </w:rPr>
        <w:t> </w:t>
      </w:r>
      <w:r w:rsidRPr="00CE7EF6">
        <w:rPr>
          <w:rFonts w:ascii="Tahoma" w:hAnsi="Tahoma" w:cs="Tahoma"/>
        </w:rPr>
        <w:t>státní příspěvek zřizovatelům zařízení pro děti vyžadující okamžitou pomoc ve výši </w:t>
      </w:r>
      <w:r w:rsidR="005722BD">
        <w:rPr>
          <w:rFonts w:ascii="Tahoma" w:hAnsi="Tahoma" w:cs="Tahoma"/>
        </w:rPr>
        <w:t>17.000</w:t>
      </w:r>
      <w:r w:rsidRPr="00CE7EF6">
        <w:rPr>
          <w:rFonts w:ascii="Tahoma" w:hAnsi="Tahoma" w:cs="Tahoma"/>
        </w:rPr>
        <w:t> tis. Kč, z</w:t>
      </w:r>
      <w:r w:rsidR="00965AF8">
        <w:rPr>
          <w:rFonts w:ascii="Tahoma" w:hAnsi="Tahoma" w:cs="Tahoma"/>
        </w:rPr>
        <w:t> </w:t>
      </w:r>
      <w:r w:rsidRPr="00CE7EF6">
        <w:rPr>
          <w:rFonts w:ascii="Tahoma" w:hAnsi="Tahoma" w:cs="Tahoma"/>
        </w:rPr>
        <w:t>toho pro příspěvkové organizace v tomto odvětví </w:t>
      </w:r>
      <w:r w:rsidR="00A74454" w:rsidRPr="00CE7EF6">
        <w:rPr>
          <w:rFonts w:ascii="Tahoma" w:hAnsi="Tahoma" w:cs="Tahoma"/>
        </w:rPr>
        <w:t>7.</w:t>
      </w:r>
      <w:r w:rsidR="005722BD">
        <w:rPr>
          <w:rFonts w:ascii="Tahoma" w:hAnsi="Tahoma" w:cs="Tahoma"/>
        </w:rPr>
        <w:t>0</w:t>
      </w:r>
      <w:r w:rsidR="00A74454" w:rsidRPr="00CE7EF6">
        <w:rPr>
          <w:rFonts w:ascii="Tahoma" w:hAnsi="Tahoma" w:cs="Tahoma"/>
        </w:rPr>
        <w:t>00</w:t>
      </w:r>
      <w:r w:rsidRPr="00CE7EF6">
        <w:rPr>
          <w:rFonts w:ascii="Tahoma" w:hAnsi="Tahoma" w:cs="Tahoma"/>
        </w:rPr>
        <w:t xml:space="preserve"> tis. Kč.</w:t>
      </w:r>
    </w:p>
    <w:p w:rsidR="00A54573" w:rsidRPr="00A54573" w:rsidRDefault="002737E8" w:rsidP="00A54573">
      <w:pPr>
        <w:pStyle w:val="FormtovanvHTML"/>
        <w:rPr>
          <w:rFonts w:ascii="Tahoma" w:hAnsi="Tahoma" w:cs="Tahoma"/>
        </w:rPr>
      </w:pPr>
      <w:r>
        <w:rPr>
          <w:rFonts w:ascii="Tahoma" w:hAnsi="Tahoma" w:cs="Tahoma"/>
        </w:rPr>
        <w:t>Za období leden až duben</w:t>
      </w:r>
      <w:r w:rsidR="00A54573" w:rsidRPr="00A54573">
        <w:rPr>
          <w:rFonts w:ascii="Tahoma" w:hAnsi="Tahoma" w:cs="Tahoma"/>
        </w:rPr>
        <w:t xml:space="preserve"> byla provedena </w:t>
      </w:r>
      <w:r>
        <w:rPr>
          <w:rFonts w:ascii="Tahoma" w:hAnsi="Tahoma" w:cs="Tahoma"/>
        </w:rPr>
        <w:t xml:space="preserve">zejména </w:t>
      </w:r>
      <w:r w:rsidR="00A54573" w:rsidRPr="00A54573">
        <w:rPr>
          <w:rFonts w:ascii="Tahoma" w:hAnsi="Tahoma" w:cs="Tahoma"/>
        </w:rPr>
        <w:t>úprava související s nedočerpanými účelově vymezenými výdaji roku 2018 ve</w:t>
      </w:r>
      <w:r w:rsidR="00C02AF4">
        <w:rPr>
          <w:rFonts w:ascii="Tahoma" w:hAnsi="Tahoma" w:cs="Tahoma"/>
        </w:rPr>
        <w:t> </w:t>
      </w:r>
      <w:r w:rsidR="00A54573" w:rsidRPr="00A54573">
        <w:rPr>
          <w:rFonts w:ascii="Tahoma" w:hAnsi="Tahoma" w:cs="Tahoma"/>
        </w:rPr>
        <w:t>výši 198.447 tis. Kč, které byly zapojeny ke stejnému účelu do rozpočtu roku 2019, a to zejména na akce spolufinancované z evropských finančních zdrojů ve výši 193.975 tis. Kč a akc</w:t>
      </w:r>
      <w:r w:rsidR="002F5273">
        <w:rPr>
          <w:rFonts w:ascii="Tahoma" w:hAnsi="Tahoma" w:cs="Tahoma"/>
        </w:rPr>
        <w:t>e</w:t>
      </w:r>
      <w:r w:rsidR="00A54573" w:rsidRPr="00A54573">
        <w:rPr>
          <w:rFonts w:ascii="Tahoma" w:hAnsi="Tahoma" w:cs="Tahoma"/>
        </w:rPr>
        <w:t xml:space="preserve"> reprodukce majetku kraje ve výši 2.332 tis. Kč. </w:t>
      </w:r>
    </w:p>
    <w:p w:rsidR="00A9380F" w:rsidRDefault="008B22CC" w:rsidP="008B22CC">
      <w:pPr>
        <w:rPr>
          <w:rFonts w:cs="Tahoma"/>
          <w:szCs w:val="20"/>
        </w:rPr>
      </w:pPr>
      <w:r w:rsidRPr="00893A37">
        <w:rPr>
          <w:rFonts w:cs="Tahoma"/>
          <w:szCs w:val="20"/>
        </w:rPr>
        <w:t>Celkově byly výdaje v odvětví čerpány ve</w:t>
      </w:r>
      <w:r w:rsidR="00C02AF4">
        <w:rPr>
          <w:rFonts w:cs="Tahoma"/>
          <w:szCs w:val="20"/>
        </w:rPr>
        <w:t> </w:t>
      </w:r>
      <w:r w:rsidRPr="00893A37">
        <w:rPr>
          <w:rFonts w:cs="Tahoma"/>
          <w:szCs w:val="20"/>
        </w:rPr>
        <w:t xml:space="preserve">výši </w:t>
      </w:r>
      <w:r w:rsidR="00893A37" w:rsidRPr="00893A37">
        <w:rPr>
          <w:rFonts w:cs="Tahoma"/>
          <w:szCs w:val="20"/>
        </w:rPr>
        <w:t>895.643</w:t>
      </w:r>
      <w:r w:rsidR="00A9380F" w:rsidRPr="00893A37">
        <w:rPr>
          <w:rFonts w:cs="Tahoma"/>
          <w:szCs w:val="20"/>
        </w:rPr>
        <w:t> </w:t>
      </w:r>
      <w:r w:rsidRPr="00893A37">
        <w:rPr>
          <w:rFonts w:cs="Tahoma"/>
          <w:szCs w:val="20"/>
        </w:rPr>
        <w:t xml:space="preserve">tis. Kč, tj. na </w:t>
      </w:r>
      <w:r w:rsidR="00893A37" w:rsidRPr="00893A37">
        <w:rPr>
          <w:rFonts w:cs="Tahoma"/>
          <w:szCs w:val="20"/>
        </w:rPr>
        <w:t>29,63</w:t>
      </w:r>
      <w:r w:rsidRPr="00893A37">
        <w:rPr>
          <w:rFonts w:cs="Tahoma"/>
          <w:szCs w:val="20"/>
        </w:rPr>
        <w:t xml:space="preserve"> % upraveného rozpočtu. </w:t>
      </w:r>
    </w:p>
    <w:p w:rsidR="00C02AF4" w:rsidRPr="0021384A" w:rsidRDefault="00C02AF4" w:rsidP="00C02AF4">
      <w:pPr>
        <w:rPr>
          <w:rFonts w:cs="Tahoma"/>
          <w:szCs w:val="20"/>
        </w:rPr>
      </w:pPr>
      <w:r w:rsidRPr="0021384A">
        <w:rPr>
          <w:rFonts w:cs="Tahoma"/>
          <w:szCs w:val="20"/>
        </w:rPr>
        <w:t>Rozpočtované dotační programy v</w:t>
      </w:r>
      <w:r>
        <w:rPr>
          <w:rFonts w:cs="Tahoma"/>
          <w:szCs w:val="20"/>
        </w:rPr>
        <w:t> </w:t>
      </w:r>
      <w:r w:rsidRPr="0021384A">
        <w:rPr>
          <w:rFonts w:cs="Tahoma"/>
          <w:szCs w:val="20"/>
        </w:rPr>
        <w:t xml:space="preserve">objemu </w:t>
      </w:r>
      <w:r>
        <w:rPr>
          <w:rFonts w:cs="Tahoma"/>
          <w:szCs w:val="20"/>
        </w:rPr>
        <w:t>1.533.622</w:t>
      </w:r>
      <w:r w:rsidRPr="0021384A">
        <w:rPr>
          <w:rFonts w:cs="Tahoma"/>
          <w:szCs w:val="20"/>
        </w:rPr>
        <w:t xml:space="preserve"> tis. Kč v odvětví </w:t>
      </w:r>
      <w:r>
        <w:rPr>
          <w:rFonts w:cs="Tahoma"/>
          <w:szCs w:val="20"/>
        </w:rPr>
        <w:t xml:space="preserve">sociálních věcí </w:t>
      </w:r>
      <w:r w:rsidRPr="0021384A">
        <w:rPr>
          <w:rFonts w:cs="Tahoma"/>
          <w:szCs w:val="20"/>
        </w:rPr>
        <w:t>byly ve sledovaném období čerpány ve</w:t>
      </w:r>
      <w:r>
        <w:rPr>
          <w:rFonts w:cs="Tahoma"/>
          <w:szCs w:val="20"/>
        </w:rPr>
        <w:t> </w:t>
      </w:r>
      <w:r w:rsidRPr="0021384A">
        <w:rPr>
          <w:rFonts w:cs="Tahoma"/>
          <w:szCs w:val="20"/>
        </w:rPr>
        <w:t xml:space="preserve">výši </w:t>
      </w:r>
      <w:r>
        <w:rPr>
          <w:rFonts w:cs="Tahoma"/>
          <w:szCs w:val="20"/>
        </w:rPr>
        <w:t>215.814 </w:t>
      </w:r>
      <w:r w:rsidRPr="0021384A">
        <w:rPr>
          <w:rFonts w:cs="Tahoma"/>
          <w:szCs w:val="20"/>
        </w:rPr>
        <w:t>tis.</w:t>
      </w:r>
      <w:r>
        <w:rPr>
          <w:rFonts w:cs="Tahoma"/>
          <w:szCs w:val="20"/>
        </w:rPr>
        <w:t> </w:t>
      </w:r>
      <w:r w:rsidRPr="0021384A">
        <w:rPr>
          <w:rFonts w:cs="Tahoma"/>
          <w:szCs w:val="20"/>
        </w:rPr>
        <w:t>Kč.</w:t>
      </w:r>
    </w:p>
    <w:p w:rsidR="008B22CC" w:rsidRPr="00893A37" w:rsidRDefault="008B22CC" w:rsidP="008B22CC">
      <w:pPr>
        <w:rPr>
          <w:rFonts w:cs="Tahoma"/>
          <w:szCs w:val="20"/>
        </w:rPr>
      </w:pPr>
      <w:r w:rsidRPr="00893A37">
        <w:rPr>
          <w:rFonts w:cs="Tahoma"/>
          <w:szCs w:val="20"/>
        </w:rPr>
        <w:t>Prostředky ve</w:t>
      </w:r>
      <w:r w:rsidR="00027EA6" w:rsidRPr="00893A37">
        <w:rPr>
          <w:rFonts w:cs="Tahoma"/>
          <w:szCs w:val="20"/>
        </w:rPr>
        <w:t> </w:t>
      </w:r>
      <w:r w:rsidRPr="00893A37">
        <w:rPr>
          <w:rFonts w:cs="Tahoma"/>
          <w:szCs w:val="20"/>
        </w:rPr>
        <w:t xml:space="preserve">výši </w:t>
      </w:r>
      <w:r w:rsidR="00893A37" w:rsidRPr="00893A37">
        <w:rPr>
          <w:rFonts w:cs="Tahoma"/>
          <w:szCs w:val="20"/>
        </w:rPr>
        <w:t>104.600</w:t>
      </w:r>
      <w:r w:rsidRPr="00893A37">
        <w:rPr>
          <w:rFonts w:cs="Tahoma"/>
          <w:szCs w:val="20"/>
        </w:rPr>
        <w:t> tis. Kč schválené jako návratné finanční výpomoci z rozpočtu kraje příspěvkovým organizacím v tomto odvětví byly rozpočtovány k zabezpečení běžného chodu organizací v případě opožděných transferů ze</w:t>
      </w:r>
      <w:r w:rsidR="00C02AF4">
        <w:rPr>
          <w:rFonts w:cs="Tahoma"/>
          <w:szCs w:val="20"/>
        </w:rPr>
        <w:t> </w:t>
      </w:r>
      <w:r w:rsidRPr="00893A37">
        <w:rPr>
          <w:rFonts w:cs="Tahoma"/>
          <w:szCs w:val="20"/>
        </w:rPr>
        <w:t xml:space="preserve">státního rozpočtu dle zákona č. 108/2006 Sb., o sociálních službách v platném znění. </w:t>
      </w:r>
      <w:r w:rsidR="00406DF4">
        <w:rPr>
          <w:rFonts w:cs="Tahoma"/>
          <w:szCs w:val="20"/>
        </w:rPr>
        <w:t>K datu 30. 4. 2019 byly poskytnuty</w:t>
      </w:r>
      <w:r w:rsidRPr="00893A37">
        <w:rPr>
          <w:rFonts w:cs="Tahoma"/>
          <w:szCs w:val="20"/>
        </w:rPr>
        <w:t xml:space="preserve"> v plné výši.</w:t>
      </w:r>
    </w:p>
    <w:p w:rsidR="008B22CC" w:rsidRPr="00C02AF4" w:rsidRDefault="008B22CC" w:rsidP="008B22CC">
      <w:pPr>
        <w:rPr>
          <w:rFonts w:cs="Tahoma"/>
          <w:szCs w:val="20"/>
        </w:rPr>
      </w:pPr>
      <w:r w:rsidRPr="00893A37">
        <w:rPr>
          <w:rFonts w:cs="Tahoma"/>
          <w:szCs w:val="20"/>
        </w:rPr>
        <w:t>Na</w:t>
      </w:r>
      <w:r w:rsidR="00027EA6" w:rsidRPr="00893A37">
        <w:rPr>
          <w:rFonts w:cs="Tahoma"/>
          <w:szCs w:val="20"/>
        </w:rPr>
        <w:t> </w:t>
      </w:r>
      <w:r w:rsidRPr="00893A37">
        <w:rPr>
          <w:rFonts w:cs="Tahoma"/>
          <w:szCs w:val="20"/>
        </w:rPr>
        <w:t>akce reprodukce majetku kraje v oblasti sociálních věcí byly k </w:t>
      </w:r>
      <w:r w:rsidR="00F0790E" w:rsidRPr="00893A37">
        <w:rPr>
          <w:rFonts w:cs="Tahoma"/>
          <w:szCs w:val="20"/>
        </w:rPr>
        <w:t>30. 4. 2019</w:t>
      </w:r>
      <w:r w:rsidRPr="00893A37">
        <w:rPr>
          <w:rFonts w:cs="Tahoma"/>
          <w:szCs w:val="20"/>
        </w:rPr>
        <w:t xml:space="preserve"> vyčleněny finanční prostředky ve výši </w:t>
      </w:r>
      <w:r w:rsidR="00893A37" w:rsidRPr="00893A37">
        <w:rPr>
          <w:rFonts w:cs="Tahoma"/>
          <w:szCs w:val="20"/>
        </w:rPr>
        <w:t>144.139</w:t>
      </w:r>
      <w:r w:rsidR="00032E3B" w:rsidRPr="00893A37">
        <w:rPr>
          <w:rFonts w:cs="Tahoma"/>
          <w:szCs w:val="20"/>
        </w:rPr>
        <w:t> </w:t>
      </w:r>
      <w:r w:rsidRPr="00893A37">
        <w:rPr>
          <w:rFonts w:cs="Tahoma"/>
          <w:szCs w:val="20"/>
        </w:rPr>
        <w:t>tis.</w:t>
      </w:r>
      <w:r w:rsidR="00032E3B" w:rsidRPr="00893A37">
        <w:rPr>
          <w:rFonts w:cs="Tahoma"/>
          <w:szCs w:val="20"/>
        </w:rPr>
        <w:t> </w:t>
      </w:r>
      <w:r w:rsidRPr="00893A37">
        <w:rPr>
          <w:rFonts w:cs="Tahoma"/>
          <w:szCs w:val="20"/>
        </w:rPr>
        <w:t>Kč. Čerpání rozpočtu v odvětví sociálních věcí na</w:t>
      </w:r>
      <w:r w:rsidR="00C02AF4">
        <w:rPr>
          <w:rFonts w:cs="Tahoma"/>
          <w:szCs w:val="20"/>
        </w:rPr>
        <w:t> </w:t>
      </w:r>
      <w:r w:rsidRPr="00893A37">
        <w:rPr>
          <w:rFonts w:cs="Tahoma"/>
          <w:szCs w:val="20"/>
        </w:rPr>
        <w:t xml:space="preserve">tyto akce činilo </w:t>
      </w:r>
      <w:r w:rsidR="00893A37" w:rsidRPr="00C02AF4">
        <w:rPr>
          <w:rFonts w:cs="Tahoma"/>
          <w:szCs w:val="20"/>
        </w:rPr>
        <w:t>892</w:t>
      </w:r>
      <w:r w:rsidRPr="00C02AF4">
        <w:rPr>
          <w:rFonts w:cs="Tahoma"/>
          <w:szCs w:val="20"/>
        </w:rPr>
        <w:t xml:space="preserve"> tis. Kč, což představuje </w:t>
      </w:r>
      <w:r w:rsidR="00893A37" w:rsidRPr="00C02AF4">
        <w:rPr>
          <w:rFonts w:cs="Tahoma"/>
          <w:szCs w:val="20"/>
        </w:rPr>
        <w:t xml:space="preserve">0,62 </w:t>
      </w:r>
      <w:r w:rsidRPr="00C02AF4">
        <w:rPr>
          <w:rFonts w:cs="Tahoma"/>
          <w:szCs w:val="20"/>
        </w:rPr>
        <w:t xml:space="preserve">% upraveného rozpočtu (více viz příloha </w:t>
      </w:r>
      <w:proofErr w:type="gramStart"/>
      <w:r w:rsidRPr="00C02AF4">
        <w:rPr>
          <w:rFonts w:cs="Tahoma"/>
          <w:szCs w:val="20"/>
        </w:rPr>
        <w:t>č. 4 materiálu</w:t>
      </w:r>
      <w:proofErr w:type="gramEnd"/>
      <w:r w:rsidRPr="00C02AF4">
        <w:rPr>
          <w:rFonts w:cs="Tahoma"/>
          <w:szCs w:val="20"/>
        </w:rPr>
        <w:t xml:space="preserve">). </w:t>
      </w:r>
    </w:p>
    <w:p w:rsidR="008B22CC" w:rsidRPr="00C02AF4" w:rsidRDefault="008B22CC" w:rsidP="008B22CC">
      <w:pPr>
        <w:rPr>
          <w:rFonts w:cs="Tahoma"/>
          <w:szCs w:val="20"/>
        </w:rPr>
      </w:pPr>
      <w:r w:rsidRPr="00C02AF4">
        <w:rPr>
          <w:rFonts w:cs="Tahoma"/>
          <w:szCs w:val="20"/>
        </w:rPr>
        <w:t>Na</w:t>
      </w:r>
      <w:r w:rsidR="00032E3B" w:rsidRPr="00C02AF4">
        <w:rPr>
          <w:rFonts w:cs="Tahoma"/>
          <w:szCs w:val="20"/>
        </w:rPr>
        <w:t> </w:t>
      </w:r>
      <w:r w:rsidRPr="00C02AF4">
        <w:rPr>
          <w:rFonts w:cs="Tahoma"/>
          <w:szCs w:val="20"/>
        </w:rPr>
        <w:t>akce spolufinancované z evropských finančních zdrojů jsou v rozpočtu kraje na</w:t>
      </w:r>
      <w:r w:rsidR="00027EA6" w:rsidRPr="00C02AF4">
        <w:rPr>
          <w:rFonts w:cs="Tahoma"/>
          <w:szCs w:val="20"/>
        </w:rPr>
        <w:t> </w:t>
      </w:r>
      <w:r w:rsidRPr="00C02AF4">
        <w:rPr>
          <w:rFonts w:cs="Tahoma"/>
          <w:szCs w:val="20"/>
        </w:rPr>
        <w:t xml:space="preserve">rok </w:t>
      </w:r>
      <w:r w:rsidR="00C22C6C" w:rsidRPr="00C02AF4">
        <w:rPr>
          <w:rFonts w:cs="Tahoma"/>
          <w:szCs w:val="20"/>
        </w:rPr>
        <w:t>201</w:t>
      </w:r>
      <w:r w:rsidR="00893A37" w:rsidRPr="00C02AF4">
        <w:rPr>
          <w:rFonts w:cs="Tahoma"/>
          <w:szCs w:val="20"/>
        </w:rPr>
        <w:t>9</w:t>
      </w:r>
      <w:r w:rsidRPr="00C02AF4">
        <w:rPr>
          <w:rFonts w:cs="Tahoma"/>
          <w:szCs w:val="20"/>
        </w:rPr>
        <w:t xml:space="preserve"> v odvětví sociálních věcí vyčleněny prostředky ve výši </w:t>
      </w:r>
      <w:r w:rsidR="00893A37" w:rsidRPr="00C02AF4">
        <w:rPr>
          <w:rFonts w:cs="Tahoma"/>
          <w:szCs w:val="20"/>
        </w:rPr>
        <w:t>386.192</w:t>
      </w:r>
      <w:r w:rsidRPr="00C02AF4">
        <w:rPr>
          <w:rFonts w:cs="Tahoma"/>
          <w:szCs w:val="20"/>
        </w:rPr>
        <w:t xml:space="preserve"> tis. Kč. Ve sledovaném období dosáhlo čerpání těchto prostředků výše </w:t>
      </w:r>
      <w:r w:rsidR="00893A37" w:rsidRPr="00C02AF4">
        <w:rPr>
          <w:rFonts w:cs="Tahoma"/>
          <w:szCs w:val="20"/>
        </w:rPr>
        <w:t>186.192</w:t>
      </w:r>
      <w:r w:rsidR="00032E3B" w:rsidRPr="00C02AF4">
        <w:rPr>
          <w:rFonts w:cs="Tahoma"/>
          <w:szCs w:val="20"/>
        </w:rPr>
        <w:t> </w:t>
      </w:r>
      <w:r w:rsidRPr="00C02AF4">
        <w:rPr>
          <w:rFonts w:cs="Tahoma"/>
          <w:szCs w:val="20"/>
        </w:rPr>
        <w:t>tis.</w:t>
      </w:r>
      <w:r w:rsidR="00032E3B" w:rsidRPr="00C02AF4">
        <w:rPr>
          <w:rFonts w:cs="Tahoma"/>
          <w:szCs w:val="20"/>
        </w:rPr>
        <w:t> </w:t>
      </w:r>
      <w:r w:rsidRPr="00C02AF4">
        <w:rPr>
          <w:rFonts w:cs="Tahoma"/>
          <w:szCs w:val="20"/>
        </w:rPr>
        <w:t>Kč (více viz příloha č. 5 materiálu).</w:t>
      </w:r>
    </w:p>
    <w:p w:rsidR="002B471A" w:rsidRPr="00C02AF4" w:rsidRDefault="002B471A" w:rsidP="00663EA0">
      <w:pPr>
        <w:pStyle w:val="Styltab"/>
      </w:pPr>
      <w:r w:rsidRPr="00C02AF4">
        <w:t>Výdaje v odvětví sociálních věcí v členění dle účelu</w:t>
      </w:r>
      <w:r w:rsidRPr="00C02AF4">
        <w:tab/>
        <w:t>v tis. Kč</w:t>
      </w:r>
    </w:p>
    <w:bookmarkStart w:id="260" w:name="_MON_1555990546"/>
    <w:bookmarkEnd w:id="260"/>
    <w:p w:rsidR="0066571B" w:rsidRPr="00C02AF4" w:rsidRDefault="00CE7EF6" w:rsidP="0066571B">
      <w:r w:rsidRPr="00C02AF4">
        <w:rPr>
          <w:rFonts w:cs="Tahoma"/>
          <w:szCs w:val="20"/>
        </w:rPr>
        <w:object w:dxaOrig="9225" w:dyaOrig="2325">
          <v:shape id="_x0000_i1056" type="#_x0000_t75" style="width:460.5pt;height:115.5pt" o:ole="">
            <v:imagedata r:id="rId73" o:title=""/>
          </v:shape>
          <o:OLEObject Type="Embed" ProgID="Excel.Sheet.8" ShapeID="_x0000_i1056" DrawAspect="Content" ObjectID="_1620195563" r:id="rId74"/>
        </w:object>
      </w:r>
    </w:p>
    <w:p w:rsidR="008B22CC" w:rsidRPr="00C02AF4" w:rsidRDefault="002B471A" w:rsidP="00663EA0">
      <w:pPr>
        <w:pStyle w:val="Styltab"/>
      </w:pPr>
      <w:bookmarkStart w:id="261" w:name="_MON_1476602019"/>
      <w:bookmarkStart w:id="262" w:name="_MON_1477204213"/>
      <w:bookmarkStart w:id="263" w:name="_MON_1489918786"/>
      <w:bookmarkStart w:id="264" w:name="_MON_1490173205"/>
      <w:bookmarkStart w:id="265" w:name="_MON_1469868609"/>
      <w:bookmarkStart w:id="266" w:name="_MON_1469868674"/>
      <w:bookmarkStart w:id="267" w:name="_MON_1469868730"/>
      <w:bookmarkStart w:id="268" w:name="_MON_1469869887"/>
      <w:bookmarkEnd w:id="261"/>
      <w:bookmarkEnd w:id="262"/>
      <w:bookmarkEnd w:id="263"/>
      <w:bookmarkEnd w:id="264"/>
      <w:bookmarkEnd w:id="265"/>
      <w:bookmarkEnd w:id="266"/>
      <w:bookmarkEnd w:id="267"/>
      <w:bookmarkEnd w:id="268"/>
      <w:r w:rsidRPr="00C02AF4">
        <w:lastRenderedPageBreak/>
        <w:t>Výdaje v odvětví sociálních věcí na samosprávné a jiné činnosti zajišťované prostřednictvím krajského úřadu</w:t>
      </w:r>
      <w:r w:rsidRPr="00C02AF4">
        <w:tab/>
        <w:t>v tis. Kč</w:t>
      </w:r>
    </w:p>
    <w:bookmarkStart w:id="269" w:name="_MON_1555989741"/>
    <w:bookmarkEnd w:id="269"/>
    <w:p w:rsidR="00A85A9C" w:rsidRPr="00C02AF4" w:rsidRDefault="00CE7EF6" w:rsidP="00A85A9C">
      <w:r w:rsidRPr="00C02AF4">
        <w:rPr>
          <w:rFonts w:cs="Tahoma"/>
          <w:szCs w:val="20"/>
        </w:rPr>
        <w:object w:dxaOrig="10041" w:dyaOrig="10479">
          <v:shape id="_x0000_i1057" type="#_x0000_t75" style="width:460.5pt;height:449.25pt" o:ole="">
            <v:imagedata r:id="rId75" o:title=""/>
          </v:shape>
          <o:OLEObject Type="Embed" ProgID="Excel.Sheet.8" ShapeID="_x0000_i1057" DrawAspect="Content" ObjectID="_1620195564" r:id="rId76"/>
        </w:object>
      </w:r>
    </w:p>
    <w:p w:rsidR="002B471A" w:rsidRPr="00C02AF4" w:rsidRDefault="002B471A" w:rsidP="00663EA0">
      <w:pPr>
        <w:pStyle w:val="Styltab"/>
      </w:pPr>
      <w:bookmarkStart w:id="270" w:name="_MON_1477209319"/>
      <w:bookmarkStart w:id="271" w:name="_MON_1477209606"/>
      <w:bookmarkStart w:id="272" w:name="_MON_1477378718"/>
      <w:bookmarkStart w:id="273" w:name="_MON_1477378723"/>
      <w:bookmarkStart w:id="274" w:name="_MON_1477378730"/>
      <w:bookmarkStart w:id="275" w:name="_MON_1477464258"/>
      <w:bookmarkStart w:id="276" w:name="_MON_1490423487"/>
      <w:bookmarkStart w:id="277" w:name="_MON_1469808523"/>
      <w:bookmarkStart w:id="278" w:name="_MON_1469869906"/>
      <w:bookmarkStart w:id="279" w:name="_MON_1469869926"/>
      <w:bookmarkStart w:id="280" w:name="_MON_1476602044"/>
      <w:bookmarkEnd w:id="270"/>
      <w:bookmarkEnd w:id="271"/>
      <w:bookmarkEnd w:id="272"/>
      <w:bookmarkEnd w:id="273"/>
      <w:bookmarkEnd w:id="274"/>
      <w:bookmarkEnd w:id="275"/>
      <w:bookmarkEnd w:id="276"/>
      <w:bookmarkEnd w:id="277"/>
      <w:bookmarkEnd w:id="278"/>
      <w:bookmarkEnd w:id="279"/>
      <w:bookmarkEnd w:id="280"/>
      <w:r w:rsidRPr="00C02AF4">
        <w:t>Příspěvek na provoz příspěvkovým organizacím v odvětví sociálních věcí</w:t>
      </w:r>
      <w:r w:rsidRPr="00C02AF4">
        <w:tab/>
        <w:t>v tis. Kč</w:t>
      </w:r>
    </w:p>
    <w:bookmarkStart w:id="281" w:name="_MON_1490175208"/>
    <w:bookmarkStart w:id="282" w:name="_MON_1490421434"/>
    <w:bookmarkStart w:id="283" w:name="_MON_1469809285"/>
    <w:bookmarkStart w:id="284" w:name="_MON_1469864900"/>
    <w:bookmarkStart w:id="285" w:name="_MON_1469869953"/>
    <w:bookmarkStart w:id="286" w:name="_MON_1476602064"/>
    <w:bookmarkStart w:id="287" w:name="_MON_1477209673"/>
    <w:bookmarkStart w:id="288" w:name="_MON_1489924387"/>
    <w:bookmarkStart w:id="289" w:name="_MON_1489924486"/>
    <w:bookmarkEnd w:id="281"/>
    <w:bookmarkEnd w:id="282"/>
    <w:bookmarkEnd w:id="283"/>
    <w:bookmarkEnd w:id="284"/>
    <w:bookmarkEnd w:id="285"/>
    <w:bookmarkEnd w:id="286"/>
    <w:bookmarkEnd w:id="287"/>
    <w:bookmarkEnd w:id="288"/>
    <w:bookmarkEnd w:id="289"/>
    <w:bookmarkStart w:id="290" w:name="_MON_1490173221"/>
    <w:bookmarkEnd w:id="290"/>
    <w:p w:rsidR="008B22CC" w:rsidRPr="00C02AF4" w:rsidRDefault="00CE7EF6" w:rsidP="008B22CC">
      <w:pPr>
        <w:rPr>
          <w:rFonts w:cs="Tahoma"/>
          <w:szCs w:val="20"/>
        </w:rPr>
      </w:pPr>
      <w:r w:rsidRPr="00C02AF4">
        <w:rPr>
          <w:rFonts w:cs="Tahoma"/>
          <w:szCs w:val="20"/>
        </w:rPr>
        <w:object w:dxaOrig="9761" w:dyaOrig="3264">
          <v:shape id="_x0000_i1058" type="#_x0000_t75" style="width:460.5pt;height:155.25pt" o:ole="">
            <v:imagedata r:id="rId77" o:title=""/>
          </v:shape>
          <o:OLEObject Type="Embed" ProgID="Excel.Sheet.8" ShapeID="_x0000_i1058" DrawAspect="Content" ObjectID="_1620195565" r:id="rId78"/>
        </w:object>
      </w:r>
    </w:p>
    <w:p w:rsidR="008B22CC" w:rsidRPr="00C02AF4" w:rsidRDefault="002B471A" w:rsidP="00663EA0">
      <w:pPr>
        <w:pStyle w:val="Styltab"/>
      </w:pPr>
      <w:r w:rsidRPr="00C02AF4">
        <w:lastRenderedPageBreak/>
        <w:t>Návratné finanční výpomoci v odvětví sociálních věcí</w:t>
      </w:r>
      <w:r w:rsidRPr="00C02AF4">
        <w:tab/>
        <w:t>v tis. Kč</w:t>
      </w:r>
    </w:p>
    <w:bookmarkStart w:id="291" w:name="_MON_1490173241"/>
    <w:bookmarkStart w:id="292" w:name="_MON_1469869979"/>
    <w:bookmarkStart w:id="293" w:name="_MON_1476602084"/>
    <w:bookmarkStart w:id="294" w:name="_MON_1477209757"/>
    <w:bookmarkStart w:id="295" w:name="_MON_1489924627"/>
    <w:bookmarkStart w:id="296" w:name="_MON_1489924654"/>
    <w:bookmarkEnd w:id="291"/>
    <w:bookmarkEnd w:id="292"/>
    <w:bookmarkEnd w:id="293"/>
    <w:bookmarkEnd w:id="294"/>
    <w:bookmarkEnd w:id="295"/>
    <w:bookmarkEnd w:id="296"/>
    <w:bookmarkStart w:id="297" w:name="_MON_1489924962"/>
    <w:bookmarkEnd w:id="297"/>
    <w:p w:rsidR="008B22CC" w:rsidRPr="00C02AF4" w:rsidRDefault="00CE7EF6" w:rsidP="008B22CC">
      <w:pPr>
        <w:rPr>
          <w:rFonts w:cs="Tahoma"/>
          <w:szCs w:val="20"/>
        </w:rPr>
      </w:pPr>
      <w:r w:rsidRPr="00C02AF4">
        <w:rPr>
          <w:rFonts w:cs="Tahoma"/>
          <w:szCs w:val="20"/>
        </w:rPr>
        <w:object w:dxaOrig="9158" w:dyaOrig="5361">
          <v:shape id="_x0000_i1059" type="#_x0000_t75" style="width:460.5pt;height:275.25pt" o:ole="">
            <v:imagedata r:id="rId79" o:title=""/>
          </v:shape>
          <o:OLEObject Type="Embed" ProgID="Excel.Sheet.8" ShapeID="_x0000_i1059" DrawAspect="Content" ObjectID="_1620195566" r:id="rId80"/>
        </w:object>
      </w:r>
    </w:p>
    <w:p w:rsidR="00014B18" w:rsidRPr="00AE6C6C" w:rsidRDefault="00014B18" w:rsidP="00AD79B0">
      <w:pPr>
        <w:pStyle w:val="Nadpis3"/>
      </w:pPr>
      <w:r w:rsidRPr="00AE6C6C">
        <w:t>Odvětví školství</w:t>
      </w:r>
    </w:p>
    <w:p w:rsidR="00A36013" w:rsidRPr="00B842E6" w:rsidRDefault="00014B18" w:rsidP="00520CE2">
      <w:r w:rsidRPr="003C127F">
        <w:t>Schválený rozpočet výdajů ve</w:t>
      </w:r>
      <w:r w:rsidR="001F0E28" w:rsidRPr="003C127F">
        <w:t> </w:t>
      </w:r>
      <w:r w:rsidRPr="003C127F">
        <w:t xml:space="preserve">výši </w:t>
      </w:r>
      <w:r w:rsidR="003C127F" w:rsidRPr="003C127F">
        <w:t>1.488.606</w:t>
      </w:r>
      <w:r w:rsidRPr="003C127F">
        <w:t> tis. Kč v</w:t>
      </w:r>
      <w:r w:rsidR="00C02AF4">
        <w:t> </w:t>
      </w:r>
      <w:r w:rsidRPr="003C127F">
        <w:t xml:space="preserve">odvětví školství byl celkově navýšen na částku </w:t>
      </w:r>
      <w:r w:rsidR="003C127F" w:rsidRPr="003C127F">
        <w:t>16.572.532</w:t>
      </w:r>
      <w:r w:rsidR="00423E4C" w:rsidRPr="003C127F">
        <w:t> </w:t>
      </w:r>
      <w:r w:rsidRPr="003C127F">
        <w:t>tis. Kč. Jednalo se</w:t>
      </w:r>
      <w:r w:rsidR="002E7033" w:rsidRPr="003C127F">
        <w:t xml:space="preserve"> zejména</w:t>
      </w:r>
      <w:r w:rsidRPr="003C127F">
        <w:t xml:space="preserve"> o</w:t>
      </w:r>
      <w:r w:rsidR="00C02AF4">
        <w:t> </w:t>
      </w:r>
      <w:r w:rsidRPr="003C127F">
        <w:t xml:space="preserve"> úpravu rozpočtu související s neinvestičními dotacemi z kapitoly </w:t>
      </w:r>
      <w:r w:rsidRPr="00316671">
        <w:t>M</w:t>
      </w:r>
      <w:r w:rsidR="00BD7BA5" w:rsidRPr="00316671">
        <w:t>inisterstva školství, mládeže a tělovýchovy</w:t>
      </w:r>
      <w:r w:rsidRPr="00316671">
        <w:t>, a</w:t>
      </w:r>
      <w:r w:rsidR="00245FDF" w:rsidRPr="00316671">
        <w:t> </w:t>
      </w:r>
      <w:r w:rsidRPr="00316671">
        <w:t xml:space="preserve">to </w:t>
      </w:r>
      <w:r w:rsidR="002E7033" w:rsidRPr="00316671">
        <w:t>především</w:t>
      </w:r>
      <w:r w:rsidRPr="00316671">
        <w:t xml:space="preserve"> určenými k financování mzdových nákladů celkově v objemu </w:t>
      </w:r>
      <w:r w:rsidR="003C127F" w:rsidRPr="00316671">
        <w:t>14.751.840</w:t>
      </w:r>
      <w:r w:rsidRPr="00316671">
        <w:t> tis. Kč, z</w:t>
      </w:r>
      <w:r w:rsidR="00663FD8" w:rsidRPr="00316671">
        <w:t> </w:t>
      </w:r>
      <w:r w:rsidRPr="00316671">
        <w:t>toho</w:t>
      </w:r>
      <w:r w:rsidR="00663FD8" w:rsidRPr="00316671">
        <w:t> </w:t>
      </w:r>
      <w:r w:rsidRPr="00316671">
        <w:t xml:space="preserve">na vzdělávání ve školách a školských zařízeních zřizovaných </w:t>
      </w:r>
      <w:r w:rsidRPr="00B842E6">
        <w:t>krajem ve</w:t>
      </w:r>
      <w:r w:rsidR="001F0E28" w:rsidRPr="00B842E6">
        <w:t> </w:t>
      </w:r>
      <w:r w:rsidRPr="00B842E6">
        <w:t xml:space="preserve">výši </w:t>
      </w:r>
      <w:r w:rsidR="00316671" w:rsidRPr="00B842E6">
        <w:t>4.581.610</w:t>
      </w:r>
      <w:r w:rsidR="00A36013" w:rsidRPr="00B842E6">
        <w:t> </w:t>
      </w:r>
      <w:r w:rsidRPr="00B842E6">
        <w:t>tis.</w:t>
      </w:r>
      <w:r w:rsidR="00A36013" w:rsidRPr="00B842E6">
        <w:t> </w:t>
      </w:r>
      <w:r w:rsidRPr="00B842E6">
        <w:t>Kč, obcemi ve</w:t>
      </w:r>
      <w:r w:rsidR="009F6791" w:rsidRPr="00B842E6">
        <w:t> </w:t>
      </w:r>
      <w:r w:rsidRPr="00B842E6">
        <w:t xml:space="preserve">výši </w:t>
      </w:r>
      <w:r w:rsidR="00316671" w:rsidRPr="00B842E6">
        <w:t>9.559.124</w:t>
      </w:r>
      <w:r w:rsidR="000418A9" w:rsidRPr="00B842E6">
        <w:t> tis. Kč</w:t>
      </w:r>
      <w:r w:rsidR="00A36013" w:rsidRPr="00B842E6">
        <w:t xml:space="preserve">, </w:t>
      </w:r>
      <w:r w:rsidRPr="00B842E6">
        <w:t>pro soukromé školy ve</w:t>
      </w:r>
      <w:r w:rsidR="001F0E28" w:rsidRPr="00B842E6">
        <w:t> </w:t>
      </w:r>
      <w:r w:rsidRPr="00B842E6">
        <w:t xml:space="preserve">výši </w:t>
      </w:r>
      <w:r w:rsidR="00316671" w:rsidRPr="00B842E6">
        <w:t>379.268</w:t>
      </w:r>
      <w:r w:rsidR="00BD7BA5" w:rsidRPr="00B842E6">
        <w:t> </w:t>
      </w:r>
      <w:r w:rsidRPr="00B842E6">
        <w:t>tis. Kč</w:t>
      </w:r>
      <w:r w:rsidR="00A36013" w:rsidRPr="00B842E6">
        <w:t xml:space="preserve"> a zbytek představuje</w:t>
      </w:r>
      <w:r w:rsidR="0001066E" w:rsidRPr="00B842E6">
        <w:t xml:space="preserve"> dosud</w:t>
      </w:r>
      <w:r w:rsidR="00A36013" w:rsidRPr="00B842E6">
        <w:t xml:space="preserve"> nerozdělené finanční prostředky</w:t>
      </w:r>
      <w:r w:rsidRPr="00B842E6">
        <w:t>.</w:t>
      </w:r>
    </w:p>
    <w:p w:rsidR="001D52B3" w:rsidRPr="00C02AF4" w:rsidRDefault="001D52B3" w:rsidP="001D52B3">
      <w:r w:rsidRPr="00B842E6">
        <w:t xml:space="preserve">Objemově významná úprava </w:t>
      </w:r>
      <w:r w:rsidR="000F3065">
        <w:t>za období leden až duben</w:t>
      </w:r>
      <w:r w:rsidRPr="00B842E6">
        <w:t xml:space="preserve"> souvisela s nedočerpanými účelově vymezenými výdaji roku 2018 v tomto odvětví, které byly zapojeny ke stejnému účelu do rozpočtu roku 2019 v celkové výši </w:t>
      </w:r>
      <w:r w:rsidR="00B842E6" w:rsidRPr="00B842E6">
        <w:t>164.672</w:t>
      </w:r>
      <w:r w:rsidRPr="00B842E6">
        <w:t> tis. Kč. Jednalo se zejména o výdaje určené na akce reprodukce majetku kraje</w:t>
      </w:r>
      <w:r w:rsidR="00B842E6" w:rsidRPr="00B842E6">
        <w:t xml:space="preserve"> ve</w:t>
      </w:r>
      <w:r w:rsidR="00C02AF4">
        <w:t> </w:t>
      </w:r>
      <w:r w:rsidR="00B842E6" w:rsidRPr="00B842E6">
        <w:t xml:space="preserve">výši </w:t>
      </w:r>
      <w:r w:rsidR="00B842E6" w:rsidRPr="00C02AF4">
        <w:t>22.673 tis. Kč</w:t>
      </w:r>
      <w:r w:rsidRPr="00C02AF4">
        <w:t xml:space="preserve"> a akce spolufinancované z evropských finančních zdrojů v celkové výši </w:t>
      </w:r>
      <w:r w:rsidR="00B842E6" w:rsidRPr="00C02AF4">
        <w:t>141.908</w:t>
      </w:r>
      <w:r w:rsidRPr="00C02AF4">
        <w:t xml:space="preserve"> tis. Kč. </w:t>
      </w:r>
    </w:p>
    <w:p w:rsidR="00014B18" w:rsidRPr="00C02AF4" w:rsidRDefault="00014B18" w:rsidP="00520CE2">
      <w:r w:rsidRPr="00C02AF4">
        <w:t>Rozpočet výdajů v odvětví školství byl k </w:t>
      </w:r>
      <w:r w:rsidR="00F0790E" w:rsidRPr="00C02AF4">
        <w:t>30. 4. 2019</w:t>
      </w:r>
      <w:r w:rsidRPr="00C02AF4">
        <w:t xml:space="preserve"> čerpán ve</w:t>
      </w:r>
      <w:r w:rsidR="00245FDF" w:rsidRPr="00C02AF4">
        <w:t> </w:t>
      </w:r>
      <w:r w:rsidRPr="00C02AF4">
        <w:t xml:space="preserve">výši </w:t>
      </w:r>
      <w:r w:rsidR="003C127F" w:rsidRPr="00C02AF4">
        <w:t>5.702.665</w:t>
      </w:r>
      <w:r w:rsidRPr="00C02AF4">
        <w:t> tis. Kč, tj. čerpání na </w:t>
      </w:r>
      <w:r w:rsidR="003C127F" w:rsidRPr="00C02AF4">
        <w:t>34,41</w:t>
      </w:r>
      <w:r w:rsidR="00C02AF4">
        <w:t> </w:t>
      </w:r>
      <w:r w:rsidRPr="00C02AF4">
        <w:t>% upraveného rozpočtu.</w:t>
      </w:r>
    </w:p>
    <w:p w:rsidR="00014B18" w:rsidRPr="00C02AF4" w:rsidRDefault="00014B18" w:rsidP="00AD54E5">
      <w:r w:rsidRPr="00C02AF4">
        <w:t xml:space="preserve">V rámci dotačních programů v odvětví školství </w:t>
      </w:r>
      <w:r w:rsidR="00CD3BD1" w:rsidRPr="00C02AF4">
        <w:t>byl</w:t>
      </w:r>
      <w:r w:rsidR="009A6D80" w:rsidRPr="00C02AF4">
        <w:t>y</w:t>
      </w:r>
      <w:r w:rsidR="00245FDF" w:rsidRPr="00C02AF4">
        <w:t xml:space="preserve"> </w:t>
      </w:r>
      <w:r w:rsidRPr="00C02AF4">
        <w:t>ve</w:t>
      </w:r>
      <w:r w:rsidR="00077862">
        <w:t> </w:t>
      </w:r>
      <w:r w:rsidR="007C6352" w:rsidRPr="00C02AF4">
        <w:t>sledovaném</w:t>
      </w:r>
      <w:r w:rsidR="00245FDF" w:rsidRPr="00C02AF4">
        <w:t xml:space="preserve"> </w:t>
      </w:r>
      <w:r w:rsidRPr="00C02AF4">
        <w:t xml:space="preserve">období </w:t>
      </w:r>
      <w:r w:rsidR="009A6D80" w:rsidRPr="00C02AF4">
        <w:t xml:space="preserve">vyplaceny </w:t>
      </w:r>
      <w:r w:rsidRPr="00C02AF4">
        <w:t>finanční prostředky</w:t>
      </w:r>
      <w:r w:rsidR="00423E4C" w:rsidRPr="00C02AF4">
        <w:t xml:space="preserve"> ve výši </w:t>
      </w:r>
      <w:r w:rsidR="00AC0FAB" w:rsidRPr="00C02AF4">
        <w:t>6.630</w:t>
      </w:r>
      <w:r w:rsidR="00423E4C" w:rsidRPr="00C02AF4">
        <w:t xml:space="preserve"> tis. Kč</w:t>
      </w:r>
      <w:r w:rsidR="00CC569C" w:rsidRPr="00C02AF4">
        <w:t>, a to</w:t>
      </w:r>
      <w:r w:rsidR="00423E4C" w:rsidRPr="00C02AF4">
        <w:t xml:space="preserve"> z</w:t>
      </w:r>
      <w:r w:rsidR="00077862">
        <w:t> </w:t>
      </w:r>
      <w:r w:rsidR="00423E4C" w:rsidRPr="00C02AF4">
        <w:t>prostředků alokovaných v upraveném rozpočtu v</w:t>
      </w:r>
      <w:r w:rsidR="00077862">
        <w:t> </w:t>
      </w:r>
      <w:r w:rsidR="00CC569C" w:rsidRPr="00C02AF4">
        <w:t>objemu</w:t>
      </w:r>
      <w:r w:rsidR="00423E4C" w:rsidRPr="00C02AF4">
        <w:t xml:space="preserve"> </w:t>
      </w:r>
      <w:r w:rsidR="00AC0FAB" w:rsidRPr="00C02AF4">
        <w:t>61.722</w:t>
      </w:r>
      <w:r w:rsidR="00CC569C" w:rsidRPr="00C02AF4">
        <w:t> </w:t>
      </w:r>
      <w:r w:rsidR="00423E4C" w:rsidRPr="00C02AF4">
        <w:t>tis.</w:t>
      </w:r>
      <w:r w:rsidR="00CC569C" w:rsidRPr="00C02AF4">
        <w:t> </w:t>
      </w:r>
      <w:r w:rsidR="00423E4C" w:rsidRPr="00C02AF4">
        <w:t>Kč</w:t>
      </w:r>
      <w:r w:rsidR="004C4F54" w:rsidRPr="00C02AF4">
        <w:t>.</w:t>
      </w:r>
    </w:p>
    <w:p w:rsidR="00014B18" w:rsidRPr="00C02AF4" w:rsidRDefault="00014B18" w:rsidP="00AD54E5">
      <w:r w:rsidRPr="00C02AF4">
        <w:rPr>
          <w:bCs/>
        </w:rPr>
        <w:t>Příspěvkovým organizacím v odvětví školství bylo</w:t>
      </w:r>
      <w:r w:rsidRPr="00C02AF4">
        <w:t xml:space="preserve"> k </w:t>
      </w:r>
      <w:r w:rsidR="00F0790E" w:rsidRPr="00C02AF4">
        <w:t>30. 4. 2019</w:t>
      </w:r>
      <w:r w:rsidRPr="00C02AF4">
        <w:t xml:space="preserve"> poskytnuto </w:t>
      </w:r>
      <w:r w:rsidR="00AC0FAB" w:rsidRPr="00C02AF4">
        <w:t>1.839.401</w:t>
      </w:r>
      <w:r w:rsidR="002F618B" w:rsidRPr="00C02AF4">
        <w:t> </w:t>
      </w:r>
      <w:r w:rsidRPr="00C02AF4">
        <w:t>tis.</w:t>
      </w:r>
      <w:r w:rsidR="007906DC" w:rsidRPr="00C02AF4">
        <w:t> </w:t>
      </w:r>
      <w:r w:rsidRPr="00C02AF4">
        <w:t xml:space="preserve">Kč, z toho na financování mzdových </w:t>
      </w:r>
      <w:r w:rsidRPr="00C02AF4">
        <w:rPr>
          <w:bCs/>
        </w:rPr>
        <w:t xml:space="preserve">nákladů na vzdělávání ve školách a školských zařízeních zřizovaných krajem </w:t>
      </w:r>
      <w:r w:rsidRPr="00C02AF4">
        <w:t xml:space="preserve">celkem </w:t>
      </w:r>
      <w:r w:rsidR="00AC0FAB" w:rsidRPr="00C02AF4">
        <w:t>1.590.633</w:t>
      </w:r>
      <w:r w:rsidRPr="00C02AF4">
        <w:t xml:space="preserve"> tis. Kč</w:t>
      </w:r>
      <w:r w:rsidR="001414E3" w:rsidRPr="00C02AF4">
        <w:t>.</w:t>
      </w:r>
      <w:r w:rsidRPr="00C02AF4">
        <w:t xml:space="preserve"> </w:t>
      </w:r>
    </w:p>
    <w:p w:rsidR="00014B18" w:rsidRPr="00C02AF4" w:rsidRDefault="00014B18" w:rsidP="00693B64">
      <w:pPr>
        <w:rPr>
          <w:rFonts w:cs="Tahoma"/>
          <w:szCs w:val="20"/>
        </w:rPr>
      </w:pPr>
      <w:r w:rsidRPr="00C02AF4">
        <w:rPr>
          <w:rFonts w:cs="Tahoma"/>
          <w:szCs w:val="20"/>
        </w:rPr>
        <w:t xml:space="preserve">Na reprodukci majetku kraje svěřeného do správy příspěvkových organizací v odvětví školství bylo </w:t>
      </w:r>
      <w:r w:rsidR="00630930" w:rsidRPr="00C02AF4">
        <w:rPr>
          <w:rFonts w:cs="Tahoma"/>
          <w:szCs w:val="20"/>
        </w:rPr>
        <w:t>k</w:t>
      </w:r>
      <w:r w:rsidR="004116F3" w:rsidRPr="00C02AF4">
        <w:rPr>
          <w:rFonts w:cs="Tahoma"/>
          <w:szCs w:val="20"/>
        </w:rPr>
        <w:t> </w:t>
      </w:r>
      <w:r w:rsidR="00F0790E" w:rsidRPr="00C02AF4">
        <w:rPr>
          <w:rFonts w:cs="Tahoma"/>
          <w:szCs w:val="20"/>
        </w:rPr>
        <w:t>30. 4. 2019</w:t>
      </w:r>
      <w:r w:rsidRPr="00C02AF4">
        <w:rPr>
          <w:rFonts w:cs="Tahoma"/>
          <w:szCs w:val="20"/>
        </w:rPr>
        <w:t xml:space="preserve"> z vyčleněných prostředků ve výši </w:t>
      </w:r>
      <w:r w:rsidR="007D7094" w:rsidRPr="00C02AF4">
        <w:rPr>
          <w:rFonts w:cs="Tahoma"/>
          <w:szCs w:val="20"/>
        </w:rPr>
        <w:t>400.628</w:t>
      </w:r>
      <w:r w:rsidR="003C6212" w:rsidRPr="00C02AF4">
        <w:rPr>
          <w:rFonts w:cs="Tahoma"/>
          <w:szCs w:val="20"/>
        </w:rPr>
        <w:t> </w:t>
      </w:r>
      <w:r w:rsidRPr="00C02AF4">
        <w:rPr>
          <w:rFonts w:cs="Tahoma"/>
          <w:szCs w:val="20"/>
        </w:rPr>
        <w:t>tis.</w:t>
      </w:r>
      <w:r w:rsidR="003C6212" w:rsidRPr="00C02AF4">
        <w:rPr>
          <w:rFonts w:cs="Tahoma"/>
          <w:szCs w:val="20"/>
        </w:rPr>
        <w:t> </w:t>
      </w:r>
      <w:r w:rsidRPr="00C02AF4">
        <w:rPr>
          <w:rFonts w:cs="Tahoma"/>
          <w:szCs w:val="20"/>
        </w:rPr>
        <w:t xml:space="preserve">Kč vyčerpáno </w:t>
      </w:r>
      <w:r w:rsidR="007D7094" w:rsidRPr="00C02AF4">
        <w:rPr>
          <w:rFonts w:cs="Tahoma"/>
          <w:szCs w:val="20"/>
        </w:rPr>
        <w:t>18.056</w:t>
      </w:r>
      <w:r w:rsidRPr="00C02AF4">
        <w:rPr>
          <w:rFonts w:cs="Tahoma"/>
          <w:szCs w:val="20"/>
        </w:rPr>
        <w:t xml:space="preserve"> tis. Kč (více viz příloha </w:t>
      </w:r>
      <w:proofErr w:type="gramStart"/>
      <w:r w:rsidRPr="00C02AF4">
        <w:rPr>
          <w:rFonts w:cs="Tahoma"/>
          <w:szCs w:val="20"/>
        </w:rPr>
        <w:t>č.</w:t>
      </w:r>
      <w:r w:rsidR="004116F3" w:rsidRPr="00C02AF4">
        <w:rPr>
          <w:rFonts w:cs="Tahoma"/>
          <w:szCs w:val="20"/>
        </w:rPr>
        <w:t> </w:t>
      </w:r>
      <w:r w:rsidRPr="00C02AF4">
        <w:rPr>
          <w:rFonts w:cs="Tahoma"/>
          <w:szCs w:val="20"/>
        </w:rPr>
        <w:t>4</w:t>
      </w:r>
      <w:r w:rsidR="004116F3" w:rsidRPr="00C02AF4">
        <w:rPr>
          <w:rFonts w:cs="Tahoma"/>
          <w:szCs w:val="20"/>
        </w:rPr>
        <w:t> </w:t>
      </w:r>
      <w:r w:rsidRPr="00C02AF4">
        <w:rPr>
          <w:rFonts w:cs="Tahoma"/>
          <w:szCs w:val="20"/>
        </w:rPr>
        <w:t>materiálu</w:t>
      </w:r>
      <w:proofErr w:type="gramEnd"/>
      <w:r w:rsidRPr="00C02AF4">
        <w:rPr>
          <w:rFonts w:cs="Tahoma"/>
          <w:szCs w:val="20"/>
        </w:rPr>
        <w:t xml:space="preserve">). </w:t>
      </w:r>
    </w:p>
    <w:p w:rsidR="00014B18" w:rsidRPr="00077862" w:rsidRDefault="00014B18" w:rsidP="00077862">
      <w:r w:rsidRPr="00C02AF4">
        <w:t>Ve</w:t>
      </w:r>
      <w:r w:rsidR="00077862">
        <w:t> </w:t>
      </w:r>
      <w:r w:rsidRPr="00C02AF4">
        <w:t xml:space="preserve">sledovaném období byly v tomto odvětví čerpány finanční prostředky i v rámci akcí spolufinancovaných z evropských finančních zdrojů, a to v částce </w:t>
      </w:r>
      <w:r w:rsidR="007D7094" w:rsidRPr="00C02AF4">
        <w:t>107.225</w:t>
      </w:r>
      <w:r w:rsidR="00077862">
        <w:t> </w:t>
      </w:r>
      <w:r w:rsidRPr="00C02AF4">
        <w:t>tis.</w:t>
      </w:r>
      <w:r w:rsidR="00077862">
        <w:t> </w:t>
      </w:r>
      <w:r w:rsidRPr="00C02AF4">
        <w:t xml:space="preserve">Kč (více viz příloha č. 5 </w:t>
      </w:r>
      <w:r w:rsidRPr="00077862">
        <w:t>materiálu).</w:t>
      </w:r>
    </w:p>
    <w:p w:rsidR="00014B18" w:rsidRPr="00077862" w:rsidRDefault="002B471A" w:rsidP="00663EA0">
      <w:pPr>
        <w:pStyle w:val="Styltab"/>
      </w:pPr>
      <w:r w:rsidRPr="00077862">
        <w:lastRenderedPageBreak/>
        <w:t>Výdaje v odvětví školství v členění dle účelu</w:t>
      </w:r>
      <w:r w:rsidRPr="00077862">
        <w:tab/>
        <w:t>v tis. Kč</w:t>
      </w:r>
    </w:p>
    <w:bookmarkStart w:id="298" w:name="_MON_1597053312"/>
    <w:bookmarkEnd w:id="298"/>
    <w:p w:rsidR="0066571B" w:rsidRPr="00077862" w:rsidRDefault="00577CA7" w:rsidP="0066571B">
      <w:r w:rsidRPr="00077862">
        <w:rPr>
          <w:rFonts w:cs="Tahoma"/>
          <w:szCs w:val="20"/>
        </w:rPr>
        <w:object w:dxaOrig="9225" w:dyaOrig="2325">
          <v:shape id="_x0000_i1060" type="#_x0000_t75" style="width:460.5pt;height:115.5pt" o:ole="">
            <v:imagedata r:id="rId81" o:title=""/>
          </v:shape>
          <o:OLEObject Type="Embed" ProgID="Excel.Sheet.8" ShapeID="_x0000_i1060" DrawAspect="Content" ObjectID="_1620195567" r:id="rId82"/>
        </w:object>
      </w:r>
      <w:r w:rsidR="00661BAC" w:rsidRPr="00077862">
        <w:rPr>
          <w:rFonts w:cs="Tahoma"/>
          <w:szCs w:val="20"/>
        </w:rPr>
        <w:t xml:space="preserve"> </w:t>
      </w:r>
    </w:p>
    <w:p w:rsidR="00A22034" w:rsidRPr="00077862" w:rsidRDefault="002B471A" w:rsidP="00663EA0">
      <w:pPr>
        <w:pStyle w:val="Styltab"/>
      </w:pPr>
      <w:bookmarkStart w:id="299" w:name="_MON_1469518322"/>
      <w:bookmarkStart w:id="300" w:name="_MON_1469518565"/>
      <w:bookmarkStart w:id="301" w:name="_MON_1476602109"/>
      <w:bookmarkStart w:id="302" w:name="_MON_1477204321"/>
      <w:bookmarkStart w:id="303" w:name="_MON_1489918951"/>
      <w:bookmarkStart w:id="304" w:name="_MON_1490173260"/>
      <w:bookmarkStart w:id="305" w:name="_MON_1490173309"/>
      <w:bookmarkStart w:id="306" w:name="_MON_1490421482"/>
      <w:bookmarkEnd w:id="299"/>
      <w:bookmarkEnd w:id="300"/>
      <w:bookmarkEnd w:id="301"/>
      <w:bookmarkEnd w:id="302"/>
      <w:bookmarkEnd w:id="303"/>
      <w:bookmarkEnd w:id="304"/>
      <w:bookmarkEnd w:id="305"/>
      <w:bookmarkEnd w:id="306"/>
      <w:r w:rsidRPr="00077862">
        <w:t>Výdaje v odvětví školství na samosprávné a jiné činnosti zajišťované prostřednictvím krajského úřadu</w:t>
      </w:r>
      <w:r w:rsidRPr="00077862">
        <w:tab/>
        <w:t>v tis. Kč</w:t>
      </w:r>
    </w:p>
    <w:bookmarkStart w:id="307" w:name="_MON_1490173292"/>
    <w:bookmarkStart w:id="308" w:name="_MON_1490175270"/>
    <w:bookmarkStart w:id="309" w:name="_MON_1469445703"/>
    <w:bookmarkStart w:id="310" w:name="_MON_1469446043"/>
    <w:bookmarkStart w:id="311" w:name="_MON_1469446771"/>
    <w:bookmarkStart w:id="312" w:name="_MON_1469446777"/>
    <w:bookmarkStart w:id="313" w:name="_MON_1476602132"/>
    <w:bookmarkStart w:id="314" w:name="_MON_1477207434"/>
    <w:bookmarkStart w:id="315" w:name="_MON_1489926648"/>
    <w:bookmarkStart w:id="316" w:name="_MON_1489927361"/>
    <w:bookmarkEnd w:id="307"/>
    <w:bookmarkEnd w:id="308"/>
    <w:bookmarkEnd w:id="309"/>
    <w:bookmarkEnd w:id="310"/>
    <w:bookmarkEnd w:id="311"/>
    <w:bookmarkEnd w:id="312"/>
    <w:bookmarkEnd w:id="313"/>
    <w:bookmarkEnd w:id="314"/>
    <w:bookmarkEnd w:id="315"/>
    <w:bookmarkEnd w:id="316"/>
    <w:bookmarkStart w:id="317" w:name="_MON_1595409103"/>
    <w:bookmarkEnd w:id="317"/>
    <w:p w:rsidR="00014B18" w:rsidRPr="00077862" w:rsidRDefault="00577CA7" w:rsidP="00CD6A15">
      <w:pPr>
        <w:rPr>
          <w:rFonts w:cs="Tahoma"/>
          <w:szCs w:val="20"/>
        </w:rPr>
      </w:pPr>
      <w:r w:rsidRPr="00077862">
        <w:rPr>
          <w:rFonts w:cs="Tahoma"/>
          <w:szCs w:val="20"/>
        </w:rPr>
        <w:object w:dxaOrig="10134" w:dyaOrig="8813">
          <v:shape id="_x0000_i1061" type="#_x0000_t75" style="width:465pt;height:381.75pt" o:ole="">
            <v:imagedata r:id="rId83" o:title=""/>
          </v:shape>
          <o:OLEObject Type="Embed" ProgID="Excel.Sheet.8" ShapeID="_x0000_i1061" DrawAspect="Content" ObjectID="_1620195568" r:id="rId84"/>
        </w:object>
      </w:r>
    </w:p>
    <w:p w:rsidR="006A709A" w:rsidRPr="00077862" w:rsidRDefault="00947F74" w:rsidP="00663EA0">
      <w:pPr>
        <w:pStyle w:val="Styltab"/>
        <w:numPr>
          <w:ilvl w:val="0"/>
          <w:numId w:val="0"/>
        </w:numPr>
      </w:pPr>
      <w:r w:rsidRPr="00077862">
        <w:lastRenderedPageBreak/>
        <w:t>Příspěvek na provoz příspěvkovým organizacím v odvětví školství</w:t>
      </w:r>
      <w:r w:rsidRPr="00077862">
        <w:tab/>
        <w:t>v tis. Kč</w:t>
      </w:r>
      <w:bookmarkStart w:id="318" w:name="_MON_1477208420"/>
      <w:bookmarkStart w:id="319" w:name="_MON_1477308883"/>
      <w:bookmarkStart w:id="320" w:name="_MON_1489927521"/>
      <w:bookmarkStart w:id="321" w:name="_MON_1489927581"/>
      <w:bookmarkStart w:id="322" w:name="_MON_1489928404"/>
      <w:bookmarkStart w:id="323" w:name="_MON_1489928576"/>
      <w:bookmarkStart w:id="324" w:name="_MON_1490173357"/>
      <w:bookmarkStart w:id="325" w:name="_MON_1490175356"/>
      <w:bookmarkStart w:id="326" w:name="_MON_1469447290"/>
      <w:bookmarkStart w:id="327" w:name="_MON_1469447819"/>
      <w:bookmarkStart w:id="328" w:name="_MON_1469448200"/>
      <w:bookmarkStart w:id="329" w:name="_MON_1469530506"/>
      <w:bookmarkStart w:id="330" w:name="_MON_1469530572"/>
      <w:bookmarkStart w:id="331" w:name="_MON_1469530637"/>
      <w:bookmarkStart w:id="332" w:name="_MON_1469531983"/>
      <w:bookmarkStart w:id="333" w:name="_MON_1469852126"/>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Start w:id="334" w:name="_MON_1476602174"/>
      <w:bookmarkEnd w:id="334"/>
      <w:r w:rsidR="00577CA7" w:rsidRPr="00077862">
        <w:object w:dxaOrig="9787" w:dyaOrig="5694">
          <v:shape id="_x0000_i1062" type="#_x0000_t75" style="width:461.25pt;height:265.5pt" o:ole="">
            <v:imagedata r:id="rId85" o:title=""/>
          </v:shape>
          <o:OLEObject Type="Embed" ProgID="Excel.Sheet.8" ShapeID="_x0000_i1062" DrawAspect="Content" ObjectID="_1620195569" r:id="rId86"/>
        </w:object>
      </w:r>
    </w:p>
    <w:p w:rsidR="000177A8" w:rsidRPr="00077862" w:rsidRDefault="000177A8" w:rsidP="00663EA0">
      <w:pPr>
        <w:pStyle w:val="Styltab"/>
      </w:pPr>
      <w:r w:rsidRPr="00077862">
        <w:t>Návratné finanční výpomoci v</w:t>
      </w:r>
      <w:r w:rsidR="00077862">
        <w:t> </w:t>
      </w:r>
      <w:r w:rsidRPr="00077862">
        <w:t>odvětví školství</w:t>
      </w:r>
      <w:r w:rsidR="00577CA7" w:rsidRPr="00077862">
        <w:tab/>
      </w:r>
      <w:r w:rsidRPr="00077862">
        <w:t>v tis.</w:t>
      </w:r>
      <w:r w:rsidR="00577CA7" w:rsidRPr="00077862">
        <w:t> </w:t>
      </w:r>
      <w:r w:rsidRPr="00077862">
        <w:t>Kč</w:t>
      </w:r>
      <w:bookmarkStart w:id="335" w:name="_MON_1563716715"/>
      <w:bookmarkEnd w:id="335"/>
      <w:r w:rsidR="00577CA7" w:rsidRPr="00077862">
        <w:object w:dxaOrig="9143" w:dyaOrig="1685">
          <v:shape id="_x0000_i1063" type="#_x0000_t75" style="width:460.5pt;height:88.5pt" o:ole="">
            <v:imagedata r:id="rId87" o:title=""/>
          </v:shape>
          <o:OLEObject Type="Embed" ProgID="Excel.Sheet.8" ShapeID="_x0000_i1063" DrawAspect="Content" ObjectID="_1620195570" r:id="rId88"/>
        </w:object>
      </w:r>
    </w:p>
    <w:p w:rsidR="00014B18" w:rsidRPr="00AE6C6C" w:rsidRDefault="00014B18" w:rsidP="00AD79B0">
      <w:pPr>
        <w:pStyle w:val="Nadpis3"/>
      </w:pPr>
      <w:r w:rsidRPr="00AE6C6C">
        <w:t>Odvětví územního plánování a stavebního řádu</w:t>
      </w:r>
    </w:p>
    <w:p w:rsidR="00C70DAD" w:rsidRPr="00105130" w:rsidRDefault="00014B18" w:rsidP="00786A48">
      <w:r w:rsidRPr="00105130">
        <w:t>Rozpočet výdajů v odvětví územního plánování a stavebního řádu byl schválen ve</w:t>
      </w:r>
      <w:r w:rsidR="00854BDF" w:rsidRPr="00105130">
        <w:t> </w:t>
      </w:r>
      <w:r w:rsidRPr="00105130">
        <w:t xml:space="preserve">výši </w:t>
      </w:r>
      <w:r w:rsidR="00105130" w:rsidRPr="00105130">
        <w:t>3.745</w:t>
      </w:r>
      <w:r w:rsidRPr="00105130">
        <w:t> tis. Kč a následně upraven na</w:t>
      </w:r>
      <w:r w:rsidR="00077862">
        <w:t> </w:t>
      </w:r>
      <w:r w:rsidR="00105130" w:rsidRPr="00105130">
        <w:t>4.355</w:t>
      </w:r>
      <w:r w:rsidR="00854BDF" w:rsidRPr="00105130">
        <w:t> </w:t>
      </w:r>
      <w:r w:rsidRPr="00105130">
        <w:t>tis.</w:t>
      </w:r>
      <w:r w:rsidR="00854BDF" w:rsidRPr="00105130">
        <w:t> </w:t>
      </w:r>
      <w:r w:rsidRPr="00105130">
        <w:t>Kč</w:t>
      </w:r>
      <w:r w:rsidR="00786A48" w:rsidRPr="00105130">
        <w:t xml:space="preserve">, což představuje </w:t>
      </w:r>
      <w:r w:rsidR="00105130" w:rsidRPr="00105130">
        <w:t>zvýšení</w:t>
      </w:r>
      <w:r w:rsidR="00786A48" w:rsidRPr="00105130">
        <w:t xml:space="preserve"> rozpočtu o </w:t>
      </w:r>
      <w:r w:rsidR="00105130" w:rsidRPr="00105130">
        <w:t>610</w:t>
      </w:r>
      <w:r w:rsidR="00786A48" w:rsidRPr="00105130">
        <w:t xml:space="preserve"> tis. Kč. </w:t>
      </w:r>
    </w:p>
    <w:p w:rsidR="00A74511" w:rsidRPr="00077862" w:rsidRDefault="00092CD7" w:rsidP="00077862">
      <w:r w:rsidRPr="00A74511">
        <w:t xml:space="preserve">Nejvýznamnější navýšení rozpočtu </w:t>
      </w:r>
      <w:r w:rsidR="00012938">
        <w:t>za období leden až duben</w:t>
      </w:r>
      <w:r w:rsidRPr="00A74511">
        <w:t xml:space="preserve"> v tomto odvětví</w:t>
      </w:r>
      <w:r w:rsidR="00A74511">
        <w:t>, a to o</w:t>
      </w:r>
      <w:r w:rsidR="00077862">
        <w:t> </w:t>
      </w:r>
      <w:r w:rsidR="00A74511">
        <w:t xml:space="preserve">500 tis. Kč, </w:t>
      </w:r>
      <w:r w:rsidRPr="00A74511">
        <w:t>souviselo s uzavřením Dohody o narovnání ke</w:t>
      </w:r>
      <w:r w:rsidR="00A74511" w:rsidRPr="00A74511">
        <w:t> </w:t>
      </w:r>
      <w:r w:rsidRPr="00A74511">
        <w:t>Smlouvě o</w:t>
      </w:r>
      <w:r w:rsidR="00A74511" w:rsidRPr="00A74511">
        <w:t> </w:t>
      </w:r>
      <w:r w:rsidRPr="00A74511">
        <w:t>dílo č.</w:t>
      </w:r>
      <w:r w:rsidR="00A74511" w:rsidRPr="00A74511">
        <w:t> </w:t>
      </w:r>
      <w:r w:rsidRPr="00A74511">
        <w:t xml:space="preserve">01848/2013/KŘ se společností Atelier T-PLAN, s.r.o., schválené usnesením rady kraje </w:t>
      </w:r>
      <w:bookmarkStart w:id="336" w:name="r-60-5413"/>
      <w:bookmarkEnd w:id="336"/>
      <w:r w:rsidR="00A74511">
        <w:t>č. 60/5413 ze</w:t>
      </w:r>
      <w:r w:rsidR="00077862">
        <w:t> </w:t>
      </w:r>
      <w:r w:rsidR="00A74511">
        <w:t>dne 9.</w:t>
      </w:r>
      <w:r w:rsidR="00077862">
        <w:t> </w:t>
      </w:r>
      <w:r w:rsidR="00A74511">
        <w:t>4.</w:t>
      </w:r>
      <w:r w:rsidR="00077862">
        <w:t> </w:t>
      </w:r>
      <w:r w:rsidR="00A74511">
        <w:t>2019</w:t>
      </w:r>
      <w:r w:rsidR="00077862">
        <w:t xml:space="preserve"> a úhradou závazku vyplývající z tohoto dodatku.</w:t>
      </w:r>
      <w:r w:rsidR="00A74511">
        <w:t xml:space="preserve"> </w:t>
      </w:r>
      <w:r w:rsidR="00A74511" w:rsidRPr="00A74511">
        <w:t>Předmětem smlouvy o</w:t>
      </w:r>
      <w:r w:rsidR="00077862">
        <w:t> </w:t>
      </w:r>
      <w:r w:rsidR="00A74511" w:rsidRPr="00A74511">
        <w:t>dílo bylo zpracování územně plánovací dokumentace Aktualizace č. 1 Zásad územního rozvoje Moravskoslezského kraje. V plnění smlouvy docházelo ze</w:t>
      </w:r>
      <w:r w:rsidR="00077862">
        <w:t> </w:t>
      </w:r>
      <w:r w:rsidR="00A74511" w:rsidRPr="00A74511">
        <w:t>strany dodavatele k časovému prodlení, na</w:t>
      </w:r>
      <w:r w:rsidR="00077862">
        <w:t> </w:t>
      </w:r>
      <w:r w:rsidR="00A74511" w:rsidRPr="00A74511">
        <w:t>které byl</w:t>
      </w:r>
      <w:r w:rsidR="00A74511">
        <w:t>a</w:t>
      </w:r>
      <w:r w:rsidR="00A74511" w:rsidRPr="00A74511">
        <w:t xml:space="preserve"> v souladu se smluvními podmínkami  uplatněna pokuta. V průběhu let 2014 až 2018 docházelo k započtení došlých faktur firmy vůči smluvní pokutě, čímž docházelo ke</w:t>
      </w:r>
      <w:r w:rsidR="00077862">
        <w:t> </w:t>
      </w:r>
      <w:r w:rsidR="00A74511" w:rsidRPr="00A74511">
        <w:t>snížení nesplacené pohledávky (smluvní pokuty). Na</w:t>
      </w:r>
      <w:r w:rsidR="00077862">
        <w:t> </w:t>
      </w:r>
      <w:r w:rsidR="00A74511" w:rsidRPr="00A74511">
        <w:t>základě smírného řízení a této dohody kraj ušetří za</w:t>
      </w:r>
      <w:r w:rsidR="00077862">
        <w:t> </w:t>
      </w:r>
      <w:r w:rsidR="00A74511" w:rsidRPr="00A74511">
        <w:t>dílo částku ve</w:t>
      </w:r>
      <w:r w:rsidR="00077862">
        <w:t> </w:t>
      </w:r>
      <w:r w:rsidR="00A74511" w:rsidRPr="00A74511">
        <w:t>výši 1.321</w:t>
      </w:r>
      <w:r w:rsidR="00077862">
        <w:t> </w:t>
      </w:r>
      <w:r w:rsidR="00A74511">
        <w:t>tis.</w:t>
      </w:r>
      <w:r w:rsidR="00077862">
        <w:t> </w:t>
      </w:r>
      <w:r w:rsidR="00A74511">
        <w:t>Kč. Z</w:t>
      </w:r>
      <w:r w:rsidR="00077862">
        <w:t> </w:t>
      </w:r>
      <w:r w:rsidR="00A74511" w:rsidRPr="00A74511">
        <w:t>celkové ceny ve</w:t>
      </w:r>
      <w:r w:rsidR="00077862">
        <w:t> </w:t>
      </w:r>
      <w:r w:rsidR="00A74511" w:rsidRPr="00A74511">
        <w:t>výši 1.821</w:t>
      </w:r>
      <w:r w:rsidR="00A74511">
        <w:t> tis. Kč</w:t>
      </w:r>
      <w:r w:rsidR="00A74511" w:rsidRPr="00A74511">
        <w:t xml:space="preserve"> uhradí společnosti pouze částku </w:t>
      </w:r>
      <w:r w:rsidR="00A74511" w:rsidRPr="00077862">
        <w:t>500</w:t>
      </w:r>
      <w:r w:rsidR="00077862" w:rsidRPr="00077862">
        <w:t> </w:t>
      </w:r>
      <w:r w:rsidR="00A74511" w:rsidRPr="00077862">
        <w:t>tis.</w:t>
      </w:r>
      <w:r w:rsidR="00077862" w:rsidRPr="00077862">
        <w:t> </w:t>
      </w:r>
      <w:r w:rsidR="00A74511" w:rsidRPr="00077862">
        <w:t>Kč a dále nebude vůči společnosti nárokovat žádnou smluvní pokutu.</w:t>
      </w:r>
    </w:p>
    <w:p w:rsidR="00E43524" w:rsidRPr="00077862" w:rsidRDefault="00E43524" w:rsidP="00E43524">
      <w:r w:rsidRPr="00077862">
        <w:t>Rozpočet výdajů v tomto odvětví byl k 30. 4. 2019 čerpán ve výši 500 tis. Kč, tj. čerpání na 11,48 % upraveného rozpočtu.</w:t>
      </w:r>
    </w:p>
    <w:p w:rsidR="00014B18" w:rsidRPr="00077862" w:rsidRDefault="00947F74" w:rsidP="00663EA0">
      <w:pPr>
        <w:pStyle w:val="Styltab"/>
      </w:pPr>
      <w:r w:rsidRPr="00077862">
        <w:lastRenderedPageBreak/>
        <w:t>Výdaje v odvětví územního plánování a stavebního řádu v členění dle účelu</w:t>
      </w:r>
      <w:r w:rsidRPr="00077862">
        <w:tab/>
        <w:t>v tis. Kč</w:t>
      </w:r>
    </w:p>
    <w:bookmarkStart w:id="337" w:name="_MON_1555992578"/>
    <w:bookmarkEnd w:id="337"/>
    <w:p w:rsidR="00F967C2" w:rsidRPr="00077862" w:rsidRDefault="00105130" w:rsidP="00F967C2">
      <w:r w:rsidRPr="00077862">
        <w:rPr>
          <w:rFonts w:cs="Tahoma"/>
          <w:szCs w:val="20"/>
        </w:rPr>
        <w:object w:dxaOrig="9174" w:dyaOrig="1165">
          <v:shape id="_x0000_i1064" type="#_x0000_t75" style="width:461.25pt;height:57.75pt" o:ole="">
            <v:imagedata r:id="rId89" o:title=""/>
          </v:shape>
          <o:OLEObject Type="Embed" ProgID="Excel.Sheet.8" ShapeID="_x0000_i1064" DrawAspect="Content" ObjectID="_1620195571" r:id="rId90"/>
        </w:object>
      </w:r>
    </w:p>
    <w:p w:rsidR="000E31B5" w:rsidRPr="00077862" w:rsidRDefault="002B471A" w:rsidP="00663EA0">
      <w:pPr>
        <w:pStyle w:val="Styltab"/>
      </w:pPr>
      <w:bookmarkStart w:id="338" w:name="_MON_1476602203"/>
      <w:bookmarkStart w:id="339" w:name="_MON_1477204464"/>
      <w:bookmarkStart w:id="340" w:name="_MON_1489919087"/>
      <w:bookmarkStart w:id="341" w:name="_MON_1490173373"/>
      <w:bookmarkEnd w:id="338"/>
      <w:bookmarkEnd w:id="339"/>
      <w:bookmarkEnd w:id="340"/>
      <w:bookmarkEnd w:id="341"/>
      <w:r w:rsidRPr="00077862">
        <w:t>Výdaje v odvětví územního plánování a stavebního řádu na samosprávné a jiné činnosti zajišťované prostřednictvím krajského úřadu</w:t>
      </w:r>
      <w:r w:rsidRPr="00077862">
        <w:tab/>
        <w:t>v tis. Kč</w:t>
      </w:r>
    </w:p>
    <w:bookmarkStart w:id="342" w:name="_MON_1469448288"/>
    <w:bookmarkStart w:id="343" w:name="_MON_1476602219"/>
    <w:bookmarkStart w:id="344" w:name="_MON_1477207387"/>
    <w:bookmarkStart w:id="345" w:name="_MON_1489928615"/>
    <w:bookmarkStart w:id="346" w:name="_MON_1490173386"/>
    <w:bookmarkEnd w:id="342"/>
    <w:bookmarkEnd w:id="343"/>
    <w:bookmarkEnd w:id="344"/>
    <w:bookmarkEnd w:id="345"/>
    <w:bookmarkEnd w:id="346"/>
    <w:bookmarkStart w:id="347" w:name="_MON_1490175394"/>
    <w:bookmarkEnd w:id="347"/>
    <w:p w:rsidR="00014B18" w:rsidRPr="00077862" w:rsidRDefault="00105130" w:rsidP="00822A28">
      <w:pPr>
        <w:rPr>
          <w:rFonts w:cs="Tahoma"/>
          <w:szCs w:val="20"/>
        </w:rPr>
      </w:pPr>
      <w:r w:rsidRPr="00077862">
        <w:rPr>
          <w:rFonts w:cs="Tahoma"/>
          <w:szCs w:val="20"/>
        </w:rPr>
        <w:object w:dxaOrig="9301" w:dyaOrig="2583">
          <v:shape id="_x0000_i1065" type="#_x0000_t75" style="width:460.5pt;height:137.25pt" o:ole="">
            <v:imagedata r:id="rId91" o:title=""/>
          </v:shape>
          <o:OLEObject Type="Embed" ProgID="Excel.Sheet.8" ShapeID="_x0000_i1065" DrawAspect="Content" ObjectID="_1620195572" r:id="rId92"/>
        </w:object>
      </w:r>
    </w:p>
    <w:p w:rsidR="008B22CC" w:rsidRPr="00FC29C5" w:rsidRDefault="008B22CC" w:rsidP="00AD79B0">
      <w:pPr>
        <w:pStyle w:val="Nadpis3"/>
      </w:pPr>
      <w:r w:rsidRPr="00FC29C5">
        <w:t>Odvětví zdravotnictví</w:t>
      </w:r>
    </w:p>
    <w:p w:rsidR="002838AB" w:rsidRPr="00E1731F" w:rsidRDefault="008B22CC" w:rsidP="002838AB">
      <w:r w:rsidRPr="00E1731F">
        <w:t>Schválený rozpočet výdajů v odvětví zdravotnictví představuje částku </w:t>
      </w:r>
      <w:r w:rsidR="00E1731F" w:rsidRPr="00E1731F">
        <w:t>1.334.863</w:t>
      </w:r>
      <w:r w:rsidR="006206EA" w:rsidRPr="00E1731F">
        <w:t> </w:t>
      </w:r>
      <w:r w:rsidRPr="00E1731F">
        <w:t>tis.</w:t>
      </w:r>
      <w:r w:rsidR="006206EA" w:rsidRPr="00E1731F">
        <w:t> </w:t>
      </w:r>
      <w:r w:rsidRPr="00E1731F">
        <w:t>Kč. K </w:t>
      </w:r>
      <w:r w:rsidR="00F0790E" w:rsidRPr="00E1731F">
        <w:t>30. 4. 2019</w:t>
      </w:r>
      <w:r w:rsidRPr="00E1731F">
        <w:t xml:space="preserve"> činil upravený rozpočet </w:t>
      </w:r>
      <w:r w:rsidR="00185886" w:rsidRPr="00E1731F">
        <w:t>1</w:t>
      </w:r>
      <w:r w:rsidR="00077862">
        <w:t>.</w:t>
      </w:r>
      <w:r w:rsidR="00E1731F" w:rsidRPr="00E1731F">
        <w:t>654.998</w:t>
      </w:r>
      <w:r w:rsidR="006206EA" w:rsidRPr="00E1731F">
        <w:t> </w:t>
      </w:r>
      <w:r w:rsidRPr="00E1731F">
        <w:t>tis.</w:t>
      </w:r>
      <w:r w:rsidR="006206EA" w:rsidRPr="00E1731F">
        <w:t> </w:t>
      </w:r>
      <w:r w:rsidRPr="00E1731F">
        <w:t>Kč</w:t>
      </w:r>
      <w:r w:rsidR="006206EA" w:rsidRPr="00E1731F">
        <w:t xml:space="preserve">, což představuje </w:t>
      </w:r>
      <w:r w:rsidR="002838AB" w:rsidRPr="00E1731F">
        <w:t>navýšení o</w:t>
      </w:r>
      <w:r w:rsidR="00077862">
        <w:t> </w:t>
      </w:r>
      <w:r w:rsidR="00E1731F" w:rsidRPr="00E1731F">
        <w:t>320.135</w:t>
      </w:r>
      <w:r w:rsidR="002838AB" w:rsidRPr="00E1731F">
        <w:t> tis. Kč.</w:t>
      </w:r>
    </w:p>
    <w:p w:rsidR="000D1EEE" w:rsidRPr="000D1EEE" w:rsidRDefault="000D1EEE" w:rsidP="000D1EEE">
      <w:pPr>
        <w:rPr>
          <w:rFonts w:cs="Tahoma"/>
          <w:bCs/>
          <w:szCs w:val="20"/>
        </w:rPr>
      </w:pPr>
      <w:r w:rsidRPr="000D1EEE">
        <w:rPr>
          <w:rFonts w:cs="Tahoma"/>
          <w:bCs/>
          <w:szCs w:val="20"/>
        </w:rPr>
        <w:t xml:space="preserve">Objemově významná úprava </w:t>
      </w:r>
      <w:r w:rsidR="00012938">
        <w:rPr>
          <w:rFonts w:cs="Tahoma"/>
          <w:bCs/>
          <w:szCs w:val="20"/>
        </w:rPr>
        <w:t>za období leden až dube</w:t>
      </w:r>
      <w:r w:rsidR="00E07506">
        <w:rPr>
          <w:rFonts w:cs="Tahoma"/>
          <w:bCs/>
          <w:szCs w:val="20"/>
        </w:rPr>
        <w:t>n</w:t>
      </w:r>
      <w:r w:rsidRPr="000D1EEE">
        <w:rPr>
          <w:rFonts w:cs="Tahoma"/>
          <w:bCs/>
          <w:szCs w:val="20"/>
        </w:rPr>
        <w:t xml:space="preserve"> souvisela s nedočerpanými účelově vymezenými výdaji roku 2018 v tomto odvětví ve</w:t>
      </w:r>
      <w:r w:rsidR="00077862">
        <w:rPr>
          <w:rFonts w:cs="Tahoma"/>
          <w:bCs/>
          <w:szCs w:val="20"/>
        </w:rPr>
        <w:t> </w:t>
      </w:r>
      <w:r w:rsidRPr="000D1EEE">
        <w:rPr>
          <w:rFonts w:cs="Tahoma"/>
          <w:bCs/>
          <w:szCs w:val="20"/>
        </w:rPr>
        <w:t>výši 126.601 tis. </w:t>
      </w:r>
      <w:r w:rsidRPr="000D1EEE">
        <w:t>Kč</w:t>
      </w:r>
      <w:r w:rsidRPr="000D1EEE">
        <w:rPr>
          <w:rFonts w:cs="Tahoma"/>
          <w:bCs/>
          <w:szCs w:val="20"/>
        </w:rPr>
        <w:t>, které byly zapojeny ke stejnému účelu do rozpočtu roku 2019. Jednalo se zejména o</w:t>
      </w:r>
      <w:r w:rsidR="00077862">
        <w:rPr>
          <w:rFonts w:cs="Tahoma"/>
          <w:bCs/>
          <w:szCs w:val="20"/>
        </w:rPr>
        <w:t> </w:t>
      </w:r>
      <w:r w:rsidRPr="000D1EEE">
        <w:rPr>
          <w:rFonts w:cs="Tahoma"/>
          <w:bCs/>
          <w:szCs w:val="20"/>
        </w:rPr>
        <w:t>prostředky určené na</w:t>
      </w:r>
      <w:r w:rsidR="00077862">
        <w:rPr>
          <w:rFonts w:cs="Tahoma"/>
          <w:bCs/>
          <w:szCs w:val="20"/>
        </w:rPr>
        <w:t> </w:t>
      </w:r>
      <w:r w:rsidRPr="000D1EEE">
        <w:rPr>
          <w:rFonts w:cs="Tahoma"/>
          <w:bCs/>
          <w:szCs w:val="20"/>
        </w:rPr>
        <w:t>financování akcí reprodukce majetku kraje ve</w:t>
      </w:r>
      <w:r w:rsidR="00077862">
        <w:rPr>
          <w:rFonts w:cs="Tahoma"/>
          <w:bCs/>
          <w:szCs w:val="20"/>
        </w:rPr>
        <w:t> </w:t>
      </w:r>
      <w:r w:rsidRPr="000D1EEE">
        <w:rPr>
          <w:rFonts w:cs="Tahoma"/>
          <w:bCs/>
          <w:szCs w:val="20"/>
        </w:rPr>
        <w:t>výši 63.636 tis. Kč, akcí spolufinancovaných z evropských finančních zdrojů ve</w:t>
      </w:r>
      <w:r w:rsidR="00077862">
        <w:rPr>
          <w:rFonts w:cs="Tahoma"/>
          <w:bCs/>
          <w:szCs w:val="20"/>
        </w:rPr>
        <w:t> </w:t>
      </w:r>
      <w:r w:rsidRPr="000D1EEE">
        <w:rPr>
          <w:rFonts w:cs="Tahoma"/>
          <w:bCs/>
          <w:szCs w:val="20"/>
        </w:rPr>
        <w:t>výši 21.846</w:t>
      </w:r>
      <w:r w:rsidR="00077862">
        <w:rPr>
          <w:rFonts w:cs="Tahoma"/>
          <w:bCs/>
          <w:szCs w:val="20"/>
        </w:rPr>
        <w:t> </w:t>
      </w:r>
      <w:r w:rsidRPr="000D1EEE">
        <w:rPr>
          <w:rFonts w:cs="Tahoma"/>
          <w:bCs/>
          <w:szCs w:val="20"/>
        </w:rPr>
        <w:t xml:space="preserve">tis. Kč a návratné finanční výpomoci v celkovém objemu 38.974 tis. Kč. </w:t>
      </w:r>
    </w:p>
    <w:p w:rsidR="00856E08" w:rsidRPr="00B437F5" w:rsidRDefault="00856E08" w:rsidP="008049E6">
      <w:pPr>
        <w:rPr>
          <w:rFonts w:cs="Tahoma"/>
          <w:bCs/>
          <w:szCs w:val="20"/>
        </w:rPr>
      </w:pPr>
      <w:r w:rsidRPr="00B437F5">
        <w:rPr>
          <w:rFonts w:cs="Tahoma"/>
          <w:bCs/>
          <w:szCs w:val="20"/>
        </w:rPr>
        <w:t xml:space="preserve">Usnesením zastupitelstva kraje č. </w:t>
      </w:r>
      <w:r w:rsidR="00B437F5" w:rsidRPr="00B437F5">
        <w:rPr>
          <w:rFonts w:cs="Tahoma"/>
          <w:bCs/>
          <w:szCs w:val="20"/>
        </w:rPr>
        <w:t>11/1255</w:t>
      </w:r>
      <w:r w:rsidRPr="00B437F5">
        <w:rPr>
          <w:rFonts w:cs="Tahoma"/>
          <w:bCs/>
          <w:szCs w:val="20"/>
        </w:rPr>
        <w:t xml:space="preserve"> ze</w:t>
      </w:r>
      <w:r w:rsidR="001804D1" w:rsidRPr="00B437F5">
        <w:rPr>
          <w:rFonts w:cs="Tahoma"/>
          <w:bCs/>
          <w:szCs w:val="20"/>
        </w:rPr>
        <w:t> </w:t>
      </w:r>
      <w:r w:rsidRPr="00B437F5">
        <w:rPr>
          <w:rFonts w:cs="Tahoma"/>
          <w:bCs/>
          <w:szCs w:val="20"/>
        </w:rPr>
        <w:t>dne 1</w:t>
      </w:r>
      <w:r w:rsidR="00B437F5" w:rsidRPr="00B437F5">
        <w:rPr>
          <w:rFonts w:cs="Tahoma"/>
          <w:bCs/>
          <w:szCs w:val="20"/>
        </w:rPr>
        <w:t>3</w:t>
      </w:r>
      <w:r w:rsidRPr="00B437F5">
        <w:rPr>
          <w:rFonts w:cs="Tahoma"/>
          <w:bCs/>
          <w:szCs w:val="20"/>
        </w:rPr>
        <w:t>.</w:t>
      </w:r>
      <w:r w:rsidR="001804D1" w:rsidRPr="00B437F5">
        <w:rPr>
          <w:rFonts w:cs="Tahoma"/>
          <w:bCs/>
          <w:szCs w:val="20"/>
        </w:rPr>
        <w:t> </w:t>
      </w:r>
      <w:r w:rsidRPr="00B437F5">
        <w:rPr>
          <w:rFonts w:cs="Tahoma"/>
          <w:bCs/>
          <w:szCs w:val="20"/>
        </w:rPr>
        <w:t>3.</w:t>
      </w:r>
      <w:r w:rsidR="001804D1" w:rsidRPr="00B437F5">
        <w:rPr>
          <w:rFonts w:cs="Tahoma"/>
          <w:bCs/>
          <w:szCs w:val="20"/>
        </w:rPr>
        <w:t> </w:t>
      </w:r>
      <w:r w:rsidRPr="00B437F5">
        <w:rPr>
          <w:rFonts w:cs="Tahoma"/>
          <w:bCs/>
          <w:szCs w:val="20"/>
        </w:rPr>
        <w:t>201</w:t>
      </w:r>
      <w:r w:rsidR="00B437F5" w:rsidRPr="00B437F5">
        <w:rPr>
          <w:rFonts w:cs="Tahoma"/>
          <w:bCs/>
          <w:szCs w:val="20"/>
        </w:rPr>
        <w:t>9</w:t>
      </w:r>
      <w:r w:rsidRPr="00B437F5">
        <w:rPr>
          <w:rFonts w:cs="Tahoma"/>
          <w:bCs/>
          <w:szCs w:val="20"/>
        </w:rPr>
        <w:t xml:space="preserve"> bylo rozhodnuto o peněžitém vkladu ve</w:t>
      </w:r>
      <w:r w:rsidR="001804D1" w:rsidRPr="00B437F5">
        <w:rPr>
          <w:rFonts w:cs="Tahoma"/>
          <w:bCs/>
          <w:szCs w:val="20"/>
        </w:rPr>
        <w:t> </w:t>
      </w:r>
      <w:r w:rsidRPr="00B437F5">
        <w:rPr>
          <w:rFonts w:cs="Tahoma"/>
          <w:bCs/>
          <w:szCs w:val="20"/>
        </w:rPr>
        <w:t xml:space="preserve">výši </w:t>
      </w:r>
      <w:r w:rsidR="00B437F5" w:rsidRPr="00B437F5">
        <w:rPr>
          <w:rFonts w:cs="Tahoma"/>
          <w:bCs/>
          <w:szCs w:val="20"/>
        </w:rPr>
        <w:t>3</w:t>
      </w:r>
      <w:r w:rsidRPr="00B437F5">
        <w:rPr>
          <w:rFonts w:cs="Tahoma"/>
          <w:bCs/>
          <w:szCs w:val="20"/>
        </w:rPr>
        <w:t xml:space="preserve"> mil. Kč do základního kapitálu obchodní společnosti </w:t>
      </w:r>
      <w:r w:rsidR="00B437F5" w:rsidRPr="00B437F5">
        <w:rPr>
          <w:rFonts w:cs="Tahoma"/>
          <w:bCs/>
          <w:szCs w:val="20"/>
        </w:rPr>
        <w:t>Sanatorium Jablunkov, a.s., a dále o uzavření smlouvy o ups</w:t>
      </w:r>
      <w:r w:rsidR="00B437F5">
        <w:rPr>
          <w:rFonts w:cs="Tahoma"/>
          <w:bCs/>
          <w:szCs w:val="20"/>
        </w:rPr>
        <w:t>á</w:t>
      </w:r>
      <w:r w:rsidR="00B437F5" w:rsidRPr="00B437F5">
        <w:rPr>
          <w:rFonts w:cs="Tahoma"/>
          <w:bCs/>
          <w:szCs w:val="20"/>
        </w:rPr>
        <w:t>ní akcií ke zvýšení základního kapitálu.</w:t>
      </w:r>
    </w:p>
    <w:p w:rsidR="008B22CC" w:rsidRDefault="008B22CC" w:rsidP="008B22CC">
      <w:pPr>
        <w:rPr>
          <w:rFonts w:cs="Tahoma"/>
          <w:szCs w:val="20"/>
        </w:rPr>
      </w:pPr>
      <w:r w:rsidRPr="00B437F5">
        <w:rPr>
          <w:rFonts w:cs="Tahoma"/>
          <w:szCs w:val="20"/>
        </w:rPr>
        <w:t xml:space="preserve">Vyčerpáno bylo v odvětví zdravotnictví celkem </w:t>
      </w:r>
      <w:r w:rsidR="00E1731F" w:rsidRPr="00B437F5">
        <w:rPr>
          <w:rFonts w:cs="Tahoma"/>
          <w:szCs w:val="20"/>
        </w:rPr>
        <w:t>532.165</w:t>
      </w:r>
      <w:r w:rsidR="006206EA" w:rsidRPr="00B437F5">
        <w:rPr>
          <w:rFonts w:cs="Tahoma"/>
          <w:szCs w:val="20"/>
        </w:rPr>
        <w:t> </w:t>
      </w:r>
      <w:r w:rsidRPr="00B437F5">
        <w:rPr>
          <w:rFonts w:cs="Tahoma"/>
          <w:szCs w:val="20"/>
        </w:rPr>
        <w:t>tis.</w:t>
      </w:r>
      <w:r w:rsidR="006206EA" w:rsidRPr="00B437F5">
        <w:rPr>
          <w:rFonts w:cs="Tahoma"/>
          <w:szCs w:val="20"/>
        </w:rPr>
        <w:t> </w:t>
      </w:r>
      <w:r w:rsidRPr="00B437F5">
        <w:rPr>
          <w:rFonts w:cs="Tahoma"/>
          <w:szCs w:val="20"/>
        </w:rPr>
        <w:t xml:space="preserve">Kč, což představuje čerpání </w:t>
      </w:r>
      <w:r w:rsidR="00E07506">
        <w:rPr>
          <w:rFonts w:cs="Tahoma"/>
          <w:szCs w:val="20"/>
        </w:rPr>
        <w:t xml:space="preserve">na </w:t>
      </w:r>
      <w:r w:rsidR="00E1731F" w:rsidRPr="00B437F5">
        <w:rPr>
          <w:rFonts w:cs="Tahoma"/>
          <w:szCs w:val="20"/>
        </w:rPr>
        <w:t>32,16</w:t>
      </w:r>
      <w:r w:rsidRPr="00B437F5">
        <w:rPr>
          <w:rFonts w:cs="Tahoma"/>
          <w:szCs w:val="20"/>
        </w:rPr>
        <w:t xml:space="preserve"> % </w:t>
      </w:r>
      <w:r w:rsidRPr="00E1731F">
        <w:rPr>
          <w:rFonts w:cs="Tahoma"/>
          <w:szCs w:val="20"/>
        </w:rPr>
        <w:t xml:space="preserve">upraveného rozpočtu. </w:t>
      </w:r>
    </w:p>
    <w:p w:rsidR="00077862" w:rsidRPr="00C02AF4" w:rsidRDefault="00077862" w:rsidP="00077862">
      <w:r w:rsidRPr="00C02AF4">
        <w:t>V rámci dotačních programů v</w:t>
      </w:r>
      <w:r>
        <w:t> odvětví zdravotnictví</w:t>
      </w:r>
      <w:r w:rsidRPr="00C02AF4">
        <w:t xml:space="preserve"> byly ve</w:t>
      </w:r>
      <w:r>
        <w:t> </w:t>
      </w:r>
      <w:r w:rsidRPr="00C02AF4">
        <w:t xml:space="preserve">sledovaném období vyplaceny finanční prostředky ve výši </w:t>
      </w:r>
      <w:r>
        <w:t>1.043 </w:t>
      </w:r>
      <w:r w:rsidRPr="00C02AF4">
        <w:t>tis.</w:t>
      </w:r>
      <w:r>
        <w:t> </w:t>
      </w:r>
      <w:r w:rsidRPr="00C02AF4">
        <w:t>Kč, a to z</w:t>
      </w:r>
      <w:r>
        <w:t> </w:t>
      </w:r>
      <w:r w:rsidRPr="00C02AF4">
        <w:t>prostředků alokovaných v upraveném rozpočtu v</w:t>
      </w:r>
      <w:r>
        <w:t> </w:t>
      </w:r>
      <w:r w:rsidRPr="00C02AF4">
        <w:t xml:space="preserve">objemu </w:t>
      </w:r>
      <w:r>
        <w:t>4.849</w:t>
      </w:r>
      <w:r w:rsidRPr="00C02AF4">
        <w:t> tis. Kč.</w:t>
      </w:r>
    </w:p>
    <w:p w:rsidR="008B22CC" w:rsidRPr="00E1731F" w:rsidRDefault="008B22CC" w:rsidP="002B1422">
      <w:r w:rsidRPr="00E1731F">
        <w:t xml:space="preserve">Příspěvkovým organizacím v tomto odvětví bylo </w:t>
      </w:r>
      <w:r w:rsidR="002B1422" w:rsidRPr="00E1731F">
        <w:t>k </w:t>
      </w:r>
      <w:r w:rsidR="00F0790E" w:rsidRPr="00E1731F">
        <w:t>30. 4. 2019</w:t>
      </w:r>
      <w:r w:rsidR="002B1422" w:rsidRPr="00E1731F">
        <w:t xml:space="preserve"> </w:t>
      </w:r>
      <w:r w:rsidRPr="00E1731F">
        <w:t xml:space="preserve">poskytnuto </w:t>
      </w:r>
      <w:r w:rsidR="00E1731F" w:rsidRPr="00E1731F">
        <w:t>291.440</w:t>
      </w:r>
      <w:r w:rsidRPr="00E1731F">
        <w:t> tis. Kč</w:t>
      </w:r>
      <w:r w:rsidR="002B1422" w:rsidRPr="00E1731F">
        <w:t xml:space="preserve">, což představuje </w:t>
      </w:r>
      <w:r w:rsidR="00E1731F" w:rsidRPr="00E1731F">
        <w:t>39,67</w:t>
      </w:r>
      <w:r w:rsidR="002B1422" w:rsidRPr="00E1731F">
        <w:t> % upraveného rozpočtu.</w:t>
      </w:r>
    </w:p>
    <w:p w:rsidR="008B22CC" w:rsidRPr="00E1731F" w:rsidRDefault="008B22CC" w:rsidP="006206EA">
      <w:r w:rsidRPr="00E1731F">
        <w:t>Na</w:t>
      </w:r>
      <w:r w:rsidR="00D82175">
        <w:t> </w:t>
      </w:r>
      <w:r w:rsidRPr="00E1731F">
        <w:t>reprodukci majetku kraje svěřeného do</w:t>
      </w:r>
      <w:r w:rsidR="00D82175">
        <w:t> </w:t>
      </w:r>
      <w:r w:rsidRPr="00E1731F">
        <w:t xml:space="preserve">správy příspěvkovým organizacím </w:t>
      </w:r>
      <w:r w:rsidRPr="00E1731F">
        <w:rPr>
          <w:bCs/>
        </w:rPr>
        <w:t xml:space="preserve">v odvětví zdravotnictví </w:t>
      </w:r>
      <w:r w:rsidRPr="00E1731F">
        <w:t>bylo k </w:t>
      </w:r>
      <w:r w:rsidR="00F0790E" w:rsidRPr="00E1731F">
        <w:t>30. 4. 2019</w:t>
      </w:r>
      <w:r w:rsidRPr="00E1731F">
        <w:t xml:space="preserve"> z</w:t>
      </w:r>
      <w:r w:rsidR="00D82175">
        <w:t> </w:t>
      </w:r>
      <w:r w:rsidRPr="00E1731F">
        <w:t>prozatím vyčleněných prostředků ve</w:t>
      </w:r>
      <w:r w:rsidR="00D82175">
        <w:t> </w:t>
      </w:r>
      <w:r w:rsidRPr="00E1731F">
        <w:t xml:space="preserve">výši </w:t>
      </w:r>
      <w:r w:rsidR="00E1731F" w:rsidRPr="00E1731F">
        <w:t>527.369</w:t>
      </w:r>
      <w:r w:rsidR="006206EA" w:rsidRPr="00E1731F">
        <w:t> t</w:t>
      </w:r>
      <w:r w:rsidRPr="00E1731F">
        <w:t>is.</w:t>
      </w:r>
      <w:r w:rsidR="006206EA" w:rsidRPr="00E1731F">
        <w:t> </w:t>
      </w:r>
      <w:r w:rsidRPr="00E1731F">
        <w:t xml:space="preserve">Kč vyčerpáno </w:t>
      </w:r>
      <w:r w:rsidR="00E1731F" w:rsidRPr="00E1731F">
        <w:t>97.717</w:t>
      </w:r>
      <w:r w:rsidR="006206EA" w:rsidRPr="00E1731F">
        <w:t> </w:t>
      </w:r>
      <w:r w:rsidRPr="00E1731F">
        <w:t xml:space="preserve">tis. Kč (více viz příloha </w:t>
      </w:r>
      <w:proofErr w:type="gramStart"/>
      <w:r w:rsidRPr="00E1731F">
        <w:t>č. 4 materiálu</w:t>
      </w:r>
      <w:proofErr w:type="gramEnd"/>
      <w:r w:rsidRPr="00E1731F">
        <w:t xml:space="preserve">). </w:t>
      </w:r>
    </w:p>
    <w:p w:rsidR="008B22CC" w:rsidRPr="00D82175" w:rsidRDefault="008B22CC" w:rsidP="008B22CC">
      <w:pPr>
        <w:rPr>
          <w:rFonts w:cs="Tahoma"/>
          <w:szCs w:val="20"/>
        </w:rPr>
      </w:pPr>
      <w:r w:rsidRPr="00E1731F">
        <w:rPr>
          <w:rFonts w:cs="Tahoma"/>
          <w:szCs w:val="20"/>
        </w:rPr>
        <w:t>Na</w:t>
      </w:r>
      <w:r w:rsidR="00035C58" w:rsidRPr="00E1731F">
        <w:rPr>
          <w:rFonts w:cs="Tahoma"/>
          <w:szCs w:val="20"/>
        </w:rPr>
        <w:t> </w:t>
      </w:r>
      <w:r w:rsidRPr="00E1731F">
        <w:rPr>
          <w:rFonts w:cs="Tahoma"/>
          <w:szCs w:val="20"/>
        </w:rPr>
        <w:t>akce spolufinancované z evropských finančních zdrojů jsou v rozpočtu kraje na</w:t>
      </w:r>
      <w:r w:rsidR="00035C58" w:rsidRPr="00E1731F">
        <w:rPr>
          <w:rFonts w:cs="Tahoma"/>
          <w:szCs w:val="20"/>
        </w:rPr>
        <w:t> </w:t>
      </w:r>
      <w:r w:rsidRPr="00E1731F">
        <w:rPr>
          <w:rFonts w:cs="Tahoma"/>
          <w:szCs w:val="20"/>
        </w:rPr>
        <w:t xml:space="preserve">rok </w:t>
      </w:r>
      <w:r w:rsidR="00C22C6C" w:rsidRPr="00E1731F">
        <w:rPr>
          <w:rFonts w:cs="Tahoma"/>
          <w:szCs w:val="20"/>
        </w:rPr>
        <w:t>201</w:t>
      </w:r>
      <w:r w:rsidR="00E1731F" w:rsidRPr="00E1731F">
        <w:rPr>
          <w:rFonts w:cs="Tahoma"/>
          <w:szCs w:val="20"/>
        </w:rPr>
        <w:t>9</w:t>
      </w:r>
      <w:r w:rsidRPr="00E1731F">
        <w:rPr>
          <w:rFonts w:cs="Tahoma"/>
          <w:szCs w:val="20"/>
        </w:rPr>
        <w:t xml:space="preserve"> v odvětví zdravotnictví vyčleněny prostředky ve</w:t>
      </w:r>
      <w:r w:rsidR="00D82175">
        <w:rPr>
          <w:rFonts w:cs="Tahoma"/>
          <w:szCs w:val="20"/>
        </w:rPr>
        <w:t> </w:t>
      </w:r>
      <w:r w:rsidRPr="00E1731F">
        <w:rPr>
          <w:rFonts w:cs="Tahoma"/>
          <w:szCs w:val="20"/>
        </w:rPr>
        <w:t xml:space="preserve">výši </w:t>
      </w:r>
      <w:r w:rsidR="00E1731F" w:rsidRPr="00E1731F">
        <w:rPr>
          <w:rFonts w:cs="Tahoma"/>
          <w:szCs w:val="20"/>
        </w:rPr>
        <w:t>185.819</w:t>
      </w:r>
      <w:r w:rsidRPr="00E1731F">
        <w:rPr>
          <w:rFonts w:cs="Tahoma"/>
          <w:szCs w:val="20"/>
        </w:rPr>
        <w:t xml:space="preserve"> tis. Kč. Ve sledovaném období dosáhlo čerpání těchto </w:t>
      </w:r>
      <w:r w:rsidRPr="00D82175">
        <w:rPr>
          <w:rFonts w:cs="Tahoma"/>
          <w:szCs w:val="20"/>
        </w:rPr>
        <w:t xml:space="preserve">prostředků výše </w:t>
      </w:r>
      <w:r w:rsidR="00E1731F" w:rsidRPr="00D82175">
        <w:rPr>
          <w:rFonts w:cs="Tahoma"/>
          <w:szCs w:val="20"/>
        </w:rPr>
        <w:t>101.339</w:t>
      </w:r>
      <w:r w:rsidR="006206EA" w:rsidRPr="00D82175">
        <w:rPr>
          <w:rFonts w:cs="Tahoma"/>
          <w:szCs w:val="20"/>
        </w:rPr>
        <w:t> </w:t>
      </w:r>
      <w:r w:rsidRPr="00D82175">
        <w:rPr>
          <w:rFonts w:cs="Tahoma"/>
          <w:szCs w:val="20"/>
        </w:rPr>
        <w:t>tis.</w:t>
      </w:r>
      <w:r w:rsidR="006206EA" w:rsidRPr="00D82175">
        <w:rPr>
          <w:rFonts w:cs="Tahoma"/>
          <w:szCs w:val="20"/>
        </w:rPr>
        <w:t> </w:t>
      </w:r>
      <w:r w:rsidRPr="00D82175">
        <w:rPr>
          <w:rFonts w:cs="Tahoma"/>
          <w:szCs w:val="20"/>
        </w:rPr>
        <w:t>Kč (více viz příloha č. 5 materiálu).</w:t>
      </w:r>
    </w:p>
    <w:p w:rsidR="008B22CC" w:rsidRPr="00D82175" w:rsidRDefault="00C435B8" w:rsidP="00663EA0">
      <w:pPr>
        <w:pStyle w:val="Styltab"/>
      </w:pPr>
      <w:r w:rsidRPr="00D82175">
        <w:lastRenderedPageBreak/>
        <w:t>Výdaje v odvětví zdravotnictví v členění dle účelu</w:t>
      </w:r>
      <w:r w:rsidRPr="00D82175">
        <w:tab/>
        <w:t>v tis. Kč</w:t>
      </w:r>
    </w:p>
    <w:bookmarkStart w:id="348" w:name="_MON_1555994180"/>
    <w:bookmarkEnd w:id="348"/>
    <w:p w:rsidR="00F967C2" w:rsidRPr="00D82175" w:rsidRDefault="00E1731F" w:rsidP="00F967C2">
      <w:r w:rsidRPr="00D82175">
        <w:rPr>
          <w:rFonts w:cs="Tahoma"/>
          <w:szCs w:val="20"/>
        </w:rPr>
        <w:object w:dxaOrig="9301" w:dyaOrig="2325">
          <v:shape id="_x0000_i1066" type="#_x0000_t75" style="width:460.5pt;height:115.5pt" o:ole="">
            <v:imagedata r:id="rId93" o:title=""/>
          </v:shape>
          <o:OLEObject Type="Embed" ProgID="Excel.Sheet.8" ShapeID="_x0000_i1066" DrawAspect="Content" ObjectID="_1620195573" r:id="rId94"/>
        </w:object>
      </w:r>
    </w:p>
    <w:p w:rsidR="008B22CC" w:rsidRPr="00D82175" w:rsidRDefault="00C435B8" w:rsidP="00663EA0">
      <w:pPr>
        <w:pStyle w:val="Styltab"/>
      </w:pPr>
      <w:bookmarkStart w:id="349" w:name="_MON_1489919139"/>
      <w:bookmarkStart w:id="350" w:name="_MON_1490173399"/>
      <w:bookmarkStart w:id="351" w:name="_MON_1469361471"/>
      <w:bookmarkStart w:id="352" w:name="_MON_1476602247"/>
      <w:bookmarkStart w:id="353" w:name="_MON_1477204522"/>
      <w:bookmarkStart w:id="354" w:name="_MON_1477311390"/>
      <w:bookmarkEnd w:id="349"/>
      <w:bookmarkEnd w:id="350"/>
      <w:bookmarkEnd w:id="351"/>
      <w:bookmarkEnd w:id="352"/>
      <w:bookmarkEnd w:id="353"/>
      <w:bookmarkEnd w:id="354"/>
      <w:r w:rsidRPr="00D82175">
        <w:t>Výdaje v odvětví zdravotnictví na samosprávné a jiné činnosti zajišťované prostřednictvím krajského úřadu</w:t>
      </w:r>
      <w:r w:rsidRPr="00D82175">
        <w:tab/>
        <w:t>v tis. Kč</w:t>
      </w:r>
    </w:p>
    <w:bookmarkStart w:id="355" w:name="_MON_1490173411"/>
    <w:bookmarkStart w:id="356" w:name="_MON_1490175437"/>
    <w:bookmarkStart w:id="357" w:name="_MON_1469450040"/>
    <w:bookmarkStart w:id="358" w:name="_MON_1469520067"/>
    <w:bookmarkStart w:id="359" w:name="_MON_1469520728"/>
    <w:bookmarkStart w:id="360" w:name="_MON_1476602266"/>
    <w:bookmarkStart w:id="361" w:name="_MON_1477207118"/>
    <w:bookmarkStart w:id="362" w:name="_MON_1477311675"/>
    <w:bookmarkStart w:id="363" w:name="_MON_1477464400"/>
    <w:bookmarkStart w:id="364" w:name="_MON_1489928717"/>
    <w:bookmarkStart w:id="365" w:name="_MON_1489929114"/>
    <w:bookmarkEnd w:id="355"/>
    <w:bookmarkEnd w:id="356"/>
    <w:bookmarkEnd w:id="357"/>
    <w:bookmarkEnd w:id="358"/>
    <w:bookmarkEnd w:id="359"/>
    <w:bookmarkEnd w:id="360"/>
    <w:bookmarkEnd w:id="361"/>
    <w:bookmarkEnd w:id="362"/>
    <w:bookmarkEnd w:id="363"/>
    <w:bookmarkEnd w:id="364"/>
    <w:bookmarkEnd w:id="365"/>
    <w:bookmarkStart w:id="366" w:name="_MON_1490003760"/>
    <w:bookmarkEnd w:id="366"/>
    <w:p w:rsidR="008B22CC" w:rsidRPr="00D4440E" w:rsidRDefault="00E1731F" w:rsidP="008B22CC">
      <w:pPr>
        <w:rPr>
          <w:rFonts w:cs="Tahoma"/>
          <w:szCs w:val="20"/>
        </w:rPr>
      </w:pPr>
      <w:r w:rsidRPr="00D82175">
        <w:rPr>
          <w:rFonts w:cs="Tahoma"/>
          <w:szCs w:val="20"/>
        </w:rPr>
        <w:object w:dxaOrig="9540" w:dyaOrig="6355">
          <v:shape id="_x0000_i1067" type="#_x0000_t75" style="width:459pt;height:309pt" o:ole="">
            <v:imagedata r:id="rId95" o:title=""/>
          </v:shape>
          <o:OLEObject Type="Embed" ProgID="Excel.Sheet.8" ShapeID="_x0000_i1067" DrawAspect="Content" ObjectID="_1620195574" r:id="rId96"/>
        </w:object>
      </w:r>
    </w:p>
    <w:p w:rsidR="008B22CC" w:rsidRPr="00D4440E" w:rsidRDefault="00210593" w:rsidP="00663EA0">
      <w:pPr>
        <w:pStyle w:val="Styltab"/>
      </w:pPr>
      <w:r w:rsidRPr="00D4440E">
        <w:lastRenderedPageBreak/>
        <w:t>Příspěvek na provoz příspěvkovým organizacím v odvětví zdravotnictví</w:t>
      </w:r>
      <w:r w:rsidRPr="00D4440E">
        <w:tab/>
        <w:t>v tis. Kč</w:t>
      </w:r>
    </w:p>
    <w:bookmarkStart w:id="367" w:name="_MON_1476602291"/>
    <w:bookmarkStart w:id="368" w:name="_MON_1477206718"/>
    <w:bookmarkStart w:id="369" w:name="_MON_1477206746"/>
    <w:bookmarkStart w:id="370" w:name="_MON_1489929152"/>
    <w:bookmarkStart w:id="371" w:name="_MON_1490173424"/>
    <w:bookmarkStart w:id="372" w:name="_MON_1490174599"/>
    <w:bookmarkStart w:id="373" w:name="_MON_1490174695"/>
    <w:bookmarkStart w:id="374" w:name="_MON_1490175476"/>
    <w:bookmarkEnd w:id="367"/>
    <w:bookmarkEnd w:id="368"/>
    <w:bookmarkEnd w:id="369"/>
    <w:bookmarkEnd w:id="370"/>
    <w:bookmarkEnd w:id="371"/>
    <w:bookmarkEnd w:id="372"/>
    <w:bookmarkEnd w:id="373"/>
    <w:bookmarkEnd w:id="374"/>
    <w:bookmarkStart w:id="375" w:name="_MON_1469450252"/>
    <w:bookmarkEnd w:id="375"/>
    <w:p w:rsidR="008B22CC" w:rsidRPr="00D4440E" w:rsidRDefault="00E1731F" w:rsidP="008B22CC">
      <w:pPr>
        <w:rPr>
          <w:rFonts w:cs="Tahoma"/>
        </w:rPr>
      </w:pPr>
      <w:r w:rsidRPr="00D4440E">
        <w:rPr>
          <w:rFonts w:cs="Tahoma"/>
        </w:rPr>
        <w:object w:dxaOrig="9663" w:dyaOrig="5538">
          <v:shape id="_x0000_i1068" type="#_x0000_t75" style="width:461.25pt;height:267pt" o:ole="">
            <v:imagedata r:id="rId97" o:title=""/>
          </v:shape>
          <o:OLEObject Type="Embed" ProgID="Excel.Sheet.8" ShapeID="_x0000_i1068" DrawAspect="Content" ObjectID="_1620195575" r:id="rId98"/>
        </w:object>
      </w:r>
    </w:p>
    <w:p w:rsidR="00857CD5" w:rsidRPr="00D4440E" w:rsidRDefault="00857CD5" w:rsidP="00663EA0">
      <w:pPr>
        <w:pStyle w:val="Styltab"/>
      </w:pPr>
      <w:r w:rsidRPr="00D4440E">
        <w:t>Návratné finanční výpomoci v odvětví zdravotnictví</w:t>
      </w:r>
      <w:r w:rsidRPr="00D4440E">
        <w:tab/>
        <w:t>v tis. Kč</w:t>
      </w:r>
    </w:p>
    <w:bookmarkStart w:id="376" w:name="_MON_1563717428"/>
    <w:bookmarkEnd w:id="376"/>
    <w:p w:rsidR="00857CD5" w:rsidRPr="00D4440E" w:rsidRDefault="00396538" w:rsidP="008B22CC">
      <w:r w:rsidRPr="00D4440E">
        <w:rPr>
          <w:rFonts w:cs="Tahoma"/>
          <w:szCs w:val="20"/>
        </w:rPr>
        <w:object w:dxaOrig="9109" w:dyaOrig="2495">
          <v:shape id="_x0000_i1069" type="#_x0000_t75" style="width:461.25pt;height:131.25pt" o:ole="">
            <v:imagedata r:id="rId99" o:title=""/>
          </v:shape>
          <o:OLEObject Type="Embed" ProgID="Excel.Sheet.8" ShapeID="_x0000_i1069" DrawAspect="Content" ObjectID="_1620195576" r:id="rId100"/>
        </w:object>
      </w:r>
    </w:p>
    <w:p w:rsidR="00014B18" w:rsidRPr="00CF18D3" w:rsidRDefault="00014B18" w:rsidP="00AD79B0">
      <w:pPr>
        <w:pStyle w:val="Nadpis3"/>
      </w:pPr>
      <w:r w:rsidRPr="00CF18D3">
        <w:t>Odvětví životního prostředí</w:t>
      </w:r>
    </w:p>
    <w:p w:rsidR="00431826" w:rsidRPr="00CF18D3" w:rsidRDefault="00014B18" w:rsidP="00D008A9">
      <w:r w:rsidRPr="00CF18D3">
        <w:t xml:space="preserve">Schválený rozpočet výdajů v odvětví životního prostředí </w:t>
      </w:r>
      <w:r w:rsidR="00431826" w:rsidRPr="00CF18D3">
        <w:t xml:space="preserve">ve výši </w:t>
      </w:r>
      <w:r w:rsidR="00707041" w:rsidRPr="00CF18D3">
        <w:t>492.560</w:t>
      </w:r>
      <w:r w:rsidR="00431826" w:rsidRPr="00CF18D3">
        <w:t> tis. Kč byl k </w:t>
      </w:r>
      <w:r w:rsidR="00F0790E" w:rsidRPr="00CF18D3">
        <w:t>30. 4. 2019</w:t>
      </w:r>
      <w:r w:rsidR="00431826" w:rsidRPr="00CF18D3">
        <w:t xml:space="preserve"> zvýšen na</w:t>
      </w:r>
      <w:r w:rsidR="00D4440E" w:rsidRPr="00CF18D3">
        <w:t> </w:t>
      </w:r>
      <w:r w:rsidR="00707041" w:rsidRPr="00CF18D3">
        <w:t>874.907</w:t>
      </w:r>
      <w:r w:rsidR="00AF164E" w:rsidRPr="00CF18D3">
        <w:t xml:space="preserve"> tis</w:t>
      </w:r>
      <w:r w:rsidR="00431826" w:rsidRPr="00CF18D3">
        <w:t>. Kč, což představuje navýšení o</w:t>
      </w:r>
      <w:r w:rsidR="00847CD4" w:rsidRPr="00CF18D3">
        <w:t> </w:t>
      </w:r>
      <w:r w:rsidR="00707041" w:rsidRPr="00CF18D3">
        <w:t>382.347</w:t>
      </w:r>
      <w:r w:rsidR="00431826" w:rsidRPr="00CF18D3">
        <w:t> tis. Kč.</w:t>
      </w:r>
    </w:p>
    <w:p w:rsidR="00707041" w:rsidRPr="00CF18D3" w:rsidRDefault="00707041" w:rsidP="00707041">
      <w:r w:rsidRPr="00CF18D3">
        <w:t xml:space="preserve">Objemově nejvýznamnější úprava </w:t>
      </w:r>
      <w:r w:rsidR="00012938">
        <w:t>za období leden až duben</w:t>
      </w:r>
      <w:r w:rsidRPr="00CF18D3">
        <w:t xml:space="preserve"> souvisela s nedočerpanými účelově vymezenými výdaji roku 2018 v tomto odvětví v celkovém objemu 380.868 tis. Kč, které byly zapojeny ke stejnému účelu do rozpočtu roku 2019. Zejména se jednalo o</w:t>
      </w:r>
      <w:r w:rsidR="00847CD4" w:rsidRPr="00CF18D3">
        <w:t> </w:t>
      </w:r>
      <w:r w:rsidRPr="00CF18D3">
        <w:t>prostředky ve</w:t>
      </w:r>
      <w:r w:rsidR="00847CD4" w:rsidRPr="00CF18D3">
        <w:t> </w:t>
      </w:r>
      <w:r w:rsidRPr="00CF18D3">
        <w:t>výši 297.300 tis. Kč určené na projekty kotlíkových dotací financovaných jak z evropských finančních zdrojů tak i jako individuálních dotací.</w:t>
      </w:r>
    </w:p>
    <w:p w:rsidR="008C6D5E" w:rsidRPr="00CF18D3" w:rsidRDefault="00DF6D6E" w:rsidP="008C6D5E">
      <w:r w:rsidRPr="00CF18D3">
        <w:t>Na</w:t>
      </w:r>
      <w:r w:rsidR="00847CD4" w:rsidRPr="00CF18D3">
        <w:t> </w:t>
      </w:r>
      <w:r w:rsidRPr="00CF18D3">
        <w:t xml:space="preserve">akce spolufinancované z evropských finančních zdrojů </w:t>
      </w:r>
      <w:r w:rsidRPr="00CF18D3">
        <w:rPr>
          <w:bCs/>
        </w:rPr>
        <w:t xml:space="preserve">v odvětví životního prostředí </w:t>
      </w:r>
      <w:r w:rsidRPr="00CF18D3">
        <w:t>byly k</w:t>
      </w:r>
      <w:r w:rsidR="001220B8" w:rsidRPr="00CF18D3">
        <w:t> </w:t>
      </w:r>
      <w:r w:rsidR="00F0790E" w:rsidRPr="00CF18D3">
        <w:t>30. 4. 2019</w:t>
      </w:r>
      <w:r w:rsidRPr="00CF18D3">
        <w:t xml:space="preserve"> rozpočtovány prostředky v</w:t>
      </w:r>
      <w:r w:rsidR="00F35BE3" w:rsidRPr="00CF18D3">
        <w:t> </w:t>
      </w:r>
      <w:r w:rsidR="001D0E7A" w:rsidRPr="00CF18D3">
        <w:t>celkové</w:t>
      </w:r>
      <w:r w:rsidRPr="00CF18D3">
        <w:t xml:space="preserve"> výši </w:t>
      </w:r>
      <w:r w:rsidR="00707041" w:rsidRPr="00CF18D3">
        <w:t>700.674</w:t>
      </w:r>
      <w:r w:rsidRPr="00CF18D3">
        <w:t> tis. Kč</w:t>
      </w:r>
      <w:r w:rsidR="00994F96" w:rsidRPr="00CF18D3">
        <w:t>. Objemově významn</w:t>
      </w:r>
      <w:r w:rsidR="001A2499" w:rsidRPr="00CF18D3">
        <w:t>é jsou</w:t>
      </w:r>
      <w:r w:rsidR="00835D74" w:rsidRPr="00CF18D3">
        <w:t> </w:t>
      </w:r>
      <w:r w:rsidR="00994F96" w:rsidRPr="00CF18D3">
        <w:t>projekt</w:t>
      </w:r>
      <w:r w:rsidR="001A2499" w:rsidRPr="00CF18D3">
        <w:t>y</w:t>
      </w:r>
      <w:r w:rsidR="001A61B5" w:rsidRPr="00CF18D3">
        <w:t xml:space="preserve"> v</w:t>
      </w:r>
      <w:r w:rsidR="00847CD4" w:rsidRPr="00CF18D3">
        <w:t> </w:t>
      </w:r>
      <w:r w:rsidR="001A61B5" w:rsidRPr="00CF18D3">
        <w:t>rámci</w:t>
      </w:r>
      <w:r w:rsidR="00994F96" w:rsidRPr="00CF18D3">
        <w:t xml:space="preserve"> Kotlíkov</w:t>
      </w:r>
      <w:r w:rsidR="001A61B5" w:rsidRPr="00CF18D3">
        <w:t xml:space="preserve">ých </w:t>
      </w:r>
      <w:r w:rsidR="00994F96" w:rsidRPr="00CF18D3">
        <w:t>dotac</w:t>
      </w:r>
      <w:r w:rsidR="001A61B5" w:rsidRPr="00CF18D3">
        <w:t>í</w:t>
      </w:r>
      <w:r w:rsidR="00994F96" w:rsidRPr="00CF18D3">
        <w:t xml:space="preserve"> v Moravskoslezském kr</w:t>
      </w:r>
      <w:r w:rsidR="009424FC" w:rsidRPr="00CF18D3">
        <w:t>aji</w:t>
      </w:r>
      <w:r w:rsidR="001A2499" w:rsidRPr="00CF18D3">
        <w:t xml:space="preserve"> realizovan</w:t>
      </w:r>
      <w:r w:rsidR="004B1ECC" w:rsidRPr="00CF18D3">
        <w:t>é</w:t>
      </w:r>
      <w:r w:rsidR="001A61B5" w:rsidRPr="00CF18D3">
        <w:t xml:space="preserve"> </w:t>
      </w:r>
      <w:r w:rsidR="00994F96" w:rsidRPr="00CF18D3">
        <w:t>v rámci Operačního programu Životní</w:t>
      </w:r>
      <w:r w:rsidR="001A61B5" w:rsidRPr="00CF18D3">
        <w:t xml:space="preserve"> </w:t>
      </w:r>
      <w:r w:rsidR="00994F96" w:rsidRPr="00CF18D3">
        <w:t>prostředí 2014</w:t>
      </w:r>
      <w:r w:rsidR="001A2499" w:rsidRPr="00CF18D3">
        <w:t> </w:t>
      </w:r>
      <w:r w:rsidR="00994F96" w:rsidRPr="00CF18D3">
        <w:t>–</w:t>
      </w:r>
      <w:r w:rsidR="001A2499" w:rsidRPr="00CF18D3">
        <w:t> </w:t>
      </w:r>
      <w:r w:rsidR="00994F96" w:rsidRPr="00CF18D3">
        <w:t>2020</w:t>
      </w:r>
      <w:r w:rsidR="001A2499" w:rsidRPr="00CF18D3">
        <w:t>, a</w:t>
      </w:r>
      <w:r w:rsidR="00847CD4" w:rsidRPr="00CF18D3">
        <w:t> </w:t>
      </w:r>
      <w:r w:rsidR="001A2499" w:rsidRPr="00CF18D3">
        <w:t xml:space="preserve">to </w:t>
      </w:r>
      <w:r w:rsidR="001A61B5" w:rsidRPr="00CF18D3">
        <w:t xml:space="preserve">ve výši </w:t>
      </w:r>
      <w:r w:rsidR="00707041" w:rsidRPr="00CF18D3">
        <w:t>6</w:t>
      </w:r>
      <w:r w:rsidR="00847CD4" w:rsidRPr="00CF18D3">
        <w:t>5</w:t>
      </w:r>
      <w:r w:rsidR="00707041" w:rsidRPr="00CF18D3">
        <w:t>7.487</w:t>
      </w:r>
      <w:r w:rsidR="001A2499" w:rsidRPr="00CF18D3">
        <w:t xml:space="preserve"> tis. Kč. </w:t>
      </w:r>
      <w:r w:rsidR="00994F96" w:rsidRPr="00CF18D3">
        <w:t>Je</w:t>
      </w:r>
      <w:r w:rsidR="001A61B5" w:rsidRPr="00CF18D3">
        <w:t>jich</w:t>
      </w:r>
      <w:r w:rsidR="00994F96" w:rsidRPr="00CF18D3">
        <w:t xml:space="preserve"> cílem </w:t>
      </w:r>
      <w:r w:rsidR="00167F76" w:rsidRPr="00CF18D3">
        <w:t xml:space="preserve">je </w:t>
      </w:r>
      <w:r w:rsidR="00994F96" w:rsidRPr="00CF18D3">
        <w:t>spolufinancování výměny zdroje tepla pro</w:t>
      </w:r>
      <w:r w:rsidR="00847CD4" w:rsidRPr="00CF18D3">
        <w:t> </w:t>
      </w:r>
      <w:r w:rsidR="00994F96" w:rsidRPr="00CF18D3">
        <w:t xml:space="preserve">rodinné </w:t>
      </w:r>
      <w:r w:rsidR="000747E0" w:rsidRPr="00CF18D3">
        <w:t xml:space="preserve">domy </w:t>
      </w:r>
      <w:r w:rsidR="00994F96" w:rsidRPr="00CF18D3">
        <w:t>v kraji ze</w:t>
      </w:r>
      <w:r w:rsidR="00847CD4" w:rsidRPr="00CF18D3">
        <w:t> </w:t>
      </w:r>
      <w:r w:rsidR="00994F96" w:rsidRPr="00CF18D3">
        <w:t>stávajícího kotle na</w:t>
      </w:r>
      <w:r w:rsidR="00847CD4" w:rsidRPr="00CF18D3">
        <w:t> </w:t>
      </w:r>
      <w:r w:rsidR="00994F96" w:rsidRPr="00CF18D3">
        <w:t>pevná paliva s ručním přikládáním za</w:t>
      </w:r>
      <w:r w:rsidR="00835D74" w:rsidRPr="00CF18D3">
        <w:t> </w:t>
      </w:r>
      <w:r w:rsidR="00994F96" w:rsidRPr="00CF18D3">
        <w:t>ekologický zdroj tepla.</w:t>
      </w:r>
      <w:r w:rsidR="008C6D5E" w:rsidRPr="00CF18D3">
        <w:t xml:space="preserve"> </w:t>
      </w:r>
    </w:p>
    <w:p w:rsidR="006C1E03" w:rsidRPr="00CF18D3" w:rsidRDefault="006C1E03" w:rsidP="00F35BE3">
      <w:r w:rsidRPr="00CF18D3">
        <w:t>Akce spolufinancované z evropských finančních zdrojů byly v tomto odvětví k</w:t>
      </w:r>
      <w:r w:rsidR="00761F2B" w:rsidRPr="00CF18D3">
        <w:t> </w:t>
      </w:r>
      <w:r w:rsidR="00F0790E" w:rsidRPr="00CF18D3">
        <w:t>30. 4. 2019</w:t>
      </w:r>
      <w:r w:rsidRPr="00CF18D3">
        <w:t xml:space="preserve"> čerpány ve výši </w:t>
      </w:r>
      <w:r w:rsidR="00707041" w:rsidRPr="00CF18D3">
        <w:t>98.010</w:t>
      </w:r>
      <w:r w:rsidR="00F35BE3" w:rsidRPr="00CF18D3">
        <w:t> </w:t>
      </w:r>
      <w:r w:rsidRPr="00CF18D3">
        <w:t>tis.</w:t>
      </w:r>
      <w:r w:rsidR="00F35BE3" w:rsidRPr="00CF18D3">
        <w:t> </w:t>
      </w:r>
      <w:r w:rsidRPr="00CF18D3">
        <w:t>Kč (více viz příloha č. 5 materiálu).</w:t>
      </w:r>
    </w:p>
    <w:p w:rsidR="00014B18" w:rsidRPr="00CF18D3" w:rsidRDefault="00C435B8" w:rsidP="00663EA0">
      <w:pPr>
        <w:pStyle w:val="Styltab"/>
      </w:pPr>
      <w:r w:rsidRPr="00CF18D3">
        <w:lastRenderedPageBreak/>
        <w:t>Výdaje v odvětví životního prostředí v členění dle účelu</w:t>
      </w:r>
      <w:r w:rsidRPr="00CF18D3">
        <w:tab/>
        <w:t>v tis. Kč</w:t>
      </w:r>
    </w:p>
    <w:bookmarkStart w:id="377" w:name="_MON_1555994336"/>
    <w:bookmarkEnd w:id="377"/>
    <w:p w:rsidR="00F967C2" w:rsidRPr="00CF18D3" w:rsidRDefault="00707041" w:rsidP="00F967C2">
      <w:r w:rsidRPr="00CF18D3">
        <w:rPr>
          <w:rFonts w:cs="Tahoma"/>
          <w:szCs w:val="20"/>
        </w:rPr>
        <w:object w:dxaOrig="9222" w:dyaOrig="1659">
          <v:shape id="_x0000_i1070" type="#_x0000_t75" style="width:460.5pt;height:84.75pt" o:ole="">
            <v:imagedata r:id="rId101" o:title=""/>
          </v:shape>
          <o:OLEObject Type="Embed" ProgID="Excel.Sheet.8" ShapeID="_x0000_i1070" DrawAspect="Content" ObjectID="_1620195577" r:id="rId102"/>
        </w:object>
      </w:r>
    </w:p>
    <w:p w:rsidR="00232B08" w:rsidRPr="00D4440E" w:rsidRDefault="00210593" w:rsidP="00663EA0">
      <w:pPr>
        <w:pStyle w:val="Styltab"/>
      </w:pPr>
      <w:bookmarkStart w:id="378" w:name="_MON_1476602311"/>
      <w:bookmarkStart w:id="379" w:name="_MON_1477204641"/>
      <w:bookmarkStart w:id="380" w:name="_MON_1489919257"/>
      <w:bookmarkStart w:id="381" w:name="_MON_1490173437"/>
      <w:bookmarkEnd w:id="378"/>
      <w:bookmarkEnd w:id="379"/>
      <w:bookmarkEnd w:id="380"/>
      <w:bookmarkEnd w:id="381"/>
      <w:r w:rsidRPr="00D4440E">
        <w:lastRenderedPageBreak/>
        <w:t>Výdaje v</w:t>
      </w:r>
      <w:r w:rsidR="00CF18D3">
        <w:t> </w:t>
      </w:r>
      <w:r w:rsidRPr="00D4440E">
        <w:t>odvětví životního prostředí na</w:t>
      </w:r>
      <w:r w:rsidR="00CF18D3">
        <w:t> </w:t>
      </w:r>
      <w:r w:rsidRPr="00D4440E">
        <w:t>samosprávné a jiné činnosti zajišťované prostřednictvím krajského úřadu</w:t>
      </w:r>
      <w:r w:rsidRPr="00D4440E">
        <w:tab/>
        <w:t>v tis. Kč</w:t>
      </w:r>
    </w:p>
    <w:bookmarkStart w:id="382" w:name="_MON_1500287680"/>
    <w:bookmarkEnd w:id="382"/>
    <w:p w:rsidR="00CF6A63" w:rsidRPr="00D4440E" w:rsidRDefault="00707041" w:rsidP="00CF6A63">
      <w:pPr>
        <w:rPr>
          <w:rFonts w:cs="Tahoma"/>
          <w:szCs w:val="20"/>
        </w:rPr>
      </w:pPr>
      <w:r w:rsidRPr="00D4440E">
        <w:rPr>
          <w:rFonts w:cs="Tahoma"/>
          <w:szCs w:val="20"/>
        </w:rPr>
        <w:object w:dxaOrig="9744" w:dyaOrig="11589">
          <v:shape id="_x0000_i1071" type="#_x0000_t75" style="width:461.25pt;height:590.25pt" o:ole="">
            <v:imagedata r:id="rId103" o:title=""/>
          </v:shape>
          <o:OLEObject Type="Embed" ProgID="Excel.Sheet.8" ShapeID="_x0000_i1071" DrawAspect="Content" ObjectID="_1620195578" r:id="rId104"/>
        </w:object>
      </w:r>
    </w:p>
    <w:p w:rsidR="003B34C5" w:rsidRPr="00D4440E" w:rsidRDefault="003B34C5" w:rsidP="00663EA0">
      <w:pPr>
        <w:pStyle w:val="Styltab"/>
      </w:pPr>
      <w:r w:rsidRPr="00D4440E">
        <w:lastRenderedPageBreak/>
        <w:t>Příspěvek na</w:t>
      </w:r>
      <w:r w:rsidR="00D4440E">
        <w:t> </w:t>
      </w:r>
      <w:r w:rsidRPr="00D4440E">
        <w:t>provoz příspěvkovým organizacím kraje</w:t>
      </w:r>
      <w:r w:rsidRPr="00D4440E">
        <w:tab/>
        <w:t>v tis. Kč</w:t>
      </w:r>
    </w:p>
    <w:bookmarkStart w:id="383" w:name="_MON_1603606939"/>
    <w:bookmarkEnd w:id="383"/>
    <w:p w:rsidR="003B34C5" w:rsidRPr="00D4440E" w:rsidRDefault="00CF18D3" w:rsidP="00CF6A63">
      <w:r w:rsidRPr="00D4440E">
        <w:rPr>
          <w:rFonts w:cs="Tahoma"/>
          <w:szCs w:val="20"/>
        </w:rPr>
        <w:object w:dxaOrig="9808" w:dyaOrig="1397">
          <v:shape id="_x0000_i1072" type="#_x0000_t75" style="width:462pt;height:64.5pt" o:ole="">
            <v:imagedata r:id="rId105" o:title=""/>
          </v:shape>
          <o:OLEObject Type="Embed" ProgID="Excel.Sheet.8" ShapeID="_x0000_i1072" DrawAspect="Content" ObjectID="_1620195579" r:id="rId106"/>
        </w:object>
      </w:r>
    </w:p>
    <w:p w:rsidR="00827B83" w:rsidRPr="00490414" w:rsidRDefault="00827B83" w:rsidP="00827B83">
      <w:pPr>
        <w:pStyle w:val="Odstavecseseznamem"/>
        <w:numPr>
          <w:ilvl w:val="0"/>
          <w:numId w:val="37"/>
        </w:numPr>
        <w:spacing w:before="400" w:after="240"/>
        <w:ind w:left="284" w:hanging="284"/>
        <w:rPr>
          <w:b/>
          <w:sz w:val="24"/>
        </w:rPr>
      </w:pPr>
      <w:r>
        <w:rPr>
          <w:b/>
          <w:sz w:val="24"/>
        </w:rPr>
        <w:t>Přehled financování dotačních programů k 30. 4. 2019</w:t>
      </w:r>
    </w:p>
    <w:p w:rsidR="00014B18" w:rsidRPr="009F5981" w:rsidRDefault="00014B18" w:rsidP="00B87AD6">
      <w:pPr>
        <w:rPr>
          <w:rFonts w:cs="Tahoma"/>
          <w:szCs w:val="20"/>
        </w:rPr>
      </w:pPr>
      <w:r w:rsidRPr="009F5981">
        <w:rPr>
          <w:rFonts w:cs="Tahoma"/>
          <w:szCs w:val="20"/>
        </w:rPr>
        <w:t xml:space="preserve">V roce </w:t>
      </w:r>
      <w:r w:rsidR="00FA5CE7" w:rsidRPr="009F5981">
        <w:rPr>
          <w:rFonts w:cs="Tahoma"/>
          <w:szCs w:val="20"/>
        </w:rPr>
        <w:t>201</w:t>
      </w:r>
      <w:r w:rsidR="00F946EB" w:rsidRPr="009F5981">
        <w:rPr>
          <w:rFonts w:cs="Tahoma"/>
          <w:szCs w:val="20"/>
        </w:rPr>
        <w:t>9</w:t>
      </w:r>
      <w:r w:rsidRPr="009F5981">
        <w:rPr>
          <w:rFonts w:cs="Tahoma"/>
          <w:szCs w:val="20"/>
        </w:rPr>
        <w:t xml:space="preserve"> bylo ve</w:t>
      </w:r>
      <w:r w:rsidR="00B26946" w:rsidRPr="009F5981">
        <w:rPr>
          <w:rFonts w:cs="Tahoma"/>
          <w:szCs w:val="20"/>
        </w:rPr>
        <w:t> </w:t>
      </w:r>
      <w:r w:rsidRPr="009F5981">
        <w:rPr>
          <w:rFonts w:cs="Tahoma"/>
          <w:szCs w:val="20"/>
        </w:rPr>
        <w:t>schváleném rozpočtu kraje vyčleněno na</w:t>
      </w:r>
      <w:r w:rsidR="00B26946" w:rsidRPr="009F5981">
        <w:rPr>
          <w:rFonts w:cs="Tahoma"/>
          <w:szCs w:val="20"/>
        </w:rPr>
        <w:t> </w:t>
      </w:r>
      <w:r w:rsidRPr="009F5981">
        <w:rPr>
          <w:rFonts w:cs="Tahoma"/>
          <w:szCs w:val="20"/>
        </w:rPr>
        <w:t xml:space="preserve">financování dotačních programů celkem </w:t>
      </w:r>
      <w:r w:rsidR="00F946EB" w:rsidRPr="009F5981">
        <w:rPr>
          <w:rFonts w:cs="Tahoma"/>
          <w:szCs w:val="20"/>
        </w:rPr>
        <w:t>483.809</w:t>
      </w:r>
      <w:r w:rsidRPr="009F5981">
        <w:rPr>
          <w:rFonts w:cs="Tahoma"/>
          <w:szCs w:val="20"/>
        </w:rPr>
        <w:t> tis. Kč. Za</w:t>
      </w:r>
      <w:r w:rsidR="00B80487" w:rsidRPr="009F5981">
        <w:rPr>
          <w:rFonts w:cs="Tahoma"/>
          <w:szCs w:val="20"/>
        </w:rPr>
        <w:t> </w:t>
      </w:r>
      <w:r w:rsidRPr="009F5981">
        <w:rPr>
          <w:rFonts w:cs="Tahoma"/>
          <w:szCs w:val="20"/>
        </w:rPr>
        <w:t>sledované období došlo k úpravám rozpočtu, a to</w:t>
      </w:r>
      <w:r w:rsidR="00B26946" w:rsidRPr="009F5981">
        <w:rPr>
          <w:rFonts w:cs="Tahoma"/>
          <w:szCs w:val="20"/>
        </w:rPr>
        <w:t> </w:t>
      </w:r>
      <w:r w:rsidRPr="009F5981">
        <w:rPr>
          <w:rFonts w:cs="Tahoma"/>
          <w:szCs w:val="20"/>
        </w:rPr>
        <w:t>nárůstu o</w:t>
      </w:r>
      <w:r w:rsidR="00B80487" w:rsidRPr="009F5981">
        <w:rPr>
          <w:rFonts w:cs="Tahoma"/>
          <w:szCs w:val="20"/>
        </w:rPr>
        <w:t> </w:t>
      </w:r>
      <w:r w:rsidR="00F946EB" w:rsidRPr="009F5981">
        <w:rPr>
          <w:rFonts w:cs="Tahoma"/>
          <w:szCs w:val="20"/>
        </w:rPr>
        <w:t>1.412.249</w:t>
      </w:r>
      <w:r w:rsidR="001A61B5" w:rsidRPr="009F5981">
        <w:rPr>
          <w:rFonts w:cs="Tahoma"/>
          <w:szCs w:val="20"/>
        </w:rPr>
        <w:t> </w:t>
      </w:r>
      <w:r w:rsidRPr="009F5981">
        <w:rPr>
          <w:rFonts w:cs="Tahoma"/>
          <w:szCs w:val="20"/>
        </w:rPr>
        <w:t>tis.</w:t>
      </w:r>
      <w:r w:rsidR="001A61B5" w:rsidRPr="009F5981">
        <w:rPr>
          <w:rFonts w:cs="Tahoma"/>
          <w:szCs w:val="20"/>
        </w:rPr>
        <w:t> </w:t>
      </w:r>
      <w:r w:rsidRPr="009F5981">
        <w:rPr>
          <w:rFonts w:cs="Tahoma"/>
          <w:szCs w:val="20"/>
        </w:rPr>
        <w:t xml:space="preserve">Kč. Navýšení bylo způsobeno </w:t>
      </w:r>
      <w:r w:rsidR="00F946EB" w:rsidRPr="009F5981">
        <w:rPr>
          <w:rFonts w:cs="Tahoma"/>
          <w:szCs w:val="20"/>
        </w:rPr>
        <w:t xml:space="preserve">nejen </w:t>
      </w:r>
      <w:r w:rsidRPr="009F5981">
        <w:rPr>
          <w:rFonts w:cs="Tahoma"/>
          <w:szCs w:val="20"/>
        </w:rPr>
        <w:t xml:space="preserve">zapojením části zůstatku finančních prostředků roku </w:t>
      </w:r>
      <w:r w:rsidR="0063417C" w:rsidRPr="009F5981">
        <w:rPr>
          <w:rFonts w:cs="Tahoma"/>
          <w:szCs w:val="20"/>
        </w:rPr>
        <w:t>201</w:t>
      </w:r>
      <w:r w:rsidR="00F946EB" w:rsidRPr="009F5981">
        <w:rPr>
          <w:rFonts w:cs="Tahoma"/>
          <w:szCs w:val="20"/>
        </w:rPr>
        <w:t>8</w:t>
      </w:r>
      <w:r w:rsidRPr="009F5981">
        <w:rPr>
          <w:rFonts w:cs="Tahoma"/>
          <w:szCs w:val="20"/>
        </w:rPr>
        <w:t xml:space="preserve"> do rozpočtu roku</w:t>
      </w:r>
      <w:r w:rsidR="00C47225" w:rsidRPr="009F5981">
        <w:rPr>
          <w:rFonts w:cs="Tahoma"/>
          <w:szCs w:val="20"/>
        </w:rPr>
        <w:t> </w:t>
      </w:r>
      <w:r w:rsidR="00C22C6C" w:rsidRPr="009F5981">
        <w:rPr>
          <w:rFonts w:cs="Tahoma"/>
          <w:szCs w:val="20"/>
        </w:rPr>
        <w:t>201</w:t>
      </w:r>
      <w:r w:rsidR="00F946EB" w:rsidRPr="009F5981">
        <w:rPr>
          <w:rFonts w:cs="Tahoma"/>
          <w:szCs w:val="20"/>
        </w:rPr>
        <w:t>9</w:t>
      </w:r>
      <w:r w:rsidRPr="009F5981">
        <w:rPr>
          <w:rFonts w:cs="Tahoma"/>
          <w:szCs w:val="20"/>
        </w:rPr>
        <w:t xml:space="preserve"> za</w:t>
      </w:r>
      <w:r w:rsidR="004619D8" w:rsidRPr="009F5981">
        <w:rPr>
          <w:rFonts w:cs="Tahoma"/>
          <w:szCs w:val="20"/>
        </w:rPr>
        <w:t> </w:t>
      </w:r>
      <w:r w:rsidRPr="009F5981">
        <w:rPr>
          <w:rFonts w:cs="Tahoma"/>
          <w:szCs w:val="20"/>
        </w:rPr>
        <w:t>účelem výplaty víceletých projektů</w:t>
      </w:r>
      <w:r w:rsidR="000E5F7D" w:rsidRPr="009F5981">
        <w:rPr>
          <w:rFonts w:cs="Tahoma"/>
          <w:szCs w:val="20"/>
        </w:rPr>
        <w:t>, ale zejména</w:t>
      </w:r>
      <w:r w:rsidR="00E738C7" w:rsidRPr="009F5981">
        <w:rPr>
          <w:rFonts w:cs="Tahoma"/>
          <w:szCs w:val="20"/>
        </w:rPr>
        <w:t xml:space="preserve"> přijetí dotace určené na</w:t>
      </w:r>
      <w:r w:rsidR="00C67193" w:rsidRPr="009F5981">
        <w:rPr>
          <w:rFonts w:cs="Tahoma"/>
          <w:szCs w:val="20"/>
        </w:rPr>
        <w:t> </w:t>
      </w:r>
      <w:r w:rsidR="00E738C7" w:rsidRPr="009F5981">
        <w:rPr>
          <w:rFonts w:cs="Tahoma"/>
          <w:szCs w:val="20"/>
        </w:rPr>
        <w:t>dotační program - Program na</w:t>
      </w:r>
      <w:r w:rsidR="00B26946" w:rsidRPr="009F5981">
        <w:rPr>
          <w:rFonts w:cs="Tahoma"/>
          <w:szCs w:val="20"/>
        </w:rPr>
        <w:t> </w:t>
      </w:r>
      <w:r w:rsidR="00E738C7" w:rsidRPr="009F5981">
        <w:rPr>
          <w:rFonts w:cs="Tahoma"/>
          <w:szCs w:val="20"/>
        </w:rPr>
        <w:t xml:space="preserve">podporu poskytování sociálních služeb </w:t>
      </w:r>
      <w:r w:rsidR="00167F76" w:rsidRPr="009F5981">
        <w:rPr>
          <w:rFonts w:cs="Tahoma"/>
          <w:szCs w:val="20"/>
        </w:rPr>
        <w:t>ve</w:t>
      </w:r>
      <w:r w:rsidR="00B80487" w:rsidRPr="009F5981">
        <w:rPr>
          <w:rFonts w:cs="Tahoma"/>
          <w:szCs w:val="20"/>
        </w:rPr>
        <w:t> </w:t>
      </w:r>
      <w:r w:rsidR="00167F76" w:rsidRPr="009F5981">
        <w:rPr>
          <w:rFonts w:cs="Tahoma"/>
          <w:szCs w:val="20"/>
        </w:rPr>
        <w:t xml:space="preserve">výši </w:t>
      </w:r>
      <w:r w:rsidR="00F946EB" w:rsidRPr="009F5981">
        <w:rPr>
          <w:rFonts w:cs="Tahoma"/>
          <w:szCs w:val="20"/>
        </w:rPr>
        <w:t>1.324.602</w:t>
      </w:r>
      <w:r w:rsidR="00B80487" w:rsidRPr="009F5981">
        <w:rPr>
          <w:rFonts w:cs="Tahoma"/>
          <w:szCs w:val="20"/>
        </w:rPr>
        <w:t> </w:t>
      </w:r>
      <w:r w:rsidR="00E738C7" w:rsidRPr="009F5981">
        <w:rPr>
          <w:rFonts w:cs="Tahoma"/>
          <w:szCs w:val="20"/>
        </w:rPr>
        <w:t>tis.</w:t>
      </w:r>
      <w:r w:rsidR="00B80487" w:rsidRPr="009F5981">
        <w:rPr>
          <w:rFonts w:cs="Tahoma"/>
          <w:szCs w:val="20"/>
        </w:rPr>
        <w:t> </w:t>
      </w:r>
      <w:r w:rsidR="00E738C7" w:rsidRPr="009F5981">
        <w:rPr>
          <w:rFonts w:cs="Tahoma"/>
          <w:szCs w:val="20"/>
        </w:rPr>
        <w:t>Kč poskytnuté z kapitoly Ministerstva práce a sociálních věcí.</w:t>
      </w:r>
      <w:r w:rsidRPr="009F5981">
        <w:rPr>
          <w:rFonts w:cs="Tahoma"/>
          <w:szCs w:val="20"/>
        </w:rPr>
        <w:t xml:space="preserve"> V částce převáděné</w:t>
      </w:r>
      <w:r w:rsidR="009F6791" w:rsidRPr="009F5981">
        <w:rPr>
          <w:rFonts w:cs="Tahoma"/>
          <w:szCs w:val="20"/>
        </w:rPr>
        <w:t xml:space="preserve"> do rozpočtu </w:t>
      </w:r>
      <w:r w:rsidR="00C22C6C" w:rsidRPr="009F5981">
        <w:rPr>
          <w:rFonts w:cs="Tahoma"/>
          <w:szCs w:val="20"/>
        </w:rPr>
        <w:t>201</w:t>
      </w:r>
      <w:r w:rsidR="00F946EB" w:rsidRPr="009F5981">
        <w:rPr>
          <w:rFonts w:cs="Tahoma"/>
          <w:szCs w:val="20"/>
        </w:rPr>
        <w:t>9</w:t>
      </w:r>
      <w:r w:rsidR="009F6791" w:rsidRPr="009F5981">
        <w:rPr>
          <w:rFonts w:cs="Tahoma"/>
          <w:szCs w:val="20"/>
        </w:rPr>
        <w:t xml:space="preserve"> je zahrnuto i </w:t>
      </w:r>
      <w:r w:rsidRPr="009F5981">
        <w:rPr>
          <w:rFonts w:cs="Tahoma"/>
          <w:szCs w:val="20"/>
        </w:rPr>
        <w:t>proplácení dotací vázaných na</w:t>
      </w:r>
      <w:r w:rsidR="004619D8" w:rsidRPr="009F5981">
        <w:rPr>
          <w:rFonts w:cs="Tahoma"/>
          <w:szCs w:val="20"/>
        </w:rPr>
        <w:t> </w:t>
      </w:r>
      <w:r w:rsidRPr="009F5981">
        <w:rPr>
          <w:rFonts w:cs="Tahoma"/>
          <w:szCs w:val="20"/>
        </w:rPr>
        <w:t xml:space="preserve">doložení závěrečného vyúčtování z dotačních programů vyhlášených v předešlých letech. </w:t>
      </w:r>
    </w:p>
    <w:p w:rsidR="00014B18" w:rsidRPr="009F5981" w:rsidRDefault="00014B18" w:rsidP="00B87AD6">
      <w:pPr>
        <w:rPr>
          <w:rFonts w:cs="Tahoma"/>
          <w:szCs w:val="20"/>
        </w:rPr>
      </w:pPr>
      <w:r w:rsidRPr="009F5981">
        <w:rPr>
          <w:rFonts w:cs="Tahoma"/>
          <w:szCs w:val="20"/>
        </w:rPr>
        <w:t>K </w:t>
      </w:r>
      <w:r w:rsidR="00F0790E" w:rsidRPr="009F5981">
        <w:rPr>
          <w:rFonts w:cs="Tahoma"/>
          <w:szCs w:val="20"/>
        </w:rPr>
        <w:t>30. 4. 2019</w:t>
      </w:r>
      <w:r w:rsidRPr="009F5981">
        <w:rPr>
          <w:rFonts w:cs="Tahoma"/>
          <w:szCs w:val="20"/>
        </w:rPr>
        <w:t xml:space="preserve"> bylo vyčerpáno </w:t>
      </w:r>
      <w:r w:rsidR="00F946EB" w:rsidRPr="009F5981">
        <w:rPr>
          <w:rFonts w:cs="Tahoma"/>
          <w:szCs w:val="20"/>
        </w:rPr>
        <w:t>248.322</w:t>
      </w:r>
      <w:r w:rsidR="003C2EBD" w:rsidRPr="009F5981">
        <w:rPr>
          <w:rFonts w:cs="Tahoma"/>
          <w:szCs w:val="20"/>
        </w:rPr>
        <w:t> </w:t>
      </w:r>
      <w:r w:rsidRPr="009F5981">
        <w:rPr>
          <w:rFonts w:cs="Tahoma"/>
          <w:szCs w:val="20"/>
        </w:rPr>
        <w:t>tis.</w:t>
      </w:r>
      <w:r w:rsidR="009743C4" w:rsidRPr="009F5981">
        <w:rPr>
          <w:rFonts w:cs="Tahoma"/>
          <w:szCs w:val="20"/>
        </w:rPr>
        <w:t> </w:t>
      </w:r>
      <w:r w:rsidRPr="009F5981">
        <w:rPr>
          <w:rFonts w:cs="Tahoma"/>
          <w:szCs w:val="20"/>
        </w:rPr>
        <w:t xml:space="preserve">Kč. </w:t>
      </w:r>
      <w:r w:rsidR="00082557">
        <w:rPr>
          <w:rFonts w:cs="Tahoma"/>
          <w:szCs w:val="20"/>
        </w:rPr>
        <w:t>Dotační programy jsou průběžně</w:t>
      </w:r>
      <w:r w:rsidRPr="009F5981">
        <w:rPr>
          <w:rFonts w:cs="Tahoma"/>
          <w:szCs w:val="20"/>
        </w:rPr>
        <w:t xml:space="preserve"> vyhlašovány, po termínu pro</w:t>
      </w:r>
      <w:r w:rsidR="00B26946" w:rsidRPr="009F5981">
        <w:rPr>
          <w:rFonts w:cs="Tahoma"/>
          <w:szCs w:val="20"/>
        </w:rPr>
        <w:t> </w:t>
      </w:r>
      <w:r w:rsidRPr="009F5981">
        <w:rPr>
          <w:rFonts w:cs="Tahoma"/>
          <w:szCs w:val="20"/>
        </w:rPr>
        <w:t>předložení žádostí jsou tyto žádosti posuzovány a předkládány do zastupitelstva kraje ke</w:t>
      </w:r>
      <w:r w:rsidR="004619D8" w:rsidRPr="009F5981">
        <w:rPr>
          <w:rFonts w:cs="Tahoma"/>
          <w:szCs w:val="20"/>
        </w:rPr>
        <w:t> </w:t>
      </w:r>
      <w:r w:rsidRPr="009F5981">
        <w:rPr>
          <w:rFonts w:cs="Tahoma"/>
          <w:szCs w:val="20"/>
        </w:rPr>
        <w:t>schválení</w:t>
      </w:r>
      <w:r w:rsidR="00E67D22" w:rsidRPr="009F5981">
        <w:rPr>
          <w:rFonts w:cs="Tahoma"/>
          <w:szCs w:val="20"/>
        </w:rPr>
        <w:t xml:space="preserve"> a</w:t>
      </w:r>
      <w:r w:rsidR="00082557">
        <w:rPr>
          <w:rFonts w:cs="Tahoma"/>
          <w:szCs w:val="20"/>
        </w:rPr>
        <w:t> </w:t>
      </w:r>
      <w:r w:rsidR="00E67D22" w:rsidRPr="009F5981">
        <w:rPr>
          <w:rFonts w:cs="Tahoma"/>
          <w:szCs w:val="20"/>
        </w:rPr>
        <w:t xml:space="preserve">jejich proplácení se realizuje </w:t>
      </w:r>
      <w:r w:rsidR="000B7418" w:rsidRPr="009F5981">
        <w:rPr>
          <w:rFonts w:cs="Tahoma"/>
          <w:szCs w:val="20"/>
        </w:rPr>
        <w:t>průběžně</w:t>
      </w:r>
      <w:r w:rsidR="00B96566">
        <w:rPr>
          <w:rFonts w:cs="Tahoma"/>
          <w:szCs w:val="20"/>
        </w:rPr>
        <w:t>, zejména však v závěru roku, kdy jsou předkládána závěrečná vyúčtování.</w:t>
      </w:r>
    </w:p>
    <w:p w:rsidR="00014B18" w:rsidRPr="009F5981" w:rsidRDefault="00F060C2" w:rsidP="00663EA0">
      <w:pPr>
        <w:pStyle w:val="Styltab"/>
      </w:pPr>
      <w:r w:rsidRPr="009F5981">
        <w:t xml:space="preserve">Dotační programy Moravskoslezského kraje k </w:t>
      </w:r>
      <w:r w:rsidR="00F0790E" w:rsidRPr="009F5981">
        <w:t>30. 4. 2019</w:t>
      </w:r>
      <w:r w:rsidRPr="009F5981">
        <w:t xml:space="preserve"> - členění dle odvětví</w:t>
      </w:r>
      <w:r w:rsidRPr="009F5981">
        <w:tab/>
        <w:t>v tis. Kč</w:t>
      </w:r>
    </w:p>
    <w:bookmarkStart w:id="384" w:name="_MON_1469360641"/>
    <w:bookmarkStart w:id="385" w:name="_MON_1476602379"/>
    <w:bookmarkStart w:id="386" w:name="_MON_1477199255"/>
    <w:bookmarkStart w:id="387" w:name="_MON_1477282558"/>
    <w:bookmarkStart w:id="388" w:name="_MON_1489910509"/>
    <w:bookmarkEnd w:id="384"/>
    <w:bookmarkEnd w:id="385"/>
    <w:bookmarkEnd w:id="386"/>
    <w:bookmarkEnd w:id="387"/>
    <w:bookmarkEnd w:id="388"/>
    <w:bookmarkStart w:id="389" w:name="_MON_1490173470"/>
    <w:bookmarkEnd w:id="389"/>
    <w:p w:rsidR="00014B18" w:rsidRPr="009F5981" w:rsidRDefault="00012938" w:rsidP="00770C2A">
      <w:pPr>
        <w:rPr>
          <w:rFonts w:cs="Tahoma"/>
          <w:szCs w:val="20"/>
        </w:rPr>
      </w:pPr>
      <w:r w:rsidRPr="009F5981">
        <w:rPr>
          <w:rFonts w:cs="Tahoma"/>
          <w:szCs w:val="20"/>
        </w:rPr>
        <w:object w:dxaOrig="9174" w:dyaOrig="2849">
          <v:shape id="_x0000_i1073" type="#_x0000_t75" style="width:453.75pt;height:136.5pt" o:ole="">
            <v:imagedata r:id="rId107" o:title=""/>
          </v:shape>
          <o:OLEObject Type="Embed" ProgID="Excel.Sheet.8" ShapeID="_x0000_i1073" DrawAspect="Content" ObjectID="_1620195580" r:id="rId108"/>
        </w:object>
      </w:r>
    </w:p>
    <w:p w:rsidR="00014B18" w:rsidRPr="00827B83" w:rsidRDefault="00014B18" w:rsidP="00827B83">
      <w:pPr>
        <w:pStyle w:val="Odstavecseseznamem"/>
        <w:numPr>
          <w:ilvl w:val="0"/>
          <w:numId w:val="37"/>
        </w:numPr>
        <w:spacing w:before="400" w:after="240"/>
        <w:ind w:left="284" w:hanging="284"/>
        <w:rPr>
          <w:b/>
          <w:sz w:val="24"/>
        </w:rPr>
      </w:pPr>
      <w:r w:rsidRPr="00827B83">
        <w:rPr>
          <w:b/>
          <w:sz w:val="24"/>
        </w:rPr>
        <w:t>Přehled výdajů na</w:t>
      </w:r>
      <w:r w:rsidR="00AA0F52" w:rsidRPr="00827B83">
        <w:rPr>
          <w:b/>
          <w:sz w:val="24"/>
        </w:rPr>
        <w:t> </w:t>
      </w:r>
      <w:r w:rsidRPr="00827B83">
        <w:rPr>
          <w:b/>
          <w:sz w:val="24"/>
        </w:rPr>
        <w:t>reprodukci majetku kraje k </w:t>
      </w:r>
      <w:r w:rsidR="00F0790E" w:rsidRPr="00827B83">
        <w:rPr>
          <w:b/>
          <w:sz w:val="24"/>
        </w:rPr>
        <w:t>30. 4. 2019</w:t>
      </w:r>
      <w:r w:rsidRPr="00827B83">
        <w:rPr>
          <w:b/>
          <w:sz w:val="24"/>
        </w:rPr>
        <w:t xml:space="preserve"> v členění dle odvětví</w:t>
      </w:r>
    </w:p>
    <w:p w:rsidR="008036FA" w:rsidRPr="009F5981" w:rsidRDefault="00014B18" w:rsidP="00D24A5E">
      <w:r w:rsidRPr="009F5981">
        <w:t>Schváleným rozpočtem na</w:t>
      </w:r>
      <w:r w:rsidR="0080547D" w:rsidRPr="009F5981">
        <w:t> </w:t>
      </w:r>
      <w:r w:rsidRPr="009F5981">
        <w:t xml:space="preserve">rok </w:t>
      </w:r>
      <w:r w:rsidR="00C22C6C" w:rsidRPr="009F5981">
        <w:t>201</w:t>
      </w:r>
      <w:r w:rsidR="00A43313" w:rsidRPr="009F5981">
        <w:t>9</w:t>
      </w:r>
      <w:r w:rsidRPr="009F5981">
        <w:t xml:space="preserve"> byla na</w:t>
      </w:r>
      <w:r w:rsidR="009743C4" w:rsidRPr="009F5981">
        <w:t> </w:t>
      </w:r>
      <w:r w:rsidRPr="009F5981">
        <w:t>obnovu stávajícího a pořízení nového majetku kraje vyčleněna částka ve</w:t>
      </w:r>
      <w:r w:rsidR="00B26946" w:rsidRPr="009F5981">
        <w:t> </w:t>
      </w:r>
      <w:r w:rsidRPr="009F5981">
        <w:t xml:space="preserve">výši </w:t>
      </w:r>
      <w:r w:rsidR="00A43313" w:rsidRPr="009F5981">
        <w:t>1.148.153</w:t>
      </w:r>
      <w:r w:rsidRPr="009F5981">
        <w:t> tis. Kč.</w:t>
      </w:r>
      <w:r w:rsidR="009743C4" w:rsidRPr="009F5981">
        <w:t xml:space="preserve"> Upravený rozpočet k </w:t>
      </w:r>
      <w:r w:rsidR="00F0790E" w:rsidRPr="009F5981">
        <w:t>30. 4. 2019</w:t>
      </w:r>
      <w:r w:rsidR="009743C4" w:rsidRPr="009F5981">
        <w:t xml:space="preserve"> byl ve výši </w:t>
      </w:r>
      <w:r w:rsidR="00A43313" w:rsidRPr="009F5981">
        <w:t>1.582.791</w:t>
      </w:r>
      <w:r w:rsidR="008036FA" w:rsidRPr="009F5981">
        <w:t> </w:t>
      </w:r>
      <w:r w:rsidR="009743C4" w:rsidRPr="009F5981">
        <w:t>tis. Kč.</w:t>
      </w:r>
      <w:r w:rsidRPr="009F5981">
        <w:t xml:space="preserve"> </w:t>
      </w:r>
    </w:p>
    <w:p w:rsidR="00623AC3" w:rsidRPr="009F5981" w:rsidRDefault="00014B18" w:rsidP="00623AC3">
      <w:r w:rsidRPr="009F5981">
        <w:t>Čerpání výdajů určených na reprodukci majetku kraje v jednotlivých odvětvích činilo k </w:t>
      </w:r>
      <w:r w:rsidR="00F0790E" w:rsidRPr="009F5981">
        <w:t>30. 4. 2019</w:t>
      </w:r>
      <w:r w:rsidRPr="009F5981">
        <w:t xml:space="preserve"> úhrnně </w:t>
      </w:r>
      <w:r w:rsidR="00A43313" w:rsidRPr="009F5981">
        <w:t>147.362</w:t>
      </w:r>
      <w:r w:rsidR="009743C4" w:rsidRPr="009F5981">
        <w:t> t</w:t>
      </w:r>
      <w:r w:rsidR="002B3C8C" w:rsidRPr="009F5981">
        <w:t>is. Kč, tj. čerpání na </w:t>
      </w:r>
      <w:r w:rsidR="00A43313" w:rsidRPr="009F5981">
        <w:t>9,31</w:t>
      </w:r>
      <w:r w:rsidR="00626373" w:rsidRPr="009F5981">
        <w:t> %</w:t>
      </w:r>
      <w:r w:rsidRPr="009F5981">
        <w:t xml:space="preserve"> upraveného rozpočtu.</w:t>
      </w:r>
      <w:r w:rsidR="00623AC3" w:rsidRPr="009F5981">
        <w:t xml:space="preserve"> Nízké čerpání je zapříčiněno zejména prodloužením zadávacích řízení na</w:t>
      </w:r>
      <w:r w:rsidR="00AA6F63" w:rsidRPr="009F5981">
        <w:t> </w:t>
      </w:r>
      <w:r w:rsidR="00623AC3" w:rsidRPr="009F5981">
        <w:t>realizaci staveb např. s ohledem na</w:t>
      </w:r>
      <w:r w:rsidR="00AA6F63" w:rsidRPr="009F5981">
        <w:t> </w:t>
      </w:r>
      <w:r w:rsidR="00623AC3" w:rsidRPr="009F5981">
        <w:t>potřebu doplnění nabídek ve</w:t>
      </w:r>
      <w:r w:rsidR="00623AC3" w:rsidRPr="009F5981">
        <w:rPr>
          <w:b/>
        </w:rPr>
        <w:t> </w:t>
      </w:r>
      <w:r w:rsidR="00623AC3" w:rsidRPr="009F5981">
        <w:t>vztahu k zákonu o</w:t>
      </w:r>
      <w:r w:rsidR="00AA6F63" w:rsidRPr="009F5981">
        <w:t> </w:t>
      </w:r>
      <w:r w:rsidR="00623AC3" w:rsidRPr="009F5981">
        <w:t xml:space="preserve">zadávání veřejných zakázek.  Přestože je skutečná </w:t>
      </w:r>
      <w:proofErr w:type="spellStart"/>
      <w:r w:rsidR="00623AC3" w:rsidRPr="009F5981">
        <w:t>prostavěnost</w:t>
      </w:r>
      <w:proofErr w:type="spellEnd"/>
      <w:r w:rsidR="00623AC3" w:rsidRPr="009F5981">
        <w:t xml:space="preserve"> na</w:t>
      </w:r>
      <w:r w:rsidR="00AA6F63" w:rsidRPr="009F5981">
        <w:t> </w:t>
      </w:r>
      <w:r w:rsidR="00623AC3" w:rsidRPr="009F5981">
        <w:t>stavbách vyšší, čerpání výdajů se projeví až po</w:t>
      </w:r>
      <w:r w:rsidR="00AA6F63" w:rsidRPr="009F5981">
        <w:t> </w:t>
      </w:r>
      <w:r w:rsidR="00623AC3" w:rsidRPr="009F5981">
        <w:t>uplynutí doby splatnosti faktur a po</w:t>
      </w:r>
      <w:r w:rsidR="00AA6F63" w:rsidRPr="009F5981">
        <w:t> </w:t>
      </w:r>
      <w:r w:rsidR="00623AC3" w:rsidRPr="009F5981">
        <w:t xml:space="preserve">jejich úhradě zhotovitelům. Většina stavebních prací týkajících se akcí v odvětví školství je navíc realizována během letních prázdnin a fakturace proběhne </w:t>
      </w:r>
      <w:r w:rsidR="00F3640D" w:rsidRPr="009F5981">
        <w:t>do</w:t>
      </w:r>
      <w:r w:rsidR="00AA6F63" w:rsidRPr="009F5981">
        <w:t> </w:t>
      </w:r>
      <w:r w:rsidR="00F3640D" w:rsidRPr="009F5981">
        <w:t>konce roku 201</w:t>
      </w:r>
      <w:r w:rsidR="00A43313" w:rsidRPr="009F5981">
        <w:t>9</w:t>
      </w:r>
      <w:r w:rsidR="00623AC3" w:rsidRPr="009F5981">
        <w:t>. Převážně se jedná o</w:t>
      </w:r>
      <w:r w:rsidR="00AA6F63" w:rsidRPr="009F5981">
        <w:t> </w:t>
      </w:r>
      <w:r w:rsidR="00623AC3" w:rsidRPr="009F5981">
        <w:t>akce, které byly zařazeny do upraveného rozpočtu na</w:t>
      </w:r>
      <w:r w:rsidR="00AA6F63" w:rsidRPr="009F5981">
        <w:t> </w:t>
      </w:r>
      <w:r w:rsidR="00623AC3" w:rsidRPr="009F5981">
        <w:t>rok 201</w:t>
      </w:r>
      <w:r w:rsidR="00A43313" w:rsidRPr="009F5981">
        <w:t>9</w:t>
      </w:r>
      <w:r w:rsidR="00623AC3" w:rsidRPr="009F5981">
        <w:t xml:space="preserve"> ze</w:t>
      </w:r>
      <w:r w:rsidR="00AA6F63" w:rsidRPr="009F5981">
        <w:t> </w:t>
      </w:r>
      <w:r w:rsidR="00623AC3" w:rsidRPr="009F5981">
        <w:t>zůstatku finančních prostředků rozpočtového hospodaření za rok 201</w:t>
      </w:r>
      <w:r w:rsidR="00A43313" w:rsidRPr="009F5981">
        <w:t>8</w:t>
      </w:r>
      <w:r w:rsidR="00623AC3" w:rsidRPr="009F5981">
        <w:t xml:space="preserve">. </w:t>
      </w:r>
    </w:p>
    <w:p w:rsidR="00014B18" w:rsidRPr="009F5981" w:rsidRDefault="00DD1F4A" w:rsidP="00663EA0">
      <w:pPr>
        <w:pStyle w:val="Styltab"/>
      </w:pPr>
      <w:r w:rsidRPr="009F5981">
        <w:lastRenderedPageBreak/>
        <w:t xml:space="preserve">Reprodukce majetku kraje k </w:t>
      </w:r>
      <w:r w:rsidR="00F0790E" w:rsidRPr="009F5981">
        <w:t>30. 4. 2019</w:t>
      </w:r>
      <w:r w:rsidRPr="009F5981">
        <w:t xml:space="preserve"> - členění dle odvětví</w:t>
      </w:r>
      <w:r w:rsidRPr="009F5981">
        <w:tab/>
        <w:t>v tis. Kč</w:t>
      </w:r>
    </w:p>
    <w:bookmarkStart w:id="390" w:name="_MON_1476602450"/>
    <w:bookmarkStart w:id="391" w:name="_MON_1490173522"/>
    <w:bookmarkStart w:id="392" w:name="_MON_1490521979"/>
    <w:bookmarkEnd w:id="390"/>
    <w:bookmarkEnd w:id="391"/>
    <w:bookmarkEnd w:id="392"/>
    <w:bookmarkStart w:id="393" w:name="_MON_1477200718"/>
    <w:bookmarkEnd w:id="393"/>
    <w:p w:rsidR="00122134" w:rsidRPr="009F5981" w:rsidRDefault="00012938" w:rsidP="00C041D9">
      <w:pPr>
        <w:rPr>
          <w:rFonts w:cs="Tahoma"/>
          <w:szCs w:val="20"/>
        </w:rPr>
      </w:pPr>
      <w:r w:rsidRPr="009F5981">
        <w:rPr>
          <w:rFonts w:cs="Tahoma"/>
          <w:szCs w:val="20"/>
        </w:rPr>
        <w:object w:dxaOrig="9505" w:dyaOrig="4603">
          <v:shape id="_x0000_i1074" type="#_x0000_t75" style="width:468pt;height:230.25pt" o:ole="">
            <v:imagedata r:id="rId109" o:title=""/>
          </v:shape>
          <o:OLEObject Type="Embed" ProgID="Excel.Sheet.8" ShapeID="_x0000_i1074" DrawAspect="Content" ObjectID="_1620195581" r:id="rId110"/>
        </w:object>
      </w:r>
    </w:p>
    <w:p w:rsidR="00EB377E" w:rsidRPr="009F5981" w:rsidRDefault="00EB377E" w:rsidP="00EB377E">
      <w:pPr>
        <w:rPr>
          <w:rFonts w:cs="Tahoma"/>
          <w:szCs w:val="20"/>
        </w:rPr>
      </w:pPr>
      <w:r w:rsidRPr="009F5981">
        <w:rPr>
          <w:rFonts w:cs="Tahoma"/>
          <w:szCs w:val="20"/>
        </w:rPr>
        <w:t>Na</w:t>
      </w:r>
      <w:r w:rsidR="00122134" w:rsidRPr="009F5981">
        <w:rPr>
          <w:rFonts w:cs="Tahoma"/>
          <w:szCs w:val="20"/>
        </w:rPr>
        <w:t> </w:t>
      </w:r>
      <w:r w:rsidRPr="009F5981">
        <w:rPr>
          <w:rFonts w:cs="Tahoma"/>
          <w:szCs w:val="20"/>
        </w:rPr>
        <w:t>reprodukci majetku kraje v rámci akcí spolufinancovaných z evropských finančních zdrojů byla ve schváleném rozpočtu na</w:t>
      </w:r>
      <w:r w:rsidR="00122134" w:rsidRPr="009F5981">
        <w:rPr>
          <w:rFonts w:cs="Tahoma"/>
          <w:szCs w:val="20"/>
        </w:rPr>
        <w:t> </w:t>
      </w:r>
      <w:r w:rsidRPr="009F5981">
        <w:rPr>
          <w:rFonts w:cs="Tahoma"/>
          <w:szCs w:val="20"/>
        </w:rPr>
        <w:t>rok 201</w:t>
      </w:r>
      <w:r w:rsidR="00A43313" w:rsidRPr="009F5981">
        <w:rPr>
          <w:rFonts w:cs="Tahoma"/>
          <w:szCs w:val="20"/>
        </w:rPr>
        <w:t>9</w:t>
      </w:r>
      <w:r w:rsidRPr="009F5981">
        <w:rPr>
          <w:rFonts w:cs="Tahoma"/>
          <w:szCs w:val="20"/>
        </w:rPr>
        <w:t xml:space="preserve"> vyčleněna částka ve</w:t>
      </w:r>
      <w:r w:rsidR="00122134" w:rsidRPr="009F5981">
        <w:rPr>
          <w:rFonts w:cs="Tahoma"/>
          <w:szCs w:val="20"/>
        </w:rPr>
        <w:t> </w:t>
      </w:r>
      <w:r w:rsidRPr="009F5981">
        <w:rPr>
          <w:rFonts w:cs="Tahoma"/>
          <w:szCs w:val="20"/>
        </w:rPr>
        <w:t xml:space="preserve">výši </w:t>
      </w:r>
      <w:r w:rsidR="00122134" w:rsidRPr="009F5981">
        <w:rPr>
          <w:rFonts w:cs="Tahoma"/>
          <w:szCs w:val="20"/>
        </w:rPr>
        <w:t>1.556.905 </w:t>
      </w:r>
      <w:r w:rsidRPr="009F5981">
        <w:rPr>
          <w:rFonts w:cs="Tahoma"/>
          <w:szCs w:val="20"/>
        </w:rPr>
        <w:t>tis.</w:t>
      </w:r>
      <w:r w:rsidR="00122134" w:rsidRPr="009F5981">
        <w:rPr>
          <w:rFonts w:cs="Tahoma"/>
          <w:szCs w:val="20"/>
        </w:rPr>
        <w:t> </w:t>
      </w:r>
      <w:r w:rsidRPr="009F5981">
        <w:rPr>
          <w:rFonts w:cs="Tahoma"/>
          <w:szCs w:val="20"/>
        </w:rPr>
        <w:t>Kč. K </w:t>
      </w:r>
      <w:r w:rsidR="00F0790E" w:rsidRPr="009F5981">
        <w:rPr>
          <w:rFonts w:cs="Tahoma"/>
          <w:szCs w:val="20"/>
        </w:rPr>
        <w:t>30. 4. 2019</w:t>
      </w:r>
      <w:r w:rsidRPr="009F5981">
        <w:rPr>
          <w:rFonts w:cs="Tahoma"/>
          <w:szCs w:val="20"/>
        </w:rPr>
        <w:t xml:space="preserve"> byl rozpočet upraven na výši </w:t>
      </w:r>
      <w:r w:rsidR="00122134" w:rsidRPr="009F5981">
        <w:rPr>
          <w:rFonts w:cs="Tahoma"/>
          <w:szCs w:val="20"/>
        </w:rPr>
        <w:t>1.687.649 </w:t>
      </w:r>
      <w:r w:rsidRPr="009F5981">
        <w:rPr>
          <w:rFonts w:cs="Tahoma"/>
          <w:szCs w:val="20"/>
        </w:rPr>
        <w:t>tis.</w:t>
      </w:r>
      <w:r w:rsidR="00122134" w:rsidRPr="009F5981">
        <w:rPr>
          <w:rFonts w:cs="Tahoma"/>
          <w:szCs w:val="20"/>
        </w:rPr>
        <w:t> </w:t>
      </w:r>
      <w:r w:rsidRPr="009F5981">
        <w:rPr>
          <w:rFonts w:cs="Tahoma"/>
          <w:szCs w:val="20"/>
        </w:rPr>
        <w:t xml:space="preserve">Kč, vyčerpáno bylo na tyto akce </w:t>
      </w:r>
      <w:r w:rsidR="00122134" w:rsidRPr="009F5981">
        <w:rPr>
          <w:rFonts w:cs="Tahoma"/>
          <w:szCs w:val="20"/>
        </w:rPr>
        <w:t>313.227 </w:t>
      </w:r>
      <w:r w:rsidRPr="009F5981">
        <w:rPr>
          <w:rFonts w:cs="Tahoma"/>
          <w:szCs w:val="20"/>
        </w:rPr>
        <w:t xml:space="preserve">tis. Kč, což představuje </w:t>
      </w:r>
      <w:r w:rsidR="00122134" w:rsidRPr="009F5981">
        <w:rPr>
          <w:rFonts w:cs="Tahoma"/>
          <w:szCs w:val="20"/>
        </w:rPr>
        <w:t>18,56 </w:t>
      </w:r>
      <w:r w:rsidRPr="009F5981">
        <w:rPr>
          <w:rFonts w:cs="Tahoma"/>
          <w:szCs w:val="20"/>
        </w:rPr>
        <w:t>% upraveného rozpočtu.</w:t>
      </w:r>
    </w:p>
    <w:p w:rsidR="00014B18" w:rsidRPr="009F5981" w:rsidRDefault="00014B18" w:rsidP="00C041D9">
      <w:pPr>
        <w:rPr>
          <w:rFonts w:cs="Tahoma"/>
          <w:szCs w:val="20"/>
        </w:rPr>
      </w:pPr>
      <w:r w:rsidRPr="009F5981">
        <w:rPr>
          <w:rFonts w:cs="Tahoma"/>
          <w:szCs w:val="20"/>
        </w:rPr>
        <w:t>Podrobný přehled akcí v oblasti reprodukce majetku kraje</w:t>
      </w:r>
      <w:r w:rsidR="006834C5" w:rsidRPr="009F5981">
        <w:rPr>
          <w:rFonts w:cs="Tahoma"/>
          <w:szCs w:val="20"/>
        </w:rPr>
        <w:t xml:space="preserve"> (vyjma reprodukce majetku kraje v rámci akcí spolufinancovaných z evropských finančních zdrojů</w:t>
      </w:r>
      <w:r w:rsidR="007A3018">
        <w:rPr>
          <w:rFonts w:cs="Tahoma"/>
          <w:szCs w:val="20"/>
        </w:rPr>
        <w:t>)</w:t>
      </w:r>
      <w:r w:rsidRPr="009F5981">
        <w:rPr>
          <w:rFonts w:cs="Tahoma"/>
          <w:szCs w:val="20"/>
        </w:rPr>
        <w:t>, a</w:t>
      </w:r>
      <w:r w:rsidR="006834C5" w:rsidRPr="009F5981">
        <w:rPr>
          <w:rFonts w:cs="Tahoma"/>
          <w:szCs w:val="20"/>
        </w:rPr>
        <w:t> </w:t>
      </w:r>
      <w:r w:rsidRPr="009F5981">
        <w:rPr>
          <w:rFonts w:cs="Tahoma"/>
          <w:szCs w:val="20"/>
        </w:rPr>
        <w:t xml:space="preserve">to v členění na jednotlivá odvětví je uveden v příloze </w:t>
      </w:r>
      <w:proofErr w:type="gramStart"/>
      <w:r w:rsidRPr="009F5981">
        <w:rPr>
          <w:rFonts w:cs="Tahoma"/>
          <w:szCs w:val="20"/>
        </w:rPr>
        <w:t>č. 4 materiálu</w:t>
      </w:r>
      <w:proofErr w:type="gramEnd"/>
      <w:r w:rsidRPr="009F5981">
        <w:rPr>
          <w:rFonts w:cs="Tahoma"/>
          <w:szCs w:val="20"/>
        </w:rPr>
        <w:t>.</w:t>
      </w:r>
    </w:p>
    <w:p w:rsidR="00014B18" w:rsidRPr="009F5981" w:rsidRDefault="00014B18" w:rsidP="00827B83">
      <w:pPr>
        <w:pStyle w:val="Nadpis3"/>
        <w:numPr>
          <w:ilvl w:val="0"/>
          <w:numId w:val="37"/>
        </w:numPr>
        <w:ind w:left="426" w:hanging="426"/>
      </w:pPr>
      <w:r w:rsidRPr="00827B83">
        <w:rPr>
          <w:sz w:val="24"/>
        </w:rPr>
        <w:t>Přehled výdajů na akce spolufi</w:t>
      </w:r>
      <w:r w:rsidR="00027099" w:rsidRPr="00827B83">
        <w:rPr>
          <w:sz w:val="24"/>
        </w:rPr>
        <w:t>nancované z evropských zdrojů k</w:t>
      </w:r>
      <w:r w:rsidR="004365F2" w:rsidRPr="00827B83">
        <w:rPr>
          <w:sz w:val="24"/>
        </w:rPr>
        <w:t> </w:t>
      </w:r>
      <w:r w:rsidR="00F0790E" w:rsidRPr="00827B83">
        <w:rPr>
          <w:sz w:val="24"/>
        </w:rPr>
        <w:t>30. 4. 2019</w:t>
      </w:r>
      <w:r w:rsidRPr="009F5981">
        <w:t xml:space="preserve"> v členění dle odvětví</w:t>
      </w:r>
    </w:p>
    <w:p w:rsidR="00E4060F" w:rsidRPr="009F5981" w:rsidRDefault="00E4060F" w:rsidP="00E4060F">
      <w:pPr>
        <w:pStyle w:val="Zkladntext3"/>
        <w:rPr>
          <w:color w:val="auto"/>
          <w:sz w:val="20"/>
          <w:szCs w:val="20"/>
        </w:rPr>
      </w:pPr>
      <w:r w:rsidRPr="009F5981">
        <w:rPr>
          <w:color w:val="auto"/>
          <w:sz w:val="20"/>
          <w:szCs w:val="20"/>
        </w:rPr>
        <w:t>Na</w:t>
      </w:r>
      <w:r w:rsidR="008D7799" w:rsidRPr="009F5981">
        <w:rPr>
          <w:color w:val="auto"/>
          <w:sz w:val="20"/>
          <w:szCs w:val="20"/>
        </w:rPr>
        <w:t> </w:t>
      </w:r>
      <w:r w:rsidRPr="009F5981">
        <w:rPr>
          <w:color w:val="auto"/>
          <w:sz w:val="20"/>
          <w:szCs w:val="20"/>
        </w:rPr>
        <w:t>akce spolufinancované z evropských zdrojů bylo pro rok 201</w:t>
      </w:r>
      <w:r w:rsidR="001C5573" w:rsidRPr="009F5981">
        <w:rPr>
          <w:color w:val="auto"/>
          <w:sz w:val="20"/>
          <w:szCs w:val="20"/>
        </w:rPr>
        <w:t>9</w:t>
      </w:r>
      <w:r w:rsidRPr="009F5981">
        <w:rPr>
          <w:color w:val="auto"/>
          <w:sz w:val="20"/>
          <w:szCs w:val="20"/>
        </w:rPr>
        <w:t xml:space="preserve"> ve schváleném rozpočtu vyčleněno </w:t>
      </w:r>
      <w:r w:rsidR="001C5573" w:rsidRPr="009F5981">
        <w:rPr>
          <w:color w:val="auto"/>
          <w:sz w:val="20"/>
          <w:szCs w:val="20"/>
        </w:rPr>
        <w:t>2.105.260</w:t>
      </w:r>
      <w:r w:rsidRPr="009F5981">
        <w:rPr>
          <w:color w:val="auto"/>
          <w:sz w:val="20"/>
          <w:szCs w:val="20"/>
        </w:rPr>
        <w:t> tis. Kč, a to na</w:t>
      </w:r>
      <w:r w:rsidR="008D7799" w:rsidRPr="009F5981">
        <w:rPr>
          <w:color w:val="auto"/>
          <w:sz w:val="20"/>
          <w:szCs w:val="20"/>
        </w:rPr>
        <w:t> </w:t>
      </w:r>
      <w:r w:rsidRPr="009F5981">
        <w:rPr>
          <w:color w:val="auto"/>
          <w:sz w:val="20"/>
          <w:szCs w:val="20"/>
        </w:rPr>
        <w:t xml:space="preserve">realizaci </w:t>
      </w:r>
      <w:r w:rsidR="008D7799" w:rsidRPr="009F5981">
        <w:rPr>
          <w:color w:val="auto"/>
          <w:sz w:val="20"/>
          <w:szCs w:val="20"/>
        </w:rPr>
        <w:t>104</w:t>
      </w:r>
      <w:r w:rsidRPr="009F5981">
        <w:rPr>
          <w:color w:val="auto"/>
          <w:sz w:val="20"/>
          <w:szCs w:val="20"/>
        </w:rPr>
        <w:t xml:space="preserve"> projektů v rámci programového období 2014 – 2020. V průběhu měsíce ledna 201</w:t>
      </w:r>
      <w:r w:rsidR="00A43313" w:rsidRPr="009F5981">
        <w:rPr>
          <w:color w:val="auto"/>
          <w:sz w:val="20"/>
          <w:szCs w:val="20"/>
        </w:rPr>
        <w:t>9</w:t>
      </w:r>
      <w:r w:rsidRPr="009F5981">
        <w:rPr>
          <w:color w:val="auto"/>
          <w:sz w:val="20"/>
          <w:szCs w:val="20"/>
        </w:rPr>
        <w:t xml:space="preserve"> došlo zapojením části účelového zůstatku finančních prostředků rozpočtového hospodaření roku 201</w:t>
      </w:r>
      <w:r w:rsidR="00A43313" w:rsidRPr="009F5981">
        <w:rPr>
          <w:color w:val="auto"/>
          <w:sz w:val="20"/>
          <w:szCs w:val="20"/>
        </w:rPr>
        <w:t>8</w:t>
      </w:r>
      <w:r w:rsidRPr="009F5981">
        <w:rPr>
          <w:color w:val="auto"/>
          <w:sz w:val="20"/>
          <w:szCs w:val="20"/>
        </w:rPr>
        <w:t xml:space="preserve"> do rozpočtu 201</w:t>
      </w:r>
      <w:r w:rsidR="00A43313" w:rsidRPr="009F5981">
        <w:rPr>
          <w:color w:val="auto"/>
          <w:sz w:val="20"/>
          <w:szCs w:val="20"/>
        </w:rPr>
        <w:t>9</w:t>
      </w:r>
      <w:r w:rsidRPr="009F5981">
        <w:rPr>
          <w:color w:val="auto"/>
          <w:sz w:val="20"/>
          <w:szCs w:val="20"/>
        </w:rPr>
        <w:t xml:space="preserve"> ke</w:t>
      </w:r>
      <w:r w:rsidR="008D7799" w:rsidRPr="009F5981">
        <w:rPr>
          <w:color w:val="auto"/>
          <w:sz w:val="20"/>
          <w:szCs w:val="20"/>
        </w:rPr>
        <w:t> </w:t>
      </w:r>
      <w:r w:rsidRPr="009F5981">
        <w:rPr>
          <w:color w:val="auto"/>
          <w:sz w:val="20"/>
          <w:szCs w:val="20"/>
        </w:rPr>
        <w:t>zvýšení výdajové části rozpočtu celkem o </w:t>
      </w:r>
      <w:r w:rsidR="008D7799" w:rsidRPr="009F5981">
        <w:rPr>
          <w:color w:val="auto"/>
          <w:sz w:val="20"/>
          <w:szCs w:val="20"/>
        </w:rPr>
        <w:t>805.576</w:t>
      </w:r>
      <w:r w:rsidRPr="009F5981">
        <w:rPr>
          <w:color w:val="auto"/>
          <w:sz w:val="20"/>
          <w:szCs w:val="20"/>
        </w:rPr>
        <w:t> tis. Kč, a</w:t>
      </w:r>
      <w:r w:rsidR="008D7799" w:rsidRPr="009F5981">
        <w:rPr>
          <w:color w:val="auto"/>
          <w:sz w:val="20"/>
          <w:szCs w:val="20"/>
        </w:rPr>
        <w:t> </w:t>
      </w:r>
      <w:r w:rsidRPr="009F5981">
        <w:rPr>
          <w:color w:val="auto"/>
          <w:sz w:val="20"/>
          <w:szCs w:val="20"/>
        </w:rPr>
        <w:t>to hlavně k dofinancování akcí spolufinancovaných z evropských finančních zdrojů v rámci programového období 2014 – 2020. K navýšení výdajové části rozpočtu o</w:t>
      </w:r>
      <w:r w:rsidR="008D7799" w:rsidRPr="009F5981">
        <w:rPr>
          <w:color w:val="auto"/>
          <w:sz w:val="20"/>
          <w:szCs w:val="20"/>
        </w:rPr>
        <w:t> </w:t>
      </w:r>
      <w:r w:rsidRPr="009F5981">
        <w:rPr>
          <w:color w:val="auto"/>
          <w:sz w:val="20"/>
          <w:szCs w:val="20"/>
        </w:rPr>
        <w:t>částku 69.</w:t>
      </w:r>
      <w:r w:rsidR="008D7799" w:rsidRPr="009F5981">
        <w:rPr>
          <w:color w:val="auto"/>
          <w:sz w:val="20"/>
          <w:szCs w:val="20"/>
        </w:rPr>
        <w:t>916 </w:t>
      </w:r>
      <w:r w:rsidRPr="009F5981">
        <w:rPr>
          <w:color w:val="auto"/>
          <w:sz w:val="20"/>
          <w:szCs w:val="20"/>
        </w:rPr>
        <w:t>tis.</w:t>
      </w:r>
      <w:r w:rsidR="008D7799" w:rsidRPr="009F5981">
        <w:rPr>
          <w:color w:val="auto"/>
          <w:sz w:val="20"/>
          <w:szCs w:val="20"/>
        </w:rPr>
        <w:t> </w:t>
      </w:r>
      <w:r w:rsidRPr="009F5981">
        <w:rPr>
          <w:color w:val="auto"/>
          <w:sz w:val="20"/>
          <w:szCs w:val="20"/>
        </w:rPr>
        <w:t>Kč v rámci sledovaného období došlo rovněž v důsledku zapojení dotací poskytnutých jednotlivými řídícími orgány za</w:t>
      </w:r>
      <w:r w:rsidR="008D7799" w:rsidRPr="009F5981">
        <w:rPr>
          <w:color w:val="auto"/>
          <w:sz w:val="20"/>
          <w:szCs w:val="20"/>
        </w:rPr>
        <w:t> </w:t>
      </w:r>
      <w:r w:rsidRPr="009F5981">
        <w:rPr>
          <w:color w:val="auto"/>
          <w:sz w:val="20"/>
          <w:szCs w:val="20"/>
        </w:rPr>
        <w:t>účelem spolufinancování projektů z evropských zdrojů. K </w:t>
      </w:r>
      <w:r w:rsidR="00F0790E" w:rsidRPr="009F5981">
        <w:rPr>
          <w:color w:val="auto"/>
          <w:sz w:val="20"/>
          <w:szCs w:val="20"/>
        </w:rPr>
        <w:t>30. 4. 2019</w:t>
      </w:r>
      <w:r w:rsidRPr="009F5981">
        <w:rPr>
          <w:color w:val="auto"/>
          <w:sz w:val="20"/>
          <w:szCs w:val="20"/>
        </w:rPr>
        <w:t xml:space="preserve"> došlo ke</w:t>
      </w:r>
      <w:r w:rsidR="008D7799" w:rsidRPr="009F5981">
        <w:rPr>
          <w:color w:val="auto"/>
          <w:sz w:val="20"/>
          <w:szCs w:val="20"/>
        </w:rPr>
        <w:t> </w:t>
      </w:r>
      <w:r w:rsidRPr="009F5981">
        <w:rPr>
          <w:color w:val="auto"/>
          <w:sz w:val="20"/>
          <w:szCs w:val="20"/>
        </w:rPr>
        <w:t xml:space="preserve">snížení upraveného rozpočtu výdajů o úhrnnou částku </w:t>
      </w:r>
      <w:r w:rsidR="008D7799" w:rsidRPr="009F5981">
        <w:rPr>
          <w:color w:val="auto"/>
          <w:sz w:val="20"/>
          <w:szCs w:val="20"/>
        </w:rPr>
        <w:t>122.426 </w:t>
      </w:r>
      <w:r w:rsidRPr="009F5981">
        <w:rPr>
          <w:color w:val="auto"/>
          <w:sz w:val="20"/>
          <w:szCs w:val="20"/>
        </w:rPr>
        <w:t>tis.</w:t>
      </w:r>
      <w:r w:rsidR="008D7799" w:rsidRPr="009F5981">
        <w:rPr>
          <w:color w:val="auto"/>
          <w:sz w:val="20"/>
          <w:szCs w:val="20"/>
        </w:rPr>
        <w:t> </w:t>
      </w:r>
      <w:r w:rsidRPr="009F5981">
        <w:rPr>
          <w:color w:val="auto"/>
          <w:sz w:val="20"/>
          <w:szCs w:val="20"/>
        </w:rPr>
        <w:t>Kč na</w:t>
      </w:r>
      <w:r w:rsidR="008D7799" w:rsidRPr="009F5981">
        <w:rPr>
          <w:color w:val="auto"/>
          <w:sz w:val="20"/>
          <w:szCs w:val="20"/>
        </w:rPr>
        <w:t> </w:t>
      </w:r>
      <w:r w:rsidRPr="009F5981">
        <w:rPr>
          <w:color w:val="auto"/>
          <w:sz w:val="20"/>
          <w:szCs w:val="20"/>
        </w:rPr>
        <w:t>základě provedených souhrnných rozpočtových úprav za</w:t>
      </w:r>
      <w:r w:rsidR="000C1DF5">
        <w:rPr>
          <w:color w:val="auto"/>
          <w:sz w:val="20"/>
          <w:szCs w:val="20"/>
        </w:rPr>
        <w:t xml:space="preserve"> období leden až duben</w:t>
      </w:r>
      <w:r w:rsidRPr="009F5981">
        <w:rPr>
          <w:color w:val="auto"/>
          <w:sz w:val="20"/>
          <w:szCs w:val="20"/>
        </w:rPr>
        <w:t xml:space="preserve">. </w:t>
      </w:r>
    </w:p>
    <w:p w:rsidR="0096557B" w:rsidRPr="009F5981" w:rsidRDefault="0096557B" w:rsidP="0096557B">
      <w:pPr>
        <w:rPr>
          <w:rFonts w:cs="Tahoma"/>
          <w:szCs w:val="20"/>
        </w:rPr>
      </w:pPr>
      <w:r w:rsidRPr="009F5981">
        <w:rPr>
          <w:rFonts w:cs="Tahoma"/>
          <w:szCs w:val="20"/>
        </w:rPr>
        <w:t>K </w:t>
      </w:r>
      <w:r w:rsidR="00F0790E" w:rsidRPr="009F5981">
        <w:rPr>
          <w:rFonts w:cs="Tahoma"/>
          <w:szCs w:val="20"/>
        </w:rPr>
        <w:t>30. 4. 2019</w:t>
      </w:r>
      <w:r w:rsidRPr="009F5981">
        <w:rPr>
          <w:rFonts w:cs="Tahoma"/>
          <w:szCs w:val="20"/>
        </w:rPr>
        <w:t xml:space="preserve"> činil upravený rozpočet </w:t>
      </w:r>
      <w:r w:rsidR="002F63FE" w:rsidRPr="009F5981">
        <w:rPr>
          <w:rFonts w:cs="Tahoma"/>
          <w:szCs w:val="20"/>
        </w:rPr>
        <w:t>2.848.165</w:t>
      </w:r>
      <w:r w:rsidRPr="009F5981">
        <w:rPr>
          <w:rFonts w:cs="Tahoma"/>
          <w:szCs w:val="20"/>
        </w:rPr>
        <w:t xml:space="preserve"> tis. Kč, vyčerpáno bylo na tyto akce </w:t>
      </w:r>
      <w:r w:rsidR="002F63FE" w:rsidRPr="009F5981">
        <w:rPr>
          <w:rFonts w:cs="Tahoma"/>
          <w:szCs w:val="20"/>
        </w:rPr>
        <w:t>631.214</w:t>
      </w:r>
      <w:r w:rsidRPr="009F5981">
        <w:rPr>
          <w:rFonts w:cs="Tahoma"/>
          <w:szCs w:val="20"/>
        </w:rPr>
        <w:t xml:space="preserve"> tis. Kč, což představuje </w:t>
      </w:r>
      <w:r w:rsidR="002F63FE" w:rsidRPr="009F5981">
        <w:rPr>
          <w:rFonts w:cs="Tahoma"/>
          <w:szCs w:val="20"/>
        </w:rPr>
        <w:t>22,16</w:t>
      </w:r>
      <w:r w:rsidRPr="009F5981">
        <w:rPr>
          <w:rFonts w:cs="Tahoma"/>
          <w:szCs w:val="20"/>
        </w:rPr>
        <w:t> % upraveného rozpočtu.</w:t>
      </w:r>
    </w:p>
    <w:p w:rsidR="001F09A7" w:rsidRPr="009F5981" w:rsidRDefault="001F09A7" w:rsidP="001F09A7">
      <w:pPr>
        <w:rPr>
          <w:rFonts w:cs="Tahoma"/>
          <w:szCs w:val="20"/>
        </w:rPr>
      </w:pPr>
      <w:r w:rsidRPr="009F5981">
        <w:rPr>
          <w:rFonts w:cs="Tahoma"/>
          <w:szCs w:val="20"/>
        </w:rPr>
        <w:t>V rámci upraveného rozpoč</w:t>
      </w:r>
      <w:r w:rsidR="002F63FE" w:rsidRPr="009F5981">
        <w:rPr>
          <w:rFonts w:cs="Tahoma"/>
          <w:szCs w:val="20"/>
        </w:rPr>
        <w:t>tu na rok 2019</w:t>
      </w:r>
      <w:r w:rsidRPr="009F5981">
        <w:rPr>
          <w:rFonts w:cs="Tahoma"/>
          <w:szCs w:val="20"/>
        </w:rPr>
        <w:t xml:space="preserve"> je vyčleněno </w:t>
      </w:r>
      <w:r w:rsidR="008D7799" w:rsidRPr="009F5981">
        <w:rPr>
          <w:rFonts w:cs="Tahoma"/>
          <w:szCs w:val="20"/>
        </w:rPr>
        <w:t>17.757</w:t>
      </w:r>
      <w:r w:rsidRPr="009F5981">
        <w:rPr>
          <w:rFonts w:cs="Tahoma"/>
          <w:szCs w:val="20"/>
        </w:rPr>
        <w:t xml:space="preserve"> tis. Kč na úhradu výdajů za projekty realizované v programovém období 2007 – 2013. Jedná se o prostředky na úhradu odvodů za porušení rozpočtové kázně na základě následných kontrol a úhradu výdajů souvisejících s výsledkem soudního řízení. K </w:t>
      </w:r>
      <w:r w:rsidR="00F0790E" w:rsidRPr="009F5981">
        <w:rPr>
          <w:rFonts w:cs="Tahoma"/>
          <w:szCs w:val="20"/>
        </w:rPr>
        <w:t>30. 4. 2019</w:t>
      </w:r>
      <w:r w:rsidRPr="009F5981">
        <w:rPr>
          <w:rFonts w:cs="Tahoma"/>
          <w:szCs w:val="20"/>
        </w:rPr>
        <w:t xml:space="preserve"> byly výdaje čerpány v částce </w:t>
      </w:r>
      <w:r w:rsidR="008D7799" w:rsidRPr="009F5981">
        <w:rPr>
          <w:rFonts w:cs="Tahoma"/>
          <w:szCs w:val="20"/>
        </w:rPr>
        <w:t>3.238</w:t>
      </w:r>
      <w:r w:rsidRPr="009F5981">
        <w:rPr>
          <w:rFonts w:cs="Tahoma"/>
          <w:szCs w:val="20"/>
        </w:rPr>
        <w:t xml:space="preserve"> tis. Kč. </w:t>
      </w:r>
    </w:p>
    <w:p w:rsidR="001F09A7" w:rsidRPr="008D7799" w:rsidRDefault="001F09A7" w:rsidP="0096557B">
      <w:pPr>
        <w:rPr>
          <w:rFonts w:cs="Tahoma"/>
          <w:szCs w:val="20"/>
        </w:rPr>
      </w:pPr>
    </w:p>
    <w:p w:rsidR="003F0E08" w:rsidRPr="00F0790E" w:rsidRDefault="00DD1F4A" w:rsidP="00663EA0">
      <w:pPr>
        <w:pStyle w:val="Styltab"/>
      </w:pPr>
      <w:r w:rsidRPr="00F0790E">
        <w:lastRenderedPageBreak/>
        <w:t xml:space="preserve">Akce spolufinancované z evropských zdrojů k </w:t>
      </w:r>
      <w:r w:rsidR="00F0790E" w:rsidRPr="00F0790E">
        <w:t>30. 4. 2019</w:t>
      </w:r>
      <w:r w:rsidRPr="00F0790E">
        <w:t xml:space="preserve"> - členění dle odvětví</w:t>
      </w:r>
      <w:r w:rsidRPr="00F0790E">
        <w:tab/>
        <w:t>v tis. Kč</w:t>
      </w:r>
    </w:p>
    <w:bookmarkStart w:id="394" w:name="_MON_1619495325"/>
    <w:bookmarkEnd w:id="394"/>
    <w:p w:rsidR="007F7375" w:rsidRPr="00E96CF8" w:rsidRDefault="007F7375" w:rsidP="00513E70">
      <w:pPr>
        <w:rPr>
          <w:rFonts w:cs="Tahoma"/>
          <w:szCs w:val="20"/>
          <w:highlight w:val="yellow"/>
        </w:rPr>
      </w:pPr>
      <w:r w:rsidRPr="00E96CF8">
        <w:rPr>
          <w:rFonts w:cs="Tahoma"/>
          <w:szCs w:val="20"/>
        </w:rPr>
        <w:object w:dxaOrig="9081" w:dyaOrig="7568">
          <v:shape id="_x0000_i1075" type="#_x0000_t75" style="width:462pt;height:380.25pt" o:ole="">
            <v:imagedata r:id="rId111" o:title=""/>
          </v:shape>
          <o:OLEObject Type="Embed" ProgID="Excel.Sheet.8" ShapeID="_x0000_i1075" DrawAspect="Content" ObjectID="_1620195582" r:id="rId112"/>
        </w:object>
      </w:r>
    </w:p>
    <w:p w:rsidR="00CD3121" w:rsidRDefault="00CD3121" w:rsidP="00CD3121">
      <w:r>
        <w:t>Pro plynulé zajištění realizace projektů spolufinancovaných z evropských finančních zdrojů schválilo zastupitelstvo kraje zahájení realizace některých projektů před</w:t>
      </w:r>
      <w:r w:rsidR="009244E8">
        <w:t> </w:t>
      </w:r>
      <w:r>
        <w:t>vydáním rozhodnutí o</w:t>
      </w:r>
      <w:r w:rsidR="009244E8">
        <w:t> </w:t>
      </w:r>
      <w:r>
        <w:t>poskytnutí dotace. V souvislosti s tím zastupitelstvo kraje postupně rozhodlo o závazku dofinancovat celkem 65 projektů v případě nevydání rozhodnutí o poskytnutí dotace. Ke dni zpracování materiálu bylo v případě 48</w:t>
      </w:r>
      <w:r w:rsidR="009244E8">
        <w:t> </w:t>
      </w:r>
      <w:r>
        <w:t>projektů vydáno rozhodnutí o poskytnutí dotace, 7 projektů bylo pozastaveno a ve</w:t>
      </w:r>
      <w:r w:rsidR="009244E8">
        <w:t> </w:t>
      </w:r>
      <w:r>
        <w:t xml:space="preserve">2 případech nebyly projekty přijaty k financování. V současnosti aktuální výše celkového závazku činí přibližně 127.434 tis. Kč. </w:t>
      </w:r>
    </w:p>
    <w:p w:rsidR="00513E70" w:rsidRPr="00E96CF8" w:rsidRDefault="00513E70" w:rsidP="00513E70">
      <w:pPr>
        <w:rPr>
          <w:rFonts w:cs="Tahoma"/>
          <w:szCs w:val="20"/>
        </w:rPr>
      </w:pPr>
      <w:r w:rsidRPr="00E96CF8">
        <w:rPr>
          <w:rFonts w:cs="Tahoma"/>
          <w:szCs w:val="20"/>
        </w:rPr>
        <w:t>Podrobný přehled akcí spolufinancovaných z evropských finančních zdrojů za</w:t>
      </w:r>
      <w:r w:rsidR="007F7375" w:rsidRPr="00E96CF8">
        <w:rPr>
          <w:rFonts w:cs="Tahoma"/>
          <w:szCs w:val="20"/>
        </w:rPr>
        <w:t> </w:t>
      </w:r>
      <w:r w:rsidRPr="00E96CF8">
        <w:rPr>
          <w:rFonts w:cs="Tahoma"/>
          <w:szCs w:val="20"/>
        </w:rPr>
        <w:t>jednotlivá odvětví a jejich financování ve sledovaném období je uveden v příloze č. 5 materiálu.</w:t>
      </w:r>
    </w:p>
    <w:p w:rsidR="00014B18" w:rsidRPr="002F63FE"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F0790E">
        <w:rPr>
          <w:rFonts w:cs="Tahoma"/>
          <w:bCs w:val="0"/>
          <w:color w:val="BFBFBF" w:themeColor="background1" w:themeShade="BF"/>
          <w:sz w:val="16"/>
          <w:szCs w:val="16"/>
          <w:u w:val="single"/>
        </w:rPr>
        <w:br w:type="page"/>
      </w:r>
      <w:r w:rsidR="00014B18" w:rsidRPr="002F63FE">
        <w:rPr>
          <w:rFonts w:cs="Tahoma"/>
          <w:bCs w:val="0"/>
          <w:sz w:val="16"/>
          <w:szCs w:val="16"/>
          <w:u w:val="single"/>
        </w:rPr>
        <w:lastRenderedPageBreak/>
        <w:t>Seznam použitých zkratek:</w:t>
      </w:r>
    </w:p>
    <w:p w:rsidR="00014B18" w:rsidRPr="002D3639" w:rsidRDefault="00014B18" w:rsidP="00360AD3">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a.s.</w:t>
      </w:r>
      <w:r w:rsidRPr="002D3639">
        <w:rPr>
          <w:rFonts w:cs="Tahoma"/>
          <w:b w:val="0"/>
          <w:sz w:val="18"/>
          <w:szCs w:val="18"/>
        </w:rPr>
        <w:tab/>
        <w:t>akciová společnost</w:t>
      </w:r>
    </w:p>
    <w:p w:rsidR="006E5C46" w:rsidRPr="002D3639" w:rsidRDefault="006E5C46" w:rsidP="00360AD3">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ČNB</w:t>
      </w:r>
      <w:r w:rsidRPr="002D3639">
        <w:rPr>
          <w:rFonts w:cs="Tahoma"/>
          <w:b w:val="0"/>
          <w:sz w:val="18"/>
          <w:szCs w:val="18"/>
        </w:rPr>
        <w:tab/>
        <w:t>Česká národní banka</w:t>
      </w:r>
    </w:p>
    <w:p w:rsidR="006E5C46" w:rsidRPr="002D3639" w:rsidRDefault="006E5C46" w:rsidP="00360AD3">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ČS</w:t>
      </w:r>
      <w:r w:rsidRPr="002D3639">
        <w:rPr>
          <w:rFonts w:cs="Tahoma"/>
          <w:b w:val="0"/>
          <w:sz w:val="18"/>
          <w:szCs w:val="18"/>
        </w:rPr>
        <w:tab/>
        <w:t>Česká spořitelna, a.</w:t>
      </w:r>
      <w:r w:rsidR="000E3CCB" w:rsidRPr="002D3639">
        <w:rPr>
          <w:rFonts w:cs="Tahoma"/>
          <w:b w:val="0"/>
          <w:sz w:val="18"/>
          <w:szCs w:val="18"/>
        </w:rPr>
        <w:t> </w:t>
      </w:r>
      <w:r w:rsidRPr="002D3639">
        <w:rPr>
          <w:rFonts w:cs="Tahoma"/>
          <w:b w:val="0"/>
          <w:sz w:val="18"/>
          <w:szCs w:val="18"/>
        </w:rPr>
        <w:t>s.</w:t>
      </w:r>
    </w:p>
    <w:p w:rsidR="00014B18" w:rsidRPr="002D3639" w:rsidRDefault="00014B18" w:rsidP="00360AD3">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ČSOB</w:t>
      </w:r>
      <w:r w:rsidRPr="002D3639">
        <w:rPr>
          <w:rFonts w:cs="Tahoma"/>
          <w:b w:val="0"/>
          <w:sz w:val="18"/>
          <w:szCs w:val="18"/>
        </w:rPr>
        <w:tab/>
        <w:t>Československá obchodní banka, a.</w:t>
      </w:r>
      <w:r w:rsidR="000E3CCB" w:rsidRPr="002D3639">
        <w:rPr>
          <w:rFonts w:cs="Tahoma"/>
          <w:b w:val="0"/>
          <w:sz w:val="18"/>
          <w:szCs w:val="18"/>
        </w:rPr>
        <w:t> </w:t>
      </w:r>
      <w:r w:rsidRPr="002D3639">
        <w:rPr>
          <w:rFonts w:cs="Tahoma"/>
          <w:b w:val="0"/>
          <w:sz w:val="18"/>
          <w:szCs w:val="18"/>
        </w:rPr>
        <w:t>s.</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DPH</w:t>
      </w:r>
      <w:r w:rsidRPr="002D3639">
        <w:rPr>
          <w:rFonts w:cs="Tahoma"/>
          <w:b w:val="0"/>
          <w:sz w:val="18"/>
          <w:szCs w:val="18"/>
        </w:rPr>
        <w:tab/>
        <w:t>daň z přidané hodnoty</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EIB</w:t>
      </w:r>
      <w:r w:rsidRPr="002D3639">
        <w:rPr>
          <w:rFonts w:cs="Tahoma"/>
          <w:b w:val="0"/>
          <w:sz w:val="18"/>
          <w:szCs w:val="18"/>
        </w:rPr>
        <w:tab/>
        <w:t>Evropská investiční banka</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EU</w:t>
      </w:r>
      <w:r w:rsidRPr="002D3639">
        <w:rPr>
          <w:rFonts w:cs="Tahoma"/>
          <w:b w:val="0"/>
          <w:sz w:val="18"/>
          <w:szCs w:val="18"/>
        </w:rPr>
        <w:tab/>
        <w:t>Evropská unie</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HZS MSK</w:t>
      </w:r>
      <w:r w:rsidRPr="002D3639">
        <w:rPr>
          <w:rFonts w:cs="Tahoma"/>
          <w:b w:val="0"/>
          <w:sz w:val="18"/>
          <w:szCs w:val="18"/>
        </w:rPr>
        <w:tab/>
        <w:t>Hasičský záchranný sbor Moravskoslezského kraje</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ICT</w:t>
      </w:r>
      <w:r w:rsidRPr="002D3639">
        <w:rPr>
          <w:rFonts w:cs="Tahoma"/>
          <w:b w:val="0"/>
          <w:sz w:val="18"/>
          <w:szCs w:val="18"/>
        </w:rPr>
        <w:tab/>
        <w:t>informační a komunikační technologie</w:t>
      </w:r>
    </w:p>
    <w:p w:rsidR="006E5C46" w:rsidRPr="002D3639" w:rsidRDefault="006E5C46"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JT</w:t>
      </w:r>
      <w:r w:rsidRPr="002D3639">
        <w:rPr>
          <w:rFonts w:cs="Tahoma"/>
          <w:b w:val="0"/>
          <w:sz w:val="18"/>
          <w:szCs w:val="18"/>
        </w:rPr>
        <w:tab/>
      </w:r>
      <w:r w:rsidR="00C9721C" w:rsidRPr="002D3639">
        <w:rPr>
          <w:rFonts w:cs="Tahoma"/>
          <w:b w:val="0"/>
          <w:sz w:val="18"/>
          <w:szCs w:val="18"/>
        </w:rPr>
        <w:t>J&amp;T Banka, a. s.</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IZS</w:t>
      </w:r>
      <w:r w:rsidRPr="002D3639">
        <w:rPr>
          <w:rFonts w:cs="Tahoma"/>
          <w:b w:val="0"/>
          <w:sz w:val="18"/>
          <w:szCs w:val="18"/>
        </w:rPr>
        <w:tab/>
        <w:t>Integrovaný záchranný systém</w:t>
      </w:r>
    </w:p>
    <w:p w:rsidR="000E3CCB" w:rsidRPr="002D3639" w:rsidRDefault="000E3CCB"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KB</w:t>
      </w:r>
      <w:r w:rsidRPr="002D3639">
        <w:rPr>
          <w:rFonts w:cs="Tahoma"/>
          <w:b w:val="0"/>
          <w:sz w:val="18"/>
          <w:szCs w:val="18"/>
        </w:rPr>
        <w:tab/>
        <w:t>Komerční banka, a. s.</w:t>
      </w:r>
    </w:p>
    <w:p w:rsidR="00E468DE" w:rsidRPr="002D3639" w:rsidRDefault="00E468DE"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KP</w:t>
      </w:r>
      <w:r w:rsidRPr="002D3639">
        <w:rPr>
          <w:rFonts w:cs="Tahoma"/>
          <w:b w:val="0"/>
          <w:sz w:val="18"/>
          <w:szCs w:val="18"/>
        </w:rPr>
        <w:tab/>
        <w:t>kulturní památka</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MSK</w:t>
      </w:r>
      <w:r w:rsidRPr="002D3639">
        <w:rPr>
          <w:rFonts w:cs="Tahoma"/>
          <w:b w:val="0"/>
          <w:sz w:val="18"/>
          <w:szCs w:val="18"/>
        </w:rPr>
        <w:tab/>
        <w:t>Moravskoslezský kraj</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MŠMT</w:t>
      </w:r>
      <w:r w:rsidRPr="002D3639">
        <w:rPr>
          <w:rFonts w:cs="Tahoma"/>
          <w:b w:val="0"/>
          <w:sz w:val="18"/>
          <w:szCs w:val="18"/>
        </w:rPr>
        <w:tab/>
        <w:t>Ministerstvo školství, mládeže a tělovýchovy</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NKP</w:t>
      </w:r>
      <w:r w:rsidRPr="002D3639">
        <w:rPr>
          <w:rFonts w:cs="Tahoma"/>
          <w:b w:val="0"/>
          <w:sz w:val="18"/>
          <w:szCs w:val="18"/>
        </w:rPr>
        <w:tab/>
        <w:t>Národní kulturní památka</w:t>
      </w:r>
    </w:p>
    <w:p w:rsidR="000E3CCB" w:rsidRPr="002D3639" w:rsidRDefault="000E3CCB"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OB</w:t>
      </w:r>
      <w:r w:rsidRPr="002D3639">
        <w:rPr>
          <w:rFonts w:cs="Tahoma"/>
          <w:b w:val="0"/>
          <w:sz w:val="18"/>
          <w:szCs w:val="18"/>
        </w:rPr>
        <w:tab/>
      </w:r>
      <w:proofErr w:type="spellStart"/>
      <w:r w:rsidRPr="002D3639">
        <w:rPr>
          <w:rFonts w:cs="Tahoma"/>
          <w:b w:val="0"/>
          <w:sz w:val="18"/>
          <w:szCs w:val="18"/>
        </w:rPr>
        <w:t>Oberbank</w:t>
      </w:r>
      <w:proofErr w:type="spellEnd"/>
      <w:r w:rsidRPr="002D3639">
        <w:rPr>
          <w:rFonts w:cs="Tahoma"/>
          <w:b w:val="0"/>
          <w:sz w:val="18"/>
          <w:szCs w:val="18"/>
        </w:rPr>
        <w:t xml:space="preserve"> AG pobočka Česká republika</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OP</w:t>
      </w:r>
      <w:r w:rsidRPr="002D3639">
        <w:rPr>
          <w:rFonts w:cs="Tahoma"/>
          <w:b w:val="0"/>
          <w:sz w:val="18"/>
          <w:szCs w:val="18"/>
        </w:rPr>
        <w:tab/>
        <w:t>operační program</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p. o.</w:t>
      </w:r>
      <w:r w:rsidRPr="002D3639">
        <w:rPr>
          <w:rFonts w:cs="Tahoma"/>
          <w:b w:val="0"/>
          <w:sz w:val="18"/>
          <w:szCs w:val="18"/>
        </w:rPr>
        <w:tab/>
        <w:t>příspěvková organizace</w:t>
      </w:r>
    </w:p>
    <w:p w:rsidR="000E3CCB" w:rsidRPr="002D3639" w:rsidRDefault="000E3CCB"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PPF</w:t>
      </w:r>
      <w:r w:rsidRPr="002D3639">
        <w:rPr>
          <w:rFonts w:cs="Tahoma"/>
          <w:b w:val="0"/>
          <w:sz w:val="18"/>
          <w:szCs w:val="18"/>
        </w:rPr>
        <w:tab/>
      </w:r>
      <w:proofErr w:type="spellStart"/>
      <w:r w:rsidRPr="002D3639">
        <w:rPr>
          <w:rFonts w:cs="Tahoma"/>
          <w:b w:val="0"/>
          <w:sz w:val="18"/>
          <w:szCs w:val="18"/>
        </w:rPr>
        <w:t>PPF</w:t>
      </w:r>
      <w:proofErr w:type="spellEnd"/>
      <w:r w:rsidRPr="002D3639">
        <w:rPr>
          <w:rFonts w:cs="Tahoma"/>
          <w:b w:val="0"/>
          <w:sz w:val="18"/>
          <w:szCs w:val="18"/>
        </w:rPr>
        <w:t xml:space="preserve"> Banka, a. s.</w:t>
      </w:r>
    </w:p>
    <w:p w:rsidR="008A0968" w:rsidRPr="002D3639" w:rsidRDefault="008A096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RFB</w:t>
      </w:r>
      <w:r w:rsidRPr="002D3639">
        <w:rPr>
          <w:rFonts w:cs="Tahoma"/>
          <w:b w:val="0"/>
          <w:sz w:val="18"/>
          <w:szCs w:val="18"/>
        </w:rPr>
        <w:tab/>
      </w:r>
      <w:proofErr w:type="spellStart"/>
      <w:r w:rsidRPr="002D3639">
        <w:rPr>
          <w:rFonts w:cs="Tahoma"/>
          <w:b w:val="0"/>
          <w:sz w:val="18"/>
          <w:szCs w:val="18"/>
        </w:rPr>
        <w:t>Raiffeisenbank</w:t>
      </w:r>
      <w:proofErr w:type="spellEnd"/>
      <w:r w:rsidRPr="002D3639">
        <w:rPr>
          <w:rFonts w:cs="Tahoma"/>
          <w:b w:val="0"/>
          <w:sz w:val="18"/>
          <w:szCs w:val="18"/>
        </w:rPr>
        <w:t>, a. s.</w:t>
      </w:r>
    </w:p>
    <w:p w:rsidR="008A0968" w:rsidRPr="002D3639" w:rsidRDefault="008A096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SB</w:t>
      </w:r>
      <w:r w:rsidRPr="002D3639">
        <w:rPr>
          <w:rFonts w:cs="Tahoma"/>
          <w:b w:val="0"/>
          <w:sz w:val="18"/>
          <w:szCs w:val="18"/>
        </w:rPr>
        <w:tab/>
      </w:r>
      <w:proofErr w:type="spellStart"/>
      <w:r w:rsidRPr="002D3639">
        <w:rPr>
          <w:rFonts w:cs="Tahoma"/>
          <w:b w:val="0"/>
          <w:sz w:val="18"/>
          <w:szCs w:val="18"/>
        </w:rPr>
        <w:t>Sperbank</w:t>
      </w:r>
      <w:proofErr w:type="spellEnd"/>
      <w:r w:rsidRPr="002D3639">
        <w:rPr>
          <w:rFonts w:cs="Tahoma"/>
          <w:b w:val="0"/>
          <w:sz w:val="18"/>
          <w:szCs w:val="18"/>
        </w:rPr>
        <w:t xml:space="preserve"> CZ, a. s.</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SFDI</w:t>
      </w:r>
      <w:r w:rsidRPr="002D3639">
        <w:rPr>
          <w:rFonts w:cs="Tahoma"/>
          <w:b w:val="0"/>
          <w:sz w:val="18"/>
          <w:szCs w:val="18"/>
        </w:rPr>
        <w:tab/>
        <w:t>Státní fond dopravní infrastruktury</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s. p.</w:t>
      </w:r>
      <w:r w:rsidRPr="002D3639">
        <w:rPr>
          <w:rFonts w:cs="Tahoma"/>
          <w:b w:val="0"/>
          <w:sz w:val="18"/>
          <w:szCs w:val="18"/>
        </w:rPr>
        <w:tab/>
        <w:t>státní podnik</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s. r. o.</w:t>
      </w:r>
      <w:r w:rsidRPr="002D3639">
        <w:rPr>
          <w:rFonts w:cs="Tahoma"/>
          <w:b w:val="0"/>
          <w:sz w:val="18"/>
          <w:szCs w:val="18"/>
        </w:rPr>
        <w:tab/>
        <w:t>společnost s ručením omezeným</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SR</w:t>
      </w:r>
      <w:r w:rsidRPr="002D3639">
        <w:rPr>
          <w:rFonts w:cs="Tahoma"/>
          <w:b w:val="0"/>
          <w:sz w:val="18"/>
          <w:szCs w:val="18"/>
        </w:rPr>
        <w:tab/>
        <w:t>Státní rozpočet</w:t>
      </w:r>
    </w:p>
    <w:p w:rsidR="0043656C" w:rsidRPr="002D3639" w:rsidRDefault="0043656C"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UCB</w:t>
      </w:r>
      <w:r w:rsidRPr="002D3639">
        <w:rPr>
          <w:rFonts w:cs="Tahoma"/>
          <w:b w:val="0"/>
          <w:sz w:val="18"/>
          <w:szCs w:val="18"/>
        </w:rPr>
        <w:tab/>
      </w:r>
      <w:proofErr w:type="spellStart"/>
      <w:r w:rsidRPr="002D3639">
        <w:rPr>
          <w:rFonts w:cs="Tahoma"/>
          <w:b w:val="0"/>
          <w:sz w:val="18"/>
          <w:szCs w:val="18"/>
        </w:rPr>
        <w:t>UniCredit</w:t>
      </w:r>
      <w:proofErr w:type="spellEnd"/>
      <w:r w:rsidRPr="002D3639">
        <w:rPr>
          <w:rFonts w:cs="Tahoma"/>
          <w:b w:val="0"/>
          <w:sz w:val="18"/>
          <w:szCs w:val="18"/>
        </w:rPr>
        <w:t xml:space="preserve"> Bank Czech Republic and Slovakia, a.</w:t>
      </w:r>
      <w:r w:rsidR="000E3CCB" w:rsidRPr="002D3639">
        <w:rPr>
          <w:rFonts w:cs="Tahoma"/>
          <w:b w:val="0"/>
          <w:sz w:val="18"/>
          <w:szCs w:val="18"/>
        </w:rPr>
        <w:t> </w:t>
      </w:r>
      <w:r w:rsidRPr="002D3639">
        <w:rPr>
          <w:rFonts w:cs="Tahoma"/>
          <w:b w:val="0"/>
          <w:sz w:val="18"/>
          <w:szCs w:val="18"/>
        </w:rPr>
        <w:t>s.</w:t>
      </w:r>
    </w:p>
    <w:p w:rsidR="00014B18" w:rsidRPr="002D3639"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UR</w:t>
      </w:r>
      <w:r w:rsidRPr="002D3639">
        <w:rPr>
          <w:rFonts w:cs="Tahoma"/>
          <w:b w:val="0"/>
          <w:sz w:val="18"/>
          <w:szCs w:val="18"/>
        </w:rPr>
        <w:tab/>
        <w:t>upravený rozpočet</w:t>
      </w:r>
    </w:p>
    <w:p w:rsidR="00014B18" w:rsidRPr="002F63FE" w:rsidRDefault="00014B18" w:rsidP="003C43D7">
      <w:pPr>
        <w:pStyle w:val="xl33"/>
        <w:tabs>
          <w:tab w:val="left" w:pos="2340"/>
        </w:tabs>
        <w:spacing w:before="0" w:beforeAutospacing="0" w:after="0" w:afterAutospacing="0"/>
        <w:ind w:left="360"/>
        <w:textAlignment w:val="auto"/>
        <w:rPr>
          <w:rFonts w:cs="Tahoma"/>
          <w:b w:val="0"/>
          <w:sz w:val="18"/>
          <w:szCs w:val="18"/>
        </w:rPr>
      </w:pPr>
      <w:r w:rsidRPr="002D3639">
        <w:rPr>
          <w:rFonts w:cs="Tahoma"/>
          <w:b w:val="0"/>
          <w:sz w:val="18"/>
          <w:szCs w:val="18"/>
        </w:rPr>
        <w:t>VŠB-TU</w:t>
      </w:r>
      <w:r w:rsidRPr="002D3639">
        <w:rPr>
          <w:rFonts w:cs="Tahoma"/>
          <w:b w:val="0"/>
          <w:sz w:val="18"/>
          <w:szCs w:val="18"/>
        </w:rPr>
        <w:tab/>
        <w:t>Vysoká škola báňská – Technická univerzita</w:t>
      </w:r>
    </w:p>
    <w:sectPr w:rsidR="00014B18" w:rsidRPr="002F63FE" w:rsidSect="00663EF0">
      <w:footerReference w:type="default" r:id="rId113"/>
      <w:headerReference w:type="first" r:id="rId114"/>
      <w:footerReference w:type="first" r:id="rId115"/>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D46" w:rsidRDefault="00563D46">
      <w:r>
        <w:separator/>
      </w:r>
    </w:p>
  </w:endnote>
  <w:endnote w:type="continuationSeparator" w:id="0">
    <w:p w:rsidR="00563D46" w:rsidRDefault="00563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46" w:rsidRPr="00F27FC4" w:rsidRDefault="00563D46">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sidR="00FE79EF">
      <w:rPr>
        <w:rFonts w:cs="Tahoma"/>
        <w:noProof/>
        <w:szCs w:val="20"/>
      </w:rPr>
      <w:t>3</w:t>
    </w:r>
    <w:r w:rsidRPr="00F27FC4">
      <w:rPr>
        <w:rFonts w:cs="Tahoma"/>
        <w:szCs w:val="20"/>
      </w:rPr>
      <w:fldChar w:fldCharType="end"/>
    </w:r>
  </w:p>
  <w:p w:rsidR="00563D46" w:rsidRDefault="00563D4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46" w:rsidRPr="00120D12" w:rsidRDefault="00563D46">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sidR="00FE79EF">
      <w:rPr>
        <w:rFonts w:cs="Tahoma"/>
        <w:noProof/>
        <w:szCs w:val="20"/>
      </w:rPr>
      <w:t>1</w:t>
    </w:r>
    <w:r w:rsidRPr="00120D12">
      <w:rPr>
        <w:rFonts w:cs="Tahoma"/>
        <w:szCs w:val="20"/>
      </w:rPr>
      <w:fldChar w:fldCharType="end"/>
    </w:r>
  </w:p>
  <w:p w:rsidR="00563D46" w:rsidRDefault="00563D4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D46" w:rsidRDefault="00563D46">
      <w:r>
        <w:separator/>
      </w:r>
    </w:p>
  </w:footnote>
  <w:footnote w:type="continuationSeparator" w:id="0">
    <w:p w:rsidR="00563D46" w:rsidRDefault="00563D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D46" w:rsidRDefault="00563D46">
    <w:pPr>
      <w:pStyle w:val="Zhlav"/>
    </w:pPr>
    <w: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F0570"/>
    <w:multiLevelType w:val="hybridMultilevel"/>
    <w:tmpl w:val="A19E990A"/>
    <w:lvl w:ilvl="0" w:tplc="7E88C0D0">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7" w15:restartNumberingAfterBreak="0">
    <w:nsid w:val="45272B65"/>
    <w:multiLevelType w:val="hybridMultilevel"/>
    <w:tmpl w:val="7278EB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27"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5"/>
  </w:num>
  <w:num w:numId="2">
    <w:abstractNumId w:val="9"/>
  </w:num>
  <w:num w:numId="3">
    <w:abstractNumId w:val="7"/>
  </w:num>
  <w:num w:numId="4">
    <w:abstractNumId w:val="18"/>
  </w:num>
  <w:num w:numId="5">
    <w:abstractNumId w:val="22"/>
  </w:num>
  <w:num w:numId="6">
    <w:abstractNumId w:val="20"/>
  </w:num>
  <w:num w:numId="7">
    <w:abstractNumId w:val="19"/>
  </w:num>
  <w:num w:numId="8">
    <w:abstractNumId w:val="21"/>
  </w:num>
  <w:num w:numId="9">
    <w:abstractNumId w:val="11"/>
  </w:num>
  <w:num w:numId="10">
    <w:abstractNumId w:val="27"/>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4"/>
  </w:num>
  <w:num w:numId="33">
    <w:abstractNumId w:val="14"/>
  </w:num>
  <w:num w:numId="34">
    <w:abstractNumId w:val="27"/>
  </w:num>
  <w:num w:numId="35">
    <w:abstractNumId w:val="26"/>
  </w:num>
  <w:num w:numId="36">
    <w:abstractNumId w:val="17"/>
  </w:num>
  <w:num w:numId="3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2228"/>
    <w:rsid w:val="000024EA"/>
    <w:rsid w:val="00002A8E"/>
    <w:rsid w:val="0000302E"/>
    <w:rsid w:val="00003431"/>
    <w:rsid w:val="000034FD"/>
    <w:rsid w:val="00003857"/>
    <w:rsid w:val="00003903"/>
    <w:rsid w:val="00003AB3"/>
    <w:rsid w:val="00003C16"/>
    <w:rsid w:val="00003CD7"/>
    <w:rsid w:val="000042A0"/>
    <w:rsid w:val="0000454F"/>
    <w:rsid w:val="000046FE"/>
    <w:rsid w:val="000048E0"/>
    <w:rsid w:val="00005037"/>
    <w:rsid w:val="00005061"/>
    <w:rsid w:val="000051CE"/>
    <w:rsid w:val="00005256"/>
    <w:rsid w:val="00005880"/>
    <w:rsid w:val="00005E84"/>
    <w:rsid w:val="00005EA2"/>
    <w:rsid w:val="00005EC6"/>
    <w:rsid w:val="0000609A"/>
    <w:rsid w:val="0000612C"/>
    <w:rsid w:val="0000668B"/>
    <w:rsid w:val="00006BE5"/>
    <w:rsid w:val="00006D1F"/>
    <w:rsid w:val="00006E76"/>
    <w:rsid w:val="00007567"/>
    <w:rsid w:val="000076CF"/>
    <w:rsid w:val="000077F5"/>
    <w:rsid w:val="00007C33"/>
    <w:rsid w:val="00007E14"/>
    <w:rsid w:val="00010170"/>
    <w:rsid w:val="0001036E"/>
    <w:rsid w:val="00010512"/>
    <w:rsid w:val="0001066E"/>
    <w:rsid w:val="000109A3"/>
    <w:rsid w:val="000111FB"/>
    <w:rsid w:val="00011549"/>
    <w:rsid w:val="000116CA"/>
    <w:rsid w:val="00011769"/>
    <w:rsid w:val="00011C9A"/>
    <w:rsid w:val="00011CA4"/>
    <w:rsid w:val="000123D1"/>
    <w:rsid w:val="00012854"/>
    <w:rsid w:val="00012938"/>
    <w:rsid w:val="00013197"/>
    <w:rsid w:val="0001319A"/>
    <w:rsid w:val="00013548"/>
    <w:rsid w:val="000137CB"/>
    <w:rsid w:val="00013805"/>
    <w:rsid w:val="00013897"/>
    <w:rsid w:val="00013A48"/>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44C"/>
    <w:rsid w:val="000175F6"/>
    <w:rsid w:val="00017720"/>
    <w:rsid w:val="000177A8"/>
    <w:rsid w:val="00020117"/>
    <w:rsid w:val="000208D8"/>
    <w:rsid w:val="0002099D"/>
    <w:rsid w:val="00020B7E"/>
    <w:rsid w:val="00020D67"/>
    <w:rsid w:val="00020E1C"/>
    <w:rsid w:val="00021020"/>
    <w:rsid w:val="000214EF"/>
    <w:rsid w:val="000217F2"/>
    <w:rsid w:val="00021807"/>
    <w:rsid w:val="00021941"/>
    <w:rsid w:val="000219FD"/>
    <w:rsid w:val="00021E0B"/>
    <w:rsid w:val="00021E6C"/>
    <w:rsid w:val="0002251C"/>
    <w:rsid w:val="00022608"/>
    <w:rsid w:val="0002260B"/>
    <w:rsid w:val="00022F9F"/>
    <w:rsid w:val="000230ED"/>
    <w:rsid w:val="00023133"/>
    <w:rsid w:val="0002325F"/>
    <w:rsid w:val="00023354"/>
    <w:rsid w:val="00023821"/>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27EA6"/>
    <w:rsid w:val="0003004D"/>
    <w:rsid w:val="000300E3"/>
    <w:rsid w:val="00030303"/>
    <w:rsid w:val="000304BB"/>
    <w:rsid w:val="00030512"/>
    <w:rsid w:val="000305D3"/>
    <w:rsid w:val="0003062F"/>
    <w:rsid w:val="00030B69"/>
    <w:rsid w:val="000311BD"/>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AA0"/>
    <w:rsid w:val="00033C57"/>
    <w:rsid w:val="0003483C"/>
    <w:rsid w:val="00034C42"/>
    <w:rsid w:val="000359A7"/>
    <w:rsid w:val="00035A3B"/>
    <w:rsid w:val="00035B27"/>
    <w:rsid w:val="00035B3E"/>
    <w:rsid w:val="00035C58"/>
    <w:rsid w:val="00035F1D"/>
    <w:rsid w:val="00036220"/>
    <w:rsid w:val="00036231"/>
    <w:rsid w:val="00036295"/>
    <w:rsid w:val="00036370"/>
    <w:rsid w:val="000365D2"/>
    <w:rsid w:val="00036BDC"/>
    <w:rsid w:val="00036DB6"/>
    <w:rsid w:val="00036DF9"/>
    <w:rsid w:val="00036E35"/>
    <w:rsid w:val="00036EC9"/>
    <w:rsid w:val="00037017"/>
    <w:rsid w:val="000376FB"/>
    <w:rsid w:val="00037C2C"/>
    <w:rsid w:val="00037D85"/>
    <w:rsid w:val="00037EE8"/>
    <w:rsid w:val="000402A5"/>
    <w:rsid w:val="00040840"/>
    <w:rsid w:val="00040C0A"/>
    <w:rsid w:val="00040C5C"/>
    <w:rsid w:val="000418A9"/>
    <w:rsid w:val="00041EDE"/>
    <w:rsid w:val="00041F26"/>
    <w:rsid w:val="00042229"/>
    <w:rsid w:val="0004294B"/>
    <w:rsid w:val="00042B10"/>
    <w:rsid w:val="00042E0A"/>
    <w:rsid w:val="00042FBC"/>
    <w:rsid w:val="0004353A"/>
    <w:rsid w:val="00043CA8"/>
    <w:rsid w:val="00044387"/>
    <w:rsid w:val="00044836"/>
    <w:rsid w:val="0004486A"/>
    <w:rsid w:val="00044D18"/>
    <w:rsid w:val="00044EBA"/>
    <w:rsid w:val="00044ECA"/>
    <w:rsid w:val="00044ED4"/>
    <w:rsid w:val="00044F15"/>
    <w:rsid w:val="0004507B"/>
    <w:rsid w:val="000456BA"/>
    <w:rsid w:val="000457A3"/>
    <w:rsid w:val="00045817"/>
    <w:rsid w:val="00045B63"/>
    <w:rsid w:val="00046338"/>
    <w:rsid w:val="000463CB"/>
    <w:rsid w:val="00046611"/>
    <w:rsid w:val="00046B52"/>
    <w:rsid w:val="00046E20"/>
    <w:rsid w:val="00047314"/>
    <w:rsid w:val="00047361"/>
    <w:rsid w:val="00047397"/>
    <w:rsid w:val="00047EFE"/>
    <w:rsid w:val="00047F89"/>
    <w:rsid w:val="00050551"/>
    <w:rsid w:val="000506FA"/>
    <w:rsid w:val="000507C7"/>
    <w:rsid w:val="00050960"/>
    <w:rsid w:val="00050AF7"/>
    <w:rsid w:val="00050B3D"/>
    <w:rsid w:val="00050C2E"/>
    <w:rsid w:val="00050C7A"/>
    <w:rsid w:val="00050CA0"/>
    <w:rsid w:val="00050E5F"/>
    <w:rsid w:val="00051045"/>
    <w:rsid w:val="000510E6"/>
    <w:rsid w:val="000515FD"/>
    <w:rsid w:val="00051F95"/>
    <w:rsid w:val="000522BE"/>
    <w:rsid w:val="00052466"/>
    <w:rsid w:val="00052FA0"/>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7B0"/>
    <w:rsid w:val="000558BC"/>
    <w:rsid w:val="00055A51"/>
    <w:rsid w:val="00055C49"/>
    <w:rsid w:val="000560ED"/>
    <w:rsid w:val="00056660"/>
    <w:rsid w:val="0005692C"/>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83"/>
    <w:rsid w:val="000634F7"/>
    <w:rsid w:val="00063775"/>
    <w:rsid w:val="00063AC0"/>
    <w:rsid w:val="00063D20"/>
    <w:rsid w:val="00063E4A"/>
    <w:rsid w:val="00063EAC"/>
    <w:rsid w:val="00063EF0"/>
    <w:rsid w:val="00064515"/>
    <w:rsid w:val="000649DF"/>
    <w:rsid w:val="00064FB3"/>
    <w:rsid w:val="000651D0"/>
    <w:rsid w:val="00065576"/>
    <w:rsid w:val="000657AD"/>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3129"/>
    <w:rsid w:val="000733B2"/>
    <w:rsid w:val="000734E2"/>
    <w:rsid w:val="00073591"/>
    <w:rsid w:val="0007387A"/>
    <w:rsid w:val="00073CA0"/>
    <w:rsid w:val="00074247"/>
    <w:rsid w:val="00074353"/>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862"/>
    <w:rsid w:val="00077980"/>
    <w:rsid w:val="00077A0F"/>
    <w:rsid w:val="00077C5E"/>
    <w:rsid w:val="00077D43"/>
    <w:rsid w:val="00077E46"/>
    <w:rsid w:val="00080C9E"/>
    <w:rsid w:val="00081740"/>
    <w:rsid w:val="00081F56"/>
    <w:rsid w:val="0008206E"/>
    <w:rsid w:val="000823C0"/>
    <w:rsid w:val="00082526"/>
    <w:rsid w:val="00082557"/>
    <w:rsid w:val="00082583"/>
    <w:rsid w:val="000825B6"/>
    <w:rsid w:val="00082DC2"/>
    <w:rsid w:val="00082EF1"/>
    <w:rsid w:val="000834B9"/>
    <w:rsid w:val="000834CD"/>
    <w:rsid w:val="000838AE"/>
    <w:rsid w:val="00083AA0"/>
    <w:rsid w:val="00083B30"/>
    <w:rsid w:val="00083CDF"/>
    <w:rsid w:val="00083F86"/>
    <w:rsid w:val="0008432C"/>
    <w:rsid w:val="0008444B"/>
    <w:rsid w:val="0008478A"/>
    <w:rsid w:val="00084BF0"/>
    <w:rsid w:val="00084FC9"/>
    <w:rsid w:val="0008559B"/>
    <w:rsid w:val="000856D9"/>
    <w:rsid w:val="000859A5"/>
    <w:rsid w:val="00085B6D"/>
    <w:rsid w:val="00085DD1"/>
    <w:rsid w:val="00085F68"/>
    <w:rsid w:val="0008694E"/>
    <w:rsid w:val="00086BD9"/>
    <w:rsid w:val="00086D44"/>
    <w:rsid w:val="00086F07"/>
    <w:rsid w:val="0008717F"/>
    <w:rsid w:val="000873F0"/>
    <w:rsid w:val="00087466"/>
    <w:rsid w:val="0008758E"/>
    <w:rsid w:val="000876CC"/>
    <w:rsid w:val="00087B02"/>
    <w:rsid w:val="00087CE1"/>
    <w:rsid w:val="00087F38"/>
    <w:rsid w:val="000903A7"/>
    <w:rsid w:val="00090C6A"/>
    <w:rsid w:val="00090F2A"/>
    <w:rsid w:val="00090F70"/>
    <w:rsid w:val="0009101A"/>
    <w:rsid w:val="0009173A"/>
    <w:rsid w:val="00091886"/>
    <w:rsid w:val="0009196F"/>
    <w:rsid w:val="00091A3C"/>
    <w:rsid w:val="0009204D"/>
    <w:rsid w:val="000922F7"/>
    <w:rsid w:val="000927EF"/>
    <w:rsid w:val="00092961"/>
    <w:rsid w:val="00092B0B"/>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DB3"/>
    <w:rsid w:val="00095A08"/>
    <w:rsid w:val="0009621B"/>
    <w:rsid w:val="0009655B"/>
    <w:rsid w:val="000966B8"/>
    <w:rsid w:val="000967D1"/>
    <w:rsid w:val="000969C0"/>
    <w:rsid w:val="00096BD9"/>
    <w:rsid w:val="0009708D"/>
    <w:rsid w:val="00097280"/>
    <w:rsid w:val="00097407"/>
    <w:rsid w:val="000976B8"/>
    <w:rsid w:val="00097A9D"/>
    <w:rsid w:val="000A014E"/>
    <w:rsid w:val="000A0173"/>
    <w:rsid w:val="000A01FE"/>
    <w:rsid w:val="000A03F6"/>
    <w:rsid w:val="000A043B"/>
    <w:rsid w:val="000A05B3"/>
    <w:rsid w:val="000A0B03"/>
    <w:rsid w:val="000A0C99"/>
    <w:rsid w:val="000A0CD5"/>
    <w:rsid w:val="000A0DBD"/>
    <w:rsid w:val="000A0F77"/>
    <w:rsid w:val="000A117C"/>
    <w:rsid w:val="000A14A9"/>
    <w:rsid w:val="000A1760"/>
    <w:rsid w:val="000A1AFE"/>
    <w:rsid w:val="000A1DCC"/>
    <w:rsid w:val="000A1E09"/>
    <w:rsid w:val="000A1ED6"/>
    <w:rsid w:val="000A229D"/>
    <w:rsid w:val="000A2A4F"/>
    <w:rsid w:val="000A2B46"/>
    <w:rsid w:val="000A30F0"/>
    <w:rsid w:val="000A3316"/>
    <w:rsid w:val="000A344F"/>
    <w:rsid w:val="000A3729"/>
    <w:rsid w:val="000A3772"/>
    <w:rsid w:val="000A38EB"/>
    <w:rsid w:val="000A4293"/>
    <w:rsid w:val="000A43CB"/>
    <w:rsid w:val="000A4410"/>
    <w:rsid w:val="000A4674"/>
    <w:rsid w:val="000A483B"/>
    <w:rsid w:val="000A4B31"/>
    <w:rsid w:val="000A4CF5"/>
    <w:rsid w:val="000A535F"/>
    <w:rsid w:val="000A5F64"/>
    <w:rsid w:val="000A6641"/>
    <w:rsid w:val="000A7456"/>
    <w:rsid w:val="000A760D"/>
    <w:rsid w:val="000A762D"/>
    <w:rsid w:val="000A772B"/>
    <w:rsid w:val="000B0560"/>
    <w:rsid w:val="000B071A"/>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B0A"/>
    <w:rsid w:val="000B2B47"/>
    <w:rsid w:val="000B3110"/>
    <w:rsid w:val="000B319C"/>
    <w:rsid w:val="000B35CE"/>
    <w:rsid w:val="000B3616"/>
    <w:rsid w:val="000B3643"/>
    <w:rsid w:val="000B387B"/>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99F"/>
    <w:rsid w:val="000B5B3A"/>
    <w:rsid w:val="000B5B87"/>
    <w:rsid w:val="000B5BFE"/>
    <w:rsid w:val="000B607E"/>
    <w:rsid w:val="000B6B43"/>
    <w:rsid w:val="000B6F68"/>
    <w:rsid w:val="000B728F"/>
    <w:rsid w:val="000B7418"/>
    <w:rsid w:val="000B7459"/>
    <w:rsid w:val="000B7CB2"/>
    <w:rsid w:val="000C0088"/>
    <w:rsid w:val="000C00D0"/>
    <w:rsid w:val="000C0484"/>
    <w:rsid w:val="000C08D2"/>
    <w:rsid w:val="000C0954"/>
    <w:rsid w:val="000C10A2"/>
    <w:rsid w:val="000C10F3"/>
    <w:rsid w:val="000C14A6"/>
    <w:rsid w:val="000C15F0"/>
    <w:rsid w:val="000C1828"/>
    <w:rsid w:val="000C1BA1"/>
    <w:rsid w:val="000C1CC7"/>
    <w:rsid w:val="000C1DF5"/>
    <w:rsid w:val="000C205F"/>
    <w:rsid w:val="000C21C9"/>
    <w:rsid w:val="000C3491"/>
    <w:rsid w:val="000C3543"/>
    <w:rsid w:val="000C3893"/>
    <w:rsid w:val="000C3E79"/>
    <w:rsid w:val="000C3F3E"/>
    <w:rsid w:val="000C40E2"/>
    <w:rsid w:val="000C419A"/>
    <w:rsid w:val="000C4411"/>
    <w:rsid w:val="000C464A"/>
    <w:rsid w:val="000C478B"/>
    <w:rsid w:val="000C48FE"/>
    <w:rsid w:val="000C4CE3"/>
    <w:rsid w:val="000C4E10"/>
    <w:rsid w:val="000C4F66"/>
    <w:rsid w:val="000C5098"/>
    <w:rsid w:val="000C50E4"/>
    <w:rsid w:val="000C516E"/>
    <w:rsid w:val="000C5428"/>
    <w:rsid w:val="000C591D"/>
    <w:rsid w:val="000C59C9"/>
    <w:rsid w:val="000C5AA5"/>
    <w:rsid w:val="000C5BF2"/>
    <w:rsid w:val="000C5F1F"/>
    <w:rsid w:val="000C5F52"/>
    <w:rsid w:val="000C5F9F"/>
    <w:rsid w:val="000C61BB"/>
    <w:rsid w:val="000C624F"/>
    <w:rsid w:val="000C68B5"/>
    <w:rsid w:val="000C6BCD"/>
    <w:rsid w:val="000C6F5E"/>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EEE"/>
    <w:rsid w:val="000D1FE5"/>
    <w:rsid w:val="000D234F"/>
    <w:rsid w:val="000D23F8"/>
    <w:rsid w:val="000D25A7"/>
    <w:rsid w:val="000D291C"/>
    <w:rsid w:val="000D2DB1"/>
    <w:rsid w:val="000D2DB7"/>
    <w:rsid w:val="000D2E38"/>
    <w:rsid w:val="000D323A"/>
    <w:rsid w:val="000D330D"/>
    <w:rsid w:val="000D3666"/>
    <w:rsid w:val="000D37A5"/>
    <w:rsid w:val="000D37AB"/>
    <w:rsid w:val="000D3883"/>
    <w:rsid w:val="000D3C63"/>
    <w:rsid w:val="000D3CF1"/>
    <w:rsid w:val="000D3DE4"/>
    <w:rsid w:val="000D3F3D"/>
    <w:rsid w:val="000D3FDE"/>
    <w:rsid w:val="000D40DE"/>
    <w:rsid w:val="000D42C4"/>
    <w:rsid w:val="000D451A"/>
    <w:rsid w:val="000D4947"/>
    <w:rsid w:val="000D49FA"/>
    <w:rsid w:val="000D4D0B"/>
    <w:rsid w:val="000D4E15"/>
    <w:rsid w:val="000D4E60"/>
    <w:rsid w:val="000D5A66"/>
    <w:rsid w:val="000D5C65"/>
    <w:rsid w:val="000D5DB4"/>
    <w:rsid w:val="000D61C2"/>
    <w:rsid w:val="000D645E"/>
    <w:rsid w:val="000D654E"/>
    <w:rsid w:val="000D6654"/>
    <w:rsid w:val="000D66C4"/>
    <w:rsid w:val="000D6A81"/>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7AC"/>
    <w:rsid w:val="000E2916"/>
    <w:rsid w:val="000E2D24"/>
    <w:rsid w:val="000E2EA6"/>
    <w:rsid w:val="000E2FA1"/>
    <w:rsid w:val="000E31B5"/>
    <w:rsid w:val="000E33E8"/>
    <w:rsid w:val="000E34A2"/>
    <w:rsid w:val="000E3647"/>
    <w:rsid w:val="000E37FB"/>
    <w:rsid w:val="000E3C25"/>
    <w:rsid w:val="000E3C5A"/>
    <w:rsid w:val="000E3CCB"/>
    <w:rsid w:val="000E4250"/>
    <w:rsid w:val="000E42EF"/>
    <w:rsid w:val="000E481C"/>
    <w:rsid w:val="000E4B32"/>
    <w:rsid w:val="000E54A6"/>
    <w:rsid w:val="000E56AA"/>
    <w:rsid w:val="000E589E"/>
    <w:rsid w:val="000E5AD0"/>
    <w:rsid w:val="000E5F7D"/>
    <w:rsid w:val="000E638C"/>
    <w:rsid w:val="000E6392"/>
    <w:rsid w:val="000E6626"/>
    <w:rsid w:val="000E6781"/>
    <w:rsid w:val="000E6823"/>
    <w:rsid w:val="000E6A6B"/>
    <w:rsid w:val="000E7344"/>
    <w:rsid w:val="000E7516"/>
    <w:rsid w:val="000E772B"/>
    <w:rsid w:val="000F02B9"/>
    <w:rsid w:val="000F02E5"/>
    <w:rsid w:val="000F0484"/>
    <w:rsid w:val="000F0F0C"/>
    <w:rsid w:val="000F1154"/>
    <w:rsid w:val="000F1345"/>
    <w:rsid w:val="000F165C"/>
    <w:rsid w:val="000F1737"/>
    <w:rsid w:val="000F1B46"/>
    <w:rsid w:val="000F2061"/>
    <w:rsid w:val="000F2704"/>
    <w:rsid w:val="000F2C89"/>
    <w:rsid w:val="000F2CEB"/>
    <w:rsid w:val="000F3065"/>
    <w:rsid w:val="000F3077"/>
    <w:rsid w:val="000F32B7"/>
    <w:rsid w:val="000F3301"/>
    <w:rsid w:val="000F33A0"/>
    <w:rsid w:val="000F33BB"/>
    <w:rsid w:val="000F345B"/>
    <w:rsid w:val="000F347D"/>
    <w:rsid w:val="000F36C6"/>
    <w:rsid w:val="000F3D6C"/>
    <w:rsid w:val="000F3EF1"/>
    <w:rsid w:val="000F3FA4"/>
    <w:rsid w:val="000F4CB7"/>
    <w:rsid w:val="000F4F55"/>
    <w:rsid w:val="000F5202"/>
    <w:rsid w:val="000F5848"/>
    <w:rsid w:val="000F594A"/>
    <w:rsid w:val="000F5C99"/>
    <w:rsid w:val="000F60D2"/>
    <w:rsid w:val="000F630D"/>
    <w:rsid w:val="000F658D"/>
    <w:rsid w:val="000F6D04"/>
    <w:rsid w:val="000F6D60"/>
    <w:rsid w:val="000F7074"/>
    <w:rsid w:val="000F727D"/>
    <w:rsid w:val="000F7A59"/>
    <w:rsid w:val="000F7DA3"/>
    <w:rsid w:val="000F7FDF"/>
    <w:rsid w:val="00100A9C"/>
    <w:rsid w:val="00100E29"/>
    <w:rsid w:val="00100EF7"/>
    <w:rsid w:val="00101293"/>
    <w:rsid w:val="0010171E"/>
    <w:rsid w:val="00101831"/>
    <w:rsid w:val="00101D60"/>
    <w:rsid w:val="00101DEF"/>
    <w:rsid w:val="00102499"/>
    <w:rsid w:val="0010271D"/>
    <w:rsid w:val="00102936"/>
    <w:rsid w:val="00102AAF"/>
    <w:rsid w:val="00102F73"/>
    <w:rsid w:val="00103135"/>
    <w:rsid w:val="001032BA"/>
    <w:rsid w:val="001033B6"/>
    <w:rsid w:val="00103479"/>
    <w:rsid w:val="00103747"/>
    <w:rsid w:val="00103790"/>
    <w:rsid w:val="001038DD"/>
    <w:rsid w:val="00104182"/>
    <w:rsid w:val="0010446C"/>
    <w:rsid w:val="00104754"/>
    <w:rsid w:val="00104967"/>
    <w:rsid w:val="00104B50"/>
    <w:rsid w:val="00104DDD"/>
    <w:rsid w:val="00104FBF"/>
    <w:rsid w:val="00105088"/>
    <w:rsid w:val="0010508F"/>
    <w:rsid w:val="00105130"/>
    <w:rsid w:val="0010516D"/>
    <w:rsid w:val="001053DC"/>
    <w:rsid w:val="00105866"/>
    <w:rsid w:val="00105CFB"/>
    <w:rsid w:val="00105FCC"/>
    <w:rsid w:val="00106783"/>
    <w:rsid w:val="00106A3F"/>
    <w:rsid w:val="00106B50"/>
    <w:rsid w:val="00106E7F"/>
    <w:rsid w:val="00106F66"/>
    <w:rsid w:val="00107059"/>
    <w:rsid w:val="00107112"/>
    <w:rsid w:val="001073EA"/>
    <w:rsid w:val="00107614"/>
    <w:rsid w:val="00107B30"/>
    <w:rsid w:val="00107E6F"/>
    <w:rsid w:val="0011066C"/>
    <w:rsid w:val="00110D98"/>
    <w:rsid w:val="00111057"/>
    <w:rsid w:val="001110BA"/>
    <w:rsid w:val="001115A5"/>
    <w:rsid w:val="00111B7F"/>
    <w:rsid w:val="00112297"/>
    <w:rsid w:val="00112327"/>
    <w:rsid w:val="001127CB"/>
    <w:rsid w:val="00112A26"/>
    <w:rsid w:val="00112A45"/>
    <w:rsid w:val="00112B99"/>
    <w:rsid w:val="00112F56"/>
    <w:rsid w:val="00113562"/>
    <w:rsid w:val="00113575"/>
    <w:rsid w:val="00113A58"/>
    <w:rsid w:val="001143E0"/>
    <w:rsid w:val="00114411"/>
    <w:rsid w:val="0011453C"/>
    <w:rsid w:val="001147C6"/>
    <w:rsid w:val="00114A38"/>
    <w:rsid w:val="00114B56"/>
    <w:rsid w:val="00114BE6"/>
    <w:rsid w:val="00114F45"/>
    <w:rsid w:val="001152C6"/>
    <w:rsid w:val="001154D8"/>
    <w:rsid w:val="001156E9"/>
    <w:rsid w:val="001157BE"/>
    <w:rsid w:val="00115B02"/>
    <w:rsid w:val="00115D37"/>
    <w:rsid w:val="00115EA6"/>
    <w:rsid w:val="00116AE9"/>
    <w:rsid w:val="00116D84"/>
    <w:rsid w:val="00116EF9"/>
    <w:rsid w:val="001170EB"/>
    <w:rsid w:val="00117138"/>
    <w:rsid w:val="00117654"/>
    <w:rsid w:val="00117A5B"/>
    <w:rsid w:val="00117B07"/>
    <w:rsid w:val="00117F0E"/>
    <w:rsid w:val="00120106"/>
    <w:rsid w:val="001209A8"/>
    <w:rsid w:val="00120AC2"/>
    <w:rsid w:val="00120D12"/>
    <w:rsid w:val="001214CC"/>
    <w:rsid w:val="00121AA8"/>
    <w:rsid w:val="00121B7A"/>
    <w:rsid w:val="001220B8"/>
    <w:rsid w:val="00122134"/>
    <w:rsid w:val="001222F3"/>
    <w:rsid w:val="0012233E"/>
    <w:rsid w:val="00122341"/>
    <w:rsid w:val="00122481"/>
    <w:rsid w:val="0012248E"/>
    <w:rsid w:val="001225A2"/>
    <w:rsid w:val="001226A2"/>
    <w:rsid w:val="00122C21"/>
    <w:rsid w:val="00122F5A"/>
    <w:rsid w:val="001230D9"/>
    <w:rsid w:val="00123D11"/>
    <w:rsid w:val="00124231"/>
    <w:rsid w:val="0012431C"/>
    <w:rsid w:val="00124510"/>
    <w:rsid w:val="00124C83"/>
    <w:rsid w:val="00124F25"/>
    <w:rsid w:val="001250C1"/>
    <w:rsid w:val="00125204"/>
    <w:rsid w:val="00125372"/>
    <w:rsid w:val="001253AB"/>
    <w:rsid w:val="00125C69"/>
    <w:rsid w:val="00126A03"/>
    <w:rsid w:val="00126BE1"/>
    <w:rsid w:val="00126C2F"/>
    <w:rsid w:val="00126CCB"/>
    <w:rsid w:val="00126D92"/>
    <w:rsid w:val="00126DDE"/>
    <w:rsid w:val="00126FCF"/>
    <w:rsid w:val="00127015"/>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3788"/>
    <w:rsid w:val="001337C2"/>
    <w:rsid w:val="001338DB"/>
    <w:rsid w:val="00133CFA"/>
    <w:rsid w:val="00133E26"/>
    <w:rsid w:val="001343D6"/>
    <w:rsid w:val="00134650"/>
    <w:rsid w:val="00134827"/>
    <w:rsid w:val="00134CDA"/>
    <w:rsid w:val="00135243"/>
    <w:rsid w:val="0013537F"/>
    <w:rsid w:val="00135418"/>
    <w:rsid w:val="00136239"/>
    <w:rsid w:val="001362A8"/>
    <w:rsid w:val="001365D2"/>
    <w:rsid w:val="0013695F"/>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4E3"/>
    <w:rsid w:val="001419B1"/>
    <w:rsid w:val="00141A1A"/>
    <w:rsid w:val="00141CA7"/>
    <w:rsid w:val="00141D4D"/>
    <w:rsid w:val="00142169"/>
    <w:rsid w:val="001421C2"/>
    <w:rsid w:val="001424EE"/>
    <w:rsid w:val="00142833"/>
    <w:rsid w:val="00142A5F"/>
    <w:rsid w:val="00142B06"/>
    <w:rsid w:val="00142B5E"/>
    <w:rsid w:val="00142DB3"/>
    <w:rsid w:val="00142E2D"/>
    <w:rsid w:val="00142F50"/>
    <w:rsid w:val="001431DE"/>
    <w:rsid w:val="00143951"/>
    <w:rsid w:val="0014398E"/>
    <w:rsid w:val="00143E52"/>
    <w:rsid w:val="001443E4"/>
    <w:rsid w:val="00144483"/>
    <w:rsid w:val="001444C1"/>
    <w:rsid w:val="001448A3"/>
    <w:rsid w:val="00144919"/>
    <w:rsid w:val="00144FC1"/>
    <w:rsid w:val="001457B2"/>
    <w:rsid w:val="001457F7"/>
    <w:rsid w:val="001459D6"/>
    <w:rsid w:val="00145A8A"/>
    <w:rsid w:val="00145B63"/>
    <w:rsid w:val="00146875"/>
    <w:rsid w:val="00147037"/>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08D"/>
    <w:rsid w:val="0015256F"/>
    <w:rsid w:val="00152707"/>
    <w:rsid w:val="0015284D"/>
    <w:rsid w:val="00152A7F"/>
    <w:rsid w:val="00152B64"/>
    <w:rsid w:val="00153065"/>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35F"/>
    <w:rsid w:val="00156A9C"/>
    <w:rsid w:val="00156CF2"/>
    <w:rsid w:val="00156E1F"/>
    <w:rsid w:val="00156F90"/>
    <w:rsid w:val="00157AA9"/>
    <w:rsid w:val="00157E63"/>
    <w:rsid w:val="00157E72"/>
    <w:rsid w:val="00160030"/>
    <w:rsid w:val="00161189"/>
    <w:rsid w:val="001614D5"/>
    <w:rsid w:val="0016158F"/>
    <w:rsid w:val="00161C85"/>
    <w:rsid w:val="00161DF0"/>
    <w:rsid w:val="0016213B"/>
    <w:rsid w:val="00162169"/>
    <w:rsid w:val="001621DF"/>
    <w:rsid w:val="00162C35"/>
    <w:rsid w:val="00162F60"/>
    <w:rsid w:val="00163064"/>
    <w:rsid w:val="001631AA"/>
    <w:rsid w:val="00163201"/>
    <w:rsid w:val="00163337"/>
    <w:rsid w:val="00163389"/>
    <w:rsid w:val="00163792"/>
    <w:rsid w:val="00163813"/>
    <w:rsid w:val="00163993"/>
    <w:rsid w:val="00163B34"/>
    <w:rsid w:val="00163F9A"/>
    <w:rsid w:val="001640D4"/>
    <w:rsid w:val="00164602"/>
    <w:rsid w:val="00164606"/>
    <w:rsid w:val="00164925"/>
    <w:rsid w:val="001649E2"/>
    <w:rsid w:val="00164D4C"/>
    <w:rsid w:val="001650EC"/>
    <w:rsid w:val="00165418"/>
    <w:rsid w:val="001655F9"/>
    <w:rsid w:val="00165646"/>
    <w:rsid w:val="00165AF4"/>
    <w:rsid w:val="00165B6E"/>
    <w:rsid w:val="00165D35"/>
    <w:rsid w:val="00165E16"/>
    <w:rsid w:val="00165EFC"/>
    <w:rsid w:val="001666E7"/>
    <w:rsid w:val="00166C68"/>
    <w:rsid w:val="00166DB6"/>
    <w:rsid w:val="001670A2"/>
    <w:rsid w:val="001670B2"/>
    <w:rsid w:val="001672A7"/>
    <w:rsid w:val="0016736A"/>
    <w:rsid w:val="00167454"/>
    <w:rsid w:val="00167471"/>
    <w:rsid w:val="00167A1E"/>
    <w:rsid w:val="00167CAA"/>
    <w:rsid w:val="00167CE3"/>
    <w:rsid w:val="00167F54"/>
    <w:rsid w:val="00167F76"/>
    <w:rsid w:val="00170315"/>
    <w:rsid w:val="001705AD"/>
    <w:rsid w:val="00170B78"/>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A7E"/>
    <w:rsid w:val="00174CA9"/>
    <w:rsid w:val="00174EAE"/>
    <w:rsid w:val="00174EE8"/>
    <w:rsid w:val="00174F7F"/>
    <w:rsid w:val="001751A7"/>
    <w:rsid w:val="001755EA"/>
    <w:rsid w:val="001759F2"/>
    <w:rsid w:val="00175B3A"/>
    <w:rsid w:val="00175ED5"/>
    <w:rsid w:val="00176ADD"/>
    <w:rsid w:val="001774C1"/>
    <w:rsid w:val="0017753F"/>
    <w:rsid w:val="00177D4D"/>
    <w:rsid w:val="00177EF6"/>
    <w:rsid w:val="0018039D"/>
    <w:rsid w:val="001804D1"/>
    <w:rsid w:val="00180785"/>
    <w:rsid w:val="00180AEF"/>
    <w:rsid w:val="00180C03"/>
    <w:rsid w:val="00180D5C"/>
    <w:rsid w:val="001811F9"/>
    <w:rsid w:val="00181C4B"/>
    <w:rsid w:val="00181E00"/>
    <w:rsid w:val="00181F2F"/>
    <w:rsid w:val="00182AD1"/>
    <w:rsid w:val="00182C64"/>
    <w:rsid w:val="00182C7D"/>
    <w:rsid w:val="00182DB3"/>
    <w:rsid w:val="00183289"/>
    <w:rsid w:val="0018350A"/>
    <w:rsid w:val="00183DE3"/>
    <w:rsid w:val="00183E3D"/>
    <w:rsid w:val="001840AD"/>
    <w:rsid w:val="001841AE"/>
    <w:rsid w:val="001845E2"/>
    <w:rsid w:val="00184AC0"/>
    <w:rsid w:val="00184EF0"/>
    <w:rsid w:val="001852B2"/>
    <w:rsid w:val="001856EB"/>
    <w:rsid w:val="00185886"/>
    <w:rsid w:val="00185D5A"/>
    <w:rsid w:val="00185D8F"/>
    <w:rsid w:val="00185DE1"/>
    <w:rsid w:val="00186079"/>
    <w:rsid w:val="00186752"/>
    <w:rsid w:val="00186938"/>
    <w:rsid w:val="00186AB5"/>
    <w:rsid w:val="00186EBA"/>
    <w:rsid w:val="001871A4"/>
    <w:rsid w:val="001874F5"/>
    <w:rsid w:val="00187B68"/>
    <w:rsid w:val="00187BFF"/>
    <w:rsid w:val="00187F43"/>
    <w:rsid w:val="001901B2"/>
    <w:rsid w:val="00190267"/>
    <w:rsid w:val="0019045A"/>
    <w:rsid w:val="001904B3"/>
    <w:rsid w:val="00190665"/>
    <w:rsid w:val="00190813"/>
    <w:rsid w:val="0019097E"/>
    <w:rsid w:val="001909D6"/>
    <w:rsid w:val="0019189B"/>
    <w:rsid w:val="00191FDF"/>
    <w:rsid w:val="001922F0"/>
    <w:rsid w:val="00192400"/>
    <w:rsid w:val="00192844"/>
    <w:rsid w:val="00192C29"/>
    <w:rsid w:val="00192DBC"/>
    <w:rsid w:val="00192F10"/>
    <w:rsid w:val="00192F87"/>
    <w:rsid w:val="001930AC"/>
    <w:rsid w:val="001935B9"/>
    <w:rsid w:val="00193658"/>
    <w:rsid w:val="0019429B"/>
    <w:rsid w:val="001944C0"/>
    <w:rsid w:val="001946FC"/>
    <w:rsid w:val="00194E4B"/>
    <w:rsid w:val="00194FDE"/>
    <w:rsid w:val="00195506"/>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E98"/>
    <w:rsid w:val="001A0F8E"/>
    <w:rsid w:val="001A1CA9"/>
    <w:rsid w:val="001A22B9"/>
    <w:rsid w:val="001A243E"/>
    <w:rsid w:val="001A244A"/>
    <w:rsid w:val="001A2499"/>
    <w:rsid w:val="001A28A4"/>
    <w:rsid w:val="001A2A64"/>
    <w:rsid w:val="001A2CF4"/>
    <w:rsid w:val="001A2FAF"/>
    <w:rsid w:val="001A34FC"/>
    <w:rsid w:val="001A377A"/>
    <w:rsid w:val="001A3B5E"/>
    <w:rsid w:val="001A413D"/>
    <w:rsid w:val="001A4224"/>
    <w:rsid w:val="001A46A3"/>
    <w:rsid w:val="001A476D"/>
    <w:rsid w:val="001A47AE"/>
    <w:rsid w:val="001A48E2"/>
    <w:rsid w:val="001A49A0"/>
    <w:rsid w:val="001A4CD9"/>
    <w:rsid w:val="001A4FAC"/>
    <w:rsid w:val="001A514B"/>
    <w:rsid w:val="001A5658"/>
    <w:rsid w:val="001A5767"/>
    <w:rsid w:val="001A5955"/>
    <w:rsid w:val="001A5B2D"/>
    <w:rsid w:val="001A5BC9"/>
    <w:rsid w:val="001A61B5"/>
    <w:rsid w:val="001A629C"/>
    <w:rsid w:val="001A64CC"/>
    <w:rsid w:val="001A67A7"/>
    <w:rsid w:val="001A6881"/>
    <w:rsid w:val="001A707B"/>
    <w:rsid w:val="001A7141"/>
    <w:rsid w:val="001A7387"/>
    <w:rsid w:val="001A73BC"/>
    <w:rsid w:val="001A77D7"/>
    <w:rsid w:val="001A7887"/>
    <w:rsid w:val="001A7891"/>
    <w:rsid w:val="001A7A7A"/>
    <w:rsid w:val="001A7EB8"/>
    <w:rsid w:val="001A7FD5"/>
    <w:rsid w:val="001B08F7"/>
    <w:rsid w:val="001B0BE6"/>
    <w:rsid w:val="001B0E90"/>
    <w:rsid w:val="001B132F"/>
    <w:rsid w:val="001B16C1"/>
    <w:rsid w:val="001B1847"/>
    <w:rsid w:val="001B1C06"/>
    <w:rsid w:val="001B1D3B"/>
    <w:rsid w:val="001B2157"/>
    <w:rsid w:val="001B2A34"/>
    <w:rsid w:val="001B2A52"/>
    <w:rsid w:val="001B2B88"/>
    <w:rsid w:val="001B2BF8"/>
    <w:rsid w:val="001B313D"/>
    <w:rsid w:val="001B31D2"/>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435"/>
    <w:rsid w:val="001B6B4A"/>
    <w:rsid w:val="001B6CDC"/>
    <w:rsid w:val="001B6EC6"/>
    <w:rsid w:val="001B7109"/>
    <w:rsid w:val="001B7160"/>
    <w:rsid w:val="001B7600"/>
    <w:rsid w:val="001B787E"/>
    <w:rsid w:val="001C0B22"/>
    <w:rsid w:val="001C0CE2"/>
    <w:rsid w:val="001C0ED1"/>
    <w:rsid w:val="001C1047"/>
    <w:rsid w:val="001C1084"/>
    <w:rsid w:val="001C1CCA"/>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E1E"/>
    <w:rsid w:val="001C6478"/>
    <w:rsid w:val="001C65B7"/>
    <w:rsid w:val="001C67A4"/>
    <w:rsid w:val="001C6935"/>
    <w:rsid w:val="001C6B0D"/>
    <w:rsid w:val="001C6C13"/>
    <w:rsid w:val="001C6C5C"/>
    <w:rsid w:val="001C6CA7"/>
    <w:rsid w:val="001C70C3"/>
    <w:rsid w:val="001C769C"/>
    <w:rsid w:val="001C777D"/>
    <w:rsid w:val="001C7798"/>
    <w:rsid w:val="001C77DD"/>
    <w:rsid w:val="001C7BDE"/>
    <w:rsid w:val="001D01D2"/>
    <w:rsid w:val="001D08F6"/>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B73"/>
    <w:rsid w:val="001D3D11"/>
    <w:rsid w:val="001D3D6C"/>
    <w:rsid w:val="001D3ED3"/>
    <w:rsid w:val="001D411B"/>
    <w:rsid w:val="001D42A4"/>
    <w:rsid w:val="001D4466"/>
    <w:rsid w:val="001D4AF1"/>
    <w:rsid w:val="001D4E63"/>
    <w:rsid w:val="001D4EFB"/>
    <w:rsid w:val="001D4F88"/>
    <w:rsid w:val="001D4FEA"/>
    <w:rsid w:val="001D5259"/>
    <w:rsid w:val="001D52B3"/>
    <w:rsid w:val="001D5A5E"/>
    <w:rsid w:val="001D5CD6"/>
    <w:rsid w:val="001D69FE"/>
    <w:rsid w:val="001D6A0C"/>
    <w:rsid w:val="001D6B9D"/>
    <w:rsid w:val="001D6C9F"/>
    <w:rsid w:val="001D784C"/>
    <w:rsid w:val="001D7877"/>
    <w:rsid w:val="001D7E24"/>
    <w:rsid w:val="001D7E80"/>
    <w:rsid w:val="001E007B"/>
    <w:rsid w:val="001E0127"/>
    <w:rsid w:val="001E066C"/>
    <w:rsid w:val="001E0767"/>
    <w:rsid w:val="001E0DB0"/>
    <w:rsid w:val="001E0DE1"/>
    <w:rsid w:val="001E0EA8"/>
    <w:rsid w:val="001E11B4"/>
    <w:rsid w:val="001E145E"/>
    <w:rsid w:val="001E1A57"/>
    <w:rsid w:val="001E1C5D"/>
    <w:rsid w:val="001E1D06"/>
    <w:rsid w:val="001E21F2"/>
    <w:rsid w:val="001E25FF"/>
    <w:rsid w:val="001E2A0B"/>
    <w:rsid w:val="001E2A97"/>
    <w:rsid w:val="001E2CCC"/>
    <w:rsid w:val="001E3588"/>
    <w:rsid w:val="001E3641"/>
    <w:rsid w:val="001E365F"/>
    <w:rsid w:val="001E3752"/>
    <w:rsid w:val="001E41D3"/>
    <w:rsid w:val="001E4493"/>
    <w:rsid w:val="001E47C5"/>
    <w:rsid w:val="001E4CA9"/>
    <w:rsid w:val="001E4D4A"/>
    <w:rsid w:val="001E4E63"/>
    <w:rsid w:val="001E56BE"/>
    <w:rsid w:val="001E5784"/>
    <w:rsid w:val="001E57D9"/>
    <w:rsid w:val="001E5AA4"/>
    <w:rsid w:val="001E5CED"/>
    <w:rsid w:val="001E64ED"/>
    <w:rsid w:val="001E6845"/>
    <w:rsid w:val="001E688A"/>
    <w:rsid w:val="001E6BF1"/>
    <w:rsid w:val="001E6D8C"/>
    <w:rsid w:val="001E766A"/>
    <w:rsid w:val="001E78EE"/>
    <w:rsid w:val="001E7A8F"/>
    <w:rsid w:val="001E7E12"/>
    <w:rsid w:val="001F04C5"/>
    <w:rsid w:val="001F0879"/>
    <w:rsid w:val="001F09A7"/>
    <w:rsid w:val="001F0A54"/>
    <w:rsid w:val="001F0E28"/>
    <w:rsid w:val="001F0EE1"/>
    <w:rsid w:val="001F10B2"/>
    <w:rsid w:val="001F14B1"/>
    <w:rsid w:val="001F14C1"/>
    <w:rsid w:val="001F152E"/>
    <w:rsid w:val="001F1589"/>
    <w:rsid w:val="001F1BC1"/>
    <w:rsid w:val="001F1C66"/>
    <w:rsid w:val="001F1F67"/>
    <w:rsid w:val="001F2499"/>
    <w:rsid w:val="001F2577"/>
    <w:rsid w:val="001F2F0D"/>
    <w:rsid w:val="001F3863"/>
    <w:rsid w:val="001F3ACA"/>
    <w:rsid w:val="001F3D9A"/>
    <w:rsid w:val="001F405B"/>
    <w:rsid w:val="001F43C2"/>
    <w:rsid w:val="001F5088"/>
    <w:rsid w:val="001F53CF"/>
    <w:rsid w:val="001F5B31"/>
    <w:rsid w:val="001F6C16"/>
    <w:rsid w:val="001F70FA"/>
    <w:rsid w:val="001F74CB"/>
    <w:rsid w:val="001F7BDF"/>
    <w:rsid w:val="001F7C93"/>
    <w:rsid w:val="001F7E95"/>
    <w:rsid w:val="00200002"/>
    <w:rsid w:val="00200136"/>
    <w:rsid w:val="00200505"/>
    <w:rsid w:val="00200510"/>
    <w:rsid w:val="002009B1"/>
    <w:rsid w:val="00200BEF"/>
    <w:rsid w:val="00200CA0"/>
    <w:rsid w:val="00200D8A"/>
    <w:rsid w:val="00200E36"/>
    <w:rsid w:val="00200E38"/>
    <w:rsid w:val="00200EE7"/>
    <w:rsid w:val="00201445"/>
    <w:rsid w:val="00201658"/>
    <w:rsid w:val="00201A8C"/>
    <w:rsid w:val="002020A6"/>
    <w:rsid w:val="00202160"/>
    <w:rsid w:val="00202554"/>
    <w:rsid w:val="0020268D"/>
    <w:rsid w:val="0020290A"/>
    <w:rsid w:val="002029B9"/>
    <w:rsid w:val="00202C01"/>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B10"/>
    <w:rsid w:val="00205C3F"/>
    <w:rsid w:val="00205F19"/>
    <w:rsid w:val="00206458"/>
    <w:rsid w:val="0020673E"/>
    <w:rsid w:val="00206901"/>
    <w:rsid w:val="002069C2"/>
    <w:rsid w:val="00207219"/>
    <w:rsid w:val="002075E8"/>
    <w:rsid w:val="00207C51"/>
    <w:rsid w:val="00207E33"/>
    <w:rsid w:val="0021003C"/>
    <w:rsid w:val="00210157"/>
    <w:rsid w:val="00210593"/>
    <w:rsid w:val="00210F1A"/>
    <w:rsid w:val="0021142D"/>
    <w:rsid w:val="002116A8"/>
    <w:rsid w:val="002117C3"/>
    <w:rsid w:val="00211D8F"/>
    <w:rsid w:val="002122CF"/>
    <w:rsid w:val="002125B2"/>
    <w:rsid w:val="00212703"/>
    <w:rsid w:val="00212A17"/>
    <w:rsid w:val="00212D48"/>
    <w:rsid w:val="00213079"/>
    <w:rsid w:val="002131DF"/>
    <w:rsid w:val="00213294"/>
    <w:rsid w:val="002132B1"/>
    <w:rsid w:val="0021380E"/>
    <w:rsid w:val="0021384A"/>
    <w:rsid w:val="00213CED"/>
    <w:rsid w:val="00213E96"/>
    <w:rsid w:val="00213FFD"/>
    <w:rsid w:val="002141A8"/>
    <w:rsid w:val="00214436"/>
    <w:rsid w:val="00214A4B"/>
    <w:rsid w:val="00214B2C"/>
    <w:rsid w:val="00214DB8"/>
    <w:rsid w:val="00214DE4"/>
    <w:rsid w:val="002153E4"/>
    <w:rsid w:val="002157DA"/>
    <w:rsid w:val="0021609E"/>
    <w:rsid w:val="002162BB"/>
    <w:rsid w:val="00216328"/>
    <w:rsid w:val="00216720"/>
    <w:rsid w:val="00216826"/>
    <w:rsid w:val="0021692A"/>
    <w:rsid w:val="00216A22"/>
    <w:rsid w:val="00216AD2"/>
    <w:rsid w:val="00216B0C"/>
    <w:rsid w:val="00216CED"/>
    <w:rsid w:val="002173D7"/>
    <w:rsid w:val="0021744E"/>
    <w:rsid w:val="002177F4"/>
    <w:rsid w:val="00217ADE"/>
    <w:rsid w:val="00217B1E"/>
    <w:rsid w:val="00217B51"/>
    <w:rsid w:val="00217B71"/>
    <w:rsid w:val="00217C19"/>
    <w:rsid w:val="00217C3C"/>
    <w:rsid w:val="00217C44"/>
    <w:rsid w:val="0022048D"/>
    <w:rsid w:val="00220E26"/>
    <w:rsid w:val="00220EA5"/>
    <w:rsid w:val="00220FFD"/>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93F"/>
    <w:rsid w:val="00225948"/>
    <w:rsid w:val="00225EFD"/>
    <w:rsid w:val="00225F54"/>
    <w:rsid w:val="00225F88"/>
    <w:rsid w:val="002269DA"/>
    <w:rsid w:val="002271DC"/>
    <w:rsid w:val="00227249"/>
    <w:rsid w:val="0022759D"/>
    <w:rsid w:val="002300AD"/>
    <w:rsid w:val="002304F8"/>
    <w:rsid w:val="002306CC"/>
    <w:rsid w:val="0023071A"/>
    <w:rsid w:val="002308F4"/>
    <w:rsid w:val="00230B59"/>
    <w:rsid w:val="00230F11"/>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A79"/>
    <w:rsid w:val="00233CF6"/>
    <w:rsid w:val="0023408B"/>
    <w:rsid w:val="002349EC"/>
    <w:rsid w:val="00234CB5"/>
    <w:rsid w:val="002355FD"/>
    <w:rsid w:val="00235781"/>
    <w:rsid w:val="00235A41"/>
    <w:rsid w:val="00235AC4"/>
    <w:rsid w:val="00235AD5"/>
    <w:rsid w:val="002360EE"/>
    <w:rsid w:val="00236D9B"/>
    <w:rsid w:val="00236DA7"/>
    <w:rsid w:val="00236E0B"/>
    <w:rsid w:val="002371B9"/>
    <w:rsid w:val="002374EA"/>
    <w:rsid w:val="00237E8C"/>
    <w:rsid w:val="0024019A"/>
    <w:rsid w:val="00240238"/>
    <w:rsid w:val="0024033C"/>
    <w:rsid w:val="0024079B"/>
    <w:rsid w:val="00240837"/>
    <w:rsid w:val="00240DB0"/>
    <w:rsid w:val="00240F9C"/>
    <w:rsid w:val="002414F6"/>
    <w:rsid w:val="002415F7"/>
    <w:rsid w:val="00241836"/>
    <w:rsid w:val="00241C05"/>
    <w:rsid w:val="00241C26"/>
    <w:rsid w:val="00241E2D"/>
    <w:rsid w:val="002422E0"/>
    <w:rsid w:val="0024279B"/>
    <w:rsid w:val="00242D32"/>
    <w:rsid w:val="00242DC3"/>
    <w:rsid w:val="0024316A"/>
    <w:rsid w:val="0024343A"/>
    <w:rsid w:val="002435D0"/>
    <w:rsid w:val="0024390D"/>
    <w:rsid w:val="00243B1F"/>
    <w:rsid w:val="00243C57"/>
    <w:rsid w:val="0024412C"/>
    <w:rsid w:val="00244211"/>
    <w:rsid w:val="00244858"/>
    <w:rsid w:val="00244E11"/>
    <w:rsid w:val="0024534F"/>
    <w:rsid w:val="0024545D"/>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6AC"/>
    <w:rsid w:val="00250A05"/>
    <w:rsid w:val="00250BF0"/>
    <w:rsid w:val="00250D04"/>
    <w:rsid w:val="00250DA5"/>
    <w:rsid w:val="00250EC6"/>
    <w:rsid w:val="002511A9"/>
    <w:rsid w:val="002512B1"/>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918"/>
    <w:rsid w:val="0025501B"/>
    <w:rsid w:val="00255170"/>
    <w:rsid w:val="00255239"/>
    <w:rsid w:val="0025563B"/>
    <w:rsid w:val="00256318"/>
    <w:rsid w:val="00256343"/>
    <w:rsid w:val="00256408"/>
    <w:rsid w:val="00257070"/>
    <w:rsid w:val="002570DE"/>
    <w:rsid w:val="0025718C"/>
    <w:rsid w:val="0025734C"/>
    <w:rsid w:val="002575D7"/>
    <w:rsid w:val="00257CED"/>
    <w:rsid w:val="0026008A"/>
    <w:rsid w:val="0026016B"/>
    <w:rsid w:val="002603D5"/>
    <w:rsid w:val="002605AD"/>
    <w:rsid w:val="00260E49"/>
    <w:rsid w:val="00261829"/>
    <w:rsid w:val="00261948"/>
    <w:rsid w:val="00261A7E"/>
    <w:rsid w:val="00261E78"/>
    <w:rsid w:val="00261FCA"/>
    <w:rsid w:val="002621D1"/>
    <w:rsid w:val="00262291"/>
    <w:rsid w:val="00262589"/>
    <w:rsid w:val="00262845"/>
    <w:rsid w:val="00262865"/>
    <w:rsid w:val="00262B00"/>
    <w:rsid w:val="00262C43"/>
    <w:rsid w:val="00262DD0"/>
    <w:rsid w:val="00262E44"/>
    <w:rsid w:val="0026328C"/>
    <w:rsid w:val="002635D4"/>
    <w:rsid w:val="00263603"/>
    <w:rsid w:val="0026373D"/>
    <w:rsid w:val="0026377A"/>
    <w:rsid w:val="002637A5"/>
    <w:rsid w:val="002637A8"/>
    <w:rsid w:val="00263803"/>
    <w:rsid w:val="00263968"/>
    <w:rsid w:val="002639EF"/>
    <w:rsid w:val="00263CEE"/>
    <w:rsid w:val="002647D1"/>
    <w:rsid w:val="00264ACB"/>
    <w:rsid w:val="00264C36"/>
    <w:rsid w:val="00264DA5"/>
    <w:rsid w:val="002653DF"/>
    <w:rsid w:val="00265A7F"/>
    <w:rsid w:val="00265D5F"/>
    <w:rsid w:val="00265EBD"/>
    <w:rsid w:val="00266156"/>
    <w:rsid w:val="002662D8"/>
    <w:rsid w:val="0026688B"/>
    <w:rsid w:val="00266E45"/>
    <w:rsid w:val="0026792D"/>
    <w:rsid w:val="00267E68"/>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C96"/>
    <w:rsid w:val="00272F21"/>
    <w:rsid w:val="00272F52"/>
    <w:rsid w:val="002732E4"/>
    <w:rsid w:val="0027350F"/>
    <w:rsid w:val="002736BA"/>
    <w:rsid w:val="00273788"/>
    <w:rsid w:val="002737E8"/>
    <w:rsid w:val="002738F7"/>
    <w:rsid w:val="002739D6"/>
    <w:rsid w:val="00273A15"/>
    <w:rsid w:val="00273B79"/>
    <w:rsid w:val="00273DE8"/>
    <w:rsid w:val="00274195"/>
    <w:rsid w:val="00274509"/>
    <w:rsid w:val="002749D8"/>
    <w:rsid w:val="00274DC9"/>
    <w:rsid w:val="0027503C"/>
    <w:rsid w:val="0027528B"/>
    <w:rsid w:val="002754EA"/>
    <w:rsid w:val="00275619"/>
    <w:rsid w:val="002758A2"/>
    <w:rsid w:val="00275D7F"/>
    <w:rsid w:val="00275F9D"/>
    <w:rsid w:val="002760E5"/>
    <w:rsid w:val="0027631A"/>
    <w:rsid w:val="0027637D"/>
    <w:rsid w:val="00276569"/>
    <w:rsid w:val="00276AE9"/>
    <w:rsid w:val="00276C1D"/>
    <w:rsid w:val="00276EA1"/>
    <w:rsid w:val="00276F8C"/>
    <w:rsid w:val="0027759B"/>
    <w:rsid w:val="00277894"/>
    <w:rsid w:val="002779FD"/>
    <w:rsid w:val="00277B10"/>
    <w:rsid w:val="00280075"/>
    <w:rsid w:val="0028016A"/>
    <w:rsid w:val="002801A8"/>
    <w:rsid w:val="002801ED"/>
    <w:rsid w:val="002804D4"/>
    <w:rsid w:val="002805D2"/>
    <w:rsid w:val="002806DF"/>
    <w:rsid w:val="0028086E"/>
    <w:rsid w:val="002808E5"/>
    <w:rsid w:val="00280AB8"/>
    <w:rsid w:val="00280EFA"/>
    <w:rsid w:val="00281399"/>
    <w:rsid w:val="002814EB"/>
    <w:rsid w:val="002815AE"/>
    <w:rsid w:val="0028162E"/>
    <w:rsid w:val="0028167E"/>
    <w:rsid w:val="00281987"/>
    <w:rsid w:val="00281B5D"/>
    <w:rsid w:val="00281C8E"/>
    <w:rsid w:val="00281D59"/>
    <w:rsid w:val="00282636"/>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E42"/>
    <w:rsid w:val="002864BB"/>
    <w:rsid w:val="0028674B"/>
    <w:rsid w:val="00286D29"/>
    <w:rsid w:val="00287B59"/>
    <w:rsid w:val="0029006E"/>
    <w:rsid w:val="002906B0"/>
    <w:rsid w:val="00290898"/>
    <w:rsid w:val="002909A3"/>
    <w:rsid w:val="002912D3"/>
    <w:rsid w:val="0029175A"/>
    <w:rsid w:val="002918C9"/>
    <w:rsid w:val="00291D23"/>
    <w:rsid w:val="00292217"/>
    <w:rsid w:val="002929FF"/>
    <w:rsid w:val="0029301A"/>
    <w:rsid w:val="00293684"/>
    <w:rsid w:val="00293722"/>
    <w:rsid w:val="00293F73"/>
    <w:rsid w:val="0029408D"/>
    <w:rsid w:val="0029411D"/>
    <w:rsid w:val="0029452D"/>
    <w:rsid w:val="00294BD1"/>
    <w:rsid w:val="00294F86"/>
    <w:rsid w:val="00295503"/>
    <w:rsid w:val="0029552B"/>
    <w:rsid w:val="0029591D"/>
    <w:rsid w:val="00295AA8"/>
    <w:rsid w:val="00295AB6"/>
    <w:rsid w:val="00295EEC"/>
    <w:rsid w:val="00296236"/>
    <w:rsid w:val="00296339"/>
    <w:rsid w:val="0029655A"/>
    <w:rsid w:val="0029677E"/>
    <w:rsid w:val="002969AC"/>
    <w:rsid w:val="00296C0C"/>
    <w:rsid w:val="00296E4E"/>
    <w:rsid w:val="00297107"/>
    <w:rsid w:val="0029719C"/>
    <w:rsid w:val="00297628"/>
    <w:rsid w:val="00297C09"/>
    <w:rsid w:val="00297C1A"/>
    <w:rsid w:val="00297DEE"/>
    <w:rsid w:val="002A05A3"/>
    <w:rsid w:val="002A05ED"/>
    <w:rsid w:val="002A0630"/>
    <w:rsid w:val="002A0957"/>
    <w:rsid w:val="002A12DE"/>
    <w:rsid w:val="002A1A89"/>
    <w:rsid w:val="002A1CB2"/>
    <w:rsid w:val="002A1D00"/>
    <w:rsid w:val="002A1D34"/>
    <w:rsid w:val="002A205F"/>
    <w:rsid w:val="002A2077"/>
    <w:rsid w:val="002A21DD"/>
    <w:rsid w:val="002A2222"/>
    <w:rsid w:val="002A2245"/>
    <w:rsid w:val="002A2369"/>
    <w:rsid w:val="002A245C"/>
    <w:rsid w:val="002A2643"/>
    <w:rsid w:val="002A26C5"/>
    <w:rsid w:val="002A284B"/>
    <w:rsid w:val="002A2973"/>
    <w:rsid w:val="002A2E0F"/>
    <w:rsid w:val="002A39F1"/>
    <w:rsid w:val="002A3BCC"/>
    <w:rsid w:val="002A3DF4"/>
    <w:rsid w:val="002A3F70"/>
    <w:rsid w:val="002A41B4"/>
    <w:rsid w:val="002A42A4"/>
    <w:rsid w:val="002A4390"/>
    <w:rsid w:val="002A455D"/>
    <w:rsid w:val="002A45E1"/>
    <w:rsid w:val="002A49D6"/>
    <w:rsid w:val="002A4A5C"/>
    <w:rsid w:val="002A4AF5"/>
    <w:rsid w:val="002A4CA8"/>
    <w:rsid w:val="002A4D41"/>
    <w:rsid w:val="002A51AF"/>
    <w:rsid w:val="002A520C"/>
    <w:rsid w:val="002A52DD"/>
    <w:rsid w:val="002A5772"/>
    <w:rsid w:val="002A5BC4"/>
    <w:rsid w:val="002A5C22"/>
    <w:rsid w:val="002A65E9"/>
    <w:rsid w:val="002A688F"/>
    <w:rsid w:val="002A6BE7"/>
    <w:rsid w:val="002A6D56"/>
    <w:rsid w:val="002A70BB"/>
    <w:rsid w:val="002A7BC7"/>
    <w:rsid w:val="002A7D8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5F5"/>
    <w:rsid w:val="002B6600"/>
    <w:rsid w:val="002B6E5E"/>
    <w:rsid w:val="002B70AA"/>
    <w:rsid w:val="002B7205"/>
    <w:rsid w:val="002B72B1"/>
    <w:rsid w:val="002B74B0"/>
    <w:rsid w:val="002B7C1D"/>
    <w:rsid w:val="002B7E06"/>
    <w:rsid w:val="002C0003"/>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75F"/>
    <w:rsid w:val="002C4F68"/>
    <w:rsid w:val="002C4FD7"/>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DDD"/>
    <w:rsid w:val="002D0046"/>
    <w:rsid w:val="002D0065"/>
    <w:rsid w:val="002D01B8"/>
    <w:rsid w:val="002D0AD9"/>
    <w:rsid w:val="002D1180"/>
    <w:rsid w:val="002D138B"/>
    <w:rsid w:val="002D14D0"/>
    <w:rsid w:val="002D178D"/>
    <w:rsid w:val="002D1883"/>
    <w:rsid w:val="002D2147"/>
    <w:rsid w:val="002D25DA"/>
    <w:rsid w:val="002D273B"/>
    <w:rsid w:val="002D3091"/>
    <w:rsid w:val="002D3639"/>
    <w:rsid w:val="002D36B1"/>
    <w:rsid w:val="002D3ABB"/>
    <w:rsid w:val="002D3C21"/>
    <w:rsid w:val="002D4021"/>
    <w:rsid w:val="002D44EC"/>
    <w:rsid w:val="002D47EE"/>
    <w:rsid w:val="002D4D5C"/>
    <w:rsid w:val="002D52B1"/>
    <w:rsid w:val="002D52EC"/>
    <w:rsid w:val="002D5623"/>
    <w:rsid w:val="002D56F0"/>
    <w:rsid w:val="002D594E"/>
    <w:rsid w:val="002D5E3A"/>
    <w:rsid w:val="002D6022"/>
    <w:rsid w:val="002D60FA"/>
    <w:rsid w:val="002D6713"/>
    <w:rsid w:val="002D692A"/>
    <w:rsid w:val="002D6E06"/>
    <w:rsid w:val="002D6ED4"/>
    <w:rsid w:val="002D700F"/>
    <w:rsid w:val="002D7220"/>
    <w:rsid w:val="002D72D9"/>
    <w:rsid w:val="002D7326"/>
    <w:rsid w:val="002D7B2D"/>
    <w:rsid w:val="002D7CB8"/>
    <w:rsid w:val="002D7DBA"/>
    <w:rsid w:val="002D7EF2"/>
    <w:rsid w:val="002D7F79"/>
    <w:rsid w:val="002E00E5"/>
    <w:rsid w:val="002E03B3"/>
    <w:rsid w:val="002E0509"/>
    <w:rsid w:val="002E079A"/>
    <w:rsid w:val="002E0FF9"/>
    <w:rsid w:val="002E110E"/>
    <w:rsid w:val="002E15DC"/>
    <w:rsid w:val="002E16EF"/>
    <w:rsid w:val="002E19DE"/>
    <w:rsid w:val="002E1C6B"/>
    <w:rsid w:val="002E26C2"/>
    <w:rsid w:val="002E2D8D"/>
    <w:rsid w:val="002E2EE2"/>
    <w:rsid w:val="002E2F3C"/>
    <w:rsid w:val="002E30A4"/>
    <w:rsid w:val="002E3524"/>
    <w:rsid w:val="002E3532"/>
    <w:rsid w:val="002E36DE"/>
    <w:rsid w:val="002E374E"/>
    <w:rsid w:val="002E37AA"/>
    <w:rsid w:val="002E3B1B"/>
    <w:rsid w:val="002E3EB0"/>
    <w:rsid w:val="002E3F12"/>
    <w:rsid w:val="002E3FF4"/>
    <w:rsid w:val="002E4525"/>
    <w:rsid w:val="002E475D"/>
    <w:rsid w:val="002E4B31"/>
    <w:rsid w:val="002E4C17"/>
    <w:rsid w:val="002E4D18"/>
    <w:rsid w:val="002E4EDB"/>
    <w:rsid w:val="002E500F"/>
    <w:rsid w:val="002E53AA"/>
    <w:rsid w:val="002E5623"/>
    <w:rsid w:val="002E5805"/>
    <w:rsid w:val="002E5B71"/>
    <w:rsid w:val="002E6AC5"/>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3340"/>
    <w:rsid w:val="002F3ABA"/>
    <w:rsid w:val="002F4114"/>
    <w:rsid w:val="002F4168"/>
    <w:rsid w:val="002F4BBE"/>
    <w:rsid w:val="002F4C86"/>
    <w:rsid w:val="002F4E1A"/>
    <w:rsid w:val="002F505F"/>
    <w:rsid w:val="002F5273"/>
    <w:rsid w:val="002F533E"/>
    <w:rsid w:val="002F599D"/>
    <w:rsid w:val="002F5D12"/>
    <w:rsid w:val="002F618B"/>
    <w:rsid w:val="002F63FE"/>
    <w:rsid w:val="002F6628"/>
    <w:rsid w:val="002F6670"/>
    <w:rsid w:val="002F6AEE"/>
    <w:rsid w:val="002F6D8A"/>
    <w:rsid w:val="002F6E06"/>
    <w:rsid w:val="002F7263"/>
    <w:rsid w:val="002F7386"/>
    <w:rsid w:val="002F7893"/>
    <w:rsid w:val="002F7E71"/>
    <w:rsid w:val="003000C1"/>
    <w:rsid w:val="003004EC"/>
    <w:rsid w:val="00300530"/>
    <w:rsid w:val="003005BC"/>
    <w:rsid w:val="0030071E"/>
    <w:rsid w:val="00300762"/>
    <w:rsid w:val="00300E17"/>
    <w:rsid w:val="00301263"/>
    <w:rsid w:val="00301642"/>
    <w:rsid w:val="00301BE8"/>
    <w:rsid w:val="00301F29"/>
    <w:rsid w:val="00302031"/>
    <w:rsid w:val="0030223E"/>
    <w:rsid w:val="003022DE"/>
    <w:rsid w:val="003024E7"/>
    <w:rsid w:val="003025D5"/>
    <w:rsid w:val="0030296D"/>
    <w:rsid w:val="00302B24"/>
    <w:rsid w:val="00303104"/>
    <w:rsid w:val="0030363F"/>
    <w:rsid w:val="00303A45"/>
    <w:rsid w:val="00303A56"/>
    <w:rsid w:val="00303C89"/>
    <w:rsid w:val="00304599"/>
    <w:rsid w:val="00304799"/>
    <w:rsid w:val="003049DD"/>
    <w:rsid w:val="00304A95"/>
    <w:rsid w:val="00304B80"/>
    <w:rsid w:val="00304CBC"/>
    <w:rsid w:val="00304CF0"/>
    <w:rsid w:val="00304F39"/>
    <w:rsid w:val="003052B2"/>
    <w:rsid w:val="003058C5"/>
    <w:rsid w:val="00305961"/>
    <w:rsid w:val="003059A3"/>
    <w:rsid w:val="00305C2F"/>
    <w:rsid w:val="00305F42"/>
    <w:rsid w:val="00306A10"/>
    <w:rsid w:val="00306A85"/>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3AA1"/>
    <w:rsid w:val="003141D0"/>
    <w:rsid w:val="0031435B"/>
    <w:rsid w:val="00314468"/>
    <w:rsid w:val="00314482"/>
    <w:rsid w:val="003145AF"/>
    <w:rsid w:val="00314AB9"/>
    <w:rsid w:val="0031508D"/>
    <w:rsid w:val="0031536C"/>
    <w:rsid w:val="00315488"/>
    <w:rsid w:val="0031577E"/>
    <w:rsid w:val="00315B2A"/>
    <w:rsid w:val="00315F91"/>
    <w:rsid w:val="0031626D"/>
    <w:rsid w:val="00316625"/>
    <w:rsid w:val="00316671"/>
    <w:rsid w:val="00316EEA"/>
    <w:rsid w:val="0031724D"/>
    <w:rsid w:val="00317766"/>
    <w:rsid w:val="003178F4"/>
    <w:rsid w:val="00317B17"/>
    <w:rsid w:val="00317C07"/>
    <w:rsid w:val="00317C2D"/>
    <w:rsid w:val="00317F96"/>
    <w:rsid w:val="0032016F"/>
    <w:rsid w:val="00320238"/>
    <w:rsid w:val="0032025E"/>
    <w:rsid w:val="0032039F"/>
    <w:rsid w:val="003205B0"/>
    <w:rsid w:val="00320CFC"/>
    <w:rsid w:val="00320EBE"/>
    <w:rsid w:val="00320F41"/>
    <w:rsid w:val="003212E8"/>
    <w:rsid w:val="003215C6"/>
    <w:rsid w:val="0032163B"/>
    <w:rsid w:val="00321994"/>
    <w:rsid w:val="003219EE"/>
    <w:rsid w:val="00321EEA"/>
    <w:rsid w:val="00321EFC"/>
    <w:rsid w:val="00322316"/>
    <w:rsid w:val="0032250B"/>
    <w:rsid w:val="0032295B"/>
    <w:rsid w:val="00322AED"/>
    <w:rsid w:val="00322EF8"/>
    <w:rsid w:val="00322FB8"/>
    <w:rsid w:val="003230E6"/>
    <w:rsid w:val="0032399B"/>
    <w:rsid w:val="00323EA3"/>
    <w:rsid w:val="00323EB5"/>
    <w:rsid w:val="00323F57"/>
    <w:rsid w:val="00324066"/>
    <w:rsid w:val="0032463E"/>
    <w:rsid w:val="003248C2"/>
    <w:rsid w:val="00324CCF"/>
    <w:rsid w:val="00324E99"/>
    <w:rsid w:val="003250F6"/>
    <w:rsid w:val="00325349"/>
    <w:rsid w:val="003256AA"/>
    <w:rsid w:val="00325991"/>
    <w:rsid w:val="00325C77"/>
    <w:rsid w:val="00325F02"/>
    <w:rsid w:val="00325F64"/>
    <w:rsid w:val="00326028"/>
    <w:rsid w:val="003260CF"/>
    <w:rsid w:val="00326113"/>
    <w:rsid w:val="0032622B"/>
    <w:rsid w:val="00326352"/>
    <w:rsid w:val="00326354"/>
    <w:rsid w:val="0032655C"/>
    <w:rsid w:val="00326669"/>
    <w:rsid w:val="00326857"/>
    <w:rsid w:val="0032693B"/>
    <w:rsid w:val="003269EF"/>
    <w:rsid w:val="00326B4D"/>
    <w:rsid w:val="00326BC5"/>
    <w:rsid w:val="00326D41"/>
    <w:rsid w:val="003276AA"/>
    <w:rsid w:val="003277E4"/>
    <w:rsid w:val="0032792F"/>
    <w:rsid w:val="003300E9"/>
    <w:rsid w:val="003301B9"/>
    <w:rsid w:val="00330FE3"/>
    <w:rsid w:val="0033117D"/>
    <w:rsid w:val="003312A0"/>
    <w:rsid w:val="003316B6"/>
    <w:rsid w:val="00331977"/>
    <w:rsid w:val="003319F9"/>
    <w:rsid w:val="00331BEF"/>
    <w:rsid w:val="00331EDD"/>
    <w:rsid w:val="00332CBE"/>
    <w:rsid w:val="0033301C"/>
    <w:rsid w:val="003330C7"/>
    <w:rsid w:val="003336AF"/>
    <w:rsid w:val="00333744"/>
    <w:rsid w:val="00333B48"/>
    <w:rsid w:val="00333B90"/>
    <w:rsid w:val="00333BFB"/>
    <w:rsid w:val="00333DC8"/>
    <w:rsid w:val="00333E69"/>
    <w:rsid w:val="00334179"/>
    <w:rsid w:val="00334560"/>
    <w:rsid w:val="0033460F"/>
    <w:rsid w:val="003346B4"/>
    <w:rsid w:val="003347CA"/>
    <w:rsid w:val="00334960"/>
    <w:rsid w:val="0033498E"/>
    <w:rsid w:val="00334CC8"/>
    <w:rsid w:val="00334F30"/>
    <w:rsid w:val="00335175"/>
    <w:rsid w:val="00335C1B"/>
    <w:rsid w:val="00335C41"/>
    <w:rsid w:val="003362FA"/>
    <w:rsid w:val="00336375"/>
    <w:rsid w:val="003365FB"/>
    <w:rsid w:val="0033745F"/>
    <w:rsid w:val="00337736"/>
    <w:rsid w:val="003377A2"/>
    <w:rsid w:val="00337E1A"/>
    <w:rsid w:val="00340047"/>
    <w:rsid w:val="0034015E"/>
    <w:rsid w:val="0034023D"/>
    <w:rsid w:val="003408DC"/>
    <w:rsid w:val="0034149F"/>
    <w:rsid w:val="00341B6D"/>
    <w:rsid w:val="0034212B"/>
    <w:rsid w:val="00342291"/>
    <w:rsid w:val="00342393"/>
    <w:rsid w:val="00342B3E"/>
    <w:rsid w:val="00342CC7"/>
    <w:rsid w:val="00343511"/>
    <w:rsid w:val="003435FB"/>
    <w:rsid w:val="0034372D"/>
    <w:rsid w:val="003440CE"/>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922"/>
    <w:rsid w:val="00346D8E"/>
    <w:rsid w:val="00346EAA"/>
    <w:rsid w:val="00346ED3"/>
    <w:rsid w:val="00346F14"/>
    <w:rsid w:val="0034731C"/>
    <w:rsid w:val="00347651"/>
    <w:rsid w:val="00347779"/>
    <w:rsid w:val="00347B9D"/>
    <w:rsid w:val="00347D18"/>
    <w:rsid w:val="00350211"/>
    <w:rsid w:val="0035041A"/>
    <w:rsid w:val="003504AC"/>
    <w:rsid w:val="00350500"/>
    <w:rsid w:val="00350E02"/>
    <w:rsid w:val="00351091"/>
    <w:rsid w:val="003516DE"/>
    <w:rsid w:val="00351D2C"/>
    <w:rsid w:val="00351F38"/>
    <w:rsid w:val="00352284"/>
    <w:rsid w:val="00352CE3"/>
    <w:rsid w:val="00352EEF"/>
    <w:rsid w:val="003534FC"/>
    <w:rsid w:val="0035381E"/>
    <w:rsid w:val="003538CC"/>
    <w:rsid w:val="0035428A"/>
    <w:rsid w:val="00354342"/>
    <w:rsid w:val="00354632"/>
    <w:rsid w:val="00354A7B"/>
    <w:rsid w:val="00354EEA"/>
    <w:rsid w:val="003552B7"/>
    <w:rsid w:val="0035557D"/>
    <w:rsid w:val="003558FD"/>
    <w:rsid w:val="00355A3F"/>
    <w:rsid w:val="00355CD2"/>
    <w:rsid w:val="00355DB7"/>
    <w:rsid w:val="00356362"/>
    <w:rsid w:val="003565B0"/>
    <w:rsid w:val="003566B7"/>
    <w:rsid w:val="00356CE7"/>
    <w:rsid w:val="0035732D"/>
    <w:rsid w:val="00357A8F"/>
    <w:rsid w:val="00357B8C"/>
    <w:rsid w:val="00357F20"/>
    <w:rsid w:val="00360143"/>
    <w:rsid w:val="003602D5"/>
    <w:rsid w:val="003605F2"/>
    <w:rsid w:val="00360791"/>
    <w:rsid w:val="00360AD3"/>
    <w:rsid w:val="00360CCA"/>
    <w:rsid w:val="00360F1F"/>
    <w:rsid w:val="0036108D"/>
    <w:rsid w:val="003616CA"/>
    <w:rsid w:val="00361CAF"/>
    <w:rsid w:val="00361D37"/>
    <w:rsid w:val="00362250"/>
    <w:rsid w:val="003627C8"/>
    <w:rsid w:val="0036286B"/>
    <w:rsid w:val="00362D37"/>
    <w:rsid w:val="00362D9F"/>
    <w:rsid w:val="00362E89"/>
    <w:rsid w:val="00363043"/>
    <w:rsid w:val="003634AC"/>
    <w:rsid w:val="00363C3F"/>
    <w:rsid w:val="00364064"/>
    <w:rsid w:val="003646FA"/>
    <w:rsid w:val="003647F6"/>
    <w:rsid w:val="00364820"/>
    <w:rsid w:val="00364838"/>
    <w:rsid w:val="00364B98"/>
    <w:rsid w:val="00364F20"/>
    <w:rsid w:val="00365168"/>
    <w:rsid w:val="0036550E"/>
    <w:rsid w:val="003656A5"/>
    <w:rsid w:val="00366C37"/>
    <w:rsid w:val="00366F06"/>
    <w:rsid w:val="0036719E"/>
    <w:rsid w:val="00367498"/>
    <w:rsid w:val="003678B5"/>
    <w:rsid w:val="00367D16"/>
    <w:rsid w:val="00367D93"/>
    <w:rsid w:val="00367EDF"/>
    <w:rsid w:val="003707C8"/>
    <w:rsid w:val="00370C69"/>
    <w:rsid w:val="00370FE0"/>
    <w:rsid w:val="00371037"/>
    <w:rsid w:val="00371196"/>
    <w:rsid w:val="0037124C"/>
    <w:rsid w:val="003712BA"/>
    <w:rsid w:val="00371A3E"/>
    <w:rsid w:val="00371B18"/>
    <w:rsid w:val="00371F1E"/>
    <w:rsid w:val="00372B0B"/>
    <w:rsid w:val="0037363D"/>
    <w:rsid w:val="0037382B"/>
    <w:rsid w:val="00373C76"/>
    <w:rsid w:val="00373E6B"/>
    <w:rsid w:val="003748CB"/>
    <w:rsid w:val="00374C43"/>
    <w:rsid w:val="0037573B"/>
    <w:rsid w:val="00375A64"/>
    <w:rsid w:val="00376065"/>
    <w:rsid w:val="00376111"/>
    <w:rsid w:val="003761B9"/>
    <w:rsid w:val="00376351"/>
    <w:rsid w:val="003765C8"/>
    <w:rsid w:val="00376631"/>
    <w:rsid w:val="003767D7"/>
    <w:rsid w:val="0037689A"/>
    <w:rsid w:val="00377510"/>
    <w:rsid w:val="00377757"/>
    <w:rsid w:val="003779D6"/>
    <w:rsid w:val="00377DB8"/>
    <w:rsid w:val="00377E7B"/>
    <w:rsid w:val="0038033D"/>
    <w:rsid w:val="00380406"/>
    <w:rsid w:val="003804AE"/>
    <w:rsid w:val="00380505"/>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BB4"/>
    <w:rsid w:val="0038540F"/>
    <w:rsid w:val="003857D9"/>
    <w:rsid w:val="00385854"/>
    <w:rsid w:val="0038598B"/>
    <w:rsid w:val="003859F6"/>
    <w:rsid w:val="00385A1C"/>
    <w:rsid w:val="00385A6D"/>
    <w:rsid w:val="00385D5B"/>
    <w:rsid w:val="003863AE"/>
    <w:rsid w:val="003865FE"/>
    <w:rsid w:val="00386684"/>
    <w:rsid w:val="00386913"/>
    <w:rsid w:val="00386A41"/>
    <w:rsid w:val="003876A9"/>
    <w:rsid w:val="00387C2B"/>
    <w:rsid w:val="00387DFD"/>
    <w:rsid w:val="00387E82"/>
    <w:rsid w:val="0039004A"/>
    <w:rsid w:val="003900AE"/>
    <w:rsid w:val="0039012C"/>
    <w:rsid w:val="00390304"/>
    <w:rsid w:val="003903DB"/>
    <w:rsid w:val="0039057C"/>
    <w:rsid w:val="00390958"/>
    <w:rsid w:val="00390F53"/>
    <w:rsid w:val="0039116B"/>
    <w:rsid w:val="003915ED"/>
    <w:rsid w:val="003917A3"/>
    <w:rsid w:val="00391D78"/>
    <w:rsid w:val="00391F81"/>
    <w:rsid w:val="0039201E"/>
    <w:rsid w:val="003922FA"/>
    <w:rsid w:val="003929D3"/>
    <w:rsid w:val="00392B53"/>
    <w:rsid w:val="00393606"/>
    <w:rsid w:val="00393755"/>
    <w:rsid w:val="00393CEA"/>
    <w:rsid w:val="00393D04"/>
    <w:rsid w:val="0039461E"/>
    <w:rsid w:val="00394A95"/>
    <w:rsid w:val="00394D3F"/>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947"/>
    <w:rsid w:val="003A09EF"/>
    <w:rsid w:val="003A0B4B"/>
    <w:rsid w:val="003A0D2C"/>
    <w:rsid w:val="003A0FF0"/>
    <w:rsid w:val="003A1861"/>
    <w:rsid w:val="003A1BB7"/>
    <w:rsid w:val="003A1BCB"/>
    <w:rsid w:val="003A1E3C"/>
    <w:rsid w:val="003A27FE"/>
    <w:rsid w:val="003A2BA8"/>
    <w:rsid w:val="003A30B9"/>
    <w:rsid w:val="003A31A5"/>
    <w:rsid w:val="003A3476"/>
    <w:rsid w:val="003A357F"/>
    <w:rsid w:val="003A3688"/>
    <w:rsid w:val="003A37DC"/>
    <w:rsid w:val="003A38AB"/>
    <w:rsid w:val="003A397E"/>
    <w:rsid w:val="003A3BDF"/>
    <w:rsid w:val="003A3DD4"/>
    <w:rsid w:val="003A3F00"/>
    <w:rsid w:val="003A403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4C5"/>
    <w:rsid w:val="003B3738"/>
    <w:rsid w:val="003B3884"/>
    <w:rsid w:val="003B3B52"/>
    <w:rsid w:val="003B3B54"/>
    <w:rsid w:val="003B3C9E"/>
    <w:rsid w:val="003B418F"/>
    <w:rsid w:val="003B4542"/>
    <w:rsid w:val="003B48D6"/>
    <w:rsid w:val="003B4C1E"/>
    <w:rsid w:val="003B4F05"/>
    <w:rsid w:val="003B52C0"/>
    <w:rsid w:val="003B54B1"/>
    <w:rsid w:val="003B54CF"/>
    <w:rsid w:val="003B56D3"/>
    <w:rsid w:val="003B59A1"/>
    <w:rsid w:val="003B5ABA"/>
    <w:rsid w:val="003B5F11"/>
    <w:rsid w:val="003B5F6B"/>
    <w:rsid w:val="003B5F82"/>
    <w:rsid w:val="003B6019"/>
    <w:rsid w:val="003B618B"/>
    <w:rsid w:val="003B62EB"/>
    <w:rsid w:val="003B646A"/>
    <w:rsid w:val="003B6954"/>
    <w:rsid w:val="003B6C56"/>
    <w:rsid w:val="003B6E45"/>
    <w:rsid w:val="003B73A7"/>
    <w:rsid w:val="003B74B2"/>
    <w:rsid w:val="003B767F"/>
    <w:rsid w:val="003B79E3"/>
    <w:rsid w:val="003B7A66"/>
    <w:rsid w:val="003B7D9E"/>
    <w:rsid w:val="003B7F26"/>
    <w:rsid w:val="003C0062"/>
    <w:rsid w:val="003C05C7"/>
    <w:rsid w:val="003C0DB9"/>
    <w:rsid w:val="003C0F64"/>
    <w:rsid w:val="003C0FA1"/>
    <w:rsid w:val="003C1167"/>
    <w:rsid w:val="003C1253"/>
    <w:rsid w:val="003C127F"/>
    <w:rsid w:val="003C12D5"/>
    <w:rsid w:val="003C1451"/>
    <w:rsid w:val="003C159C"/>
    <w:rsid w:val="003C1630"/>
    <w:rsid w:val="003C1F43"/>
    <w:rsid w:val="003C239C"/>
    <w:rsid w:val="003C2844"/>
    <w:rsid w:val="003C2901"/>
    <w:rsid w:val="003C2A83"/>
    <w:rsid w:val="003C2EBD"/>
    <w:rsid w:val="003C3391"/>
    <w:rsid w:val="003C35D0"/>
    <w:rsid w:val="003C37F5"/>
    <w:rsid w:val="003C3AF0"/>
    <w:rsid w:val="003C3BB4"/>
    <w:rsid w:val="003C3D0F"/>
    <w:rsid w:val="003C4336"/>
    <w:rsid w:val="003C43D7"/>
    <w:rsid w:val="003C4BDA"/>
    <w:rsid w:val="003C4E03"/>
    <w:rsid w:val="003C554E"/>
    <w:rsid w:val="003C5A63"/>
    <w:rsid w:val="003C5AF9"/>
    <w:rsid w:val="003C6212"/>
    <w:rsid w:val="003C628D"/>
    <w:rsid w:val="003C6487"/>
    <w:rsid w:val="003C67B1"/>
    <w:rsid w:val="003C6ADE"/>
    <w:rsid w:val="003C6BCB"/>
    <w:rsid w:val="003C6E3C"/>
    <w:rsid w:val="003C6FCA"/>
    <w:rsid w:val="003C70F5"/>
    <w:rsid w:val="003C743E"/>
    <w:rsid w:val="003C75C3"/>
    <w:rsid w:val="003C7795"/>
    <w:rsid w:val="003C78BA"/>
    <w:rsid w:val="003D00B3"/>
    <w:rsid w:val="003D01BA"/>
    <w:rsid w:val="003D0463"/>
    <w:rsid w:val="003D0B81"/>
    <w:rsid w:val="003D0BF0"/>
    <w:rsid w:val="003D0FC7"/>
    <w:rsid w:val="003D11CB"/>
    <w:rsid w:val="003D12DE"/>
    <w:rsid w:val="003D18A7"/>
    <w:rsid w:val="003D1AF5"/>
    <w:rsid w:val="003D1B2C"/>
    <w:rsid w:val="003D1BBC"/>
    <w:rsid w:val="003D1CD3"/>
    <w:rsid w:val="003D23D8"/>
    <w:rsid w:val="003D2884"/>
    <w:rsid w:val="003D2AC4"/>
    <w:rsid w:val="003D2B9E"/>
    <w:rsid w:val="003D301F"/>
    <w:rsid w:val="003D30C6"/>
    <w:rsid w:val="003D3122"/>
    <w:rsid w:val="003D3439"/>
    <w:rsid w:val="003D34D5"/>
    <w:rsid w:val="003D3958"/>
    <w:rsid w:val="003D39CD"/>
    <w:rsid w:val="003D3E27"/>
    <w:rsid w:val="003D4B12"/>
    <w:rsid w:val="003D4F69"/>
    <w:rsid w:val="003D513E"/>
    <w:rsid w:val="003D53FA"/>
    <w:rsid w:val="003D5590"/>
    <w:rsid w:val="003D564B"/>
    <w:rsid w:val="003D56F1"/>
    <w:rsid w:val="003D59A8"/>
    <w:rsid w:val="003D6365"/>
    <w:rsid w:val="003D64C0"/>
    <w:rsid w:val="003D680F"/>
    <w:rsid w:val="003D6D16"/>
    <w:rsid w:val="003D709C"/>
    <w:rsid w:val="003D794A"/>
    <w:rsid w:val="003D7BCF"/>
    <w:rsid w:val="003D7C5E"/>
    <w:rsid w:val="003D7D19"/>
    <w:rsid w:val="003E0387"/>
    <w:rsid w:val="003E0D32"/>
    <w:rsid w:val="003E0EF5"/>
    <w:rsid w:val="003E119A"/>
    <w:rsid w:val="003E11F4"/>
    <w:rsid w:val="003E18DE"/>
    <w:rsid w:val="003E1A48"/>
    <w:rsid w:val="003E1B31"/>
    <w:rsid w:val="003E1F9C"/>
    <w:rsid w:val="003E25B7"/>
    <w:rsid w:val="003E2797"/>
    <w:rsid w:val="003E2E21"/>
    <w:rsid w:val="003E2F42"/>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4D8"/>
    <w:rsid w:val="003E658F"/>
    <w:rsid w:val="003E68A3"/>
    <w:rsid w:val="003E6997"/>
    <w:rsid w:val="003E69A4"/>
    <w:rsid w:val="003E6A8D"/>
    <w:rsid w:val="003E6BD3"/>
    <w:rsid w:val="003E707E"/>
    <w:rsid w:val="003E7213"/>
    <w:rsid w:val="003E748E"/>
    <w:rsid w:val="003E78F8"/>
    <w:rsid w:val="003E7956"/>
    <w:rsid w:val="003E7CD6"/>
    <w:rsid w:val="003E7EDC"/>
    <w:rsid w:val="003E7F75"/>
    <w:rsid w:val="003F0111"/>
    <w:rsid w:val="003F0985"/>
    <w:rsid w:val="003F099C"/>
    <w:rsid w:val="003F0B11"/>
    <w:rsid w:val="003F0B55"/>
    <w:rsid w:val="003F0E08"/>
    <w:rsid w:val="003F0FBA"/>
    <w:rsid w:val="003F10E0"/>
    <w:rsid w:val="003F11E3"/>
    <w:rsid w:val="003F12D7"/>
    <w:rsid w:val="003F177E"/>
    <w:rsid w:val="003F1A23"/>
    <w:rsid w:val="003F1B8D"/>
    <w:rsid w:val="003F1BC9"/>
    <w:rsid w:val="003F1E4A"/>
    <w:rsid w:val="003F1FFE"/>
    <w:rsid w:val="003F2208"/>
    <w:rsid w:val="003F236F"/>
    <w:rsid w:val="003F2443"/>
    <w:rsid w:val="003F27BA"/>
    <w:rsid w:val="003F2A28"/>
    <w:rsid w:val="003F2E82"/>
    <w:rsid w:val="003F32F4"/>
    <w:rsid w:val="003F34B8"/>
    <w:rsid w:val="003F34F3"/>
    <w:rsid w:val="003F35F4"/>
    <w:rsid w:val="003F36F1"/>
    <w:rsid w:val="003F3918"/>
    <w:rsid w:val="003F3EFE"/>
    <w:rsid w:val="003F3F57"/>
    <w:rsid w:val="003F4849"/>
    <w:rsid w:val="003F48AB"/>
    <w:rsid w:val="003F49EC"/>
    <w:rsid w:val="003F4DBC"/>
    <w:rsid w:val="003F4DF8"/>
    <w:rsid w:val="003F4EFB"/>
    <w:rsid w:val="003F51A9"/>
    <w:rsid w:val="003F51D1"/>
    <w:rsid w:val="003F5527"/>
    <w:rsid w:val="003F5D4C"/>
    <w:rsid w:val="003F6031"/>
    <w:rsid w:val="003F6597"/>
    <w:rsid w:val="003F77AE"/>
    <w:rsid w:val="003F7B64"/>
    <w:rsid w:val="003F7B74"/>
    <w:rsid w:val="003F7B8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D3F"/>
    <w:rsid w:val="00402E60"/>
    <w:rsid w:val="00403018"/>
    <w:rsid w:val="004030A3"/>
    <w:rsid w:val="00403357"/>
    <w:rsid w:val="00403773"/>
    <w:rsid w:val="0040396E"/>
    <w:rsid w:val="00403A30"/>
    <w:rsid w:val="00403BEA"/>
    <w:rsid w:val="00403F1D"/>
    <w:rsid w:val="00404059"/>
    <w:rsid w:val="004043B1"/>
    <w:rsid w:val="0040485D"/>
    <w:rsid w:val="00404BBB"/>
    <w:rsid w:val="00404C0B"/>
    <w:rsid w:val="00404F76"/>
    <w:rsid w:val="00405465"/>
    <w:rsid w:val="00405515"/>
    <w:rsid w:val="00405B4E"/>
    <w:rsid w:val="004063A9"/>
    <w:rsid w:val="00406544"/>
    <w:rsid w:val="004065C6"/>
    <w:rsid w:val="004066D5"/>
    <w:rsid w:val="00406737"/>
    <w:rsid w:val="00406DF4"/>
    <w:rsid w:val="004072DF"/>
    <w:rsid w:val="00407634"/>
    <w:rsid w:val="00407642"/>
    <w:rsid w:val="00407B1B"/>
    <w:rsid w:val="004100F4"/>
    <w:rsid w:val="00410167"/>
    <w:rsid w:val="00410346"/>
    <w:rsid w:val="0041038D"/>
    <w:rsid w:val="00410AF6"/>
    <w:rsid w:val="00410B8D"/>
    <w:rsid w:val="00410E88"/>
    <w:rsid w:val="004111B9"/>
    <w:rsid w:val="004116F3"/>
    <w:rsid w:val="00411B05"/>
    <w:rsid w:val="00411B6E"/>
    <w:rsid w:val="00411BD4"/>
    <w:rsid w:val="00411CD0"/>
    <w:rsid w:val="00411DEF"/>
    <w:rsid w:val="00411E68"/>
    <w:rsid w:val="00412011"/>
    <w:rsid w:val="0041228C"/>
    <w:rsid w:val="00412373"/>
    <w:rsid w:val="004126F4"/>
    <w:rsid w:val="00412CDC"/>
    <w:rsid w:val="00412FAC"/>
    <w:rsid w:val="00412FF8"/>
    <w:rsid w:val="0041312C"/>
    <w:rsid w:val="004133BB"/>
    <w:rsid w:val="00413527"/>
    <w:rsid w:val="004135E2"/>
    <w:rsid w:val="004137CF"/>
    <w:rsid w:val="004138F1"/>
    <w:rsid w:val="00413FB3"/>
    <w:rsid w:val="004140A9"/>
    <w:rsid w:val="004142ED"/>
    <w:rsid w:val="004146C6"/>
    <w:rsid w:val="00414B3C"/>
    <w:rsid w:val="00414DC4"/>
    <w:rsid w:val="004151E0"/>
    <w:rsid w:val="00415342"/>
    <w:rsid w:val="004153A4"/>
    <w:rsid w:val="004158A5"/>
    <w:rsid w:val="004158BC"/>
    <w:rsid w:val="0041598F"/>
    <w:rsid w:val="00415A65"/>
    <w:rsid w:val="00415AE2"/>
    <w:rsid w:val="00415C42"/>
    <w:rsid w:val="00415E22"/>
    <w:rsid w:val="00415FF3"/>
    <w:rsid w:val="00416160"/>
    <w:rsid w:val="004161A2"/>
    <w:rsid w:val="004162E6"/>
    <w:rsid w:val="004162FA"/>
    <w:rsid w:val="00416BBE"/>
    <w:rsid w:val="0041712F"/>
    <w:rsid w:val="0041720A"/>
    <w:rsid w:val="0041795E"/>
    <w:rsid w:val="00417AEE"/>
    <w:rsid w:val="00417BD1"/>
    <w:rsid w:val="00417E91"/>
    <w:rsid w:val="0042011B"/>
    <w:rsid w:val="00420523"/>
    <w:rsid w:val="004206DC"/>
    <w:rsid w:val="0042077C"/>
    <w:rsid w:val="004209BA"/>
    <w:rsid w:val="004209C4"/>
    <w:rsid w:val="00420B41"/>
    <w:rsid w:val="00420D10"/>
    <w:rsid w:val="00420E43"/>
    <w:rsid w:val="004211C6"/>
    <w:rsid w:val="00421223"/>
    <w:rsid w:val="00421A6C"/>
    <w:rsid w:val="00421D64"/>
    <w:rsid w:val="00421E22"/>
    <w:rsid w:val="00421EE9"/>
    <w:rsid w:val="004225FC"/>
    <w:rsid w:val="0042276F"/>
    <w:rsid w:val="004229FF"/>
    <w:rsid w:val="00422BF5"/>
    <w:rsid w:val="004231CA"/>
    <w:rsid w:val="004234D3"/>
    <w:rsid w:val="0042361C"/>
    <w:rsid w:val="00423849"/>
    <w:rsid w:val="004238C9"/>
    <w:rsid w:val="00423C0B"/>
    <w:rsid w:val="00423DD3"/>
    <w:rsid w:val="00423E4C"/>
    <w:rsid w:val="00423FC1"/>
    <w:rsid w:val="004248E2"/>
    <w:rsid w:val="004249BD"/>
    <w:rsid w:val="00424B15"/>
    <w:rsid w:val="00424EC5"/>
    <w:rsid w:val="00425286"/>
    <w:rsid w:val="004255E7"/>
    <w:rsid w:val="00425A19"/>
    <w:rsid w:val="00425C83"/>
    <w:rsid w:val="00425C92"/>
    <w:rsid w:val="00425E49"/>
    <w:rsid w:val="00425FC3"/>
    <w:rsid w:val="004260E1"/>
    <w:rsid w:val="00426D04"/>
    <w:rsid w:val="00426DC2"/>
    <w:rsid w:val="00426E68"/>
    <w:rsid w:val="00427364"/>
    <w:rsid w:val="004274B9"/>
    <w:rsid w:val="0042764F"/>
    <w:rsid w:val="00427D52"/>
    <w:rsid w:val="00427D7B"/>
    <w:rsid w:val="00427E98"/>
    <w:rsid w:val="00427FCC"/>
    <w:rsid w:val="00430429"/>
    <w:rsid w:val="00430553"/>
    <w:rsid w:val="00430579"/>
    <w:rsid w:val="00430D0D"/>
    <w:rsid w:val="00430F6E"/>
    <w:rsid w:val="004310B8"/>
    <w:rsid w:val="004312BE"/>
    <w:rsid w:val="0043175E"/>
    <w:rsid w:val="00431826"/>
    <w:rsid w:val="00431C7E"/>
    <w:rsid w:val="004320CE"/>
    <w:rsid w:val="00432102"/>
    <w:rsid w:val="00432686"/>
    <w:rsid w:val="004326A0"/>
    <w:rsid w:val="004326BF"/>
    <w:rsid w:val="00432ADC"/>
    <w:rsid w:val="0043301D"/>
    <w:rsid w:val="00433172"/>
    <w:rsid w:val="004337B4"/>
    <w:rsid w:val="00433A49"/>
    <w:rsid w:val="00433CEA"/>
    <w:rsid w:val="00433D1B"/>
    <w:rsid w:val="00433F17"/>
    <w:rsid w:val="00434176"/>
    <w:rsid w:val="0043418F"/>
    <w:rsid w:val="0043466B"/>
    <w:rsid w:val="00434768"/>
    <w:rsid w:val="004349A4"/>
    <w:rsid w:val="00434BCF"/>
    <w:rsid w:val="0043557C"/>
    <w:rsid w:val="004355A5"/>
    <w:rsid w:val="00435644"/>
    <w:rsid w:val="00435852"/>
    <w:rsid w:val="00435AA3"/>
    <w:rsid w:val="00435F4A"/>
    <w:rsid w:val="00436263"/>
    <w:rsid w:val="0043656C"/>
    <w:rsid w:val="004365F2"/>
    <w:rsid w:val="00436635"/>
    <w:rsid w:val="00436A62"/>
    <w:rsid w:val="00436B66"/>
    <w:rsid w:val="00436C1A"/>
    <w:rsid w:val="00436DC6"/>
    <w:rsid w:val="00436F4B"/>
    <w:rsid w:val="0043761C"/>
    <w:rsid w:val="00437759"/>
    <w:rsid w:val="004379A8"/>
    <w:rsid w:val="00437A3A"/>
    <w:rsid w:val="00437E92"/>
    <w:rsid w:val="0044048F"/>
    <w:rsid w:val="00440718"/>
    <w:rsid w:val="0044079E"/>
    <w:rsid w:val="0044116D"/>
    <w:rsid w:val="00441339"/>
    <w:rsid w:val="00441650"/>
    <w:rsid w:val="00441ACE"/>
    <w:rsid w:val="00441B81"/>
    <w:rsid w:val="00441BC8"/>
    <w:rsid w:val="00441D23"/>
    <w:rsid w:val="00441DCF"/>
    <w:rsid w:val="00441F6F"/>
    <w:rsid w:val="004425A4"/>
    <w:rsid w:val="00442671"/>
    <w:rsid w:val="004431F1"/>
    <w:rsid w:val="004433CD"/>
    <w:rsid w:val="004436AE"/>
    <w:rsid w:val="004437BE"/>
    <w:rsid w:val="004438C7"/>
    <w:rsid w:val="00444700"/>
    <w:rsid w:val="00444AAA"/>
    <w:rsid w:val="00444C63"/>
    <w:rsid w:val="00445177"/>
    <w:rsid w:val="00445522"/>
    <w:rsid w:val="00445862"/>
    <w:rsid w:val="004458E3"/>
    <w:rsid w:val="004458FB"/>
    <w:rsid w:val="00445956"/>
    <w:rsid w:val="00445997"/>
    <w:rsid w:val="00445B38"/>
    <w:rsid w:val="00445BEA"/>
    <w:rsid w:val="00445F0F"/>
    <w:rsid w:val="00446736"/>
    <w:rsid w:val="00446844"/>
    <w:rsid w:val="0044696F"/>
    <w:rsid w:val="00447147"/>
    <w:rsid w:val="004475A5"/>
    <w:rsid w:val="0044767B"/>
    <w:rsid w:val="004477C9"/>
    <w:rsid w:val="00447CF0"/>
    <w:rsid w:val="0045028C"/>
    <w:rsid w:val="00450673"/>
    <w:rsid w:val="004509D1"/>
    <w:rsid w:val="00450C6B"/>
    <w:rsid w:val="00450E04"/>
    <w:rsid w:val="00450FB7"/>
    <w:rsid w:val="00451ABD"/>
    <w:rsid w:val="00451B0E"/>
    <w:rsid w:val="00451B4E"/>
    <w:rsid w:val="00451BA7"/>
    <w:rsid w:val="00451FC4"/>
    <w:rsid w:val="004521A3"/>
    <w:rsid w:val="004525DD"/>
    <w:rsid w:val="00452927"/>
    <w:rsid w:val="00452C07"/>
    <w:rsid w:val="00452E35"/>
    <w:rsid w:val="00452FB9"/>
    <w:rsid w:val="0045307F"/>
    <w:rsid w:val="004530C1"/>
    <w:rsid w:val="00453318"/>
    <w:rsid w:val="00453BA1"/>
    <w:rsid w:val="0045417F"/>
    <w:rsid w:val="004541C4"/>
    <w:rsid w:val="004544A4"/>
    <w:rsid w:val="004544C2"/>
    <w:rsid w:val="0045484A"/>
    <w:rsid w:val="004551B8"/>
    <w:rsid w:val="00455B55"/>
    <w:rsid w:val="00455E1C"/>
    <w:rsid w:val="00456031"/>
    <w:rsid w:val="00456179"/>
    <w:rsid w:val="00456546"/>
    <w:rsid w:val="00456919"/>
    <w:rsid w:val="00456C69"/>
    <w:rsid w:val="00456D67"/>
    <w:rsid w:val="0045726F"/>
    <w:rsid w:val="00457974"/>
    <w:rsid w:val="00460047"/>
    <w:rsid w:val="00460489"/>
    <w:rsid w:val="00460551"/>
    <w:rsid w:val="00460911"/>
    <w:rsid w:val="00460A32"/>
    <w:rsid w:val="00460AB7"/>
    <w:rsid w:val="00460EE6"/>
    <w:rsid w:val="004615EF"/>
    <w:rsid w:val="004617ED"/>
    <w:rsid w:val="00461846"/>
    <w:rsid w:val="004618A2"/>
    <w:rsid w:val="004618BA"/>
    <w:rsid w:val="004619D3"/>
    <w:rsid w:val="004619D8"/>
    <w:rsid w:val="00461CC9"/>
    <w:rsid w:val="00461D20"/>
    <w:rsid w:val="00461FB1"/>
    <w:rsid w:val="00462092"/>
    <w:rsid w:val="0046271A"/>
    <w:rsid w:val="00462B6C"/>
    <w:rsid w:val="00462C8D"/>
    <w:rsid w:val="00462E11"/>
    <w:rsid w:val="00462FF6"/>
    <w:rsid w:val="00463312"/>
    <w:rsid w:val="00463C43"/>
    <w:rsid w:val="00463E49"/>
    <w:rsid w:val="00464460"/>
    <w:rsid w:val="00464929"/>
    <w:rsid w:val="004649AE"/>
    <w:rsid w:val="00464B12"/>
    <w:rsid w:val="00464F0C"/>
    <w:rsid w:val="0046526B"/>
    <w:rsid w:val="004652F8"/>
    <w:rsid w:val="004656ED"/>
    <w:rsid w:val="00465719"/>
    <w:rsid w:val="00465AF9"/>
    <w:rsid w:val="00465E53"/>
    <w:rsid w:val="00465E7B"/>
    <w:rsid w:val="0046636E"/>
    <w:rsid w:val="0046660F"/>
    <w:rsid w:val="004667B1"/>
    <w:rsid w:val="00466AF5"/>
    <w:rsid w:val="00466E5B"/>
    <w:rsid w:val="00466FE3"/>
    <w:rsid w:val="004670BF"/>
    <w:rsid w:val="004670E8"/>
    <w:rsid w:val="00467621"/>
    <w:rsid w:val="00467ADA"/>
    <w:rsid w:val="00467ADC"/>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4B1"/>
    <w:rsid w:val="004728A8"/>
    <w:rsid w:val="00472EAA"/>
    <w:rsid w:val="0047308F"/>
    <w:rsid w:val="004732DB"/>
    <w:rsid w:val="00473435"/>
    <w:rsid w:val="004734C7"/>
    <w:rsid w:val="004736EB"/>
    <w:rsid w:val="004738CA"/>
    <w:rsid w:val="0047426D"/>
    <w:rsid w:val="0047433C"/>
    <w:rsid w:val="004747E0"/>
    <w:rsid w:val="004748C9"/>
    <w:rsid w:val="00474A53"/>
    <w:rsid w:val="00474BA1"/>
    <w:rsid w:val="00474C12"/>
    <w:rsid w:val="00475179"/>
    <w:rsid w:val="00475377"/>
    <w:rsid w:val="00476111"/>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BD"/>
    <w:rsid w:val="004824ED"/>
    <w:rsid w:val="00482747"/>
    <w:rsid w:val="004828BC"/>
    <w:rsid w:val="00482B48"/>
    <w:rsid w:val="00482CFC"/>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540E"/>
    <w:rsid w:val="0048540F"/>
    <w:rsid w:val="00485BBC"/>
    <w:rsid w:val="00485FAC"/>
    <w:rsid w:val="004866DB"/>
    <w:rsid w:val="00486900"/>
    <w:rsid w:val="00486BA0"/>
    <w:rsid w:val="004875A1"/>
    <w:rsid w:val="00487607"/>
    <w:rsid w:val="00487822"/>
    <w:rsid w:val="00487A42"/>
    <w:rsid w:val="00487C8C"/>
    <w:rsid w:val="00487EA1"/>
    <w:rsid w:val="00487EE8"/>
    <w:rsid w:val="00490148"/>
    <w:rsid w:val="00490414"/>
    <w:rsid w:val="004904AD"/>
    <w:rsid w:val="00490619"/>
    <w:rsid w:val="004906B9"/>
    <w:rsid w:val="004911C2"/>
    <w:rsid w:val="004911E1"/>
    <w:rsid w:val="0049140F"/>
    <w:rsid w:val="004915A3"/>
    <w:rsid w:val="00491A5F"/>
    <w:rsid w:val="00491BD8"/>
    <w:rsid w:val="0049262B"/>
    <w:rsid w:val="00492737"/>
    <w:rsid w:val="004927AC"/>
    <w:rsid w:val="00492B53"/>
    <w:rsid w:val="00493852"/>
    <w:rsid w:val="004939B1"/>
    <w:rsid w:val="004941E4"/>
    <w:rsid w:val="00494291"/>
    <w:rsid w:val="004942C9"/>
    <w:rsid w:val="0049443F"/>
    <w:rsid w:val="00494538"/>
    <w:rsid w:val="00494811"/>
    <w:rsid w:val="004949B3"/>
    <w:rsid w:val="00494ED7"/>
    <w:rsid w:val="00495027"/>
    <w:rsid w:val="00495192"/>
    <w:rsid w:val="00495344"/>
    <w:rsid w:val="0049534F"/>
    <w:rsid w:val="0049544E"/>
    <w:rsid w:val="0049552D"/>
    <w:rsid w:val="004958A3"/>
    <w:rsid w:val="00495B22"/>
    <w:rsid w:val="00495B2C"/>
    <w:rsid w:val="004963D8"/>
    <w:rsid w:val="00496750"/>
    <w:rsid w:val="004967BF"/>
    <w:rsid w:val="00497184"/>
    <w:rsid w:val="004972B5"/>
    <w:rsid w:val="004975DF"/>
    <w:rsid w:val="00497E91"/>
    <w:rsid w:val="004A00DF"/>
    <w:rsid w:val="004A01CF"/>
    <w:rsid w:val="004A031B"/>
    <w:rsid w:val="004A0C86"/>
    <w:rsid w:val="004A1166"/>
    <w:rsid w:val="004A16F3"/>
    <w:rsid w:val="004A18C2"/>
    <w:rsid w:val="004A1971"/>
    <w:rsid w:val="004A1CC1"/>
    <w:rsid w:val="004A1FC2"/>
    <w:rsid w:val="004A2CD1"/>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8B2"/>
    <w:rsid w:val="004A5A50"/>
    <w:rsid w:val="004A5A8E"/>
    <w:rsid w:val="004A5D28"/>
    <w:rsid w:val="004A5E33"/>
    <w:rsid w:val="004A60BC"/>
    <w:rsid w:val="004A615B"/>
    <w:rsid w:val="004A6364"/>
    <w:rsid w:val="004A65CC"/>
    <w:rsid w:val="004A65DF"/>
    <w:rsid w:val="004A66F8"/>
    <w:rsid w:val="004A68B4"/>
    <w:rsid w:val="004A6A14"/>
    <w:rsid w:val="004A6BE7"/>
    <w:rsid w:val="004A6C0D"/>
    <w:rsid w:val="004A6E46"/>
    <w:rsid w:val="004A6F97"/>
    <w:rsid w:val="004A72F0"/>
    <w:rsid w:val="004A748A"/>
    <w:rsid w:val="004A7EAD"/>
    <w:rsid w:val="004B00AA"/>
    <w:rsid w:val="004B05CC"/>
    <w:rsid w:val="004B06B0"/>
    <w:rsid w:val="004B080E"/>
    <w:rsid w:val="004B0BD4"/>
    <w:rsid w:val="004B136B"/>
    <w:rsid w:val="004B193F"/>
    <w:rsid w:val="004B1EB1"/>
    <w:rsid w:val="004B1ECC"/>
    <w:rsid w:val="004B239F"/>
    <w:rsid w:val="004B23A4"/>
    <w:rsid w:val="004B2794"/>
    <w:rsid w:val="004B2A7F"/>
    <w:rsid w:val="004B2CAC"/>
    <w:rsid w:val="004B3188"/>
    <w:rsid w:val="004B31C2"/>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62C"/>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8BD"/>
    <w:rsid w:val="004C2905"/>
    <w:rsid w:val="004C2A4B"/>
    <w:rsid w:val="004C3500"/>
    <w:rsid w:val="004C3784"/>
    <w:rsid w:val="004C3CAF"/>
    <w:rsid w:val="004C3F2A"/>
    <w:rsid w:val="004C4003"/>
    <w:rsid w:val="004C4310"/>
    <w:rsid w:val="004C43ED"/>
    <w:rsid w:val="004C4C24"/>
    <w:rsid w:val="004C4E8B"/>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7477"/>
    <w:rsid w:val="004C785E"/>
    <w:rsid w:val="004C78BF"/>
    <w:rsid w:val="004C7CF2"/>
    <w:rsid w:val="004C7E3B"/>
    <w:rsid w:val="004C7F0E"/>
    <w:rsid w:val="004D0218"/>
    <w:rsid w:val="004D0902"/>
    <w:rsid w:val="004D1118"/>
    <w:rsid w:val="004D1219"/>
    <w:rsid w:val="004D12D0"/>
    <w:rsid w:val="004D1624"/>
    <w:rsid w:val="004D1EB2"/>
    <w:rsid w:val="004D1EB7"/>
    <w:rsid w:val="004D20EA"/>
    <w:rsid w:val="004D233F"/>
    <w:rsid w:val="004D259F"/>
    <w:rsid w:val="004D28E8"/>
    <w:rsid w:val="004D2A1D"/>
    <w:rsid w:val="004D2C3A"/>
    <w:rsid w:val="004D2DCA"/>
    <w:rsid w:val="004D2FC8"/>
    <w:rsid w:val="004D2FF4"/>
    <w:rsid w:val="004D327D"/>
    <w:rsid w:val="004D342C"/>
    <w:rsid w:val="004D34DF"/>
    <w:rsid w:val="004D3512"/>
    <w:rsid w:val="004D35F8"/>
    <w:rsid w:val="004D46F0"/>
    <w:rsid w:val="004D4730"/>
    <w:rsid w:val="004D490F"/>
    <w:rsid w:val="004D4A63"/>
    <w:rsid w:val="004D4BD6"/>
    <w:rsid w:val="004D517E"/>
    <w:rsid w:val="004D519D"/>
    <w:rsid w:val="004D5625"/>
    <w:rsid w:val="004D562C"/>
    <w:rsid w:val="004D56DB"/>
    <w:rsid w:val="004D5762"/>
    <w:rsid w:val="004D5902"/>
    <w:rsid w:val="004D5CBC"/>
    <w:rsid w:val="004D5D7E"/>
    <w:rsid w:val="004D5F2E"/>
    <w:rsid w:val="004D6282"/>
    <w:rsid w:val="004D6518"/>
    <w:rsid w:val="004D6573"/>
    <w:rsid w:val="004D663E"/>
    <w:rsid w:val="004D6BD4"/>
    <w:rsid w:val="004D6FCB"/>
    <w:rsid w:val="004D711D"/>
    <w:rsid w:val="004D719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C11"/>
    <w:rsid w:val="004E64BB"/>
    <w:rsid w:val="004E64F1"/>
    <w:rsid w:val="004E6740"/>
    <w:rsid w:val="004E6B47"/>
    <w:rsid w:val="004E6D53"/>
    <w:rsid w:val="004E759E"/>
    <w:rsid w:val="004E76DC"/>
    <w:rsid w:val="004E7966"/>
    <w:rsid w:val="004E7AAA"/>
    <w:rsid w:val="004E7AD8"/>
    <w:rsid w:val="004E7B6E"/>
    <w:rsid w:val="004F0033"/>
    <w:rsid w:val="004F01EA"/>
    <w:rsid w:val="004F0855"/>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1CD"/>
    <w:rsid w:val="004F3450"/>
    <w:rsid w:val="004F3746"/>
    <w:rsid w:val="004F3B93"/>
    <w:rsid w:val="004F3C02"/>
    <w:rsid w:val="004F4829"/>
    <w:rsid w:val="004F50C5"/>
    <w:rsid w:val="004F565B"/>
    <w:rsid w:val="004F569A"/>
    <w:rsid w:val="004F56D3"/>
    <w:rsid w:val="004F57B9"/>
    <w:rsid w:val="004F5835"/>
    <w:rsid w:val="004F5A4E"/>
    <w:rsid w:val="004F5C79"/>
    <w:rsid w:val="004F5DB4"/>
    <w:rsid w:val="004F5FFA"/>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E5"/>
    <w:rsid w:val="005013C6"/>
    <w:rsid w:val="005014CC"/>
    <w:rsid w:val="00501534"/>
    <w:rsid w:val="00501962"/>
    <w:rsid w:val="00501B92"/>
    <w:rsid w:val="00501D0D"/>
    <w:rsid w:val="0050200E"/>
    <w:rsid w:val="00502123"/>
    <w:rsid w:val="005023B7"/>
    <w:rsid w:val="00502B2C"/>
    <w:rsid w:val="00502B2D"/>
    <w:rsid w:val="00503268"/>
    <w:rsid w:val="00503344"/>
    <w:rsid w:val="0050383A"/>
    <w:rsid w:val="00503891"/>
    <w:rsid w:val="00503E3A"/>
    <w:rsid w:val="00504165"/>
    <w:rsid w:val="00504289"/>
    <w:rsid w:val="005048AC"/>
    <w:rsid w:val="00504A6C"/>
    <w:rsid w:val="00504E2D"/>
    <w:rsid w:val="00504E70"/>
    <w:rsid w:val="00504F77"/>
    <w:rsid w:val="0050502A"/>
    <w:rsid w:val="005050AA"/>
    <w:rsid w:val="005050FA"/>
    <w:rsid w:val="0050522F"/>
    <w:rsid w:val="005052E4"/>
    <w:rsid w:val="005054B6"/>
    <w:rsid w:val="005054E2"/>
    <w:rsid w:val="0050550C"/>
    <w:rsid w:val="0050570F"/>
    <w:rsid w:val="00505BE6"/>
    <w:rsid w:val="00505CF7"/>
    <w:rsid w:val="00505EAD"/>
    <w:rsid w:val="005061E1"/>
    <w:rsid w:val="00506408"/>
    <w:rsid w:val="0050645A"/>
    <w:rsid w:val="005064B6"/>
    <w:rsid w:val="00506583"/>
    <w:rsid w:val="00506721"/>
    <w:rsid w:val="005067B8"/>
    <w:rsid w:val="00506AF6"/>
    <w:rsid w:val="00506B45"/>
    <w:rsid w:val="00506EFD"/>
    <w:rsid w:val="005077D0"/>
    <w:rsid w:val="005078AF"/>
    <w:rsid w:val="005100AC"/>
    <w:rsid w:val="0051011A"/>
    <w:rsid w:val="00510F51"/>
    <w:rsid w:val="0051136D"/>
    <w:rsid w:val="005113ED"/>
    <w:rsid w:val="0051154A"/>
    <w:rsid w:val="00511576"/>
    <w:rsid w:val="005119A7"/>
    <w:rsid w:val="00511BC3"/>
    <w:rsid w:val="00511F35"/>
    <w:rsid w:val="0051221A"/>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6EF1"/>
    <w:rsid w:val="00517842"/>
    <w:rsid w:val="00517CED"/>
    <w:rsid w:val="00517D14"/>
    <w:rsid w:val="00517D29"/>
    <w:rsid w:val="00517D4F"/>
    <w:rsid w:val="00520263"/>
    <w:rsid w:val="00520594"/>
    <w:rsid w:val="0052080F"/>
    <w:rsid w:val="00520CE2"/>
    <w:rsid w:val="00520F8A"/>
    <w:rsid w:val="00521760"/>
    <w:rsid w:val="005218E7"/>
    <w:rsid w:val="00521A24"/>
    <w:rsid w:val="00521A94"/>
    <w:rsid w:val="00521E6F"/>
    <w:rsid w:val="005220B7"/>
    <w:rsid w:val="005222AD"/>
    <w:rsid w:val="00522557"/>
    <w:rsid w:val="0052262F"/>
    <w:rsid w:val="005228BC"/>
    <w:rsid w:val="005231BD"/>
    <w:rsid w:val="00523354"/>
    <w:rsid w:val="0052351A"/>
    <w:rsid w:val="00523574"/>
    <w:rsid w:val="00523677"/>
    <w:rsid w:val="005238BD"/>
    <w:rsid w:val="005238F3"/>
    <w:rsid w:val="00523A46"/>
    <w:rsid w:val="00523A53"/>
    <w:rsid w:val="00523B12"/>
    <w:rsid w:val="00523C2C"/>
    <w:rsid w:val="00523CCA"/>
    <w:rsid w:val="00523CF6"/>
    <w:rsid w:val="005244E8"/>
    <w:rsid w:val="005248EC"/>
    <w:rsid w:val="005249EB"/>
    <w:rsid w:val="00524D54"/>
    <w:rsid w:val="00524E3A"/>
    <w:rsid w:val="00525142"/>
    <w:rsid w:val="005255BD"/>
    <w:rsid w:val="0052567D"/>
    <w:rsid w:val="00525913"/>
    <w:rsid w:val="00525A10"/>
    <w:rsid w:val="00525A95"/>
    <w:rsid w:val="00525BD2"/>
    <w:rsid w:val="00525D94"/>
    <w:rsid w:val="0052616A"/>
    <w:rsid w:val="005262A7"/>
    <w:rsid w:val="00526363"/>
    <w:rsid w:val="005263E2"/>
    <w:rsid w:val="00526497"/>
    <w:rsid w:val="005265CB"/>
    <w:rsid w:val="005267EC"/>
    <w:rsid w:val="00526CD0"/>
    <w:rsid w:val="005277CC"/>
    <w:rsid w:val="00527D5F"/>
    <w:rsid w:val="00527D90"/>
    <w:rsid w:val="00527D96"/>
    <w:rsid w:val="00527F94"/>
    <w:rsid w:val="0053004F"/>
    <w:rsid w:val="0053018C"/>
    <w:rsid w:val="0053068D"/>
    <w:rsid w:val="00530693"/>
    <w:rsid w:val="0053069C"/>
    <w:rsid w:val="00530703"/>
    <w:rsid w:val="00530B12"/>
    <w:rsid w:val="00530BC8"/>
    <w:rsid w:val="00531ECD"/>
    <w:rsid w:val="00531EE4"/>
    <w:rsid w:val="00531FE6"/>
    <w:rsid w:val="0053200F"/>
    <w:rsid w:val="0053233D"/>
    <w:rsid w:val="00532371"/>
    <w:rsid w:val="00532511"/>
    <w:rsid w:val="00532690"/>
    <w:rsid w:val="00532B81"/>
    <w:rsid w:val="00533836"/>
    <w:rsid w:val="0053476B"/>
    <w:rsid w:val="005347E4"/>
    <w:rsid w:val="0053484D"/>
    <w:rsid w:val="0053497D"/>
    <w:rsid w:val="00534C62"/>
    <w:rsid w:val="00534F73"/>
    <w:rsid w:val="005351B4"/>
    <w:rsid w:val="005357CC"/>
    <w:rsid w:val="00535DF8"/>
    <w:rsid w:val="00536322"/>
    <w:rsid w:val="005363C2"/>
    <w:rsid w:val="00536603"/>
    <w:rsid w:val="00536A2B"/>
    <w:rsid w:val="00536AAB"/>
    <w:rsid w:val="00536FF4"/>
    <w:rsid w:val="005370AD"/>
    <w:rsid w:val="005375A2"/>
    <w:rsid w:val="00540537"/>
    <w:rsid w:val="0054078D"/>
    <w:rsid w:val="00540BB1"/>
    <w:rsid w:val="00540C66"/>
    <w:rsid w:val="005410BB"/>
    <w:rsid w:val="0054144D"/>
    <w:rsid w:val="00541451"/>
    <w:rsid w:val="00541B38"/>
    <w:rsid w:val="00542513"/>
    <w:rsid w:val="005427F0"/>
    <w:rsid w:val="00542D75"/>
    <w:rsid w:val="00542F8F"/>
    <w:rsid w:val="00543A25"/>
    <w:rsid w:val="00543ABD"/>
    <w:rsid w:val="00543F5F"/>
    <w:rsid w:val="0054456B"/>
    <w:rsid w:val="00544753"/>
    <w:rsid w:val="00544D9E"/>
    <w:rsid w:val="0054575C"/>
    <w:rsid w:val="00545802"/>
    <w:rsid w:val="00545B33"/>
    <w:rsid w:val="00545CF8"/>
    <w:rsid w:val="00545D0D"/>
    <w:rsid w:val="00545E19"/>
    <w:rsid w:val="00545EA7"/>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F7"/>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65D"/>
    <w:rsid w:val="0055492B"/>
    <w:rsid w:val="00555144"/>
    <w:rsid w:val="0055530B"/>
    <w:rsid w:val="00555470"/>
    <w:rsid w:val="005558A7"/>
    <w:rsid w:val="00555CF1"/>
    <w:rsid w:val="00555E31"/>
    <w:rsid w:val="005561BF"/>
    <w:rsid w:val="005563C0"/>
    <w:rsid w:val="005565A0"/>
    <w:rsid w:val="005573D0"/>
    <w:rsid w:val="0055764E"/>
    <w:rsid w:val="00557E61"/>
    <w:rsid w:val="005605E9"/>
    <w:rsid w:val="0056064B"/>
    <w:rsid w:val="00560695"/>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37A"/>
    <w:rsid w:val="00563967"/>
    <w:rsid w:val="00563C80"/>
    <w:rsid w:val="00563D46"/>
    <w:rsid w:val="00563D9D"/>
    <w:rsid w:val="00563E53"/>
    <w:rsid w:val="005642D7"/>
    <w:rsid w:val="0056444E"/>
    <w:rsid w:val="005647EC"/>
    <w:rsid w:val="00564979"/>
    <w:rsid w:val="00564BE9"/>
    <w:rsid w:val="00565128"/>
    <w:rsid w:val="00565347"/>
    <w:rsid w:val="005654F3"/>
    <w:rsid w:val="00565612"/>
    <w:rsid w:val="0056586B"/>
    <w:rsid w:val="00565C0C"/>
    <w:rsid w:val="005661F5"/>
    <w:rsid w:val="0056684A"/>
    <w:rsid w:val="00566A6F"/>
    <w:rsid w:val="005672D4"/>
    <w:rsid w:val="00570195"/>
    <w:rsid w:val="005703B4"/>
    <w:rsid w:val="0057055E"/>
    <w:rsid w:val="005707AE"/>
    <w:rsid w:val="005709AF"/>
    <w:rsid w:val="00570C24"/>
    <w:rsid w:val="00570D68"/>
    <w:rsid w:val="00570D6A"/>
    <w:rsid w:val="005711A4"/>
    <w:rsid w:val="00571510"/>
    <w:rsid w:val="00571639"/>
    <w:rsid w:val="00571990"/>
    <w:rsid w:val="00571CE1"/>
    <w:rsid w:val="0057225C"/>
    <w:rsid w:val="005722BD"/>
    <w:rsid w:val="00572669"/>
    <w:rsid w:val="005726E4"/>
    <w:rsid w:val="00572842"/>
    <w:rsid w:val="00572954"/>
    <w:rsid w:val="005731AE"/>
    <w:rsid w:val="005739C5"/>
    <w:rsid w:val="00573BAF"/>
    <w:rsid w:val="00573F64"/>
    <w:rsid w:val="00573F69"/>
    <w:rsid w:val="00573FFD"/>
    <w:rsid w:val="00574013"/>
    <w:rsid w:val="0057415B"/>
    <w:rsid w:val="005741C4"/>
    <w:rsid w:val="005741F9"/>
    <w:rsid w:val="0057430D"/>
    <w:rsid w:val="005745BF"/>
    <w:rsid w:val="00574AC0"/>
    <w:rsid w:val="00574D7F"/>
    <w:rsid w:val="0057510D"/>
    <w:rsid w:val="00575267"/>
    <w:rsid w:val="0057528D"/>
    <w:rsid w:val="005752CE"/>
    <w:rsid w:val="005753A8"/>
    <w:rsid w:val="0057543E"/>
    <w:rsid w:val="005758C9"/>
    <w:rsid w:val="00575BA3"/>
    <w:rsid w:val="00575C8E"/>
    <w:rsid w:val="005762F5"/>
    <w:rsid w:val="0057636C"/>
    <w:rsid w:val="0057656E"/>
    <w:rsid w:val="00576911"/>
    <w:rsid w:val="005769B9"/>
    <w:rsid w:val="00576A83"/>
    <w:rsid w:val="00576F6E"/>
    <w:rsid w:val="0057705E"/>
    <w:rsid w:val="005776FA"/>
    <w:rsid w:val="00577A54"/>
    <w:rsid w:val="00577CA7"/>
    <w:rsid w:val="00577E07"/>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0D"/>
    <w:rsid w:val="00584459"/>
    <w:rsid w:val="00584487"/>
    <w:rsid w:val="0058476A"/>
    <w:rsid w:val="005847E3"/>
    <w:rsid w:val="00584A2D"/>
    <w:rsid w:val="00584DFB"/>
    <w:rsid w:val="005859DB"/>
    <w:rsid w:val="00585A19"/>
    <w:rsid w:val="00585D06"/>
    <w:rsid w:val="00585F26"/>
    <w:rsid w:val="00586210"/>
    <w:rsid w:val="005865B2"/>
    <w:rsid w:val="00586680"/>
    <w:rsid w:val="00586734"/>
    <w:rsid w:val="00586735"/>
    <w:rsid w:val="00586EA6"/>
    <w:rsid w:val="00586EDE"/>
    <w:rsid w:val="00587028"/>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0D02"/>
    <w:rsid w:val="005913C5"/>
    <w:rsid w:val="00592007"/>
    <w:rsid w:val="005924A2"/>
    <w:rsid w:val="0059267F"/>
    <w:rsid w:val="0059290B"/>
    <w:rsid w:val="00592F8A"/>
    <w:rsid w:val="0059328A"/>
    <w:rsid w:val="0059333C"/>
    <w:rsid w:val="005934CA"/>
    <w:rsid w:val="005935DB"/>
    <w:rsid w:val="005935E4"/>
    <w:rsid w:val="00593600"/>
    <w:rsid w:val="00593C83"/>
    <w:rsid w:val="00593E57"/>
    <w:rsid w:val="00594126"/>
    <w:rsid w:val="005945F3"/>
    <w:rsid w:val="00594A2B"/>
    <w:rsid w:val="00594D76"/>
    <w:rsid w:val="00594F08"/>
    <w:rsid w:val="005950C8"/>
    <w:rsid w:val="005952D7"/>
    <w:rsid w:val="0059589C"/>
    <w:rsid w:val="005958B3"/>
    <w:rsid w:val="00595ADD"/>
    <w:rsid w:val="00595B23"/>
    <w:rsid w:val="00595B3F"/>
    <w:rsid w:val="00595EA0"/>
    <w:rsid w:val="00595FAD"/>
    <w:rsid w:val="00596312"/>
    <w:rsid w:val="0059680B"/>
    <w:rsid w:val="005968F0"/>
    <w:rsid w:val="005969C4"/>
    <w:rsid w:val="00596ABD"/>
    <w:rsid w:val="00596F7E"/>
    <w:rsid w:val="00596FD9"/>
    <w:rsid w:val="00597391"/>
    <w:rsid w:val="00597A95"/>
    <w:rsid w:val="00597BAF"/>
    <w:rsid w:val="00597E69"/>
    <w:rsid w:val="005A00F4"/>
    <w:rsid w:val="005A01EA"/>
    <w:rsid w:val="005A071E"/>
    <w:rsid w:val="005A08A0"/>
    <w:rsid w:val="005A0A49"/>
    <w:rsid w:val="005A0CE0"/>
    <w:rsid w:val="005A0FB6"/>
    <w:rsid w:val="005A1382"/>
    <w:rsid w:val="005A1419"/>
    <w:rsid w:val="005A17DE"/>
    <w:rsid w:val="005A182F"/>
    <w:rsid w:val="005A1C89"/>
    <w:rsid w:val="005A1DEA"/>
    <w:rsid w:val="005A1FE0"/>
    <w:rsid w:val="005A2104"/>
    <w:rsid w:val="005A2138"/>
    <w:rsid w:val="005A236C"/>
    <w:rsid w:val="005A2673"/>
    <w:rsid w:val="005A28A4"/>
    <w:rsid w:val="005A2BD3"/>
    <w:rsid w:val="005A30D9"/>
    <w:rsid w:val="005A3122"/>
    <w:rsid w:val="005A3385"/>
    <w:rsid w:val="005A33B5"/>
    <w:rsid w:val="005A3405"/>
    <w:rsid w:val="005A3754"/>
    <w:rsid w:val="005A3F16"/>
    <w:rsid w:val="005A40B6"/>
    <w:rsid w:val="005A43E2"/>
    <w:rsid w:val="005A45C7"/>
    <w:rsid w:val="005A46A1"/>
    <w:rsid w:val="005A4DDD"/>
    <w:rsid w:val="005A501E"/>
    <w:rsid w:val="005A56B8"/>
    <w:rsid w:val="005A58FF"/>
    <w:rsid w:val="005A5AC7"/>
    <w:rsid w:val="005A5DAB"/>
    <w:rsid w:val="005A5DF1"/>
    <w:rsid w:val="005A5E64"/>
    <w:rsid w:val="005A5E82"/>
    <w:rsid w:val="005A62F3"/>
    <w:rsid w:val="005A663A"/>
    <w:rsid w:val="005A692D"/>
    <w:rsid w:val="005A6CB2"/>
    <w:rsid w:val="005A6F76"/>
    <w:rsid w:val="005A71A5"/>
    <w:rsid w:val="005A728D"/>
    <w:rsid w:val="005A7375"/>
    <w:rsid w:val="005A7B31"/>
    <w:rsid w:val="005A7BD5"/>
    <w:rsid w:val="005A7E23"/>
    <w:rsid w:val="005B03A2"/>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CB"/>
    <w:rsid w:val="005B27AF"/>
    <w:rsid w:val="005B3975"/>
    <w:rsid w:val="005B3A80"/>
    <w:rsid w:val="005B45E4"/>
    <w:rsid w:val="005B4644"/>
    <w:rsid w:val="005B47E6"/>
    <w:rsid w:val="005B48DD"/>
    <w:rsid w:val="005B4CB5"/>
    <w:rsid w:val="005B4EDC"/>
    <w:rsid w:val="005B547F"/>
    <w:rsid w:val="005B56B6"/>
    <w:rsid w:val="005B597F"/>
    <w:rsid w:val="005B5A03"/>
    <w:rsid w:val="005B5BB6"/>
    <w:rsid w:val="005B5C2C"/>
    <w:rsid w:val="005B5CB1"/>
    <w:rsid w:val="005B60A5"/>
    <w:rsid w:val="005B60EB"/>
    <w:rsid w:val="005B6F52"/>
    <w:rsid w:val="005B70B0"/>
    <w:rsid w:val="005B71CA"/>
    <w:rsid w:val="005B72BD"/>
    <w:rsid w:val="005B760E"/>
    <w:rsid w:val="005B7703"/>
    <w:rsid w:val="005B7EB5"/>
    <w:rsid w:val="005B7EF2"/>
    <w:rsid w:val="005B7FD3"/>
    <w:rsid w:val="005C0092"/>
    <w:rsid w:val="005C01F4"/>
    <w:rsid w:val="005C04A5"/>
    <w:rsid w:val="005C0655"/>
    <w:rsid w:val="005C09CC"/>
    <w:rsid w:val="005C0D9D"/>
    <w:rsid w:val="005C104B"/>
    <w:rsid w:val="005C12C5"/>
    <w:rsid w:val="005C1E59"/>
    <w:rsid w:val="005C224C"/>
    <w:rsid w:val="005C24B3"/>
    <w:rsid w:val="005C2722"/>
    <w:rsid w:val="005C279F"/>
    <w:rsid w:val="005C2984"/>
    <w:rsid w:val="005C2C45"/>
    <w:rsid w:val="005C2C92"/>
    <w:rsid w:val="005C2D98"/>
    <w:rsid w:val="005C2DC7"/>
    <w:rsid w:val="005C3737"/>
    <w:rsid w:val="005C3BD6"/>
    <w:rsid w:val="005C3ECF"/>
    <w:rsid w:val="005C4458"/>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1C8"/>
    <w:rsid w:val="005C736B"/>
    <w:rsid w:val="005C7415"/>
    <w:rsid w:val="005C74C6"/>
    <w:rsid w:val="005C75CE"/>
    <w:rsid w:val="005C7BF0"/>
    <w:rsid w:val="005C7E74"/>
    <w:rsid w:val="005D0364"/>
    <w:rsid w:val="005D13A0"/>
    <w:rsid w:val="005D143A"/>
    <w:rsid w:val="005D16E7"/>
    <w:rsid w:val="005D1C78"/>
    <w:rsid w:val="005D2E8C"/>
    <w:rsid w:val="005D32D8"/>
    <w:rsid w:val="005D357D"/>
    <w:rsid w:val="005D3A1B"/>
    <w:rsid w:val="005D3C7E"/>
    <w:rsid w:val="005D3DA4"/>
    <w:rsid w:val="005D4028"/>
    <w:rsid w:val="005D429D"/>
    <w:rsid w:val="005D4600"/>
    <w:rsid w:val="005D462C"/>
    <w:rsid w:val="005D4C0A"/>
    <w:rsid w:val="005D4E3E"/>
    <w:rsid w:val="005D4F79"/>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7CF"/>
    <w:rsid w:val="005E38E1"/>
    <w:rsid w:val="005E39DA"/>
    <w:rsid w:val="005E3A92"/>
    <w:rsid w:val="005E3FA8"/>
    <w:rsid w:val="005E460D"/>
    <w:rsid w:val="005E47FF"/>
    <w:rsid w:val="005E4837"/>
    <w:rsid w:val="005E4A02"/>
    <w:rsid w:val="005E4A62"/>
    <w:rsid w:val="005E4C3E"/>
    <w:rsid w:val="005E4DFE"/>
    <w:rsid w:val="005E4E88"/>
    <w:rsid w:val="005E4EFE"/>
    <w:rsid w:val="005E5031"/>
    <w:rsid w:val="005E5061"/>
    <w:rsid w:val="005E5112"/>
    <w:rsid w:val="005E5302"/>
    <w:rsid w:val="005E5713"/>
    <w:rsid w:val="005E57B0"/>
    <w:rsid w:val="005E5977"/>
    <w:rsid w:val="005E598C"/>
    <w:rsid w:val="005E5BB3"/>
    <w:rsid w:val="005E5C8A"/>
    <w:rsid w:val="005E5EB1"/>
    <w:rsid w:val="005E610C"/>
    <w:rsid w:val="005E6175"/>
    <w:rsid w:val="005E61CB"/>
    <w:rsid w:val="005E6992"/>
    <w:rsid w:val="005E75F2"/>
    <w:rsid w:val="005E7825"/>
    <w:rsid w:val="005E7D3C"/>
    <w:rsid w:val="005E7FD1"/>
    <w:rsid w:val="005F0663"/>
    <w:rsid w:val="005F082B"/>
    <w:rsid w:val="005F0D17"/>
    <w:rsid w:val="005F0D49"/>
    <w:rsid w:val="005F13F1"/>
    <w:rsid w:val="005F1774"/>
    <w:rsid w:val="005F17E6"/>
    <w:rsid w:val="005F19CA"/>
    <w:rsid w:val="005F1BA0"/>
    <w:rsid w:val="005F205A"/>
    <w:rsid w:val="005F247E"/>
    <w:rsid w:val="005F2929"/>
    <w:rsid w:val="005F2A2B"/>
    <w:rsid w:val="005F2B38"/>
    <w:rsid w:val="005F2CE3"/>
    <w:rsid w:val="005F3823"/>
    <w:rsid w:val="005F3D2A"/>
    <w:rsid w:val="005F3DF2"/>
    <w:rsid w:val="005F3FF5"/>
    <w:rsid w:val="005F43D3"/>
    <w:rsid w:val="005F4445"/>
    <w:rsid w:val="005F5102"/>
    <w:rsid w:val="005F52FF"/>
    <w:rsid w:val="005F5CA6"/>
    <w:rsid w:val="005F5F15"/>
    <w:rsid w:val="005F638E"/>
    <w:rsid w:val="005F64A2"/>
    <w:rsid w:val="005F6C06"/>
    <w:rsid w:val="005F6E5C"/>
    <w:rsid w:val="005F6F8A"/>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FC1"/>
    <w:rsid w:val="00600FCD"/>
    <w:rsid w:val="00600FE6"/>
    <w:rsid w:val="00601071"/>
    <w:rsid w:val="00601478"/>
    <w:rsid w:val="006015D1"/>
    <w:rsid w:val="006019D2"/>
    <w:rsid w:val="00601BAB"/>
    <w:rsid w:val="00601BD6"/>
    <w:rsid w:val="00601E66"/>
    <w:rsid w:val="00601F9F"/>
    <w:rsid w:val="00602142"/>
    <w:rsid w:val="0060217E"/>
    <w:rsid w:val="00602749"/>
    <w:rsid w:val="00602B67"/>
    <w:rsid w:val="0060316D"/>
    <w:rsid w:val="00603180"/>
    <w:rsid w:val="0060331A"/>
    <w:rsid w:val="006033D7"/>
    <w:rsid w:val="00603435"/>
    <w:rsid w:val="00603BED"/>
    <w:rsid w:val="00604090"/>
    <w:rsid w:val="00604118"/>
    <w:rsid w:val="006042C2"/>
    <w:rsid w:val="006043E9"/>
    <w:rsid w:val="006047D6"/>
    <w:rsid w:val="00604850"/>
    <w:rsid w:val="00605157"/>
    <w:rsid w:val="00605198"/>
    <w:rsid w:val="006052B0"/>
    <w:rsid w:val="0060549B"/>
    <w:rsid w:val="006054E0"/>
    <w:rsid w:val="00605ACA"/>
    <w:rsid w:val="00605AE1"/>
    <w:rsid w:val="00605B63"/>
    <w:rsid w:val="006064BB"/>
    <w:rsid w:val="0060686B"/>
    <w:rsid w:val="00606D87"/>
    <w:rsid w:val="00607E28"/>
    <w:rsid w:val="00610B2E"/>
    <w:rsid w:val="00611076"/>
    <w:rsid w:val="006110C7"/>
    <w:rsid w:val="0061115A"/>
    <w:rsid w:val="006125F4"/>
    <w:rsid w:val="0061261B"/>
    <w:rsid w:val="006127B2"/>
    <w:rsid w:val="00612936"/>
    <w:rsid w:val="00612BBD"/>
    <w:rsid w:val="00612E09"/>
    <w:rsid w:val="00613002"/>
    <w:rsid w:val="00613171"/>
    <w:rsid w:val="00613289"/>
    <w:rsid w:val="00613444"/>
    <w:rsid w:val="0061397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A2D"/>
    <w:rsid w:val="00620CAE"/>
    <w:rsid w:val="00620DCA"/>
    <w:rsid w:val="006212CA"/>
    <w:rsid w:val="006217B0"/>
    <w:rsid w:val="00622431"/>
    <w:rsid w:val="006229D0"/>
    <w:rsid w:val="00622C12"/>
    <w:rsid w:val="00623255"/>
    <w:rsid w:val="00623732"/>
    <w:rsid w:val="006238C2"/>
    <w:rsid w:val="00623AB3"/>
    <w:rsid w:val="00623AC3"/>
    <w:rsid w:val="00623D2D"/>
    <w:rsid w:val="00624BBA"/>
    <w:rsid w:val="00624FAA"/>
    <w:rsid w:val="006252FE"/>
    <w:rsid w:val="0062540C"/>
    <w:rsid w:val="00625665"/>
    <w:rsid w:val="00625AEB"/>
    <w:rsid w:val="00625F90"/>
    <w:rsid w:val="00626373"/>
    <w:rsid w:val="006264E9"/>
    <w:rsid w:val="00626623"/>
    <w:rsid w:val="0062675E"/>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13A8"/>
    <w:rsid w:val="0063157B"/>
    <w:rsid w:val="00631761"/>
    <w:rsid w:val="0063194E"/>
    <w:rsid w:val="00631C5D"/>
    <w:rsid w:val="00631D3A"/>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701"/>
    <w:rsid w:val="0063490E"/>
    <w:rsid w:val="006351DD"/>
    <w:rsid w:val="006363A9"/>
    <w:rsid w:val="006367C5"/>
    <w:rsid w:val="00636B79"/>
    <w:rsid w:val="0063731A"/>
    <w:rsid w:val="0063741B"/>
    <w:rsid w:val="00637647"/>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C34"/>
    <w:rsid w:val="00642DF0"/>
    <w:rsid w:val="00642EE1"/>
    <w:rsid w:val="00643082"/>
    <w:rsid w:val="006433C4"/>
    <w:rsid w:val="006435F5"/>
    <w:rsid w:val="00643B4D"/>
    <w:rsid w:val="0064411E"/>
    <w:rsid w:val="006441D9"/>
    <w:rsid w:val="0064494C"/>
    <w:rsid w:val="00644AD0"/>
    <w:rsid w:val="00644F00"/>
    <w:rsid w:val="00644FAC"/>
    <w:rsid w:val="006454BD"/>
    <w:rsid w:val="00645A7A"/>
    <w:rsid w:val="00645B8D"/>
    <w:rsid w:val="00645E95"/>
    <w:rsid w:val="0064637A"/>
    <w:rsid w:val="00646447"/>
    <w:rsid w:val="006464D1"/>
    <w:rsid w:val="00646B8C"/>
    <w:rsid w:val="00646BCC"/>
    <w:rsid w:val="00646D2B"/>
    <w:rsid w:val="00646DA8"/>
    <w:rsid w:val="00646E2B"/>
    <w:rsid w:val="00647416"/>
    <w:rsid w:val="00647688"/>
    <w:rsid w:val="006476C2"/>
    <w:rsid w:val="006477AB"/>
    <w:rsid w:val="006478E1"/>
    <w:rsid w:val="00647DA0"/>
    <w:rsid w:val="006503C7"/>
    <w:rsid w:val="0065040E"/>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70C"/>
    <w:rsid w:val="006548A6"/>
    <w:rsid w:val="00654B1C"/>
    <w:rsid w:val="00654CDE"/>
    <w:rsid w:val="006551A2"/>
    <w:rsid w:val="006553A3"/>
    <w:rsid w:val="00655445"/>
    <w:rsid w:val="0065567E"/>
    <w:rsid w:val="00655A33"/>
    <w:rsid w:val="00655D38"/>
    <w:rsid w:val="006568EA"/>
    <w:rsid w:val="00656D50"/>
    <w:rsid w:val="00656E29"/>
    <w:rsid w:val="00656E52"/>
    <w:rsid w:val="006570AA"/>
    <w:rsid w:val="00657355"/>
    <w:rsid w:val="006573E5"/>
    <w:rsid w:val="00657524"/>
    <w:rsid w:val="006575BA"/>
    <w:rsid w:val="0065790B"/>
    <w:rsid w:val="00657AEB"/>
    <w:rsid w:val="00657BA7"/>
    <w:rsid w:val="00657C59"/>
    <w:rsid w:val="00657E4D"/>
    <w:rsid w:val="006602DB"/>
    <w:rsid w:val="00660391"/>
    <w:rsid w:val="006608B3"/>
    <w:rsid w:val="006608F9"/>
    <w:rsid w:val="00660CCE"/>
    <w:rsid w:val="00661078"/>
    <w:rsid w:val="0066139A"/>
    <w:rsid w:val="006613F9"/>
    <w:rsid w:val="00661BAC"/>
    <w:rsid w:val="00661C66"/>
    <w:rsid w:val="00662151"/>
    <w:rsid w:val="0066215E"/>
    <w:rsid w:val="0066253C"/>
    <w:rsid w:val="0066293D"/>
    <w:rsid w:val="00662BD0"/>
    <w:rsid w:val="00662E4A"/>
    <w:rsid w:val="0066300C"/>
    <w:rsid w:val="00663112"/>
    <w:rsid w:val="00663999"/>
    <w:rsid w:val="00663EA0"/>
    <w:rsid w:val="00663EA5"/>
    <w:rsid w:val="00663EF0"/>
    <w:rsid w:val="00663FD8"/>
    <w:rsid w:val="00663FE4"/>
    <w:rsid w:val="00664496"/>
    <w:rsid w:val="00664587"/>
    <w:rsid w:val="0066476E"/>
    <w:rsid w:val="0066498B"/>
    <w:rsid w:val="00664A0C"/>
    <w:rsid w:val="00664BB3"/>
    <w:rsid w:val="00664C20"/>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504"/>
    <w:rsid w:val="00671623"/>
    <w:rsid w:val="0067187B"/>
    <w:rsid w:val="00671AAB"/>
    <w:rsid w:val="00671BFD"/>
    <w:rsid w:val="0067264F"/>
    <w:rsid w:val="00672660"/>
    <w:rsid w:val="006726EE"/>
    <w:rsid w:val="00672746"/>
    <w:rsid w:val="0067295B"/>
    <w:rsid w:val="00672A82"/>
    <w:rsid w:val="00672F9C"/>
    <w:rsid w:val="006735D6"/>
    <w:rsid w:val="00673E15"/>
    <w:rsid w:val="00673FBF"/>
    <w:rsid w:val="00674F1B"/>
    <w:rsid w:val="00674F8E"/>
    <w:rsid w:val="006752C1"/>
    <w:rsid w:val="006752C4"/>
    <w:rsid w:val="00675424"/>
    <w:rsid w:val="006754A5"/>
    <w:rsid w:val="006757C7"/>
    <w:rsid w:val="0067589D"/>
    <w:rsid w:val="00675CBE"/>
    <w:rsid w:val="00676091"/>
    <w:rsid w:val="006760DD"/>
    <w:rsid w:val="00677075"/>
    <w:rsid w:val="0067740E"/>
    <w:rsid w:val="006800B9"/>
    <w:rsid w:val="006801C6"/>
    <w:rsid w:val="00680A8F"/>
    <w:rsid w:val="00680D8C"/>
    <w:rsid w:val="00680F77"/>
    <w:rsid w:val="0068104F"/>
    <w:rsid w:val="0068113C"/>
    <w:rsid w:val="0068126A"/>
    <w:rsid w:val="00681582"/>
    <w:rsid w:val="006815AD"/>
    <w:rsid w:val="00681862"/>
    <w:rsid w:val="00681B21"/>
    <w:rsid w:val="00681B22"/>
    <w:rsid w:val="00681B91"/>
    <w:rsid w:val="00681D41"/>
    <w:rsid w:val="00681E0E"/>
    <w:rsid w:val="00682257"/>
    <w:rsid w:val="0068267D"/>
    <w:rsid w:val="00682746"/>
    <w:rsid w:val="006834C5"/>
    <w:rsid w:val="0068367D"/>
    <w:rsid w:val="00683960"/>
    <w:rsid w:val="00683B52"/>
    <w:rsid w:val="00683C55"/>
    <w:rsid w:val="006842A4"/>
    <w:rsid w:val="006843FB"/>
    <w:rsid w:val="0068452D"/>
    <w:rsid w:val="00684627"/>
    <w:rsid w:val="00684726"/>
    <w:rsid w:val="006847CC"/>
    <w:rsid w:val="00684C0B"/>
    <w:rsid w:val="00684ED6"/>
    <w:rsid w:val="00685354"/>
    <w:rsid w:val="0068553F"/>
    <w:rsid w:val="0068591F"/>
    <w:rsid w:val="006859A7"/>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92D"/>
    <w:rsid w:val="0069119E"/>
    <w:rsid w:val="006911EC"/>
    <w:rsid w:val="00691241"/>
    <w:rsid w:val="0069183E"/>
    <w:rsid w:val="00691D21"/>
    <w:rsid w:val="00691DC2"/>
    <w:rsid w:val="00692253"/>
    <w:rsid w:val="00692431"/>
    <w:rsid w:val="00692B8B"/>
    <w:rsid w:val="00692DE6"/>
    <w:rsid w:val="00692E83"/>
    <w:rsid w:val="006931DD"/>
    <w:rsid w:val="00693296"/>
    <w:rsid w:val="0069334A"/>
    <w:rsid w:val="00693526"/>
    <w:rsid w:val="0069363C"/>
    <w:rsid w:val="00693A0A"/>
    <w:rsid w:val="00693B64"/>
    <w:rsid w:val="00693D03"/>
    <w:rsid w:val="00694374"/>
    <w:rsid w:val="006943DB"/>
    <w:rsid w:val="00694507"/>
    <w:rsid w:val="006946E9"/>
    <w:rsid w:val="00694CA4"/>
    <w:rsid w:val="00694D17"/>
    <w:rsid w:val="00694EDA"/>
    <w:rsid w:val="00694EF2"/>
    <w:rsid w:val="00695051"/>
    <w:rsid w:val="006953BA"/>
    <w:rsid w:val="006959F4"/>
    <w:rsid w:val="00695AD6"/>
    <w:rsid w:val="0069652B"/>
    <w:rsid w:val="006966F1"/>
    <w:rsid w:val="00696979"/>
    <w:rsid w:val="00696997"/>
    <w:rsid w:val="00696A85"/>
    <w:rsid w:val="00696DA0"/>
    <w:rsid w:val="00696F1E"/>
    <w:rsid w:val="006971E2"/>
    <w:rsid w:val="0069725C"/>
    <w:rsid w:val="0069788C"/>
    <w:rsid w:val="00697994"/>
    <w:rsid w:val="00697EF3"/>
    <w:rsid w:val="006A0192"/>
    <w:rsid w:val="006A026D"/>
    <w:rsid w:val="006A0686"/>
    <w:rsid w:val="006A06F4"/>
    <w:rsid w:val="006A09E7"/>
    <w:rsid w:val="006A0A3E"/>
    <w:rsid w:val="006A0AF3"/>
    <w:rsid w:val="006A0F83"/>
    <w:rsid w:val="006A106A"/>
    <w:rsid w:val="006A11D0"/>
    <w:rsid w:val="006A1232"/>
    <w:rsid w:val="006A1406"/>
    <w:rsid w:val="006A1EFF"/>
    <w:rsid w:val="006A1FB4"/>
    <w:rsid w:val="006A2041"/>
    <w:rsid w:val="006A274D"/>
    <w:rsid w:val="006A2C77"/>
    <w:rsid w:val="006A2DB8"/>
    <w:rsid w:val="006A3563"/>
    <w:rsid w:val="006A35D0"/>
    <w:rsid w:val="006A36BD"/>
    <w:rsid w:val="006A36C2"/>
    <w:rsid w:val="006A4206"/>
    <w:rsid w:val="006A4753"/>
    <w:rsid w:val="006A4872"/>
    <w:rsid w:val="006A4E53"/>
    <w:rsid w:val="006A5928"/>
    <w:rsid w:val="006A59FA"/>
    <w:rsid w:val="006A5B05"/>
    <w:rsid w:val="006A5BF1"/>
    <w:rsid w:val="006A5D71"/>
    <w:rsid w:val="006A5EDB"/>
    <w:rsid w:val="006A5F57"/>
    <w:rsid w:val="006A6081"/>
    <w:rsid w:val="006A624C"/>
    <w:rsid w:val="006A64C5"/>
    <w:rsid w:val="006A6A8F"/>
    <w:rsid w:val="006A709A"/>
    <w:rsid w:val="006A73C1"/>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21E4"/>
    <w:rsid w:val="006B25AF"/>
    <w:rsid w:val="006B2642"/>
    <w:rsid w:val="006B2FB8"/>
    <w:rsid w:val="006B32BC"/>
    <w:rsid w:val="006B3498"/>
    <w:rsid w:val="006B374A"/>
    <w:rsid w:val="006B37BB"/>
    <w:rsid w:val="006B42B2"/>
    <w:rsid w:val="006B447B"/>
    <w:rsid w:val="006B45B4"/>
    <w:rsid w:val="006B4959"/>
    <w:rsid w:val="006B496D"/>
    <w:rsid w:val="006B4CD3"/>
    <w:rsid w:val="006B5267"/>
    <w:rsid w:val="006B526F"/>
    <w:rsid w:val="006B55BA"/>
    <w:rsid w:val="006B5930"/>
    <w:rsid w:val="006B5A35"/>
    <w:rsid w:val="006B5CD1"/>
    <w:rsid w:val="006B5E43"/>
    <w:rsid w:val="006B5EBE"/>
    <w:rsid w:val="006B62F1"/>
    <w:rsid w:val="006B631F"/>
    <w:rsid w:val="006B6C71"/>
    <w:rsid w:val="006B6FF6"/>
    <w:rsid w:val="006B707F"/>
    <w:rsid w:val="006B7E1A"/>
    <w:rsid w:val="006B7FE8"/>
    <w:rsid w:val="006C0483"/>
    <w:rsid w:val="006C07F3"/>
    <w:rsid w:val="006C1123"/>
    <w:rsid w:val="006C16E5"/>
    <w:rsid w:val="006C1CC0"/>
    <w:rsid w:val="006C1E03"/>
    <w:rsid w:val="006C1E2E"/>
    <w:rsid w:val="006C2657"/>
    <w:rsid w:val="006C275C"/>
    <w:rsid w:val="006C3168"/>
    <w:rsid w:val="006C32BF"/>
    <w:rsid w:val="006C37B9"/>
    <w:rsid w:val="006C3B95"/>
    <w:rsid w:val="006C3D6C"/>
    <w:rsid w:val="006C40BD"/>
    <w:rsid w:val="006C40BE"/>
    <w:rsid w:val="006C42A9"/>
    <w:rsid w:val="006C47C5"/>
    <w:rsid w:val="006C48C5"/>
    <w:rsid w:val="006C4949"/>
    <w:rsid w:val="006C49B0"/>
    <w:rsid w:val="006C4C9E"/>
    <w:rsid w:val="006C51C5"/>
    <w:rsid w:val="006C51E5"/>
    <w:rsid w:val="006C52CD"/>
    <w:rsid w:val="006C54BF"/>
    <w:rsid w:val="006C57B3"/>
    <w:rsid w:val="006C57F0"/>
    <w:rsid w:val="006C58E4"/>
    <w:rsid w:val="006C5AD0"/>
    <w:rsid w:val="006C5CF6"/>
    <w:rsid w:val="006C60AC"/>
    <w:rsid w:val="006C618C"/>
    <w:rsid w:val="006C6533"/>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10B2"/>
    <w:rsid w:val="006D1375"/>
    <w:rsid w:val="006D1BA5"/>
    <w:rsid w:val="006D1C18"/>
    <w:rsid w:val="006D1DB3"/>
    <w:rsid w:val="006D20EE"/>
    <w:rsid w:val="006D2437"/>
    <w:rsid w:val="006D2C20"/>
    <w:rsid w:val="006D2D4F"/>
    <w:rsid w:val="006D3051"/>
    <w:rsid w:val="006D329C"/>
    <w:rsid w:val="006D336B"/>
    <w:rsid w:val="006D364B"/>
    <w:rsid w:val="006D3B5A"/>
    <w:rsid w:val="006D3B75"/>
    <w:rsid w:val="006D3BD4"/>
    <w:rsid w:val="006D3C0D"/>
    <w:rsid w:val="006D40E7"/>
    <w:rsid w:val="006D44DD"/>
    <w:rsid w:val="006D457D"/>
    <w:rsid w:val="006D45ED"/>
    <w:rsid w:val="006D474A"/>
    <w:rsid w:val="006D4907"/>
    <w:rsid w:val="006D4935"/>
    <w:rsid w:val="006D4FE5"/>
    <w:rsid w:val="006D56DE"/>
    <w:rsid w:val="006D5CFC"/>
    <w:rsid w:val="006D5F39"/>
    <w:rsid w:val="006D6389"/>
    <w:rsid w:val="006D669D"/>
    <w:rsid w:val="006D679A"/>
    <w:rsid w:val="006D6E57"/>
    <w:rsid w:val="006D7168"/>
    <w:rsid w:val="006D7229"/>
    <w:rsid w:val="006D72B3"/>
    <w:rsid w:val="006D75CF"/>
    <w:rsid w:val="006D79AF"/>
    <w:rsid w:val="006D7C82"/>
    <w:rsid w:val="006D7F96"/>
    <w:rsid w:val="006E016E"/>
    <w:rsid w:val="006E0504"/>
    <w:rsid w:val="006E0817"/>
    <w:rsid w:val="006E0B3C"/>
    <w:rsid w:val="006E0CEF"/>
    <w:rsid w:val="006E0D20"/>
    <w:rsid w:val="006E1006"/>
    <w:rsid w:val="006E1197"/>
    <w:rsid w:val="006E128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9A"/>
    <w:rsid w:val="006E3DE3"/>
    <w:rsid w:val="006E41B4"/>
    <w:rsid w:val="006E44E2"/>
    <w:rsid w:val="006E4721"/>
    <w:rsid w:val="006E4C7E"/>
    <w:rsid w:val="006E4CD3"/>
    <w:rsid w:val="006E4FC5"/>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7C"/>
    <w:rsid w:val="006E7B93"/>
    <w:rsid w:val="006E7D5E"/>
    <w:rsid w:val="006F01F3"/>
    <w:rsid w:val="006F0526"/>
    <w:rsid w:val="006F0AD8"/>
    <w:rsid w:val="006F0BF7"/>
    <w:rsid w:val="006F0C3D"/>
    <w:rsid w:val="006F1247"/>
    <w:rsid w:val="006F19F3"/>
    <w:rsid w:val="006F1B28"/>
    <w:rsid w:val="006F1F80"/>
    <w:rsid w:val="006F2420"/>
    <w:rsid w:val="006F247E"/>
    <w:rsid w:val="006F25EF"/>
    <w:rsid w:val="006F26DD"/>
    <w:rsid w:val="006F274F"/>
    <w:rsid w:val="006F2873"/>
    <w:rsid w:val="006F305B"/>
    <w:rsid w:val="006F30DD"/>
    <w:rsid w:val="006F3115"/>
    <w:rsid w:val="006F38EC"/>
    <w:rsid w:val="006F41C7"/>
    <w:rsid w:val="006F46BB"/>
    <w:rsid w:val="006F479A"/>
    <w:rsid w:val="006F50F1"/>
    <w:rsid w:val="006F523A"/>
    <w:rsid w:val="006F54AB"/>
    <w:rsid w:val="006F593F"/>
    <w:rsid w:val="006F59F5"/>
    <w:rsid w:val="006F5BE7"/>
    <w:rsid w:val="006F5C75"/>
    <w:rsid w:val="006F622E"/>
    <w:rsid w:val="006F69EF"/>
    <w:rsid w:val="006F6DA6"/>
    <w:rsid w:val="006F71D0"/>
    <w:rsid w:val="006F74EA"/>
    <w:rsid w:val="006F7592"/>
    <w:rsid w:val="006F7A32"/>
    <w:rsid w:val="006F7DB2"/>
    <w:rsid w:val="007006DB"/>
    <w:rsid w:val="00700C71"/>
    <w:rsid w:val="00700E41"/>
    <w:rsid w:val="00700FA4"/>
    <w:rsid w:val="0070203A"/>
    <w:rsid w:val="007020EE"/>
    <w:rsid w:val="0070225F"/>
    <w:rsid w:val="00703421"/>
    <w:rsid w:val="007036A2"/>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71D"/>
    <w:rsid w:val="00706910"/>
    <w:rsid w:val="00706E13"/>
    <w:rsid w:val="00706E59"/>
    <w:rsid w:val="00707041"/>
    <w:rsid w:val="0070778C"/>
    <w:rsid w:val="00707859"/>
    <w:rsid w:val="00707B4A"/>
    <w:rsid w:val="00707E13"/>
    <w:rsid w:val="00707F30"/>
    <w:rsid w:val="007105AF"/>
    <w:rsid w:val="007112A0"/>
    <w:rsid w:val="007115A5"/>
    <w:rsid w:val="007116F8"/>
    <w:rsid w:val="00711A6C"/>
    <w:rsid w:val="00711DEF"/>
    <w:rsid w:val="007121F9"/>
    <w:rsid w:val="00712490"/>
    <w:rsid w:val="00712EE2"/>
    <w:rsid w:val="007133C9"/>
    <w:rsid w:val="007135F3"/>
    <w:rsid w:val="00713CEE"/>
    <w:rsid w:val="007144E7"/>
    <w:rsid w:val="0071458F"/>
    <w:rsid w:val="00714690"/>
    <w:rsid w:val="007147BF"/>
    <w:rsid w:val="00714B5A"/>
    <w:rsid w:val="00715241"/>
    <w:rsid w:val="007153A9"/>
    <w:rsid w:val="00715604"/>
    <w:rsid w:val="00715B0C"/>
    <w:rsid w:val="00715BDD"/>
    <w:rsid w:val="00715CF0"/>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B2"/>
    <w:rsid w:val="00721DDC"/>
    <w:rsid w:val="00721F0C"/>
    <w:rsid w:val="0072292A"/>
    <w:rsid w:val="00722BB2"/>
    <w:rsid w:val="00722E0B"/>
    <w:rsid w:val="007230DC"/>
    <w:rsid w:val="00723230"/>
    <w:rsid w:val="0072329E"/>
    <w:rsid w:val="00723416"/>
    <w:rsid w:val="007234F4"/>
    <w:rsid w:val="007235A3"/>
    <w:rsid w:val="007237FB"/>
    <w:rsid w:val="00723B99"/>
    <w:rsid w:val="00723DB2"/>
    <w:rsid w:val="00723E19"/>
    <w:rsid w:val="007240B7"/>
    <w:rsid w:val="00724133"/>
    <w:rsid w:val="00724C1E"/>
    <w:rsid w:val="00724C60"/>
    <w:rsid w:val="0072536B"/>
    <w:rsid w:val="007253BD"/>
    <w:rsid w:val="00725436"/>
    <w:rsid w:val="007254E1"/>
    <w:rsid w:val="00725604"/>
    <w:rsid w:val="00725B90"/>
    <w:rsid w:val="00725C4C"/>
    <w:rsid w:val="00725FF3"/>
    <w:rsid w:val="007262AC"/>
    <w:rsid w:val="007262FB"/>
    <w:rsid w:val="007267B4"/>
    <w:rsid w:val="007267DA"/>
    <w:rsid w:val="00726BB7"/>
    <w:rsid w:val="00726C33"/>
    <w:rsid w:val="00726DA8"/>
    <w:rsid w:val="00726E9A"/>
    <w:rsid w:val="007270C3"/>
    <w:rsid w:val="0072760F"/>
    <w:rsid w:val="00727632"/>
    <w:rsid w:val="00727788"/>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71"/>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F5"/>
    <w:rsid w:val="00737166"/>
    <w:rsid w:val="00737338"/>
    <w:rsid w:val="007375BC"/>
    <w:rsid w:val="00737F54"/>
    <w:rsid w:val="00740062"/>
    <w:rsid w:val="0074006A"/>
    <w:rsid w:val="00740451"/>
    <w:rsid w:val="007408F6"/>
    <w:rsid w:val="00740CC8"/>
    <w:rsid w:val="00740D6F"/>
    <w:rsid w:val="00740FC9"/>
    <w:rsid w:val="007410B6"/>
    <w:rsid w:val="007410E5"/>
    <w:rsid w:val="007410F8"/>
    <w:rsid w:val="007413DE"/>
    <w:rsid w:val="0074175A"/>
    <w:rsid w:val="007417AE"/>
    <w:rsid w:val="0074242F"/>
    <w:rsid w:val="0074255C"/>
    <w:rsid w:val="00742595"/>
    <w:rsid w:val="0074270F"/>
    <w:rsid w:val="007428DF"/>
    <w:rsid w:val="00742B24"/>
    <w:rsid w:val="00742DF7"/>
    <w:rsid w:val="00742F58"/>
    <w:rsid w:val="00742F83"/>
    <w:rsid w:val="007431D4"/>
    <w:rsid w:val="00743373"/>
    <w:rsid w:val="007435A0"/>
    <w:rsid w:val="0074370F"/>
    <w:rsid w:val="00743E1C"/>
    <w:rsid w:val="00744190"/>
    <w:rsid w:val="0074427C"/>
    <w:rsid w:val="0074452D"/>
    <w:rsid w:val="00744731"/>
    <w:rsid w:val="00744924"/>
    <w:rsid w:val="007454E0"/>
    <w:rsid w:val="0074553E"/>
    <w:rsid w:val="007455B5"/>
    <w:rsid w:val="007457F2"/>
    <w:rsid w:val="007459AF"/>
    <w:rsid w:val="00745CDF"/>
    <w:rsid w:val="00746034"/>
    <w:rsid w:val="00746209"/>
    <w:rsid w:val="00746296"/>
    <w:rsid w:val="007467EF"/>
    <w:rsid w:val="00746A2C"/>
    <w:rsid w:val="00746A46"/>
    <w:rsid w:val="0074706D"/>
    <w:rsid w:val="00747CBC"/>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AA"/>
    <w:rsid w:val="00751E7F"/>
    <w:rsid w:val="00751ECA"/>
    <w:rsid w:val="00751F13"/>
    <w:rsid w:val="007521D3"/>
    <w:rsid w:val="0075237A"/>
    <w:rsid w:val="00752513"/>
    <w:rsid w:val="007526CC"/>
    <w:rsid w:val="00752AEF"/>
    <w:rsid w:val="00753035"/>
    <w:rsid w:val="00753474"/>
    <w:rsid w:val="00753B1C"/>
    <w:rsid w:val="00753CB8"/>
    <w:rsid w:val="00754123"/>
    <w:rsid w:val="0075456D"/>
    <w:rsid w:val="0075457B"/>
    <w:rsid w:val="007545D9"/>
    <w:rsid w:val="007549CD"/>
    <w:rsid w:val="00754DB8"/>
    <w:rsid w:val="0075564E"/>
    <w:rsid w:val="00755781"/>
    <w:rsid w:val="00755858"/>
    <w:rsid w:val="00755C40"/>
    <w:rsid w:val="00755D3E"/>
    <w:rsid w:val="00755EFE"/>
    <w:rsid w:val="007564E9"/>
    <w:rsid w:val="007565DE"/>
    <w:rsid w:val="00757006"/>
    <w:rsid w:val="007575A9"/>
    <w:rsid w:val="007576C2"/>
    <w:rsid w:val="00757762"/>
    <w:rsid w:val="007579C6"/>
    <w:rsid w:val="00757AEE"/>
    <w:rsid w:val="00757BA1"/>
    <w:rsid w:val="00757C97"/>
    <w:rsid w:val="007600FF"/>
    <w:rsid w:val="007612E8"/>
    <w:rsid w:val="00761A81"/>
    <w:rsid w:val="00761F2B"/>
    <w:rsid w:val="007620B2"/>
    <w:rsid w:val="00762EF1"/>
    <w:rsid w:val="0076313B"/>
    <w:rsid w:val="007634A8"/>
    <w:rsid w:val="007637C8"/>
    <w:rsid w:val="00763C30"/>
    <w:rsid w:val="00763D0D"/>
    <w:rsid w:val="0076472A"/>
    <w:rsid w:val="007649E1"/>
    <w:rsid w:val="00764A8F"/>
    <w:rsid w:val="00764D61"/>
    <w:rsid w:val="00764E2C"/>
    <w:rsid w:val="00764F6F"/>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D22"/>
    <w:rsid w:val="00775F56"/>
    <w:rsid w:val="00775FBC"/>
    <w:rsid w:val="00775FFD"/>
    <w:rsid w:val="0077603B"/>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0F89"/>
    <w:rsid w:val="00781190"/>
    <w:rsid w:val="0078137D"/>
    <w:rsid w:val="00781434"/>
    <w:rsid w:val="00781561"/>
    <w:rsid w:val="00781A14"/>
    <w:rsid w:val="007820A6"/>
    <w:rsid w:val="007820F8"/>
    <w:rsid w:val="0078245D"/>
    <w:rsid w:val="00782680"/>
    <w:rsid w:val="00782A49"/>
    <w:rsid w:val="00782AA7"/>
    <w:rsid w:val="00782BC7"/>
    <w:rsid w:val="00783233"/>
    <w:rsid w:val="007834EF"/>
    <w:rsid w:val="00783772"/>
    <w:rsid w:val="007837A3"/>
    <w:rsid w:val="007838ED"/>
    <w:rsid w:val="00783B74"/>
    <w:rsid w:val="00783C9F"/>
    <w:rsid w:val="00783FB1"/>
    <w:rsid w:val="00784AD6"/>
    <w:rsid w:val="00784C71"/>
    <w:rsid w:val="00784EDE"/>
    <w:rsid w:val="007850A1"/>
    <w:rsid w:val="00785327"/>
    <w:rsid w:val="00785993"/>
    <w:rsid w:val="00785A22"/>
    <w:rsid w:val="007860B1"/>
    <w:rsid w:val="007864F6"/>
    <w:rsid w:val="00786890"/>
    <w:rsid w:val="007868EB"/>
    <w:rsid w:val="00786A48"/>
    <w:rsid w:val="00786AF7"/>
    <w:rsid w:val="00786E05"/>
    <w:rsid w:val="007871B8"/>
    <w:rsid w:val="0078762C"/>
    <w:rsid w:val="0078785E"/>
    <w:rsid w:val="00787F9A"/>
    <w:rsid w:val="00790470"/>
    <w:rsid w:val="00790698"/>
    <w:rsid w:val="007906DB"/>
    <w:rsid w:val="007906DC"/>
    <w:rsid w:val="00790E57"/>
    <w:rsid w:val="00790EC7"/>
    <w:rsid w:val="0079107E"/>
    <w:rsid w:val="00791377"/>
    <w:rsid w:val="00791400"/>
    <w:rsid w:val="00791806"/>
    <w:rsid w:val="00791879"/>
    <w:rsid w:val="00791B48"/>
    <w:rsid w:val="00791F07"/>
    <w:rsid w:val="007921AC"/>
    <w:rsid w:val="0079253B"/>
    <w:rsid w:val="007925E4"/>
    <w:rsid w:val="0079261F"/>
    <w:rsid w:val="00792BB8"/>
    <w:rsid w:val="00792CAD"/>
    <w:rsid w:val="00792F1C"/>
    <w:rsid w:val="00793030"/>
    <w:rsid w:val="007932BE"/>
    <w:rsid w:val="00793C8F"/>
    <w:rsid w:val="0079407C"/>
    <w:rsid w:val="00794143"/>
    <w:rsid w:val="007942D2"/>
    <w:rsid w:val="00795377"/>
    <w:rsid w:val="0079548F"/>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86C"/>
    <w:rsid w:val="00797D6B"/>
    <w:rsid w:val="007A0299"/>
    <w:rsid w:val="007A064C"/>
    <w:rsid w:val="007A17F3"/>
    <w:rsid w:val="007A2449"/>
    <w:rsid w:val="007A29CC"/>
    <w:rsid w:val="007A2A04"/>
    <w:rsid w:val="007A2A31"/>
    <w:rsid w:val="007A2AE6"/>
    <w:rsid w:val="007A2B31"/>
    <w:rsid w:val="007A2B39"/>
    <w:rsid w:val="007A2D8E"/>
    <w:rsid w:val="007A3018"/>
    <w:rsid w:val="007A317B"/>
    <w:rsid w:val="007A31F2"/>
    <w:rsid w:val="007A336F"/>
    <w:rsid w:val="007A363F"/>
    <w:rsid w:val="007A394E"/>
    <w:rsid w:val="007A3AB5"/>
    <w:rsid w:val="007A3AD6"/>
    <w:rsid w:val="007A3E9E"/>
    <w:rsid w:val="007A45BC"/>
    <w:rsid w:val="007A4787"/>
    <w:rsid w:val="007A4C50"/>
    <w:rsid w:val="007A4EB4"/>
    <w:rsid w:val="007A4FB2"/>
    <w:rsid w:val="007A555F"/>
    <w:rsid w:val="007A5677"/>
    <w:rsid w:val="007A59AC"/>
    <w:rsid w:val="007A5BB0"/>
    <w:rsid w:val="007A5BB9"/>
    <w:rsid w:val="007A5CFE"/>
    <w:rsid w:val="007A5D06"/>
    <w:rsid w:val="007A5EB7"/>
    <w:rsid w:val="007A63C5"/>
    <w:rsid w:val="007A64EB"/>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999"/>
    <w:rsid w:val="007B19C0"/>
    <w:rsid w:val="007B1BB8"/>
    <w:rsid w:val="007B20B3"/>
    <w:rsid w:val="007B238F"/>
    <w:rsid w:val="007B23FE"/>
    <w:rsid w:val="007B25D0"/>
    <w:rsid w:val="007B2CB9"/>
    <w:rsid w:val="007B3169"/>
    <w:rsid w:val="007B3291"/>
    <w:rsid w:val="007B3339"/>
    <w:rsid w:val="007B3720"/>
    <w:rsid w:val="007B37C0"/>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2D1"/>
    <w:rsid w:val="007B63BE"/>
    <w:rsid w:val="007B63C0"/>
    <w:rsid w:val="007B669D"/>
    <w:rsid w:val="007B66E6"/>
    <w:rsid w:val="007B6807"/>
    <w:rsid w:val="007B7013"/>
    <w:rsid w:val="007B73DC"/>
    <w:rsid w:val="007B754A"/>
    <w:rsid w:val="007B7843"/>
    <w:rsid w:val="007B7B0D"/>
    <w:rsid w:val="007B7FF1"/>
    <w:rsid w:val="007C02BB"/>
    <w:rsid w:val="007C0341"/>
    <w:rsid w:val="007C0515"/>
    <w:rsid w:val="007C085E"/>
    <w:rsid w:val="007C08BB"/>
    <w:rsid w:val="007C0ACE"/>
    <w:rsid w:val="007C0C8B"/>
    <w:rsid w:val="007C0E69"/>
    <w:rsid w:val="007C12AE"/>
    <w:rsid w:val="007C15AE"/>
    <w:rsid w:val="007C1AAE"/>
    <w:rsid w:val="007C1B31"/>
    <w:rsid w:val="007C1B83"/>
    <w:rsid w:val="007C2064"/>
    <w:rsid w:val="007C245D"/>
    <w:rsid w:val="007C255D"/>
    <w:rsid w:val="007C25BD"/>
    <w:rsid w:val="007C26AE"/>
    <w:rsid w:val="007C2946"/>
    <w:rsid w:val="007C3178"/>
    <w:rsid w:val="007C394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7E5"/>
    <w:rsid w:val="007C78B2"/>
    <w:rsid w:val="007C7ACE"/>
    <w:rsid w:val="007D013C"/>
    <w:rsid w:val="007D0448"/>
    <w:rsid w:val="007D07CB"/>
    <w:rsid w:val="007D087E"/>
    <w:rsid w:val="007D0D68"/>
    <w:rsid w:val="007D0EDB"/>
    <w:rsid w:val="007D1293"/>
    <w:rsid w:val="007D132D"/>
    <w:rsid w:val="007D1351"/>
    <w:rsid w:val="007D1453"/>
    <w:rsid w:val="007D16DB"/>
    <w:rsid w:val="007D1A8F"/>
    <w:rsid w:val="007D21B2"/>
    <w:rsid w:val="007D25F6"/>
    <w:rsid w:val="007D2698"/>
    <w:rsid w:val="007D29FE"/>
    <w:rsid w:val="007D2B13"/>
    <w:rsid w:val="007D2B4E"/>
    <w:rsid w:val="007D2F17"/>
    <w:rsid w:val="007D3436"/>
    <w:rsid w:val="007D35F2"/>
    <w:rsid w:val="007D37D2"/>
    <w:rsid w:val="007D3DCA"/>
    <w:rsid w:val="007D3F05"/>
    <w:rsid w:val="007D4258"/>
    <w:rsid w:val="007D43DE"/>
    <w:rsid w:val="007D475B"/>
    <w:rsid w:val="007D4B77"/>
    <w:rsid w:val="007D4C68"/>
    <w:rsid w:val="007D561B"/>
    <w:rsid w:val="007D57F2"/>
    <w:rsid w:val="007D596B"/>
    <w:rsid w:val="007D5AD4"/>
    <w:rsid w:val="007D5C05"/>
    <w:rsid w:val="007D68DD"/>
    <w:rsid w:val="007D6E92"/>
    <w:rsid w:val="007D7094"/>
    <w:rsid w:val="007D74D8"/>
    <w:rsid w:val="007D7685"/>
    <w:rsid w:val="007D7891"/>
    <w:rsid w:val="007D789D"/>
    <w:rsid w:val="007D7910"/>
    <w:rsid w:val="007D7958"/>
    <w:rsid w:val="007D7D3B"/>
    <w:rsid w:val="007E0784"/>
    <w:rsid w:val="007E07E4"/>
    <w:rsid w:val="007E105E"/>
    <w:rsid w:val="007E14B3"/>
    <w:rsid w:val="007E15F0"/>
    <w:rsid w:val="007E1E02"/>
    <w:rsid w:val="007E1F63"/>
    <w:rsid w:val="007E211A"/>
    <w:rsid w:val="007E21C2"/>
    <w:rsid w:val="007E23BB"/>
    <w:rsid w:val="007E2844"/>
    <w:rsid w:val="007E2C78"/>
    <w:rsid w:val="007E3262"/>
    <w:rsid w:val="007E3C70"/>
    <w:rsid w:val="007E3DF8"/>
    <w:rsid w:val="007E3E08"/>
    <w:rsid w:val="007E4015"/>
    <w:rsid w:val="007E428C"/>
    <w:rsid w:val="007E4383"/>
    <w:rsid w:val="007E481E"/>
    <w:rsid w:val="007E4905"/>
    <w:rsid w:val="007E4D2B"/>
    <w:rsid w:val="007E4D58"/>
    <w:rsid w:val="007E4D95"/>
    <w:rsid w:val="007E52B6"/>
    <w:rsid w:val="007E55B4"/>
    <w:rsid w:val="007E55D7"/>
    <w:rsid w:val="007E5618"/>
    <w:rsid w:val="007E57FA"/>
    <w:rsid w:val="007E5881"/>
    <w:rsid w:val="007E5FB3"/>
    <w:rsid w:val="007E6049"/>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5CD1"/>
    <w:rsid w:val="007F6315"/>
    <w:rsid w:val="007F63B4"/>
    <w:rsid w:val="007F65F7"/>
    <w:rsid w:val="007F67B0"/>
    <w:rsid w:val="007F6B3B"/>
    <w:rsid w:val="007F6C69"/>
    <w:rsid w:val="007F6DE7"/>
    <w:rsid w:val="007F6F3B"/>
    <w:rsid w:val="007F7375"/>
    <w:rsid w:val="007F7699"/>
    <w:rsid w:val="007F77A5"/>
    <w:rsid w:val="007F78AF"/>
    <w:rsid w:val="008004C9"/>
    <w:rsid w:val="00800CB2"/>
    <w:rsid w:val="00800EE4"/>
    <w:rsid w:val="0080136F"/>
    <w:rsid w:val="00801481"/>
    <w:rsid w:val="008026DD"/>
    <w:rsid w:val="0080290A"/>
    <w:rsid w:val="00802969"/>
    <w:rsid w:val="008034B2"/>
    <w:rsid w:val="00803547"/>
    <w:rsid w:val="008036FA"/>
    <w:rsid w:val="00803C92"/>
    <w:rsid w:val="00803CFD"/>
    <w:rsid w:val="00803D19"/>
    <w:rsid w:val="0080404A"/>
    <w:rsid w:val="00804257"/>
    <w:rsid w:val="008042AC"/>
    <w:rsid w:val="0080467F"/>
    <w:rsid w:val="0080479B"/>
    <w:rsid w:val="008049E6"/>
    <w:rsid w:val="00804B84"/>
    <w:rsid w:val="0080503B"/>
    <w:rsid w:val="00805194"/>
    <w:rsid w:val="0080529D"/>
    <w:rsid w:val="0080547D"/>
    <w:rsid w:val="00805501"/>
    <w:rsid w:val="0080592F"/>
    <w:rsid w:val="00805BF2"/>
    <w:rsid w:val="00805CFC"/>
    <w:rsid w:val="0080676B"/>
    <w:rsid w:val="00806913"/>
    <w:rsid w:val="00806950"/>
    <w:rsid w:val="00806F22"/>
    <w:rsid w:val="00806F44"/>
    <w:rsid w:val="008071FC"/>
    <w:rsid w:val="008076D8"/>
    <w:rsid w:val="00807946"/>
    <w:rsid w:val="0080799E"/>
    <w:rsid w:val="00807D34"/>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EF"/>
    <w:rsid w:val="0081338B"/>
    <w:rsid w:val="008135F9"/>
    <w:rsid w:val="00813FFD"/>
    <w:rsid w:val="0081412F"/>
    <w:rsid w:val="0081414E"/>
    <w:rsid w:val="00814207"/>
    <w:rsid w:val="0081442F"/>
    <w:rsid w:val="008144B0"/>
    <w:rsid w:val="00814542"/>
    <w:rsid w:val="008145F9"/>
    <w:rsid w:val="0081473F"/>
    <w:rsid w:val="008147A1"/>
    <w:rsid w:val="008148C7"/>
    <w:rsid w:val="008149C0"/>
    <w:rsid w:val="00814FE2"/>
    <w:rsid w:val="00815176"/>
    <w:rsid w:val="0081572C"/>
    <w:rsid w:val="00815993"/>
    <w:rsid w:val="00816178"/>
    <w:rsid w:val="00816895"/>
    <w:rsid w:val="008168BE"/>
    <w:rsid w:val="0081697C"/>
    <w:rsid w:val="00816A38"/>
    <w:rsid w:val="00816E78"/>
    <w:rsid w:val="00816F02"/>
    <w:rsid w:val="008170B4"/>
    <w:rsid w:val="00817106"/>
    <w:rsid w:val="008171A4"/>
    <w:rsid w:val="008173B6"/>
    <w:rsid w:val="008178E5"/>
    <w:rsid w:val="00817BC9"/>
    <w:rsid w:val="00817C38"/>
    <w:rsid w:val="00820103"/>
    <w:rsid w:val="0082026A"/>
    <w:rsid w:val="008202B7"/>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D64"/>
    <w:rsid w:val="00824277"/>
    <w:rsid w:val="008243E0"/>
    <w:rsid w:val="008244BB"/>
    <w:rsid w:val="008247E5"/>
    <w:rsid w:val="00824A83"/>
    <w:rsid w:val="00824BC9"/>
    <w:rsid w:val="0082589D"/>
    <w:rsid w:val="00825AE0"/>
    <w:rsid w:val="00825DA6"/>
    <w:rsid w:val="00826368"/>
    <w:rsid w:val="00826AAF"/>
    <w:rsid w:val="00826B56"/>
    <w:rsid w:val="00826B78"/>
    <w:rsid w:val="00826BF2"/>
    <w:rsid w:val="00826E6F"/>
    <w:rsid w:val="00826EEC"/>
    <w:rsid w:val="00827461"/>
    <w:rsid w:val="008276CB"/>
    <w:rsid w:val="0082775D"/>
    <w:rsid w:val="0082780C"/>
    <w:rsid w:val="00827B83"/>
    <w:rsid w:val="00827EB2"/>
    <w:rsid w:val="008309B6"/>
    <w:rsid w:val="0083100B"/>
    <w:rsid w:val="008310F0"/>
    <w:rsid w:val="0083113D"/>
    <w:rsid w:val="0083121A"/>
    <w:rsid w:val="008312DF"/>
    <w:rsid w:val="008314CF"/>
    <w:rsid w:val="00831CF4"/>
    <w:rsid w:val="008321A5"/>
    <w:rsid w:val="00832C09"/>
    <w:rsid w:val="00832C78"/>
    <w:rsid w:val="00832C93"/>
    <w:rsid w:val="00832FA2"/>
    <w:rsid w:val="00833113"/>
    <w:rsid w:val="0083313A"/>
    <w:rsid w:val="00833820"/>
    <w:rsid w:val="00833BB1"/>
    <w:rsid w:val="008344AC"/>
    <w:rsid w:val="0083489E"/>
    <w:rsid w:val="00834C5A"/>
    <w:rsid w:val="00834C99"/>
    <w:rsid w:val="00835604"/>
    <w:rsid w:val="0083576D"/>
    <w:rsid w:val="00835860"/>
    <w:rsid w:val="00835D6E"/>
    <w:rsid w:val="00835D74"/>
    <w:rsid w:val="00835EC7"/>
    <w:rsid w:val="00835F1B"/>
    <w:rsid w:val="0083608F"/>
    <w:rsid w:val="00836277"/>
    <w:rsid w:val="008368BE"/>
    <w:rsid w:val="00837050"/>
    <w:rsid w:val="008373C1"/>
    <w:rsid w:val="0083744E"/>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B9"/>
    <w:rsid w:val="00843821"/>
    <w:rsid w:val="008439AB"/>
    <w:rsid w:val="00843D38"/>
    <w:rsid w:val="00844183"/>
    <w:rsid w:val="008441AA"/>
    <w:rsid w:val="0084422B"/>
    <w:rsid w:val="00844439"/>
    <w:rsid w:val="00844BFA"/>
    <w:rsid w:val="00844FDD"/>
    <w:rsid w:val="008450F2"/>
    <w:rsid w:val="0084537D"/>
    <w:rsid w:val="00845B09"/>
    <w:rsid w:val="00845B8F"/>
    <w:rsid w:val="00845BCA"/>
    <w:rsid w:val="00845DEA"/>
    <w:rsid w:val="00845DFC"/>
    <w:rsid w:val="0084600B"/>
    <w:rsid w:val="00846441"/>
    <w:rsid w:val="00846929"/>
    <w:rsid w:val="00846C50"/>
    <w:rsid w:val="00846CB7"/>
    <w:rsid w:val="0084720E"/>
    <w:rsid w:val="00847610"/>
    <w:rsid w:val="00847B21"/>
    <w:rsid w:val="00847C8C"/>
    <w:rsid w:val="00847CD4"/>
    <w:rsid w:val="00847D03"/>
    <w:rsid w:val="00847E19"/>
    <w:rsid w:val="00847EAB"/>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3DF"/>
    <w:rsid w:val="008547D9"/>
    <w:rsid w:val="00854BDF"/>
    <w:rsid w:val="00854D6A"/>
    <w:rsid w:val="00854EDA"/>
    <w:rsid w:val="00854F48"/>
    <w:rsid w:val="008553C3"/>
    <w:rsid w:val="00855706"/>
    <w:rsid w:val="00855A67"/>
    <w:rsid w:val="00855AF9"/>
    <w:rsid w:val="00855C4E"/>
    <w:rsid w:val="00855F32"/>
    <w:rsid w:val="00856072"/>
    <w:rsid w:val="008560CA"/>
    <w:rsid w:val="00856229"/>
    <w:rsid w:val="00856287"/>
    <w:rsid w:val="008567DC"/>
    <w:rsid w:val="00856E07"/>
    <w:rsid w:val="00856E08"/>
    <w:rsid w:val="00856E77"/>
    <w:rsid w:val="008571B9"/>
    <w:rsid w:val="00857381"/>
    <w:rsid w:val="0085744A"/>
    <w:rsid w:val="00857CD5"/>
    <w:rsid w:val="0086007F"/>
    <w:rsid w:val="008604B4"/>
    <w:rsid w:val="00860D1C"/>
    <w:rsid w:val="00860D6F"/>
    <w:rsid w:val="00860E86"/>
    <w:rsid w:val="00860F59"/>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656"/>
    <w:rsid w:val="0087207F"/>
    <w:rsid w:val="00872513"/>
    <w:rsid w:val="008727DB"/>
    <w:rsid w:val="0087286E"/>
    <w:rsid w:val="00872942"/>
    <w:rsid w:val="00872A80"/>
    <w:rsid w:val="008733EF"/>
    <w:rsid w:val="008734CE"/>
    <w:rsid w:val="00873549"/>
    <w:rsid w:val="00873637"/>
    <w:rsid w:val="0087369D"/>
    <w:rsid w:val="0087370A"/>
    <w:rsid w:val="0087382E"/>
    <w:rsid w:val="008739C8"/>
    <w:rsid w:val="00873AB6"/>
    <w:rsid w:val="00873FC0"/>
    <w:rsid w:val="00874055"/>
    <w:rsid w:val="00874229"/>
    <w:rsid w:val="008742B6"/>
    <w:rsid w:val="00874434"/>
    <w:rsid w:val="0087459D"/>
    <w:rsid w:val="008745E5"/>
    <w:rsid w:val="008747F1"/>
    <w:rsid w:val="008748F4"/>
    <w:rsid w:val="00874C7A"/>
    <w:rsid w:val="00874DC9"/>
    <w:rsid w:val="0087531E"/>
    <w:rsid w:val="008754BB"/>
    <w:rsid w:val="0087575B"/>
    <w:rsid w:val="00875901"/>
    <w:rsid w:val="008759CF"/>
    <w:rsid w:val="00875DDB"/>
    <w:rsid w:val="00876270"/>
    <w:rsid w:val="008766B1"/>
    <w:rsid w:val="008767D0"/>
    <w:rsid w:val="00876907"/>
    <w:rsid w:val="00876943"/>
    <w:rsid w:val="00876C82"/>
    <w:rsid w:val="0087709E"/>
    <w:rsid w:val="00877129"/>
    <w:rsid w:val="0087730F"/>
    <w:rsid w:val="00877AF3"/>
    <w:rsid w:val="00877CC0"/>
    <w:rsid w:val="00877D37"/>
    <w:rsid w:val="008800B9"/>
    <w:rsid w:val="00880121"/>
    <w:rsid w:val="00880231"/>
    <w:rsid w:val="00880BAE"/>
    <w:rsid w:val="00880C52"/>
    <w:rsid w:val="00881399"/>
    <w:rsid w:val="0088151D"/>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998"/>
    <w:rsid w:val="00883CE6"/>
    <w:rsid w:val="00883D59"/>
    <w:rsid w:val="00883E20"/>
    <w:rsid w:val="00884131"/>
    <w:rsid w:val="008842FC"/>
    <w:rsid w:val="00884779"/>
    <w:rsid w:val="008848DD"/>
    <w:rsid w:val="008849C3"/>
    <w:rsid w:val="00884B4A"/>
    <w:rsid w:val="00884C1A"/>
    <w:rsid w:val="00884D5F"/>
    <w:rsid w:val="00884EA6"/>
    <w:rsid w:val="00885147"/>
    <w:rsid w:val="00885293"/>
    <w:rsid w:val="00885883"/>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90336"/>
    <w:rsid w:val="00890C18"/>
    <w:rsid w:val="00890C8A"/>
    <w:rsid w:val="00890D83"/>
    <w:rsid w:val="00891010"/>
    <w:rsid w:val="008917C7"/>
    <w:rsid w:val="00891960"/>
    <w:rsid w:val="0089196E"/>
    <w:rsid w:val="00891997"/>
    <w:rsid w:val="00891C32"/>
    <w:rsid w:val="00891E98"/>
    <w:rsid w:val="00891EA2"/>
    <w:rsid w:val="00892110"/>
    <w:rsid w:val="0089283F"/>
    <w:rsid w:val="00892C7A"/>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9C4"/>
    <w:rsid w:val="00896214"/>
    <w:rsid w:val="00896396"/>
    <w:rsid w:val="0089650A"/>
    <w:rsid w:val="00896659"/>
    <w:rsid w:val="0089668F"/>
    <w:rsid w:val="008966C4"/>
    <w:rsid w:val="008967FC"/>
    <w:rsid w:val="00896A80"/>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684"/>
    <w:rsid w:val="008A27FF"/>
    <w:rsid w:val="008A2883"/>
    <w:rsid w:val="008A2EF7"/>
    <w:rsid w:val="008A3A20"/>
    <w:rsid w:val="008A3C0F"/>
    <w:rsid w:val="008A3C65"/>
    <w:rsid w:val="008A3DFD"/>
    <w:rsid w:val="008A47B0"/>
    <w:rsid w:val="008A4A33"/>
    <w:rsid w:val="008A4A53"/>
    <w:rsid w:val="008A4E30"/>
    <w:rsid w:val="008A545A"/>
    <w:rsid w:val="008A5903"/>
    <w:rsid w:val="008A59CC"/>
    <w:rsid w:val="008A5A90"/>
    <w:rsid w:val="008A5ADC"/>
    <w:rsid w:val="008A5CC9"/>
    <w:rsid w:val="008A62B4"/>
    <w:rsid w:val="008A63EE"/>
    <w:rsid w:val="008A6F1A"/>
    <w:rsid w:val="008A72B8"/>
    <w:rsid w:val="008A7381"/>
    <w:rsid w:val="008A7780"/>
    <w:rsid w:val="008A7AB2"/>
    <w:rsid w:val="008A7B48"/>
    <w:rsid w:val="008A7F83"/>
    <w:rsid w:val="008A7FD4"/>
    <w:rsid w:val="008B0142"/>
    <w:rsid w:val="008B04D8"/>
    <w:rsid w:val="008B0FC0"/>
    <w:rsid w:val="008B1234"/>
    <w:rsid w:val="008B1297"/>
    <w:rsid w:val="008B1560"/>
    <w:rsid w:val="008B1A25"/>
    <w:rsid w:val="008B1A7E"/>
    <w:rsid w:val="008B1DBC"/>
    <w:rsid w:val="008B1FAA"/>
    <w:rsid w:val="008B1FF8"/>
    <w:rsid w:val="008B20D5"/>
    <w:rsid w:val="008B22CC"/>
    <w:rsid w:val="008B2399"/>
    <w:rsid w:val="008B24C5"/>
    <w:rsid w:val="008B2974"/>
    <w:rsid w:val="008B2FFC"/>
    <w:rsid w:val="008B341B"/>
    <w:rsid w:val="008B3590"/>
    <w:rsid w:val="008B36C5"/>
    <w:rsid w:val="008B372D"/>
    <w:rsid w:val="008B3C68"/>
    <w:rsid w:val="008B4434"/>
    <w:rsid w:val="008B478F"/>
    <w:rsid w:val="008B48E0"/>
    <w:rsid w:val="008B4AB0"/>
    <w:rsid w:val="008B4AC4"/>
    <w:rsid w:val="008B53ED"/>
    <w:rsid w:val="008B57D3"/>
    <w:rsid w:val="008B5A33"/>
    <w:rsid w:val="008B5CCA"/>
    <w:rsid w:val="008B67CE"/>
    <w:rsid w:val="008B6B89"/>
    <w:rsid w:val="008B7180"/>
    <w:rsid w:val="008B7EEE"/>
    <w:rsid w:val="008B7FBC"/>
    <w:rsid w:val="008C04A2"/>
    <w:rsid w:val="008C050F"/>
    <w:rsid w:val="008C055F"/>
    <w:rsid w:val="008C073E"/>
    <w:rsid w:val="008C08C1"/>
    <w:rsid w:val="008C16E3"/>
    <w:rsid w:val="008C19AC"/>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318"/>
    <w:rsid w:val="008C3355"/>
    <w:rsid w:val="008C3725"/>
    <w:rsid w:val="008C3A9C"/>
    <w:rsid w:val="008C3CF7"/>
    <w:rsid w:val="008C4172"/>
    <w:rsid w:val="008C41C6"/>
    <w:rsid w:val="008C43DC"/>
    <w:rsid w:val="008C44BF"/>
    <w:rsid w:val="008C4603"/>
    <w:rsid w:val="008C49DF"/>
    <w:rsid w:val="008C4B4A"/>
    <w:rsid w:val="008C4DB9"/>
    <w:rsid w:val="008C52A9"/>
    <w:rsid w:val="008C556B"/>
    <w:rsid w:val="008C55DF"/>
    <w:rsid w:val="008C56D2"/>
    <w:rsid w:val="008C5B8D"/>
    <w:rsid w:val="008C61E4"/>
    <w:rsid w:val="008C6390"/>
    <w:rsid w:val="008C66B8"/>
    <w:rsid w:val="008C6AA3"/>
    <w:rsid w:val="008C6AE7"/>
    <w:rsid w:val="008C6CE7"/>
    <w:rsid w:val="008C6D5E"/>
    <w:rsid w:val="008C6DE4"/>
    <w:rsid w:val="008C6EE1"/>
    <w:rsid w:val="008C73B5"/>
    <w:rsid w:val="008C7676"/>
    <w:rsid w:val="008C776A"/>
    <w:rsid w:val="008C77B3"/>
    <w:rsid w:val="008C7AE5"/>
    <w:rsid w:val="008C7FA0"/>
    <w:rsid w:val="008D0444"/>
    <w:rsid w:val="008D0662"/>
    <w:rsid w:val="008D08BB"/>
    <w:rsid w:val="008D0918"/>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517"/>
    <w:rsid w:val="008D3673"/>
    <w:rsid w:val="008D3E09"/>
    <w:rsid w:val="008D4064"/>
    <w:rsid w:val="008D4225"/>
    <w:rsid w:val="008D4303"/>
    <w:rsid w:val="008D477E"/>
    <w:rsid w:val="008D4942"/>
    <w:rsid w:val="008D4BB9"/>
    <w:rsid w:val="008D4CBB"/>
    <w:rsid w:val="008D4EE3"/>
    <w:rsid w:val="008D5042"/>
    <w:rsid w:val="008D5089"/>
    <w:rsid w:val="008D5119"/>
    <w:rsid w:val="008D55EE"/>
    <w:rsid w:val="008D55F3"/>
    <w:rsid w:val="008D5877"/>
    <w:rsid w:val="008D5BC2"/>
    <w:rsid w:val="008D65E8"/>
    <w:rsid w:val="008D68A5"/>
    <w:rsid w:val="008D6A96"/>
    <w:rsid w:val="008D6BC7"/>
    <w:rsid w:val="008D6D6A"/>
    <w:rsid w:val="008D7399"/>
    <w:rsid w:val="008D76D0"/>
    <w:rsid w:val="008D7752"/>
    <w:rsid w:val="008D7799"/>
    <w:rsid w:val="008D7B23"/>
    <w:rsid w:val="008D7DFF"/>
    <w:rsid w:val="008D7FBE"/>
    <w:rsid w:val="008D7FE6"/>
    <w:rsid w:val="008E012B"/>
    <w:rsid w:val="008E0D5E"/>
    <w:rsid w:val="008E1075"/>
    <w:rsid w:val="008E12EE"/>
    <w:rsid w:val="008E18A3"/>
    <w:rsid w:val="008E1E0A"/>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A9C"/>
    <w:rsid w:val="008E4B6F"/>
    <w:rsid w:val="008E4C81"/>
    <w:rsid w:val="008E4E0B"/>
    <w:rsid w:val="008E4EC9"/>
    <w:rsid w:val="008E54ED"/>
    <w:rsid w:val="008E576D"/>
    <w:rsid w:val="008E5868"/>
    <w:rsid w:val="008E60C0"/>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8A6"/>
    <w:rsid w:val="008F0B64"/>
    <w:rsid w:val="008F0D2B"/>
    <w:rsid w:val="008F0E4F"/>
    <w:rsid w:val="008F1096"/>
    <w:rsid w:val="008F1267"/>
    <w:rsid w:val="008F129C"/>
    <w:rsid w:val="008F1C66"/>
    <w:rsid w:val="008F2D38"/>
    <w:rsid w:val="008F32A8"/>
    <w:rsid w:val="008F34F1"/>
    <w:rsid w:val="008F3581"/>
    <w:rsid w:val="008F36F0"/>
    <w:rsid w:val="008F3721"/>
    <w:rsid w:val="008F3A86"/>
    <w:rsid w:val="008F3F1F"/>
    <w:rsid w:val="008F4086"/>
    <w:rsid w:val="008F430B"/>
    <w:rsid w:val="008F43A8"/>
    <w:rsid w:val="008F4454"/>
    <w:rsid w:val="008F47BE"/>
    <w:rsid w:val="008F4BC1"/>
    <w:rsid w:val="008F504F"/>
    <w:rsid w:val="008F5C15"/>
    <w:rsid w:val="008F5C2B"/>
    <w:rsid w:val="008F5E86"/>
    <w:rsid w:val="008F5FDC"/>
    <w:rsid w:val="008F6093"/>
    <w:rsid w:val="008F633D"/>
    <w:rsid w:val="008F69E0"/>
    <w:rsid w:val="008F70B6"/>
    <w:rsid w:val="008F7C08"/>
    <w:rsid w:val="00900570"/>
    <w:rsid w:val="00900E6A"/>
    <w:rsid w:val="009011D6"/>
    <w:rsid w:val="00901607"/>
    <w:rsid w:val="0090190E"/>
    <w:rsid w:val="00901F0D"/>
    <w:rsid w:val="0090210C"/>
    <w:rsid w:val="009027C8"/>
    <w:rsid w:val="00902992"/>
    <w:rsid w:val="009029D6"/>
    <w:rsid w:val="00902D66"/>
    <w:rsid w:val="009032FB"/>
    <w:rsid w:val="00903614"/>
    <w:rsid w:val="00903945"/>
    <w:rsid w:val="00903BB5"/>
    <w:rsid w:val="00903BDC"/>
    <w:rsid w:val="00903BF2"/>
    <w:rsid w:val="00903CFE"/>
    <w:rsid w:val="009048A2"/>
    <w:rsid w:val="009049BB"/>
    <w:rsid w:val="00904FB8"/>
    <w:rsid w:val="00905410"/>
    <w:rsid w:val="00905C33"/>
    <w:rsid w:val="00906925"/>
    <w:rsid w:val="0090696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A18"/>
    <w:rsid w:val="00910E40"/>
    <w:rsid w:val="009110CF"/>
    <w:rsid w:val="009112CD"/>
    <w:rsid w:val="0091139D"/>
    <w:rsid w:val="00911B5D"/>
    <w:rsid w:val="00911FA7"/>
    <w:rsid w:val="00912325"/>
    <w:rsid w:val="00912454"/>
    <w:rsid w:val="00912469"/>
    <w:rsid w:val="0091263D"/>
    <w:rsid w:val="00912A8F"/>
    <w:rsid w:val="00912B7A"/>
    <w:rsid w:val="0091319C"/>
    <w:rsid w:val="009131AB"/>
    <w:rsid w:val="009132C4"/>
    <w:rsid w:val="00913757"/>
    <w:rsid w:val="0091396E"/>
    <w:rsid w:val="00913C31"/>
    <w:rsid w:val="00913C8F"/>
    <w:rsid w:val="00913C9D"/>
    <w:rsid w:val="0091422A"/>
    <w:rsid w:val="009142A2"/>
    <w:rsid w:val="00914517"/>
    <w:rsid w:val="009146AE"/>
    <w:rsid w:val="009148F8"/>
    <w:rsid w:val="00914A86"/>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BB7"/>
    <w:rsid w:val="00920F4F"/>
    <w:rsid w:val="00921378"/>
    <w:rsid w:val="009216D1"/>
    <w:rsid w:val="00921710"/>
    <w:rsid w:val="009218C9"/>
    <w:rsid w:val="00921919"/>
    <w:rsid w:val="00921D82"/>
    <w:rsid w:val="00921E37"/>
    <w:rsid w:val="00921E8C"/>
    <w:rsid w:val="00922441"/>
    <w:rsid w:val="00922F01"/>
    <w:rsid w:val="009236D8"/>
    <w:rsid w:val="00923A02"/>
    <w:rsid w:val="00923C18"/>
    <w:rsid w:val="00923DEB"/>
    <w:rsid w:val="009244E8"/>
    <w:rsid w:val="0092455B"/>
    <w:rsid w:val="00924709"/>
    <w:rsid w:val="00924904"/>
    <w:rsid w:val="00924CE4"/>
    <w:rsid w:val="00924D80"/>
    <w:rsid w:val="009255EF"/>
    <w:rsid w:val="00925639"/>
    <w:rsid w:val="009256BC"/>
    <w:rsid w:val="00925962"/>
    <w:rsid w:val="00926A65"/>
    <w:rsid w:val="00926E1E"/>
    <w:rsid w:val="00927148"/>
    <w:rsid w:val="009272FB"/>
    <w:rsid w:val="00927366"/>
    <w:rsid w:val="00927A5C"/>
    <w:rsid w:val="00927A5D"/>
    <w:rsid w:val="009304B9"/>
    <w:rsid w:val="009304C9"/>
    <w:rsid w:val="00930517"/>
    <w:rsid w:val="00930897"/>
    <w:rsid w:val="00930D56"/>
    <w:rsid w:val="00930EFE"/>
    <w:rsid w:val="00930F26"/>
    <w:rsid w:val="00930F5A"/>
    <w:rsid w:val="00931095"/>
    <w:rsid w:val="00931220"/>
    <w:rsid w:val="0093123F"/>
    <w:rsid w:val="00931387"/>
    <w:rsid w:val="00931522"/>
    <w:rsid w:val="009317BD"/>
    <w:rsid w:val="009319F9"/>
    <w:rsid w:val="009326DD"/>
    <w:rsid w:val="00932BBD"/>
    <w:rsid w:val="00932D23"/>
    <w:rsid w:val="00932E2E"/>
    <w:rsid w:val="00932F05"/>
    <w:rsid w:val="00932F92"/>
    <w:rsid w:val="00933100"/>
    <w:rsid w:val="009332AD"/>
    <w:rsid w:val="00933525"/>
    <w:rsid w:val="009335BA"/>
    <w:rsid w:val="00933D86"/>
    <w:rsid w:val="00933F11"/>
    <w:rsid w:val="00933F16"/>
    <w:rsid w:val="00933F94"/>
    <w:rsid w:val="00934297"/>
    <w:rsid w:val="00934663"/>
    <w:rsid w:val="00934685"/>
    <w:rsid w:val="00934DBE"/>
    <w:rsid w:val="00935149"/>
    <w:rsid w:val="0093541C"/>
    <w:rsid w:val="009354EC"/>
    <w:rsid w:val="00935B64"/>
    <w:rsid w:val="00935C68"/>
    <w:rsid w:val="00935D77"/>
    <w:rsid w:val="00936075"/>
    <w:rsid w:val="009360CD"/>
    <w:rsid w:val="0093627B"/>
    <w:rsid w:val="00936369"/>
    <w:rsid w:val="009369B4"/>
    <w:rsid w:val="00936FFF"/>
    <w:rsid w:val="009370C3"/>
    <w:rsid w:val="009372FA"/>
    <w:rsid w:val="00937862"/>
    <w:rsid w:val="00937B9A"/>
    <w:rsid w:val="00937BCB"/>
    <w:rsid w:val="00937C87"/>
    <w:rsid w:val="00937F77"/>
    <w:rsid w:val="009401F1"/>
    <w:rsid w:val="009407CC"/>
    <w:rsid w:val="00940C5E"/>
    <w:rsid w:val="00940D95"/>
    <w:rsid w:val="009412A4"/>
    <w:rsid w:val="00941A45"/>
    <w:rsid w:val="00942051"/>
    <w:rsid w:val="009420BD"/>
    <w:rsid w:val="0094242B"/>
    <w:rsid w:val="009424FC"/>
    <w:rsid w:val="00942526"/>
    <w:rsid w:val="009429F9"/>
    <w:rsid w:val="00942D58"/>
    <w:rsid w:val="0094316F"/>
    <w:rsid w:val="009435F0"/>
    <w:rsid w:val="0094367B"/>
    <w:rsid w:val="00943896"/>
    <w:rsid w:val="00943C5D"/>
    <w:rsid w:val="009443B3"/>
    <w:rsid w:val="009445C3"/>
    <w:rsid w:val="00944713"/>
    <w:rsid w:val="00944768"/>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297"/>
    <w:rsid w:val="0094747C"/>
    <w:rsid w:val="00947530"/>
    <w:rsid w:val="0094755F"/>
    <w:rsid w:val="00947F74"/>
    <w:rsid w:val="0095001B"/>
    <w:rsid w:val="00950763"/>
    <w:rsid w:val="00950961"/>
    <w:rsid w:val="00950CD0"/>
    <w:rsid w:val="00951261"/>
    <w:rsid w:val="00951429"/>
    <w:rsid w:val="0095185A"/>
    <w:rsid w:val="00951CA7"/>
    <w:rsid w:val="00951EC0"/>
    <w:rsid w:val="009520BE"/>
    <w:rsid w:val="0095210E"/>
    <w:rsid w:val="009523C7"/>
    <w:rsid w:val="009523F2"/>
    <w:rsid w:val="0095243F"/>
    <w:rsid w:val="00952974"/>
    <w:rsid w:val="00952AB5"/>
    <w:rsid w:val="00952C3C"/>
    <w:rsid w:val="00952DAF"/>
    <w:rsid w:val="00952ED5"/>
    <w:rsid w:val="00953244"/>
    <w:rsid w:val="0095359C"/>
    <w:rsid w:val="00953A33"/>
    <w:rsid w:val="00953A9A"/>
    <w:rsid w:val="00953B5D"/>
    <w:rsid w:val="00953CDA"/>
    <w:rsid w:val="009540C1"/>
    <w:rsid w:val="009540DA"/>
    <w:rsid w:val="00954674"/>
    <w:rsid w:val="00954AD2"/>
    <w:rsid w:val="00954FEB"/>
    <w:rsid w:val="0095532D"/>
    <w:rsid w:val="00955339"/>
    <w:rsid w:val="00955346"/>
    <w:rsid w:val="00955360"/>
    <w:rsid w:val="009553FE"/>
    <w:rsid w:val="009556E1"/>
    <w:rsid w:val="00956402"/>
    <w:rsid w:val="0095670D"/>
    <w:rsid w:val="00956CEE"/>
    <w:rsid w:val="00956E38"/>
    <w:rsid w:val="00956E97"/>
    <w:rsid w:val="00957161"/>
    <w:rsid w:val="0095723A"/>
    <w:rsid w:val="00957C21"/>
    <w:rsid w:val="00957F44"/>
    <w:rsid w:val="0096020A"/>
    <w:rsid w:val="00960608"/>
    <w:rsid w:val="00960614"/>
    <w:rsid w:val="00960797"/>
    <w:rsid w:val="009608CE"/>
    <w:rsid w:val="00960944"/>
    <w:rsid w:val="00960C87"/>
    <w:rsid w:val="00960F40"/>
    <w:rsid w:val="0096103E"/>
    <w:rsid w:val="0096120E"/>
    <w:rsid w:val="009612AB"/>
    <w:rsid w:val="0096135E"/>
    <w:rsid w:val="00961413"/>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4DB"/>
    <w:rsid w:val="009678B8"/>
    <w:rsid w:val="009679C0"/>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DE"/>
    <w:rsid w:val="0097585D"/>
    <w:rsid w:val="00975CF9"/>
    <w:rsid w:val="00975E96"/>
    <w:rsid w:val="009762F4"/>
    <w:rsid w:val="009763C9"/>
    <w:rsid w:val="00976760"/>
    <w:rsid w:val="00976DA0"/>
    <w:rsid w:val="00976F20"/>
    <w:rsid w:val="00976F4D"/>
    <w:rsid w:val="00977296"/>
    <w:rsid w:val="00977367"/>
    <w:rsid w:val="009773C9"/>
    <w:rsid w:val="00977616"/>
    <w:rsid w:val="0097783C"/>
    <w:rsid w:val="00977A23"/>
    <w:rsid w:val="00977BDB"/>
    <w:rsid w:val="00977CE0"/>
    <w:rsid w:val="00977EEE"/>
    <w:rsid w:val="00980130"/>
    <w:rsid w:val="00980449"/>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359"/>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6D6F"/>
    <w:rsid w:val="009871D7"/>
    <w:rsid w:val="00987689"/>
    <w:rsid w:val="00987976"/>
    <w:rsid w:val="00987B00"/>
    <w:rsid w:val="00987C52"/>
    <w:rsid w:val="00987CA7"/>
    <w:rsid w:val="00987D88"/>
    <w:rsid w:val="00987DBA"/>
    <w:rsid w:val="009902CE"/>
    <w:rsid w:val="009903C3"/>
    <w:rsid w:val="0099053F"/>
    <w:rsid w:val="009905DF"/>
    <w:rsid w:val="00990880"/>
    <w:rsid w:val="009909F5"/>
    <w:rsid w:val="00990C94"/>
    <w:rsid w:val="00990F0C"/>
    <w:rsid w:val="00991142"/>
    <w:rsid w:val="009913FD"/>
    <w:rsid w:val="009917C2"/>
    <w:rsid w:val="00991919"/>
    <w:rsid w:val="00991A0B"/>
    <w:rsid w:val="00991A33"/>
    <w:rsid w:val="00991B57"/>
    <w:rsid w:val="00991DCD"/>
    <w:rsid w:val="00992115"/>
    <w:rsid w:val="0099227E"/>
    <w:rsid w:val="0099283A"/>
    <w:rsid w:val="00992CDB"/>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507D"/>
    <w:rsid w:val="00995135"/>
    <w:rsid w:val="00995177"/>
    <w:rsid w:val="00995235"/>
    <w:rsid w:val="00995939"/>
    <w:rsid w:val="00995D53"/>
    <w:rsid w:val="0099634F"/>
    <w:rsid w:val="00996725"/>
    <w:rsid w:val="009967C9"/>
    <w:rsid w:val="00996A88"/>
    <w:rsid w:val="00996F1F"/>
    <w:rsid w:val="009970A5"/>
    <w:rsid w:val="009973DC"/>
    <w:rsid w:val="00997936"/>
    <w:rsid w:val="00997C45"/>
    <w:rsid w:val="00997EE9"/>
    <w:rsid w:val="00997F43"/>
    <w:rsid w:val="00997FDE"/>
    <w:rsid w:val="009A00E9"/>
    <w:rsid w:val="009A026C"/>
    <w:rsid w:val="009A02AA"/>
    <w:rsid w:val="009A064E"/>
    <w:rsid w:val="009A0777"/>
    <w:rsid w:val="009A0836"/>
    <w:rsid w:val="009A0848"/>
    <w:rsid w:val="009A09AE"/>
    <w:rsid w:val="009A09F0"/>
    <w:rsid w:val="009A0D64"/>
    <w:rsid w:val="009A138E"/>
    <w:rsid w:val="009A16DC"/>
    <w:rsid w:val="009A16FF"/>
    <w:rsid w:val="009A1C6E"/>
    <w:rsid w:val="009A25ED"/>
    <w:rsid w:val="009A290E"/>
    <w:rsid w:val="009A2912"/>
    <w:rsid w:val="009A29F6"/>
    <w:rsid w:val="009A31F8"/>
    <w:rsid w:val="009A3988"/>
    <w:rsid w:val="009A3FC4"/>
    <w:rsid w:val="009A423B"/>
    <w:rsid w:val="009A446C"/>
    <w:rsid w:val="009A4B86"/>
    <w:rsid w:val="009A4D24"/>
    <w:rsid w:val="009A4D73"/>
    <w:rsid w:val="009A4FA2"/>
    <w:rsid w:val="009A54D2"/>
    <w:rsid w:val="009A57A9"/>
    <w:rsid w:val="009A58C1"/>
    <w:rsid w:val="009A5912"/>
    <w:rsid w:val="009A5A1E"/>
    <w:rsid w:val="009A5AF8"/>
    <w:rsid w:val="009A5AFF"/>
    <w:rsid w:val="009A5C1A"/>
    <w:rsid w:val="009A6895"/>
    <w:rsid w:val="009A6A08"/>
    <w:rsid w:val="009A6AD1"/>
    <w:rsid w:val="009A6C72"/>
    <w:rsid w:val="009A6D80"/>
    <w:rsid w:val="009A6F50"/>
    <w:rsid w:val="009A7350"/>
    <w:rsid w:val="009A73D3"/>
    <w:rsid w:val="009A73F2"/>
    <w:rsid w:val="009A747D"/>
    <w:rsid w:val="009A7613"/>
    <w:rsid w:val="009A77F5"/>
    <w:rsid w:val="009A7957"/>
    <w:rsid w:val="009A796C"/>
    <w:rsid w:val="009A7E6D"/>
    <w:rsid w:val="009B02B7"/>
    <w:rsid w:val="009B0B10"/>
    <w:rsid w:val="009B0B77"/>
    <w:rsid w:val="009B1119"/>
    <w:rsid w:val="009B1289"/>
    <w:rsid w:val="009B1697"/>
    <w:rsid w:val="009B17A8"/>
    <w:rsid w:val="009B1A04"/>
    <w:rsid w:val="009B1B59"/>
    <w:rsid w:val="009B1D58"/>
    <w:rsid w:val="009B2107"/>
    <w:rsid w:val="009B2256"/>
    <w:rsid w:val="009B23FC"/>
    <w:rsid w:val="009B29B9"/>
    <w:rsid w:val="009B2B0D"/>
    <w:rsid w:val="009B2DCE"/>
    <w:rsid w:val="009B2F23"/>
    <w:rsid w:val="009B2F4B"/>
    <w:rsid w:val="009B3BB1"/>
    <w:rsid w:val="009B3C37"/>
    <w:rsid w:val="009B3C6A"/>
    <w:rsid w:val="009B3FFE"/>
    <w:rsid w:val="009B496D"/>
    <w:rsid w:val="009B4A11"/>
    <w:rsid w:val="009B4C0C"/>
    <w:rsid w:val="009B4C66"/>
    <w:rsid w:val="009B4EB4"/>
    <w:rsid w:val="009B4F26"/>
    <w:rsid w:val="009B4FD2"/>
    <w:rsid w:val="009B5D0C"/>
    <w:rsid w:val="009B5EF6"/>
    <w:rsid w:val="009B6C7B"/>
    <w:rsid w:val="009B6D33"/>
    <w:rsid w:val="009B6D35"/>
    <w:rsid w:val="009B6FEE"/>
    <w:rsid w:val="009B7443"/>
    <w:rsid w:val="009B7CE8"/>
    <w:rsid w:val="009C008D"/>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3497"/>
    <w:rsid w:val="009C3A49"/>
    <w:rsid w:val="009C3AD9"/>
    <w:rsid w:val="009C4188"/>
    <w:rsid w:val="009C46FF"/>
    <w:rsid w:val="009C501F"/>
    <w:rsid w:val="009C541F"/>
    <w:rsid w:val="009C5529"/>
    <w:rsid w:val="009C5A98"/>
    <w:rsid w:val="009C5E6B"/>
    <w:rsid w:val="009C6405"/>
    <w:rsid w:val="009C65A4"/>
    <w:rsid w:val="009C6A36"/>
    <w:rsid w:val="009C6CA4"/>
    <w:rsid w:val="009C6FC6"/>
    <w:rsid w:val="009C7531"/>
    <w:rsid w:val="009C75C4"/>
    <w:rsid w:val="009C76AE"/>
    <w:rsid w:val="009C7B01"/>
    <w:rsid w:val="009C7C4A"/>
    <w:rsid w:val="009C7DC2"/>
    <w:rsid w:val="009C7E73"/>
    <w:rsid w:val="009D00DE"/>
    <w:rsid w:val="009D05C7"/>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1D"/>
    <w:rsid w:val="009D43F2"/>
    <w:rsid w:val="009D452E"/>
    <w:rsid w:val="009D465A"/>
    <w:rsid w:val="009D4924"/>
    <w:rsid w:val="009D4B52"/>
    <w:rsid w:val="009D4FFE"/>
    <w:rsid w:val="009D5102"/>
    <w:rsid w:val="009D5C57"/>
    <w:rsid w:val="009D5CE7"/>
    <w:rsid w:val="009D640A"/>
    <w:rsid w:val="009D6696"/>
    <w:rsid w:val="009D67FA"/>
    <w:rsid w:val="009D6A01"/>
    <w:rsid w:val="009D6A49"/>
    <w:rsid w:val="009D6AC2"/>
    <w:rsid w:val="009D6C95"/>
    <w:rsid w:val="009D6DB1"/>
    <w:rsid w:val="009D6F0D"/>
    <w:rsid w:val="009D7018"/>
    <w:rsid w:val="009D70C7"/>
    <w:rsid w:val="009D74B1"/>
    <w:rsid w:val="009D7CF8"/>
    <w:rsid w:val="009E039E"/>
    <w:rsid w:val="009E07D5"/>
    <w:rsid w:val="009E0CA4"/>
    <w:rsid w:val="009E0F6B"/>
    <w:rsid w:val="009E11A9"/>
    <w:rsid w:val="009E1362"/>
    <w:rsid w:val="009E1539"/>
    <w:rsid w:val="009E1708"/>
    <w:rsid w:val="009E1BC4"/>
    <w:rsid w:val="009E1C04"/>
    <w:rsid w:val="009E1D33"/>
    <w:rsid w:val="009E1E7F"/>
    <w:rsid w:val="009E1FEC"/>
    <w:rsid w:val="009E231F"/>
    <w:rsid w:val="009E267F"/>
    <w:rsid w:val="009E269E"/>
    <w:rsid w:val="009E2785"/>
    <w:rsid w:val="009E27F0"/>
    <w:rsid w:val="009E2800"/>
    <w:rsid w:val="009E2853"/>
    <w:rsid w:val="009E2A3D"/>
    <w:rsid w:val="009E2B66"/>
    <w:rsid w:val="009E332F"/>
    <w:rsid w:val="009E33DB"/>
    <w:rsid w:val="009E4436"/>
    <w:rsid w:val="009E44BE"/>
    <w:rsid w:val="009E4A4C"/>
    <w:rsid w:val="009E5358"/>
    <w:rsid w:val="009E5564"/>
    <w:rsid w:val="009E5732"/>
    <w:rsid w:val="009E5A45"/>
    <w:rsid w:val="009E5B6D"/>
    <w:rsid w:val="009E5EDF"/>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B57"/>
    <w:rsid w:val="009F0CD6"/>
    <w:rsid w:val="009F1022"/>
    <w:rsid w:val="009F12B2"/>
    <w:rsid w:val="009F1350"/>
    <w:rsid w:val="009F1484"/>
    <w:rsid w:val="009F186A"/>
    <w:rsid w:val="009F1ACD"/>
    <w:rsid w:val="009F1B10"/>
    <w:rsid w:val="009F1EB9"/>
    <w:rsid w:val="009F1F15"/>
    <w:rsid w:val="009F2321"/>
    <w:rsid w:val="009F25B4"/>
    <w:rsid w:val="009F3544"/>
    <w:rsid w:val="009F369F"/>
    <w:rsid w:val="009F376A"/>
    <w:rsid w:val="009F459B"/>
    <w:rsid w:val="009F4BAE"/>
    <w:rsid w:val="009F4E34"/>
    <w:rsid w:val="009F52E6"/>
    <w:rsid w:val="009F531C"/>
    <w:rsid w:val="009F5411"/>
    <w:rsid w:val="009F570C"/>
    <w:rsid w:val="009F57B5"/>
    <w:rsid w:val="009F5981"/>
    <w:rsid w:val="009F5A74"/>
    <w:rsid w:val="009F631D"/>
    <w:rsid w:val="009F6554"/>
    <w:rsid w:val="009F6791"/>
    <w:rsid w:val="009F6A8B"/>
    <w:rsid w:val="009F6B64"/>
    <w:rsid w:val="009F7012"/>
    <w:rsid w:val="009F72EB"/>
    <w:rsid w:val="009F7349"/>
    <w:rsid w:val="009F7434"/>
    <w:rsid w:val="009F781B"/>
    <w:rsid w:val="00A003E8"/>
    <w:rsid w:val="00A005C4"/>
    <w:rsid w:val="00A008F8"/>
    <w:rsid w:val="00A00B5C"/>
    <w:rsid w:val="00A00EC8"/>
    <w:rsid w:val="00A00EDA"/>
    <w:rsid w:val="00A00F27"/>
    <w:rsid w:val="00A00FD0"/>
    <w:rsid w:val="00A011E9"/>
    <w:rsid w:val="00A01274"/>
    <w:rsid w:val="00A013A0"/>
    <w:rsid w:val="00A0169E"/>
    <w:rsid w:val="00A01726"/>
    <w:rsid w:val="00A01826"/>
    <w:rsid w:val="00A019A9"/>
    <w:rsid w:val="00A01C40"/>
    <w:rsid w:val="00A01C7C"/>
    <w:rsid w:val="00A01D00"/>
    <w:rsid w:val="00A01D3B"/>
    <w:rsid w:val="00A01FA4"/>
    <w:rsid w:val="00A02262"/>
    <w:rsid w:val="00A025FE"/>
    <w:rsid w:val="00A02849"/>
    <w:rsid w:val="00A02DEE"/>
    <w:rsid w:val="00A02E90"/>
    <w:rsid w:val="00A02F03"/>
    <w:rsid w:val="00A030A2"/>
    <w:rsid w:val="00A0345A"/>
    <w:rsid w:val="00A039AC"/>
    <w:rsid w:val="00A03B22"/>
    <w:rsid w:val="00A03C46"/>
    <w:rsid w:val="00A03CF8"/>
    <w:rsid w:val="00A04318"/>
    <w:rsid w:val="00A043C4"/>
    <w:rsid w:val="00A0458C"/>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AD7"/>
    <w:rsid w:val="00A11E07"/>
    <w:rsid w:val="00A128B4"/>
    <w:rsid w:val="00A12B8E"/>
    <w:rsid w:val="00A12E54"/>
    <w:rsid w:val="00A12EAC"/>
    <w:rsid w:val="00A1329B"/>
    <w:rsid w:val="00A133A0"/>
    <w:rsid w:val="00A134D0"/>
    <w:rsid w:val="00A138AC"/>
    <w:rsid w:val="00A13927"/>
    <w:rsid w:val="00A139B1"/>
    <w:rsid w:val="00A13A1F"/>
    <w:rsid w:val="00A13B10"/>
    <w:rsid w:val="00A13C84"/>
    <w:rsid w:val="00A13E02"/>
    <w:rsid w:val="00A13E94"/>
    <w:rsid w:val="00A13EC6"/>
    <w:rsid w:val="00A1401E"/>
    <w:rsid w:val="00A14100"/>
    <w:rsid w:val="00A14531"/>
    <w:rsid w:val="00A1453B"/>
    <w:rsid w:val="00A1465E"/>
    <w:rsid w:val="00A14780"/>
    <w:rsid w:val="00A149C8"/>
    <w:rsid w:val="00A15034"/>
    <w:rsid w:val="00A1506E"/>
    <w:rsid w:val="00A150FC"/>
    <w:rsid w:val="00A15206"/>
    <w:rsid w:val="00A15616"/>
    <w:rsid w:val="00A1567E"/>
    <w:rsid w:val="00A15D1D"/>
    <w:rsid w:val="00A163C0"/>
    <w:rsid w:val="00A163FD"/>
    <w:rsid w:val="00A16BA9"/>
    <w:rsid w:val="00A16E6C"/>
    <w:rsid w:val="00A16EAF"/>
    <w:rsid w:val="00A17279"/>
    <w:rsid w:val="00A17436"/>
    <w:rsid w:val="00A2016B"/>
    <w:rsid w:val="00A20217"/>
    <w:rsid w:val="00A203E5"/>
    <w:rsid w:val="00A20643"/>
    <w:rsid w:val="00A20F42"/>
    <w:rsid w:val="00A2104A"/>
    <w:rsid w:val="00A211CE"/>
    <w:rsid w:val="00A211FB"/>
    <w:rsid w:val="00A21270"/>
    <w:rsid w:val="00A21359"/>
    <w:rsid w:val="00A213B6"/>
    <w:rsid w:val="00A21522"/>
    <w:rsid w:val="00A2164E"/>
    <w:rsid w:val="00A21D36"/>
    <w:rsid w:val="00A22034"/>
    <w:rsid w:val="00A22994"/>
    <w:rsid w:val="00A232D5"/>
    <w:rsid w:val="00A2357F"/>
    <w:rsid w:val="00A23746"/>
    <w:rsid w:val="00A23C37"/>
    <w:rsid w:val="00A23F5A"/>
    <w:rsid w:val="00A240F5"/>
    <w:rsid w:val="00A2429E"/>
    <w:rsid w:val="00A2525E"/>
    <w:rsid w:val="00A25425"/>
    <w:rsid w:val="00A25476"/>
    <w:rsid w:val="00A255BF"/>
    <w:rsid w:val="00A2578E"/>
    <w:rsid w:val="00A25843"/>
    <w:rsid w:val="00A25C07"/>
    <w:rsid w:val="00A26179"/>
    <w:rsid w:val="00A263E4"/>
    <w:rsid w:val="00A26669"/>
    <w:rsid w:val="00A26875"/>
    <w:rsid w:val="00A26B0B"/>
    <w:rsid w:val="00A26B1B"/>
    <w:rsid w:val="00A27329"/>
    <w:rsid w:val="00A273A2"/>
    <w:rsid w:val="00A273A3"/>
    <w:rsid w:val="00A273A9"/>
    <w:rsid w:val="00A27528"/>
    <w:rsid w:val="00A275C1"/>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3E5"/>
    <w:rsid w:val="00A316D5"/>
    <w:rsid w:val="00A31A53"/>
    <w:rsid w:val="00A31D37"/>
    <w:rsid w:val="00A31D8A"/>
    <w:rsid w:val="00A31DD9"/>
    <w:rsid w:val="00A31EEA"/>
    <w:rsid w:val="00A320D2"/>
    <w:rsid w:val="00A320E5"/>
    <w:rsid w:val="00A32143"/>
    <w:rsid w:val="00A32AF0"/>
    <w:rsid w:val="00A32C3A"/>
    <w:rsid w:val="00A32E09"/>
    <w:rsid w:val="00A32FAF"/>
    <w:rsid w:val="00A33915"/>
    <w:rsid w:val="00A33AE5"/>
    <w:rsid w:val="00A33B32"/>
    <w:rsid w:val="00A33DE2"/>
    <w:rsid w:val="00A3417E"/>
    <w:rsid w:val="00A341B8"/>
    <w:rsid w:val="00A34517"/>
    <w:rsid w:val="00A34746"/>
    <w:rsid w:val="00A34D76"/>
    <w:rsid w:val="00A34FD5"/>
    <w:rsid w:val="00A3524D"/>
    <w:rsid w:val="00A3533D"/>
    <w:rsid w:val="00A353E6"/>
    <w:rsid w:val="00A35429"/>
    <w:rsid w:val="00A35B1C"/>
    <w:rsid w:val="00A35BA4"/>
    <w:rsid w:val="00A35C54"/>
    <w:rsid w:val="00A36013"/>
    <w:rsid w:val="00A36186"/>
    <w:rsid w:val="00A361C5"/>
    <w:rsid w:val="00A362B8"/>
    <w:rsid w:val="00A3632A"/>
    <w:rsid w:val="00A36A7D"/>
    <w:rsid w:val="00A36AA5"/>
    <w:rsid w:val="00A36CA9"/>
    <w:rsid w:val="00A36D62"/>
    <w:rsid w:val="00A36D69"/>
    <w:rsid w:val="00A36F55"/>
    <w:rsid w:val="00A36FF6"/>
    <w:rsid w:val="00A372BB"/>
    <w:rsid w:val="00A37731"/>
    <w:rsid w:val="00A37A6A"/>
    <w:rsid w:val="00A37B52"/>
    <w:rsid w:val="00A400E0"/>
    <w:rsid w:val="00A40404"/>
    <w:rsid w:val="00A40618"/>
    <w:rsid w:val="00A408C3"/>
    <w:rsid w:val="00A41358"/>
    <w:rsid w:val="00A41AF3"/>
    <w:rsid w:val="00A4209A"/>
    <w:rsid w:val="00A421E3"/>
    <w:rsid w:val="00A42562"/>
    <w:rsid w:val="00A426A3"/>
    <w:rsid w:val="00A426D6"/>
    <w:rsid w:val="00A42A81"/>
    <w:rsid w:val="00A42B6B"/>
    <w:rsid w:val="00A42C62"/>
    <w:rsid w:val="00A42C6C"/>
    <w:rsid w:val="00A42E3D"/>
    <w:rsid w:val="00A4319B"/>
    <w:rsid w:val="00A4322A"/>
    <w:rsid w:val="00A43313"/>
    <w:rsid w:val="00A4369C"/>
    <w:rsid w:val="00A436C9"/>
    <w:rsid w:val="00A437E3"/>
    <w:rsid w:val="00A43A94"/>
    <w:rsid w:val="00A43ECA"/>
    <w:rsid w:val="00A44159"/>
    <w:rsid w:val="00A44187"/>
    <w:rsid w:val="00A44277"/>
    <w:rsid w:val="00A443F7"/>
    <w:rsid w:val="00A445C7"/>
    <w:rsid w:val="00A44B16"/>
    <w:rsid w:val="00A44CB3"/>
    <w:rsid w:val="00A44DD6"/>
    <w:rsid w:val="00A450DD"/>
    <w:rsid w:val="00A45A87"/>
    <w:rsid w:val="00A45C1D"/>
    <w:rsid w:val="00A45C21"/>
    <w:rsid w:val="00A45D9E"/>
    <w:rsid w:val="00A46035"/>
    <w:rsid w:val="00A4643F"/>
    <w:rsid w:val="00A46469"/>
    <w:rsid w:val="00A464BB"/>
    <w:rsid w:val="00A466FA"/>
    <w:rsid w:val="00A46704"/>
    <w:rsid w:val="00A46851"/>
    <w:rsid w:val="00A46B6C"/>
    <w:rsid w:val="00A46D30"/>
    <w:rsid w:val="00A46DB2"/>
    <w:rsid w:val="00A46E1A"/>
    <w:rsid w:val="00A46F98"/>
    <w:rsid w:val="00A4725A"/>
    <w:rsid w:val="00A47389"/>
    <w:rsid w:val="00A47500"/>
    <w:rsid w:val="00A4795C"/>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573"/>
    <w:rsid w:val="00A54641"/>
    <w:rsid w:val="00A5467C"/>
    <w:rsid w:val="00A547E5"/>
    <w:rsid w:val="00A54AD1"/>
    <w:rsid w:val="00A54B00"/>
    <w:rsid w:val="00A55435"/>
    <w:rsid w:val="00A55439"/>
    <w:rsid w:val="00A55B32"/>
    <w:rsid w:val="00A55E35"/>
    <w:rsid w:val="00A562AE"/>
    <w:rsid w:val="00A56591"/>
    <w:rsid w:val="00A56A22"/>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966"/>
    <w:rsid w:val="00A60C66"/>
    <w:rsid w:val="00A60DBE"/>
    <w:rsid w:val="00A60E47"/>
    <w:rsid w:val="00A60FAC"/>
    <w:rsid w:val="00A611AC"/>
    <w:rsid w:val="00A6136A"/>
    <w:rsid w:val="00A61429"/>
    <w:rsid w:val="00A6180F"/>
    <w:rsid w:val="00A61935"/>
    <w:rsid w:val="00A61B38"/>
    <w:rsid w:val="00A61CCD"/>
    <w:rsid w:val="00A61DF1"/>
    <w:rsid w:val="00A622A9"/>
    <w:rsid w:val="00A62641"/>
    <w:rsid w:val="00A62953"/>
    <w:rsid w:val="00A62BDE"/>
    <w:rsid w:val="00A62CE7"/>
    <w:rsid w:val="00A6334E"/>
    <w:rsid w:val="00A63398"/>
    <w:rsid w:val="00A634D9"/>
    <w:rsid w:val="00A634E5"/>
    <w:rsid w:val="00A6357E"/>
    <w:rsid w:val="00A63791"/>
    <w:rsid w:val="00A63D5B"/>
    <w:rsid w:val="00A642DA"/>
    <w:rsid w:val="00A64585"/>
    <w:rsid w:val="00A64705"/>
    <w:rsid w:val="00A64841"/>
    <w:rsid w:val="00A64A41"/>
    <w:rsid w:val="00A64BBC"/>
    <w:rsid w:val="00A64F80"/>
    <w:rsid w:val="00A65A76"/>
    <w:rsid w:val="00A664F3"/>
    <w:rsid w:val="00A668F8"/>
    <w:rsid w:val="00A67164"/>
    <w:rsid w:val="00A67187"/>
    <w:rsid w:val="00A67951"/>
    <w:rsid w:val="00A70367"/>
    <w:rsid w:val="00A7046E"/>
    <w:rsid w:val="00A7055D"/>
    <w:rsid w:val="00A70D89"/>
    <w:rsid w:val="00A70D9F"/>
    <w:rsid w:val="00A71226"/>
    <w:rsid w:val="00A71355"/>
    <w:rsid w:val="00A7139D"/>
    <w:rsid w:val="00A713BF"/>
    <w:rsid w:val="00A71BC7"/>
    <w:rsid w:val="00A7214E"/>
    <w:rsid w:val="00A721D8"/>
    <w:rsid w:val="00A729E9"/>
    <w:rsid w:val="00A72C6A"/>
    <w:rsid w:val="00A7309E"/>
    <w:rsid w:val="00A731DD"/>
    <w:rsid w:val="00A73313"/>
    <w:rsid w:val="00A7363A"/>
    <w:rsid w:val="00A7383D"/>
    <w:rsid w:val="00A738F3"/>
    <w:rsid w:val="00A73D19"/>
    <w:rsid w:val="00A73EF4"/>
    <w:rsid w:val="00A740A6"/>
    <w:rsid w:val="00A741B1"/>
    <w:rsid w:val="00A74327"/>
    <w:rsid w:val="00A74454"/>
    <w:rsid w:val="00A74511"/>
    <w:rsid w:val="00A7466C"/>
    <w:rsid w:val="00A74B94"/>
    <w:rsid w:val="00A74F41"/>
    <w:rsid w:val="00A7529F"/>
    <w:rsid w:val="00A7543D"/>
    <w:rsid w:val="00A75588"/>
    <w:rsid w:val="00A756E5"/>
    <w:rsid w:val="00A75ADF"/>
    <w:rsid w:val="00A75B71"/>
    <w:rsid w:val="00A7613C"/>
    <w:rsid w:val="00A769F0"/>
    <w:rsid w:val="00A76BC3"/>
    <w:rsid w:val="00A76CFF"/>
    <w:rsid w:val="00A76D81"/>
    <w:rsid w:val="00A76E06"/>
    <w:rsid w:val="00A77282"/>
    <w:rsid w:val="00A777D9"/>
    <w:rsid w:val="00A77E2F"/>
    <w:rsid w:val="00A80119"/>
    <w:rsid w:val="00A802B5"/>
    <w:rsid w:val="00A804A2"/>
    <w:rsid w:val="00A8074E"/>
    <w:rsid w:val="00A807FA"/>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3574"/>
    <w:rsid w:val="00A936F9"/>
    <w:rsid w:val="00A93726"/>
    <w:rsid w:val="00A9380F"/>
    <w:rsid w:val="00A93A22"/>
    <w:rsid w:val="00A93A44"/>
    <w:rsid w:val="00A93AC8"/>
    <w:rsid w:val="00A93ACF"/>
    <w:rsid w:val="00A93DFD"/>
    <w:rsid w:val="00A94261"/>
    <w:rsid w:val="00A942E0"/>
    <w:rsid w:val="00A943EE"/>
    <w:rsid w:val="00A94468"/>
    <w:rsid w:val="00A946D0"/>
    <w:rsid w:val="00A94AC5"/>
    <w:rsid w:val="00A94B75"/>
    <w:rsid w:val="00A94D9A"/>
    <w:rsid w:val="00A95191"/>
    <w:rsid w:val="00A9543E"/>
    <w:rsid w:val="00A95463"/>
    <w:rsid w:val="00A954B3"/>
    <w:rsid w:val="00A95639"/>
    <w:rsid w:val="00A957FC"/>
    <w:rsid w:val="00A95854"/>
    <w:rsid w:val="00A9592C"/>
    <w:rsid w:val="00A95993"/>
    <w:rsid w:val="00A95A6A"/>
    <w:rsid w:val="00A9601C"/>
    <w:rsid w:val="00A96386"/>
    <w:rsid w:val="00A963BB"/>
    <w:rsid w:val="00A96781"/>
    <w:rsid w:val="00A96978"/>
    <w:rsid w:val="00A96CDE"/>
    <w:rsid w:val="00A96F17"/>
    <w:rsid w:val="00A971D8"/>
    <w:rsid w:val="00A97376"/>
    <w:rsid w:val="00A97473"/>
    <w:rsid w:val="00A974A9"/>
    <w:rsid w:val="00A979D9"/>
    <w:rsid w:val="00A97A2D"/>
    <w:rsid w:val="00A97C01"/>
    <w:rsid w:val="00A97C6E"/>
    <w:rsid w:val="00AA029E"/>
    <w:rsid w:val="00AA04A2"/>
    <w:rsid w:val="00AA04F2"/>
    <w:rsid w:val="00AA05A7"/>
    <w:rsid w:val="00AA094A"/>
    <w:rsid w:val="00AA0995"/>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970"/>
    <w:rsid w:val="00AA29AE"/>
    <w:rsid w:val="00AA2A68"/>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5E0"/>
    <w:rsid w:val="00AA6BF6"/>
    <w:rsid w:val="00AA6C27"/>
    <w:rsid w:val="00AA6F63"/>
    <w:rsid w:val="00AA6F7E"/>
    <w:rsid w:val="00AA74D7"/>
    <w:rsid w:val="00AA7909"/>
    <w:rsid w:val="00AA792A"/>
    <w:rsid w:val="00AA7FA7"/>
    <w:rsid w:val="00AB04A2"/>
    <w:rsid w:val="00AB04B7"/>
    <w:rsid w:val="00AB074E"/>
    <w:rsid w:val="00AB08C2"/>
    <w:rsid w:val="00AB1712"/>
    <w:rsid w:val="00AB1B45"/>
    <w:rsid w:val="00AB2068"/>
    <w:rsid w:val="00AB24A0"/>
    <w:rsid w:val="00AB24AA"/>
    <w:rsid w:val="00AB26B0"/>
    <w:rsid w:val="00AB299A"/>
    <w:rsid w:val="00AB314A"/>
    <w:rsid w:val="00AB33DA"/>
    <w:rsid w:val="00AB3799"/>
    <w:rsid w:val="00AB38C4"/>
    <w:rsid w:val="00AB409F"/>
    <w:rsid w:val="00AB41D1"/>
    <w:rsid w:val="00AB4329"/>
    <w:rsid w:val="00AB4575"/>
    <w:rsid w:val="00AB461B"/>
    <w:rsid w:val="00AB4940"/>
    <w:rsid w:val="00AB49DC"/>
    <w:rsid w:val="00AB4DB2"/>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0FAB"/>
    <w:rsid w:val="00AC13DD"/>
    <w:rsid w:val="00AC1828"/>
    <w:rsid w:val="00AC18AF"/>
    <w:rsid w:val="00AC19D9"/>
    <w:rsid w:val="00AC1FD1"/>
    <w:rsid w:val="00AC2298"/>
    <w:rsid w:val="00AC23E0"/>
    <w:rsid w:val="00AC2618"/>
    <w:rsid w:val="00AC286C"/>
    <w:rsid w:val="00AC2908"/>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31E"/>
    <w:rsid w:val="00AC64C1"/>
    <w:rsid w:val="00AC66D9"/>
    <w:rsid w:val="00AC6747"/>
    <w:rsid w:val="00AC67BC"/>
    <w:rsid w:val="00AC695C"/>
    <w:rsid w:val="00AC6E6B"/>
    <w:rsid w:val="00AC70CF"/>
    <w:rsid w:val="00AC73A2"/>
    <w:rsid w:val="00AC7E8E"/>
    <w:rsid w:val="00AD0500"/>
    <w:rsid w:val="00AD0A0D"/>
    <w:rsid w:val="00AD0A7E"/>
    <w:rsid w:val="00AD1078"/>
    <w:rsid w:val="00AD10E6"/>
    <w:rsid w:val="00AD12D8"/>
    <w:rsid w:val="00AD1A29"/>
    <w:rsid w:val="00AD1A7E"/>
    <w:rsid w:val="00AD1B0B"/>
    <w:rsid w:val="00AD1D91"/>
    <w:rsid w:val="00AD20AB"/>
    <w:rsid w:val="00AD234C"/>
    <w:rsid w:val="00AD33B2"/>
    <w:rsid w:val="00AD368F"/>
    <w:rsid w:val="00AD3708"/>
    <w:rsid w:val="00AD3AD1"/>
    <w:rsid w:val="00AD3BC8"/>
    <w:rsid w:val="00AD3EFD"/>
    <w:rsid w:val="00AD3F53"/>
    <w:rsid w:val="00AD3F6A"/>
    <w:rsid w:val="00AD403A"/>
    <w:rsid w:val="00AD46FC"/>
    <w:rsid w:val="00AD4C4F"/>
    <w:rsid w:val="00AD4F30"/>
    <w:rsid w:val="00AD4FD4"/>
    <w:rsid w:val="00AD5145"/>
    <w:rsid w:val="00AD54E5"/>
    <w:rsid w:val="00AD59C3"/>
    <w:rsid w:val="00AD5A44"/>
    <w:rsid w:val="00AD5AF4"/>
    <w:rsid w:val="00AD5D9E"/>
    <w:rsid w:val="00AD6085"/>
    <w:rsid w:val="00AD616E"/>
    <w:rsid w:val="00AD6612"/>
    <w:rsid w:val="00AD6BAA"/>
    <w:rsid w:val="00AD6BDF"/>
    <w:rsid w:val="00AD744B"/>
    <w:rsid w:val="00AD79B0"/>
    <w:rsid w:val="00AD7B9E"/>
    <w:rsid w:val="00AD7DC0"/>
    <w:rsid w:val="00AE0047"/>
    <w:rsid w:val="00AE0446"/>
    <w:rsid w:val="00AE08D4"/>
    <w:rsid w:val="00AE0DC4"/>
    <w:rsid w:val="00AE0FB5"/>
    <w:rsid w:val="00AE1293"/>
    <w:rsid w:val="00AE147E"/>
    <w:rsid w:val="00AE16A2"/>
    <w:rsid w:val="00AE16CD"/>
    <w:rsid w:val="00AE175A"/>
    <w:rsid w:val="00AE1B35"/>
    <w:rsid w:val="00AE1ECC"/>
    <w:rsid w:val="00AE1EE9"/>
    <w:rsid w:val="00AE2ABF"/>
    <w:rsid w:val="00AE2BB8"/>
    <w:rsid w:val="00AE2E31"/>
    <w:rsid w:val="00AE3B6D"/>
    <w:rsid w:val="00AE3F0D"/>
    <w:rsid w:val="00AE4125"/>
    <w:rsid w:val="00AE4266"/>
    <w:rsid w:val="00AE46AB"/>
    <w:rsid w:val="00AE4A05"/>
    <w:rsid w:val="00AE4BB5"/>
    <w:rsid w:val="00AE4FB7"/>
    <w:rsid w:val="00AE52C5"/>
    <w:rsid w:val="00AE5C71"/>
    <w:rsid w:val="00AE5E02"/>
    <w:rsid w:val="00AE608A"/>
    <w:rsid w:val="00AE68BF"/>
    <w:rsid w:val="00AE6C6C"/>
    <w:rsid w:val="00AE6F0B"/>
    <w:rsid w:val="00AE6F48"/>
    <w:rsid w:val="00AE74AC"/>
    <w:rsid w:val="00AE7C33"/>
    <w:rsid w:val="00AF038D"/>
    <w:rsid w:val="00AF03BC"/>
    <w:rsid w:val="00AF06CD"/>
    <w:rsid w:val="00AF06E7"/>
    <w:rsid w:val="00AF0FF0"/>
    <w:rsid w:val="00AF10E8"/>
    <w:rsid w:val="00AF164E"/>
    <w:rsid w:val="00AF1763"/>
    <w:rsid w:val="00AF1C08"/>
    <w:rsid w:val="00AF1D6F"/>
    <w:rsid w:val="00AF1F73"/>
    <w:rsid w:val="00AF214F"/>
    <w:rsid w:val="00AF25FC"/>
    <w:rsid w:val="00AF2888"/>
    <w:rsid w:val="00AF2DCA"/>
    <w:rsid w:val="00AF30B2"/>
    <w:rsid w:val="00AF3C2D"/>
    <w:rsid w:val="00AF3C56"/>
    <w:rsid w:val="00AF3D05"/>
    <w:rsid w:val="00AF3FCB"/>
    <w:rsid w:val="00AF41E0"/>
    <w:rsid w:val="00AF4205"/>
    <w:rsid w:val="00AF44E7"/>
    <w:rsid w:val="00AF4509"/>
    <w:rsid w:val="00AF487D"/>
    <w:rsid w:val="00AF48B0"/>
    <w:rsid w:val="00AF48D3"/>
    <w:rsid w:val="00AF4B5A"/>
    <w:rsid w:val="00AF4DFE"/>
    <w:rsid w:val="00AF518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8F"/>
    <w:rsid w:val="00B00E35"/>
    <w:rsid w:val="00B011AE"/>
    <w:rsid w:val="00B01376"/>
    <w:rsid w:val="00B01A73"/>
    <w:rsid w:val="00B01AFB"/>
    <w:rsid w:val="00B01D77"/>
    <w:rsid w:val="00B01E1B"/>
    <w:rsid w:val="00B021B1"/>
    <w:rsid w:val="00B0231D"/>
    <w:rsid w:val="00B0239F"/>
    <w:rsid w:val="00B02525"/>
    <w:rsid w:val="00B02A25"/>
    <w:rsid w:val="00B02D60"/>
    <w:rsid w:val="00B02DB1"/>
    <w:rsid w:val="00B0312E"/>
    <w:rsid w:val="00B03620"/>
    <w:rsid w:val="00B036A5"/>
    <w:rsid w:val="00B037A7"/>
    <w:rsid w:val="00B03A3A"/>
    <w:rsid w:val="00B03E2C"/>
    <w:rsid w:val="00B03ED1"/>
    <w:rsid w:val="00B04F31"/>
    <w:rsid w:val="00B050B4"/>
    <w:rsid w:val="00B05A10"/>
    <w:rsid w:val="00B05D19"/>
    <w:rsid w:val="00B05D20"/>
    <w:rsid w:val="00B05DAA"/>
    <w:rsid w:val="00B05ECF"/>
    <w:rsid w:val="00B05F1B"/>
    <w:rsid w:val="00B06485"/>
    <w:rsid w:val="00B065FD"/>
    <w:rsid w:val="00B06625"/>
    <w:rsid w:val="00B06713"/>
    <w:rsid w:val="00B068D4"/>
    <w:rsid w:val="00B06DC3"/>
    <w:rsid w:val="00B06F87"/>
    <w:rsid w:val="00B0701B"/>
    <w:rsid w:val="00B073D9"/>
    <w:rsid w:val="00B076DF"/>
    <w:rsid w:val="00B077DA"/>
    <w:rsid w:val="00B0793C"/>
    <w:rsid w:val="00B07CF5"/>
    <w:rsid w:val="00B07FC3"/>
    <w:rsid w:val="00B103D4"/>
    <w:rsid w:val="00B104FB"/>
    <w:rsid w:val="00B106F3"/>
    <w:rsid w:val="00B111B8"/>
    <w:rsid w:val="00B111E7"/>
    <w:rsid w:val="00B11725"/>
    <w:rsid w:val="00B11BBF"/>
    <w:rsid w:val="00B11C77"/>
    <w:rsid w:val="00B12727"/>
    <w:rsid w:val="00B1294F"/>
    <w:rsid w:val="00B1307F"/>
    <w:rsid w:val="00B13108"/>
    <w:rsid w:val="00B13683"/>
    <w:rsid w:val="00B13876"/>
    <w:rsid w:val="00B13C40"/>
    <w:rsid w:val="00B14247"/>
    <w:rsid w:val="00B145ED"/>
    <w:rsid w:val="00B14C6F"/>
    <w:rsid w:val="00B14D9C"/>
    <w:rsid w:val="00B1561C"/>
    <w:rsid w:val="00B1576D"/>
    <w:rsid w:val="00B15F6E"/>
    <w:rsid w:val="00B16472"/>
    <w:rsid w:val="00B164E2"/>
    <w:rsid w:val="00B16648"/>
    <w:rsid w:val="00B16771"/>
    <w:rsid w:val="00B16EC4"/>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5AC"/>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6946"/>
    <w:rsid w:val="00B26F8B"/>
    <w:rsid w:val="00B2700D"/>
    <w:rsid w:val="00B27556"/>
    <w:rsid w:val="00B27C2E"/>
    <w:rsid w:val="00B27CBF"/>
    <w:rsid w:val="00B27E11"/>
    <w:rsid w:val="00B30400"/>
    <w:rsid w:val="00B311DB"/>
    <w:rsid w:val="00B3130C"/>
    <w:rsid w:val="00B313DE"/>
    <w:rsid w:val="00B31954"/>
    <w:rsid w:val="00B319EE"/>
    <w:rsid w:val="00B31A75"/>
    <w:rsid w:val="00B31B34"/>
    <w:rsid w:val="00B320E7"/>
    <w:rsid w:val="00B3283A"/>
    <w:rsid w:val="00B32842"/>
    <w:rsid w:val="00B32A91"/>
    <w:rsid w:val="00B32B62"/>
    <w:rsid w:val="00B32E43"/>
    <w:rsid w:val="00B33028"/>
    <w:rsid w:val="00B33694"/>
    <w:rsid w:val="00B33C2B"/>
    <w:rsid w:val="00B33C64"/>
    <w:rsid w:val="00B33E40"/>
    <w:rsid w:val="00B33EBF"/>
    <w:rsid w:val="00B342FA"/>
    <w:rsid w:val="00B34332"/>
    <w:rsid w:val="00B34712"/>
    <w:rsid w:val="00B34CB3"/>
    <w:rsid w:val="00B34D80"/>
    <w:rsid w:val="00B34E0E"/>
    <w:rsid w:val="00B352DE"/>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58C"/>
    <w:rsid w:val="00B3792C"/>
    <w:rsid w:val="00B4045A"/>
    <w:rsid w:val="00B40870"/>
    <w:rsid w:val="00B40F68"/>
    <w:rsid w:val="00B41A53"/>
    <w:rsid w:val="00B41A5D"/>
    <w:rsid w:val="00B41E29"/>
    <w:rsid w:val="00B41E2A"/>
    <w:rsid w:val="00B41F04"/>
    <w:rsid w:val="00B420F5"/>
    <w:rsid w:val="00B42252"/>
    <w:rsid w:val="00B42C02"/>
    <w:rsid w:val="00B43109"/>
    <w:rsid w:val="00B437F5"/>
    <w:rsid w:val="00B43917"/>
    <w:rsid w:val="00B43A2E"/>
    <w:rsid w:val="00B43AA4"/>
    <w:rsid w:val="00B43CE5"/>
    <w:rsid w:val="00B442FF"/>
    <w:rsid w:val="00B448EF"/>
    <w:rsid w:val="00B44E00"/>
    <w:rsid w:val="00B456B2"/>
    <w:rsid w:val="00B45A73"/>
    <w:rsid w:val="00B45DC0"/>
    <w:rsid w:val="00B462C1"/>
    <w:rsid w:val="00B4634B"/>
    <w:rsid w:val="00B46453"/>
    <w:rsid w:val="00B468FD"/>
    <w:rsid w:val="00B46A63"/>
    <w:rsid w:val="00B46CB3"/>
    <w:rsid w:val="00B46D66"/>
    <w:rsid w:val="00B46EDE"/>
    <w:rsid w:val="00B46F08"/>
    <w:rsid w:val="00B472E4"/>
    <w:rsid w:val="00B474E1"/>
    <w:rsid w:val="00B47A28"/>
    <w:rsid w:val="00B47A68"/>
    <w:rsid w:val="00B47ABE"/>
    <w:rsid w:val="00B47B0F"/>
    <w:rsid w:val="00B47D6C"/>
    <w:rsid w:val="00B47F62"/>
    <w:rsid w:val="00B5018F"/>
    <w:rsid w:val="00B50C9D"/>
    <w:rsid w:val="00B50D36"/>
    <w:rsid w:val="00B510A3"/>
    <w:rsid w:val="00B51545"/>
    <w:rsid w:val="00B516F9"/>
    <w:rsid w:val="00B5190D"/>
    <w:rsid w:val="00B51F47"/>
    <w:rsid w:val="00B52051"/>
    <w:rsid w:val="00B520CF"/>
    <w:rsid w:val="00B5212C"/>
    <w:rsid w:val="00B5218D"/>
    <w:rsid w:val="00B52412"/>
    <w:rsid w:val="00B5262D"/>
    <w:rsid w:val="00B52720"/>
    <w:rsid w:val="00B527D1"/>
    <w:rsid w:val="00B52A22"/>
    <w:rsid w:val="00B52AF9"/>
    <w:rsid w:val="00B52BC6"/>
    <w:rsid w:val="00B52BED"/>
    <w:rsid w:val="00B53347"/>
    <w:rsid w:val="00B535CE"/>
    <w:rsid w:val="00B53891"/>
    <w:rsid w:val="00B538AE"/>
    <w:rsid w:val="00B53BEC"/>
    <w:rsid w:val="00B53F3B"/>
    <w:rsid w:val="00B54109"/>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C6"/>
    <w:rsid w:val="00B60117"/>
    <w:rsid w:val="00B60405"/>
    <w:rsid w:val="00B6067F"/>
    <w:rsid w:val="00B60C8B"/>
    <w:rsid w:val="00B60E9C"/>
    <w:rsid w:val="00B60F30"/>
    <w:rsid w:val="00B610F4"/>
    <w:rsid w:val="00B61366"/>
    <w:rsid w:val="00B61D14"/>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CB6"/>
    <w:rsid w:val="00B75D6D"/>
    <w:rsid w:val="00B75E41"/>
    <w:rsid w:val="00B75E46"/>
    <w:rsid w:val="00B75E8C"/>
    <w:rsid w:val="00B760FE"/>
    <w:rsid w:val="00B761D5"/>
    <w:rsid w:val="00B765C4"/>
    <w:rsid w:val="00B7673D"/>
    <w:rsid w:val="00B76811"/>
    <w:rsid w:val="00B769C8"/>
    <w:rsid w:val="00B76AD9"/>
    <w:rsid w:val="00B76E47"/>
    <w:rsid w:val="00B77152"/>
    <w:rsid w:val="00B7730E"/>
    <w:rsid w:val="00B775B3"/>
    <w:rsid w:val="00B77709"/>
    <w:rsid w:val="00B77973"/>
    <w:rsid w:val="00B77E25"/>
    <w:rsid w:val="00B77FC2"/>
    <w:rsid w:val="00B800AB"/>
    <w:rsid w:val="00B80487"/>
    <w:rsid w:val="00B805D9"/>
    <w:rsid w:val="00B809BC"/>
    <w:rsid w:val="00B809CD"/>
    <w:rsid w:val="00B80A10"/>
    <w:rsid w:val="00B80A7A"/>
    <w:rsid w:val="00B80C09"/>
    <w:rsid w:val="00B81360"/>
    <w:rsid w:val="00B815E3"/>
    <w:rsid w:val="00B81627"/>
    <w:rsid w:val="00B81903"/>
    <w:rsid w:val="00B81B34"/>
    <w:rsid w:val="00B822A9"/>
    <w:rsid w:val="00B827D2"/>
    <w:rsid w:val="00B82DFA"/>
    <w:rsid w:val="00B83083"/>
    <w:rsid w:val="00B8375D"/>
    <w:rsid w:val="00B83AA3"/>
    <w:rsid w:val="00B83B8C"/>
    <w:rsid w:val="00B83CED"/>
    <w:rsid w:val="00B83E85"/>
    <w:rsid w:val="00B842E6"/>
    <w:rsid w:val="00B84C52"/>
    <w:rsid w:val="00B84CAB"/>
    <w:rsid w:val="00B84F03"/>
    <w:rsid w:val="00B85507"/>
    <w:rsid w:val="00B855B9"/>
    <w:rsid w:val="00B856D3"/>
    <w:rsid w:val="00B86673"/>
    <w:rsid w:val="00B86949"/>
    <w:rsid w:val="00B86B13"/>
    <w:rsid w:val="00B86D35"/>
    <w:rsid w:val="00B86ED7"/>
    <w:rsid w:val="00B87185"/>
    <w:rsid w:val="00B872BC"/>
    <w:rsid w:val="00B8744C"/>
    <w:rsid w:val="00B875BA"/>
    <w:rsid w:val="00B8769B"/>
    <w:rsid w:val="00B877BF"/>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876"/>
    <w:rsid w:val="00B94AE8"/>
    <w:rsid w:val="00B94B98"/>
    <w:rsid w:val="00B94C45"/>
    <w:rsid w:val="00B95060"/>
    <w:rsid w:val="00B95122"/>
    <w:rsid w:val="00B951EE"/>
    <w:rsid w:val="00B953EB"/>
    <w:rsid w:val="00B95480"/>
    <w:rsid w:val="00B9585D"/>
    <w:rsid w:val="00B95C49"/>
    <w:rsid w:val="00B95FC4"/>
    <w:rsid w:val="00B96035"/>
    <w:rsid w:val="00B9611F"/>
    <w:rsid w:val="00B96300"/>
    <w:rsid w:val="00B963F5"/>
    <w:rsid w:val="00B96566"/>
    <w:rsid w:val="00B968AB"/>
    <w:rsid w:val="00B968E7"/>
    <w:rsid w:val="00B96BB0"/>
    <w:rsid w:val="00B970A4"/>
    <w:rsid w:val="00B97171"/>
    <w:rsid w:val="00B972E2"/>
    <w:rsid w:val="00B97AC8"/>
    <w:rsid w:val="00BA11A2"/>
    <w:rsid w:val="00BA1278"/>
    <w:rsid w:val="00BA17B7"/>
    <w:rsid w:val="00BA1E56"/>
    <w:rsid w:val="00BA1F3B"/>
    <w:rsid w:val="00BA2433"/>
    <w:rsid w:val="00BA243F"/>
    <w:rsid w:val="00BA25D8"/>
    <w:rsid w:val="00BA2CF9"/>
    <w:rsid w:val="00BA30D9"/>
    <w:rsid w:val="00BA375C"/>
    <w:rsid w:val="00BA3B43"/>
    <w:rsid w:val="00BA3B83"/>
    <w:rsid w:val="00BA3D18"/>
    <w:rsid w:val="00BA3D7B"/>
    <w:rsid w:val="00BA3FAC"/>
    <w:rsid w:val="00BA4114"/>
    <w:rsid w:val="00BA4631"/>
    <w:rsid w:val="00BA5118"/>
    <w:rsid w:val="00BA5982"/>
    <w:rsid w:val="00BA5BA8"/>
    <w:rsid w:val="00BA5E1E"/>
    <w:rsid w:val="00BA6432"/>
    <w:rsid w:val="00BA65CD"/>
    <w:rsid w:val="00BA6970"/>
    <w:rsid w:val="00BA6ACA"/>
    <w:rsid w:val="00BA6B5B"/>
    <w:rsid w:val="00BA6BA0"/>
    <w:rsid w:val="00BA6C08"/>
    <w:rsid w:val="00BA7030"/>
    <w:rsid w:val="00BA741B"/>
    <w:rsid w:val="00BA748D"/>
    <w:rsid w:val="00BA75A6"/>
    <w:rsid w:val="00BA7A62"/>
    <w:rsid w:val="00BA7C62"/>
    <w:rsid w:val="00BA7FA8"/>
    <w:rsid w:val="00BB0158"/>
    <w:rsid w:val="00BB0800"/>
    <w:rsid w:val="00BB0F7E"/>
    <w:rsid w:val="00BB11CB"/>
    <w:rsid w:val="00BB1228"/>
    <w:rsid w:val="00BB134F"/>
    <w:rsid w:val="00BB1464"/>
    <w:rsid w:val="00BB16EA"/>
    <w:rsid w:val="00BB1707"/>
    <w:rsid w:val="00BB194A"/>
    <w:rsid w:val="00BB1ACA"/>
    <w:rsid w:val="00BB1E44"/>
    <w:rsid w:val="00BB1EDD"/>
    <w:rsid w:val="00BB2134"/>
    <w:rsid w:val="00BB2288"/>
    <w:rsid w:val="00BB2389"/>
    <w:rsid w:val="00BB2410"/>
    <w:rsid w:val="00BB248C"/>
    <w:rsid w:val="00BB2953"/>
    <w:rsid w:val="00BB2A30"/>
    <w:rsid w:val="00BB2D57"/>
    <w:rsid w:val="00BB3039"/>
    <w:rsid w:val="00BB308C"/>
    <w:rsid w:val="00BB312D"/>
    <w:rsid w:val="00BB313C"/>
    <w:rsid w:val="00BB3193"/>
    <w:rsid w:val="00BB31A0"/>
    <w:rsid w:val="00BB32D6"/>
    <w:rsid w:val="00BB34C5"/>
    <w:rsid w:val="00BB35DE"/>
    <w:rsid w:val="00BB37EB"/>
    <w:rsid w:val="00BB3967"/>
    <w:rsid w:val="00BB4105"/>
    <w:rsid w:val="00BB45C3"/>
    <w:rsid w:val="00BB4CF3"/>
    <w:rsid w:val="00BB4E3F"/>
    <w:rsid w:val="00BB4E6B"/>
    <w:rsid w:val="00BB5453"/>
    <w:rsid w:val="00BB5775"/>
    <w:rsid w:val="00BB5869"/>
    <w:rsid w:val="00BB5A1A"/>
    <w:rsid w:val="00BB5D22"/>
    <w:rsid w:val="00BB60C8"/>
    <w:rsid w:val="00BB61AC"/>
    <w:rsid w:val="00BB6240"/>
    <w:rsid w:val="00BB66C0"/>
    <w:rsid w:val="00BB679A"/>
    <w:rsid w:val="00BB7519"/>
    <w:rsid w:val="00BB75EF"/>
    <w:rsid w:val="00BB76CD"/>
    <w:rsid w:val="00BB78A5"/>
    <w:rsid w:val="00BC00FA"/>
    <w:rsid w:val="00BC0426"/>
    <w:rsid w:val="00BC0532"/>
    <w:rsid w:val="00BC0A8A"/>
    <w:rsid w:val="00BC11A1"/>
    <w:rsid w:val="00BC1296"/>
    <w:rsid w:val="00BC15BC"/>
    <w:rsid w:val="00BC170C"/>
    <w:rsid w:val="00BC21C1"/>
    <w:rsid w:val="00BC2579"/>
    <w:rsid w:val="00BC29B6"/>
    <w:rsid w:val="00BC3636"/>
    <w:rsid w:val="00BC36DB"/>
    <w:rsid w:val="00BC375F"/>
    <w:rsid w:val="00BC3E77"/>
    <w:rsid w:val="00BC3F0B"/>
    <w:rsid w:val="00BC3F94"/>
    <w:rsid w:val="00BC40F5"/>
    <w:rsid w:val="00BC41E5"/>
    <w:rsid w:val="00BC444E"/>
    <w:rsid w:val="00BC458D"/>
    <w:rsid w:val="00BC469E"/>
    <w:rsid w:val="00BC4719"/>
    <w:rsid w:val="00BC48F0"/>
    <w:rsid w:val="00BC4B0D"/>
    <w:rsid w:val="00BC4B80"/>
    <w:rsid w:val="00BC4BCF"/>
    <w:rsid w:val="00BC504F"/>
    <w:rsid w:val="00BC5337"/>
    <w:rsid w:val="00BC53B5"/>
    <w:rsid w:val="00BC5606"/>
    <w:rsid w:val="00BC576F"/>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09B0"/>
    <w:rsid w:val="00BD0F84"/>
    <w:rsid w:val="00BD1000"/>
    <w:rsid w:val="00BD1743"/>
    <w:rsid w:val="00BD1887"/>
    <w:rsid w:val="00BD1B86"/>
    <w:rsid w:val="00BD1CB1"/>
    <w:rsid w:val="00BD2098"/>
    <w:rsid w:val="00BD223E"/>
    <w:rsid w:val="00BD304A"/>
    <w:rsid w:val="00BD3159"/>
    <w:rsid w:val="00BD34C5"/>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6D9C"/>
    <w:rsid w:val="00BD7002"/>
    <w:rsid w:val="00BD717D"/>
    <w:rsid w:val="00BD71FF"/>
    <w:rsid w:val="00BD7217"/>
    <w:rsid w:val="00BD73E1"/>
    <w:rsid w:val="00BD7411"/>
    <w:rsid w:val="00BD74BF"/>
    <w:rsid w:val="00BD7696"/>
    <w:rsid w:val="00BD7AF6"/>
    <w:rsid w:val="00BD7BA5"/>
    <w:rsid w:val="00BD7C46"/>
    <w:rsid w:val="00BE054D"/>
    <w:rsid w:val="00BE0642"/>
    <w:rsid w:val="00BE06C0"/>
    <w:rsid w:val="00BE082A"/>
    <w:rsid w:val="00BE09EA"/>
    <w:rsid w:val="00BE0A20"/>
    <w:rsid w:val="00BE0E98"/>
    <w:rsid w:val="00BE11D9"/>
    <w:rsid w:val="00BE1356"/>
    <w:rsid w:val="00BE1412"/>
    <w:rsid w:val="00BE15DB"/>
    <w:rsid w:val="00BE1999"/>
    <w:rsid w:val="00BE1B25"/>
    <w:rsid w:val="00BE1DF2"/>
    <w:rsid w:val="00BE233F"/>
    <w:rsid w:val="00BE242C"/>
    <w:rsid w:val="00BE245D"/>
    <w:rsid w:val="00BE26A6"/>
    <w:rsid w:val="00BE28BE"/>
    <w:rsid w:val="00BE29C4"/>
    <w:rsid w:val="00BE2E18"/>
    <w:rsid w:val="00BE2E7E"/>
    <w:rsid w:val="00BE3358"/>
    <w:rsid w:val="00BE3C75"/>
    <w:rsid w:val="00BE3CC5"/>
    <w:rsid w:val="00BE3FDC"/>
    <w:rsid w:val="00BE40D1"/>
    <w:rsid w:val="00BE4173"/>
    <w:rsid w:val="00BE49BF"/>
    <w:rsid w:val="00BE51D8"/>
    <w:rsid w:val="00BE56D6"/>
    <w:rsid w:val="00BE5811"/>
    <w:rsid w:val="00BE5940"/>
    <w:rsid w:val="00BE5B4D"/>
    <w:rsid w:val="00BE5B68"/>
    <w:rsid w:val="00BE60E4"/>
    <w:rsid w:val="00BE61E7"/>
    <w:rsid w:val="00BE67BC"/>
    <w:rsid w:val="00BE67CD"/>
    <w:rsid w:val="00BE67F5"/>
    <w:rsid w:val="00BE69D2"/>
    <w:rsid w:val="00BE6A5A"/>
    <w:rsid w:val="00BE73C3"/>
    <w:rsid w:val="00BE7D10"/>
    <w:rsid w:val="00BE7EDE"/>
    <w:rsid w:val="00BE7F52"/>
    <w:rsid w:val="00BF033D"/>
    <w:rsid w:val="00BF0469"/>
    <w:rsid w:val="00BF07E9"/>
    <w:rsid w:val="00BF0F27"/>
    <w:rsid w:val="00BF1114"/>
    <w:rsid w:val="00BF1EB0"/>
    <w:rsid w:val="00BF1F7E"/>
    <w:rsid w:val="00BF213E"/>
    <w:rsid w:val="00BF2433"/>
    <w:rsid w:val="00BF257B"/>
    <w:rsid w:val="00BF25A3"/>
    <w:rsid w:val="00BF25F7"/>
    <w:rsid w:val="00BF2C72"/>
    <w:rsid w:val="00BF3097"/>
    <w:rsid w:val="00BF31D5"/>
    <w:rsid w:val="00BF39FA"/>
    <w:rsid w:val="00BF3CC4"/>
    <w:rsid w:val="00BF3D34"/>
    <w:rsid w:val="00BF3F8D"/>
    <w:rsid w:val="00BF4383"/>
    <w:rsid w:val="00BF441D"/>
    <w:rsid w:val="00BF4663"/>
    <w:rsid w:val="00BF49BA"/>
    <w:rsid w:val="00BF4A01"/>
    <w:rsid w:val="00BF4F2E"/>
    <w:rsid w:val="00BF5110"/>
    <w:rsid w:val="00BF541A"/>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921"/>
    <w:rsid w:val="00C02AF4"/>
    <w:rsid w:val="00C02C96"/>
    <w:rsid w:val="00C02E89"/>
    <w:rsid w:val="00C02E8A"/>
    <w:rsid w:val="00C031E7"/>
    <w:rsid w:val="00C032B2"/>
    <w:rsid w:val="00C03B5D"/>
    <w:rsid w:val="00C03BFF"/>
    <w:rsid w:val="00C03CB4"/>
    <w:rsid w:val="00C03D43"/>
    <w:rsid w:val="00C041D9"/>
    <w:rsid w:val="00C0432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24D"/>
    <w:rsid w:val="00C112F7"/>
    <w:rsid w:val="00C1151D"/>
    <w:rsid w:val="00C11785"/>
    <w:rsid w:val="00C11B0F"/>
    <w:rsid w:val="00C11F4F"/>
    <w:rsid w:val="00C12A4A"/>
    <w:rsid w:val="00C12A81"/>
    <w:rsid w:val="00C12B34"/>
    <w:rsid w:val="00C12CAB"/>
    <w:rsid w:val="00C12E44"/>
    <w:rsid w:val="00C13336"/>
    <w:rsid w:val="00C133D4"/>
    <w:rsid w:val="00C134DE"/>
    <w:rsid w:val="00C134E9"/>
    <w:rsid w:val="00C13545"/>
    <w:rsid w:val="00C135FA"/>
    <w:rsid w:val="00C13943"/>
    <w:rsid w:val="00C13DBD"/>
    <w:rsid w:val="00C14003"/>
    <w:rsid w:val="00C14035"/>
    <w:rsid w:val="00C140E9"/>
    <w:rsid w:val="00C143D6"/>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7371"/>
    <w:rsid w:val="00C17475"/>
    <w:rsid w:val="00C17913"/>
    <w:rsid w:val="00C17CA5"/>
    <w:rsid w:val="00C17FF7"/>
    <w:rsid w:val="00C208BD"/>
    <w:rsid w:val="00C20B20"/>
    <w:rsid w:val="00C20B4E"/>
    <w:rsid w:val="00C21780"/>
    <w:rsid w:val="00C21969"/>
    <w:rsid w:val="00C21CE3"/>
    <w:rsid w:val="00C21FE3"/>
    <w:rsid w:val="00C221A1"/>
    <w:rsid w:val="00C224DC"/>
    <w:rsid w:val="00C226A8"/>
    <w:rsid w:val="00C22765"/>
    <w:rsid w:val="00C227BE"/>
    <w:rsid w:val="00C22941"/>
    <w:rsid w:val="00C22ABC"/>
    <w:rsid w:val="00C22C6C"/>
    <w:rsid w:val="00C22DB3"/>
    <w:rsid w:val="00C22EC9"/>
    <w:rsid w:val="00C22F56"/>
    <w:rsid w:val="00C22FB9"/>
    <w:rsid w:val="00C23020"/>
    <w:rsid w:val="00C23181"/>
    <w:rsid w:val="00C2341C"/>
    <w:rsid w:val="00C2360E"/>
    <w:rsid w:val="00C23A31"/>
    <w:rsid w:val="00C240DE"/>
    <w:rsid w:val="00C24146"/>
    <w:rsid w:val="00C24314"/>
    <w:rsid w:val="00C2434B"/>
    <w:rsid w:val="00C24423"/>
    <w:rsid w:val="00C24505"/>
    <w:rsid w:val="00C246A4"/>
    <w:rsid w:val="00C248E7"/>
    <w:rsid w:val="00C24E11"/>
    <w:rsid w:val="00C25CD0"/>
    <w:rsid w:val="00C25E50"/>
    <w:rsid w:val="00C2679D"/>
    <w:rsid w:val="00C26B6C"/>
    <w:rsid w:val="00C272D6"/>
    <w:rsid w:val="00C273EA"/>
    <w:rsid w:val="00C279A3"/>
    <w:rsid w:val="00C279B8"/>
    <w:rsid w:val="00C27BDC"/>
    <w:rsid w:val="00C27DCC"/>
    <w:rsid w:val="00C27DFB"/>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2C7D"/>
    <w:rsid w:val="00C33797"/>
    <w:rsid w:val="00C337DF"/>
    <w:rsid w:val="00C33A9F"/>
    <w:rsid w:val="00C33AE3"/>
    <w:rsid w:val="00C340C3"/>
    <w:rsid w:val="00C34F9A"/>
    <w:rsid w:val="00C3576C"/>
    <w:rsid w:val="00C35B40"/>
    <w:rsid w:val="00C35B59"/>
    <w:rsid w:val="00C36147"/>
    <w:rsid w:val="00C362F7"/>
    <w:rsid w:val="00C36416"/>
    <w:rsid w:val="00C365CE"/>
    <w:rsid w:val="00C36905"/>
    <w:rsid w:val="00C36EBC"/>
    <w:rsid w:val="00C3767A"/>
    <w:rsid w:val="00C37A0F"/>
    <w:rsid w:val="00C37A41"/>
    <w:rsid w:val="00C37DC3"/>
    <w:rsid w:val="00C37F04"/>
    <w:rsid w:val="00C4018A"/>
    <w:rsid w:val="00C40745"/>
    <w:rsid w:val="00C40BC2"/>
    <w:rsid w:val="00C40E2A"/>
    <w:rsid w:val="00C413FB"/>
    <w:rsid w:val="00C41560"/>
    <w:rsid w:val="00C41776"/>
    <w:rsid w:val="00C41810"/>
    <w:rsid w:val="00C41A17"/>
    <w:rsid w:val="00C41C45"/>
    <w:rsid w:val="00C41EDB"/>
    <w:rsid w:val="00C42824"/>
    <w:rsid w:val="00C42DE9"/>
    <w:rsid w:val="00C435B8"/>
    <w:rsid w:val="00C43BF7"/>
    <w:rsid w:val="00C43CA4"/>
    <w:rsid w:val="00C43CCD"/>
    <w:rsid w:val="00C43CD5"/>
    <w:rsid w:val="00C43D25"/>
    <w:rsid w:val="00C45AA5"/>
    <w:rsid w:val="00C45BC9"/>
    <w:rsid w:val="00C45D53"/>
    <w:rsid w:val="00C45FC4"/>
    <w:rsid w:val="00C467D9"/>
    <w:rsid w:val="00C46801"/>
    <w:rsid w:val="00C46989"/>
    <w:rsid w:val="00C46B89"/>
    <w:rsid w:val="00C47225"/>
    <w:rsid w:val="00C4734E"/>
    <w:rsid w:val="00C47757"/>
    <w:rsid w:val="00C47C37"/>
    <w:rsid w:val="00C47D15"/>
    <w:rsid w:val="00C501D7"/>
    <w:rsid w:val="00C50509"/>
    <w:rsid w:val="00C50535"/>
    <w:rsid w:val="00C505D8"/>
    <w:rsid w:val="00C50B9E"/>
    <w:rsid w:val="00C51005"/>
    <w:rsid w:val="00C51085"/>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23"/>
    <w:rsid w:val="00C54173"/>
    <w:rsid w:val="00C5422E"/>
    <w:rsid w:val="00C54313"/>
    <w:rsid w:val="00C5488D"/>
    <w:rsid w:val="00C54F26"/>
    <w:rsid w:val="00C54FC7"/>
    <w:rsid w:val="00C5523D"/>
    <w:rsid w:val="00C5550E"/>
    <w:rsid w:val="00C55A97"/>
    <w:rsid w:val="00C55C1A"/>
    <w:rsid w:val="00C55CDB"/>
    <w:rsid w:val="00C55DD1"/>
    <w:rsid w:val="00C55FC7"/>
    <w:rsid w:val="00C5624E"/>
    <w:rsid w:val="00C5690C"/>
    <w:rsid w:val="00C576A9"/>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9B8"/>
    <w:rsid w:val="00C61AE6"/>
    <w:rsid w:val="00C61BC8"/>
    <w:rsid w:val="00C61C7F"/>
    <w:rsid w:val="00C61D87"/>
    <w:rsid w:val="00C61F04"/>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FE8"/>
    <w:rsid w:val="00C667F2"/>
    <w:rsid w:val="00C66FF8"/>
    <w:rsid w:val="00C67193"/>
    <w:rsid w:val="00C673C3"/>
    <w:rsid w:val="00C674C1"/>
    <w:rsid w:val="00C67BF6"/>
    <w:rsid w:val="00C67F04"/>
    <w:rsid w:val="00C7060F"/>
    <w:rsid w:val="00C707C9"/>
    <w:rsid w:val="00C70D19"/>
    <w:rsid w:val="00C70DAD"/>
    <w:rsid w:val="00C71052"/>
    <w:rsid w:val="00C71074"/>
    <w:rsid w:val="00C711B8"/>
    <w:rsid w:val="00C7147D"/>
    <w:rsid w:val="00C71913"/>
    <w:rsid w:val="00C71C21"/>
    <w:rsid w:val="00C71F08"/>
    <w:rsid w:val="00C73246"/>
    <w:rsid w:val="00C73502"/>
    <w:rsid w:val="00C73C23"/>
    <w:rsid w:val="00C73E0A"/>
    <w:rsid w:val="00C74060"/>
    <w:rsid w:val="00C74260"/>
    <w:rsid w:val="00C748CF"/>
    <w:rsid w:val="00C74BEA"/>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800CE"/>
    <w:rsid w:val="00C805EA"/>
    <w:rsid w:val="00C81047"/>
    <w:rsid w:val="00C8106B"/>
    <w:rsid w:val="00C819AA"/>
    <w:rsid w:val="00C81CF2"/>
    <w:rsid w:val="00C81F00"/>
    <w:rsid w:val="00C821F3"/>
    <w:rsid w:val="00C823B8"/>
    <w:rsid w:val="00C82433"/>
    <w:rsid w:val="00C82510"/>
    <w:rsid w:val="00C82591"/>
    <w:rsid w:val="00C825D4"/>
    <w:rsid w:val="00C82E19"/>
    <w:rsid w:val="00C82F8F"/>
    <w:rsid w:val="00C831CA"/>
    <w:rsid w:val="00C83343"/>
    <w:rsid w:val="00C83505"/>
    <w:rsid w:val="00C835DA"/>
    <w:rsid w:val="00C83746"/>
    <w:rsid w:val="00C83809"/>
    <w:rsid w:val="00C83A64"/>
    <w:rsid w:val="00C8445A"/>
    <w:rsid w:val="00C84838"/>
    <w:rsid w:val="00C84A6F"/>
    <w:rsid w:val="00C84B91"/>
    <w:rsid w:val="00C84C30"/>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9001A"/>
    <w:rsid w:val="00C90B22"/>
    <w:rsid w:val="00C911D4"/>
    <w:rsid w:val="00C91A38"/>
    <w:rsid w:val="00C91AC2"/>
    <w:rsid w:val="00C91FD6"/>
    <w:rsid w:val="00C922DE"/>
    <w:rsid w:val="00C9257E"/>
    <w:rsid w:val="00C925CE"/>
    <w:rsid w:val="00C926C9"/>
    <w:rsid w:val="00C92920"/>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21C"/>
    <w:rsid w:val="00C9745E"/>
    <w:rsid w:val="00C9793B"/>
    <w:rsid w:val="00C97A21"/>
    <w:rsid w:val="00C97B95"/>
    <w:rsid w:val="00C97C92"/>
    <w:rsid w:val="00C97CFD"/>
    <w:rsid w:val="00C97DFC"/>
    <w:rsid w:val="00CA0123"/>
    <w:rsid w:val="00CA0125"/>
    <w:rsid w:val="00CA0650"/>
    <w:rsid w:val="00CA077F"/>
    <w:rsid w:val="00CA07DA"/>
    <w:rsid w:val="00CA0AC2"/>
    <w:rsid w:val="00CA0B3B"/>
    <w:rsid w:val="00CA1101"/>
    <w:rsid w:val="00CA1443"/>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BEE"/>
    <w:rsid w:val="00CA7151"/>
    <w:rsid w:val="00CA7280"/>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B5"/>
    <w:rsid w:val="00CB2B4D"/>
    <w:rsid w:val="00CB2B89"/>
    <w:rsid w:val="00CB2C9C"/>
    <w:rsid w:val="00CB2D6A"/>
    <w:rsid w:val="00CB30C1"/>
    <w:rsid w:val="00CB324D"/>
    <w:rsid w:val="00CB3397"/>
    <w:rsid w:val="00CB354A"/>
    <w:rsid w:val="00CB371D"/>
    <w:rsid w:val="00CB3774"/>
    <w:rsid w:val="00CB3931"/>
    <w:rsid w:val="00CB3AB7"/>
    <w:rsid w:val="00CB3DDE"/>
    <w:rsid w:val="00CB3F64"/>
    <w:rsid w:val="00CB3FC1"/>
    <w:rsid w:val="00CB3FC3"/>
    <w:rsid w:val="00CB43FD"/>
    <w:rsid w:val="00CB4720"/>
    <w:rsid w:val="00CB4CB5"/>
    <w:rsid w:val="00CB4DCD"/>
    <w:rsid w:val="00CB54B5"/>
    <w:rsid w:val="00CB5595"/>
    <w:rsid w:val="00CB5EF7"/>
    <w:rsid w:val="00CB605D"/>
    <w:rsid w:val="00CB65BF"/>
    <w:rsid w:val="00CB6E62"/>
    <w:rsid w:val="00CB72B3"/>
    <w:rsid w:val="00CB72EE"/>
    <w:rsid w:val="00CB73CA"/>
    <w:rsid w:val="00CB75EA"/>
    <w:rsid w:val="00CB7EF7"/>
    <w:rsid w:val="00CC0184"/>
    <w:rsid w:val="00CC05D4"/>
    <w:rsid w:val="00CC0854"/>
    <w:rsid w:val="00CC0872"/>
    <w:rsid w:val="00CC08FB"/>
    <w:rsid w:val="00CC0AF3"/>
    <w:rsid w:val="00CC0FDC"/>
    <w:rsid w:val="00CC1523"/>
    <w:rsid w:val="00CC1D5A"/>
    <w:rsid w:val="00CC2348"/>
    <w:rsid w:val="00CC247E"/>
    <w:rsid w:val="00CC24E8"/>
    <w:rsid w:val="00CC2811"/>
    <w:rsid w:val="00CC28A3"/>
    <w:rsid w:val="00CC2FE4"/>
    <w:rsid w:val="00CC3456"/>
    <w:rsid w:val="00CC36EE"/>
    <w:rsid w:val="00CC3BBE"/>
    <w:rsid w:val="00CC42A5"/>
    <w:rsid w:val="00CC458E"/>
    <w:rsid w:val="00CC4BCA"/>
    <w:rsid w:val="00CC4C6A"/>
    <w:rsid w:val="00CC4CAF"/>
    <w:rsid w:val="00CC4E43"/>
    <w:rsid w:val="00CC50BE"/>
    <w:rsid w:val="00CC5210"/>
    <w:rsid w:val="00CC569C"/>
    <w:rsid w:val="00CC587E"/>
    <w:rsid w:val="00CC58B0"/>
    <w:rsid w:val="00CC58D8"/>
    <w:rsid w:val="00CC5C6F"/>
    <w:rsid w:val="00CC5F0C"/>
    <w:rsid w:val="00CC6125"/>
    <w:rsid w:val="00CC617A"/>
    <w:rsid w:val="00CC6185"/>
    <w:rsid w:val="00CC6739"/>
    <w:rsid w:val="00CC67A4"/>
    <w:rsid w:val="00CC68BC"/>
    <w:rsid w:val="00CC6DE8"/>
    <w:rsid w:val="00CC6F5F"/>
    <w:rsid w:val="00CC7A41"/>
    <w:rsid w:val="00CC7C57"/>
    <w:rsid w:val="00CD0319"/>
    <w:rsid w:val="00CD05F7"/>
    <w:rsid w:val="00CD08E7"/>
    <w:rsid w:val="00CD0DC8"/>
    <w:rsid w:val="00CD16C9"/>
    <w:rsid w:val="00CD17AB"/>
    <w:rsid w:val="00CD1AA3"/>
    <w:rsid w:val="00CD1B55"/>
    <w:rsid w:val="00CD1F49"/>
    <w:rsid w:val="00CD2007"/>
    <w:rsid w:val="00CD215B"/>
    <w:rsid w:val="00CD2983"/>
    <w:rsid w:val="00CD2C4D"/>
    <w:rsid w:val="00CD2F53"/>
    <w:rsid w:val="00CD30F0"/>
    <w:rsid w:val="00CD310F"/>
    <w:rsid w:val="00CD3121"/>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6687"/>
    <w:rsid w:val="00CD695D"/>
    <w:rsid w:val="00CD6A15"/>
    <w:rsid w:val="00CD6A8A"/>
    <w:rsid w:val="00CD71BC"/>
    <w:rsid w:val="00CD73A8"/>
    <w:rsid w:val="00CD744C"/>
    <w:rsid w:val="00CD749E"/>
    <w:rsid w:val="00CD79BA"/>
    <w:rsid w:val="00CD7C11"/>
    <w:rsid w:val="00CD7CD5"/>
    <w:rsid w:val="00CD7E31"/>
    <w:rsid w:val="00CE01C5"/>
    <w:rsid w:val="00CE0415"/>
    <w:rsid w:val="00CE06E3"/>
    <w:rsid w:val="00CE09FE"/>
    <w:rsid w:val="00CE11BB"/>
    <w:rsid w:val="00CE14F7"/>
    <w:rsid w:val="00CE196A"/>
    <w:rsid w:val="00CE1B5B"/>
    <w:rsid w:val="00CE1BF9"/>
    <w:rsid w:val="00CE1E76"/>
    <w:rsid w:val="00CE22F3"/>
    <w:rsid w:val="00CE26A7"/>
    <w:rsid w:val="00CE26BE"/>
    <w:rsid w:val="00CE2A09"/>
    <w:rsid w:val="00CE2B7B"/>
    <w:rsid w:val="00CE2E1D"/>
    <w:rsid w:val="00CE2ECE"/>
    <w:rsid w:val="00CE31D1"/>
    <w:rsid w:val="00CE35EB"/>
    <w:rsid w:val="00CE405C"/>
    <w:rsid w:val="00CE40AC"/>
    <w:rsid w:val="00CE40C5"/>
    <w:rsid w:val="00CE425B"/>
    <w:rsid w:val="00CE4408"/>
    <w:rsid w:val="00CE475A"/>
    <w:rsid w:val="00CE4EE7"/>
    <w:rsid w:val="00CE5041"/>
    <w:rsid w:val="00CE5390"/>
    <w:rsid w:val="00CE578E"/>
    <w:rsid w:val="00CE5875"/>
    <w:rsid w:val="00CE58AF"/>
    <w:rsid w:val="00CE5AA2"/>
    <w:rsid w:val="00CE5E99"/>
    <w:rsid w:val="00CE6126"/>
    <w:rsid w:val="00CE6316"/>
    <w:rsid w:val="00CE759B"/>
    <w:rsid w:val="00CE7704"/>
    <w:rsid w:val="00CE7D4E"/>
    <w:rsid w:val="00CE7DF3"/>
    <w:rsid w:val="00CE7EF6"/>
    <w:rsid w:val="00CF0703"/>
    <w:rsid w:val="00CF0BBB"/>
    <w:rsid w:val="00CF0F88"/>
    <w:rsid w:val="00CF12EF"/>
    <w:rsid w:val="00CF155C"/>
    <w:rsid w:val="00CF1682"/>
    <w:rsid w:val="00CF18D3"/>
    <w:rsid w:val="00CF19BB"/>
    <w:rsid w:val="00CF1A5C"/>
    <w:rsid w:val="00CF1A6A"/>
    <w:rsid w:val="00CF1C09"/>
    <w:rsid w:val="00CF1C1A"/>
    <w:rsid w:val="00CF1F8E"/>
    <w:rsid w:val="00CF23CF"/>
    <w:rsid w:val="00CF276D"/>
    <w:rsid w:val="00CF2919"/>
    <w:rsid w:val="00CF2EEA"/>
    <w:rsid w:val="00CF35A5"/>
    <w:rsid w:val="00CF35CA"/>
    <w:rsid w:val="00CF3895"/>
    <w:rsid w:val="00CF38AD"/>
    <w:rsid w:val="00CF3F79"/>
    <w:rsid w:val="00CF45A0"/>
    <w:rsid w:val="00CF4787"/>
    <w:rsid w:val="00CF4966"/>
    <w:rsid w:val="00CF4B5B"/>
    <w:rsid w:val="00CF4D2F"/>
    <w:rsid w:val="00CF4DB8"/>
    <w:rsid w:val="00CF56EA"/>
    <w:rsid w:val="00CF5913"/>
    <w:rsid w:val="00CF59C6"/>
    <w:rsid w:val="00CF5E65"/>
    <w:rsid w:val="00CF646C"/>
    <w:rsid w:val="00CF6A36"/>
    <w:rsid w:val="00CF6A63"/>
    <w:rsid w:val="00CF6D13"/>
    <w:rsid w:val="00CF6F17"/>
    <w:rsid w:val="00CF74D5"/>
    <w:rsid w:val="00CF74D9"/>
    <w:rsid w:val="00CF79AA"/>
    <w:rsid w:val="00CF79B9"/>
    <w:rsid w:val="00CF7D2E"/>
    <w:rsid w:val="00CF7D95"/>
    <w:rsid w:val="00CF7F0A"/>
    <w:rsid w:val="00D00104"/>
    <w:rsid w:val="00D003F8"/>
    <w:rsid w:val="00D0064B"/>
    <w:rsid w:val="00D006EF"/>
    <w:rsid w:val="00D008A9"/>
    <w:rsid w:val="00D00BE4"/>
    <w:rsid w:val="00D00CB0"/>
    <w:rsid w:val="00D012CE"/>
    <w:rsid w:val="00D015E9"/>
    <w:rsid w:val="00D017FC"/>
    <w:rsid w:val="00D01918"/>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D71"/>
    <w:rsid w:val="00D03E7B"/>
    <w:rsid w:val="00D042F9"/>
    <w:rsid w:val="00D0441B"/>
    <w:rsid w:val="00D04B0A"/>
    <w:rsid w:val="00D04B6E"/>
    <w:rsid w:val="00D04BCC"/>
    <w:rsid w:val="00D04F7A"/>
    <w:rsid w:val="00D04F9E"/>
    <w:rsid w:val="00D04FF1"/>
    <w:rsid w:val="00D05093"/>
    <w:rsid w:val="00D052AB"/>
    <w:rsid w:val="00D05483"/>
    <w:rsid w:val="00D05547"/>
    <w:rsid w:val="00D058C9"/>
    <w:rsid w:val="00D0597F"/>
    <w:rsid w:val="00D059C8"/>
    <w:rsid w:val="00D059D7"/>
    <w:rsid w:val="00D05CE3"/>
    <w:rsid w:val="00D05DD6"/>
    <w:rsid w:val="00D061D8"/>
    <w:rsid w:val="00D064CC"/>
    <w:rsid w:val="00D06C3B"/>
    <w:rsid w:val="00D072CF"/>
    <w:rsid w:val="00D07A2A"/>
    <w:rsid w:val="00D07B1C"/>
    <w:rsid w:val="00D07B48"/>
    <w:rsid w:val="00D07BC2"/>
    <w:rsid w:val="00D07C71"/>
    <w:rsid w:val="00D100E9"/>
    <w:rsid w:val="00D10213"/>
    <w:rsid w:val="00D10354"/>
    <w:rsid w:val="00D10483"/>
    <w:rsid w:val="00D10621"/>
    <w:rsid w:val="00D10C8E"/>
    <w:rsid w:val="00D10D6D"/>
    <w:rsid w:val="00D11038"/>
    <w:rsid w:val="00D115A6"/>
    <w:rsid w:val="00D11A30"/>
    <w:rsid w:val="00D11CC0"/>
    <w:rsid w:val="00D11CD5"/>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B56"/>
    <w:rsid w:val="00D150FB"/>
    <w:rsid w:val="00D1515E"/>
    <w:rsid w:val="00D151EE"/>
    <w:rsid w:val="00D15656"/>
    <w:rsid w:val="00D15924"/>
    <w:rsid w:val="00D15989"/>
    <w:rsid w:val="00D159DA"/>
    <w:rsid w:val="00D15A58"/>
    <w:rsid w:val="00D16343"/>
    <w:rsid w:val="00D1643B"/>
    <w:rsid w:val="00D16445"/>
    <w:rsid w:val="00D1658F"/>
    <w:rsid w:val="00D166A7"/>
    <w:rsid w:val="00D16AA2"/>
    <w:rsid w:val="00D16BAD"/>
    <w:rsid w:val="00D16C2B"/>
    <w:rsid w:val="00D16D80"/>
    <w:rsid w:val="00D17114"/>
    <w:rsid w:val="00D17689"/>
    <w:rsid w:val="00D179FB"/>
    <w:rsid w:val="00D20036"/>
    <w:rsid w:val="00D20308"/>
    <w:rsid w:val="00D2053C"/>
    <w:rsid w:val="00D2061C"/>
    <w:rsid w:val="00D20655"/>
    <w:rsid w:val="00D206EA"/>
    <w:rsid w:val="00D20C1C"/>
    <w:rsid w:val="00D20DEE"/>
    <w:rsid w:val="00D20F95"/>
    <w:rsid w:val="00D211C6"/>
    <w:rsid w:val="00D21663"/>
    <w:rsid w:val="00D21712"/>
    <w:rsid w:val="00D2198C"/>
    <w:rsid w:val="00D219E2"/>
    <w:rsid w:val="00D21C9B"/>
    <w:rsid w:val="00D21D92"/>
    <w:rsid w:val="00D2236F"/>
    <w:rsid w:val="00D2277D"/>
    <w:rsid w:val="00D22FD0"/>
    <w:rsid w:val="00D23232"/>
    <w:rsid w:val="00D237EF"/>
    <w:rsid w:val="00D23A42"/>
    <w:rsid w:val="00D23BA1"/>
    <w:rsid w:val="00D23D27"/>
    <w:rsid w:val="00D23DFB"/>
    <w:rsid w:val="00D23F72"/>
    <w:rsid w:val="00D2461D"/>
    <w:rsid w:val="00D24A5E"/>
    <w:rsid w:val="00D24B9F"/>
    <w:rsid w:val="00D24D92"/>
    <w:rsid w:val="00D2502F"/>
    <w:rsid w:val="00D254DC"/>
    <w:rsid w:val="00D255E3"/>
    <w:rsid w:val="00D2567A"/>
    <w:rsid w:val="00D25847"/>
    <w:rsid w:val="00D2603A"/>
    <w:rsid w:val="00D26227"/>
    <w:rsid w:val="00D2625D"/>
    <w:rsid w:val="00D266B4"/>
    <w:rsid w:val="00D26865"/>
    <w:rsid w:val="00D26C9A"/>
    <w:rsid w:val="00D26F5D"/>
    <w:rsid w:val="00D27286"/>
    <w:rsid w:val="00D27774"/>
    <w:rsid w:val="00D27A97"/>
    <w:rsid w:val="00D27AA2"/>
    <w:rsid w:val="00D27B4C"/>
    <w:rsid w:val="00D27C8D"/>
    <w:rsid w:val="00D302DF"/>
    <w:rsid w:val="00D303B8"/>
    <w:rsid w:val="00D3054A"/>
    <w:rsid w:val="00D307E8"/>
    <w:rsid w:val="00D30A11"/>
    <w:rsid w:val="00D30EA7"/>
    <w:rsid w:val="00D3123D"/>
    <w:rsid w:val="00D31805"/>
    <w:rsid w:val="00D318D3"/>
    <w:rsid w:val="00D31ED6"/>
    <w:rsid w:val="00D3280D"/>
    <w:rsid w:val="00D32814"/>
    <w:rsid w:val="00D32FEF"/>
    <w:rsid w:val="00D3305B"/>
    <w:rsid w:val="00D331F6"/>
    <w:rsid w:val="00D33380"/>
    <w:rsid w:val="00D33AB7"/>
    <w:rsid w:val="00D33C79"/>
    <w:rsid w:val="00D346B4"/>
    <w:rsid w:val="00D34775"/>
    <w:rsid w:val="00D34A32"/>
    <w:rsid w:val="00D34A5A"/>
    <w:rsid w:val="00D354E8"/>
    <w:rsid w:val="00D3558A"/>
    <w:rsid w:val="00D360BE"/>
    <w:rsid w:val="00D36997"/>
    <w:rsid w:val="00D36B2C"/>
    <w:rsid w:val="00D36EFE"/>
    <w:rsid w:val="00D36FAF"/>
    <w:rsid w:val="00D3714C"/>
    <w:rsid w:val="00D372CB"/>
    <w:rsid w:val="00D37D60"/>
    <w:rsid w:val="00D404C9"/>
    <w:rsid w:val="00D40603"/>
    <w:rsid w:val="00D407CB"/>
    <w:rsid w:val="00D40A28"/>
    <w:rsid w:val="00D40B7D"/>
    <w:rsid w:val="00D40D91"/>
    <w:rsid w:val="00D4138D"/>
    <w:rsid w:val="00D4169C"/>
    <w:rsid w:val="00D4185F"/>
    <w:rsid w:val="00D418E5"/>
    <w:rsid w:val="00D41968"/>
    <w:rsid w:val="00D419A3"/>
    <w:rsid w:val="00D41B1B"/>
    <w:rsid w:val="00D41FE0"/>
    <w:rsid w:val="00D4245B"/>
    <w:rsid w:val="00D42639"/>
    <w:rsid w:val="00D427EE"/>
    <w:rsid w:val="00D429EB"/>
    <w:rsid w:val="00D42A0C"/>
    <w:rsid w:val="00D43050"/>
    <w:rsid w:val="00D433C8"/>
    <w:rsid w:val="00D43477"/>
    <w:rsid w:val="00D434EA"/>
    <w:rsid w:val="00D43753"/>
    <w:rsid w:val="00D4440E"/>
    <w:rsid w:val="00D4481E"/>
    <w:rsid w:val="00D44B99"/>
    <w:rsid w:val="00D44C2E"/>
    <w:rsid w:val="00D44C59"/>
    <w:rsid w:val="00D44DCB"/>
    <w:rsid w:val="00D4537A"/>
    <w:rsid w:val="00D45A99"/>
    <w:rsid w:val="00D45AB3"/>
    <w:rsid w:val="00D45BB1"/>
    <w:rsid w:val="00D45CAB"/>
    <w:rsid w:val="00D46DE3"/>
    <w:rsid w:val="00D47406"/>
    <w:rsid w:val="00D4743C"/>
    <w:rsid w:val="00D47805"/>
    <w:rsid w:val="00D4781E"/>
    <w:rsid w:val="00D478B2"/>
    <w:rsid w:val="00D47991"/>
    <w:rsid w:val="00D47BE8"/>
    <w:rsid w:val="00D50175"/>
    <w:rsid w:val="00D5031A"/>
    <w:rsid w:val="00D507FA"/>
    <w:rsid w:val="00D50A06"/>
    <w:rsid w:val="00D50CB4"/>
    <w:rsid w:val="00D50F2E"/>
    <w:rsid w:val="00D51019"/>
    <w:rsid w:val="00D51310"/>
    <w:rsid w:val="00D5131F"/>
    <w:rsid w:val="00D515D8"/>
    <w:rsid w:val="00D5181B"/>
    <w:rsid w:val="00D518E9"/>
    <w:rsid w:val="00D51A05"/>
    <w:rsid w:val="00D51D4A"/>
    <w:rsid w:val="00D51DB4"/>
    <w:rsid w:val="00D52152"/>
    <w:rsid w:val="00D52940"/>
    <w:rsid w:val="00D52993"/>
    <w:rsid w:val="00D529AF"/>
    <w:rsid w:val="00D52C13"/>
    <w:rsid w:val="00D52C30"/>
    <w:rsid w:val="00D531AC"/>
    <w:rsid w:val="00D53B76"/>
    <w:rsid w:val="00D53BCE"/>
    <w:rsid w:val="00D53C7C"/>
    <w:rsid w:val="00D53DDE"/>
    <w:rsid w:val="00D53F25"/>
    <w:rsid w:val="00D541B4"/>
    <w:rsid w:val="00D5446C"/>
    <w:rsid w:val="00D54626"/>
    <w:rsid w:val="00D54DEE"/>
    <w:rsid w:val="00D54FE7"/>
    <w:rsid w:val="00D55105"/>
    <w:rsid w:val="00D55411"/>
    <w:rsid w:val="00D55615"/>
    <w:rsid w:val="00D5565F"/>
    <w:rsid w:val="00D55741"/>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20F"/>
    <w:rsid w:val="00D6327C"/>
    <w:rsid w:val="00D63A51"/>
    <w:rsid w:val="00D63EB9"/>
    <w:rsid w:val="00D64F18"/>
    <w:rsid w:val="00D64FC2"/>
    <w:rsid w:val="00D650FA"/>
    <w:rsid w:val="00D650FD"/>
    <w:rsid w:val="00D6537E"/>
    <w:rsid w:val="00D65973"/>
    <w:rsid w:val="00D65BF4"/>
    <w:rsid w:val="00D66217"/>
    <w:rsid w:val="00D667B6"/>
    <w:rsid w:val="00D66C2B"/>
    <w:rsid w:val="00D66ECD"/>
    <w:rsid w:val="00D66F7B"/>
    <w:rsid w:val="00D67352"/>
    <w:rsid w:val="00D67C44"/>
    <w:rsid w:val="00D67E4D"/>
    <w:rsid w:val="00D703DB"/>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BB6"/>
    <w:rsid w:val="00D72CF4"/>
    <w:rsid w:val="00D72DA0"/>
    <w:rsid w:val="00D72E47"/>
    <w:rsid w:val="00D7302E"/>
    <w:rsid w:val="00D73070"/>
    <w:rsid w:val="00D7330C"/>
    <w:rsid w:val="00D733D7"/>
    <w:rsid w:val="00D739C3"/>
    <w:rsid w:val="00D74099"/>
    <w:rsid w:val="00D740DC"/>
    <w:rsid w:val="00D743D3"/>
    <w:rsid w:val="00D743DD"/>
    <w:rsid w:val="00D746B4"/>
    <w:rsid w:val="00D750A8"/>
    <w:rsid w:val="00D75357"/>
    <w:rsid w:val="00D753E9"/>
    <w:rsid w:val="00D758A8"/>
    <w:rsid w:val="00D75997"/>
    <w:rsid w:val="00D75CC7"/>
    <w:rsid w:val="00D76307"/>
    <w:rsid w:val="00D7648B"/>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DC1"/>
    <w:rsid w:val="00D832C1"/>
    <w:rsid w:val="00D83502"/>
    <w:rsid w:val="00D838C5"/>
    <w:rsid w:val="00D84083"/>
    <w:rsid w:val="00D84EFC"/>
    <w:rsid w:val="00D84F7E"/>
    <w:rsid w:val="00D85134"/>
    <w:rsid w:val="00D852A8"/>
    <w:rsid w:val="00D85444"/>
    <w:rsid w:val="00D85585"/>
    <w:rsid w:val="00D859BC"/>
    <w:rsid w:val="00D866A3"/>
    <w:rsid w:val="00D86A1B"/>
    <w:rsid w:val="00D86C7B"/>
    <w:rsid w:val="00D86CC3"/>
    <w:rsid w:val="00D870AD"/>
    <w:rsid w:val="00D870FD"/>
    <w:rsid w:val="00D877CB"/>
    <w:rsid w:val="00D90126"/>
    <w:rsid w:val="00D904B3"/>
    <w:rsid w:val="00D905E4"/>
    <w:rsid w:val="00D90694"/>
    <w:rsid w:val="00D907AF"/>
    <w:rsid w:val="00D90DDE"/>
    <w:rsid w:val="00D91024"/>
    <w:rsid w:val="00D910B3"/>
    <w:rsid w:val="00D914CF"/>
    <w:rsid w:val="00D915F5"/>
    <w:rsid w:val="00D91761"/>
    <w:rsid w:val="00D919C7"/>
    <w:rsid w:val="00D91BCC"/>
    <w:rsid w:val="00D91BD5"/>
    <w:rsid w:val="00D9233E"/>
    <w:rsid w:val="00D924F5"/>
    <w:rsid w:val="00D92C36"/>
    <w:rsid w:val="00D92D0C"/>
    <w:rsid w:val="00D92E6A"/>
    <w:rsid w:val="00D9338A"/>
    <w:rsid w:val="00D93450"/>
    <w:rsid w:val="00D93598"/>
    <w:rsid w:val="00D9397D"/>
    <w:rsid w:val="00D940D4"/>
    <w:rsid w:val="00D941D9"/>
    <w:rsid w:val="00D94758"/>
    <w:rsid w:val="00D9480A"/>
    <w:rsid w:val="00D94B5D"/>
    <w:rsid w:val="00D94EA6"/>
    <w:rsid w:val="00D95333"/>
    <w:rsid w:val="00D95440"/>
    <w:rsid w:val="00D95719"/>
    <w:rsid w:val="00D95B66"/>
    <w:rsid w:val="00D96403"/>
    <w:rsid w:val="00D966CC"/>
    <w:rsid w:val="00D96D24"/>
    <w:rsid w:val="00D973EF"/>
    <w:rsid w:val="00D97437"/>
    <w:rsid w:val="00D97C67"/>
    <w:rsid w:val="00D97F8C"/>
    <w:rsid w:val="00DA0418"/>
    <w:rsid w:val="00DA07FD"/>
    <w:rsid w:val="00DA0CE3"/>
    <w:rsid w:val="00DA11DE"/>
    <w:rsid w:val="00DA13A7"/>
    <w:rsid w:val="00DA1894"/>
    <w:rsid w:val="00DA1ACA"/>
    <w:rsid w:val="00DA1E17"/>
    <w:rsid w:val="00DA275B"/>
    <w:rsid w:val="00DA29D0"/>
    <w:rsid w:val="00DA2DC1"/>
    <w:rsid w:val="00DA3026"/>
    <w:rsid w:val="00DA3188"/>
    <w:rsid w:val="00DA3275"/>
    <w:rsid w:val="00DA3322"/>
    <w:rsid w:val="00DA33BD"/>
    <w:rsid w:val="00DA3516"/>
    <w:rsid w:val="00DA3692"/>
    <w:rsid w:val="00DA36C5"/>
    <w:rsid w:val="00DA381F"/>
    <w:rsid w:val="00DA3898"/>
    <w:rsid w:val="00DA3B11"/>
    <w:rsid w:val="00DA3CC1"/>
    <w:rsid w:val="00DA3F76"/>
    <w:rsid w:val="00DA40D8"/>
    <w:rsid w:val="00DA41AD"/>
    <w:rsid w:val="00DA44AD"/>
    <w:rsid w:val="00DA4AB6"/>
    <w:rsid w:val="00DA4BA7"/>
    <w:rsid w:val="00DA4C80"/>
    <w:rsid w:val="00DA4CD3"/>
    <w:rsid w:val="00DA4E7C"/>
    <w:rsid w:val="00DA51CB"/>
    <w:rsid w:val="00DA530B"/>
    <w:rsid w:val="00DA54BA"/>
    <w:rsid w:val="00DA569E"/>
    <w:rsid w:val="00DA5AA3"/>
    <w:rsid w:val="00DA5AB6"/>
    <w:rsid w:val="00DA5E76"/>
    <w:rsid w:val="00DA5F34"/>
    <w:rsid w:val="00DA6401"/>
    <w:rsid w:val="00DA67CD"/>
    <w:rsid w:val="00DA6B65"/>
    <w:rsid w:val="00DA6BDC"/>
    <w:rsid w:val="00DA6BDF"/>
    <w:rsid w:val="00DA6DB5"/>
    <w:rsid w:val="00DA6E1F"/>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E2"/>
    <w:rsid w:val="00DB68C2"/>
    <w:rsid w:val="00DB6DD8"/>
    <w:rsid w:val="00DB70E6"/>
    <w:rsid w:val="00DB71A1"/>
    <w:rsid w:val="00DB74A4"/>
    <w:rsid w:val="00DB79C3"/>
    <w:rsid w:val="00DB7A12"/>
    <w:rsid w:val="00DC0538"/>
    <w:rsid w:val="00DC0578"/>
    <w:rsid w:val="00DC070A"/>
    <w:rsid w:val="00DC1481"/>
    <w:rsid w:val="00DC1776"/>
    <w:rsid w:val="00DC190D"/>
    <w:rsid w:val="00DC2093"/>
    <w:rsid w:val="00DC231F"/>
    <w:rsid w:val="00DC232D"/>
    <w:rsid w:val="00DC284B"/>
    <w:rsid w:val="00DC2B50"/>
    <w:rsid w:val="00DC2CBB"/>
    <w:rsid w:val="00DC2D19"/>
    <w:rsid w:val="00DC3318"/>
    <w:rsid w:val="00DC3548"/>
    <w:rsid w:val="00DC386D"/>
    <w:rsid w:val="00DC3BF0"/>
    <w:rsid w:val="00DC3EF1"/>
    <w:rsid w:val="00DC3F3A"/>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E33"/>
    <w:rsid w:val="00DD1F4A"/>
    <w:rsid w:val="00DD289F"/>
    <w:rsid w:val="00DD28F1"/>
    <w:rsid w:val="00DD2A3E"/>
    <w:rsid w:val="00DD2BA4"/>
    <w:rsid w:val="00DD2BAF"/>
    <w:rsid w:val="00DD2DE6"/>
    <w:rsid w:val="00DD2FF2"/>
    <w:rsid w:val="00DD301C"/>
    <w:rsid w:val="00DD3066"/>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B1C"/>
    <w:rsid w:val="00DD6E88"/>
    <w:rsid w:val="00DD700B"/>
    <w:rsid w:val="00DD7250"/>
    <w:rsid w:val="00DD74C3"/>
    <w:rsid w:val="00DD74FE"/>
    <w:rsid w:val="00DD78F8"/>
    <w:rsid w:val="00DD7911"/>
    <w:rsid w:val="00DD7C49"/>
    <w:rsid w:val="00DD7D59"/>
    <w:rsid w:val="00DE0306"/>
    <w:rsid w:val="00DE0E3A"/>
    <w:rsid w:val="00DE0EBC"/>
    <w:rsid w:val="00DE0F76"/>
    <w:rsid w:val="00DE1135"/>
    <w:rsid w:val="00DE133A"/>
    <w:rsid w:val="00DE1540"/>
    <w:rsid w:val="00DE17EC"/>
    <w:rsid w:val="00DE1B5E"/>
    <w:rsid w:val="00DE1C8A"/>
    <w:rsid w:val="00DE260B"/>
    <w:rsid w:val="00DE26A6"/>
    <w:rsid w:val="00DE2775"/>
    <w:rsid w:val="00DE2A03"/>
    <w:rsid w:val="00DE2A2B"/>
    <w:rsid w:val="00DE350C"/>
    <w:rsid w:val="00DE353C"/>
    <w:rsid w:val="00DE392A"/>
    <w:rsid w:val="00DE4000"/>
    <w:rsid w:val="00DE45ED"/>
    <w:rsid w:val="00DE47D5"/>
    <w:rsid w:val="00DE4F4D"/>
    <w:rsid w:val="00DE577D"/>
    <w:rsid w:val="00DE58C6"/>
    <w:rsid w:val="00DE5AD8"/>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2E56"/>
    <w:rsid w:val="00DF30C7"/>
    <w:rsid w:val="00DF368D"/>
    <w:rsid w:val="00DF3745"/>
    <w:rsid w:val="00DF37D5"/>
    <w:rsid w:val="00DF395C"/>
    <w:rsid w:val="00DF4096"/>
    <w:rsid w:val="00DF41DE"/>
    <w:rsid w:val="00DF4216"/>
    <w:rsid w:val="00DF4482"/>
    <w:rsid w:val="00DF44BA"/>
    <w:rsid w:val="00DF4CE1"/>
    <w:rsid w:val="00DF53E4"/>
    <w:rsid w:val="00DF560F"/>
    <w:rsid w:val="00DF58DE"/>
    <w:rsid w:val="00DF5D4A"/>
    <w:rsid w:val="00DF5F80"/>
    <w:rsid w:val="00DF61A2"/>
    <w:rsid w:val="00DF632D"/>
    <w:rsid w:val="00DF6820"/>
    <w:rsid w:val="00DF698E"/>
    <w:rsid w:val="00DF6D6E"/>
    <w:rsid w:val="00DF6E41"/>
    <w:rsid w:val="00DF720E"/>
    <w:rsid w:val="00DF7661"/>
    <w:rsid w:val="00DF7A43"/>
    <w:rsid w:val="00DF7B4D"/>
    <w:rsid w:val="00DF7B98"/>
    <w:rsid w:val="00DF7FC5"/>
    <w:rsid w:val="00E005BF"/>
    <w:rsid w:val="00E005ED"/>
    <w:rsid w:val="00E015E9"/>
    <w:rsid w:val="00E01827"/>
    <w:rsid w:val="00E01896"/>
    <w:rsid w:val="00E01C71"/>
    <w:rsid w:val="00E02099"/>
    <w:rsid w:val="00E020C2"/>
    <w:rsid w:val="00E02705"/>
    <w:rsid w:val="00E0285D"/>
    <w:rsid w:val="00E029A8"/>
    <w:rsid w:val="00E02A75"/>
    <w:rsid w:val="00E03120"/>
    <w:rsid w:val="00E032CA"/>
    <w:rsid w:val="00E0344D"/>
    <w:rsid w:val="00E03501"/>
    <w:rsid w:val="00E03795"/>
    <w:rsid w:val="00E0418A"/>
    <w:rsid w:val="00E045ED"/>
    <w:rsid w:val="00E055F1"/>
    <w:rsid w:val="00E05762"/>
    <w:rsid w:val="00E05E42"/>
    <w:rsid w:val="00E05EC1"/>
    <w:rsid w:val="00E06482"/>
    <w:rsid w:val="00E067FA"/>
    <w:rsid w:val="00E068F0"/>
    <w:rsid w:val="00E06904"/>
    <w:rsid w:val="00E06A0F"/>
    <w:rsid w:val="00E06ADE"/>
    <w:rsid w:val="00E06B35"/>
    <w:rsid w:val="00E06C22"/>
    <w:rsid w:val="00E0708C"/>
    <w:rsid w:val="00E070F1"/>
    <w:rsid w:val="00E07506"/>
    <w:rsid w:val="00E07C18"/>
    <w:rsid w:val="00E07F2D"/>
    <w:rsid w:val="00E10EEC"/>
    <w:rsid w:val="00E115AE"/>
    <w:rsid w:val="00E11F03"/>
    <w:rsid w:val="00E121F2"/>
    <w:rsid w:val="00E125BC"/>
    <w:rsid w:val="00E12824"/>
    <w:rsid w:val="00E129BC"/>
    <w:rsid w:val="00E12AB7"/>
    <w:rsid w:val="00E12ED1"/>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846"/>
    <w:rsid w:val="00E159B5"/>
    <w:rsid w:val="00E15AF4"/>
    <w:rsid w:val="00E15C09"/>
    <w:rsid w:val="00E15D58"/>
    <w:rsid w:val="00E15DB0"/>
    <w:rsid w:val="00E15DD5"/>
    <w:rsid w:val="00E15FB4"/>
    <w:rsid w:val="00E1629E"/>
    <w:rsid w:val="00E16ACF"/>
    <w:rsid w:val="00E1731F"/>
    <w:rsid w:val="00E1740F"/>
    <w:rsid w:val="00E17565"/>
    <w:rsid w:val="00E1777E"/>
    <w:rsid w:val="00E178EA"/>
    <w:rsid w:val="00E179CC"/>
    <w:rsid w:val="00E179D5"/>
    <w:rsid w:val="00E17FB2"/>
    <w:rsid w:val="00E20168"/>
    <w:rsid w:val="00E20496"/>
    <w:rsid w:val="00E205DA"/>
    <w:rsid w:val="00E2082C"/>
    <w:rsid w:val="00E20B51"/>
    <w:rsid w:val="00E20CD0"/>
    <w:rsid w:val="00E20E81"/>
    <w:rsid w:val="00E20EB5"/>
    <w:rsid w:val="00E2138F"/>
    <w:rsid w:val="00E21685"/>
    <w:rsid w:val="00E21783"/>
    <w:rsid w:val="00E218BC"/>
    <w:rsid w:val="00E21ABA"/>
    <w:rsid w:val="00E21ABF"/>
    <w:rsid w:val="00E21CCE"/>
    <w:rsid w:val="00E2233B"/>
    <w:rsid w:val="00E2234A"/>
    <w:rsid w:val="00E226CE"/>
    <w:rsid w:val="00E22752"/>
    <w:rsid w:val="00E22C19"/>
    <w:rsid w:val="00E22D8A"/>
    <w:rsid w:val="00E22F30"/>
    <w:rsid w:val="00E2306D"/>
    <w:rsid w:val="00E233FF"/>
    <w:rsid w:val="00E2348C"/>
    <w:rsid w:val="00E234E0"/>
    <w:rsid w:val="00E235CA"/>
    <w:rsid w:val="00E238F2"/>
    <w:rsid w:val="00E239F1"/>
    <w:rsid w:val="00E23DBA"/>
    <w:rsid w:val="00E23FE8"/>
    <w:rsid w:val="00E24BF7"/>
    <w:rsid w:val="00E24D13"/>
    <w:rsid w:val="00E24D61"/>
    <w:rsid w:val="00E25116"/>
    <w:rsid w:val="00E2561A"/>
    <w:rsid w:val="00E2571A"/>
    <w:rsid w:val="00E25C5D"/>
    <w:rsid w:val="00E25E6D"/>
    <w:rsid w:val="00E25FB5"/>
    <w:rsid w:val="00E263FF"/>
    <w:rsid w:val="00E26486"/>
    <w:rsid w:val="00E2693A"/>
    <w:rsid w:val="00E278A6"/>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A7"/>
    <w:rsid w:val="00E324E1"/>
    <w:rsid w:val="00E32645"/>
    <w:rsid w:val="00E327B4"/>
    <w:rsid w:val="00E328D7"/>
    <w:rsid w:val="00E32901"/>
    <w:rsid w:val="00E32AFD"/>
    <w:rsid w:val="00E33163"/>
    <w:rsid w:val="00E33171"/>
    <w:rsid w:val="00E3352D"/>
    <w:rsid w:val="00E335A5"/>
    <w:rsid w:val="00E3365B"/>
    <w:rsid w:val="00E336B0"/>
    <w:rsid w:val="00E338F7"/>
    <w:rsid w:val="00E3400A"/>
    <w:rsid w:val="00E34416"/>
    <w:rsid w:val="00E3455C"/>
    <w:rsid w:val="00E34586"/>
    <w:rsid w:val="00E3486B"/>
    <w:rsid w:val="00E34892"/>
    <w:rsid w:val="00E3492B"/>
    <w:rsid w:val="00E34B81"/>
    <w:rsid w:val="00E34BEE"/>
    <w:rsid w:val="00E34D52"/>
    <w:rsid w:val="00E34F58"/>
    <w:rsid w:val="00E3555D"/>
    <w:rsid w:val="00E3584F"/>
    <w:rsid w:val="00E360AB"/>
    <w:rsid w:val="00E36483"/>
    <w:rsid w:val="00E36613"/>
    <w:rsid w:val="00E367C5"/>
    <w:rsid w:val="00E36E1F"/>
    <w:rsid w:val="00E37174"/>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E83"/>
    <w:rsid w:val="00E42013"/>
    <w:rsid w:val="00E42655"/>
    <w:rsid w:val="00E42A49"/>
    <w:rsid w:val="00E42B32"/>
    <w:rsid w:val="00E42DA6"/>
    <w:rsid w:val="00E430B1"/>
    <w:rsid w:val="00E433A9"/>
    <w:rsid w:val="00E43524"/>
    <w:rsid w:val="00E4439C"/>
    <w:rsid w:val="00E44472"/>
    <w:rsid w:val="00E448E5"/>
    <w:rsid w:val="00E44B0F"/>
    <w:rsid w:val="00E44B8A"/>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A9"/>
    <w:rsid w:val="00E477E2"/>
    <w:rsid w:val="00E47C44"/>
    <w:rsid w:val="00E5039F"/>
    <w:rsid w:val="00E50851"/>
    <w:rsid w:val="00E5090E"/>
    <w:rsid w:val="00E50A20"/>
    <w:rsid w:val="00E50C12"/>
    <w:rsid w:val="00E5105C"/>
    <w:rsid w:val="00E516F6"/>
    <w:rsid w:val="00E5183D"/>
    <w:rsid w:val="00E5183E"/>
    <w:rsid w:val="00E521FB"/>
    <w:rsid w:val="00E5288C"/>
    <w:rsid w:val="00E52FE5"/>
    <w:rsid w:val="00E531C0"/>
    <w:rsid w:val="00E535DB"/>
    <w:rsid w:val="00E5361E"/>
    <w:rsid w:val="00E53710"/>
    <w:rsid w:val="00E53936"/>
    <w:rsid w:val="00E53B85"/>
    <w:rsid w:val="00E53BB9"/>
    <w:rsid w:val="00E53F42"/>
    <w:rsid w:val="00E5436B"/>
    <w:rsid w:val="00E543DB"/>
    <w:rsid w:val="00E54543"/>
    <w:rsid w:val="00E545BA"/>
    <w:rsid w:val="00E545DA"/>
    <w:rsid w:val="00E54746"/>
    <w:rsid w:val="00E54D21"/>
    <w:rsid w:val="00E54DDE"/>
    <w:rsid w:val="00E54E58"/>
    <w:rsid w:val="00E54E70"/>
    <w:rsid w:val="00E55201"/>
    <w:rsid w:val="00E55833"/>
    <w:rsid w:val="00E55AD4"/>
    <w:rsid w:val="00E55AFC"/>
    <w:rsid w:val="00E55C89"/>
    <w:rsid w:val="00E55D15"/>
    <w:rsid w:val="00E55EBF"/>
    <w:rsid w:val="00E55EDF"/>
    <w:rsid w:val="00E562CA"/>
    <w:rsid w:val="00E56361"/>
    <w:rsid w:val="00E56B17"/>
    <w:rsid w:val="00E56C9E"/>
    <w:rsid w:val="00E56E54"/>
    <w:rsid w:val="00E56FFA"/>
    <w:rsid w:val="00E574BD"/>
    <w:rsid w:val="00E577AE"/>
    <w:rsid w:val="00E5782B"/>
    <w:rsid w:val="00E578E6"/>
    <w:rsid w:val="00E57C85"/>
    <w:rsid w:val="00E57DDF"/>
    <w:rsid w:val="00E60038"/>
    <w:rsid w:val="00E60817"/>
    <w:rsid w:val="00E608D0"/>
    <w:rsid w:val="00E60F16"/>
    <w:rsid w:val="00E614E9"/>
    <w:rsid w:val="00E61556"/>
    <w:rsid w:val="00E616EC"/>
    <w:rsid w:val="00E6181E"/>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9F9"/>
    <w:rsid w:val="00E65C0B"/>
    <w:rsid w:val="00E663AE"/>
    <w:rsid w:val="00E66FEB"/>
    <w:rsid w:val="00E6718C"/>
    <w:rsid w:val="00E67213"/>
    <w:rsid w:val="00E67431"/>
    <w:rsid w:val="00E67677"/>
    <w:rsid w:val="00E67A3C"/>
    <w:rsid w:val="00E67D22"/>
    <w:rsid w:val="00E67F71"/>
    <w:rsid w:val="00E70C9A"/>
    <w:rsid w:val="00E711F3"/>
    <w:rsid w:val="00E713D4"/>
    <w:rsid w:val="00E71442"/>
    <w:rsid w:val="00E71A95"/>
    <w:rsid w:val="00E71B38"/>
    <w:rsid w:val="00E72083"/>
    <w:rsid w:val="00E7223C"/>
    <w:rsid w:val="00E72489"/>
    <w:rsid w:val="00E72BCF"/>
    <w:rsid w:val="00E73631"/>
    <w:rsid w:val="00E73820"/>
    <w:rsid w:val="00E738C7"/>
    <w:rsid w:val="00E73A5E"/>
    <w:rsid w:val="00E73C22"/>
    <w:rsid w:val="00E73CFD"/>
    <w:rsid w:val="00E74142"/>
    <w:rsid w:val="00E74CD1"/>
    <w:rsid w:val="00E74EF1"/>
    <w:rsid w:val="00E74F06"/>
    <w:rsid w:val="00E751D2"/>
    <w:rsid w:val="00E75206"/>
    <w:rsid w:val="00E75278"/>
    <w:rsid w:val="00E7532A"/>
    <w:rsid w:val="00E7555B"/>
    <w:rsid w:val="00E7557E"/>
    <w:rsid w:val="00E7572A"/>
    <w:rsid w:val="00E7645A"/>
    <w:rsid w:val="00E76850"/>
    <w:rsid w:val="00E7703E"/>
    <w:rsid w:val="00E77879"/>
    <w:rsid w:val="00E77884"/>
    <w:rsid w:val="00E77915"/>
    <w:rsid w:val="00E77B6B"/>
    <w:rsid w:val="00E77CFF"/>
    <w:rsid w:val="00E803CC"/>
    <w:rsid w:val="00E80502"/>
    <w:rsid w:val="00E80583"/>
    <w:rsid w:val="00E8079E"/>
    <w:rsid w:val="00E8081B"/>
    <w:rsid w:val="00E80A9F"/>
    <w:rsid w:val="00E80B8E"/>
    <w:rsid w:val="00E80D47"/>
    <w:rsid w:val="00E8167F"/>
    <w:rsid w:val="00E819C7"/>
    <w:rsid w:val="00E81A75"/>
    <w:rsid w:val="00E822A7"/>
    <w:rsid w:val="00E82302"/>
    <w:rsid w:val="00E825C8"/>
    <w:rsid w:val="00E82D6F"/>
    <w:rsid w:val="00E82F5B"/>
    <w:rsid w:val="00E83702"/>
    <w:rsid w:val="00E83902"/>
    <w:rsid w:val="00E839B4"/>
    <w:rsid w:val="00E83BA8"/>
    <w:rsid w:val="00E83F7E"/>
    <w:rsid w:val="00E840A0"/>
    <w:rsid w:val="00E843B6"/>
    <w:rsid w:val="00E84988"/>
    <w:rsid w:val="00E84ACD"/>
    <w:rsid w:val="00E84CFD"/>
    <w:rsid w:val="00E84D6A"/>
    <w:rsid w:val="00E84FFB"/>
    <w:rsid w:val="00E855B0"/>
    <w:rsid w:val="00E8589B"/>
    <w:rsid w:val="00E85B46"/>
    <w:rsid w:val="00E85CDE"/>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96E"/>
    <w:rsid w:val="00E90B70"/>
    <w:rsid w:val="00E90F6D"/>
    <w:rsid w:val="00E914BB"/>
    <w:rsid w:val="00E91628"/>
    <w:rsid w:val="00E91F60"/>
    <w:rsid w:val="00E91F65"/>
    <w:rsid w:val="00E9203D"/>
    <w:rsid w:val="00E922DE"/>
    <w:rsid w:val="00E92598"/>
    <w:rsid w:val="00E92A5F"/>
    <w:rsid w:val="00E93233"/>
    <w:rsid w:val="00E935F0"/>
    <w:rsid w:val="00E937DE"/>
    <w:rsid w:val="00E93940"/>
    <w:rsid w:val="00E93A49"/>
    <w:rsid w:val="00E93BB2"/>
    <w:rsid w:val="00E93D01"/>
    <w:rsid w:val="00E93DBA"/>
    <w:rsid w:val="00E94353"/>
    <w:rsid w:val="00E95171"/>
    <w:rsid w:val="00E957FC"/>
    <w:rsid w:val="00E95957"/>
    <w:rsid w:val="00E95BD1"/>
    <w:rsid w:val="00E95F4C"/>
    <w:rsid w:val="00E960D2"/>
    <w:rsid w:val="00E96CF8"/>
    <w:rsid w:val="00E96E1D"/>
    <w:rsid w:val="00E96F2A"/>
    <w:rsid w:val="00E97200"/>
    <w:rsid w:val="00E9733E"/>
    <w:rsid w:val="00E975A5"/>
    <w:rsid w:val="00E97606"/>
    <w:rsid w:val="00E9760C"/>
    <w:rsid w:val="00E9783F"/>
    <w:rsid w:val="00E97CEF"/>
    <w:rsid w:val="00E97F57"/>
    <w:rsid w:val="00EA0401"/>
    <w:rsid w:val="00EA05A6"/>
    <w:rsid w:val="00EA0710"/>
    <w:rsid w:val="00EA0979"/>
    <w:rsid w:val="00EA0D9E"/>
    <w:rsid w:val="00EA0F19"/>
    <w:rsid w:val="00EA1009"/>
    <w:rsid w:val="00EA1352"/>
    <w:rsid w:val="00EA192C"/>
    <w:rsid w:val="00EA1F71"/>
    <w:rsid w:val="00EA200C"/>
    <w:rsid w:val="00EA2641"/>
    <w:rsid w:val="00EA2718"/>
    <w:rsid w:val="00EA2A73"/>
    <w:rsid w:val="00EA2AE7"/>
    <w:rsid w:val="00EA2CCA"/>
    <w:rsid w:val="00EA2F4F"/>
    <w:rsid w:val="00EA2FFB"/>
    <w:rsid w:val="00EA30B7"/>
    <w:rsid w:val="00EA33EE"/>
    <w:rsid w:val="00EA3424"/>
    <w:rsid w:val="00EA3468"/>
    <w:rsid w:val="00EA34F3"/>
    <w:rsid w:val="00EA36CF"/>
    <w:rsid w:val="00EA380E"/>
    <w:rsid w:val="00EA3DBF"/>
    <w:rsid w:val="00EA3EBD"/>
    <w:rsid w:val="00EA3F99"/>
    <w:rsid w:val="00EA421B"/>
    <w:rsid w:val="00EA45FE"/>
    <w:rsid w:val="00EA46CB"/>
    <w:rsid w:val="00EA4DC1"/>
    <w:rsid w:val="00EA4E5B"/>
    <w:rsid w:val="00EA50EF"/>
    <w:rsid w:val="00EA54A7"/>
    <w:rsid w:val="00EA55F6"/>
    <w:rsid w:val="00EA5C84"/>
    <w:rsid w:val="00EA5DB6"/>
    <w:rsid w:val="00EA642D"/>
    <w:rsid w:val="00EA66BB"/>
    <w:rsid w:val="00EA66DF"/>
    <w:rsid w:val="00EA69A9"/>
    <w:rsid w:val="00EA6B9B"/>
    <w:rsid w:val="00EA7610"/>
    <w:rsid w:val="00EA76B5"/>
    <w:rsid w:val="00EA7AF7"/>
    <w:rsid w:val="00EA7BD2"/>
    <w:rsid w:val="00EA7D2B"/>
    <w:rsid w:val="00EA7E60"/>
    <w:rsid w:val="00EB0230"/>
    <w:rsid w:val="00EB03FE"/>
    <w:rsid w:val="00EB05BD"/>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2F6C"/>
    <w:rsid w:val="00EB300E"/>
    <w:rsid w:val="00EB36D2"/>
    <w:rsid w:val="00EB377E"/>
    <w:rsid w:val="00EB39A9"/>
    <w:rsid w:val="00EB3A7A"/>
    <w:rsid w:val="00EB41E6"/>
    <w:rsid w:val="00EB458B"/>
    <w:rsid w:val="00EB462A"/>
    <w:rsid w:val="00EB4EAA"/>
    <w:rsid w:val="00EB5265"/>
    <w:rsid w:val="00EB52C5"/>
    <w:rsid w:val="00EB53F0"/>
    <w:rsid w:val="00EB5B76"/>
    <w:rsid w:val="00EB5BA9"/>
    <w:rsid w:val="00EB5C9E"/>
    <w:rsid w:val="00EB69C9"/>
    <w:rsid w:val="00EB69DA"/>
    <w:rsid w:val="00EB6A98"/>
    <w:rsid w:val="00EB6B41"/>
    <w:rsid w:val="00EB6C7F"/>
    <w:rsid w:val="00EB6E76"/>
    <w:rsid w:val="00EB6F5F"/>
    <w:rsid w:val="00EB70D5"/>
    <w:rsid w:val="00EB7259"/>
    <w:rsid w:val="00EB7805"/>
    <w:rsid w:val="00EB7C87"/>
    <w:rsid w:val="00EB7DBD"/>
    <w:rsid w:val="00EB7F17"/>
    <w:rsid w:val="00EC0353"/>
    <w:rsid w:val="00EC0405"/>
    <w:rsid w:val="00EC0584"/>
    <w:rsid w:val="00EC0A52"/>
    <w:rsid w:val="00EC0AAB"/>
    <w:rsid w:val="00EC0CF3"/>
    <w:rsid w:val="00EC0DA9"/>
    <w:rsid w:val="00EC0E5A"/>
    <w:rsid w:val="00EC15C8"/>
    <w:rsid w:val="00EC1946"/>
    <w:rsid w:val="00EC1D44"/>
    <w:rsid w:val="00EC1FC0"/>
    <w:rsid w:val="00EC2016"/>
    <w:rsid w:val="00EC2327"/>
    <w:rsid w:val="00EC2910"/>
    <w:rsid w:val="00EC2A7D"/>
    <w:rsid w:val="00EC2B1D"/>
    <w:rsid w:val="00EC2B59"/>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CB0"/>
    <w:rsid w:val="00EC605A"/>
    <w:rsid w:val="00EC66DB"/>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1393"/>
    <w:rsid w:val="00ED17A2"/>
    <w:rsid w:val="00ED1C43"/>
    <w:rsid w:val="00ED1E0C"/>
    <w:rsid w:val="00ED2347"/>
    <w:rsid w:val="00ED23C1"/>
    <w:rsid w:val="00ED2556"/>
    <w:rsid w:val="00ED26DC"/>
    <w:rsid w:val="00ED2B2D"/>
    <w:rsid w:val="00ED30F9"/>
    <w:rsid w:val="00ED3819"/>
    <w:rsid w:val="00ED3AF0"/>
    <w:rsid w:val="00ED3F5A"/>
    <w:rsid w:val="00ED4361"/>
    <w:rsid w:val="00ED443D"/>
    <w:rsid w:val="00ED4558"/>
    <w:rsid w:val="00ED45C9"/>
    <w:rsid w:val="00ED4945"/>
    <w:rsid w:val="00ED4F92"/>
    <w:rsid w:val="00ED520A"/>
    <w:rsid w:val="00ED52BB"/>
    <w:rsid w:val="00ED5598"/>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E0119"/>
    <w:rsid w:val="00EE0393"/>
    <w:rsid w:val="00EE0545"/>
    <w:rsid w:val="00EE0612"/>
    <w:rsid w:val="00EE0D82"/>
    <w:rsid w:val="00EE1BB8"/>
    <w:rsid w:val="00EE1E1D"/>
    <w:rsid w:val="00EE1FEE"/>
    <w:rsid w:val="00EE25A8"/>
    <w:rsid w:val="00EE2B46"/>
    <w:rsid w:val="00EE2C19"/>
    <w:rsid w:val="00EE2DAC"/>
    <w:rsid w:val="00EE2DD0"/>
    <w:rsid w:val="00EE2DDE"/>
    <w:rsid w:val="00EE360A"/>
    <w:rsid w:val="00EE3C8F"/>
    <w:rsid w:val="00EE3CFC"/>
    <w:rsid w:val="00EE3F93"/>
    <w:rsid w:val="00EE404A"/>
    <w:rsid w:val="00EE4561"/>
    <w:rsid w:val="00EE466F"/>
    <w:rsid w:val="00EE47CE"/>
    <w:rsid w:val="00EE4928"/>
    <w:rsid w:val="00EE4D64"/>
    <w:rsid w:val="00EE54AB"/>
    <w:rsid w:val="00EE577F"/>
    <w:rsid w:val="00EE58AE"/>
    <w:rsid w:val="00EE5A13"/>
    <w:rsid w:val="00EE5DB3"/>
    <w:rsid w:val="00EE62F5"/>
    <w:rsid w:val="00EE6A6B"/>
    <w:rsid w:val="00EE6C4F"/>
    <w:rsid w:val="00EE747E"/>
    <w:rsid w:val="00EE76CC"/>
    <w:rsid w:val="00EE7D76"/>
    <w:rsid w:val="00EE7FD7"/>
    <w:rsid w:val="00EF009F"/>
    <w:rsid w:val="00EF0434"/>
    <w:rsid w:val="00EF0689"/>
    <w:rsid w:val="00EF07AE"/>
    <w:rsid w:val="00EF0B4A"/>
    <w:rsid w:val="00EF0D25"/>
    <w:rsid w:val="00EF100D"/>
    <w:rsid w:val="00EF112E"/>
    <w:rsid w:val="00EF131B"/>
    <w:rsid w:val="00EF145E"/>
    <w:rsid w:val="00EF2490"/>
    <w:rsid w:val="00EF2600"/>
    <w:rsid w:val="00EF27D4"/>
    <w:rsid w:val="00EF2BE4"/>
    <w:rsid w:val="00EF2C04"/>
    <w:rsid w:val="00EF3258"/>
    <w:rsid w:val="00EF329B"/>
    <w:rsid w:val="00EF32A4"/>
    <w:rsid w:val="00EF3746"/>
    <w:rsid w:val="00EF3E1C"/>
    <w:rsid w:val="00EF3E33"/>
    <w:rsid w:val="00EF4531"/>
    <w:rsid w:val="00EF4B79"/>
    <w:rsid w:val="00EF4C7B"/>
    <w:rsid w:val="00EF4EB3"/>
    <w:rsid w:val="00EF521F"/>
    <w:rsid w:val="00EF5490"/>
    <w:rsid w:val="00EF5A27"/>
    <w:rsid w:val="00EF5B9A"/>
    <w:rsid w:val="00EF607C"/>
    <w:rsid w:val="00EF637E"/>
    <w:rsid w:val="00EF6998"/>
    <w:rsid w:val="00EF70AE"/>
    <w:rsid w:val="00EF74F2"/>
    <w:rsid w:val="00EF75C6"/>
    <w:rsid w:val="00EF760A"/>
    <w:rsid w:val="00EF76C0"/>
    <w:rsid w:val="00EF77DE"/>
    <w:rsid w:val="00EF78F2"/>
    <w:rsid w:val="00EF7B01"/>
    <w:rsid w:val="00EF7BF2"/>
    <w:rsid w:val="00EF7E74"/>
    <w:rsid w:val="00F0005D"/>
    <w:rsid w:val="00F0034E"/>
    <w:rsid w:val="00F00A6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50D8"/>
    <w:rsid w:val="00F050DA"/>
    <w:rsid w:val="00F05344"/>
    <w:rsid w:val="00F05660"/>
    <w:rsid w:val="00F05A2F"/>
    <w:rsid w:val="00F05C9B"/>
    <w:rsid w:val="00F05CB7"/>
    <w:rsid w:val="00F05FE2"/>
    <w:rsid w:val="00F0605B"/>
    <w:rsid w:val="00F060C2"/>
    <w:rsid w:val="00F063B4"/>
    <w:rsid w:val="00F06C6A"/>
    <w:rsid w:val="00F06CB0"/>
    <w:rsid w:val="00F06CC9"/>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4B5"/>
    <w:rsid w:val="00F1198C"/>
    <w:rsid w:val="00F11B65"/>
    <w:rsid w:val="00F12185"/>
    <w:rsid w:val="00F1251E"/>
    <w:rsid w:val="00F126F8"/>
    <w:rsid w:val="00F12A5A"/>
    <w:rsid w:val="00F12B17"/>
    <w:rsid w:val="00F12F68"/>
    <w:rsid w:val="00F1322E"/>
    <w:rsid w:val="00F13486"/>
    <w:rsid w:val="00F13DE4"/>
    <w:rsid w:val="00F145A4"/>
    <w:rsid w:val="00F145F1"/>
    <w:rsid w:val="00F146C5"/>
    <w:rsid w:val="00F14C33"/>
    <w:rsid w:val="00F15008"/>
    <w:rsid w:val="00F151CE"/>
    <w:rsid w:val="00F152BC"/>
    <w:rsid w:val="00F152D9"/>
    <w:rsid w:val="00F15419"/>
    <w:rsid w:val="00F15938"/>
    <w:rsid w:val="00F15D69"/>
    <w:rsid w:val="00F16076"/>
    <w:rsid w:val="00F162B3"/>
    <w:rsid w:val="00F164F6"/>
    <w:rsid w:val="00F1664A"/>
    <w:rsid w:val="00F1676E"/>
    <w:rsid w:val="00F1697D"/>
    <w:rsid w:val="00F16B3B"/>
    <w:rsid w:val="00F16D28"/>
    <w:rsid w:val="00F16E7E"/>
    <w:rsid w:val="00F173BF"/>
    <w:rsid w:val="00F1742E"/>
    <w:rsid w:val="00F176A3"/>
    <w:rsid w:val="00F17764"/>
    <w:rsid w:val="00F178E4"/>
    <w:rsid w:val="00F2012B"/>
    <w:rsid w:val="00F203A3"/>
    <w:rsid w:val="00F20453"/>
    <w:rsid w:val="00F20830"/>
    <w:rsid w:val="00F20CF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39F5"/>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2972"/>
    <w:rsid w:val="00F33125"/>
    <w:rsid w:val="00F332E8"/>
    <w:rsid w:val="00F337D0"/>
    <w:rsid w:val="00F33D3A"/>
    <w:rsid w:val="00F33DEA"/>
    <w:rsid w:val="00F33DEC"/>
    <w:rsid w:val="00F33EB1"/>
    <w:rsid w:val="00F34407"/>
    <w:rsid w:val="00F3478B"/>
    <w:rsid w:val="00F347E2"/>
    <w:rsid w:val="00F34A9D"/>
    <w:rsid w:val="00F34C88"/>
    <w:rsid w:val="00F34D58"/>
    <w:rsid w:val="00F34DE3"/>
    <w:rsid w:val="00F3517E"/>
    <w:rsid w:val="00F35772"/>
    <w:rsid w:val="00F35AFF"/>
    <w:rsid w:val="00F35BE3"/>
    <w:rsid w:val="00F35DF6"/>
    <w:rsid w:val="00F35F4A"/>
    <w:rsid w:val="00F3613F"/>
    <w:rsid w:val="00F36172"/>
    <w:rsid w:val="00F36269"/>
    <w:rsid w:val="00F36333"/>
    <w:rsid w:val="00F3640D"/>
    <w:rsid w:val="00F3663C"/>
    <w:rsid w:val="00F366BE"/>
    <w:rsid w:val="00F3673F"/>
    <w:rsid w:val="00F36922"/>
    <w:rsid w:val="00F36C00"/>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45A"/>
    <w:rsid w:val="00F41B20"/>
    <w:rsid w:val="00F41BDC"/>
    <w:rsid w:val="00F41C7E"/>
    <w:rsid w:val="00F423A2"/>
    <w:rsid w:val="00F425F0"/>
    <w:rsid w:val="00F42A54"/>
    <w:rsid w:val="00F431B6"/>
    <w:rsid w:val="00F43BD5"/>
    <w:rsid w:val="00F43C60"/>
    <w:rsid w:val="00F43C66"/>
    <w:rsid w:val="00F43E79"/>
    <w:rsid w:val="00F44C37"/>
    <w:rsid w:val="00F44DEB"/>
    <w:rsid w:val="00F44FC2"/>
    <w:rsid w:val="00F450E3"/>
    <w:rsid w:val="00F450E9"/>
    <w:rsid w:val="00F452ED"/>
    <w:rsid w:val="00F4530A"/>
    <w:rsid w:val="00F45606"/>
    <w:rsid w:val="00F4567C"/>
    <w:rsid w:val="00F45B16"/>
    <w:rsid w:val="00F460D2"/>
    <w:rsid w:val="00F4621B"/>
    <w:rsid w:val="00F46CE8"/>
    <w:rsid w:val="00F470F5"/>
    <w:rsid w:val="00F47379"/>
    <w:rsid w:val="00F4792B"/>
    <w:rsid w:val="00F479B1"/>
    <w:rsid w:val="00F479D2"/>
    <w:rsid w:val="00F50203"/>
    <w:rsid w:val="00F506C2"/>
    <w:rsid w:val="00F50782"/>
    <w:rsid w:val="00F50CB0"/>
    <w:rsid w:val="00F50DA0"/>
    <w:rsid w:val="00F50EFC"/>
    <w:rsid w:val="00F51596"/>
    <w:rsid w:val="00F51B96"/>
    <w:rsid w:val="00F51C2F"/>
    <w:rsid w:val="00F51CE6"/>
    <w:rsid w:val="00F51F07"/>
    <w:rsid w:val="00F52059"/>
    <w:rsid w:val="00F52254"/>
    <w:rsid w:val="00F52AE0"/>
    <w:rsid w:val="00F52EB5"/>
    <w:rsid w:val="00F5320F"/>
    <w:rsid w:val="00F53A3F"/>
    <w:rsid w:val="00F53AC5"/>
    <w:rsid w:val="00F53BFB"/>
    <w:rsid w:val="00F53C3C"/>
    <w:rsid w:val="00F53F87"/>
    <w:rsid w:val="00F53FA6"/>
    <w:rsid w:val="00F54045"/>
    <w:rsid w:val="00F54823"/>
    <w:rsid w:val="00F54891"/>
    <w:rsid w:val="00F548C4"/>
    <w:rsid w:val="00F548DB"/>
    <w:rsid w:val="00F54A78"/>
    <w:rsid w:val="00F54FEB"/>
    <w:rsid w:val="00F551E1"/>
    <w:rsid w:val="00F55340"/>
    <w:rsid w:val="00F55479"/>
    <w:rsid w:val="00F55980"/>
    <w:rsid w:val="00F559DE"/>
    <w:rsid w:val="00F559F2"/>
    <w:rsid w:val="00F55AB8"/>
    <w:rsid w:val="00F55E30"/>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50B"/>
    <w:rsid w:val="00F6221D"/>
    <w:rsid w:val="00F62244"/>
    <w:rsid w:val="00F624BA"/>
    <w:rsid w:val="00F62661"/>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641"/>
    <w:rsid w:val="00F71938"/>
    <w:rsid w:val="00F7199A"/>
    <w:rsid w:val="00F71FD6"/>
    <w:rsid w:val="00F72521"/>
    <w:rsid w:val="00F725E6"/>
    <w:rsid w:val="00F727FE"/>
    <w:rsid w:val="00F72DDA"/>
    <w:rsid w:val="00F72EAB"/>
    <w:rsid w:val="00F72F67"/>
    <w:rsid w:val="00F7322E"/>
    <w:rsid w:val="00F73422"/>
    <w:rsid w:val="00F735A1"/>
    <w:rsid w:val="00F7363B"/>
    <w:rsid w:val="00F736B1"/>
    <w:rsid w:val="00F7385F"/>
    <w:rsid w:val="00F73865"/>
    <w:rsid w:val="00F739E7"/>
    <w:rsid w:val="00F73D03"/>
    <w:rsid w:val="00F74093"/>
    <w:rsid w:val="00F74404"/>
    <w:rsid w:val="00F74424"/>
    <w:rsid w:val="00F745EA"/>
    <w:rsid w:val="00F74A54"/>
    <w:rsid w:val="00F74AEA"/>
    <w:rsid w:val="00F74C87"/>
    <w:rsid w:val="00F74E26"/>
    <w:rsid w:val="00F74FFA"/>
    <w:rsid w:val="00F7500F"/>
    <w:rsid w:val="00F753E1"/>
    <w:rsid w:val="00F75601"/>
    <w:rsid w:val="00F7570E"/>
    <w:rsid w:val="00F75B03"/>
    <w:rsid w:val="00F75D87"/>
    <w:rsid w:val="00F75FEE"/>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9D9"/>
    <w:rsid w:val="00F81D70"/>
    <w:rsid w:val="00F81FBB"/>
    <w:rsid w:val="00F828DD"/>
    <w:rsid w:val="00F82BB2"/>
    <w:rsid w:val="00F82CBE"/>
    <w:rsid w:val="00F82D9B"/>
    <w:rsid w:val="00F830C4"/>
    <w:rsid w:val="00F83471"/>
    <w:rsid w:val="00F83592"/>
    <w:rsid w:val="00F8375B"/>
    <w:rsid w:val="00F83861"/>
    <w:rsid w:val="00F838C7"/>
    <w:rsid w:val="00F839BE"/>
    <w:rsid w:val="00F839D6"/>
    <w:rsid w:val="00F84095"/>
    <w:rsid w:val="00F841DE"/>
    <w:rsid w:val="00F84203"/>
    <w:rsid w:val="00F84278"/>
    <w:rsid w:val="00F843EA"/>
    <w:rsid w:val="00F843F9"/>
    <w:rsid w:val="00F8456D"/>
    <w:rsid w:val="00F845BD"/>
    <w:rsid w:val="00F84A32"/>
    <w:rsid w:val="00F84FA7"/>
    <w:rsid w:val="00F85279"/>
    <w:rsid w:val="00F85732"/>
    <w:rsid w:val="00F85A0E"/>
    <w:rsid w:val="00F85C54"/>
    <w:rsid w:val="00F85E72"/>
    <w:rsid w:val="00F86008"/>
    <w:rsid w:val="00F860E4"/>
    <w:rsid w:val="00F8639A"/>
    <w:rsid w:val="00F863E5"/>
    <w:rsid w:val="00F8667F"/>
    <w:rsid w:val="00F86915"/>
    <w:rsid w:val="00F86C9C"/>
    <w:rsid w:val="00F870FB"/>
    <w:rsid w:val="00F871B8"/>
    <w:rsid w:val="00F87CB3"/>
    <w:rsid w:val="00F90199"/>
    <w:rsid w:val="00F90493"/>
    <w:rsid w:val="00F9053A"/>
    <w:rsid w:val="00F9063A"/>
    <w:rsid w:val="00F911E5"/>
    <w:rsid w:val="00F91579"/>
    <w:rsid w:val="00F91A49"/>
    <w:rsid w:val="00F91C4D"/>
    <w:rsid w:val="00F91CCA"/>
    <w:rsid w:val="00F91E1D"/>
    <w:rsid w:val="00F92682"/>
    <w:rsid w:val="00F9278D"/>
    <w:rsid w:val="00F92BDA"/>
    <w:rsid w:val="00F92CEC"/>
    <w:rsid w:val="00F92D92"/>
    <w:rsid w:val="00F9318A"/>
    <w:rsid w:val="00F93732"/>
    <w:rsid w:val="00F93AE1"/>
    <w:rsid w:val="00F93D16"/>
    <w:rsid w:val="00F9419F"/>
    <w:rsid w:val="00F943AC"/>
    <w:rsid w:val="00F946EB"/>
    <w:rsid w:val="00F9471D"/>
    <w:rsid w:val="00F94BD7"/>
    <w:rsid w:val="00F94C5D"/>
    <w:rsid w:val="00F95063"/>
    <w:rsid w:val="00F950AE"/>
    <w:rsid w:val="00F95360"/>
    <w:rsid w:val="00F9571D"/>
    <w:rsid w:val="00F95924"/>
    <w:rsid w:val="00F959A5"/>
    <w:rsid w:val="00F95A32"/>
    <w:rsid w:val="00F95EC7"/>
    <w:rsid w:val="00F96098"/>
    <w:rsid w:val="00F967C2"/>
    <w:rsid w:val="00F9691D"/>
    <w:rsid w:val="00F96D77"/>
    <w:rsid w:val="00F96D96"/>
    <w:rsid w:val="00F96FAF"/>
    <w:rsid w:val="00F97272"/>
    <w:rsid w:val="00F9742B"/>
    <w:rsid w:val="00F9785D"/>
    <w:rsid w:val="00F97D2B"/>
    <w:rsid w:val="00FA0054"/>
    <w:rsid w:val="00FA13E9"/>
    <w:rsid w:val="00FA13EA"/>
    <w:rsid w:val="00FA1712"/>
    <w:rsid w:val="00FA1C85"/>
    <w:rsid w:val="00FA2242"/>
    <w:rsid w:val="00FA2BDF"/>
    <w:rsid w:val="00FA2EE6"/>
    <w:rsid w:val="00FA2FE5"/>
    <w:rsid w:val="00FA3108"/>
    <w:rsid w:val="00FA3298"/>
    <w:rsid w:val="00FA36A9"/>
    <w:rsid w:val="00FA3990"/>
    <w:rsid w:val="00FA39D6"/>
    <w:rsid w:val="00FA3A51"/>
    <w:rsid w:val="00FA3A58"/>
    <w:rsid w:val="00FA3DED"/>
    <w:rsid w:val="00FA3E30"/>
    <w:rsid w:val="00FA4896"/>
    <w:rsid w:val="00FA4C40"/>
    <w:rsid w:val="00FA5689"/>
    <w:rsid w:val="00FA57EE"/>
    <w:rsid w:val="00FA5A9C"/>
    <w:rsid w:val="00FA5CE7"/>
    <w:rsid w:val="00FA5D0F"/>
    <w:rsid w:val="00FA5D94"/>
    <w:rsid w:val="00FA5F72"/>
    <w:rsid w:val="00FA67DB"/>
    <w:rsid w:val="00FA6907"/>
    <w:rsid w:val="00FA718A"/>
    <w:rsid w:val="00FA71F6"/>
    <w:rsid w:val="00FA751C"/>
    <w:rsid w:val="00FA765A"/>
    <w:rsid w:val="00FA7671"/>
    <w:rsid w:val="00FA76AD"/>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A91"/>
    <w:rsid w:val="00FB1ECE"/>
    <w:rsid w:val="00FB1F2A"/>
    <w:rsid w:val="00FB2462"/>
    <w:rsid w:val="00FB25C3"/>
    <w:rsid w:val="00FB2A2C"/>
    <w:rsid w:val="00FB2E08"/>
    <w:rsid w:val="00FB2EEA"/>
    <w:rsid w:val="00FB2EEF"/>
    <w:rsid w:val="00FB31C6"/>
    <w:rsid w:val="00FB328A"/>
    <w:rsid w:val="00FB3388"/>
    <w:rsid w:val="00FB34FD"/>
    <w:rsid w:val="00FB3631"/>
    <w:rsid w:val="00FB363E"/>
    <w:rsid w:val="00FB39F3"/>
    <w:rsid w:val="00FB3C6F"/>
    <w:rsid w:val="00FB3DC8"/>
    <w:rsid w:val="00FB3F54"/>
    <w:rsid w:val="00FB4167"/>
    <w:rsid w:val="00FB46C3"/>
    <w:rsid w:val="00FB4DB3"/>
    <w:rsid w:val="00FB4E1D"/>
    <w:rsid w:val="00FB4F92"/>
    <w:rsid w:val="00FB538D"/>
    <w:rsid w:val="00FB5696"/>
    <w:rsid w:val="00FB56ED"/>
    <w:rsid w:val="00FB59DB"/>
    <w:rsid w:val="00FB5A78"/>
    <w:rsid w:val="00FB5B12"/>
    <w:rsid w:val="00FB5B5F"/>
    <w:rsid w:val="00FB6420"/>
    <w:rsid w:val="00FB64D6"/>
    <w:rsid w:val="00FB6ACA"/>
    <w:rsid w:val="00FB7048"/>
    <w:rsid w:val="00FB7064"/>
    <w:rsid w:val="00FB71BC"/>
    <w:rsid w:val="00FB72D4"/>
    <w:rsid w:val="00FB79E7"/>
    <w:rsid w:val="00FB7BB9"/>
    <w:rsid w:val="00FB7BE5"/>
    <w:rsid w:val="00FC028E"/>
    <w:rsid w:val="00FC039A"/>
    <w:rsid w:val="00FC0484"/>
    <w:rsid w:val="00FC05CB"/>
    <w:rsid w:val="00FC0600"/>
    <w:rsid w:val="00FC09C2"/>
    <w:rsid w:val="00FC09EE"/>
    <w:rsid w:val="00FC0FAC"/>
    <w:rsid w:val="00FC11F5"/>
    <w:rsid w:val="00FC1776"/>
    <w:rsid w:val="00FC22D4"/>
    <w:rsid w:val="00FC241C"/>
    <w:rsid w:val="00FC247F"/>
    <w:rsid w:val="00FC256E"/>
    <w:rsid w:val="00FC2884"/>
    <w:rsid w:val="00FC29C5"/>
    <w:rsid w:val="00FC2DA8"/>
    <w:rsid w:val="00FC2E3B"/>
    <w:rsid w:val="00FC3616"/>
    <w:rsid w:val="00FC3B86"/>
    <w:rsid w:val="00FC3C85"/>
    <w:rsid w:val="00FC3DD9"/>
    <w:rsid w:val="00FC4903"/>
    <w:rsid w:val="00FC4991"/>
    <w:rsid w:val="00FC4A05"/>
    <w:rsid w:val="00FC4AEA"/>
    <w:rsid w:val="00FC50B9"/>
    <w:rsid w:val="00FC5360"/>
    <w:rsid w:val="00FC5A70"/>
    <w:rsid w:val="00FC5AA4"/>
    <w:rsid w:val="00FC5CF7"/>
    <w:rsid w:val="00FC5E74"/>
    <w:rsid w:val="00FC60D6"/>
    <w:rsid w:val="00FC6322"/>
    <w:rsid w:val="00FC63F1"/>
    <w:rsid w:val="00FC64D5"/>
    <w:rsid w:val="00FC67C8"/>
    <w:rsid w:val="00FC67F3"/>
    <w:rsid w:val="00FC69F7"/>
    <w:rsid w:val="00FC6C04"/>
    <w:rsid w:val="00FC6C7E"/>
    <w:rsid w:val="00FC6D47"/>
    <w:rsid w:val="00FC7637"/>
    <w:rsid w:val="00FC7D0E"/>
    <w:rsid w:val="00FD096B"/>
    <w:rsid w:val="00FD0B45"/>
    <w:rsid w:val="00FD0F30"/>
    <w:rsid w:val="00FD172E"/>
    <w:rsid w:val="00FD1734"/>
    <w:rsid w:val="00FD193F"/>
    <w:rsid w:val="00FD1B5F"/>
    <w:rsid w:val="00FD1CB4"/>
    <w:rsid w:val="00FD1EC0"/>
    <w:rsid w:val="00FD20E8"/>
    <w:rsid w:val="00FD229E"/>
    <w:rsid w:val="00FD23BF"/>
    <w:rsid w:val="00FD24A8"/>
    <w:rsid w:val="00FD318D"/>
    <w:rsid w:val="00FD3295"/>
    <w:rsid w:val="00FD3349"/>
    <w:rsid w:val="00FD33B0"/>
    <w:rsid w:val="00FD361F"/>
    <w:rsid w:val="00FD380E"/>
    <w:rsid w:val="00FD391D"/>
    <w:rsid w:val="00FD397F"/>
    <w:rsid w:val="00FD3E4C"/>
    <w:rsid w:val="00FD3F8E"/>
    <w:rsid w:val="00FD4106"/>
    <w:rsid w:val="00FD4136"/>
    <w:rsid w:val="00FD45A7"/>
    <w:rsid w:val="00FD45DE"/>
    <w:rsid w:val="00FD51FE"/>
    <w:rsid w:val="00FD530A"/>
    <w:rsid w:val="00FD5739"/>
    <w:rsid w:val="00FD5E64"/>
    <w:rsid w:val="00FD66B2"/>
    <w:rsid w:val="00FD6761"/>
    <w:rsid w:val="00FD6833"/>
    <w:rsid w:val="00FD6A2C"/>
    <w:rsid w:val="00FD6ADF"/>
    <w:rsid w:val="00FD6CC6"/>
    <w:rsid w:val="00FD6E55"/>
    <w:rsid w:val="00FD750B"/>
    <w:rsid w:val="00FD7841"/>
    <w:rsid w:val="00FD7874"/>
    <w:rsid w:val="00FD7A6E"/>
    <w:rsid w:val="00FD7C90"/>
    <w:rsid w:val="00FD7EA3"/>
    <w:rsid w:val="00FE00B4"/>
    <w:rsid w:val="00FE021C"/>
    <w:rsid w:val="00FE04E7"/>
    <w:rsid w:val="00FE0748"/>
    <w:rsid w:val="00FE08C6"/>
    <w:rsid w:val="00FE0A1D"/>
    <w:rsid w:val="00FE0A71"/>
    <w:rsid w:val="00FE12B9"/>
    <w:rsid w:val="00FE14CB"/>
    <w:rsid w:val="00FE1575"/>
    <w:rsid w:val="00FE157C"/>
    <w:rsid w:val="00FE16D4"/>
    <w:rsid w:val="00FE17F6"/>
    <w:rsid w:val="00FE1AA2"/>
    <w:rsid w:val="00FE21CC"/>
    <w:rsid w:val="00FE26FB"/>
    <w:rsid w:val="00FE2715"/>
    <w:rsid w:val="00FE2DEA"/>
    <w:rsid w:val="00FE32D5"/>
    <w:rsid w:val="00FE36FF"/>
    <w:rsid w:val="00FE37AC"/>
    <w:rsid w:val="00FE3B89"/>
    <w:rsid w:val="00FE3D83"/>
    <w:rsid w:val="00FE3E6E"/>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7512"/>
    <w:rsid w:val="00FE79EF"/>
    <w:rsid w:val="00FE7D31"/>
    <w:rsid w:val="00FE7DFF"/>
    <w:rsid w:val="00FE7E79"/>
    <w:rsid w:val="00FF0042"/>
    <w:rsid w:val="00FF04F0"/>
    <w:rsid w:val="00FF0B2B"/>
    <w:rsid w:val="00FF0F11"/>
    <w:rsid w:val="00FF0FB1"/>
    <w:rsid w:val="00FF15B2"/>
    <w:rsid w:val="00FF22FE"/>
    <w:rsid w:val="00FF25B5"/>
    <w:rsid w:val="00FF2798"/>
    <w:rsid w:val="00FF2986"/>
    <w:rsid w:val="00FF2E18"/>
    <w:rsid w:val="00FF2E3E"/>
    <w:rsid w:val="00FF2FF4"/>
    <w:rsid w:val="00FF32B4"/>
    <w:rsid w:val="00FF33C8"/>
    <w:rsid w:val="00FF33DF"/>
    <w:rsid w:val="00FF413F"/>
    <w:rsid w:val="00FF4FF8"/>
    <w:rsid w:val="00FF5131"/>
    <w:rsid w:val="00FF54C3"/>
    <w:rsid w:val="00FF564E"/>
    <w:rsid w:val="00FF5692"/>
    <w:rsid w:val="00FF584D"/>
    <w:rsid w:val="00FF5CB9"/>
    <w:rsid w:val="00FF5CFB"/>
    <w:rsid w:val="00FF5DCA"/>
    <w:rsid w:val="00FF5F5A"/>
    <w:rsid w:val="00FF60B6"/>
    <w:rsid w:val="00FF66C0"/>
    <w:rsid w:val="00FF6BA2"/>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titul">
    <w:name w:val="Subtitle"/>
    <w:basedOn w:val="Normln"/>
    <w:link w:val="PodtitulChar"/>
    <w:uiPriority w:val="11"/>
    <w:qFormat/>
    <w:rsid w:val="00D034F8"/>
    <w:rPr>
      <w:b/>
      <w:bCs/>
    </w:rPr>
  </w:style>
  <w:style w:type="character" w:customStyle="1" w:styleId="PodtitulChar">
    <w:name w:val="Podtitul Char"/>
    <w:link w:val="Podtitul"/>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663EA0"/>
    <w:pPr>
      <w:keepNext/>
      <w:numPr>
        <w:numId w:val="31"/>
      </w:numPr>
      <w:tabs>
        <w:tab w:val="right" w:pos="9072"/>
      </w:tabs>
      <w:spacing w:before="120" w:after="0"/>
      <w:ind w:left="0" w:firstLine="0"/>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663EA0"/>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List_aplikace_Microsoft_Excel4.xlsx"/><Relationship Id="rId117" Type="http://schemas.openxmlformats.org/officeDocument/2006/relationships/theme" Target="theme/theme1.xml"/><Relationship Id="rId21" Type="http://schemas.openxmlformats.org/officeDocument/2006/relationships/image" Target="media/image7.emf"/><Relationship Id="rId42" Type="http://schemas.openxmlformats.org/officeDocument/2006/relationships/oleObject" Target="embeddings/List_aplikace_Microsoft_Excel_97_200313.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List_aplikace_Microsoft_Excel_97_200326.xls"/><Relationship Id="rId84" Type="http://schemas.openxmlformats.org/officeDocument/2006/relationships/oleObject" Target="embeddings/List_aplikace_Microsoft_Excel_97_200334.xls"/><Relationship Id="rId89" Type="http://schemas.openxmlformats.org/officeDocument/2006/relationships/image" Target="media/image40.emf"/><Relationship Id="rId112" Type="http://schemas.openxmlformats.org/officeDocument/2006/relationships/oleObject" Target="embeddings/List_aplikace_Microsoft_Excel_97_200348.xls"/><Relationship Id="rId16" Type="http://schemas.openxmlformats.org/officeDocument/2006/relationships/oleObject" Target="embeddings/List_aplikace_Microsoft_Excel_97_20034.xls"/><Relationship Id="rId107" Type="http://schemas.openxmlformats.org/officeDocument/2006/relationships/image" Target="media/image49.emf"/><Relationship Id="rId11" Type="http://schemas.openxmlformats.org/officeDocument/2006/relationships/oleObject" Target="embeddings/List_aplikace_Microsoft_Excel_97_20032.xls"/><Relationship Id="rId24" Type="http://schemas.openxmlformats.org/officeDocument/2006/relationships/package" Target="embeddings/List_aplikace_Microsoft_Excel3.xlsx"/><Relationship Id="rId32" Type="http://schemas.openxmlformats.org/officeDocument/2006/relationships/oleObject" Target="embeddings/List_aplikace_Microsoft_Excel_97_20038.xls"/><Relationship Id="rId37" Type="http://schemas.openxmlformats.org/officeDocument/2006/relationships/image" Target="media/image14.emf"/><Relationship Id="rId40" Type="http://schemas.openxmlformats.org/officeDocument/2006/relationships/oleObject" Target="embeddings/List_aplikace_Microsoft_Excel_97_200312.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List_aplikace_Microsoft_Excel_97_200321.xls"/><Relationship Id="rId66" Type="http://schemas.openxmlformats.org/officeDocument/2006/relationships/oleObject" Target="embeddings/List_aplikace_Microsoft_Excel_97_200325.xls"/><Relationship Id="rId74" Type="http://schemas.openxmlformats.org/officeDocument/2006/relationships/oleObject" Target="embeddings/List_aplikace_Microsoft_Excel_97_200329.xls"/><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List_aplikace_Microsoft_Excel_97_200343.xls"/><Relationship Id="rId110" Type="http://schemas.openxmlformats.org/officeDocument/2006/relationships/oleObject" Target="embeddings/List_aplikace_Microsoft_Excel_97_200347.xls"/><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List_aplikace_Microsoft_Excel_97_200333.xls"/><Relationship Id="rId90" Type="http://schemas.openxmlformats.org/officeDocument/2006/relationships/oleObject" Target="embeddings/List_aplikace_Microsoft_Excel_97_200337.xls"/><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chart" Target="charts/chart1.xml"/><Relationship Id="rId22" Type="http://schemas.openxmlformats.org/officeDocument/2006/relationships/package" Target="embeddings/List_aplikace_Microsoft_Excel2.xlsx"/><Relationship Id="rId27" Type="http://schemas.openxmlformats.org/officeDocument/2006/relationships/chart" Target="charts/chart2.xml"/><Relationship Id="rId30" Type="http://schemas.openxmlformats.org/officeDocument/2006/relationships/oleObject" Target="embeddings/List_aplikace_Microsoft_Excel_97_20037.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List_aplikace_Microsoft_Excel_97_200316.xls"/><Relationship Id="rId56" Type="http://schemas.openxmlformats.org/officeDocument/2006/relationships/oleObject" Target="embeddings/List_aplikace_Microsoft_Excel_97_200320.xls"/><Relationship Id="rId64" Type="http://schemas.openxmlformats.org/officeDocument/2006/relationships/oleObject" Target="embeddings/List_aplikace_Microsoft_Excel_97_200324.xls"/><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oleObject" Target="embeddings/List_aplikace_Microsoft_Excel_97_200342.xls"/><Relationship Id="rId105" Type="http://schemas.openxmlformats.org/officeDocument/2006/relationships/image" Target="media/image48.emf"/><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oleObject" Target="embeddings/List_aplikace_Microsoft_Excel_97_200328.xls"/><Relationship Id="rId80" Type="http://schemas.openxmlformats.org/officeDocument/2006/relationships/oleObject" Target="embeddings/List_aplikace_Microsoft_Excel_97_200332.xls"/><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List_aplikace_Microsoft_Excel_97_200341.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List_aplikace_Microsoft_Excel_97_200311.xls"/><Relationship Id="rId46" Type="http://schemas.openxmlformats.org/officeDocument/2006/relationships/oleObject" Target="embeddings/List_aplikace_Microsoft_Excel_97_200315.xls"/><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oleObject" Target="embeddings/List_aplikace_Microsoft_Excel_97_200346.xls"/><Relationship Id="rId116" Type="http://schemas.openxmlformats.org/officeDocument/2006/relationships/fontTable" Target="fontTable.xml"/><Relationship Id="rId20" Type="http://schemas.openxmlformats.org/officeDocument/2006/relationships/oleObject" Target="embeddings/List_aplikace_Microsoft_Excel_97_20036.xls"/><Relationship Id="rId41" Type="http://schemas.openxmlformats.org/officeDocument/2006/relationships/image" Target="media/image16.emf"/><Relationship Id="rId54" Type="http://schemas.openxmlformats.org/officeDocument/2006/relationships/oleObject" Target="embeddings/List_aplikace_Microsoft_Excel_97_200319.xls"/><Relationship Id="rId62" Type="http://schemas.openxmlformats.org/officeDocument/2006/relationships/oleObject" Target="embeddings/List_aplikace_Microsoft_Excel_97_200323.xls"/><Relationship Id="rId70" Type="http://schemas.openxmlformats.org/officeDocument/2006/relationships/oleObject" Target="embeddings/List_aplikace_Microsoft_Excel_97_200327.xls"/><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List_aplikace_Microsoft_Excel_97_200336.xls"/><Relationship Id="rId91" Type="http://schemas.openxmlformats.org/officeDocument/2006/relationships/image" Target="media/image41.emf"/><Relationship Id="rId96" Type="http://schemas.openxmlformats.org/officeDocument/2006/relationships/oleObject" Target="embeddings/List_aplikace_Microsoft_Excel_97_200340.xls"/><Relationship Id="rId111"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oleObject" Target="embeddings/List_aplikace_Microsoft_Excel_97_200310.xls"/><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List_aplikace_Microsoft_Excel_97_200345.xls"/><Relationship Id="rId114"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List_aplikace_Microsoft_Excel_97_200314.xls"/><Relationship Id="rId52" Type="http://schemas.openxmlformats.org/officeDocument/2006/relationships/oleObject" Target="embeddings/List_aplikace_Microsoft_Excel_97_200318.xls"/><Relationship Id="rId60" Type="http://schemas.openxmlformats.org/officeDocument/2006/relationships/oleObject" Target="embeddings/List_aplikace_Microsoft_Excel_97_200322.xls"/><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List_aplikace_Microsoft_Excel_97_200331.xls"/><Relationship Id="rId81" Type="http://schemas.openxmlformats.org/officeDocument/2006/relationships/image" Target="media/image36.emf"/><Relationship Id="rId86" Type="http://schemas.openxmlformats.org/officeDocument/2006/relationships/oleObject" Target="embeddings/List_aplikace_Microsoft_Excel_97_200335.xls"/><Relationship Id="rId94" Type="http://schemas.openxmlformats.org/officeDocument/2006/relationships/oleObject" Target="embeddings/List_aplikace_Microsoft_Excel_97_200339.xls"/><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List_aplikace_Microsoft_Excel_97_20031.xls"/><Relationship Id="rId13" Type="http://schemas.openxmlformats.org/officeDocument/2006/relationships/oleObject" Target="embeddings/List_aplikace_Microsoft_Excel_97_20033.xls"/><Relationship Id="rId18" Type="http://schemas.openxmlformats.org/officeDocument/2006/relationships/oleObject" Target="embeddings/List_aplikace_Microsoft_Excel_97_20035.xls"/><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List_aplikace_Microsoft_Excel_97_20039.xls"/><Relationship Id="rId50" Type="http://schemas.openxmlformats.org/officeDocument/2006/relationships/oleObject" Target="embeddings/List_aplikace_Microsoft_Excel_97_200317.xls"/><Relationship Id="rId55" Type="http://schemas.openxmlformats.org/officeDocument/2006/relationships/image" Target="media/image23.emf"/><Relationship Id="rId76" Type="http://schemas.openxmlformats.org/officeDocument/2006/relationships/oleObject" Target="embeddings/List_aplikace_Microsoft_Excel_97_200330.xls"/><Relationship Id="rId97" Type="http://schemas.openxmlformats.org/officeDocument/2006/relationships/image" Target="media/image44.emf"/><Relationship Id="rId104" Type="http://schemas.openxmlformats.org/officeDocument/2006/relationships/oleObject" Target="embeddings/List_aplikace_Microsoft_Excel_97_200344.xls"/><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List_aplikace_Microsoft_Excel_97_200338.xls"/><Relationship Id="rId2" Type="http://schemas.openxmlformats.org/officeDocument/2006/relationships/numbering" Target="numbering.xml"/><Relationship Id="rId29" Type="http://schemas.openxmlformats.org/officeDocument/2006/relationships/image" Target="media/image10.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nas\ku\08_FIN\_financovani\_OU_financov&#225;n&#237;\_N\M&#282;S.AKTUAL.-DAN&#282;,%20UKAZ.,&#218;&#268;TY,%20ZADLU&#381;\stavy%20&#250;&#269;t&#367;\2019\4_2019\2019_04_30_stavy%20&#250;&#269;t&#367;.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ku\08_FIN\_financovani\_OU_financov&#225;n&#237;\_N\M&#282;S.AKTUAL.-DAN&#282;,%20UKAZ.,&#218;&#268;TY,%20ZADLU&#381;\stavy%20&#250;&#269;t&#367;\2019\4_2019\2019_04_30_stavy%20&#250;&#269;t&#3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'Graf-data_2018'!$A$35</c:f>
              <c:strCache>
                <c:ptCount val="1"/>
                <c:pt idx="0">
                  <c:v>rok 2017</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'Graf-data_2018'!$B$35:$M$35</c:f>
              <c:numCache>
                <c:formatCode>#,##0</c:formatCode>
                <c:ptCount val="12"/>
                <c:pt idx="0">
                  <c:v>459515.52615000005</c:v>
                </c:pt>
                <c:pt idx="1">
                  <c:v>505778.18235000002</c:v>
                </c:pt>
                <c:pt idx="2">
                  <c:v>518621.8861</c:v>
                </c:pt>
                <c:pt idx="3">
                  <c:v>365994.76289999997</c:v>
                </c:pt>
                <c:pt idx="4">
                  <c:v>477211.79399999994</c:v>
                </c:pt>
                <c:pt idx="5">
                  <c:v>615338.33892000001</c:v>
                </c:pt>
                <c:pt idx="6">
                  <c:v>690589.22827999992</c:v>
                </c:pt>
                <c:pt idx="7">
                  <c:v>489199.04391000001</c:v>
                </c:pt>
                <c:pt idx="8">
                  <c:v>527037.71797999996</c:v>
                </c:pt>
                <c:pt idx="9">
                  <c:v>477145.98337999999</c:v>
                </c:pt>
                <c:pt idx="10">
                  <c:v>517116.23002000002</c:v>
                </c:pt>
                <c:pt idx="11">
                  <c:v>721226.97855</c:v>
                </c:pt>
              </c:numCache>
            </c:numRef>
          </c:val>
          <c:smooth val="0"/>
        </c:ser>
        <c:ser>
          <c:idx val="2"/>
          <c:order val="1"/>
          <c:tx>
            <c:strRef>
              <c:f>'Graf-data_2018'!$A$36</c:f>
              <c:strCache>
                <c:ptCount val="1"/>
                <c:pt idx="0">
                  <c:v>rok 2018</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'Graf-data_2018'!$B$36:$M$36</c:f>
              <c:numCache>
                <c:formatCode>#,##0</c:formatCode>
                <c:ptCount val="12"/>
                <c:pt idx="0">
                  <c:v>499075.07480000006</c:v>
                </c:pt>
                <c:pt idx="1">
                  <c:v>554307.66762999992</c:v>
                </c:pt>
                <c:pt idx="2">
                  <c:v>571947.10719000001</c:v>
                </c:pt>
                <c:pt idx="3">
                  <c:v>399478.74781999999</c:v>
                </c:pt>
                <c:pt idx="4">
                  <c:v>477721.85215999995</c:v>
                </c:pt>
                <c:pt idx="5">
                  <c:v>687218.92445000005</c:v>
                </c:pt>
                <c:pt idx="6">
                  <c:v>719083.65229999996</c:v>
                </c:pt>
                <c:pt idx="7">
                  <c:v>538877</c:v>
                </c:pt>
                <c:pt idx="8">
                  <c:v>494954</c:v>
                </c:pt>
                <c:pt idx="9">
                  <c:v>584828</c:v>
                </c:pt>
                <c:pt idx="10">
                  <c:v>556447.84620999999</c:v>
                </c:pt>
                <c:pt idx="11">
                  <c:v>729024.20461000002</c:v>
                </c:pt>
              </c:numCache>
            </c:numRef>
          </c:val>
          <c:smooth val="0"/>
        </c:ser>
        <c:ser>
          <c:idx val="0"/>
          <c:order val="2"/>
          <c:tx>
            <c:strRef>
              <c:f>'Graf-data_2018'!$A$37</c:f>
              <c:strCache>
                <c:ptCount val="1"/>
                <c:pt idx="0">
                  <c:v>rok 2019</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dPt>
          <c:dPt>
            <c:idx val="2"/>
            <c:bubble3D val="0"/>
          </c:dPt>
          <c:dPt>
            <c:idx val="3"/>
            <c:bubble3D val="0"/>
          </c:dPt>
          <c:dLbls>
            <c:dLbl>
              <c:idx val="0"/>
              <c:layout>
                <c:manualLayout>
                  <c:x val="-5.5970370777089343E-2"/>
                  <c:y val="-5.485218653681119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Lst>
            </c:dLbl>
            <c:dLbl>
              <c:idx val="1"/>
              <c:layout>
                <c:manualLayout>
                  <c:x val="-4.0766605525366206E-2"/>
                  <c:y val="-4.074073580538428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Lst>
            </c:dLbl>
            <c:dLbl>
              <c:idx val="2"/>
              <c:layout>
                <c:manualLayout>
                  <c:x val="6.5373719764654607E-3"/>
                  <c:y val="1.321486108871686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724321940690079E-2"/>
                  <c:y val="-3.329579994749780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3359415705123509E-2"/>
                    </c:manualLayout>
                  </c15:layout>
                </c:ext>
              </c:extLst>
            </c:dLbl>
            <c:dLbl>
              <c:idx val="4"/>
              <c:layout>
                <c:manualLayout>
                  <c:x val="-8.2806711701895838E-2"/>
                  <c:y val="-5.415467930275850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8060579646981907E-2"/>
                  <c:y val="3.3846674564224064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2298975811723686E-2"/>
                  <c:y val="-3.723134202064647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1791239921551534E-3"/>
                  <c:y val="-2.369267219495684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358247984310315E-2"/>
                  <c:y val="3.723134202064647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9224231858792764E-2"/>
                  <c:y val="-5.75393467591809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'Graf-data_2018'!$B$37:$M$37</c:f>
              <c:numCache>
                <c:formatCode>#,##0</c:formatCode>
                <c:ptCount val="12"/>
                <c:pt idx="0">
                  <c:v>600816.64497000002</c:v>
                </c:pt>
                <c:pt idx="1">
                  <c:v>556562.86923999991</c:v>
                </c:pt>
                <c:pt idx="2">
                  <c:v>592343.36143000005</c:v>
                </c:pt>
                <c:pt idx="3">
                  <c:v>448324.38900999998</c:v>
                </c:pt>
              </c:numCache>
            </c:numRef>
          </c:val>
          <c:smooth val="0"/>
        </c:ser>
        <c:dLbls>
          <c:showLegendKey val="0"/>
          <c:showVal val="0"/>
          <c:showCatName val="0"/>
          <c:showSerName val="0"/>
          <c:showPercent val="0"/>
          <c:showBubbleSize val="0"/>
        </c:dLbls>
        <c:marker val="1"/>
        <c:smooth val="0"/>
        <c:axId val="414103936"/>
        <c:axId val="414104328"/>
      </c:lineChart>
      <c:catAx>
        <c:axId val="414103936"/>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414104328"/>
        <c:crosses val="autoZero"/>
        <c:auto val="1"/>
        <c:lblAlgn val="ctr"/>
        <c:lblOffset val="100"/>
        <c:noMultiLvlLbl val="0"/>
      </c:catAx>
      <c:valAx>
        <c:axId val="414104328"/>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414103936"/>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0"/>
          <c:w val="0.91142243125649558"/>
          <c:h val="0.59539115750066129"/>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19.611821397390948</c:v>
                </c:pt>
                <c:pt idx="1">
                  <c:v>29.027315604921601</c:v>
                </c:pt>
                <c:pt idx="2">
                  <c:v>6.535855875540169</c:v>
                </c:pt>
                <c:pt idx="3">
                  <c:v>1.5204509771772758</c:v>
                </c:pt>
                <c:pt idx="4">
                  <c:v>1.8276378503078727</c:v>
                </c:pt>
                <c:pt idx="5">
                  <c:v>14.576246852275089</c:v>
                </c:pt>
                <c:pt idx="6">
                  <c:v>9.6822614698579486</c:v>
                </c:pt>
                <c:pt idx="7">
                  <c:v>17.099581160400831</c:v>
                </c:pt>
                <c:pt idx="8">
                  <c:v>0.11882881212827508</c:v>
                </c:pt>
              </c:numCache>
            </c:numRef>
          </c:val>
        </c:ser>
        <c:dLbls>
          <c:showLegendKey val="0"/>
          <c:showVal val="0"/>
          <c:showCatName val="0"/>
          <c:showSerName val="0"/>
          <c:showPercent val="0"/>
          <c:showBubbleSize val="0"/>
        </c:dLbls>
        <c:gapWidth val="219"/>
        <c:shape val="box"/>
        <c:axId val="414101192"/>
        <c:axId val="414105112"/>
        <c:axId val="0"/>
      </c:bar3DChart>
      <c:catAx>
        <c:axId val="414101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414105112"/>
        <c:crosses val="autoZero"/>
        <c:auto val="1"/>
        <c:lblAlgn val="ctr"/>
        <c:lblOffset val="100"/>
        <c:noMultiLvlLbl val="0"/>
      </c:catAx>
      <c:valAx>
        <c:axId val="414105112"/>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414101192"/>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4.5113172734596326E-4"/>
          <c:y val="2.6440037771482641E-4"/>
          <c:w val="0.97534644803062986"/>
          <c:h val="0.93099804450789259"/>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6.4245854274526462</c:v>
                </c:pt>
                <c:pt idx="1">
                  <c:v>7.1965645335415678</c:v>
                </c:pt>
                <c:pt idx="2">
                  <c:v>6.9357458696192253</c:v>
                </c:pt>
                <c:pt idx="3">
                  <c:v>15.091769066625607</c:v>
                </c:pt>
                <c:pt idx="4">
                  <c:v>0.87963453988332097</c:v>
                </c:pt>
                <c:pt idx="5">
                  <c:v>4.3205578870739592</c:v>
                </c:pt>
                <c:pt idx="6">
                  <c:v>20.97226695628618</c:v>
                </c:pt>
                <c:pt idx="7">
                  <c:v>1.4199135748888831</c:v>
                </c:pt>
                <c:pt idx="8">
                  <c:v>7.4790495560177472</c:v>
                </c:pt>
                <c:pt idx="9">
                  <c:v>29.279912588610859</c:v>
                </c:pt>
              </c:numCache>
            </c:numRef>
          </c:val>
        </c:ser>
        <c:dLbls>
          <c:showLegendKey val="0"/>
          <c:showVal val="0"/>
          <c:showCatName val="0"/>
          <c:showSerName val="0"/>
          <c:showPercent val="0"/>
          <c:showBubbleSize val="0"/>
        </c:dLbls>
        <c:gapWidth val="219"/>
        <c:shape val="box"/>
        <c:axId val="414105504"/>
        <c:axId val="414101976"/>
        <c:axId val="0"/>
      </c:bar3DChart>
      <c:catAx>
        <c:axId val="414105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414101976"/>
        <c:crosses val="autoZero"/>
        <c:auto val="1"/>
        <c:lblAlgn val="ctr"/>
        <c:lblOffset val="100"/>
        <c:noMultiLvlLbl val="0"/>
      </c:catAx>
      <c:valAx>
        <c:axId val="414101976"/>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41410550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E3CCC-787D-4BDC-8922-766A3C12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6300</TotalTime>
  <Pages>38</Pages>
  <Words>9558</Words>
  <Characters>53210</Characters>
  <Application>Microsoft Office Word</Application>
  <DocSecurity>0</DocSecurity>
  <Lines>443</Lines>
  <Paragraphs>125</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62643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1246</cp:revision>
  <cp:lastPrinted>2018-11-14T11:56:00Z</cp:lastPrinted>
  <dcterms:created xsi:type="dcterms:W3CDTF">2017-05-15T04:53:00Z</dcterms:created>
  <dcterms:modified xsi:type="dcterms:W3CDTF">2019-05-24T07:29:00Z</dcterms:modified>
</cp:coreProperties>
</file>