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286638" w14:textId="77777777" w:rsidR="008541D8" w:rsidRPr="008541D8" w:rsidRDefault="008541D8" w:rsidP="008541D8">
      <w:pPr>
        <w:spacing w:after="0" w:line="240" w:lineRule="auto"/>
        <w:jc w:val="center"/>
        <w:outlineLvl w:val="2"/>
        <w:rPr>
          <w:rFonts w:ascii="Tahoma" w:eastAsia="Times New Roman" w:hAnsi="Tahoma" w:cs="Tahoma"/>
          <w:b/>
          <w:bCs/>
          <w:sz w:val="28"/>
          <w:szCs w:val="24"/>
          <w:lang w:eastAsia="cs-CZ"/>
        </w:rPr>
      </w:pPr>
      <w:r w:rsidRPr="008541D8">
        <w:rPr>
          <w:rFonts w:ascii="Tahoma" w:eastAsia="Times New Roman" w:hAnsi="Tahoma" w:cs="Tahoma"/>
          <w:b/>
          <w:bCs/>
          <w:sz w:val="28"/>
          <w:szCs w:val="24"/>
          <w:lang w:eastAsia="cs-CZ"/>
        </w:rPr>
        <w:t>Darovací smlouva</w:t>
      </w:r>
    </w:p>
    <w:p w14:paraId="1DE66B48" w14:textId="77777777" w:rsidR="008541D8" w:rsidRPr="008541D8" w:rsidRDefault="008541D8" w:rsidP="008541D8">
      <w:pPr>
        <w:spacing w:before="360" w:after="0" w:line="240" w:lineRule="auto"/>
        <w:jc w:val="center"/>
        <w:rPr>
          <w:rFonts w:ascii="Tahoma" w:eastAsia="Times New Roman" w:hAnsi="Tahoma" w:cs="Tahoma"/>
          <w:b/>
          <w:sz w:val="20"/>
          <w:szCs w:val="24"/>
          <w:lang w:eastAsia="cs-CZ"/>
        </w:rPr>
      </w:pPr>
      <w:r w:rsidRPr="008541D8">
        <w:rPr>
          <w:rFonts w:ascii="Tahoma" w:eastAsia="Times New Roman" w:hAnsi="Tahoma" w:cs="Tahoma"/>
          <w:b/>
          <w:sz w:val="20"/>
          <w:szCs w:val="24"/>
          <w:lang w:eastAsia="cs-CZ"/>
        </w:rPr>
        <w:t>I.</w:t>
      </w:r>
      <w:r w:rsidRPr="008541D8">
        <w:rPr>
          <w:rFonts w:ascii="Tahoma" w:eastAsia="Times New Roman" w:hAnsi="Tahoma" w:cs="Tahoma"/>
          <w:b/>
          <w:sz w:val="20"/>
          <w:szCs w:val="24"/>
          <w:lang w:eastAsia="cs-CZ"/>
        </w:rPr>
        <w:br/>
        <w:t>Smluvní strany</w:t>
      </w:r>
    </w:p>
    <w:p w14:paraId="2BAE633A" w14:textId="77777777" w:rsidR="008541D8" w:rsidRPr="008541D8" w:rsidRDefault="008541D8" w:rsidP="008541D8">
      <w:pPr>
        <w:numPr>
          <w:ilvl w:val="0"/>
          <w:numId w:val="1"/>
        </w:numPr>
        <w:spacing w:before="240" w:after="0" w:line="240" w:lineRule="auto"/>
        <w:ind w:left="357" w:hanging="357"/>
        <w:jc w:val="both"/>
        <w:rPr>
          <w:rFonts w:ascii="Tahoma" w:eastAsia="Times New Roman" w:hAnsi="Tahoma" w:cs="Tahoma"/>
          <w:b/>
          <w:sz w:val="20"/>
          <w:szCs w:val="20"/>
          <w:lang w:eastAsia="cs-CZ"/>
        </w:rPr>
      </w:pPr>
      <w:r w:rsidRPr="008541D8">
        <w:rPr>
          <w:rFonts w:ascii="Tahoma" w:eastAsia="Times New Roman" w:hAnsi="Tahoma" w:cs="Tahoma"/>
          <w:b/>
          <w:sz w:val="20"/>
          <w:szCs w:val="20"/>
          <w:lang w:eastAsia="cs-CZ"/>
        </w:rPr>
        <w:t>Moravskoslezský kraj</w:t>
      </w:r>
    </w:p>
    <w:p w14:paraId="5C217924" w14:textId="77777777" w:rsidR="008541D8" w:rsidRPr="008541D8" w:rsidRDefault="008541D8" w:rsidP="008541D8">
      <w:pPr>
        <w:tabs>
          <w:tab w:val="num" w:pos="3119"/>
        </w:tabs>
        <w:spacing w:before="60" w:after="0" w:line="240" w:lineRule="auto"/>
        <w:ind w:left="357"/>
        <w:jc w:val="both"/>
        <w:rPr>
          <w:rFonts w:ascii="Tahoma" w:eastAsia="Times New Roman" w:hAnsi="Tahoma" w:cs="Tahoma"/>
          <w:sz w:val="20"/>
          <w:szCs w:val="24"/>
          <w:lang w:eastAsia="cs-CZ"/>
        </w:rPr>
      </w:pPr>
      <w:r w:rsidRPr="008541D8">
        <w:rPr>
          <w:rFonts w:ascii="Tahoma" w:eastAsia="Times New Roman" w:hAnsi="Tahoma" w:cs="Tahoma"/>
          <w:sz w:val="20"/>
          <w:szCs w:val="24"/>
          <w:lang w:eastAsia="cs-CZ"/>
        </w:rPr>
        <w:t>se sídlem:</w:t>
      </w:r>
      <w:r w:rsidRPr="008541D8">
        <w:rPr>
          <w:rFonts w:ascii="Tahoma" w:eastAsia="Times New Roman" w:hAnsi="Tahoma" w:cs="Tahoma"/>
          <w:sz w:val="20"/>
          <w:szCs w:val="24"/>
          <w:lang w:eastAsia="cs-CZ"/>
        </w:rPr>
        <w:tab/>
        <w:t>28. října 117, 702 18 Ostrava</w:t>
      </w:r>
    </w:p>
    <w:p w14:paraId="0B314873" w14:textId="77777777" w:rsidR="008541D8" w:rsidRPr="008541D8" w:rsidRDefault="008541D8" w:rsidP="008541D8">
      <w:pPr>
        <w:tabs>
          <w:tab w:val="num" w:pos="3119"/>
        </w:tabs>
        <w:spacing w:before="60" w:after="0" w:line="240" w:lineRule="auto"/>
        <w:ind w:left="357"/>
        <w:jc w:val="both"/>
        <w:rPr>
          <w:rFonts w:ascii="Tahoma" w:eastAsia="Times New Roman" w:hAnsi="Tahoma" w:cs="Tahoma"/>
          <w:sz w:val="20"/>
          <w:szCs w:val="24"/>
          <w:lang w:eastAsia="cs-CZ"/>
        </w:rPr>
      </w:pPr>
      <w:r w:rsidRPr="008541D8">
        <w:rPr>
          <w:rFonts w:ascii="Tahoma" w:eastAsia="Times New Roman" w:hAnsi="Tahoma" w:cs="Tahoma"/>
          <w:sz w:val="20"/>
          <w:szCs w:val="24"/>
          <w:lang w:eastAsia="cs-CZ"/>
        </w:rPr>
        <w:t>zastoupen:</w:t>
      </w:r>
      <w:r w:rsidRPr="008541D8">
        <w:rPr>
          <w:rFonts w:ascii="Tahoma" w:eastAsia="Times New Roman" w:hAnsi="Tahoma" w:cs="Tahoma"/>
          <w:sz w:val="20"/>
          <w:szCs w:val="24"/>
          <w:lang w:eastAsia="cs-CZ"/>
        </w:rPr>
        <w:tab/>
        <w:t>prof. Ing. Ivo Vondrákem, CSc., hejtmanem kraje</w:t>
      </w:r>
    </w:p>
    <w:p w14:paraId="7CB52C9B" w14:textId="77777777" w:rsidR="008541D8" w:rsidRPr="008541D8" w:rsidRDefault="008541D8" w:rsidP="008541D8">
      <w:pPr>
        <w:tabs>
          <w:tab w:val="num" w:pos="3119"/>
        </w:tabs>
        <w:spacing w:before="60" w:after="0" w:line="240" w:lineRule="auto"/>
        <w:ind w:left="357"/>
        <w:jc w:val="both"/>
        <w:rPr>
          <w:rFonts w:ascii="Tahoma" w:eastAsia="Times New Roman" w:hAnsi="Tahoma" w:cs="Tahoma"/>
          <w:sz w:val="20"/>
          <w:szCs w:val="24"/>
          <w:lang w:eastAsia="cs-CZ"/>
        </w:rPr>
      </w:pPr>
      <w:r w:rsidRPr="008541D8">
        <w:rPr>
          <w:rFonts w:ascii="Tahoma" w:eastAsia="Times New Roman" w:hAnsi="Tahoma" w:cs="Tahoma"/>
          <w:sz w:val="20"/>
          <w:szCs w:val="24"/>
          <w:lang w:eastAsia="cs-CZ"/>
        </w:rPr>
        <w:t>IČO:</w:t>
      </w:r>
      <w:r w:rsidRPr="008541D8">
        <w:rPr>
          <w:rFonts w:ascii="Tahoma" w:eastAsia="Times New Roman" w:hAnsi="Tahoma" w:cs="Tahoma"/>
          <w:sz w:val="20"/>
          <w:szCs w:val="24"/>
          <w:lang w:eastAsia="cs-CZ"/>
        </w:rPr>
        <w:tab/>
        <w:t>70890692</w:t>
      </w:r>
    </w:p>
    <w:p w14:paraId="4D7D256D" w14:textId="77777777" w:rsidR="008541D8" w:rsidRPr="008541D8" w:rsidRDefault="008541D8" w:rsidP="008541D8">
      <w:pPr>
        <w:tabs>
          <w:tab w:val="num" w:pos="3119"/>
        </w:tabs>
        <w:spacing w:before="60" w:after="0" w:line="240" w:lineRule="auto"/>
        <w:ind w:left="357"/>
        <w:jc w:val="both"/>
        <w:rPr>
          <w:rFonts w:ascii="Tahoma" w:eastAsia="Times New Roman" w:hAnsi="Tahoma" w:cs="Tahoma"/>
          <w:sz w:val="20"/>
          <w:szCs w:val="24"/>
          <w:lang w:eastAsia="cs-CZ"/>
        </w:rPr>
      </w:pPr>
      <w:r w:rsidRPr="008541D8">
        <w:rPr>
          <w:rFonts w:ascii="Tahoma" w:eastAsia="Times New Roman" w:hAnsi="Tahoma" w:cs="Tahoma"/>
          <w:sz w:val="20"/>
          <w:szCs w:val="24"/>
          <w:lang w:eastAsia="cs-CZ"/>
        </w:rPr>
        <w:t>DIČ:</w:t>
      </w:r>
      <w:r w:rsidRPr="008541D8">
        <w:rPr>
          <w:rFonts w:ascii="Tahoma" w:eastAsia="Times New Roman" w:hAnsi="Tahoma" w:cs="Tahoma"/>
          <w:sz w:val="20"/>
          <w:szCs w:val="24"/>
          <w:lang w:eastAsia="cs-CZ"/>
        </w:rPr>
        <w:tab/>
        <w:t>CZ70890692</w:t>
      </w:r>
    </w:p>
    <w:p w14:paraId="5511AED2" w14:textId="77777777" w:rsidR="008541D8" w:rsidRPr="008541D8" w:rsidRDefault="008541D8" w:rsidP="008541D8">
      <w:pPr>
        <w:tabs>
          <w:tab w:val="num" w:pos="3119"/>
        </w:tabs>
        <w:spacing w:before="60" w:after="0" w:line="240" w:lineRule="auto"/>
        <w:ind w:left="357"/>
        <w:jc w:val="both"/>
        <w:rPr>
          <w:rFonts w:ascii="Tahoma" w:eastAsia="Times New Roman" w:hAnsi="Tahoma" w:cs="Tahoma"/>
          <w:sz w:val="20"/>
          <w:szCs w:val="24"/>
          <w:lang w:eastAsia="cs-CZ"/>
        </w:rPr>
      </w:pPr>
      <w:r w:rsidRPr="008541D8">
        <w:rPr>
          <w:rFonts w:ascii="Tahoma" w:eastAsia="Times New Roman" w:hAnsi="Tahoma" w:cs="Tahoma"/>
          <w:sz w:val="20"/>
          <w:szCs w:val="24"/>
          <w:lang w:eastAsia="cs-CZ"/>
        </w:rPr>
        <w:t>bankovní spojení:</w:t>
      </w:r>
      <w:r w:rsidRPr="008541D8">
        <w:rPr>
          <w:rFonts w:ascii="Tahoma" w:eastAsia="Times New Roman" w:hAnsi="Tahoma" w:cs="Tahoma"/>
          <w:sz w:val="20"/>
          <w:szCs w:val="24"/>
          <w:lang w:eastAsia="cs-CZ"/>
        </w:rPr>
        <w:tab/>
        <w:t>Česká spořitelna, a.s.</w:t>
      </w:r>
    </w:p>
    <w:p w14:paraId="226CA188" w14:textId="77777777" w:rsidR="008541D8" w:rsidRPr="005A617C" w:rsidRDefault="008541D8" w:rsidP="008541D8">
      <w:pPr>
        <w:tabs>
          <w:tab w:val="num" w:pos="3119"/>
        </w:tabs>
        <w:spacing w:before="60" w:after="0" w:line="240" w:lineRule="auto"/>
        <w:ind w:left="357"/>
        <w:jc w:val="both"/>
        <w:rPr>
          <w:rFonts w:ascii="Tahoma" w:eastAsia="Times New Roman" w:hAnsi="Tahoma" w:cs="Tahoma"/>
          <w:sz w:val="20"/>
          <w:szCs w:val="24"/>
          <w:lang w:eastAsia="cs-CZ"/>
        </w:rPr>
      </w:pPr>
      <w:r w:rsidRPr="005A617C">
        <w:rPr>
          <w:rFonts w:ascii="Tahoma" w:eastAsia="Times New Roman" w:hAnsi="Tahoma" w:cs="Tahoma"/>
          <w:sz w:val="20"/>
          <w:szCs w:val="24"/>
          <w:lang w:eastAsia="cs-CZ"/>
        </w:rPr>
        <w:t>číslo účtu:</w:t>
      </w:r>
      <w:r w:rsidRPr="005A617C">
        <w:rPr>
          <w:rFonts w:ascii="Tahoma" w:eastAsia="Times New Roman" w:hAnsi="Tahoma" w:cs="Tahoma"/>
          <w:sz w:val="20"/>
          <w:szCs w:val="24"/>
          <w:lang w:eastAsia="cs-CZ"/>
        </w:rPr>
        <w:tab/>
        <w:t>27-1650676349/0800</w:t>
      </w:r>
    </w:p>
    <w:p w14:paraId="3C7D9FD2" w14:textId="77777777" w:rsidR="008541D8" w:rsidRPr="005A617C" w:rsidRDefault="008541D8" w:rsidP="008541D8">
      <w:pPr>
        <w:tabs>
          <w:tab w:val="num" w:pos="3119"/>
        </w:tabs>
        <w:spacing w:before="60" w:after="0" w:line="240" w:lineRule="auto"/>
        <w:ind w:left="357"/>
        <w:jc w:val="both"/>
        <w:rPr>
          <w:rFonts w:ascii="Tahoma" w:eastAsia="Times New Roman" w:hAnsi="Tahoma" w:cs="Tahoma"/>
          <w:sz w:val="20"/>
          <w:szCs w:val="24"/>
          <w:lang w:eastAsia="cs-CZ"/>
        </w:rPr>
      </w:pPr>
      <w:r w:rsidRPr="005A617C">
        <w:rPr>
          <w:rFonts w:ascii="Tahoma" w:eastAsia="Times New Roman" w:hAnsi="Tahoma" w:cs="Tahoma"/>
          <w:sz w:val="20"/>
          <w:szCs w:val="24"/>
          <w:lang w:eastAsia="cs-CZ"/>
        </w:rPr>
        <w:t>(dále jen „dárce“)</w:t>
      </w:r>
    </w:p>
    <w:p w14:paraId="3A6904B8" w14:textId="77777777" w:rsidR="008541D8" w:rsidRPr="008541D8" w:rsidRDefault="008541D8" w:rsidP="008541D8">
      <w:pPr>
        <w:tabs>
          <w:tab w:val="num" w:pos="3119"/>
        </w:tabs>
        <w:spacing w:after="0" w:line="240" w:lineRule="auto"/>
        <w:ind w:left="357"/>
        <w:jc w:val="both"/>
        <w:rPr>
          <w:rFonts w:ascii="Tahoma" w:eastAsia="Times New Roman" w:hAnsi="Tahoma" w:cs="Tahoma"/>
          <w:sz w:val="20"/>
          <w:szCs w:val="24"/>
          <w:lang w:eastAsia="cs-CZ"/>
        </w:rPr>
      </w:pPr>
    </w:p>
    <w:p w14:paraId="69E6E0FB" w14:textId="77777777" w:rsidR="008541D8" w:rsidRPr="008541D8" w:rsidRDefault="008541D8" w:rsidP="008541D8">
      <w:pPr>
        <w:tabs>
          <w:tab w:val="num" w:pos="3119"/>
        </w:tabs>
        <w:spacing w:after="0" w:line="240" w:lineRule="auto"/>
        <w:ind w:left="357"/>
        <w:jc w:val="both"/>
        <w:rPr>
          <w:rFonts w:ascii="Tahoma" w:eastAsia="Times New Roman" w:hAnsi="Tahoma" w:cs="Tahoma"/>
          <w:sz w:val="20"/>
          <w:szCs w:val="24"/>
          <w:lang w:eastAsia="cs-CZ"/>
        </w:rPr>
      </w:pPr>
      <w:r w:rsidRPr="008541D8">
        <w:rPr>
          <w:rFonts w:ascii="Tahoma" w:eastAsia="Times New Roman" w:hAnsi="Tahoma" w:cs="Tahoma"/>
          <w:sz w:val="20"/>
          <w:szCs w:val="24"/>
          <w:lang w:eastAsia="cs-CZ"/>
        </w:rPr>
        <w:t>a</w:t>
      </w:r>
    </w:p>
    <w:p w14:paraId="5951EABA" w14:textId="687315FD" w:rsidR="008541D8" w:rsidRPr="0002763C" w:rsidRDefault="00652B65" w:rsidP="008541D8">
      <w:pPr>
        <w:numPr>
          <w:ilvl w:val="0"/>
          <w:numId w:val="1"/>
        </w:numPr>
        <w:spacing w:before="240" w:after="0" w:line="240" w:lineRule="auto"/>
        <w:ind w:left="357" w:hanging="357"/>
        <w:jc w:val="both"/>
        <w:rPr>
          <w:rFonts w:ascii="Tahoma" w:eastAsia="Times New Roman" w:hAnsi="Tahoma" w:cs="Tahoma"/>
          <w:b/>
          <w:sz w:val="20"/>
          <w:szCs w:val="24"/>
          <w:lang w:eastAsia="cs-CZ"/>
        </w:rPr>
      </w:pPr>
      <w:r>
        <w:rPr>
          <w:rFonts w:ascii="Tahoma" w:eastAsia="Times New Roman" w:hAnsi="Tahoma" w:cs="Tahoma"/>
          <w:b/>
          <w:sz w:val="20"/>
          <w:szCs w:val="20"/>
          <w:lang w:eastAsia="cs-CZ"/>
        </w:rPr>
        <w:t>Společně, o.p.s.</w:t>
      </w:r>
    </w:p>
    <w:p w14:paraId="36A6D0D7" w14:textId="26E75B46" w:rsidR="008541D8" w:rsidRPr="00FC0034" w:rsidRDefault="008541D8" w:rsidP="008541D8">
      <w:pPr>
        <w:tabs>
          <w:tab w:val="num" w:pos="3119"/>
        </w:tabs>
        <w:spacing w:before="60" w:after="0" w:line="240" w:lineRule="auto"/>
        <w:ind w:left="357"/>
        <w:jc w:val="both"/>
        <w:rPr>
          <w:rFonts w:ascii="Tahoma" w:eastAsia="Times New Roman" w:hAnsi="Tahoma" w:cs="Tahoma"/>
          <w:sz w:val="20"/>
          <w:szCs w:val="24"/>
          <w:lang w:eastAsia="cs-CZ"/>
        </w:rPr>
      </w:pPr>
      <w:r w:rsidRPr="0002763C">
        <w:rPr>
          <w:rFonts w:ascii="Tahoma" w:eastAsia="Times New Roman" w:hAnsi="Tahoma" w:cs="Tahoma"/>
          <w:sz w:val="20"/>
          <w:szCs w:val="24"/>
          <w:lang w:eastAsia="cs-CZ"/>
        </w:rPr>
        <w:t>se sídlem:</w:t>
      </w:r>
      <w:r w:rsidR="00373D25">
        <w:rPr>
          <w:rFonts w:ascii="Tahoma" w:eastAsia="Times New Roman" w:hAnsi="Tahoma" w:cs="Tahoma"/>
          <w:sz w:val="20"/>
          <w:szCs w:val="24"/>
          <w:lang w:eastAsia="cs-CZ"/>
        </w:rPr>
        <w:tab/>
      </w:r>
      <w:r w:rsidR="00652B65" w:rsidRPr="00FC0034">
        <w:rPr>
          <w:rFonts w:ascii="Tahoma" w:eastAsia="Times New Roman" w:hAnsi="Tahoma" w:cs="Tahoma"/>
          <w:sz w:val="20"/>
          <w:szCs w:val="24"/>
          <w:lang w:eastAsia="cs-CZ"/>
        </w:rPr>
        <w:t>Mendlovo náměstí 1a, 603 00</w:t>
      </w:r>
      <w:r w:rsidR="00373D25" w:rsidRPr="00FC0034">
        <w:rPr>
          <w:rFonts w:ascii="Tahoma" w:eastAsia="Times New Roman" w:hAnsi="Tahoma" w:cs="Tahoma"/>
          <w:sz w:val="20"/>
          <w:szCs w:val="24"/>
          <w:lang w:eastAsia="cs-CZ"/>
        </w:rPr>
        <w:t xml:space="preserve"> Brno</w:t>
      </w:r>
    </w:p>
    <w:p w14:paraId="38A697D4" w14:textId="14A54B86" w:rsidR="008541D8" w:rsidRPr="00FC0034" w:rsidRDefault="008541D8" w:rsidP="008541D8">
      <w:pPr>
        <w:tabs>
          <w:tab w:val="num" w:pos="3119"/>
        </w:tabs>
        <w:spacing w:before="60" w:after="0" w:line="240" w:lineRule="auto"/>
        <w:ind w:left="3117" w:hanging="2760"/>
        <w:jc w:val="both"/>
        <w:rPr>
          <w:rFonts w:ascii="Tahoma" w:eastAsia="Times New Roman" w:hAnsi="Tahoma" w:cs="Tahoma"/>
          <w:sz w:val="20"/>
          <w:szCs w:val="24"/>
          <w:lang w:eastAsia="cs-CZ"/>
        </w:rPr>
      </w:pPr>
      <w:r w:rsidRPr="00FC0034">
        <w:rPr>
          <w:rFonts w:ascii="Tahoma" w:eastAsia="Times New Roman" w:hAnsi="Tahoma" w:cs="Tahoma"/>
          <w:sz w:val="20"/>
          <w:szCs w:val="24"/>
          <w:lang w:eastAsia="cs-CZ"/>
        </w:rPr>
        <w:t>zastoupena:</w:t>
      </w:r>
      <w:r w:rsidR="00373D25" w:rsidRPr="00FC0034">
        <w:rPr>
          <w:rFonts w:ascii="Tahoma" w:eastAsia="Times New Roman" w:hAnsi="Tahoma" w:cs="Tahoma"/>
          <w:sz w:val="20"/>
          <w:szCs w:val="24"/>
          <w:lang w:eastAsia="cs-CZ"/>
        </w:rPr>
        <w:tab/>
      </w:r>
      <w:r w:rsidR="00C001D5" w:rsidRPr="00FC0034">
        <w:rPr>
          <w:rFonts w:ascii="Tahoma" w:eastAsia="Times New Roman" w:hAnsi="Tahoma" w:cs="Tahoma"/>
          <w:sz w:val="20"/>
          <w:szCs w:val="24"/>
          <w:lang w:eastAsia="cs-CZ"/>
        </w:rPr>
        <w:t>Ing. Jakubem Cardou, ředitelem</w:t>
      </w:r>
    </w:p>
    <w:p w14:paraId="6A1B840B" w14:textId="244F04E9" w:rsidR="008541D8" w:rsidRPr="00FC0034" w:rsidRDefault="008541D8" w:rsidP="008541D8">
      <w:pPr>
        <w:tabs>
          <w:tab w:val="num" w:pos="3119"/>
        </w:tabs>
        <w:spacing w:before="60" w:after="0" w:line="240" w:lineRule="auto"/>
        <w:ind w:left="357"/>
        <w:jc w:val="both"/>
        <w:rPr>
          <w:rFonts w:ascii="Tahoma" w:eastAsia="Times New Roman" w:hAnsi="Tahoma" w:cs="Tahoma"/>
          <w:sz w:val="20"/>
          <w:szCs w:val="24"/>
          <w:lang w:eastAsia="cs-CZ"/>
        </w:rPr>
      </w:pPr>
      <w:r w:rsidRPr="00FC0034">
        <w:rPr>
          <w:rFonts w:ascii="Tahoma" w:eastAsia="Times New Roman" w:hAnsi="Tahoma" w:cs="Tahoma"/>
          <w:sz w:val="20"/>
          <w:szCs w:val="24"/>
          <w:lang w:eastAsia="cs-CZ"/>
        </w:rPr>
        <w:t>IČO:</w:t>
      </w:r>
      <w:r w:rsidR="00373D25" w:rsidRPr="00FC0034">
        <w:rPr>
          <w:rFonts w:ascii="Tahoma" w:eastAsia="Times New Roman" w:hAnsi="Tahoma" w:cs="Tahoma"/>
          <w:sz w:val="20"/>
          <w:szCs w:val="24"/>
          <w:lang w:eastAsia="cs-CZ"/>
        </w:rPr>
        <w:tab/>
      </w:r>
      <w:r w:rsidR="00652B65" w:rsidRPr="00FC0034">
        <w:rPr>
          <w:rFonts w:ascii="Tahoma" w:eastAsia="Times New Roman" w:hAnsi="Tahoma" w:cs="Tahoma"/>
          <w:sz w:val="20"/>
          <w:szCs w:val="24"/>
          <w:lang w:eastAsia="cs-CZ"/>
        </w:rPr>
        <w:t>26976307</w:t>
      </w:r>
    </w:p>
    <w:p w14:paraId="3CA586A5" w14:textId="067C1F16" w:rsidR="008541D8" w:rsidRPr="00FC0034" w:rsidRDefault="008541D8" w:rsidP="008541D8">
      <w:pPr>
        <w:tabs>
          <w:tab w:val="num" w:pos="3119"/>
        </w:tabs>
        <w:spacing w:before="60" w:after="0" w:line="240" w:lineRule="auto"/>
        <w:ind w:left="357"/>
        <w:jc w:val="both"/>
        <w:rPr>
          <w:rFonts w:ascii="Tahoma" w:eastAsia="Times New Roman" w:hAnsi="Tahoma" w:cs="Tahoma"/>
          <w:sz w:val="20"/>
          <w:szCs w:val="24"/>
          <w:lang w:eastAsia="cs-CZ"/>
        </w:rPr>
      </w:pPr>
      <w:r w:rsidRPr="00FC0034">
        <w:rPr>
          <w:rFonts w:ascii="Tahoma" w:eastAsia="Times New Roman" w:hAnsi="Tahoma" w:cs="Tahoma"/>
          <w:sz w:val="20"/>
          <w:szCs w:val="24"/>
          <w:lang w:eastAsia="cs-CZ"/>
        </w:rPr>
        <w:t>DIČ:</w:t>
      </w:r>
      <w:r w:rsidR="00373D25" w:rsidRPr="00FC0034">
        <w:rPr>
          <w:rFonts w:ascii="Tahoma" w:eastAsia="Times New Roman" w:hAnsi="Tahoma" w:cs="Tahoma"/>
          <w:sz w:val="20"/>
          <w:szCs w:val="24"/>
          <w:lang w:eastAsia="cs-CZ"/>
        </w:rPr>
        <w:tab/>
      </w:r>
      <w:r w:rsidR="00652B65" w:rsidRPr="00FC0034">
        <w:rPr>
          <w:rFonts w:ascii="Tahoma" w:eastAsia="Times New Roman" w:hAnsi="Tahoma" w:cs="Tahoma"/>
          <w:sz w:val="20"/>
          <w:szCs w:val="24"/>
          <w:lang w:eastAsia="cs-CZ"/>
        </w:rPr>
        <w:t>CZ269760307</w:t>
      </w:r>
    </w:p>
    <w:p w14:paraId="352B29F4" w14:textId="2C56394D" w:rsidR="008541D8" w:rsidRPr="00FC0034" w:rsidRDefault="008541D8" w:rsidP="008541D8">
      <w:pPr>
        <w:tabs>
          <w:tab w:val="num" w:pos="3119"/>
        </w:tabs>
        <w:spacing w:before="60" w:after="0" w:line="240" w:lineRule="auto"/>
        <w:ind w:left="357"/>
        <w:jc w:val="both"/>
        <w:rPr>
          <w:rFonts w:ascii="Tahoma" w:eastAsia="Times New Roman" w:hAnsi="Tahoma" w:cs="Tahoma"/>
          <w:sz w:val="20"/>
          <w:szCs w:val="24"/>
          <w:lang w:eastAsia="cs-CZ"/>
        </w:rPr>
      </w:pPr>
      <w:r w:rsidRPr="00FC0034">
        <w:rPr>
          <w:rFonts w:ascii="Tahoma" w:eastAsia="Times New Roman" w:hAnsi="Tahoma" w:cs="Tahoma"/>
          <w:sz w:val="20"/>
          <w:szCs w:val="24"/>
          <w:lang w:eastAsia="cs-CZ"/>
        </w:rPr>
        <w:t>bankovní spojení:</w:t>
      </w:r>
      <w:r w:rsidR="00373D25" w:rsidRPr="00FC0034">
        <w:rPr>
          <w:rFonts w:ascii="Tahoma" w:eastAsia="Times New Roman" w:hAnsi="Tahoma" w:cs="Tahoma"/>
          <w:sz w:val="20"/>
          <w:szCs w:val="24"/>
          <w:lang w:eastAsia="cs-CZ"/>
        </w:rPr>
        <w:tab/>
      </w:r>
      <w:r w:rsidR="00EC22AD" w:rsidRPr="00FC0034">
        <w:rPr>
          <w:rFonts w:ascii="Tahoma" w:eastAsia="Times New Roman" w:hAnsi="Tahoma" w:cs="Tahoma"/>
          <w:sz w:val="20"/>
          <w:szCs w:val="24"/>
          <w:lang w:eastAsia="cs-CZ"/>
        </w:rPr>
        <w:t>Československá obchodní banka, a. s.</w:t>
      </w:r>
    </w:p>
    <w:p w14:paraId="53F55074" w14:textId="02E1014A" w:rsidR="008541D8" w:rsidRPr="0002763C" w:rsidRDefault="008541D8" w:rsidP="008541D8">
      <w:pPr>
        <w:tabs>
          <w:tab w:val="num" w:pos="3119"/>
        </w:tabs>
        <w:spacing w:before="60" w:after="0" w:line="240" w:lineRule="auto"/>
        <w:ind w:left="357"/>
        <w:jc w:val="both"/>
        <w:rPr>
          <w:rFonts w:ascii="Tahoma" w:eastAsia="Times New Roman" w:hAnsi="Tahoma" w:cs="Tahoma"/>
          <w:sz w:val="20"/>
          <w:szCs w:val="24"/>
          <w:lang w:eastAsia="cs-CZ"/>
        </w:rPr>
      </w:pPr>
      <w:r w:rsidRPr="00FC0034">
        <w:rPr>
          <w:rFonts w:ascii="Tahoma" w:eastAsia="Times New Roman" w:hAnsi="Tahoma" w:cs="Tahoma"/>
          <w:sz w:val="20"/>
          <w:szCs w:val="24"/>
          <w:lang w:eastAsia="cs-CZ"/>
        </w:rPr>
        <w:t>číslo účtu:</w:t>
      </w:r>
      <w:r w:rsidR="00373D25" w:rsidRPr="00FC0034">
        <w:rPr>
          <w:rFonts w:ascii="Tahoma" w:eastAsia="Times New Roman" w:hAnsi="Tahoma" w:cs="Tahoma"/>
          <w:sz w:val="20"/>
          <w:szCs w:val="24"/>
          <w:lang w:eastAsia="cs-CZ"/>
        </w:rPr>
        <w:tab/>
      </w:r>
      <w:r w:rsidR="00EC22AD" w:rsidRPr="00FC0034">
        <w:rPr>
          <w:rFonts w:ascii="Tahoma" w:eastAsia="Times New Roman" w:hAnsi="Tahoma" w:cs="Tahoma"/>
          <w:sz w:val="20"/>
          <w:szCs w:val="24"/>
          <w:lang w:eastAsia="cs-CZ"/>
        </w:rPr>
        <w:t>197883555/0300</w:t>
      </w:r>
    </w:p>
    <w:p w14:paraId="051C51AE" w14:textId="77777777" w:rsidR="008541D8" w:rsidRPr="005A617C" w:rsidRDefault="008541D8" w:rsidP="008541D8">
      <w:pPr>
        <w:tabs>
          <w:tab w:val="num" w:pos="3119"/>
        </w:tabs>
        <w:spacing w:before="60" w:after="0" w:line="240" w:lineRule="auto"/>
        <w:ind w:left="357"/>
        <w:jc w:val="both"/>
        <w:rPr>
          <w:rFonts w:ascii="Tahoma" w:eastAsia="Times New Roman" w:hAnsi="Tahoma" w:cs="Tahoma"/>
          <w:sz w:val="20"/>
          <w:szCs w:val="24"/>
          <w:lang w:eastAsia="cs-CZ"/>
        </w:rPr>
      </w:pPr>
      <w:r w:rsidRPr="0002763C">
        <w:rPr>
          <w:rFonts w:ascii="Tahoma" w:eastAsia="Times New Roman" w:hAnsi="Tahoma" w:cs="Tahoma"/>
          <w:sz w:val="20"/>
          <w:szCs w:val="24"/>
          <w:lang w:eastAsia="cs-CZ"/>
        </w:rPr>
        <w:t>(dále jen „obdarovaný“)</w:t>
      </w:r>
    </w:p>
    <w:p w14:paraId="2A762407" w14:textId="77777777" w:rsidR="008541D8" w:rsidRPr="008541D8" w:rsidRDefault="008541D8" w:rsidP="008541D8">
      <w:pPr>
        <w:spacing w:before="360" w:after="0" w:line="240" w:lineRule="auto"/>
        <w:jc w:val="center"/>
        <w:rPr>
          <w:rFonts w:ascii="Tahoma" w:eastAsia="Times New Roman" w:hAnsi="Tahoma" w:cs="Tahoma"/>
          <w:b/>
          <w:sz w:val="20"/>
          <w:szCs w:val="24"/>
          <w:lang w:eastAsia="cs-CZ"/>
        </w:rPr>
      </w:pPr>
      <w:r w:rsidRPr="008541D8">
        <w:rPr>
          <w:rFonts w:ascii="Tahoma" w:eastAsia="Times New Roman" w:hAnsi="Tahoma" w:cs="Tahoma"/>
          <w:b/>
          <w:sz w:val="20"/>
          <w:szCs w:val="24"/>
          <w:lang w:eastAsia="cs-CZ"/>
        </w:rPr>
        <w:t>II.</w:t>
      </w:r>
      <w:r w:rsidRPr="008541D8">
        <w:rPr>
          <w:rFonts w:ascii="Tahoma" w:eastAsia="Times New Roman" w:hAnsi="Tahoma" w:cs="Tahoma"/>
          <w:b/>
          <w:sz w:val="20"/>
          <w:szCs w:val="24"/>
          <w:lang w:eastAsia="cs-CZ"/>
        </w:rPr>
        <w:br/>
        <w:t>Základní ustanovení</w:t>
      </w:r>
    </w:p>
    <w:p w14:paraId="1150F3A4" w14:textId="77777777" w:rsidR="008541D8" w:rsidRPr="008541D8" w:rsidRDefault="008541D8" w:rsidP="008541D8">
      <w:pPr>
        <w:numPr>
          <w:ilvl w:val="0"/>
          <w:numId w:val="2"/>
        </w:numPr>
        <w:spacing w:before="120" w:after="0" w:line="240" w:lineRule="auto"/>
        <w:ind w:left="357" w:hanging="357"/>
        <w:jc w:val="both"/>
        <w:rPr>
          <w:rFonts w:ascii="Tahoma" w:eastAsia="Times New Roman" w:hAnsi="Tahoma" w:cs="Tahoma"/>
          <w:sz w:val="20"/>
          <w:szCs w:val="24"/>
          <w:lang w:eastAsia="cs-CZ"/>
        </w:rPr>
      </w:pPr>
      <w:r w:rsidRPr="008541D8">
        <w:rPr>
          <w:rFonts w:ascii="Tahoma" w:eastAsia="Times New Roman" w:hAnsi="Tahoma" w:cs="Tahoma"/>
          <w:sz w:val="20"/>
          <w:szCs w:val="24"/>
          <w:lang w:eastAsia="cs-CZ"/>
        </w:rPr>
        <w:t xml:space="preserve">Tato smlouva je uzavřena dle § 2055 a násl. zákona č. 89/2012 Sb., občanský zákoník, ve znění pozdějších předpisů (dále jen „občanský zákoník“); </w:t>
      </w:r>
      <w:r w:rsidRPr="008541D8">
        <w:rPr>
          <w:rFonts w:ascii="Tahoma" w:eastAsia="Times New Roman" w:hAnsi="Tahoma" w:cs="Tahoma"/>
          <w:sz w:val="20"/>
          <w:szCs w:val="20"/>
          <w:lang w:eastAsia="cs-CZ"/>
        </w:rPr>
        <w:t>práva a povinnosti stran touto smlouvou neupravená se řídí příslušnými ustanoveními občanského zákoníku</w:t>
      </w:r>
      <w:r w:rsidRPr="008541D8">
        <w:rPr>
          <w:rFonts w:ascii="Tahoma" w:eastAsia="Times New Roman" w:hAnsi="Tahoma" w:cs="Tahoma"/>
          <w:sz w:val="20"/>
          <w:szCs w:val="24"/>
          <w:lang w:eastAsia="cs-CZ"/>
        </w:rPr>
        <w:t>.</w:t>
      </w:r>
    </w:p>
    <w:p w14:paraId="699F9EE9" w14:textId="28C84AB9" w:rsidR="008541D8" w:rsidRPr="008541D8" w:rsidRDefault="008541D8" w:rsidP="008541D8">
      <w:pPr>
        <w:numPr>
          <w:ilvl w:val="0"/>
          <w:numId w:val="2"/>
        </w:numPr>
        <w:spacing w:before="120" w:after="0" w:line="240" w:lineRule="auto"/>
        <w:ind w:left="357" w:hanging="357"/>
        <w:jc w:val="both"/>
        <w:rPr>
          <w:rFonts w:ascii="Tahoma" w:eastAsia="Times New Roman" w:hAnsi="Tahoma" w:cs="Tahoma"/>
          <w:sz w:val="20"/>
          <w:szCs w:val="24"/>
          <w:lang w:eastAsia="cs-CZ"/>
        </w:rPr>
      </w:pPr>
      <w:r w:rsidRPr="008541D8">
        <w:rPr>
          <w:rFonts w:ascii="Tahoma" w:eastAsia="Times New Roman" w:hAnsi="Tahoma" w:cs="Tahoma"/>
          <w:sz w:val="20"/>
          <w:szCs w:val="24"/>
          <w:lang w:eastAsia="cs-CZ"/>
        </w:rPr>
        <w:t>Smluvní strany prohlašují, že údaje uvedené v čl. I této smlouvy jsou v souladu se skutečností v</w:t>
      </w:r>
      <w:r w:rsidR="00577510">
        <w:rPr>
          <w:rFonts w:ascii="Tahoma" w:eastAsia="Times New Roman" w:hAnsi="Tahoma" w:cs="Tahoma"/>
          <w:sz w:val="20"/>
          <w:szCs w:val="24"/>
          <w:lang w:eastAsia="cs-CZ"/>
        </w:rPr>
        <w:t> </w:t>
      </w:r>
      <w:r w:rsidRPr="008541D8">
        <w:rPr>
          <w:rFonts w:ascii="Tahoma" w:eastAsia="Times New Roman" w:hAnsi="Tahoma" w:cs="Tahoma"/>
          <w:sz w:val="20"/>
          <w:szCs w:val="24"/>
          <w:lang w:eastAsia="cs-CZ"/>
        </w:rPr>
        <w:t>době uzavření smlouvy.</w:t>
      </w:r>
    </w:p>
    <w:p w14:paraId="2BA043A9" w14:textId="77777777" w:rsidR="00B832C3" w:rsidRPr="000F7508" w:rsidRDefault="00B832C3" w:rsidP="00B832C3">
      <w:pPr>
        <w:spacing w:before="360" w:after="0" w:line="240" w:lineRule="auto"/>
        <w:jc w:val="center"/>
        <w:rPr>
          <w:rFonts w:ascii="Tahoma" w:eastAsia="Times New Roman" w:hAnsi="Tahoma" w:cs="Tahoma"/>
          <w:b/>
          <w:sz w:val="20"/>
          <w:szCs w:val="24"/>
          <w:lang w:eastAsia="cs-CZ"/>
        </w:rPr>
      </w:pPr>
      <w:r w:rsidRPr="000F7508">
        <w:rPr>
          <w:rFonts w:ascii="Tahoma" w:eastAsia="Times New Roman" w:hAnsi="Tahoma" w:cs="Tahoma"/>
          <w:b/>
          <w:sz w:val="20"/>
          <w:szCs w:val="24"/>
          <w:lang w:eastAsia="cs-CZ"/>
        </w:rPr>
        <w:t>III.</w:t>
      </w:r>
      <w:r w:rsidRPr="000F7508">
        <w:rPr>
          <w:rFonts w:ascii="Tahoma" w:eastAsia="Times New Roman" w:hAnsi="Tahoma" w:cs="Tahoma"/>
          <w:b/>
          <w:sz w:val="20"/>
          <w:szCs w:val="24"/>
          <w:lang w:eastAsia="cs-CZ"/>
        </w:rPr>
        <w:br/>
        <w:t>Předmět smlouvy</w:t>
      </w:r>
    </w:p>
    <w:p w14:paraId="3E507D44" w14:textId="68EC3A75" w:rsidR="00350A19" w:rsidRPr="00D67083" w:rsidRDefault="005075A4" w:rsidP="00B832C3">
      <w:pPr>
        <w:numPr>
          <w:ilvl w:val="0"/>
          <w:numId w:val="3"/>
        </w:numPr>
        <w:spacing w:before="120" w:after="120" w:line="240" w:lineRule="auto"/>
        <w:ind w:left="357" w:hanging="357"/>
        <w:jc w:val="both"/>
        <w:rPr>
          <w:rFonts w:ascii="Tahoma" w:eastAsia="Times New Roman" w:hAnsi="Tahoma" w:cs="Tahoma"/>
          <w:sz w:val="20"/>
          <w:szCs w:val="24"/>
          <w:lang w:eastAsia="cs-CZ"/>
        </w:rPr>
      </w:pPr>
      <w:r w:rsidRPr="00A611AD">
        <w:rPr>
          <w:rFonts w:ascii="Tahoma" w:hAnsi="Tahoma" w:cs="Tahoma"/>
          <w:sz w:val="20"/>
        </w:rPr>
        <w:t>Dárce prohlašuje, že je výlučným vlastníkem níže uvedeného majetku</w:t>
      </w:r>
      <w:r w:rsidRPr="00A611AD">
        <w:rPr>
          <w:rFonts w:ascii="Tahoma" w:hAnsi="Tahoma" w:cs="Tahoma"/>
          <w:sz w:val="20"/>
          <w:szCs w:val="20"/>
        </w:rPr>
        <w:t>, jehož</w:t>
      </w:r>
      <w:r w:rsidRPr="00D67083">
        <w:rPr>
          <w:rFonts w:ascii="Tahoma" w:hAnsi="Tahoma" w:cs="Tahoma"/>
          <w:sz w:val="20"/>
          <w:szCs w:val="20"/>
        </w:rPr>
        <w:t xml:space="preserve"> technická specifikace je uvedena v příloze č. 1 této smlouvy</w:t>
      </w:r>
      <w:r w:rsidR="005A617C" w:rsidRPr="00D67083">
        <w:rPr>
          <w:rFonts w:ascii="Tahoma" w:eastAsia="Times New Roman" w:hAnsi="Tahoma" w:cs="Tahoma"/>
          <w:sz w:val="20"/>
          <w:szCs w:val="24"/>
          <w:lang w:eastAsia="cs-CZ"/>
        </w:rPr>
        <w:t>.</w:t>
      </w:r>
    </w:p>
    <w:tbl>
      <w:tblPr>
        <w:tblW w:w="8836" w:type="dxa"/>
        <w:tblInd w:w="3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7"/>
        <w:gridCol w:w="957"/>
        <w:gridCol w:w="1741"/>
        <w:gridCol w:w="1741"/>
      </w:tblGrid>
      <w:tr w:rsidR="005075A4" w:rsidRPr="00A611AD" w14:paraId="722D1EFA" w14:textId="77777777" w:rsidTr="0026053C">
        <w:trPr>
          <w:trHeight w:val="244"/>
        </w:trPr>
        <w:tc>
          <w:tcPr>
            <w:tcW w:w="4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4" w:space="0" w:color="auto"/>
            </w:tcBorders>
            <w:shd w:val="clear" w:color="000000" w:fill="F2F2F2"/>
            <w:noWrap/>
            <w:vAlign w:val="center"/>
            <w:hideMark/>
          </w:tcPr>
          <w:p w14:paraId="344DD78A" w14:textId="77777777" w:rsidR="005075A4" w:rsidRPr="00A611AD" w:rsidRDefault="005075A4" w:rsidP="0026053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6708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Druh majetku</w:t>
            </w:r>
          </w:p>
        </w:tc>
        <w:tc>
          <w:tcPr>
            <w:tcW w:w="957" w:type="dxa"/>
            <w:tcBorders>
              <w:top w:val="single" w:sz="8" w:space="0" w:color="auto"/>
              <w:left w:val="nil"/>
              <w:bottom w:val="single" w:sz="8" w:space="0" w:color="auto"/>
              <w:right w:val="dashed" w:sz="4" w:space="0" w:color="auto"/>
            </w:tcBorders>
            <w:shd w:val="clear" w:color="000000" w:fill="F2F2F2"/>
            <w:noWrap/>
            <w:vAlign w:val="center"/>
            <w:hideMark/>
          </w:tcPr>
          <w:p w14:paraId="295295DC" w14:textId="77777777" w:rsidR="005075A4" w:rsidRPr="00A611AD" w:rsidRDefault="005075A4" w:rsidP="0026053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611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Počet ks</w:t>
            </w:r>
          </w:p>
        </w:tc>
        <w:tc>
          <w:tcPr>
            <w:tcW w:w="1741" w:type="dxa"/>
            <w:tcBorders>
              <w:top w:val="single" w:sz="8" w:space="0" w:color="auto"/>
              <w:left w:val="nil"/>
              <w:bottom w:val="single" w:sz="8" w:space="0" w:color="auto"/>
              <w:right w:val="dashed" w:sz="4" w:space="0" w:color="auto"/>
            </w:tcBorders>
            <w:shd w:val="clear" w:color="000000" w:fill="F2F2F2"/>
            <w:noWrap/>
            <w:vAlign w:val="center"/>
            <w:hideMark/>
          </w:tcPr>
          <w:p w14:paraId="604BF2C2" w14:textId="6CF6EAC0" w:rsidR="005075A4" w:rsidRPr="00A611AD" w:rsidRDefault="005075A4" w:rsidP="0026053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611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Účetní hodnota za 1 ks</w:t>
            </w:r>
            <w:r w:rsidR="00FC0034" w:rsidRPr="00A611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 xml:space="preserve"> v Kč</w:t>
            </w:r>
          </w:p>
        </w:tc>
        <w:tc>
          <w:tcPr>
            <w:tcW w:w="17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5CACF483" w14:textId="5798A688" w:rsidR="005075A4" w:rsidRPr="00A611AD" w:rsidRDefault="005075A4" w:rsidP="0026053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611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Účetní hodnota celkem</w:t>
            </w:r>
            <w:r w:rsidR="00FC0034" w:rsidRPr="00A611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 xml:space="preserve"> v Kč</w:t>
            </w:r>
          </w:p>
        </w:tc>
      </w:tr>
      <w:tr w:rsidR="005075A4" w:rsidRPr="00A611AD" w14:paraId="4C954467" w14:textId="77777777" w:rsidTr="0026053C">
        <w:trPr>
          <w:trHeight w:val="233"/>
        </w:trPr>
        <w:tc>
          <w:tcPr>
            <w:tcW w:w="4397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480A5169" w14:textId="77777777" w:rsidR="005075A4" w:rsidRPr="00A611AD" w:rsidRDefault="005075A4" w:rsidP="0026053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A611A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 xml:space="preserve">Hlásič požáru </w:t>
            </w:r>
          </w:p>
        </w:tc>
        <w:tc>
          <w:tcPr>
            <w:tcW w:w="957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4EE1F4E5" w14:textId="61C36CD2" w:rsidR="009B67B6" w:rsidRPr="00A611AD" w:rsidRDefault="009B67B6" w:rsidP="009B67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1 390</w:t>
            </w:r>
          </w:p>
        </w:tc>
        <w:tc>
          <w:tcPr>
            <w:tcW w:w="174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14:paraId="4D7CE788" w14:textId="2E5A98F1" w:rsidR="005075A4" w:rsidRPr="00A611AD" w:rsidRDefault="009B67B6" w:rsidP="0026053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314,60</w:t>
            </w:r>
          </w:p>
        </w:tc>
        <w:tc>
          <w:tcPr>
            <w:tcW w:w="1741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CB2D4A" w14:textId="6F2CFF9D" w:rsidR="005075A4" w:rsidRPr="00A611AD" w:rsidRDefault="00824465" w:rsidP="0026053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437.</w:t>
            </w:r>
            <w:r w:rsidR="009B67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294</w:t>
            </w:r>
          </w:p>
        </w:tc>
      </w:tr>
      <w:tr w:rsidR="005075A4" w:rsidRPr="00A611AD" w14:paraId="661682EA" w14:textId="77777777" w:rsidTr="0026053C">
        <w:trPr>
          <w:trHeight w:val="244"/>
        </w:trPr>
        <w:tc>
          <w:tcPr>
            <w:tcW w:w="4397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156DF910" w14:textId="3AFF6264" w:rsidR="005075A4" w:rsidRPr="00A611AD" w:rsidRDefault="005075A4" w:rsidP="0026053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A611A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Detektor oxidu uhelnatého</w:t>
            </w:r>
          </w:p>
        </w:tc>
        <w:tc>
          <w:tcPr>
            <w:tcW w:w="957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36F8A5E4" w14:textId="2132A116" w:rsidR="005075A4" w:rsidRPr="00A611AD" w:rsidRDefault="009B67B6" w:rsidP="0057751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1 690</w:t>
            </w:r>
          </w:p>
        </w:tc>
        <w:tc>
          <w:tcPr>
            <w:tcW w:w="174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14:paraId="7C00F5D0" w14:textId="64AA281F" w:rsidR="005075A4" w:rsidRPr="00A611AD" w:rsidRDefault="009B67B6" w:rsidP="0026053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689,70</w:t>
            </w:r>
          </w:p>
        </w:tc>
        <w:tc>
          <w:tcPr>
            <w:tcW w:w="1741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E33289" w14:textId="4E562AC9" w:rsidR="005075A4" w:rsidRPr="00A611AD" w:rsidRDefault="00824465" w:rsidP="0026053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1.165.</w:t>
            </w:r>
            <w:r w:rsidR="009B67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593</w:t>
            </w:r>
          </w:p>
        </w:tc>
      </w:tr>
      <w:tr w:rsidR="005075A4" w:rsidRPr="00A611AD" w14:paraId="20737348" w14:textId="77777777" w:rsidTr="0026053C">
        <w:trPr>
          <w:trHeight w:val="244"/>
        </w:trPr>
        <w:tc>
          <w:tcPr>
            <w:tcW w:w="4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08A94059" w14:textId="5D46A50A" w:rsidR="005075A4" w:rsidRPr="00A611AD" w:rsidRDefault="00DA7164" w:rsidP="0026053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A611A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Celkem</w:t>
            </w:r>
          </w:p>
        </w:tc>
        <w:tc>
          <w:tcPr>
            <w:tcW w:w="957" w:type="dxa"/>
            <w:tcBorders>
              <w:top w:val="single" w:sz="8" w:space="0" w:color="auto"/>
              <w:left w:val="nil"/>
              <w:bottom w:val="single" w:sz="8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60165B0A" w14:textId="77777777" w:rsidR="005075A4" w:rsidRPr="00A611AD" w:rsidRDefault="005075A4" w:rsidP="0026053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741" w:type="dxa"/>
            <w:tcBorders>
              <w:top w:val="single" w:sz="8" w:space="0" w:color="auto"/>
              <w:left w:val="nil"/>
              <w:bottom w:val="single" w:sz="8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54AF7E20" w14:textId="77777777" w:rsidR="005075A4" w:rsidRPr="00A611AD" w:rsidRDefault="005075A4" w:rsidP="0026053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7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867640" w14:textId="0450B68C" w:rsidR="005075A4" w:rsidRPr="00A611AD" w:rsidRDefault="009B67B6" w:rsidP="008244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1</w:t>
            </w:r>
            <w:r w:rsidR="0082446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.602.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887</w:t>
            </w:r>
          </w:p>
        </w:tc>
      </w:tr>
    </w:tbl>
    <w:p w14:paraId="79DC3426" w14:textId="12BA80B7" w:rsidR="00B832C3" w:rsidRPr="005075A4" w:rsidRDefault="00350A19" w:rsidP="007C5D13">
      <w:pPr>
        <w:numPr>
          <w:ilvl w:val="0"/>
          <w:numId w:val="3"/>
        </w:numPr>
        <w:spacing w:before="120" w:after="120" w:line="240" w:lineRule="auto"/>
        <w:ind w:left="357" w:hanging="357"/>
        <w:jc w:val="both"/>
        <w:rPr>
          <w:rFonts w:ascii="Tahoma" w:eastAsia="Times New Roman" w:hAnsi="Tahoma" w:cs="Tahoma"/>
          <w:sz w:val="20"/>
          <w:szCs w:val="24"/>
          <w:lang w:eastAsia="cs-CZ"/>
        </w:rPr>
      </w:pPr>
      <w:r w:rsidRPr="007C5D13">
        <w:rPr>
          <w:rFonts w:ascii="Tahoma" w:eastAsia="Times New Roman" w:hAnsi="Tahoma" w:cs="Tahoma"/>
          <w:sz w:val="20"/>
          <w:szCs w:val="24"/>
          <w:lang w:eastAsia="cs-CZ"/>
        </w:rPr>
        <w:t xml:space="preserve">Dárce bezplatně převádí vlastnické právo k </w:t>
      </w:r>
      <w:r w:rsidR="005075A4">
        <w:rPr>
          <w:rFonts w:ascii="Tahoma" w:eastAsia="Times New Roman" w:hAnsi="Tahoma" w:cs="Tahoma"/>
          <w:sz w:val="20"/>
          <w:szCs w:val="24"/>
          <w:lang w:eastAsia="cs-CZ"/>
        </w:rPr>
        <w:t>věcem</w:t>
      </w:r>
      <w:r w:rsidRPr="007C5D13">
        <w:rPr>
          <w:rFonts w:ascii="Tahoma" w:eastAsia="Times New Roman" w:hAnsi="Tahoma" w:cs="Tahoma"/>
          <w:sz w:val="20"/>
          <w:szCs w:val="24"/>
          <w:lang w:eastAsia="cs-CZ"/>
        </w:rPr>
        <w:t xml:space="preserve"> uveden</w:t>
      </w:r>
      <w:r w:rsidR="005075A4">
        <w:rPr>
          <w:rFonts w:ascii="Tahoma" w:eastAsia="Times New Roman" w:hAnsi="Tahoma" w:cs="Tahoma"/>
          <w:sz w:val="20"/>
          <w:szCs w:val="24"/>
          <w:lang w:eastAsia="cs-CZ"/>
        </w:rPr>
        <w:t>ým v odst. 1 tohoto článku smlouvy</w:t>
      </w:r>
      <w:r w:rsidRPr="007C5D13">
        <w:rPr>
          <w:rFonts w:ascii="Tahoma" w:eastAsia="Times New Roman" w:hAnsi="Tahoma" w:cs="Tahoma"/>
          <w:sz w:val="20"/>
          <w:szCs w:val="24"/>
          <w:lang w:eastAsia="cs-CZ"/>
        </w:rPr>
        <w:t xml:space="preserve"> (dále jen „předmět daru“) obdarovanému. Obdarovaný tento dar přijímá</w:t>
      </w:r>
      <w:r w:rsidRPr="005075A4">
        <w:rPr>
          <w:rFonts w:ascii="Tahoma" w:eastAsia="Times New Roman" w:hAnsi="Tahoma" w:cs="Tahoma"/>
          <w:sz w:val="20"/>
          <w:szCs w:val="24"/>
          <w:lang w:eastAsia="cs-CZ"/>
        </w:rPr>
        <w:t>.</w:t>
      </w:r>
    </w:p>
    <w:p w14:paraId="348A05B8" w14:textId="2C856D3E" w:rsidR="0032307E" w:rsidRPr="00DA7164" w:rsidRDefault="0032307E" w:rsidP="00F2151E">
      <w:pPr>
        <w:numPr>
          <w:ilvl w:val="0"/>
          <w:numId w:val="3"/>
        </w:numPr>
        <w:spacing w:before="120" w:after="0" w:line="240" w:lineRule="auto"/>
        <w:ind w:left="357" w:hanging="357"/>
        <w:jc w:val="both"/>
        <w:rPr>
          <w:rFonts w:ascii="Tahoma" w:eastAsia="Times New Roman" w:hAnsi="Tahoma" w:cs="Tahoma"/>
          <w:sz w:val="20"/>
          <w:szCs w:val="24"/>
          <w:lang w:eastAsia="cs-CZ"/>
        </w:rPr>
      </w:pPr>
      <w:r w:rsidRPr="0002763C">
        <w:rPr>
          <w:rFonts w:ascii="Tahoma" w:eastAsia="Times New Roman" w:hAnsi="Tahoma" w:cs="Tahoma"/>
          <w:sz w:val="20"/>
          <w:szCs w:val="24"/>
          <w:lang w:eastAsia="cs-CZ"/>
        </w:rPr>
        <w:t xml:space="preserve">Účetní hodnota předmětu </w:t>
      </w:r>
      <w:r w:rsidRPr="007C5D13">
        <w:rPr>
          <w:rFonts w:ascii="Tahoma" w:eastAsia="Times New Roman" w:hAnsi="Tahoma" w:cs="Tahoma"/>
          <w:sz w:val="20"/>
          <w:szCs w:val="24"/>
          <w:lang w:eastAsia="cs-CZ"/>
        </w:rPr>
        <w:t xml:space="preserve">daru činí </w:t>
      </w:r>
      <w:r w:rsidR="009B67B6">
        <w:rPr>
          <w:rFonts w:ascii="Tahoma" w:eastAsia="Times New Roman" w:hAnsi="Tahoma" w:cs="Tahoma"/>
          <w:sz w:val="20"/>
          <w:szCs w:val="20"/>
          <w:lang w:eastAsia="cs-CZ"/>
        </w:rPr>
        <w:t>1.602.887</w:t>
      </w:r>
      <w:r w:rsidR="00652B65" w:rsidRPr="00A611AD"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r w:rsidRPr="00A611AD">
        <w:rPr>
          <w:rFonts w:ascii="Tahoma" w:eastAsia="Times New Roman" w:hAnsi="Tahoma" w:cs="Tahoma"/>
          <w:sz w:val="20"/>
          <w:szCs w:val="20"/>
          <w:lang w:eastAsia="cs-CZ"/>
        </w:rPr>
        <w:t xml:space="preserve">Kč (slovy: </w:t>
      </w:r>
      <w:r w:rsidR="009B67B6">
        <w:rPr>
          <w:rFonts w:ascii="Tahoma" w:eastAsia="Times New Roman" w:hAnsi="Tahoma" w:cs="Tahoma"/>
          <w:sz w:val="20"/>
          <w:szCs w:val="20"/>
          <w:lang w:eastAsia="cs-CZ"/>
        </w:rPr>
        <w:t>jeden milion šest set dva tisíc osm set osmdesát sedm korun českých</w:t>
      </w:r>
      <w:r w:rsidRPr="00DA7164">
        <w:rPr>
          <w:rFonts w:ascii="Tahoma" w:eastAsia="Times New Roman" w:hAnsi="Tahoma" w:cs="Tahoma"/>
          <w:sz w:val="20"/>
          <w:szCs w:val="20"/>
          <w:lang w:eastAsia="cs-CZ"/>
        </w:rPr>
        <w:t>).</w:t>
      </w:r>
    </w:p>
    <w:p w14:paraId="59C2162F" w14:textId="77777777" w:rsidR="00584FED" w:rsidRPr="00244AB0" w:rsidRDefault="00584FED" w:rsidP="00577510">
      <w:pPr>
        <w:keepNext/>
        <w:spacing w:before="360"/>
        <w:jc w:val="center"/>
        <w:rPr>
          <w:rFonts w:ascii="Tahoma" w:hAnsi="Tahoma" w:cs="Tahoma"/>
          <w:b/>
          <w:sz w:val="20"/>
          <w:szCs w:val="20"/>
        </w:rPr>
      </w:pPr>
      <w:r w:rsidRPr="00244AB0">
        <w:rPr>
          <w:rFonts w:ascii="Tahoma" w:hAnsi="Tahoma" w:cs="Tahoma"/>
          <w:b/>
          <w:sz w:val="20"/>
        </w:rPr>
        <w:lastRenderedPageBreak/>
        <w:t>IV</w:t>
      </w:r>
      <w:r w:rsidRPr="00244AB0">
        <w:rPr>
          <w:rFonts w:ascii="Tahoma" w:hAnsi="Tahoma" w:cs="Tahoma"/>
          <w:sz w:val="20"/>
          <w:szCs w:val="20"/>
        </w:rPr>
        <w:t>.</w:t>
      </w:r>
      <w:r w:rsidRPr="00244AB0">
        <w:rPr>
          <w:rFonts w:ascii="Tahoma" w:hAnsi="Tahoma" w:cs="Tahoma"/>
          <w:sz w:val="20"/>
          <w:szCs w:val="20"/>
        </w:rPr>
        <w:br/>
      </w:r>
      <w:r w:rsidRPr="00244AB0">
        <w:rPr>
          <w:rFonts w:ascii="Tahoma" w:hAnsi="Tahoma" w:cs="Tahoma"/>
          <w:b/>
          <w:sz w:val="20"/>
          <w:szCs w:val="20"/>
        </w:rPr>
        <w:t>Účel smlouvy</w:t>
      </w:r>
    </w:p>
    <w:p w14:paraId="05D9F9EC" w14:textId="018D2A3D" w:rsidR="00584FED" w:rsidRPr="003E6C2A" w:rsidRDefault="00584FED" w:rsidP="00577510">
      <w:pPr>
        <w:keepNext/>
        <w:spacing w:before="120" w:line="240" w:lineRule="auto"/>
        <w:ind w:left="357"/>
        <w:jc w:val="both"/>
        <w:rPr>
          <w:rFonts w:ascii="Tahoma" w:hAnsi="Tahoma" w:cs="Tahoma"/>
          <w:sz w:val="20"/>
        </w:rPr>
      </w:pPr>
      <w:r w:rsidRPr="00244AB0">
        <w:rPr>
          <w:rFonts w:ascii="Tahoma" w:hAnsi="Tahoma" w:cs="Tahoma"/>
          <w:sz w:val="20"/>
        </w:rPr>
        <w:t>Účelem této smlouvy je</w:t>
      </w:r>
      <w:r w:rsidR="006101FA">
        <w:rPr>
          <w:rFonts w:ascii="Tahoma" w:hAnsi="Tahoma" w:cs="Tahoma"/>
          <w:sz w:val="20"/>
        </w:rPr>
        <w:t xml:space="preserve"> zvýšení bezpečnosti a ochrany v domácnostech seniorů v Moravskoslezském kraji před účinky nebezpečných plynů a průvodních jevů požáru</w:t>
      </w:r>
      <w:r w:rsidRPr="00244AB0">
        <w:rPr>
          <w:rFonts w:ascii="Tahoma" w:hAnsi="Tahoma" w:cs="Tahoma"/>
          <w:sz w:val="20"/>
        </w:rPr>
        <w:t>.</w:t>
      </w:r>
    </w:p>
    <w:p w14:paraId="165574FB" w14:textId="77777777" w:rsidR="00CA12EF" w:rsidRPr="00244AB0" w:rsidRDefault="00CA12EF" w:rsidP="00CA12EF">
      <w:pPr>
        <w:spacing w:before="360"/>
        <w:jc w:val="center"/>
        <w:rPr>
          <w:rFonts w:ascii="Tahoma" w:hAnsi="Tahoma" w:cs="Tahoma"/>
          <w:b/>
          <w:sz w:val="20"/>
        </w:rPr>
      </w:pPr>
      <w:r w:rsidRPr="00244AB0">
        <w:rPr>
          <w:rFonts w:ascii="Tahoma" w:hAnsi="Tahoma" w:cs="Tahoma"/>
          <w:b/>
          <w:sz w:val="20"/>
        </w:rPr>
        <w:t>V.</w:t>
      </w:r>
      <w:r w:rsidRPr="00244AB0">
        <w:rPr>
          <w:rFonts w:ascii="Tahoma" w:hAnsi="Tahoma" w:cs="Tahoma"/>
          <w:b/>
          <w:sz w:val="20"/>
        </w:rPr>
        <w:br/>
        <w:t>Převod vlastnictví</w:t>
      </w:r>
    </w:p>
    <w:p w14:paraId="2F2FAD95" w14:textId="4D292A7C" w:rsidR="00E36BF5" w:rsidRDefault="00E36BF5" w:rsidP="00CA12EF">
      <w:pPr>
        <w:numPr>
          <w:ilvl w:val="0"/>
          <w:numId w:val="4"/>
        </w:numPr>
        <w:tabs>
          <w:tab w:val="clear" w:pos="720"/>
        </w:tabs>
        <w:spacing w:before="120" w:after="0" w:line="240" w:lineRule="auto"/>
        <w:ind w:left="357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O předání předmětu daru </w:t>
      </w:r>
      <w:r w:rsidR="00FC0034">
        <w:rPr>
          <w:rFonts w:ascii="Tahoma" w:hAnsi="Tahoma" w:cs="Tahoma"/>
          <w:sz w:val="20"/>
        </w:rPr>
        <w:t>bude vyhotoven</w:t>
      </w:r>
      <w:r>
        <w:rPr>
          <w:rFonts w:ascii="Tahoma" w:hAnsi="Tahoma" w:cs="Tahoma"/>
          <w:sz w:val="20"/>
        </w:rPr>
        <w:t xml:space="preserve"> předávací protokol a to ve dvou výtiscích, z nichž jeden obdrží dárce a druhý obdarovaný.</w:t>
      </w:r>
    </w:p>
    <w:p w14:paraId="11A2ABA1" w14:textId="44795161" w:rsidR="002B7DA0" w:rsidRDefault="002B7DA0" w:rsidP="00CA12EF">
      <w:pPr>
        <w:numPr>
          <w:ilvl w:val="0"/>
          <w:numId w:val="4"/>
        </w:numPr>
        <w:tabs>
          <w:tab w:val="clear" w:pos="720"/>
        </w:tabs>
        <w:spacing w:before="120" w:after="0" w:line="240" w:lineRule="auto"/>
        <w:ind w:left="357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Vlastnictví k předmětu daru se převádí na obdarovaného okamžikem předání předmětu daru dárcem obdarovanému</w:t>
      </w:r>
      <w:r w:rsidR="00F12A3B">
        <w:rPr>
          <w:rFonts w:ascii="Tahoma" w:hAnsi="Tahoma" w:cs="Tahoma"/>
          <w:sz w:val="20"/>
        </w:rPr>
        <w:t xml:space="preserve"> a to podpisem předávacího protokolu</w:t>
      </w:r>
      <w:r>
        <w:rPr>
          <w:rFonts w:ascii="Tahoma" w:hAnsi="Tahoma" w:cs="Tahoma"/>
          <w:sz w:val="20"/>
        </w:rPr>
        <w:t>.</w:t>
      </w:r>
    </w:p>
    <w:p w14:paraId="42651BEA" w14:textId="5D7E44A7" w:rsidR="00AA1FCB" w:rsidRPr="00244AB0" w:rsidRDefault="00AA1FCB" w:rsidP="00AA1FCB">
      <w:pPr>
        <w:spacing w:before="360"/>
        <w:jc w:val="center"/>
        <w:rPr>
          <w:rFonts w:ascii="Tahoma" w:hAnsi="Tahoma" w:cs="Tahoma"/>
          <w:b/>
          <w:sz w:val="20"/>
        </w:rPr>
      </w:pPr>
      <w:r w:rsidRPr="00244AB0">
        <w:rPr>
          <w:rFonts w:ascii="Tahoma" w:hAnsi="Tahoma" w:cs="Tahoma"/>
          <w:b/>
          <w:sz w:val="20"/>
        </w:rPr>
        <w:t>VI.</w:t>
      </w:r>
      <w:r w:rsidRPr="00244AB0">
        <w:rPr>
          <w:rFonts w:ascii="Tahoma" w:hAnsi="Tahoma" w:cs="Tahoma"/>
          <w:b/>
          <w:sz w:val="20"/>
        </w:rPr>
        <w:br/>
        <w:t>Stav předmětu daru</w:t>
      </w:r>
    </w:p>
    <w:p w14:paraId="3BECC084" w14:textId="45E6AFE8" w:rsidR="00AA1FCB" w:rsidRDefault="00AA1FCB" w:rsidP="00BF73E2">
      <w:pPr>
        <w:spacing w:before="120" w:after="0" w:line="240" w:lineRule="auto"/>
        <w:ind w:left="357"/>
        <w:jc w:val="both"/>
        <w:rPr>
          <w:rFonts w:ascii="Tahoma" w:hAnsi="Tahoma" w:cs="Tahoma"/>
          <w:sz w:val="20"/>
        </w:rPr>
      </w:pPr>
      <w:r w:rsidRPr="00244AB0">
        <w:rPr>
          <w:rFonts w:ascii="Tahoma" w:hAnsi="Tahoma" w:cs="Tahoma"/>
          <w:sz w:val="20"/>
        </w:rPr>
        <w:t>Obdarovaný se seznám</w:t>
      </w:r>
      <w:r w:rsidR="00FC0034">
        <w:rPr>
          <w:rFonts w:ascii="Tahoma" w:hAnsi="Tahoma" w:cs="Tahoma"/>
          <w:sz w:val="20"/>
        </w:rPr>
        <w:t>il</w:t>
      </w:r>
      <w:r w:rsidRPr="00244AB0">
        <w:rPr>
          <w:rFonts w:ascii="Tahoma" w:hAnsi="Tahoma" w:cs="Tahoma"/>
          <w:sz w:val="20"/>
        </w:rPr>
        <w:t xml:space="preserve"> se stavem předmětu daru a </w:t>
      </w:r>
      <w:r w:rsidR="00E151C3">
        <w:rPr>
          <w:rFonts w:ascii="Tahoma" w:hAnsi="Tahoma" w:cs="Tahoma"/>
          <w:sz w:val="20"/>
        </w:rPr>
        <w:t>v předávacím protokolu</w:t>
      </w:r>
      <w:r w:rsidR="00FC0034">
        <w:rPr>
          <w:rFonts w:ascii="Tahoma" w:hAnsi="Tahoma" w:cs="Tahoma"/>
          <w:sz w:val="20"/>
        </w:rPr>
        <w:t xml:space="preserve"> potvrdí</w:t>
      </w:r>
      <w:r w:rsidRPr="00244AB0">
        <w:rPr>
          <w:rFonts w:ascii="Tahoma" w:hAnsi="Tahoma" w:cs="Tahoma"/>
          <w:sz w:val="20"/>
        </w:rPr>
        <w:t>, že na něm neshledal žádné vady, které by bránily jeho přijetí.</w:t>
      </w:r>
    </w:p>
    <w:p w14:paraId="04A25FFF" w14:textId="77777777" w:rsidR="005A610C" w:rsidRDefault="005A610C" w:rsidP="005A610C">
      <w:pPr>
        <w:spacing w:before="360"/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VII.</w:t>
      </w:r>
      <w:r>
        <w:rPr>
          <w:rFonts w:ascii="Tahoma" w:hAnsi="Tahoma" w:cs="Tahoma"/>
          <w:b/>
          <w:sz w:val="20"/>
        </w:rPr>
        <w:br/>
        <w:t>Práva a povinnosti obdarovaného</w:t>
      </w:r>
    </w:p>
    <w:p w14:paraId="64497D85" w14:textId="77777777" w:rsidR="00CE6BC3" w:rsidRPr="00C66E74" w:rsidRDefault="005A610C" w:rsidP="00D663D4">
      <w:pPr>
        <w:pStyle w:val="Odstavecseseznamem"/>
        <w:numPr>
          <w:ilvl w:val="0"/>
          <w:numId w:val="7"/>
        </w:numPr>
        <w:spacing w:before="120" w:after="0" w:line="240" w:lineRule="auto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C66E74">
        <w:rPr>
          <w:rFonts w:ascii="Tahoma" w:hAnsi="Tahoma" w:cs="Tahoma"/>
          <w:sz w:val="20"/>
          <w:szCs w:val="20"/>
        </w:rPr>
        <w:t>Obdarovaný se zavazuje užívat předmět daru řádně a v souladu s účelem dle čl. IV této smlouvy.</w:t>
      </w:r>
    </w:p>
    <w:p w14:paraId="726146E2" w14:textId="2F0D6F29" w:rsidR="000C5462" w:rsidRPr="00C66E74" w:rsidRDefault="0069249B" w:rsidP="00D663D4">
      <w:pPr>
        <w:pStyle w:val="Odstavecseseznamem"/>
        <w:numPr>
          <w:ilvl w:val="0"/>
          <w:numId w:val="7"/>
        </w:numPr>
        <w:spacing w:before="120" w:after="0" w:line="240" w:lineRule="auto"/>
        <w:ind w:left="357" w:hanging="357"/>
        <w:contextualSpacing w:val="0"/>
        <w:jc w:val="both"/>
        <w:rPr>
          <w:rFonts w:ascii="Tahoma" w:hAnsi="Tahoma" w:cs="Tahoma"/>
          <w:sz w:val="20"/>
          <w:szCs w:val="20"/>
        </w:rPr>
      </w:pPr>
      <w:r w:rsidRPr="00C66E74">
        <w:rPr>
          <w:rFonts w:ascii="Tahoma" w:hAnsi="Tahoma" w:cs="Tahoma"/>
          <w:sz w:val="20"/>
          <w:szCs w:val="20"/>
        </w:rPr>
        <w:t xml:space="preserve">Obdarovaný se zavazuje </w:t>
      </w:r>
      <w:r>
        <w:rPr>
          <w:rFonts w:ascii="Tahoma" w:hAnsi="Tahoma" w:cs="Tahoma"/>
          <w:sz w:val="20"/>
          <w:szCs w:val="20"/>
        </w:rPr>
        <w:t>bezplatně převádět</w:t>
      </w:r>
      <w:r w:rsidRPr="00C66E74">
        <w:rPr>
          <w:rFonts w:ascii="Tahoma" w:hAnsi="Tahoma" w:cs="Tahoma"/>
          <w:sz w:val="20"/>
          <w:szCs w:val="20"/>
        </w:rPr>
        <w:t xml:space="preserve"> </w:t>
      </w:r>
      <w:r w:rsidRPr="00C66E74">
        <w:rPr>
          <w:rFonts w:ascii="Tahoma" w:eastAsia="Times New Roman" w:hAnsi="Tahoma" w:cs="Tahoma"/>
          <w:sz w:val="20"/>
          <w:szCs w:val="20"/>
          <w:lang w:eastAsia="cs-CZ"/>
        </w:rPr>
        <w:t>dle § 2055 a</w:t>
      </w:r>
      <w:r>
        <w:rPr>
          <w:rFonts w:ascii="Tahoma" w:eastAsia="Times New Roman" w:hAnsi="Tahoma" w:cs="Tahoma"/>
          <w:sz w:val="20"/>
          <w:szCs w:val="20"/>
          <w:lang w:eastAsia="cs-CZ"/>
        </w:rPr>
        <w:t> </w:t>
      </w:r>
      <w:r w:rsidRPr="00C66E74">
        <w:rPr>
          <w:rFonts w:ascii="Tahoma" w:eastAsia="Times New Roman" w:hAnsi="Tahoma" w:cs="Tahoma"/>
          <w:sz w:val="20"/>
          <w:szCs w:val="20"/>
          <w:lang w:eastAsia="cs-CZ"/>
        </w:rPr>
        <w:t>násl. občanského zákoníku,</w:t>
      </w:r>
      <w:r w:rsidRPr="00C66E74">
        <w:rPr>
          <w:rFonts w:ascii="Tahoma" w:hAnsi="Tahoma" w:cs="Tahoma"/>
          <w:sz w:val="20"/>
          <w:szCs w:val="20"/>
        </w:rPr>
        <w:t xml:space="preserve"> vlastnické právo k předmětu daru</w:t>
      </w:r>
      <w:r w:rsidR="0010191A">
        <w:rPr>
          <w:rFonts w:ascii="Tahoma" w:hAnsi="Tahoma" w:cs="Tahoma"/>
          <w:sz w:val="20"/>
          <w:szCs w:val="20"/>
        </w:rPr>
        <w:t xml:space="preserve"> </w:t>
      </w:r>
      <w:r w:rsidR="0010191A" w:rsidRPr="00C66E74">
        <w:rPr>
          <w:rFonts w:ascii="Tahoma" w:hAnsi="Tahoma" w:cs="Tahoma"/>
          <w:sz w:val="20"/>
          <w:szCs w:val="20"/>
        </w:rPr>
        <w:t>(darovat)</w:t>
      </w:r>
      <w:r w:rsidR="0010191A">
        <w:rPr>
          <w:rFonts w:ascii="Tahoma" w:hAnsi="Tahoma" w:cs="Tahoma"/>
          <w:sz w:val="20"/>
          <w:szCs w:val="20"/>
        </w:rPr>
        <w:t xml:space="preserve"> formou darovací smlouvy </w:t>
      </w:r>
      <w:r>
        <w:rPr>
          <w:rFonts w:ascii="Tahoma" w:hAnsi="Tahoma" w:cs="Tahoma"/>
          <w:sz w:val="20"/>
          <w:szCs w:val="20"/>
        </w:rPr>
        <w:t>vždy pouze jednomu členu domácnosti ve věku nad 65 let s místem trvalého pobytu na území Moravskoslezského kraje</w:t>
      </w:r>
      <w:r w:rsidR="0098649B">
        <w:rPr>
          <w:rFonts w:ascii="Tahoma" w:hAnsi="Tahoma" w:cs="Tahoma"/>
          <w:sz w:val="20"/>
          <w:szCs w:val="20"/>
        </w:rPr>
        <w:t xml:space="preserve"> (dále </w:t>
      </w:r>
      <w:r w:rsidR="00D67083">
        <w:rPr>
          <w:rFonts w:ascii="Tahoma" w:hAnsi="Tahoma" w:cs="Tahoma"/>
          <w:sz w:val="20"/>
          <w:szCs w:val="20"/>
        </w:rPr>
        <w:t>též</w:t>
      </w:r>
      <w:r w:rsidR="0098649B">
        <w:rPr>
          <w:rFonts w:ascii="Tahoma" w:hAnsi="Tahoma" w:cs="Tahoma"/>
          <w:sz w:val="20"/>
          <w:szCs w:val="20"/>
        </w:rPr>
        <w:t xml:space="preserve"> „</w:t>
      </w:r>
      <w:r w:rsidR="007369C4">
        <w:rPr>
          <w:rFonts w:ascii="Tahoma" w:hAnsi="Tahoma" w:cs="Tahoma"/>
          <w:sz w:val="20"/>
          <w:szCs w:val="20"/>
        </w:rPr>
        <w:t>senior</w:t>
      </w:r>
      <w:r w:rsidR="0098649B">
        <w:rPr>
          <w:rFonts w:ascii="Tahoma" w:hAnsi="Tahoma" w:cs="Tahoma"/>
          <w:sz w:val="20"/>
          <w:szCs w:val="20"/>
        </w:rPr>
        <w:t>“</w:t>
      </w:r>
      <w:r w:rsidR="00D67083">
        <w:rPr>
          <w:rFonts w:ascii="Tahoma" w:hAnsi="Tahoma" w:cs="Tahoma"/>
          <w:sz w:val="20"/>
          <w:szCs w:val="20"/>
        </w:rPr>
        <w:t xml:space="preserve"> nebo „obdarovaný senior“</w:t>
      </w:r>
      <w:r w:rsidR="0098649B"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  <w:szCs w:val="20"/>
        </w:rPr>
        <w:t xml:space="preserve">, </w:t>
      </w:r>
      <w:r w:rsidRPr="00C66E74">
        <w:rPr>
          <w:rFonts w:ascii="Tahoma" w:hAnsi="Tahoma" w:cs="Tahoma"/>
          <w:sz w:val="20"/>
          <w:szCs w:val="20"/>
        </w:rPr>
        <w:t>v těchto případech</w:t>
      </w:r>
      <w:r w:rsidR="00ED7424" w:rsidRPr="00C66E74">
        <w:rPr>
          <w:rFonts w:ascii="Tahoma" w:hAnsi="Tahoma" w:cs="Tahoma"/>
          <w:sz w:val="20"/>
          <w:szCs w:val="20"/>
        </w:rPr>
        <w:t>:</w:t>
      </w:r>
    </w:p>
    <w:p w14:paraId="14767CCE" w14:textId="522ADA18" w:rsidR="00EA26A1" w:rsidRPr="00A611AD" w:rsidRDefault="00ED7424" w:rsidP="00D67083">
      <w:pPr>
        <w:pStyle w:val="Odstavecseseznamem"/>
        <w:numPr>
          <w:ilvl w:val="0"/>
          <w:numId w:val="8"/>
        </w:numPr>
        <w:spacing w:before="60" w:after="0" w:line="240" w:lineRule="auto"/>
        <w:ind w:left="714" w:hanging="357"/>
        <w:contextualSpacing w:val="0"/>
        <w:jc w:val="both"/>
        <w:rPr>
          <w:rFonts w:ascii="Tahoma" w:hAnsi="Tahoma" w:cs="Tahoma"/>
          <w:sz w:val="20"/>
          <w:szCs w:val="20"/>
        </w:rPr>
      </w:pPr>
      <w:r w:rsidRPr="00B0637B">
        <w:rPr>
          <w:rFonts w:ascii="Tahoma" w:hAnsi="Tahoma" w:cs="Tahoma"/>
          <w:sz w:val="20"/>
          <w:szCs w:val="20"/>
        </w:rPr>
        <w:t>1 ks hlásiče</w:t>
      </w:r>
      <w:r w:rsidR="0098649B">
        <w:rPr>
          <w:rFonts w:ascii="Tahoma" w:hAnsi="Tahoma" w:cs="Tahoma"/>
          <w:sz w:val="20"/>
          <w:szCs w:val="20"/>
        </w:rPr>
        <w:t xml:space="preserve"> požáru</w:t>
      </w:r>
      <w:r w:rsidR="0010191A">
        <w:rPr>
          <w:rFonts w:ascii="Tahoma" w:hAnsi="Tahoma" w:cs="Tahoma"/>
          <w:sz w:val="20"/>
          <w:szCs w:val="20"/>
        </w:rPr>
        <w:t xml:space="preserve"> </w:t>
      </w:r>
      <w:r w:rsidR="0010191A" w:rsidRPr="00B0637B">
        <w:rPr>
          <w:rFonts w:ascii="Tahoma" w:hAnsi="Tahoma" w:cs="Tahoma"/>
          <w:sz w:val="20"/>
          <w:szCs w:val="20"/>
        </w:rPr>
        <w:t>a zároveň 1 ks detektoru oxidu uhelnatého</w:t>
      </w:r>
      <w:r w:rsidR="00EA26A1" w:rsidRPr="00B0637B">
        <w:rPr>
          <w:rFonts w:ascii="Tahoma" w:hAnsi="Tahoma" w:cs="Tahoma"/>
          <w:sz w:val="20"/>
          <w:szCs w:val="20"/>
        </w:rPr>
        <w:t>, za předpokladu, že</w:t>
      </w:r>
      <w:r w:rsidR="00577510">
        <w:rPr>
          <w:rFonts w:ascii="Tahoma" w:hAnsi="Tahoma" w:cs="Tahoma"/>
          <w:sz w:val="20"/>
          <w:szCs w:val="20"/>
        </w:rPr>
        <w:t> </w:t>
      </w:r>
      <w:r w:rsidR="00EA26A1" w:rsidRPr="00B0637B">
        <w:rPr>
          <w:rFonts w:ascii="Tahoma" w:hAnsi="Tahoma" w:cs="Tahoma"/>
          <w:sz w:val="20"/>
          <w:szCs w:val="20"/>
        </w:rPr>
        <w:t>se</w:t>
      </w:r>
      <w:r w:rsidR="00577510">
        <w:rPr>
          <w:rFonts w:ascii="Tahoma" w:hAnsi="Tahoma" w:cs="Tahoma"/>
          <w:sz w:val="20"/>
          <w:szCs w:val="20"/>
        </w:rPr>
        <w:t> </w:t>
      </w:r>
      <w:r w:rsidR="00EA26A1" w:rsidRPr="00B0637B">
        <w:rPr>
          <w:rFonts w:ascii="Tahoma" w:hAnsi="Tahoma" w:cs="Tahoma"/>
          <w:sz w:val="20"/>
          <w:szCs w:val="20"/>
        </w:rPr>
        <w:t>v</w:t>
      </w:r>
      <w:r w:rsidR="0010191A">
        <w:rPr>
          <w:rFonts w:ascii="Tahoma" w:hAnsi="Tahoma" w:cs="Tahoma"/>
          <w:sz w:val="20"/>
          <w:szCs w:val="20"/>
        </w:rPr>
        <w:t> </w:t>
      </w:r>
      <w:r w:rsidR="00EA26A1" w:rsidRPr="00B0637B">
        <w:rPr>
          <w:rFonts w:ascii="Tahoma" w:hAnsi="Tahoma" w:cs="Tahoma"/>
          <w:sz w:val="20"/>
          <w:szCs w:val="20"/>
        </w:rPr>
        <w:t>domácnosti</w:t>
      </w:r>
      <w:r w:rsidR="0010191A">
        <w:rPr>
          <w:rFonts w:ascii="Tahoma" w:hAnsi="Tahoma" w:cs="Tahoma"/>
          <w:sz w:val="20"/>
          <w:szCs w:val="20"/>
        </w:rPr>
        <w:t xml:space="preserve"> </w:t>
      </w:r>
      <w:r w:rsidR="007369C4">
        <w:rPr>
          <w:rFonts w:ascii="Tahoma" w:hAnsi="Tahoma" w:cs="Tahoma"/>
          <w:sz w:val="20"/>
          <w:szCs w:val="20"/>
        </w:rPr>
        <w:t xml:space="preserve">seniora </w:t>
      </w:r>
      <w:r w:rsidR="0010191A">
        <w:rPr>
          <w:rFonts w:ascii="Tahoma" w:hAnsi="Tahoma" w:cs="Tahoma"/>
          <w:sz w:val="20"/>
          <w:szCs w:val="20"/>
        </w:rPr>
        <w:t>prokazatelně</w:t>
      </w:r>
      <w:r w:rsidR="00EA26A1" w:rsidRPr="00B0637B">
        <w:rPr>
          <w:rFonts w:ascii="Tahoma" w:hAnsi="Tahoma" w:cs="Tahoma"/>
          <w:sz w:val="20"/>
          <w:szCs w:val="20"/>
        </w:rPr>
        <w:t xml:space="preserve"> </w:t>
      </w:r>
      <w:r w:rsidR="00EA26A1" w:rsidRPr="00A611AD">
        <w:rPr>
          <w:rFonts w:ascii="Tahoma" w:hAnsi="Tahoma" w:cs="Tahoma"/>
          <w:sz w:val="20"/>
          <w:szCs w:val="20"/>
        </w:rPr>
        <w:t xml:space="preserve">nachází spotřebiče </w:t>
      </w:r>
      <w:r w:rsidR="00F12A3B" w:rsidRPr="00A611AD">
        <w:rPr>
          <w:rFonts w:ascii="Tahoma" w:hAnsi="Tahoma" w:cs="Tahoma"/>
          <w:sz w:val="20"/>
          <w:szCs w:val="20"/>
        </w:rPr>
        <w:t>na tuhá paliva, kapalná paliva nebo plynná paliva (spotřebiče, které odebírají vzduch pro spalování z prostoru, ve kterém jsou umístěny, příp. spotřebiče, jejichž produkty spalování odcházejí do téže místnosti; u plynných spotřebičů se jedná o spotřebiče v</w:t>
      </w:r>
      <w:r w:rsidR="00F12A3B" w:rsidRPr="00D67083">
        <w:rPr>
          <w:rFonts w:ascii="Tahoma" w:hAnsi="Tahoma" w:cs="Tahoma"/>
          <w:sz w:val="20"/>
          <w:szCs w:val="20"/>
        </w:rPr>
        <w:t xml:space="preserve"> provedení A a B dle TPG 704 01) určen</w:t>
      </w:r>
      <w:r w:rsidR="0030221A" w:rsidRPr="00D67083">
        <w:rPr>
          <w:rFonts w:ascii="Tahoma" w:hAnsi="Tahoma" w:cs="Tahoma"/>
          <w:sz w:val="20"/>
          <w:szCs w:val="20"/>
        </w:rPr>
        <w:t>é</w:t>
      </w:r>
      <w:r w:rsidR="00F12A3B" w:rsidRPr="00D67083">
        <w:rPr>
          <w:rFonts w:ascii="Tahoma" w:hAnsi="Tahoma" w:cs="Tahoma"/>
          <w:sz w:val="20"/>
          <w:szCs w:val="20"/>
        </w:rPr>
        <w:t xml:space="preserve"> k ohřevu vody nebo k vytápění (dále jen „spotřebiče na tuhá paliva</w:t>
      </w:r>
      <w:r w:rsidR="00F12A3B" w:rsidRPr="00A611AD">
        <w:rPr>
          <w:rFonts w:ascii="Tahoma" w:hAnsi="Tahoma" w:cs="Tahoma"/>
          <w:sz w:val="20"/>
          <w:szCs w:val="20"/>
        </w:rPr>
        <w:t>“),</w:t>
      </w:r>
      <w:r w:rsidR="007369C4" w:rsidRPr="00A611AD">
        <w:rPr>
          <w:rFonts w:ascii="Tahoma" w:hAnsi="Tahoma" w:cs="Tahoma"/>
          <w:sz w:val="20"/>
          <w:szCs w:val="20"/>
        </w:rPr>
        <w:t xml:space="preserve"> nebo</w:t>
      </w:r>
    </w:p>
    <w:p w14:paraId="4A00D3C8" w14:textId="40D19D9F" w:rsidR="000575C1" w:rsidRPr="00A611AD" w:rsidRDefault="00EA26A1" w:rsidP="00D67083">
      <w:pPr>
        <w:pStyle w:val="Odstavecseseznamem"/>
        <w:numPr>
          <w:ilvl w:val="0"/>
          <w:numId w:val="8"/>
        </w:numPr>
        <w:spacing w:before="60" w:after="0" w:line="240" w:lineRule="auto"/>
        <w:ind w:left="714" w:hanging="357"/>
        <w:contextualSpacing w:val="0"/>
        <w:jc w:val="both"/>
        <w:rPr>
          <w:rFonts w:ascii="Tahoma" w:hAnsi="Tahoma" w:cs="Tahoma"/>
          <w:sz w:val="20"/>
          <w:szCs w:val="20"/>
        </w:rPr>
      </w:pPr>
      <w:r w:rsidRPr="00A611AD">
        <w:rPr>
          <w:rFonts w:ascii="Tahoma" w:hAnsi="Tahoma" w:cs="Tahoma"/>
          <w:sz w:val="20"/>
          <w:szCs w:val="20"/>
        </w:rPr>
        <w:t>1 ks požárního hlásiče</w:t>
      </w:r>
      <w:r w:rsidRPr="00D67083">
        <w:rPr>
          <w:rFonts w:ascii="Tahoma" w:hAnsi="Tahoma" w:cs="Tahoma"/>
          <w:sz w:val="20"/>
          <w:szCs w:val="20"/>
        </w:rPr>
        <w:t>, za předpokladu, že se v</w:t>
      </w:r>
      <w:r w:rsidR="007369C4" w:rsidRPr="00D67083">
        <w:rPr>
          <w:rFonts w:ascii="Tahoma" w:hAnsi="Tahoma" w:cs="Tahoma"/>
          <w:sz w:val="20"/>
          <w:szCs w:val="20"/>
        </w:rPr>
        <w:t> </w:t>
      </w:r>
      <w:r w:rsidRPr="00D67083">
        <w:rPr>
          <w:rFonts w:ascii="Tahoma" w:hAnsi="Tahoma" w:cs="Tahoma"/>
          <w:sz w:val="20"/>
          <w:szCs w:val="20"/>
        </w:rPr>
        <w:t>domácnosti</w:t>
      </w:r>
      <w:r w:rsidR="007369C4" w:rsidRPr="00D67083">
        <w:rPr>
          <w:rFonts w:ascii="Tahoma" w:hAnsi="Tahoma" w:cs="Tahoma"/>
          <w:sz w:val="20"/>
          <w:szCs w:val="20"/>
        </w:rPr>
        <w:t xml:space="preserve"> seniora</w:t>
      </w:r>
      <w:r w:rsidRPr="00D67083">
        <w:rPr>
          <w:rFonts w:ascii="Tahoma" w:hAnsi="Tahoma" w:cs="Tahoma"/>
          <w:sz w:val="20"/>
          <w:szCs w:val="20"/>
        </w:rPr>
        <w:t xml:space="preserve"> </w:t>
      </w:r>
      <w:r w:rsidR="005E6033" w:rsidRPr="00D67083">
        <w:rPr>
          <w:rFonts w:ascii="Tahoma" w:hAnsi="Tahoma" w:cs="Tahoma"/>
          <w:sz w:val="20"/>
          <w:szCs w:val="20"/>
        </w:rPr>
        <w:t xml:space="preserve">prokazatelně </w:t>
      </w:r>
      <w:r w:rsidRPr="00D67083">
        <w:rPr>
          <w:rFonts w:ascii="Tahoma" w:hAnsi="Tahoma" w:cs="Tahoma"/>
          <w:sz w:val="20"/>
          <w:szCs w:val="20"/>
        </w:rPr>
        <w:t>nachází spotřebiče na tuhá paliva</w:t>
      </w:r>
      <w:r w:rsidR="0098649B" w:rsidRPr="00A611AD">
        <w:rPr>
          <w:rFonts w:ascii="Tahoma" w:hAnsi="Tahoma" w:cs="Tahoma"/>
          <w:sz w:val="20"/>
          <w:szCs w:val="20"/>
        </w:rPr>
        <w:t xml:space="preserve"> a zároveň </w:t>
      </w:r>
      <w:r w:rsidR="007369C4" w:rsidRPr="00A611AD">
        <w:rPr>
          <w:rFonts w:ascii="Tahoma" w:hAnsi="Tahoma" w:cs="Tahoma"/>
          <w:sz w:val="20"/>
          <w:szCs w:val="20"/>
        </w:rPr>
        <w:t>senior</w:t>
      </w:r>
      <w:r w:rsidR="0098649B" w:rsidRPr="00A611AD">
        <w:rPr>
          <w:rFonts w:ascii="Tahoma" w:hAnsi="Tahoma" w:cs="Tahoma"/>
          <w:sz w:val="20"/>
          <w:szCs w:val="20"/>
        </w:rPr>
        <w:t xml:space="preserve"> neprojeví zájem o detektor oxidu uhelnatého</w:t>
      </w:r>
      <w:r w:rsidR="007369C4" w:rsidRPr="00A611AD">
        <w:rPr>
          <w:rFonts w:ascii="Tahoma" w:hAnsi="Tahoma" w:cs="Tahoma"/>
          <w:sz w:val="20"/>
          <w:szCs w:val="20"/>
        </w:rPr>
        <w:t>, nebo</w:t>
      </w:r>
    </w:p>
    <w:p w14:paraId="04E5DAE4" w14:textId="0CDB6D55" w:rsidR="0098649B" w:rsidRPr="00A611AD" w:rsidRDefault="000575C1" w:rsidP="00D67083">
      <w:pPr>
        <w:pStyle w:val="Odstavecseseznamem"/>
        <w:numPr>
          <w:ilvl w:val="0"/>
          <w:numId w:val="8"/>
        </w:numPr>
        <w:spacing w:before="60" w:after="0" w:line="240" w:lineRule="auto"/>
        <w:ind w:left="714" w:hanging="357"/>
        <w:contextualSpacing w:val="0"/>
        <w:jc w:val="both"/>
        <w:rPr>
          <w:rFonts w:ascii="Tahoma" w:hAnsi="Tahoma" w:cs="Tahoma"/>
          <w:sz w:val="20"/>
          <w:szCs w:val="20"/>
        </w:rPr>
      </w:pPr>
      <w:r w:rsidRPr="00D67083">
        <w:rPr>
          <w:rFonts w:ascii="Tahoma" w:hAnsi="Tahoma" w:cs="Tahoma"/>
          <w:sz w:val="20"/>
          <w:szCs w:val="20"/>
        </w:rPr>
        <w:t>1 ks</w:t>
      </w:r>
      <w:r w:rsidRPr="00A611AD">
        <w:rPr>
          <w:rFonts w:ascii="Tahoma" w:hAnsi="Tahoma" w:cs="Tahoma"/>
          <w:sz w:val="20"/>
          <w:szCs w:val="20"/>
        </w:rPr>
        <w:t xml:space="preserve"> detektoru oxidu uhelnatého</w:t>
      </w:r>
      <w:r w:rsidRPr="00D67083">
        <w:rPr>
          <w:rFonts w:ascii="Tahoma" w:hAnsi="Tahoma" w:cs="Tahoma"/>
          <w:sz w:val="20"/>
          <w:szCs w:val="20"/>
        </w:rPr>
        <w:t>, za předpokladu, že se v</w:t>
      </w:r>
      <w:r w:rsidR="007369C4" w:rsidRPr="00D67083">
        <w:rPr>
          <w:rFonts w:ascii="Tahoma" w:hAnsi="Tahoma" w:cs="Tahoma"/>
          <w:sz w:val="20"/>
          <w:szCs w:val="20"/>
        </w:rPr>
        <w:t> </w:t>
      </w:r>
      <w:r w:rsidRPr="00D67083">
        <w:rPr>
          <w:rFonts w:ascii="Tahoma" w:hAnsi="Tahoma" w:cs="Tahoma"/>
          <w:sz w:val="20"/>
          <w:szCs w:val="20"/>
        </w:rPr>
        <w:t>domácnosti</w:t>
      </w:r>
      <w:r w:rsidR="007369C4" w:rsidRPr="00D67083">
        <w:rPr>
          <w:rFonts w:ascii="Tahoma" w:hAnsi="Tahoma" w:cs="Tahoma"/>
          <w:sz w:val="20"/>
          <w:szCs w:val="20"/>
        </w:rPr>
        <w:t xml:space="preserve"> seniora</w:t>
      </w:r>
      <w:r w:rsidRPr="00D67083">
        <w:rPr>
          <w:rFonts w:ascii="Tahoma" w:hAnsi="Tahoma" w:cs="Tahoma"/>
          <w:sz w:val="20"/>
          <w:szCs w:val="20"/>
        </w:rPr>
        <w:t xml:space="preserve"> prokazatelně nachází spotřebiče na tuhá paliva a zároveň </w:t>
      </w:r>
      <w:r w:rsidR="007369C4" w:rsidRPr="00D67083">
        <w:rPr>
          <w:rFonts w:ascii="Tahoma" w:hAnsi="Tahoma" w:cs="Tahoma"/>
          <w:sz w:val="20"/>
          <w:szCs w:val="20"/>
        </w:rPr>
        <w:t>senior</w:t>
      </w:r>
      <w:r w:rsidRPr="00D67083">
        <w:rPr>
          <w:rFonts w:ascii="Tahoma" w:hAnsi="Tahoma" w:cs="Tahoma"/>
          <w:sz w:val="20"/>
          <w:szCs w:val="20"/>
        </w:rPr>
        <w:t xml:space="preserve"> </w:t>
      </w:r>
      <w:r w:rsidRPr="00A611AD">
        <w:rPr>
          <w:rFonts w:ascii="Tahoma" w:hAnsi="Tahoma" w:cs="Tahoma"/>
          <w:sz w:val="20"/>
          <w:szCs w:val="20"/>
        </w:rPr>
        <w:t>neprojev</w:t>
      </w:r>
      <w:r w:rsidR="0098649B" w:rsidRPr="00A611AD">
        <w:rPr>
          <w:rFonts w:ascii="Tahoma" w:hAnsi="Tahoma" w:cs="Tahoma"/>
          <w:sz w:val="20"/>
          <w:szCs w:val="20"/>
        </w:rPr>
        <w:t>í</w:t>
      </w:r>
      <w:r w:rsidRPr="00A611AD">
        <w:rPr>
          <w:rFonts w:ascii="Tahoma" w:hAnsi="Tahoma" w:cs="Tahoma"/>
          <w:sz w:val="20"/>
          <w:szCs w:val="20"/>
        </w:rPr>
        <w:t xml:space="preserve"> zájem o hlásič požáru</w:t>
      </w:r>
      <w:r w:rsidR="0098649B" w:rsidRPr="00A611AD">
        <w:rPr>
          <w:rFonts w:ascii="Tahoma" w:hAnsi="Tahoma" w:cs="Tahoma"/>
          <w:sz w:val="20"/>
          <w:szCs w:val="20"/>
        </w:rPr>
        <w:t>,</w:t>
      </w:r>
      <w:r w:rsidR="007369C4" w:rsidRPr="00A611AD">
        <w:rPr>
          <w:rFonts w:ascii="Tahoma" w:hAnsi="Tahoma" w:cs="Tahoma"/>
          <w:sz w:val="20"/>
          <w:szCs w:val="20"/>
        </w:rPr>
        <w:t xml:space="preserve"> nebo</w:t>
      </w:r>
    </w:p>
    <w:p w14:paraId="18E937B4" w14:textId="68DB09E4" w:rsidR="000C5462" w:rsidRPr="00A611AD" w:rsidRDefault="0098649B" w:rsidP="00D67083">
      <w:pPr>
        <w:pStyle w:val="Odstavecseseznamem"/>
        <w:numPr>
          <w:ilvl w:val="0"/>
          <w:numId w:val="8"/>
        </w:numPr>
        <w:spacing w:before="60" w:after="0" w:line="240" w:lineRule="auto"/>
        <w:ind w:left="714" w:hanging="357"/>
        <w:contextualSpacing w:val="0"/>
        <w:jc w:val="both"/>
        <w:rPr>
          <w:rFonts w:ascii="Tahoma" w:hAnsi="Tahoma" w:cs="Tahoma"/>
          <w:sz w:val="20"/>
          <w:szCs w:val="20"/>
        </w:rPr>
      </w:pPr>
      <w:r w:rsidRPr="00A611AD">
        <w:rPr>
          <w:rFonts w:ascii="Tahoma" w:hAnsi="Tahoma" w:cs="Tahoma"/>
          <w:sz w:val="20"/>
          <w:szCs w:val="20"/>
        </w:rPr>
        <w:t>1 ks požárního hlásiče, za předpokladu, že se v</w:t>
      </w:r>
      <w:r w:rsidR="007369C4" w:rsidRPr="00A611AD">
        <w:rPr>
          <w:rFonts w:ascii="Tahoma" w:hAnsi="Tahoma" w:cs="Tahoma"/>
          <w:sz w:val="20"/>
          <w:szCs w:val="20"/>
        </w:rPr>
        <w:t> </w:t>
      </w:r>
      <w:r w:rsidRPr="00A611AD">
        <w:rPr>
          <w:rFonts w:ascii="Tahoma" w:hAnsi="Tahoma" w:cs="Tahoma"/>
          <w:sz w:val="20"/>
          <w:szCs w:val="20"/>
        </w:rPr>
        <w:t>domácnosti</w:t>
      </w:r>
      <w:r w:rsidR="007369C4" w:rsidRPr="00A611AD">
        <w:rPr>
          <w:rFonts w:ascii="Tahoma" w:hAnsi="Tahoma" w:cs="Tahoma"/>
          <w:sz w:val="20"/>
          <w:szCs w:val="20"/>
        </w:rPr>
        <w:t xml:space="preserve"> seniora</w:t>
      </w:r>
      <w:r w:rsidRPr="00A611AD">
        <w:rPr>
          <w:rFonts w:ascii="Tahoma" w:hAnsi="Tahoma" w:cs="Tahoma"/>
          <w:sz w:val="20"/>
          <w:szCs w:val="20"/>
        </w:rPr>
        <w:t xml:space="preserve"> prokazatelně ne</w:t>
      </w:r>
      <w:r w:rsidRPr="00D67083">
        <w:rPr>
          <w:rFonts w:ascii="Tahoma" w:hAnsi="Tahoma" w:cs="Tahoma"/>
          <w:sz w:val="20"/>
          <w:szCs w:val="20"/>
        </w:rPr>
        <w:t>nachází</w:t>
      </w:r>
      <w:r w:rsidRPr="00A611AD">
        <w:rPr>
          <w:rFonts w:ascii="Tahoma" w:hAnsi="Tahoma" w:cs="Tahoma"/>
          <w:sz w:val="20"/>
          <w:szCs w:val="20"/>
        </w:rPr>
        <w:t xml:space="preserve"> spotřebiče na tuhá paliva</w:t>
      </w:r>
      <w:r w:rsidR="000575C1" w:rsidRPr="00A611AD">
        <w:rPr>
          <w:rFonts w:ascii="Tahoma" w:hAnsi="Tahoma" w:cs="Tahoma"/>
          <w:sz w:val="20"/>
          <w:szCs w:val="20"/>
        </w:rPr>
        <w:t>.</w:t>
      </w:r>
      <w:r w:rsidR="00ED7424" w:rsidRPr="00A611AD">
        <w:rPr>
          <w:rFonts w:ascii="Tahoma" w:hAnsi="Tahoma" w:cs="Tahoma"/>
          <w:sz w:val="20"/>
          <w:szCs w:val="20"/>
        </w:rPr>
        <w:t xml:space="preserve"> </w:t>
      </w:r>
    </w:p>
    <w:p w14:paraId="59BD045B" w14:textId="29ACB8E7" w:rsidR="007369C4" w:rsidRPr="00A611AD" w:rsidRDefault="007369C4" w:rsidP="00D663D4">
      <w:pPr>
        <w:pStyle w:val="Odstavecseseznamem"/>
        <w:numPr>
          <w:ilvl w:val="0"/>
          <w:numId w:val="7"/>
        </w:numPr>
        <w:spacing w:before="120" w:after="0" w:line="240" w:lineRule="auto"/>
        <w:ind w:left="357" w:hanging="357"/>
        <w:contextualSpacing w:val="0"/>
        <w:jc w:val="both"/>
        <w:rPr>
          <w:rFonts w:ascii="Tahoma" w:hAnsi="Tahoma" w:cs="Tahoma"/>
          <w:sz w:val="20"/>
          <w:szCs w:val="20"/>
        </w:rPr>
      </w:pPr>
      <w:r w:rsidRPr="00D67083">
        <w:rPr>
          <w:rFonts w:ascii="Tahoma" w:hAnsi="Tahoma" w:cs="Tahoma"/>
          <w:sz w:val="20"/>
          <w:szCs w:val="20"/>
        </w:rPr>
        <w:t>Obdarovaný je</w:t>
      </w:r>
      <w:r>
        <w:rPr>
          <w:rFonts w:ascii="Tahoma" w:hAnsi="Tahoma" w:cs="Tahoma"/>
          <w:sz w:val="20"/>
          <w:szCs w:val="20"/>
        </w:rPr>
        <w:t xml:space="preserve"> povinen bezplatně převádět předmět daru v souladu s odst. 2 tohoto článku smlouvy do </w:t>
      </w:r>
      <w:r w:rsidR="0036665A">
        <w:rPr>
          <w:rFonts w:ascii="Tahoma" w:hAnsi="Tahoma" w:cs="Tahoma"/>
          <w:sz w:val="20"/>
          <w:szCs w:val="20"/>
        </w:rPr>
        <w:t xml:space="preserve">celkového </w:t>
      </w:r>
      <w:r>
        <w:rPr>
          <w:rFonts w:ascii="Tahoma" w:hAnsi="Tahoma" w:cs="Tahoma"/>
          <w:sz w:val="20"/>
          <w:szCs w:val="20"/>
        </w:rPr>
        <w:t>vyčerpání předmětu daru.</w:t>
      </w:r>
      <w:r w:rsidR="0036665A">
        <w:rPr>
          <w:rFonts w:ascii="Tahoma" w:hAnsi="Tahoma" w:cs="Tahoma"/>
          <w:sz w:val="20"/>
          <w:szCs w:val="20"/>
        </w:rPr>
        <w:t xml:space="preserve"> V případě celkového vyčerpání pouze u jedné z položek předmětu daru, bude obdarovaný pokračovat v bezplatném převádění u zbylé položky za přiměřeného použití odst. 2 tohoto článku smlouvy do jejího celkového vyčerpání.</w:t>
      </w:r>
    </w:p>
    <w:p w14:paraId="2EAA0258" w14:textId="31D74623" w:rsidR="0041418B" w:rsidRPr="00D663D4" w:rsidRDefault="0041418B" w:rsidP="00D663D4">
      <w:pPr>
        <w:pStyle w:val="Odstavecseseznamem"/>
        <w:numPr>
          <w:ilvl w:val="0"/>
          <w:numId w:val="7"/>
        </w:numPr>
        <w:spacing w:before="120" w:after="0" w:line="240" w:lineRule="auto"/>
        <w:ind w:left="357" w:hanging="357"/>
        <w:contextualSpacing w:val="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Posouzení prokazatelnosti umístění </w:t>
      </w:r>
      <w:r w:rsidRPr="00A611AD">
        <w:rPr>
          <w:rFonts w:ascii="Tahoma" w:hAnsi="Tahoma" w:cs="Tahoma"/>
          <w:sz w:val="20"/>
          <w:szCs w:val="20"/>
        </w:rPr>
        <w:t>spotřebiče na tuhá paliva v domácnost</w:t>
      </w:r>
      <w:r w:rsidR="007369C4" w:rsidRPr="00A611AD">
        <w:rPr>
          <w:rFonts w:ascii="Tahoma" w:hAnsi="Tahoma" w:cs="Tahoma"/>
          <w:sz w:val="20"/>
          <w:szCs w:val="20"/>
        </w:rPr>
        <w:t>ech</w:t>
      </w:r>
      <w:r w:rsidRPr="00A611AD">
        <w:rPr>
          <w:rFonts w:ascii="Tahoma" w:hAnsi="Tahoma" w:cs="Tahoma"/>
          <w:sz w:val="20"/>
          <w:szCs w:val="20"/>
        </w:rPr>
        <w:t xml:space="preserve"> obdarovaných seniorů posoudí </w:t>
      </w:r>
      <w:r w:rsidR="00A611AD">
        <w:rPr>
          <w:rFonts w:ascii="Tahoma" w:hAnsi="Tahoma" w:cs="Tahoma"/>
          <w:sz w:val="20"/>
          <w:szCs w:val="20"/>
        </w:rPr>
        <w:t xml:space="preserve">určený </w:t>
      </w:r>
      <w:r w:rsidRPr="00A611AD">
        <w:rPr>
          <w:rFonts w:ascii="Tahoma" w:hAnsi="Tahoma" w:cs="Tahoma"/>
          <w:sz w:val="20"/>
          <w:szCs w:val="20"/>
        </w:rPr>
        <w:t>proškol</w:t>
      </w:r>
      <w:r>
        <w:rPr>
          <w:rFonts w:ascii="Tahoma" w:hAnsi="Tahoma" w:cs="Tahoma"/>
          <w:sz w:val="20"/>
          <w:szCs w:val="20"/>
        </w:rPr>
        <w:t>ený zástupce.</w:t>
      </w:r>
    </w:p>
    <w:p w14:paraId="2B29CFDA" w14:textId="1B22B413" w:rsidR="00D15A33" w:rsidRPr="00D663D4" w:rsidRDefault="00CE6BC3" w:rsidP="00D663D4">
      <w:pPr>
        <w:pStyle w:val="Odstavecseseznamem"/>
        <w:numPr>
          <w:ilvl w:val="0"/>
          <w:numId w:val="7"/>
        </w:numPr>
        <w:spacing w:before="120" w:after="0" w:line="240" w:lineRule="auto"/>
        <w:ind w:left="357" w:hanging="357"/>
        <w:contextualSpacing w:val="0"/>
        <w:jc w:val="both"/>
        <w:rPr>
          <w:rFonts w:ascii="Tahoma" w:hAnsi="Tahoma" w:cs="Tahoma"/>
          <w:b/>
          <w:sz w:val="20"/>
          <w:szCs w:val="20"/>
        </w:rPr>
      </w:pPr>
      <w:r w:rsidRPr="00C66E74">
        <w:rPr>
          <w:rFonts w:ascii="Tahoma" w:hAnsi="Tahoma" w:cs="Tahoma"/>
          <w:sz w:val="20"/>
          <w:szCs w:val="20"/>
        </w:rPr>
        <w:t>Obdarovaný je povin</w:t>
      </w:r>
      <w:r w:rsidR="00577380" w:rsidRPr="00C66E74">
        <w:rPr>
          <w:rFonts w:ascii="Tahoma" w:hAnsi="Tahoma" w:cs="Tahoma"/>
          <w:sz w:val="20"/>
          <w:szCs w:val="20"/>
        </w:rPr>
        <w:t>en</w:t>
      </w:r>
      <w:r w:rsidR="007A616E" w:rsidRPr="00C66E74">
        <w:rPr>
          <w:rFonts w:ascii="Tahoma" w:hAnsi="Tahoma" w:cs="Tahoma"/>
          <w:sz w:val="20"/>
          <w:szCs w:val="20"/>
        </w:rPr>
        <w:t xml:space="preserve"> vést seznam jím </w:t>
      </w:r>
      <w:r w:rsidR="00BB4189" w:rsidRPr="00C66E74">
        <w:rPr>
          <w:rFonts w:ascii="Tahoma" w:hAnsi="Tahoma" w:cs="Tahoma"/>
          <w:sz w:val="20"/>
          <w:szCs w:val="20"/>
        </w:rPr>
        <w:t xml:space="preserve">následně </w:t>
      </w:r>
      <w:r w:rsidR="007A616E" w:rsidRPr="00C66E74">
        <w:rPr>
          <w:rFonts w:ascii="Tahoma" w:hAnsi="Tahoma" w:cs="Tahoma"/>
          <w:sz w:val="20"/>
          <w:szCs w:val="20"/>
        </w:rPr>
        <w:t>obdarovaných seniorů, který bude obsahovat jméno, příjmení</w:t>
      </w:r>
      <w:r w:rsidR="009726A6" w:rsidRPr="00C66E74">
        <w:rPr>
          <w:rFonts w:ascii="Tahoma" w:hAnsi="Tahoma" w:cs="Tahoma"/>
          <w:sz w:val="20"/>
          <w:szCs w:val="20"/>
        </w:rPr>
        <w:t>,</w:t>
      </w:r>
      <w:r w:rsidR="007A616E" w:rsidRPr="00C66E74">
        <w:rPr>
          <w:rFonts w:ascii="Tahoma" w:hAnsi="Tahoma" w:cs="Tahoma"/>
          <w:sz w:val="20"/>
          <w:szCs w:val="20"/>
        </w:rPr>
        <w:t xml:space="preserve"> rok narození</w:t>
      </w:r>
      <w:r w:rsidR="00CF3D0B">
        <w:rPr>
          <w:rFonts w:ascii="Tahoma" w:hAnsi="Tahoma" w:cs="Tahoma"/>
          <w:sz w:val="20"/>
          <w:szCs w:val="20"/>
        </w:rPr>
        <w:t xml:space="preserve">, </w:t>
      </w:r>
      <w:r w:rsidR="009726A6" w:rsidRPr="00C66E74">
        <w:rPr>
          <w:rFonts w:ascii="Tahoma" w:hAnsi="Tahoma" w:cs="Tahoma"/>
          <w:sz w:val="20"/>
          <w:szCs w:val="20"/>
        </w:rPr>
        <w:t xml:space="preserve">obec trvalého </w:t>
      </w:r>
      <w:r w:rsidR="00CF3D0B" w:rsidRPr="00C66E74">
        <w:rPr>
          <w:rFonts w:ascii="Tahoma" w:hAnsi="Tahoma" w:cs="Tahoma"/>
          <w:sz w:val="20"/>
          <w:szCs w:val="20"/>
        </w:rPr>
        <w:t>pobytu</w:t>
      </w:r>
      <w:r w:rsidR="00E13978">
        <w:rPr>
          <w:rFonts w:ascii="Tahoma" w:hAnsi="Tahoma" w:cs="Tahoma"/>
          <w:sz w:val="20"/>
          <w:szCs w:val="20"/>
        </w:rPr>
        <w:t xml:space="preserve"> a </w:t>
      </w:r>
      <w:r w:rsidR="00691F83">
        <w:rPr>
          <w:rFonts w:ascii="Tahoma" w:hAnsi="Tahoma" w:cs="Tahoma"/>
          <w:sz w:val="20"/>
          <w:szCs w:val="20"/>
        </w:rPr>
        <w:t xml:space="preserve">identifikační znak, kterým se rozumí </w:t>
      </w:r>
      <w:r w:rsidR="00CF3D0B">
        <w:rPr>
          <w:rFonts w:ascii="Tahoma" w:hAnsi="Tahoma" w:cs="Tahoma"/>
          <w:sz w:val="20"/>
          <w:szCs w:val="20"/>
        </w:rPr>
        <w:t>číslo občanského průkazu</w:t>
      </w:r>
      <w:r w:rsidR="00A611AD">
        <w:rPr>
          <w:rFonts w:ascii="Tahoma" w:hAnsi="Tahoma" w:cs="Tahoma"/>
          <w:sz w:val="20"/>
          <w:szCs w:val="20"/>
        </w:rPr>
        <w:t xml:space="preserve"> ve formátu posledních pěti čísel z číselné řady dokladu; např. u č. OP 123456789 bude </w:t>
      </w:r>
      <w:r w:rsidR="00691F83">
        <w:rPr>
          <w:rFonts w:ascii="Tahoma" w:hAnsi="Tahoma" w:cs="Tahoma"/>
          <w:sz w:val="20"/>
          <w:szCs w:val="20"/>
        </w:rPr>
        <w:t>v</w:t>
      </w:r>
      <w:r w:rsidR="00A611AD">
        <w:rPr>
          <w:rFonts w:ascii="Tahoma" w:hAnsi="Tahoma" w:cs="Tahoma"/>
          <w:sz w:val="20"/>
          <w:szCs w:val="20"/>
        </w:rPr>
        <w:t xml:space="preserve"> seznamu uvedeno 56789 </w:t>
      </w:r>
      <w:r w:rsidR="00E13978">
        <w:rPr>
          <w:rFonts w:ascii="Tahoma" w:hAnsi="Tahoma" w:cs="Tahoma"/>
          <w:sz w:val="20"/>
          <w:szCs w:val="20"/>
        </w:rPr>
        <w:t>obdarovaného seniora.</w:t>
      </w:r>
      <w:r w:rsidR="00691F83">
        <w:rPr>
          <w:rFonts w:ascii="Tahoma" w:hAnsi="Tahoma" w:cs="Tahoma"/>
          <w:sz w:val="20"/>
          <w:szCs w:val="20"/>
        </w:rPr>
        <w:t xml:space="preserve"> Stejný identifikační znak poté obdarovaný uvede do smlouvy mezi jím a seniorem.</w:t>
      </w:r>
      <w:r w:rsidR="00E13978">
        <w:rPr>
          <w:rFonts w:ascii="Tahoma" w:hAnsi="Tahoma" w:cs="Tahoma"/>
          <w:sz w:val="20"/>
          <w:szCs w:val="20"/>
        </w:rPr>
        <w:t xml:space="preserve"> Dále bude v seznamu uveden</w:t>
      </w:r>
      <w:r w:rsidR="00A611AD">
        <w:rPr>
          <w:rFonts w:ascii="Tahoma" w:hAnsi="Tahoma" w:cs="Tahoma"/>
          <w:sz w:val="20"/>
          <w:szCs w:val="20"/>
        </w:rPr>
        <w:t>o</w:t>
      </w:r>
      <w:r w:rsidR="00CF3D0B">
        <w:rPr>
          <w:rFonts w:ascii="Tahoma" w:hAnsi="Tahoma" w:cs="Tahoma"/>
          <w:sz w:val="20"/>
          <w:szCs w:val="20"/>
        </w:rPr>
        <w:t xml:space="preserve"> telefonní </w:t>
      </w:r>
      <w:r w:rsidR="00A611AD">
        <w:rPr>
          <w:rFonts w:ascii="Tahoma" w:hAnsi="Tahoma" w:cs="Tahoma"/>
          <w:sz w:val="20"/>
          <w:szCs w:val="20"/>
        </w:rPr>
        <w:t xml:space="preserve">číslo </w:t>
      </w:r>
      <w:r w:rsidR="00E13978">
        <w:rPr>
          <w:rFonts w:ascii="Tahoma" w:hAnsi="Tahoma" w:cs="Tahoma"/>
          <w:sz w:val="20"/>
          <w:szCs w:val="20"/>
        </w:rPr>
        <w:t>nebo e-mailový kontakt na</w:t>
      </w:r>
      <w:r w:rsidR="00CF3D0B">
        <w:rPr>
          <w:rFonts w:ascii="Tahoma" w:hAnsi="Tahoma" w:cs="Tahoma"/>
          <w:sz w:val="20"/>
          <w:szCs w:val="20"/>
        </w:rPr>
        <w:t xml:space="preserve"> </w:t>
      </w:r>
      <w:r w:rsidR="00BB4189" w:rsidRPr="00C66E74">
        <w:rPr>
          <w:rFonts w:ascii="Tahoma" w:hAnsi="Tahoma" w:cs="Tahoma"/>
          <w:sz w:val="20"/>
          <w:szCs w:val="20"/>
        </w:rPr>
        <w:t>obdarovaného seniora</w:t>
      </w:r>
      <w:r w:rsidR="007A616E" w:rsidRPr="00C66E74">
        <w:rPr>
          <w:rFonts w:ascii="Tahoma" w:hAnsi="Tahoma" w:cs="Tahoma"/>
          <w:sz w:val="20"/>
          <w:szCs w:val="20"/>
        </w:rPr>
        <w:t>. Obdarovaný je povinen</w:t>
      </w:r>
      <w:r w:rsidR="00577380" w:rsidRPr="00C66E74">
        <w:rPr>
          <w:rFonts w:ascii="Tahoma" w:hAnsi="Tahoma" w:cs="Tahoma"/>
          <w:sz w:val="20"/>
          <w:szCs w:val="20"/>
        </w:rPr>
        <w:t xml:space="preserve"> p</w:t>
      </w:r>
      <w:r w:rsidR="005463FF" w:rsidRPr="00C66E74">
        <w:rPr>
          <w:rFonts w:ascii="Tahoma" w:hAnsi="Tahoma" w:cs="Tahoma"/>
          <w:sz w:val="20"/>
          <w:szCs w:val="20"/>
        </w:rPr>
        <w:t>ředložit</w:t>
      </w:r>
      <w:r w:rsidR="00577380" w:rsidRPr="00C66E74">
        <w:rPr>
          <w:rFonts w:ascii="Tahoma" w:hAnsi="Tahoma" w:cs="Tahoma"/>
          <w:sz w:val="20"/>
          <w:szCs w:val="20"/>
        </w:rPr>
        <w:t xml:space="preserve"> dárci na vyžádání </w:t>
      </w:r>
      <w:r w:rsidR="007A616E" w:rsidRPr="00C66E74">
        <w:rPr>
          <w:rFonts w:ascii="Tahoma" w:hAnsi="Tahoma" w:cs="Tahoma"/>
          <w:sz w:val="20"/>
          <w:szCs w:val="20"/>
        </w:rPr>
        <w:t xml:space="preserve">tento </w:t>
      </w:r>
      <w:r w:rsidRPr="00C66E74">
        <w:rPr>
          <w:rFonts w:ascii="Tahoma" w:hAnsi="Tahoma" w:cs="Tahoma"/>
          <w:sz w:val="20"/>
          <w:szCs w:val="20"/>
        </w:rPr>
        <w:t>se</w:t>
      </w:r>
      <w:r w:rsidR="00577380" w:rsidRPr="00C66E74">
        <w:rPr>
          <w:rFonts w:ascii="Tahoma" w:hAnsi="Tahoma" w:cs="Tahoma"/>
          <w:sz w:val="20"/>
          <w:szCs w:val="20"/>
        </w:rPr>
        <w:t>znam</w:t>
      </w:r>
      <w:r w:rsidR="007A616E" w:rsidRPr="00C66E74">
        <w:rPr>
          <w:rFonts w:ascii="Tahoma" w:hAnsi="Tahoma" w:cs="Tahoma"/>
          <w:sz w:val="20"/>
          <w:szCs w:val="20"/>
        </w:rPr>
        <w:t xml:space="preserve"> ke kontrole.</w:t>
      </w:r>
    </w:p>
    <w:p w14:paraId="17A8815E" w14:textId="7847C3EC" w:rsidR="00577380" w:rsidRPr="00C66E74" w:rsidRDefault="005E6033" w:rsidP="00D663D4">
      <w:pPr>
        <w:pStyle w:val="Odstavecseseznamem"/>
        <w:numPr>
          <w:ilvl w:val="0"/>
          <w:numId w:val="7"/>
        </w:numPr>
        <w:spacing w:before="120" w:after="0" w:line="240" w:lineRule="auto"/>
        <w:ind w:left="357" w:hanging="357"/>
        <w:contextualSpacing w:val="0"/>
        <w:jc w:val="both"/>
        <w:rPr>
          <w:rFonts w:ascii="Tahoma" w:hAnsi="Tahoma" w:cs="Tahoma"/>
          <w:b/>
          <w:sz w:val="20"/>
          <w:szCs w:val="20"/>
        </w:rPr>
      </w:pPr>
      <w:r w:rsidRPr="00C66E74">
        <w:rPr>
          <w:rFonts w:ascii="Tahoma" w:hAnsi="Tahoma" w:cs="Tahoma"/>
          <w:sz w:val="20"/>
          <w:szCs w:val="20"/>
        </w:rPr>
        <w:lastRenderedPageBreak/>
        <w:t>Obdarovaný pře</w:t>
      </w:r>
      <w:r w:rsidR="00C66E74">
        <w:rPr>
          <w:rFonts w:ascii="Tahoma" w:hAnsi="Tahoma" w:cs="Tahoma"/>
          <w:sz w:val="20"/>
          <w:szCs w:val="20"/>
        </w:rPr>
        <w:t>dá</w:t>
      </w:r>
      <w:r w:rsidRPr="00C66E74">
        <w:rPr>
          <w:rFonts w:ascii="Tahoma" w:hAnsi="Tahoma" w:cs="Tahoma"/>
          <w:sz w:val="20"/>
          <w:szCs w:val="20"/>
        </w:rPr>
        <w:t xml:space="preserve"> předmět daru obdarovaným seniorům</w:t>
      </w:r>
      <w:r w:rsidR="00C66E74">
        <w:rPr>
          <w:rFonts w:ascii="Tahoma" w:hAnsi="Tahoma" w:cs="Tahoma"/>
          <w:sz w:val="20"/>
          <w:szCs w:val="20"/>
        </w:rPr>
        <w:t xml:space="preserve"> prostřednictvím proškolených zástupců</w:t>
      </w:r>
      <w:r w:rsidR="00C965F4">
        <w:rPr>
          <w:rFonts w:ascii="Tahoma" w:hAnsi="Tahoma" w:cs="Tahoma"/>
          <w:sz w:val="20"/>
          <w:szCs w:val="20"/>
        </w:rPr>
        <w:t xml:space="preserve"> při podpisu smlouvy mezi obdarovaným a seniorem</w:t>
      </w:r>
      <w:r w:rsidR="00C66E74">
        <w:rPr>
          <w:rFonts w:ascii="Tahoma" w:hAnsi="Tahoma" w:cs="Tahoma"/>
          <w:sz w:val="20"/>
          <w:szCs w:val="20"/>
        </w:rPr>
        <w:t>.</w:t>
      </w:r>
    </w:p>
    <w:p w14:paraId="268B01F2" w14:textId="77777777" w:rsidR="00BD4765" w:rsidRPr="00577380" w:rsidRDefault="00BD4765" w:rsidP="00D67083">
      <w:pPr>
        <w:pStyle w:val="Odstavecseseznamem"/>
        <w:spacing w:before="360" w:line="240" w:lineRule="auto"/>
        <w:ind w:left="3538" w:firstLine="709"/>
        <w:rPr>
          <w:rFonts w:ascii="Tahoma" w:hAnsi="Tahoma" w:cs="Tahoma"/>
          <w:b/>
          <w:sz w:val="20"/>
        </w:rPr>
      </w:pPr>
      <w:r w:rsidRPr="00577380">
        <w:rPr>
          <w:rFonts w:ascii="Tahoma" w:hAnsi="Tahoma" w:cs="Tahoma"/>
          <w:b/>
          <w:sz w:val="20"/>
        </w:rPr>
        <w:t>VIII.</w:t>
      </w:r>
      <w:r w:rsidRPr="00577380">
        <w:rPr>
          <w:rFonts w:ascii="Tahoma" w:hAnsi="Tahoma" w:cs="Tahoma"/>
          <w:b/>
          <w:sz w:val="20"/>
        </w:rPr>
        <w:br/>
        <w:t>Závěrečná ustanovení</w:t>
      </w:r>
    </w:p>
    <w:p w14:paraId="3DD67163" w14:textId="12F3A086" w:rsidR="00BD4765" w:rsidRPr="00450D85" w:rsidRDefault="00083D27" w:rsidP="00BD4765">
      <w:pPr>
        <w:numPr>
          <w:ilvl w:val="0"/>
          <w:numId w:val="5"/>
        </w:numPr>
        <w:tabs>
          <w:tab w:val="clear" w:pos="720"/>
        </w:tabs>
        <w:spacing w:before="120" w:after="0" w:line="240" w:lineRule="auto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450D85">
        <w:rPr>
          <w:rFonts w:ascii="Tahoma" w:hAnsi="Tahoma" w:cs="Tahoma"/>
          <w:sz w:val="20"/>
          <w:szCs w:val="20"/>
        </w:rPr>
        <w:t xml:space="preserve">Tato smlouva nabývá platnosti </w:t>
      </w:r>
      <w:r w:rsidR="006E70D0" w:rsidRPr="00450D85">
        <w:rPr>
          <w:rFonts w:ascii="Tahoma" w:hAnsi="Tahoma" w:cs="Tahoma"/>
          <w:sz w:val="20"/>
          <w:szCs w:val="20"/>
        </w:rPr>
        <w:t xml:space="preserve">dnem jejího podpisu oběma smluvními stranami </w:t>
      </w:r>
      <w:r w:rsidRPr="00450D85">
        <w:rPr>
          <w:rFonts w:ascii="Tahoma" w:hAnsi="Tahoma" w:cs="Tahoma"/>
          <w:sz w:val="20"/>
          <w:szCs w:val="20"/>
        </w:rPr>
        <w:t>a účinnosti dnem,</w:t>
      </w:r>
      <w:r w:rsidRPr="00450D85">
        <w:rPr>
          <w:sz w:val="20"/>
          <w:szCs w:val="20"/>
        </w:rPr>
        <w:t xml:space="preserve"> </w:t>
      </w:r>
      <w:r w:rsidRPr="00450D85">
        <w:rPr>
          <w:rFonts w:ascii="Tahoma" w:hAnsi="Tahoma" w:cs="Tahoma"/>
          <w:sz w:val="20"/>
          <w:szCs w:val="20"/>
        </w:rPr>
        <w:t>kdy vyjádření souhlasu s obsahem návrhu smlouvy dojde druhé smluvní straně,</w:t>
      </w:r>
      <w:r w:rsidR="006E70D0" w:rsidRPr="00450D85">
        <w:rPr>
          <w:rFonts w:ascii="Tahoma" w:hAnsi="Tahoma" w:cs="Tahoma"/>
          <w:sz w:val="20"/>
          <w:szCs w:val="20"/>
        </w:rPr>
        <w:t xml:space="preserve"> nejdříve však dnem jejího uveřejnění v</w:t>
      </w:r>
      <w:r w:rsidR="002C23C0" w:rsidRPr="00450D85">
        <w:rPr>
          <w:rFonts w:ascii="Tahoma" w:hAnsi="Tahoma" w:cs="Tahoma"/>
          <w:sz w:val="20"/>
          <w:szCs w:val="20"/>
        </w:rPr>
        <w:t> registru smluv dle</w:t>
      </w:r>
      <w:r w:rsidRPr="00450D85">
        <w:rPr>
          <w:sz w:val="20"/>
          <w:szCs w:val="20"/>
        </w:rPr>
        <w:t xml:space="preserve"> </w:t>
      </w:r>
      <w:r w:rsidRPr="00450D85">
        <w:rPr>
          <w:rFonts w:ascii="Tahoma" w:hAnsi="Tahoma" w:cs="Tahoma"/>
          <w:sz w:val="20"/>
          <w:szCs w:val="20"/>
        </w:rPr>
        <w:t>zákon</w:t>
      </w:r>
      <w:r w:rsidR="002C23C0" w:rsidRPr="00450D85">
        <w:rPr>
          <w:rFonts w:ascii="Tahoma" w:hAnsi="Tahoma" w:cs="Tahoma"/>
          <w:sz w:val="20"/>
          <w:szCs w:val="20"/>
        </w:rPr>
        <w:t>a</w:t>
      </w:r>
      <w:r w:rsidRPr="00450D85">
        <w:rPr>
          <w:rFonts w:ascii="Tahoma" w:hAnsi="Tahoma" w:cs="Tahoma"/>
          <w:sz w:val="20"/>
          <w:szCs w:val="20"/>
        </w:rPr>
        <w:t xml:space="preserve"> č. 340/2015 Sb., o zvláštních podmínkách účinnosti některých smluv, uveřejňování těchto smluv a o registru smluv</w:t>
      </w:r>
      <w:r w:rsidR="009726A6" w:rsidRPr="00450D85">
        <w:rPr>
          <w:rFonts w:ascii="Tahoma" w:hAnsi="Tahoma" w:cs="Tahoma"/>
          <w:sz w:val="20"/>
          <w:szCs w:val="20"/>
        </w:rPr>
        <w:t xml:space="preserve"> (zákon o registr smluv)</w:t>
      </w:r>
      <w:r w:rsidRPr="00450D85">
        <w:rPr>
          <w:rFonts w:ascii="Tahoma" w:hAnsi="Tahoma" w:cs="Tahoma"/>
          <w:sz w:val="20"/>
          <w:szCs w:val="20"/>
        </w:rPr>
        <w:t>, ve znění pozdějších předpisů (</w:t>
      </w:r>
      <w:r w:rsidR="00826C73" w:rsidRPr="00450D85">
        <w:rPr>
          <w:rFonts w:ascii="Tahoma" w:hAnsi="Tahoma" w:cs="Tahoma"/>
          <w:sz w:val="20"/>
          <w:szCs w:val="20"/>
        </w:rPr>
        <w:t>dále jen „</w:t>
      </w:r>
      <w:r w:rsidRPr="00450D85">
        <w:rPr>
          <w:rFonts w:ascii="Tahoma" w:hAnsi="Tahoma" w:cs="Tahoma"/>
          <w:sz w:val="20"/>
          <w:szCs w:val="20"/>
        </w:rPr>
        <w:t>zákon o registru smluv</w:t>
      </w:r>
      <w:r w:rsidR="00826C73" w:rsidRPr="00450D85">
        <w:rPr>
          <w:rFonts w:ascii="Tahoma" w:hAnsi="Tahoma" w:cs="Tahoma"/>
          <w:sz w:val="20"/>
          <w:szCs w:val="20"/>
        </w:rPr>
        <w:t>“</w:t>
      </w:r>
      <w:r w:rsidRPr="00450D85">
        <w:rPr>
          <w:rFonts w:ascii="Tahoma" w:hAnsi="Tahoma" w:cs="Tahoma"/>
          <w:sz w:val="20"/>
          <w:szCs w:val="20"/>
        </w:rPr>
        <w:t>)</w:t>
      </w:r>
      <w:r w:rsidR="00BD4765" w:rsidRPr="00450D85">
        <w:rPr>
          <w:rFonts w:ascii="Tahoma" w:hAnsi="Tahoma" w:cs="Tahoma"/>
          <w:sz w:val="20"/>
          <w:szCs w:val="20"/>
        </w:rPr>
        <w:t>.</w:t>
      </w:r>
    </w:p>
    <w:p w14:paraId="66C8BFF3" w14:textId="77777777" w:rsidR="00BD4765" w:rsidRPr="00083D27" w:rsidRDefault="00BD4765" w:rsidP="00BD4765">
      <w:pPr>
        <w:numPr>
          <w:ilvl w:val="0"/>
          <w:numId w:val="5"/>
        </w:numPr>
        <w:tabs>
          <w:tab w:val="clear" w:pos="720"/>
        </w:tabs>
        <w:spacing w:before="120" w:after="0" w:line="240" w:lineRule="auto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083D27">
        <w:rPr>
          <w:rFonts w:ascii="Tahoma" w:hAnsi="Tahoma" w:cs="Tahoma"/>
          <w:sz w:val="20"/>
          <w:szCs w:val="20"/>
        </w:rPr>
        <w:t>Tato smlouva je vyhotovena v pěti stejnopisech, z nichž tři vyhotovení obdrží dárce a dvě vyhotovení obdarovaný.</w:t>
      </w:r>
    </w:p>
    <w:p w14:paraId="3E78B714" w14:textId="77777777" w:rsidR="00BD4765" w:rsidRPr="00083D27" w:rsidRDefault="00BD4765" w:rsidP="00BD4765">
      <w:pPr>
        <w:numPr>
          <w:ilvl w:val="0"/>
          <w:numId w:val="5"/>
        </w:numPr>
        <w:tabs>
          <w:tab w:val="clear" w:pos="720"/>
        </w:tabs>
        <w:spacing w:before="120" w:after="0" w:line="240" w:lineRule="auto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083D27">
        <w:rPr>
          <w:rFonts w:ascii="Tahoma" w:hAnsi="Tahoma" w:cs="Tahoma"/>
          <w:sz w:val="20"/>
          <w:szCs w:val="20"/>
        </w:rPr>
        <w:t>Případné změny a doplňky této smlouvy budou smluvní strany řešit písemnými a vzestupně číslovanými dodatky k této smlouvě, které budou výslovně za dodatky této smlouvy označeny.</w:t>
      </w:r>
    </w:p>
    <w:p w14:paraId="38144006" w14:textId="77777777" w:rsidR="00BD4765" w:rsidRPr="00083D27" w:rsidRDefault="00BD4765" w:rsidP="00BD4765">
      <w:pPr>
        <w:numPr>
          <w:ilvl w:val="0"/>
          <w:numId w:val="5"/>
        </w:numPr>
        <w:tabs>
          <w:tab w:val="clear" w:pos="720"/>
        </w:tabs>
        <w:spacing w:before="120" w:after="0" w:line="240" w:lineRule="auto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083D27">
        <w:rPr>
          <w:rFonts w:ascii="Tahoma" w:hAnsi="Tahoma" w:cs="Tahoma"/>
          <w:sz w:val="20"/>
          <w:szCs w:val="20"/>
        </w:rPr>
        <w:t>Smluvní strany shodně prohlašují, že si smlouvu před jejím podpisem přečetly, že byla uzavřena po vzájemném projednání podle jejich pravé a svobodné vůle, určitě, vážně a srozumitelně, a že se dohodly o celém jejím obsahu, což stvrzují svými podpisy.</w:t>
      </w:r>
    </w:p>
    <w:p w14:paraId="7BE90423" w14:textId="04239428" w:rsidR="00083D27" w:rsidRPr="00083D27" w:rsidRDefault="00083D27" w:rsidP="00083D27">
      <w:pPr>
        <w:numPr>
          <w:ilvl w:val="0"/>
          <w:numId w:val="5"/>
        </w:numPr>
        <w:tabs>
          <w:tab w:val="clear" w:pos="720"/>
        </w:tabs>
        <w:spacing w:before="120" w:after="0" w:line="240" w:lineRule="auto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083D27">
        <w:rPr>
          <w:rFonts w:ascii="Tahoma" w:hAnsi="Tahoma" w:cs="Tahoma"/>
          <w:sz w:val="20"/>
          <w:szCs w:val="20"/>
        </w:rPr>
        <w:t>Smluvní strany se dohodly, že uveřejnění v registru smluv ve smyslu zákona o registru smluv provede v souladu se zákonem Moravskoslezský kraj.</w:t>
      </w:r>
    </w:p>
    <w:p w14:paraId="3550AA60" w14:textId="6FC28E00" w:rsidR="00083D27" w:rsidRDefault="002C23C0" w:rsidP="00083D27">
      <w:pPr>
        <w:numPr>
          <w:ilvl w:val="0"/>
          <w:numId w:val="5"/>
        </w:numPr>
        <w:tabs>
          <w:tab w:val="clear" w:pos="720"/>
        </w:tabs>
        <w:spacing w:before="120" w:after="0" w:line="240" w:lineRule="auto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D67083">
        <w:rPr>
          <w:rFonts w:ascii="Tahoma" w:hAnsi="Tahoma" w:cs="Tahoma"/>
          <w:sz w:val="20"/>
          <w:szCs w:val="20"/>
        </w:rPr>
        <w:t xml:space="preserve">Osobní údaje obsažené v této smlouvě budou Moravskoslezským krajem zpracovávány pouze pro účely plnění práv a povinností vyplývajících z této smlouvy; k jiným účelům nebudou tyto osobní údaje Moravskoslezským krajem použity. Moravskoslezský kraj při zpracovávání osobních údajů dodržuje platné právní předpisy. Podrobné informace o ochraně osobních údajů jsou uvedeny na oficiálních webových stránkách Moravskoslezského kraje </w:t>
      </w:r>
      <w:hyperlink r:id="rId8" w:history="1">
        <w:r w:rsidRPr="00D67083">
          <w:rPr>
            <w:rFonts w:ascii="Tahoma" w:hAnsi="Tahoma" w:cs="Tahoma"/>
            <w:sz w:val="20"/>
            <w:szCs w:val="20"/>
          </w:rPr>
          <w:t>www.msk.cz</w:t>
        </w:r>
      </w:hyperlink>
      <w:r w:rsidR="00083D27" w:rsidRPr="00083D27">
        <w:rPr>
          <w:rFonts w:ascii="Tahoma" w:hAnsi="Tahoma" w:cs="Tahoma"/>
          <w:sz w:val="20"/>
          <w:szCs w:val="20"/>
        </w:rPr>
        <w:t>.</w:t>
      </w:r>
    </w:p>
    <w:p w14:paraId="72A501DC" w14:textId="77777777" w:rsidR="00BF73E2" w:rsidRDefault="00BF73E2" w:rsidP="00083D27">
      <w:pPr>
        <w:numPr>
          <w:ilvl w:val="0"/>
          <w:numId w:val="5"/>
        </w:numPr>
        <w:tabs>
          <w:tab w:val="clear" w:pos="720"/>
        </w:tabs>
        <w:spacing w:before="120" w:after="0" w:line="240" w:lineRule="auto"/>
        <w:ind w:left="357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Nedílnou součástí této smlouvy je tato příloha:</w:t>
      </w:r>
    </w:p>
    <w:p w14:paraId="3F453EB9" w14:textId="77777777" w:rsidR="00BF73E2" w:rsidRPr="00083D27" w:rsidRDefault="00BF73E2" w:rsidP="00BF73E2">
      <w:pPr>
        <w:spacing w:before="60" w:after="0" w:line="240" w:lineRule="auto"/>
        <w:ind w:left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Příloha č. 1: Technická specifikace</w:t>
      </w:r>
    </w:p>
    <w:p w14:paraId="0C47389A" w14:textId="4CB892BC" w:rsidR="00BD4765" w:rsidRPr="00083D27" w:rsidRDefault="00BD4765" w:rsidP="00BD4765">
      <w:pPr>
        <w:numPr>
          <w:ilvl w:val="0"/>
          <w:numId w:val="5"/>
        </w:numPr>
        <w:tabs>
          <w:tab w:val="clear" w:pos="720"/>
        </w:tabs>
        <w:spacing w:before="120" w:after="0" w:line="240" w:lineRule="auto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083D27">
        <w:rPr>
          <w:rFonts w:ascii="Tahoma" w:hAnsi="Tahoma" w:cs="Tahoma"/>
          <w:sz w:val="20"/>
          <w:szCs w:val="20"/>
        </w:rPr>
        <w:t xml:space="preserve">Doložka platnosti právního jednání dle § 23 zákona č. 129/2000 Sb., o krajích (krajské zřízení), ve znění pozdějších předpisů: </w:t>
      </w:r>
      <w:r w:rsidRPr="00082AF1">
        <w:rPr>
          <w:rFonts w:ascii="Tahoma" w:hAnsi="Tahoma" w:cs="Tahoma"/>
          <w:sz w:val="20"/>
          <w:szCs w:val="20"/>
        </w:rPr>
        <w:t xml:space="preserve">O uzavření této smlouvy rozhodlo zastupitelstvo kraje svým usnesením </w:t>
      </w:r>
      <w:r w:rsidRPr="00904293">
        <w:rPr>
          <w:rFonts w:ascii="Tahoma" w:hAnsi="Tahoma" w:cs="Tahoma"/>
          <w:sz w:val="20"/>
          <w:szCs w:val="20"/>
        </w:rPr>
        <w:t xml:space="preserve">č. </w:t>
      </w:r>
      <w:r w:rsidR="00C51E27" w:rsidRPr="00904293">
        <w:rPr>
          <w:rFonts w:ascii="Tahoma" w:hAnsi="Tahoma" w:cs="Tahoma"/>
          <w:sz w:val="20"/>
          <w:szCs w:val="20"/>
        </w:rPr>
        <w:t>xx/xx</w:t>
      </w:r>
      <w:r w:rsidRPr="00904293">
        <w:rPr>
          <w:rFonts w:ascii="Tahoma" w:hAnsi="Tahoma" w:cs="Tahoma"/>
          <w:sz w:val="20"/>
          <w:szCs w:val="20"/>
        </w:rPr>
        <w:t xml:space="preserve"> ze dne </w:t>
      </w:r>
      <w:r w:rsidR="00C51E27" w:rsidRPr="00904293">
        <w:rPr>
          <w:rFonts w:ascii="Tahoma" w:hAnsi="Tahoma" w:cs="Tahoma"/>
          <w:sz w:val="20"/>
          <w:szCs w:val="20"/>
        </w:rPr>
        <w:t>xx</w:t>
      </w:r>
      <w:bookmarkStart w:id="0" w:name="_GoBack"/>
      <w:bookmarkEnd w:id="0"/>
      <w:r w:rsidR="008521B8" w:rsidRPr="00904293">
        <w:rPr>
          <w:rFonts w:ascii="Tahoma" w:hAnsi="Tahoma" w:cs="Tahoma"/>
          <w:sz w:val="20"/>
          <w:szCs w:val="20"/>
        </w:rPr>
        <w:t>.</w:t>
      </w:r>
      <w:r w:rsidR="000575C1" w:rsidRPr="00904293">
        <w:rPr>
          <w:rFonts w:ascii="Tahoma" w:hAnsi="Tahoma" w:cs="Tahoma"/>
          <w:sz w:val="20"/>
          <w:szCs w:val="20"/>
        </w:rPr>
        <w:t>xx</w:t>
      </w:r>
      <w:r w:rsidR="000575C1">
        <w:rPr>
          <w:rFonts w:ascii="Tahoma" w:hAnsi="Tahoma" w:cs="Tahoma"/>
          <w:sz w:val="20"/>
          <w:szCs w:val="20"/>
        </w:rPr>
        <w:t>.xxxx</w:t>
      </w:r>
    </w:p>
    <w:tbl>
      <w:tblPr>
        <w:tblW w:w="9069" w:type="dxa"/>
        <w:tblInd w:w="35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3"/>
        <w:gridCol w:w="4606"/>
      </w:tblGrid>
      <w:tr w:rsidR="009A0F5A" w:rsidRPr="00244AB0" w14:paraId="21E50E56" w14:textId="77777777" w:rsidTr="00904293">
        <w:trPr>
          <w:trHeight w:val="421"/>
        </w:trPr>
        <w:tc>
          <w:tcPr>
            <w:tcW w:w="4463" w:type="dxa"/>
            <w:vAlign w:val="center"/>
          </w:tcPr>
          <w:p w14:paraId="2353227F" w14:textId="77777777" w:rsidR="009A0F5A" w:rsidRDefault="009A0F5A" w:rsidP="00EA5690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rPr>
                <w:sz w:val="20"/>
                <w:szCs w:val="20"/>
              </w:rPr>
            </w:pPr>
          </w:p>
          <w:p w14:paraId="475F1E9B" w14:textId="77777777" w:rsidR="008533A6" w:rsidRDefault="008533A6" w:rsidP="00EA5690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rPr>
                <w:sz w:val="20"/>
                <w:szCs w:val="20"/>
              </w:rPr>
            </w:pPr>
          </w:p>
          <w:p w14:paraId="2725EA31" w14:textId="77777777" w:rsidR="008533A6" w:rsidRDefault="008533A6" w:rsidP="00EA5690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rPr>
                <w:sz w:val="20"/>
                <w:szCs w:val="20"/>
              </w:rPr>
            </w:pPr>
          </w:p>
          <w:p w14:paraId="74961105" w14:textId="77777777" w:rsidR="008533A6" w:rsidRPr="00244AB0" w:rsidRDefault="008533A6" w:rsidP="00EA5690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rPr>
                <w:sz w:val="20"/>
                <w:szCs w:val="20"/>
              </w:rPr>
            </w:pPr>
          </w:p>
          <w:p w14:paraId="3C17E800" w14:textId="77777777" w:rsidR="009A0F5A" w:rsidRPr="00244AB0" w:rsidRDefault="009A0F5A" w:rsidP="00EA5690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rPr>
                <w:sz w:val="20"/>
                <w:szCs w:val="20"/>
              </w:rPr>
            </w:pPr>
          </w:p>
          <w:p w14:paraId="7C2C1326" w14:textId="77777777" w:rsidR="009A0F5A" w:rsidRPr="00244AB0" w:rsidRDefault="009A0F5A" w:rsidP="00EA5690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rPr>
                <w:sz w:val="20"/>
                <w:szCs w:val="20"/>
              </w:rPr>
            </w:pPr>
            <w:r w:rsidRPr="00244AB0">
              <w:rPr>
                <w:sz w:val="20"/>
                <w:szCs w:val="20"/>
              </w:rPr>
              <w:t>V Ostravě dne ………………..</w:t>
            </w:r>
          </w:p>
        </w:tc>
        <w:tc>
          <w:tcPr>
            <w:tcW w:w="4606" w:type="dxa"/>
            <w:vAlign w:val="center"/>
          </w:tcPr>
          <w:p w14:paraId="41E7A020" w14:textId="77777777" w:rsidR="009A0F5A" w:rsidRDefault="009A0F5A" w:rsidP="00EA5690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rPr>
                <w:sz w:val="20"/>
                <w:szCs w:val="20"/>
              </w:rPr>
            </w:pPr>
          </w:p>
          <w:p w14:paraId="6DF6C743" w14:textId="77777777" w:rsidR="008533A6" w:rsidRDefault="008533A6" w:rsidP="00EA5690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rPr>
                <w:sz w:val="20"/>
                <w:szCs w:val="20"/>
              </w:rPr>
            </w:pPr>
          </w:p>
          <w:p w14:paraId="2F4734CD" w14:textId="77777777" w:rsidR="008533A6" w:rsidRDefault="008533A6" w:rsidP="00EA5690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rPr>
                <w:sz w:val="20"/>
                <w:szCs w:val="20"/>
              </w:rPr>
            </w:pPr>
          </w:p>
          <w:p w14:paraId="59C15FD5" w14:textId="77777777" w:rsidR="008533A6" w:rsidRPr="00244AB0" w:rsidRDefault="008533A6" w:rsidP="00EA5690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rPr>
                <w:sz w:val="20"/>
                <w:szCs w:val="20"/>
              </w:rPr>
            </w:pPr>
          </w:p>
          <w:p w14:paraId="6A865388" w14:textId="77777777" w:rsidR="009A0F5A" w:rsidRPr="00244AB0" w:rsidRDefault="009A0F5A" w:rsidP="00EA5690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rPr>
                <w:sz w:val="20"/>
                <w:szCs w:val="20"/>
              </w:rPr>
            </w:pPr>
          </w:p>
          <w:p w14:paraId="3E3F6A7D" w14:textId="77777777" w:rsidR="009A0F5A" w:rsidRPr="00244AB0" w:rsidRDefault="009A0F5A" w:rsidP="00904293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ind w:firstLine="779"/>
              <w:rPr>
                <w:sz w:val="20"/>
                <w:szCs w:val="20"/>
              </w:rPr>
            </w:pPr>
            <w:r w:rsidRPr="00244AB0">
              <w:rPr>
                <w:sz w:val="20"/>
                <w:szCs w:val="20"/>
              </w:rPr>
              <w:t>V  ……………….. dne ………………..</w:t>
            </w:r>
          </w:p>
        </w:tc>
      </w:tr>
      <w:tr w:rsidR="00F554FA" w:rsidRPr="00244AB0" w14:paraId="1B1767E0" w14:textId="77777777" w:rsidTr="00904293">
        <w:trPr>
          <w:trHeight w:val="421"/>
        </w:trPr>
        <w:tc>
          <w:tcPr>
            <w:tcW w:w="4463" w:type="dxa"/>
            <w:vAlign w:val="center"/>
          </w:tcPr>
          <w:p w14:paraId="6B63B34F" w14:textId="77777777" w:rsidR="00F554FA" w:rsidRPr="00244AB0" w:rsidRDefault="00F554FA" w:rsidP="00EA5690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rPr>
                <w:sz w:val="20"/>
                <w:szCs w:val="20"/>
              </w:rPr>
            </w:pPr>
          </w:p>
        </w:tc>
        <w:tc>
          <w:tcPr>
            <w:tcW w:w="4606" w:type="dxa"/>
            <w:vAlign w:val="center"/>
          </w:tcPr>
          <w:p w14:paraId="6AE2D522" w14:textId="77777777" w:rsidR="00F554FA" w:rsidRPr="00244AB0" w:rsidRDefault="00F554FA" w:rsidP="00EA5690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rPr>
                <w:sz w:val="20"/>
                <w:szCs w:val="20"/>
              </w:rPr>
            </w:pPr>
          </w:p>
        </w:tc>
      </w:tr>
      <w:tr w:rsidR="009A0F5A" w:rsidRPr="00244AB0" w14:paraId="00C7C2DA" w14:textId="77777777" w:rsidTr="00904293">
        <w:trPr>
          <w:trHeight w:val="40"/>
        </w:trPr>
        <w:tc>
          <w:tcPr>
            <w:tcW w:w="4463" w:type="dxa"/>
            <w:vAlign w:val="center"/>
          </w:tcPr>
          <w:p w14:paraId="6BF8ACDA" w14:textId="77777777" w:rsidR="009A0F5A" w:rsidRPr="00244AB0" w:rsidRDefault="009A0F5A" w:rsidP="00EA5690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rPr>
                <w:sz w:val="20"/>
                <w:szCs w:val="20"/>
              </w:rPr>
            </w:pPr>
          </w:p>
          <w:p w14:paraId="3E0C150A" w14:textId="77777777" w:rsidR="009A0F5A" w:rsidRPr="00244AB0" w:rsidRDefault="009A0F5A" w:rsidP="00EA5690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rPr>
                <w:sz w:val="20"/>
                <w:szCs w:val="20"/>
              </w:rPr>
            </w:pPr>
          </w:p>
          <w:p w14:paraId="7090058F" w14:textId="77777777" w:rsidR="009A0F5A" w:rsidRPr="00244AB0" w:rsidRDefault="009A0F5A" w:rsidP="00EA5690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rPr>
                <w:sz w:val="20"/>
                <w:szCs w:val="20"/>
              </w:rPr>
            </w:pPr>
          </w:p>
        </w:tc>
        <w:tc>
          <w:tcPr>
            <w:tcW w:w="4606" w:type="dxa"/>
            <w:vAlign w:val="center"/>
          </w:tcPr>
          <w:p w14:paraId="6032327D" w14:textId="77777777" w:rsidR="009A0F5A" w:rsidRPr="00244AB0" w:rsidRDefault="009A0F5A" w:rsidP="00EA5690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</w:p>
        </w:tc>
      </w:tr>
      <w:tr w:rsidR="009A0F5A" w:rsidRPr="00244AB0" w14:paraId="278D0D16" w14:textId="77777777" w:rsidTr="00904293">
        <w:tc>
          <w:tcPr>
            <w:tcW w:w="4463" w:type="dxa"/>
            <w:vAlign w:val="center"/>
          </w:tcPr>
          <w:p w14:paraId="0A8AC5B8" w14:textId="5CE6A33E" w:rsidR="009A0F5A" w:rsidRPr="00244AB0" w:rsidRDefault="00904293" w:rsidP="00904293">
            <w:pPr>
              <w:pStyle w:val="Styl1"/>
              <w:numPr>
                <w:ilvl w:val="0"/>
                <w:numId w:val="0"/>
              </w:numPr>
              <w:tabs>
                <w:tab w:val="left" w:pos="42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886B7E">
              <w:rPr>
                <w:sz w:val="20"/>
                <w:szCs w:val="20"/>
              </w:rPr>
              <w:t xml:space="preserve"> </w:t>
            </w:r>
            <w:r w:rsidR="009A0F5A" w:rsidRPr="00244AB0">
              <w:rPr>
                <w:sz w:val="20"/>
                <w:szCs w:val="20"/>
              </w:rPr>
              <w:t>……………………………………</w:t>
            </w:r>
          </w:p>
        </w:tc>
        <w:tc>
          <w:tcPr>
            <w:tcW w:w="4606" w:type="dxa"/>
            <w:vAlign w:val="center"/>
          </w:tcPr>
          <w:p w14:paraId="08CFD0E1" w14:textId="77777777" w:rsidR="009A0F5A" w:rsidRPr="00244AB0" w:rsidRDefault="009A0F5A" w:rsidP="00EA5690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 w:rsidRPr="00244AB0">
              <w:rPr>
                <w:sz w:val="20"/>
                <w:szCs w:val="20"/>
              </w:rPr>
              <w:t>………………………………………</w:t>
            </w:r>
          </w:p>
        </w:tc>
      </w:tr>
      <w:tr w:rsidR="009A0F5A" w:rsidRPr="00244AB0" w14:paraId="351ED3FF" w14:textId="77777777" w:rsidTr="00904293">
        <w:tc>
          <w:tcPr>
            <w:tcW w:w="4463" w:type="dxa"/>
            <w:vAlign w:val="center"/>
          </w:tcPr>
          <w:p w14:paraId="693BCFCE" w14:textId="7690DE6A" w:rsidR="009A0F5A" w:rsidRPr="00244AB0" w:rsidRDefault="00904293" w:rsidP="00886B7E">
            <w:pPr>
              <w:pStyle w:val="Styl1"/>
              <w:numPr>
                <w:ilvl w:val="0"/>
                <w:numId w:val="0"/>
              </w:numPr>
              <w:tabs>
                <w:tab w:val="left" w:pos="56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</w:t>
            </w:r>
            <w:r w:rsidR="00886B7E">
              <w:rPr>
                <w:sz w:val="20"/>
                <w:szCs w:val="20"/>
              </w:rPr>
              <w:t xml:space="preserve">  </w:t>
            </w:r>
            <w:r w:rsidR="009A0F5A" w:rsidRPr="00244AB0">
              <w:rPr>
                <w:sz w:val="20"/>
                <w:szCs w:val="20"/>
              </w:rPr>
              <w:t>za dárce</w:t>
            </w:r>
          </w:p>
        </w:tc>
        <w:tc>
          <w:tcPr>
            <w:tcW w:w="4606" w:type="dxa"/>
            <w:vAlign w:val="center"/>
          </w:tcPr>
          <w:p w14:paraId="36A00CFB" w14:textId="77777777" w:rsidR="009A0F5A" w:rsidRPr="00244AB0" w:rsidRDefault="009A0F5A" w:rsidP="00EA5690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 w:rsidRPr="00244AB0">
              <w:rPr>
                <w:sz w:val="20"/>
                <w:szCs w:val="20"/>
              </w:rPr>
              <w:t>za obdarovaného</w:t>
            </w:r>
          </w:p>
        </w:tc>
      </w:tr>
      <w:tr w:rsidR="009A0F5A" w:rsidRPr="00244AB0" w14:paraId="55761D81" w14:textId="77777777" w:rsidTr="00904293">
        <w:tc>
          <w:tcPr>
            <w:tcW w:w="4463" w:type="dxa"/>
            <w:vAlign w:val="center"/>
          </w:tcPr>
          <w:p w14:paraId="009187B9" w14:textId="468DD0DC" w:rsidR="009A0F5A" w:rsidRDefault="00904293" w:rsidP="00904293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886B7E">
              <w:rPr>
                <w:sz w:val="20"/>
                <w:szCs w:val="20"/>
              </w:rPr>
              <w:t xml:space="preserve"> </w:t>
            </w:r>
            <w:r w:rsidR="009A0F5A" w:rsidRPr="00244AB0">
              <w:rPr>
                <w:sz w:val="20"/>
                <w:szCs w:val="20"/>
              </w:rPr>
              <w:t>prof. Ing. Ivo Vondrák, CSc.</w:t>
            </w:r>
          </w:p>
          <w:p w14:paraId="7AB7BD2B" w14:textId="17115718" w:rsidR="00904293" w:rsidRPr="00244AB0" w:rsidRDefault="00904293" w:rsidP="00904293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hejtman Moravskoslezského kraje</w:t>
            </w:r>
          </w:p>
        </w:tc>
        <w:tc>
          <w:tcPr>
            <w:tcW w:w="4606" w:type="dxa"/>
            <w:vAlign w:val="center"/>
          </w:tcPr>
          <w:p w14:paraId="7AD2B5B3" w14:textId="77777777" w:rsidR="009A0F5A" w:rsidRDefault="00904293" w:rsidP="00EA5690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Ing. Jakub Carda</w:t>
            </w:r>
          </w:p>
          <w:p w14:paraId="75E10B29" w14:textId="5D090266" w:rsidR="00904293" w:rsidRPr="00244AB0" w:rsidRDefault="00904293" w:rsidP="00EA5690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ředitel Společně, o.p.s.</w:t>
            </w:r>
          </w:p>
        </w:tc>
      </w:tr>
    </w:tbl>
    <w:p w14:paraId="43B593C0" w14:textId="076B2906" w:rsidR="000944A1" w:rsidRDefault="000944A1" w:rsidP="008533A6">
      <w:r>
        <w:br w:type="page"/>
      </w:r>
    </w:p>
    <w:p w14:paraId="2E1DC05A" w14:textId="77777777" w:rsidR="000944A1" w:rsidRPr="00C91E74" w:rsidRDefault="000944A1" w:rsidP="000944A1">
      <w:pPr>
        <w:rPr>
          <w:rFonts w:ascii="Tahoma" w:hAnsi="Tahoma" w:cs="Tahoma"/>
          <w:b/>
          <w:sz w:val="20"/>
          <w:szCs w:val="20"/>
        </w:rPr>
      </w:pPr>
      <w:r w:rsidRPr="00C91E74">
        <w:rPr>
          <w:rFonts w:ascii="Tahoma" w:hAnsi="Tahoma" w:cs="Tahoma"/>
          <w:b/>
          <w:sz w:val="20"/>
          <w:szCs w:val="20"/>
        </w:rPr>
        <w:lastRenderedPageBreak/>
        <w:t>Příloha č. 1 – Technická specifikace</w:t>
      </w:r>
    </w:p>
    <w:p w14:paraId="466912A3" w14:textId="4DA83FC9" w:rsidR="000944A1" w:rsidRPr="00C91E74" w:rsidRDefault="000944A1" w:rsidP="000944A1">
      <w:pPr>
        <w:jc w:val="both"/>
        <w:rPr>
          <w:rFonts w:ascii="Tahoma" w:hAnsi="Tahoma" w:cs="Tahoma"/>
          <w:sz w:val="20"/>
          <w:szCs w:val="20"/>
        </w:rPr>
      </w:pPr>
      <w:r w:rsidRPr="00C91E74">
        <w:rPr>
          <w:rFonts w:ascii="Tahoma" w:hAnsi="Tahoma" w:cs="Tahoma"/>
          <w:sz w:val="20"/>
          <w:szCs w:val="20"/>
        </w:rPr>
        <w:t>Předmětem této veřejné zakázky je nákup</w:t>
      </w:r>
      <w:r w:rsidR="009B67B6">
        <w:rPr>
          <w:rFonts w:ascii="Tahoma" w:hAnsi="Tahoma" w:cs="Tahoma"/>
          <w:sz w:val="20"/>
          <w:szCs w:val="20"/>
        </w:rPr>
        <w:t xml:space="preserve"> 1 390 </w:t>
      </w:r>
      <w:r w:rsidRPr="00C91E74">
        <w:rPr>
          <w:rFonts w:ascii="Tahoma" w:hAnsi="Tahoma" w:cs="Tahoma"/>
          <w:sz w:val="20"/>
          <w:szCs w:val="20"/>
        </w:rPr>
        <w:t>ks nových hlásičů požáru (zařízení autonomní detekce a signalizace) a nákup</w:t>
      </w:r>
      <w:r w:rsidR="009B67B6">
        <w:rPr>
          <w:rFonts w:ascii="Tahoma" w:hAnsi="Tahoma" w:cs="Tahoma"/>
          <w:sz w:val="20"/>
          <w:szCs w:val="20"/>
        </w:rPr>
        <w:t xml:space="preserve"> 1 690 </w:t>
      </w:r>
      <w:r w:rsidRPr="00C91E74">
        <w:rPr>
          <w:rFonts w:ascii="Tahoma" w:hAnsi="Tahoma" w:cs="Tahoma"/>
          <w:sz w:val="20"/>
          <w:szCs w:val="20"/>
        </w:rPr>
        <w:t>ks nových detektorů oxidu uhelnatého (detektoru CO) v za účelem vyššího zabezpečení domácností před účinky požárů a úniky nebezpečných plynů u seniorů sdružujících se v Senior Pointech, splňující dále uvedené požadované parametry:</w:t>
      </w:r>
    </w:p>
    <w:p w14:paraId="47FCDE2B" w14:textId="711DC735" w:rsidR="000944A1" w:rsidRPr="00C91E74" w:rsidRDefault="009B67B6" w:rsidP="000944A1">
      <w:pPr>
        <w:rPr>
          <w:rFonts w:ascii="Tahoma" w:hAnsi="Tahoma" w:cs="Tahoma"/>
          <w:b/>
          <w:sz w:val="20"/>
          <w:szCs w:val="20"/>
        </w:rPr>
      </w:pPr>
      <w:r w:rsidRPr="009B67B6">
        <w:rPr>
          <w:rFonts w:ascii="Tahoma" w:hAnsi="Tahoma" w:cs="Tahoma"/>
          <w:b/>
          <w:sz w:val="20"/>
          <w:szCs w:val="20"/>
        </w:rPr>
        <w:t xml:space="preserve">1 390 </w:t>
      </w:r>
      <w:r w:rsidR="000944A1" w:rsidRPr="00C91E74">
        <w:rPr>
          <w:rFonts w:ascii="Tahoma" w:hAnsi="Tahoma" w:cs="Tahoma"/>
          <w:b/>
          <w:sz w:val="20"/>
          <w:szCs w:val="20"/>
        </w:rPr>
        <w:t>ks hlásičů požáru (zařízení autonomní detekce a signalizace)</w:t>
      </w:r>
    </w:p>
    <w:p w14:paraId="4AE3E120" w14:textId="77777777" w:rsidR="000944A1" w:rsidRPr="00C91E74" w:rsidRDefault="000944A1" w:rsidP="000944A1">
      <w:pPr>
        <w:rPr>
          <w:rFonts w:ascii="Tahoma" w:hAnsi="Tahoma" w:cs="Tahoma"/>
          <w:sz w:val="20"/>
          <w:szCs w:val="20"/>
        </w:rPr>
      </w:pPr>
      <w:r w:rsidRPr="00C91E74">
        <w:rPr>
          <w:rFonts w:ascii="Tahoma" w:hAnsi="Tahoma" w:cs="Tahoma"/>
          <w:sz w:val="20"/>
          <w:szCs w:val="20"/>
        </w:rPr>
        <w:t>Zařízením autonomní detekce a signalizace se rozumí</w:t>
      </w:r>
    </w:p>
    <w:p w14:paraId="234069BC" w14:textId="77777777" w:rsidR="000944A1" w:rsidRPr="00C91E74" w:rsidRDefault="000944A1" w:rsidP="000944A1">
      <w:pPr>
        <w:numPr>
          <w:ilvl w:val="0"/>
          <w:numId w:val="11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91E74">
        <w:rPr>
          <w:rFonts w:ascii="Tahoma" w:hAnsi="Tahoma" w:cs="Tahoma"/>
          <w:sz w:val="20"/>
          <w:szCs w:val="20"/>
        </w:rPr>
        <w:t>autonomní hlásič kouře podle české technické normy ČSN EN 14604 (34 2711): 2006 v opravě Opr1/2009 „Autonomní hlásiče kouře“, nebo</w:t>
      </w:r>
    </w:p>
    <w:p w14:paraId="7925145B" w14:textId="77777777" w:rsidR="000944A1" w:rsidRPr="00C91E74" w:rsidRDefault="000944A1" w:rsidP="000944A1">
      <w:pPr>
        <w:numPr>
          <w:ilvl w:val="0"/>
          <w:numId w:val="11"/>
        </w:numPr>
        <w:spacing w:line="240" w:lineRule="auto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C91E74">
        <w:rPr>
          <w:rFonts w:ascii="Tahoma" w:hAnsi="Tahoma" w:cs="Tahoma"/>
          <w:sz w:val="20"/>
          <w:szCs w:val="20"/>
        </w:rPr>
        <w:t>hlásič požáru podle české technické normy řady ČSN EN 54 Elektrická požární signalizace, a to například ČSN EN 54-5 (34 2710) ed. 2: 2017 „Elektrická požární signalizace - Část 5: Hlásiče teplot - Bodové hlásiče teplot“, ČSN EN 54-7 (34 2710): 2001 ve změnách A1/2003 a A2/2006 „Elektrická požární signalizace - Část 7: Hlásiče kouře - Hlásiče bodové využívající rozptýleného světla, vysílaného světla a ionizace“ a ČSN EN 54-10 (34 2710): ve změně A1/2003 „Elektrická požární signalizace - Část 10: Hlásiče plamene - Bodové hlásiče“. Tyto hlásiče jsou použity například v lince elektrických zabezpečovacích systémů v souladu s českými technickými normami řady ČSN EN 50131 Poplachové systémy - Elektrické zabezpečovací systémy.</w:t>
      </w:r>
    </w:p>
    <w:p w14:paraId="1E8AD6B4" w14:textId="77777777" w:rsidR="000944A1" w:rsidRPr="00C91E74" w:rsidRDefault="000944A1" w:rsidP="000944A1">
      <w:pPr>
        <w:rPr>
          <w:rFonts w:ascii="Tahoma" w:hAnsi="Tahoma" w:cs="Tahoma"/>
          <w:sz w:val="20"/>
          <w:szCs w:val="20"/>
        </w:rPr>
      </w:pPr>
      <w:r w:rsidRPr="00C91E74">
        <w:rPr>
          <w:rFonts w:ascii="Tahoma" w:hAnsi="Tahoma" w:cs="Tahoma"/>
          <w:sz w:val="20"/>
          <w:szCs w:val="20"/>
        </w:rPr>
        <w:t>Doplňující technická specifikace:</w:t>
      </w:r>
    </w:p>
    <w:p w14:paraId="4F5B83BE" w14:textId="77777777" w:rsidR="000944A1" w:rsidRPr="00C91E74" w:rsidRDefault="000944A1" w:rsidP="000944A1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91E74">
        <w:rPr>
          <w:rFonts w:ascii="Tahoma" w:hAnsi="Tahoma" w:cs="Tahoma"/>
          <w:sz w:val="20"/>
          <w:szCs w:val="20"/>
        </w:rPr>
        <w:t>Senzor - fotoelektrická (optická) technologie pro detekci kouře</w:t>
      </w:r>
    </w:p>
    <w:p w14:paraId="04D9ED63" w14:textId="77777777" w:rsidR="000944A1" w:rsidRPr="00C91E74" w:rsidRDefault="000944A1" w:rsidP="000944A1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91E74">
        <w:rPr>
          <w:rFonts w:ascii="Tahoma" w:hAnsi="Tahoma" w:cs="Tahoma"/>
          <w:sz w:val="20"/>
          <w:szCs w:val="20"/>
        </w:rPr>
        <w:t>Integrovaný lithiový napájecí zdroj převyšující 10letý provoz zařízení (musí být dokladováno v technické specifikaci výrobku)</w:t>
      </w:r>
    </w:p>
    <w:p w14:paraId="3774AEE1" w14:textId="77777777" w:rsidR="000944A1" w:rsidRPr="00C91E74" w:rsidRDefault="000944A1" w:rsidP="000944A1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91E74">
        <w:rPr>
          <w:rFonts w:ascii="Tahoma" w:hAnsi="Tahoma" w:cs="Tahoma"/>
          <w:sz w:val="20"/>
          <w:szCs w:val="20"/>
        </w:rPr>
        <w:t>LED indikace: 1x červená LED poplachu</w:t>
      </w:r>
    </w:p>
    <w:p w14:paraId="1265C542" w14:textId="77777777" w:rsidR="000944A1" w:rsidRPr="00C91E74" w:rsidRDefault="000944A1" w:rsidP="000944A1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91E74">
        <w:rPr>
          <w:rFonts w:ascii="Tahoma" w:hAnsi="Tahoma" w:cs="Tahoma"/>
          <w:sz w:val="20"/>
          <w:szCs w:val="20"/>
        </w:rPr>
        <w:t>Hlasitý alarm signalizace o síle 80 dB a více</w:t>
      </w:r>
    </w:p>
    <w:p w14:paraId="654D2E72" w14:textId="77777777" w:rsidR="000944A1" w:rsidRPr="00C91E74" w:rsidRDefault="000944A1" w:rsidP="000944A1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91E74">
        <w:rPr>
          <w:rFonts w:ascii="Tahoma" w:hAnsi="Tahoma" w:cs="Tahoma"/>
          <w:sz w:val="20"/>
          <w:szCs w:val="20"/>
        </w:rPr>
        <w:t>Tlačítko pro testování hlásiče a kontrolu provozuschopnosti</w:t>
      </w:r>
    </w:p>
    <w:p w14:paraId="5CFBB177" w14:textId="77777777" w:rsidR="000944A1" w:rsidRPr="00C91E74" w:rsidRDefault="000944A1" w:rsidP="000944A1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91E74">
        <w:rPr>
          <w:rFonts w:ascii="Tahoma" w:hAnsi="Tahoma" w:cs="Tahoma"/>
          <w:sz w:val="20"/>
          <w:szCs w:val="20"/>
        </w:rPr>
        <w:t>Tlumící tlačítko pro přechodné utišení falešného poplachu</w:t>
      </w:r>
    </w:p>
    <w:p w14:paraId="3ED40B35" w14:textId="77777777" w:rsidR="000944A1" w:rsidRPr="00C91E74" w:rsidRDefault="000944A1" w:rsidP="000944A1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91E74">
        <w:rPr>
          <w:rFonts w:ascii="Tahoma" w:hAnsi="Tahoma" w:cs="Tahoma"/>
          <w:sz w:val="20"/>
          <w:szCs w:val="20"/>
        </w:rPr>
        <w:t>Signalizace konce životnosti zařízení</w:t>
      </w:r>
    </w:p>
    <w:p w14:paraId="67BEB616" w14:textId="77777777" w:rsidR="000944A1" w:rsidRPr="00C91E74" w:rsidRDefault="000944A1" w:rsidP="000944A1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91E74">
        <w:rPr>
          <w:rFonts w:ascii="Tahoma" w:hAnsi="Tahoma" w:cs="Tahoma"/>
          <w:sz w:val="20"/>
          <w:szCs w:val="20"/>
        </w:rPr>
        <w:t>Nejméně 10 let záruka na zařízení i napájecí zdroj</w:t>
      </w:r>
    </w:p>
    <w:p w14:paraId="1A5C4EEC" w14:textId="77777777" w:rsidR="000944A1" w:rsidRPr="00C91E74" w:rsidRDefault="000944A1" w:rsidP="000944A1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91E74">
        <w:rPr>
          <w:rFonts w:ascii="Tahoma" w:hAnsi="Tahoma" w:cs="Tahoma"/>
          <w:sz w:val="20"/>
          <w:szCs w:val="20"/>
        </w:rPr>
        <w:t>Pracovní rozpětí - teplota: 0°C až +40°C</w:t>
      </w:r>
    </w:p>
    <w:p w14:paraId="624C80E9" w14:textId="77777777" w:rsidR="000944A1" w:rsidRPr="00C91E74" w:rsidRDefault="000944A1" w:rsidP="000944A1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91E74">
        <w:rPr>
          <w:rFonts w:ascii="Tahoma" w:hAnsi="Tahoma" w:cs="Tahoma"/>
          <w:sz w:val="20"/>
          <w:szCs w:val="20"/>
        </w:rPr>
        <w:t>Způsob upevnění hlásiče požáru musí být umožněn i bez použití vrtacích nástrojů (např. oboustrannou páskou, lepidlem apod.)</w:t>
      </w:r>
    </w:p>
    <w:p w14:paraId="2BFA47EF" w14:textId="77777777" w:rsidR="000944A1" w:rsidRPr="00C91E74" w:rsidRDefault="000944A1" w:rsidP="000944A1">
      <w:pPr>
        <w:rPr>
          <w:rFonts w:ascii="Tahoma" w:hAnsi="Tahoma" w:cs="Tahoma"/>
          <w:sz w:val="20"/>
          <w:szCs w:val="20"/>
        </w:rPr>
      </w:pPr>
    </w:p>
    <w:p w14:paraId="3BA654C5" w14:textId="1A5AC90B" w:rsidR="000944A1" w:rsidRPr="00C91E74" w:rsidRDefault="009B67B6" w:rsidP="000944A1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1 690 </w:t>
      </w:r>
      <w:r w:rsidR="000944A1" w:rsidRPr="00C91E74">
        <w:rPr>
          <w:rFonts w:ascii="Tahoma" w:hAnsi="Tahoma" w:cs="Tahoma"/>
          <w:b/>
          <w:sz w:val="20"/>
          <w:szCs w:val="20"/>
        </w:rPr>
        <w:t>ks detektorů oxidu uhelnatého (CO)</w:t>
      </w:r>
    </w:p>
    <w:p w14:paraId="770EE533" w14:textId="77777777" w:rsidR="000944A1" w:rsidRPr="00C91E74" w:rsidRDefault="000944A1" w:rsidP="000944A1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C91E74">
        <w:rPr>
          <w:rFonts w:ascii="Tahoma" w:hAnsi="Tahoma" w:cs="Tahoma"/>
          <w:sz w:val="20"/>
          <w:szCs w:val="20"/>
        </w:rPr>
        <w:t>Detektor musí splňovat bezpečnostní předpisy a normy ČSN EN 50291-1 (37 8372): 2010 ve změně A1/2013 „Elektrická zařízení pro detekci oxidu uhelnatého v obytných prostorech – Část 1: Metody zkoušek a funkční požadavky“.</w:t>
      </w:r>
    </w:p>
    <w:p w14:paraId="117BDB5A" w14:textId="77777777" w:rsidR="000944A1" w:rsidRPr="00C91E74" w:rsidRDefault="000944A1" w:rsidP="000944A1">
      <w:pPr>
        <w:rPr>
          <w:rFonts w:ascii="Tahoma" w:hAnsi="Tahoma" w:cs="Tahoma"/>
          <w:sz w:val="20"/>
          <w:szCs w:val="20"/>
        </w:rPr>
      </w:pPr>
      <w:r w:rsidRPr="00C91E74">
        <w:rPr>
          <w:rFonts w:ascii="Tahoma" w:hAnsi="Tahoma" w:cs="Tahoma"/>
          <w:sz w:val="20"/>
          <w:szCs w:val="20"/>
        </w:rPr>
        <w:t>Doplňující technická specifikace:</w:t>
      </w:r>
    </w:p>
    <w:p w14:paraId="579ACF0E" w14:textId="77777777" w:rsidR="000944A1" w:rsidRPr="00C91E74" w:rsidRDefault="000944A1" w:rsidP="000944A1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91E74">
        <w:rPr>
          <w:rFonts w:ascii="Tahoma" w:hAnsi="Tahoma" w:cs="Tahoma"/>
          <w:sz w:val="20"/>
          <w:szCs w:val="20"/>
        </w:rPr>
        <w:t>Senzor - elektrochemická technologie, senzor provádí testování po vteřině,</w:t>
      </w:r>
    </w:p>
    <w:p w14:paraId="6906313D" w14:textId="77777777" w:rsidR="000944A1" w:rsidRPr="00C91E74" w:rsidRDefault="000944A1" w:rsidP="000944A1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91E74">
        <w:rPr>
          <w:rFonts w:ascii="Tahoma" w:hAnsi="Tahoma" w:cs="Tahoma"/>
          <w:sz w:val="20"/>
          <w:szCs w:val="20"/>
        </w:rPr>
        <w:t>Integrovaný lithiový napájecí zdroj převyšující 10letý provoz zařízení (musí být doloženo v podané nabídce),</w:t>
      </w:r>
    </w:p>
    <w:p w14:paraId="2D9BD33E" w14:textId="77777777" w:rsidR="000944A1" w:rsidRPr="00C91E74" w:rsidRDefault="000944A1" w:rsidP="000944A1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91E74">
        <w:rPr>
          <w:rFonts w:ascii="Tahoma" w:hAnsi="Tahoma" w:cs="Tahoma"/>
          <w:sz w:val="20"/>
          <w:szCs w:val="20"/>
        </w:rPr>
        <w:t>LCD displej s maximálním rozmezím 999 PPM pro zobrazení koncentrace CO,</w:t>
      </w:r>
    </w:p>
    <w:p w14:paraId="4E03C272" w14:textId="77777777" w:rsidR="000944A1" w:rsidRPr="00C91E74" w:rsidRDefault="000944A1" w:rsidP="000944A1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91E74">
        <w:rPr>
          <w:rFonts w:ascii="Tahoma" w:hAnsi="Tahoma" w:cs="Tahoma"/>
          <w:sz w:val="20"/>
          <w:szCs w:val="20"/>
        </w:rPr>
        <w:t>LED indikace: 1x červená LED poplachu, 1x zelená LED napájení, 1x žlutá LED poruchy,</w:t>
      </w:r>
    </w:p>
    <w:p w14:paraId="01476FDA" w14:textId="77777777" w:rsidR="000944A1" w:rsidRPr="00C91E74" w:rsidRDefault="000944A1" w:rsidP="000944A1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91E74">
        <w:rPr>
          <w:rFonts w:ascii="Tahoma" w:hAnsi="Tahoma" w:cs="Tahoma"/>
          <w:sz w:val="20"/>
          <w:szCs w:val="20"/>
        </w:rPr>
        <w:t>Hlasitý alarm signalizace o síle 80 dB a více,</w:t>
      </w:r>
    </w:p>
    <w:p w14:paraId="2C9AA8E8" w14:textId="77777777" w:rsidR="000944A1" w:rsidRPr="00C91E74" w:rsidRDefault="000944A1" w:rsidP="000944A1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91E74">
        <w:rPr>
          <w:rFonts w:ascii="Tahoma" w:hAnsi="Tahoma" w:cs="Tahoma"/>
          <w:sz w:val="20"/>
          <w:szCs w:val="20"/>
        </w:rPr>
        <w:t>Tlačítko s funkcí Testování / Resetování - ověřování správného fungování zařízení,</w:t>
      </w:r>
    </w:p>
    <w:p w14:paraId="444E944A" w14:textId="77777777" w:rsidR="000944A1" w:rsidRPr="00C91E74" w:rsidRDefault="000944A1" w:rsidP="000944A1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91E74">
        <w:rPr>
          <w:rFonts w:ascii="Tahoma" w:hAnsi="Tahoma" w:cs="Tahoma"/>
          <w:sz w:val="20"/>
          <w:szCs w:val="20"/>
        </w:rPr>
        <w:t>Tlačítko pro vyvolání nejvyšší naměřené úrovně CO v paměti,</w:t>
      </w:r>
    </w:p>
    <w:p w14:paraId="159BAF38" w14:textId="77777777" w:rsidR="000944A1" w:rsidRPr="00C91E74" w:rsidRDefault="000944A1" w:rsidP="000944A1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91E74">
        <w:rPr>
          <w:rFonts w:ascii="Tahoma" w:hAnsi="Tahoma" w:cs="Tahoma"/>
          <w:sz w:val="20"/>
          <w:szCs w:val="20"/>
        </w:rPr>
        <w:t>Instalace na stěnu nebo na plochý povrch,</w:t>
      </w:r>
    </w:p>
    <w:p w14:paraId="109DA85A" w14:textId="77777777" w:rsidR="000944A1" w:rsidRPr="00C91E74" w:rsidRDefault="000944A1" w:rsidP="000944A1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91E74">
        <w:rPr>
          <w:rFonts w:ascii="Tahoma" w:hAnsi="Tahoma" w:cs="Tahoma"/>
          <w:sz w:val="20"/>
          <w:szCs w:val="20"/>
        </w:rPr>
        <w:t>Signalizace konce životnosti zařízení,</w:t>
      </w:r>
    </w:p>
    <w:p w14:paraId="0B50303B" w14:textId="77777777" w:rsidR="000944A1" w:rsidRPr="00C91E74" w:rsidRDefault="000944A1" w:rsidP="000944A1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91E74">
        <w:rPr>
          <w:rFonts w:ascii="Tahoma" w:hAnsi="Tahoma" w:cs="Tahoma"/>
          <w:sz w:val="20"/>
          <w:szCs w:val="20"/>
        </w:rPr>
        <w:t>10 let záruka na zařízení i napájecí zdroj,</w:t>
      </w:r>
    </w:p>
    <w:p w14:paraId="1E570F5E" w14:textId="77777777" w:rsidR="000944A1" w:rsidRPr="00C91E74" w:rsidRDefault="000944A1" w:rsidP="000944A1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91E74">
        <w:rPr>
          <w:rFonts w:ascii="Tahoma" w:hAnsi="Tahoma" w:cs="Tahoma"/>
          <w:sz w:val="20"/>
          <w:szCs w:val="20"/>
        </w:rPr>
        <w:t>Pracovní rozpětí - teplota: 0°C až +40°C,</w:t>
      </w:r>
    </w:p>
    <w:p w14:paraId="351179DC" w14:textId="538537C4" w:rsidR="00BC3366" w:rsidRDefault="000944A1" w:rsidP="000944A1">
      <w:pPr>
        <w:pStyle w:val="Odstavecseseznamem"/>
        <w:numPr>
          <w:ilvl w:val="0"/>
          <w:numId w:val="13"/>
        </w:numPr>
        <w:spacing w:after="0" w:line="240" w:lineRule="auto"/>
        <w:jc w:val="both"/>
      </w:pPr>
      <w:r w:rsidRPr="00C91E74">
        <w:rPr>
          <w:rFonts w:ascii="Tahoma" w:hAnsi="Tahoma" w:cs="Tahoma"/>
          <w:sz w:val="20"/>
          <w:szCs w:val="20"/>
        </w:rPr>
        <w:t>Způsob upevnění detektoru oxidu uhelnatého musí být umožněn i bez použití vrtacích nástrojů (např. oboustrannou páskou, lepidlem apod.)</w:t>
      </w:r>
    </w:p>
    <w:sectPr w:rsidR="00BC33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33BD56" w14:textId="77777777" w:rsidR="0061332B" w:rsidRDefault="0061332B" w:rsidP="006F159D">
      <w:pPr>
        <w:spacing w:after="0" w:line="240" w:lineRule="auto"/>
      </w:pPr>
      <w:r>
        <w:separator/>
      </w:r>
    </w:p>
  </w:endnote>
  <w:endnote w:type="continuationSeparator" w:id="0">
    <w:p w14:paraId="17DA30C2" w14:textId="77777777" w:rsidR="0061332B" w:rsidRDefault="0061332B" w:rsidP="006F1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E245C1" w14:textId="77777777" w:rsidR="0061332B" w:rsidRDefault="0061332B" w:rsidP="006F159D">
      <w:pPr>
        <w:spacing w:after="0" w:line="240" w:lineRule="auto"/>
      </w:pPr>
      <w:r>
        <w:separator/>
      </w:r>
    </w:p>
  </w:footnote>
  <w:footnote w:type="continuationSeparator" w:id="0">
    <w:p w14:paraId="2743AB2D" w14:textId="77777777" w:rsidR="0061332B" w:rsidRDefault="0061332B" w:rsidP="006F15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57B9A"/>
    <w:multiLevelType w:val="hybridMultilevel"/>
    <w:tmpl w:val="7E80743E"/>
    <w:lvl w:ilvl="0" w:tplc="33B032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23F10"/>
    <w:multiLevelType w:val="hybridMultilevel"/>
    <w:tmpl w:val="CA04B3E6"/>
    <w:lvl w:ilvl="0" w:tplc="F8CA0C42">
      <w:start w:val="1"/>
      <w:numFmt w:val="decimal"/>
      <w:pStyle w:val="Styl1"/>
      <w:lvlText w:val="%1."/>
      <w:lvlJc w:val="left"/>
      <w:pPr>
        <w:tabs>
          <w:tab w:val="num" w:pos="454"/>
        </w:tabs>
        <w:ind w:left="454" w:hanging="454"/>
      </w:pPr>
      <w:rPr>
        <w:rFonts w:ascii="Tahoma" w:hAnsi="Tahoma" w:hint="default"/>
        <w:b w:val="0"/>
        <w:i w:val="0"/>
        <w:sz w:val="20"/>
      </w:rPr>
    </w:lvl>
    <w:lvl w:ilvl="1" w:tplc="A9DAB00C">
      <w:start w:val="1"/>
      <w:numFmt w:val="lowerLetter"/>
      <w:lvlText w:val="%2)"/>
      <w:lvlJc w:val="left"/>
      <w:pPr>
        <w:tabs>
          <w:tab w:val="num" w:pos="760"/>
        </w:tabs>
        <w:ind w:left="760" w:hanging="360"/>
      </w:pPr>
      <w:rPr>
        <w:rFonts w:ascii="Tahoma" w:hAnsi="Tahoma" w:hint="default"/>
        <w:b w:val="0"/>
        <w:i w:val="0"/>
        <w:sz w:val="24"/>
      </w:rPr>
    </w:lvl>
    <w:lvl w:ilvl="2" w:tplc="0405001B">
      <w:start w:val="1"/>
      <w:numFmt w:val="lowerRoman"/>
      <w:lvlText w:val="%3."/>
      <w:lvlJc w:val="right"/>
      <w:pPr>
        <w:tabs>
          <w:tab w:val="num" w:pos="1480"/>
        </w:tabs>
        <w:ind w:left="148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200"/>
        </w:tabs>
        <w:ind w:left="220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2920"/>
        </w:tabs>
        <w:ind w:left="292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640"/>
        </w:tabs>
        <w:ind w:left="364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360"/>
        </w:tabs>
        <w:ind w:left="436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080"/>
        </w:tabs>
        <w:ind w:left="508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5800"/>
        </w:tabs>
        <w:ind w:left="5800" w:hanging="180"/>
      </w:pPr>
    </w:lvl>
  </w:abstractNum>
  <w:abstractNum w:abstractNumId="2" w15:restartNumberingAfterBreak="0">
    <w:nsid w:val="15D65DD3"/>
    <w:multiLevelType w:val="hybridMultilevel"/>
    <w:tmpl w:val="E798574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1D1962"/>
    <w:multiLevelType w:val="hybridMultilevel"/>
    <w:tmpl w:val="109A2E82"/>
    <w:lvl w:ilvl="0" w:tplc="CF0C85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6312F27"/>
    <w:multiLevelType w:val="hybridMultilevel"/>
    <w:tmpl w:val="DAC675CA"/>
    <w:lvl w:ilvl="0" w:tplc="667650E6">
      <w:start w:val="1"/>
      <w:numFmt w:val="decimal"/>
      <w:lvlText w:val="%1."/>
      <w:lvlJc w:val="left"/>
      <w:pPr>
        <w:ind w:left="433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6A51AE1"/>
    <w:multiLevelType w:val="singleLevel"/>
    <w:tmpl w:val="482C4A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6" w15:restartNumberingAfterBreak="0">
    <w:nsid w:val="38694E17"/>
    <w:multiLevelType w:val="hybridMultilevel"/>
    <w:tmpl w:val="1FDCB14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2559EB"/>
    <w:multiLevelType w:val="hybridMultilevel"/>
    <w:tmpl w:val="9EFE27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EA23A3"/>
    <w:multiLevelType w:val="hybridMultilevel"/>
    <w:tmpl w:val="C7DE4D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1171991"/>
    <w:multiLevelType w:val="hybridMultilevel"/>
    <w:tmpl w:val="04C2EF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08465D"/>
    <w:multiLevelType w:val="hybridMultilevel"/>
    <w:tmpl w:val="1E7CC79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6145F73"/>
    <w:multiLevelType w:val="multilevel"/>
    <w:tmpl w:val="17AEF41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BCF0BD8"/>
    <w:multiLevelType w:val="hybridMultilevel"/>
    <w:tmpl w:val="62EC63D6"/>
    <w:lvl w:ilvl="0" w:tplc="C9D69B3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10"/>
  </w:num>
  <w:num w:numId="5">
    <w:abstractNumId w:val="3"/>
  </w:num>
  <w:num w:numId="6">
    <w:abstractNumId w:val="1"/>
  </w:num>
  <w:num w:numId="7">
    <w:abstractNumId w:val="4"/>
  </w:num>
  <w:num w:numId="8">
    <w:abstractNumId w:val="12"/>
  </w:num>
  <w:num w:numId="9">
    <w:abstractNumId w:val="0"/>
  </w:num>
  <w:num w:numId="10">
    <w:abstractNumId w:val="5"/>
    <w:lvlOverride w:ilvl="0">
      <w:startOverride w:val="1"/>
    </w:lvlOverride>
  </w:num>
  <w:num w:numId="11">
    <w:abstractNumId w:val="11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1D8"/>
    <w:rsid w:val="0002763C"/>
    <w:rsid w:val="000575C1"/>
    <w:rsid w:val="00082AF1"/>
    <w:rsid w:val="00083D27"/>
    <w:rsid w:val="000944A1"/>
    <w:rsid w:val="000C5462"/>
    <w:rsid w:val="000D73B0"/>
    <w:rsid w:val="000F14DC"/>
    <w:rsid w:val="0010191A"/>
    <w:rsid w:val="00142F30"/>
    <w:rsid w:val="00156571"/>
    <w:rsid w:val="00193E13"/>
    <w:rsid w:val="001B6499"/>
    <w:rsid w:val="001D50AD"/>
    <w:rsid w:val="001F533A"/>
    <w:rsid w:val="002B7DA0"/>
    <w:rsid w:val="002C23C0"/>
    <w:rsid w:val="002C418D"/>
    <w:rsid w:val="002C7E47"/>
    <w:rsid w:val="002D75E7"/>
    <w:rsid w:val="002F6F49"/>
    <w:rsid w:val="0030221A"/>
    <w:rsid w:val="0032307E"/>
    <w:rsid w:val="00350A19"/>
    <w:rsid w:val="00353D62"/>
    <w:rsid w:val="0036665A"/>
    <w:rsid w:val="00373D25"/>
    <w:rsid w:val="0041418B"/>
    <w:rsid w:val="00422936"/>
    <w:rsid w:val="004273ED"/>
    <w:rsid w:val="00437268"/>
    <w:rsid w:val="00450D85"/>
    <w:rsid w:val="00461501"/>
    <w:rsid w:val="004746F6"/>
    <w:rsid w:val="004B6AA6"/>
    <w:rsid w:val="005075A4"/>
    <w:rsid w:val="00516DB6"/>
    <w:rsid w:val="00517793"/>
    <w:rsid w:val="0053585F"/>
    <w:rsid w:val="005463FF"/>
    <w:rsid w:val="0056752F"/>
    <w:rsid w:val="00577380"/>
    <w:rsid w:val="00577510"/>
    <w:rsid w:val="00584FED"/>
    <w:rsid w:val="005A610C"/>
    <w:rsid w:val="005A617C"/>
    <w:rsid w:val="005B1978"/>
    <w:rsid w:val="005C4BEF"/>
    <w:rsid w:val="005C63BE"/>
    <w:rsid w:val="005D63B1"/>
    <w:rsid w:val="005E6033"/>
    <w:rsid w:val="006101FA"/>
    <w:rsid w:val="0061332B"/>
    <w:rsid w:val="00616CBD"/>
    <w:rsid w:val="0062187F"/>
    <w:rsid w:val="006509E5"/>
    <w:rsid w:val="00652B65"/>
    <w:rsid w:val="00691F83"/>
    <w:rsid w:val="0069249B"/>
    <w:rsid w:val="006931D4"/>
    <w:rsid w:val="006C3EEF"/>
    <w:rsid w:val="006E70D0"/>
    <w:rsid w:val="006F159D"/>
    <w:rsid w:val="006F4808"/>
    <w:rsid w:val="00701CEA"/>
    <w:rsid w:val="00730AD8"/>
    <w:rsid w:val="00732934"/>
    <w:rsid w:val="007369C4"/>
    <w:rsid w:val="00743A56"/>
    <w:rsid w:val="007A616E"/>
    <w:rsid w:val="007C1F5C"/>
    <w:rsid w:val="007C5D13"/>
    <w:rsid w:val="007F5565"/>
    <w:rsid w:val="0081622B"/>
    <w:rsid w:val="00824465"/>
    <w:rsid w:val="00826C73"/>
    <w:rsid w:val="008521B8"/>
    <w:rsid w:val="008533A6"/>
    <w:rsid w:val="008541D8"/>
    <w:rsid w:val="00874478"/>
    <w:rsid w:val="00886B7E"/>
    <w:rsid w:val="00904293"/>
    <w:rsid w:val="009221B1"/>
    <w:rsid w:val="009726A6"/>
    <w:rsid w:val="009730F0"/>
    <w:rsid w:val="0098649B"/>
    <w:rsid w:val="009A0F5A"/>
    <w:rsid w:val="009B67B6"/>
    <w:rsid w:val="009E469A"/>
    <w:rsid w:val="009F3CA4"/>
    <w:rsid w:val="00A376FE"/>
    <w:rsid w:val="00A611AD"/>
    <w:rsid w:val="00A85B0A"/>
    <w:rsid w:val="00AA1FCB"/>
    <w:rsid w:val="00B01E30"/>
    <w:rsid w:val="00B0637B"/>
    <w:rsid w:val="00B56213"/>
    <w:rsid w:val="00B832C3"/>
    <w:rsid w:val="00B95B50"/>
    <w:rsid w:val="00BA432A"/>
    <w:rsid w:val="00BA6FC8"/>
    <w:rsid w:val="00BB4189"/>
    <w:rsid w:val="00BC3366"/>
    <w:rsid w:val="00BD4765"/>
    <w:rsid w:val="00BF73E2"/>
    <w:rsid w:val="00C001D5"/>
    <w:rsid w:val="00C51E27"/>
    <w:rsid w:val="00C65C1B"/>
    <w:rsid w:val="00C66E74"/>
    <w:rsid w:val="00C965F4"/>
    <w:rsid w:val="00CA12EF"/>
    <w:rsid w:val="00CA3ED2"/>
    <w:rsid w:val="00CD2BE6"/>
    <w:rsid w:val="00CE6BC3"/>
    <w:rsid w:val="00CF1CA7"/>
    <w:rsid w:val="00CF3D0B"/>
    <w:rsid w:val="00D15A33"/>
    <w:rsid w:val="00D55210"/>
    <w:rsid w:val="00D663D4"/>
    <w:rsid w:val="00D67083"/>
    <w:rsid w:val="00DA7164"/>
    <w:rsid w:val="00E13978"/>
    <w:rsid w:val="00E151C3"/>
    <w:rsid w:val="00E27551"/>
    <w:rsid w:val="00E36BF5"/>
    <w:rsid w:val="00E76C93"/>
    <w:rsid w:val="00E845E2"/>
    <w:rsid w:val="00EA26A1"/>
    <w:rsid w:val="00EB3277"/>
    <w:rsid w:val="00EC22AD"/>
    <w:rsid w:val="00ED7424"/>
    <w:rsid w:val="00EF1D49"/>
    <w:rsid w:val="00F12A3B"/>
    <w:rsid w:val="00F2151E"/>
    <w:rsid w:val="00F4357E"/>
    <w:rsid w:val="00F50544"/>
    <w:rsid w:val="00F554FA"/>
    <w:rsid w:val="00F60C49"/>
    <w:rsid w:val="00FC0034"/>
    <w:rsid w:val="00FC7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9D497"/>
  <w15:chartTrackingRefBased/>
  <w15:docId w15:val="{EB679B9D-8C55-4CED-B98F-FA5A6F8CB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1">
    <w:name w:val="Styl1"/>
    <w:basedOn w:val="Normln"/>
    <w:rsid w:val="009A0F5A"/>
    <w:pPr>
      <w:numPr>
        <w:numId w:val="6"/>
      </w:numPr>
      <w:spacing w:after="0" w:line="240" w:lineRule="auto"/>
    </w:pPr>
    <w:rPr>
      <w:rFonts w:ascii="Tahoma" w:eastAsia="Times New Roman" w:hAnsi="Tahoma" w:cs="Tahoma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C63BE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142F3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142F3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42F3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42F3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42F30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42F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2F30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350A19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6F15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F159D"/>
  </w:style>
  <w:style w:type="paragraph" w:styleId="Zpat">
    <w:name w:val="footer"/>
    <w:basedOn w:val="Normln"/>
    <w:link w:val="ZpatChar"/>
    <w:uiPriority w:val="99"/>
    <w:unhideWhenUsed/>
    <w:rsid w:val="006F15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F159D"/>
  </w:style>
  <w:style w:type="paragraph" w:customStyle="1" w:styleId="CharChar">
    <w:name w:val="Char Char"/>
    <w:basedOn w:val="Normln"/>
    <w:rsid w:val="005075A4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Char0">
    <w:name w:val="Char Char"/>
    <w:basedOn w:val="Normln"/>
    <w:rsid w:val="002C23C0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Hypertextovodkaz">
    <w:name w:val="Hyperlink"/>
    <w:semiHidden/>
    <w:unhideWhenUsed/>
    <w:rsid w:val="002C23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k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0BEDB2-0A1D-4EC9-8BD6-90AD5E39A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1478</Words>
  <Characters>8726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Jeřábková Nikola</dc:creator>
  <cp:keywords/>
  <dc:description/>
  <cp:lastModifiedBy>Dopaterová Michaela</cp:lastModifiedBy>
  <cp:revision>4</cp:revision>
  <cp:lastPrinted>2017-08-25T08:53:00Z</cp:lastPrinted>
  <dcterms:created xsi:type="dcterms:W3CDTF">2018-10-31T11:55:00Z</dcterms:created>
  <dcterms:modified xsi:type="dcterms:W3CDTF">2018-11-05T11:36:00Z</dcterms:modified>
</cp:coreProperties>
</file>