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Zastupitelstvo kraje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k usnesení rady kraje č. 62/4941 ze dne 17. 2. 2015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(č. usnesení)</w:t>
      </w:r>
    </w:p>
    <w:p w:rsidR="0069128D" w:rsidRDefault="0069128D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</w:p>
    <w:p w:rsidR="0069128D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13/1175          5. 3. 2015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bookmarkStart w:id="0" w:name="_GoBack"/>
      <w:bookmarkEnd w:id="0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321EF6">
        <w:rPr>
          <w:rFonts w:ascii="Courier New" w:eastAsia="Times New Roman" w:hAnsi="Courier New" w:cs="Courier New"/>
          <w:b/>
          <w:bCs/>
          <w:color w:val="231F20"/>
          <w:sz w:val="20"/>
          <w:szCs w:val="20"/>
          <w:lang w:eastAsia="cs-CZ"/>
        </w:rPr>
        <w:t>2. rozhodlo</w:t>
      </w: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  <w:t xml:space="preserve">   a) prodat nemovité věci ve vlastnictví kraje, v hospodaření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organizace Školní statek, Opava, příspěvková organizace,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Englišova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526/95, Opava, IČ 00098752, a to: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část pozemku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2544/1 zastavěná plocha a nádvoří,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oddělenou dle geometrického plánu č. 4982-021/2014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ze dne 8. 12. 2014 a nově označenou jako pozemek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2544/5 ostatní plocha o výměře 355 m²,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pozemek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2544/4 zastavění plocha a nádvoří, jehož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součástí je stavba – budova bez čp/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če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, zemědělská stavba,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pozemek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2548 zastavěná plocha a nádvoří, jehož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součástí je stavba – budova č. p. 2616, část obce Předměstí,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objekt k bydlení,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včetně všech součástí a příslušenství těchto nemovitých věcí,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vše v k.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ú.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Opava-Předměstí, obec Opava,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do vlastnictví paní **********, za podmínky úhrady kupní ceny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ve výši 1.459.190 Kč a poplatku spojeného s podáním návrhu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na vklad vlastnického práva do katastru nemovitostí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b) zřídit věcné břemeno – služebnost stezky a cesty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k části pozemku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2544/1 zastavěná plocha a nádvoří,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oddělenou dle geometrického plánu č. 4982-021/2014 ze dne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8. 12. 2014 a nově označenou jako pozemek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2544/5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ostatní plocha o výměře 355 m², ve prospěch pozemku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2547 zastavěná plocha a nádvoří, ve vlastnictví kraje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a v hospodaření organizace Školní statek, Opava, příspěvková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organizace,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Englišova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526/95, Opava, IČ 00098752, spočívající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v právu chůze a jízdy přes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služebný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pozemek za účelem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zajištění přístupu k zadnímu vchodu do budovy bez čp/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če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občanská vybavenost, která je součástí pozemku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parc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. </w:t>
      </w:r>
      <w:proofErr w:type="gram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2547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zastavěná plocha a nádvoří, vše v k.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ú.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Opava-Předměstí, obec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Opava, na dobu neurčitou, za jednorázovou úplatu za zřízení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věcného břemene ve výši 1.000,-- Kč navýšenou o DPH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v zákonné výši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c) vyjmout nemovité věci specifikované v bodě 2 písm. a)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tohoto usnesení z hospodaření organizace Školní statek, Opava,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příspěvková organizace, </w:t>
      </w:r>
      <w:proofErr w:type="spellStart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Englišova</w:t>
      </w:r>
      <w:proofErr w:type="spellEnd"/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526/95, Opava, IČ 00098752,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a to ke dni nabytí jejich vlastnictví kupující vkladem práva</w:t>
      </w:r>
    </w:p>
    <w:p w:rsidR="00321EF6" w:rsidRPr="00321EF6" w:rsidRDefault="00321EF6" w:rsidP="0032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321EF6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do katastru nemovitostí</w:t>
      </w:r>
    </w:p>
    <w:p w:rsidR="00670A16" w:rsidRDefault="00670A16"/>
    <w:sectPr w:rsidR="0067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F6"/>
    <w:rsid w:val="00117720"/>
    <w:rsid w:val="001B3FB0"/>
    <w:rsid w:val="0022199C"/>
    <w:rsid w:val="00321EF6"/>
    <w:rsid w:val="00670A16"/>
    <w:rsid w:val="0069128D"/>
    <w:rsid w:val="006D563F"/>
    <w:rsid w:val="007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08BD-3FFE-4071-9FB1-90472D3C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2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21EF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21EF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2</cp:revision>
  <dcterms:created xsi:type="dcterms:W3CDTF">2018-05-16T14:36:00Z</dcterms:created>
  <dcterms:modified xsi:type="dcterms:W3CDTF">2018-05-16T14:36:00Z</dcterms:modified>
</cp:coreProperties>
</file>