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45" w:rsidRPr="00921C78" w:rsidRDefault="00856A45" w:rsidP="00856A45">
      <w:pPr>
        <w:rPr>
          <w:b/>
          <w:bCs/>
          <w:sz w:val="30"/>
        </w:rPr>
      </w:pPr>
      <w:bookmarkStart w:id="0" w:name="_Toc257276445"/>
      <w:bookmarkStart w:id="1" w:name="_Toc257276560"/>
      <w:bookmarkStart w:id="2" w:name="_Toc257276777"/>
      <w:bookmarkStart w:id="3" w:name="_Toc257277113"/>
      <w:bookmarkStart w:id="4" w:name="_GoBack"/>
      <w:bookmarkEnd w:id="4"/>
    </w:p>
    <w:p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9264" behindDoc="0" locked="0" layoutInCell="1" allowOverlap="0" wp14:anchorId="3679022B" wp14:editId="5B550E9A">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rsidR="00856A45" w:rsidRPr="00CA64A1" w:rsidRDefault="00856A45" w:rsidP="00856A45">
      <w:pPr>
        <w:rPr>
          <w:rFonts w:ascii="Tahoma" w:hAnsi="Tahoma" w:cs="Tahoma"/>
        </w:rPr>
      </w:pPr>
      <w:r w:rsidRPr="00CA64A1">
        <w:rPr>
          <w:rFonts w:ascii="Tahoma" w:hAnsi="Tahoma" w:cs="Tahoma"/>
          <w:bCs/>
          <w:sz w:val="30"/>
        </w:rPr>
        <w:t xml:space="preserve">    KRAJ</w:t>
      </w: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w:t>
      </w:r>
      <w:r w:rsidR="00004452">
        <w:rPr>
          <w:rFonts w:ascii="Lucida Sans Unicode" w:hAnsi="Lucida Sans Unicode" w:cs="Lucida Sans Unicode"/>
          <w:sz w:val="50"/>
        </w:rPr>
        <w:t>7</w:t>
      </w:r>
    </w:p>
    <w:p w:rsidR="00856A45" w:rsidRPr="00921C78" w:rsidRDefault="00856A45" w:rsidP="00856A45">
      <w:pPr>
        <w:sectPr w:rsidR="00856A45" w:rsidRPr="00921C78">
          <w:headerReference w:type="default" r:id="rId9"/>
          <w:footerReference w:type="even" r:id="rId10"/>
          <w:footerReference w:type="default" r:id="rId11"/>
          <w:pgSz w:w="11906" w:h="16838"/>
          <w:pgMar w:top="1417" w:right="1417" w:bottom="1417" w:left="1417" w:header="708" w:footer="708" w:gutter="0"/>
          <w:pgNumType w:start="1"/>
          <w:cols w:space="708"/>
          <w:titlePg/>
          <w:docGrid w:linePitch="360"/>
        </w:sectPr>
      </w:pPr>
    </w:p>
    <w:p w:rsidR="00856A45" w:rsidRPr="0038104B" w:rsidRDefault="00856A45" w:rsidP="0038104B">
      <w:pPr>
        <w:pStyle w:val="Obsah1"/>
      </w:pPr>
      <w:r w:rsidRPr="0038104B">
        <w:lastRenderedPageBreak/>
        <w:t>Obsah závěrečného účtu:</w:t>
      </w:r>
    </w:p>
    <w:p w:rsidR="00C82BB6" w:rsidRPr="005A620D" w:rsidRDefault="00856A45">
      <w:pPr>
        <w:pStyle w:val="Obsah1"/>
        <w:rPr>
          <w:rFonts w:asciiTheme="minorHAnsi" w:eastAsiaTheme="minorEastAsia" w:hAnsiTheme="minorHAnsi" w:cstheme="minorBidi"/>
          <w:b w:val="0"/>
          <w:bCs w:val="0"/>
          <w:sz w:val="22"/>
          <w:szCs w:val="22"/>
        </w:rPr>
      </w:pPr>
      <w:r w:rsidRPr="005A620D">
        <w:fldChar w:fldCharType="begin"/>
      </w:r>
      <w:r w:rsidRPr="005A620D">
        <w:instrText xml:space="preserve"> TOC \o "1-1" \h \z \t "Nadpis 2;2;Nadpis 3;3" </w:instrText>
      </w:r>
      <w:r w:rsidRPr="005A620D">
        <w:fldChar w:fldCharType="separate"/>
      </w:r>
      <w:hyperlink w:anchor="_Toc514656576" w:history="1">
        <w:r w:rsidR="00C82BB6" w:rsidRPr="005A620D">
          <w:rPr>
            <w:rStyle w:val="Hypertextovodkaz"/>
            <w:color w:val="auto"/>
          </w:rPr>
          <w:t>1</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Základní údaje o rozpočtovém hospodaření kraje za rok 2017</w:t>
        </w:r>
        <w:r w:rsidR="00C82BB6" w:rsidRPr="005A620D">
          <w:rPr>
            <w:webHidden/>
          </w:rPr>
          <w:tab/>
        </w:r>
        <w:r w:rsidR="00C82BB6" w:rsidRPr="005A620D">
          <w:rPr>
            <w:webHidden/>
          </w:rPr>
          <w:fldChar w:fldCharType="begin"/>
        </w:r>
        <w:r w:rsidR="00C82BB6" w:rsidRPr="005A620D">
          <w:rPr>
            <w:webHidden/>
          </w:rPr>
          <w:instrText xml:space="preserve"> PAGEREF _Toc514656576 \h </w:instrText>
        </w:r>
        <w:r w:rsidR="00C82BB6" w:rsidRPr="005A620D">
          <w:rPr>
            <w:webHidden/>
          </w:rPr>
        </w:r>
        <w:r w:rsidR="00C82BB6" w:rsidRPr="005A620D">
          <w:rPr>
            <w:webHidden/>
          </w:rPr>
          <w:fldChar w:fldCharType="separate"/>
        </w:r>
        <w:r w:rsidR="00E539D7">
          <w:rPr>
            <w:webHidden/>
          </w:rPr>
          <w:t>6</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77" w:history="1">
        <w:r w:rsidR="00C82BB6" w:rsidRPr="005A620D">
          <w:rPr>
            <w:rStyle w:val="Hypertextovodkaz"/>
            <w:noProof/>
            <w:color w:val="auto"/>
          </w:rPr>
          <w:t>1.1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Plnění rozpočtu příjmů</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_Toc514656577 \h </w:instrText>
        </w:r>
        <w:r w:rsidR="00C82BB6" w:rsidRPr="005A620D">
          <w:rPr>
            <w:noProof/>
            <w:webHidden/>
          </w:rPr>
        </w:r>
        <w:r w:rsidR="00C82BB6" w:rsidRPr="005A620D">
          <w:rPr>
            <w:noProof/>
            <w:webHidden/>
          </w:rPr>
          <w:fldChar w:fldCharType="separate"/>
        </w:r>
        <w:r w:rsidR="00E539D7">
          <w:rPr>
            <w:noProof/>
            <w:webHidden/>
          </w:rPr>
          <w:t>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78" w:history="1">
        <w:r w:rsidR="00C82BB6" w:rsidRPr="005A620D">
          <w:rPr>
            <w:rStyle w:val="Hypertextovodkaz"/>
            <w:noProof/>
            <w:color w:val="auto"/>
          </w:rPr>
          <w:t>1.1.1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Daňové příjmy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_Toc514656578 \h </w:instrText>
        </w:r>
        <w:r w:rsidR="00C82BB6" w:rsidRPr="005A620D">
          <w:rPr>
            <w:noProof/>
            <w:webHidden/>
          </w:rPr>
        </w:r>
        <w:r w:rsidR="00C82BB6" w:rsidRPr="005A620D">
          <w:rPr>
            <w:noProof/>
            <w:webHidden/>
          </w:rPr>
          <w:fldChar w:fldCharType="separate"/>
        </w:r>
        <w:r w:rsidR="00E539D7">
          <w:rPr>
            <w:noProof/>
            <w:webHidden/>
          </w:rPr>
          <w:t>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79" w:history="1">
        <w:r w:rsidR="00C82BB6" w:rsidRPr="005A620D">
          <w:rPr>
            <w:rStyle w:val="Hypertextovodkaz"/>
            <w:noProof/>
            <w:color w:val="auto"/>
          </w:rPr>
          <w:t>1.1.2</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Nedaňové příjmy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_Toc514656579 \h </w:instrText>
        </w:r>
        <w:r w:rsidR="00C82BB6" w:rsidRPr="005A620D">
          <w:rPr>
            <w:noProof/>
            <w:webHidden/>
          </w:rPr>
        </w:r>
        <w:r w:rsidR="00C82BB6" w:rsidRPr="005A620D">
          <w:rPr>
            <w:noProof/>
            <w:webHidden/>
          </w:rPr>
          <w:fldChar w:fldCharType="separate"/>
        </w:r>
        <w:r w:rsidR="00E539D7">
          <w:rPr>
            <w:noProof/>
            <w:webHidden/>
          </w:rPr>
          <w:t>9</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80" w:history="1">
        <w:r w:rsidR="00C82BB6" w:rsidRPr="005A620D">
          <w:rPr>
            <w:rStyle w:val="Hypertextovodkaz"/>
            <w:noProof/>
            <w:color w:val="auto"/>
          </w:rPr>
          <w:t>1.1.3</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Kapitálové příjmy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_Toc514656580 \h </w:instrText>
        </w:r>
        <w:r w:rsidR="00C82BB6" w:rsidRPr="005A620D">
          <w:rPr>
            <w:noProof/>
            <w:webHidden/>
          </w:rPr>
        </w:r>
        <w:r w:rsidR="00C82BB6" w:rsidRPr="005A620D">
          <w:rPr>
            <w:noProof/>
            <w:webHidden/>
          </w:rPr>
          <w:fldChar w:fldCharType="separate"/>
        </w:r>
        <w:r w:rsidR="00E539D7">
          <w:rPr>
            <w:noProof/>
            <w:webHidden/>
          </w:rPr>
          <w:t>11</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81" w:history="1">
        <w:r w:rsidR="00C82BB6" w:rsidRPr="005A620D">
          <w:rPr>
            <w:rStyle w:val="Hypertextovodkaz"/>
            <w:noProof/>
            <w:color w:val="auto"/>
          </w:rPr>
          <w:t>1.1.4</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Přijaté dotace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_Toc514656581 \h </w:instrText>
        </w:r>
        <w:r w:rsidR="00C82BB6" w:rsidRPr="005A620D">
          <w:rPr>
            <w:noProof/>
            <w:webHidden/>
          </w:rPr>
        </w:r>
        <w:r w:rsidR="00C82BB6" w:rsidRPr="005A620D">
          <w:rPr>
            <w:noProof/>
            <w:webHidden/>
          </w:rPr>
          <w:fldChar w:fldCharType="separate"/>
        </w:r>
        <w:r w:rsidR="00E539D7">
          <w:rPr>
            <w:noProof/>
            <w:webHidden/>
          </w:rPr>
          <w:t>12</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82" w:history="1">
        <w:r w:rsidR="00C82BB6" w:rsidRPr="005A620D">
          <w:rPr>
            <w:rStyle w:val="Hypertextovodkaz"/>
            <w:noProof/>
            <w:color w:val="auto"/>
          </w:rPr>
          <w:t>1.2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Plnění rozpočtu výdajů</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_Toc514656582 \h </w:instrText>
        </w:r>
        <w:r w:rsidR="00C82BB6" w:rsidRPr="005A620D">
          <w:rPr>
            <w:noProof/>
            <w:webHidden/>
          </w:rPr>
        </w:r>
        <w:r w:rsidR="00C82BB6" w:rsidRPr="005A620D">
          <w:rPr>
            <w:noProof/>
            <w:webHidden/>
          </w:rPr>
          <w:fldChar w:fldCharType="separate"/>
        </w:r>
        <w:r w:rsidR="00E539D7">
          <w:rPr>
            <w:noProof/>
            <w:webHidden/>
          </w:rPr>
          <w:t>13</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83" w:history="1">
        <w:r w:rsidR="00C82BB6" w:rsidRPr="005A620D">
          <w:rPr>
            <w:rStyle w:val="Hypertextovodkaz"/>
            <w:noProof/>
            <w:color w:val="auto"/>
          </w:rPr>
          <w:t>1.3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Konsolidace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_Toc514656583 \h </w:instrText>
        </w:r>
        <w:r w:rsidR="00C82BB6" w:rsidRPr="005A620D">
          <w:rPr>
            <w:noProof/>
            <w:webHidden/>
          </w:rPr>
        </w:r>
        <w:r w:rsidR="00C82BB6" w:rsidRPr="005A620D">
          <w:rPr>
            <w:noProof/>
            <w:webHidden/>
          </w:rPr>
          <w:fldChar w:fldCharType="separate"/>
        </w:r>
        <w:r w:rsidR="00E539D7">
          <w:rPr>
            <w:noProof/>
            <w:webHidden/>
          </w:rPr>
          <w:t>15</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84" w:history="1">
        <w:r w:rsidR="00C82BB6" w:rsidRPr="005A620D">
          <w:rPr>
            <w:rStyle w:val="Hypertextovodkaz"/>
            <w:noProof/>
            <w:color w:val="auto"/>
          </w:rPr>
          <w:t>1.4</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Financování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_Toc514656584 \h </w:instrText>
        </w:r>
        <w:r w:rsidR="00C82BB6" w:rsidRPr="005A620D">
          <w:rPr>
            <w:noProof/>
            <w:webHidden/>
          </w:rPr>
        </w:r>
        <w:r w:rsidR="00C82BB6" w:rsidRPr="005A620D">
          <w:rPr>
            <w:noProof/>
            <w:webHidden/>
          </w:rPr>
          <w:fldChar w:fldCharType="separate"/>
        </w:r>
        <w:r w:rsidR="00E539D7">
          <w:rPr>
            <w:noProof/>
            <w:webHidden/>
          </w:rPr>
          <w:t>15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85" w:history="1">
        <w:r w:rsidR="00C82BB6" w:rsidRPr="005A620D">
          <w:rPr>
            <w:rStyle w:val="Hypertextovodkaz"/>
            <w:noProof/>
            <w:color w:val="auto"/>
          </w:rPr>
          <w:t>1.4.1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Financování prostřednictvím cizích zdrojů (úvěrů)</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_Toc514656585 \h </w:instrText>
        </w:r>
        <w:r w:rsidR="00C82BB6" w:rsidRPr="005A620D">
          <w:rPr>
            <w:noProof/>
            <w:webHidden/>
          </w:rPr>
        </w:r>
        <w:r w:rsidR="00C82BB6" w:rsidRPr="005A620D">
          <w:rPr>
            <w:noProof/>
            <w:webHidden/>
          </w:rPr>
          <w:fldChar w:fldCharType="separate"/>
        </w:r>
        <w:r w:rsidR="00E539D7">
          <w:rPr>
            <w:noProof/>
            <w:webHidden/>
          </w:rPr>
          <w:t>17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86" w:history="1">
        <w:r w:rsidR="00C82BB6" w:rsidRPr="005A620D">
          <w:rPr>
            <w:rStyle w:val="Hypertextovodkaz"/>
            <w:noProof/>
            <w:color w:val="auto"/>
          </w:rPr>
          <w:t>1.4.2</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Zůstatky finančních prostředků na bankovních účtech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_Toc514656586 \h </w:instrText>
        </w:r>
        <w:r w:rsidR="00C82BB6" w:rsidRPr="005A620D">
          <w:rPr>
            <w:noProof/>
            <w:webHidden/>
          </w:rPr>
        </w:r>
        <w:r w:rsidR="00C82BB6" w:rsidRPr="005A620D">
          <w:rPr>
            <w:noProof/>
            <w:webHidden/>
          </w:rPr>
          <w:fldChar w:fldCharType="separate"/>
        </w:r>
        <w:r w:rsidR="00E539D7">
          <w:rPr>
            <w:noProof/>
            <w:webHidden/>
          </w:rPr>
          <w:t>20</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87" w:history="1">
        <w:r w:rsidR="00C82BB6" w:rsidRPr="005A620D">
          <w:rPr>
            <w:rStyle w:val="Hypertextovodkaz"/>
            <w:noProof/>
            <w:color w:val="auto"/>
          </w:rPr>
          <w:t>1.5</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Veřejnosprávní kontrola – porušení rozpočtové kázně</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_Toc514656587 \h </w:instrText>
        </w:r>
        <w:r w:rsidR="00C82BB6" w:rsidRPr="005A620D">
          <w:rPr>
            <w:noProof/>
            <w:webHidden/>
          </w:rPr>
        </w:r>
        <w:r w:rsidR="00C82BB6" w:rsidRPr="005A620D">
          <w:rPr>
            <w:noProof/>
            <w:webHidden/>
          </w:rPr>
          <w:fldChar w:fldCharType="separate"/>
        </w:r>
        <w:r w:rsidR="00E539D7">
          <w:rPr>
            <w:noProof/>
            <w:webHidden/>
          </w:rPr>
          <w:t>23</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88" w:history="1">
        <w:r w:rsidR="00C82BB6" w:rsidRPr="005A620D">
          <w:rPr>
            <w:rStyle w:val="Hypertextovodkaz"/>
            <w:noProof/>
            <w:color w:val="auto"/>
          </w:rPr>
          <w:t>1.5.1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Veřejnosprávní kontroly u příjemců veřejné finanční podpory poskytované z rozpočtu kraje</w:t>
        </w:r>
        <w:r w:rsidR="00C82BB6" w:rsidRPr="005A620D">
          <w:rPr>
            <w:noProof/>
            <w:webHidden/>
          </w:rPr>
          <w:tab/>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_Toc514656588 \h </w:instrText>
        </w:r>
        <w:r w:rsidR="00C82BB6" w:rsidRPr="005A620D">
          <w:rPr>
            <w:noProof/>
            <w:webHidden/>
          </w:rPr>
        </w:r>
        <w:r w:rsidR="00C82BB6" w:rsidRPr="005A620D">
          <w:rPr>
            <w:noProof/>
            <w:webHidden/>
          </w:rPr>
          <w:fldChar w:fldCharType="separate"/>
        </w:r>
        <w:r w:rsidR="00E539D7">
          <w:rPr>
            <w:noProof/>
            <w:webHidden/>
          </w:rPr>
          <w:t>23</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89" w:history="1">
        <w:r w:rsidR="00C82BB6" w:rsidRPr="005A620D">
          <w:rPr>
            <w:rStyle w:val="Hypertextovodkaz"/>
            <w:noProof/>
            <w:color w:val="auto"/>
          </w:rPr>
          <w:t>1.5.2</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Veřejnosprávní kontroly kraje jako příjemce veřejné finanční podpory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_Toc514656589 \h </w:instrText>
        </w:r>
        <w:r w:rsidR="00C82BB6" w:rsidRPr="005A620D">
          <w:rPr>
            <w:noProof/>
            <w:webHidden/>
          </w:rPr>
        </w:r>
        <w:r w:rsidR="00C82BB6" w:rsidRPr="005A620D">
          <w:rPr>
            <w:noProof/>
            <w:webHidden/>
          </w:rPr>
          <w:fldChar w:fldCharType="separate"/>
        </w:r>
        <w:r w:rsidR="00E539D7">
          <w:rPr>
            <w:noProof/>
            <w:webHidden/>
          </w:rPr>
          <w:t>24</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590" w:history="1">
        <w:r w:rsidR="00C82BB6" w:rsidRPr="005A620D">
          <w:rPr>
            <w:rStyle w:val="Hypertextovodkaz"/>
            <w:color w:val="auto"/>
          </w:rPr>
          <w:t>2</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Reprodukce majetku kraje</w:t>
        </w:r>
        <w:r w:rsidR="00C82BB6" w:rsidRPr="005A620D">
          <w:rPr>
            <w:webHidden/>
          </w:rPr>
          <w:tab/>
        </w:r>
        <w:r w:rsidR="00C82BB6" w:rsidRPr="005A620D">
          <w:rPr>
            <w:webHidden/>
          </w:rPr>
          <w:fldChar w:fldCharType="begin"/>
        </w:r>
        <w:r w:rsidR="00C82BB6" w:rsidRPr="005A620D">
          <w:rPr>
            <w:webHidden/>
          </w:rPr>
          <w:instrText xml:space="preserve"> PAGEREF _Toc514656590 \h </w:instrText>
        </w:r>
        <w:r w:rsidR="00C82BB6" w:rsidRPr="005A620D">
          <w:rPr>
            <w:webHidden/>
          </w:rPr>
        </w:r>
        <w:r w:rsidR="00C82BB6" w:rsidRPr="005A620D">
          <w:rPr>
            <w:webHidden/>
          </w:rPr>
          <w:fldChar w:fldCharType="separate"/>
        </w:r>
        <w:r w:rsidR="00E539D7">
          <w:rPr>
            <w:webHidden/>
          </w:rPr>
          <w:t>24</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91" w:history="1">
        <w:r w:rsidR="00C82BB6" w:rsidRPr="005A620D">
          <w:rPr>
            <w:rStyle w:val="Hypertextovodkaz"/>
            <w:noProof/>
            <w:color w:val="auto"/>
          </w:rPr>
          <w:t>2.1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Reprodukce majetku kraje z vlastních zdrojů</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_Toc514656591 \h </w:instrText>
        </w:r>
        <w:r w:rsidR="00C82BB6" w:rsidRPr="005A620D">
          <w:rPr>
            <w:noProof/>
            <w:webHidden/>
          </w:rPr>
        </w:r>
        <w:r w:rsidR="00C82BB6" w:rsidRPr="005A620D">
          <w:rPr>
            <w:noProof/>
            <w:webHidden/>
          </w:rPr>
          <w:fldChar w:fldCharType="separate"/>
        </w:r>
        <w:r w:rsidR="00E539D7">
          <w:rPr>
            <w:noProof/>
            <w:webHidden/>
          </w:rPr>
          <w:t>25</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92" w:history="1">
        <w:r w:rsidR="00C82BB6" w:rsidRPr="005A620D">
          <w:rPr>
            <w:rStyle w:val="Hypertextovodkaz"/>
            <w:noProof/>
            <w:color w:val="auto"/>
          </w:rPr>
          <w:t>2.2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Reprodukce majetku kraje z dotací ze státního rozpočtu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_Toc514656592 \h </w:instrText>
        </w:r>
        <w:r w:rsidR="00C82BB6" w:rsidRPr="005A620D">
          <w:rPr>
            <w:noProof/>
            <w:webHidden/>
          </w:rPr>
        </w:r>
        <w:r w:rsidR="00C82BB6" w:rsidRPr="005A620D">
          <w:rPr>
            <w:noProof/>
            <w:webHidden/>
          </w:rPr>
          <w:fldChar w:fldCharType="separate"/>
        </w:r>
        <w:r w:rsidR="00E539D7">
          <w:rPr>
            <w:noProof/>
            <w:webHidden/>
          </w:rPr>
          <w:t>33</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93" w:history="1">
        <w:r w:rsidR="00C82BB6" w:rsidRPr="005A620D">
          <w:rPr>
            <w:rStyle w:val="Hypertextovodkaz"/>
            <w:noProof/>
            <w:color w:val="auto"/>
          </w:rPr>
          <w:t>2.3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Reprodukce majetku kraje spolufinancovaná z evropských finančních zdrojů</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_Toc514656593 \h </w:instrText>
        </w:r>
        <w:r w:rsidR="00C82BB6" w:rsidRPr="005A620D">
          <w:rPr>
            <w:noProof/>
            <w:webHidden/>
          </w:rPr>
        </w:r>
        <w:r w:rsidR="00C82BB6" w:rsidRPr="005A620D">
          <w:rPr>
            <w:noProof/>
            <w:webHidden/>
          </w:rPr>
          <w:fldChar w:fldCharType="separate"/>
        </w:r>
        <w:r w:rsidR="00E539D7">
          <w:rPr>
            <w:noProof/>
            <w:webHidden/>
          </w:rPr>
          <w:t>34</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594" w:history="1">
        <w:r w:rsidR="00C82BB6" w:rsidRPr="005A620D">
          <w:rPr>
            <w:rStyle w:val="Hypertextovodkaz"/>
            <w:color w:val="auto"/>
          </w:rPr>
          <w:t>3</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Dotační programy a individuální dotace</w:t>
        </w:r>
        <w:r w:rsidR="00C82BB6" w:rsidRPr="005A620D">
          <w:rPr>
            <w:webHidden/>
          </w:rPr>
          <w:tab/>
        </w:r>
        <w:r w:rsidR="00C82BB6" w:rsidRPr="005A620D">
          <w:rPr>
            <w:webHidden/>
          </w:rPr>
          <w:fldChar w:fldCharType="begin"/>
        </w:r>
        <w:r w:rsidR="00C82BB6" w:rsidRPr="005A620D">
          <w:rPr>
            <w:webHidden/>
          </w:rPr>
          <w:instrText xml:space="preserve"> PAGEREF _Toc514656594 \h </w:instrText>
        </w:r>
        <w:r w:rsidR="00C82BB6" w:rsidRPr="005A620D">
          <w:rPr>
            <w:webHidden/>
          </w:rPr>
        </w:r>
        <w:r w:rsidR="00C82BB6" w:rsidRPr="005A620D">
          <w:rPr>
            <w:webHidden/>
          </w:rPr>
          <w:fldChar w:fldCharType="separate"/>
        </w:r>
        <w:r w:rsidR="00E539D7">
          <w:rPr>
            <w:webHidden/>
          </w:rPr>
          <w:t>35</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595" w:history="1">
        <w:r w:rsidR="00C82BB6" w:rsidRPr="005A620D">
          <w:rPr>
            <w:rStyle w:val="Hypertextovodkaz"/>
            <w:noProof/>
            <w:color w:val="auto"/>
          </w:rPr>
          <w:t>3.1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Dotační programy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_Toc514656595 \h </w:instrText>
        </w:r>
        <w:r w:rsidR="00C82BB6" w:rsidRPr="005A620D">
          <w:rPr>
            <w:noProof/>
            <w:webHidden/>
          </w:rPr>
        </w:r>
        <w:r w:rsidR="00C82BB6" w:rsidRPr="005A620D">
          <w:rPr>
            <w:noProof/>
            <w:webHidden/>
          </w:rPr>
          <w:fldChar w:fldCharType="separate"/>
        </w:r>
        <w:r w:rsidR="00E539D7">
          <w:rPr>
            <w:noProof/>
            <w:webHidden/>
          </w:rPr>
          <w:t>35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96" w:history="1">
        <w:r w:rsidR="00C82BB6" w:rsidRPr="005A620D">
          <w:rPr>
            <w:rStyle w:val="Hypertextovodkaz"/>
            <w:noProof/>
            <w:color w:val="auto"/>
          </w:rPr>
          <w:t>3.1.1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dopravy a chytrého regionu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_Toc514656596 \h </w:instrText>
        </w:r>
        <w:r w:rsidR="00C82BB6" w:rsidRPr="005A620D">
          <w:rPr>
            <w:noProof/>
            <w:webHidden/>
          </w:rPr>
        </w:r>
        <w:r w:rsidR="00C82BB6" w:rsidRPr="005A620D">
          <w:rPr>
            <w:noProof/>
            <w:webHidden/>
          </w:rPr>
          <w:fldChar w:fldCharType="separate"/>
        </w:r>
        <w:r w:rsidR="00E539D7">
          <w:rPr>
            <w:noProof/>
            <w:webHidden/>
          </w:rPr>
          <w:t>38</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97" w:history="1">
        <w:r w:rsidR="00C82BB6" w:rsidRPr="005A620D">
          <w:rPr>
            <w:rStyle w:val="Hypertextovodkaz"/>
            <w:noProof/>
            <w:color w:val="auto"/>
          </w:rPr>
          <w:t>3.1.2</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kultury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_Toc514656597 \h </w:instrText>
        </w:r>
        <w:r w:rsidR="00C82BB6" w:rsidRPr="005A620D">
          <w:rPr>
            <w:noProof/>
            <w:webHidden/>
          </w:rPr>
        </w:r>
        <w:r w:rsidR="00C82BB6" w:rsidRPr="005A620D">
          <w:rPr>
            <w:noProof/>
            <w:webHidden/>
          </w:rPr>
          <w:fldChar w:fldCharType="separate"/>
        </w:r>
        <w:r w:rsidR="00E539D7">
          <w:rPr>
            <w:noProof/>
            <w:webHidden/>
          </w:rPr>
          <w:t>38</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98" w:history="1">
        <w:r w:rsidR="00C82BB6" w:rsidRPr="005A620D">
          <w:rPr>
            <w:rStyle w:val="Hypertextovodkaz"/>
            <w:noProof/>
            <w:color w:val="auto"/>
          </w:rPr>
          <w:t>3.1.3</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regionálního rozvoje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_Toc514656598 \h </w:instrText>
        </w:r>
        <w:r w:rsidR="00C82BB6" w:rsidRPr="005A620D">
          <w:rPr>
            <w:noProof/>
            <w:webHidden/>
          </w:rPr>
        </w:r>
        <w:r w:rsidR="00C82BB6" w:rsidRPr="005A620D">
          <w:rPr>
            <w:noProof/>
            <w:webHidden/>
          </w:rPr>
          <w:fldChar w:fldCharType="separate"/>
        </w:r>
        <w:r w:rsidR="00E539D7">
          <w:rPr>
            <w:noProof/>
            <w:webHidden/>
          </w:rPr>
          <w:t>41</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599" w:history="1">
        <w:r w:rsidR="00C82BB6" w:rsidRPr="005A620D">
          <w:rPr>
            <w:rStyle w:val="Hypertextovodkaz"/>
            <w:noProof/>
            <w:color w:val="auto"/>
          </w:rPr>
          <w:t>3.1.4</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cestovního ruchu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_Toc514656599 \h </w:instrText>
        </w:r>
        <w:r w:rsidR="00C82BB6" w:rsidRPr="005A620D">
          <w:rPr>
            <w:noProof/>
            <w:webHidden/>
          </w:rPr>
        </w:r>
        <w:r w:rsidR="00C82BB6" w:rsidRPr="005A620D">
          <w:rPr>
            <w:noProof/>
            <w:webHidden/>
          </w:rPr>
          <w:fldChar w:fldCharType="separate"/>
        </w:r>
        <w:r w:rsidR="00E539D7">
          <w:rPr>
            <w:noProof/>
            <w:webHidden/>
          </w:rPr>
          <w:t>49</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00" w:history="1">
        <w:r w:rsidR="00C82BB6" w:rsidRPr="005A620D">
          <w:rPr>
            <w:rStyle w:val="Hypertextovodkaz"/>
            <w:noProof/>
            <w:color w:val="auto"/>
          </w:rPr>
          <w:t>3.1.5</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sociálních věcí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_Toc514656600 \h </w:instrText>
        </w:r>
        <w:r w:rsidR="00C82BB6" w:rsidRPr="005A620D">
          <w:rPr>
            <w:noProof/>
            <w:webHidden/>
          </w:rPr>
        </w:r>
        <w:r w:rsidR="00C82BB6" w:rsidRPr="005A620D">
          <w:rPr>
            <w:noProof/>
            <w:webHidden/>
          </w:rPr>
          <w:fldChar w:fldCharType="separate"/>
        </w:r>
        <w:r w:rsidR="00E539D7">
          <w:rPr>
            <w:noProof/>
            <w:webHidden/>
          </w:rPr>
          <w:t>57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01" w:history="1">
        <w:r w:rsidR="00C82BB6" w:rsidRPr="005A620D">
          <w:rPr>
            <w:rStyle w:val="Hypertextovodkaz"/>
            <w:noProof/>
            <w:color w:val="auto"/>
          </w:rPr>
          <w:t>3.1.6</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školství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_Toc514656601 \h </w:instrText>
        </w:r>
        <w:r w:rsidR="00C82BB6" w:rsidRPr="005A620D">
          <w:rPr>
            <w:noProof/>
            <w:webHidden/>
          </w:rPr>
        </w:r>
        <w:r w:rsidR="00C82BB6" w:rsidRPr="005A620D">
          <w:rPr>
            <w:noProof/>
            <w:webHidden/>
          </w:rPr>
          <w:fldChar w:fldCharType="separate"/>
        </w:r>
        <w:r w:rsidR="00E539D7">
          <w:rPr>
            <w:noProof/>
            <w:webHidden/>
          </w:rPr>
          <w:t>65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02" w:history="1">
        <w:r w:rsidR="00C82BB6" w:rsidRPr="005A620D">
          <w:rPr>
            <w:rStyle w:val="Hypertextovodkaz"/>
            <w:noProof/>
            <w:color w:val="auto"/>
          </w:rPr>
          <w:t>3.1.7</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zdravotnictví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_Toc514656602 \h </w:instrText>
        </w:r>
        <w:r w:rsidR="00C82BB6" w:rsidRPr="005A620D">
          <w:rPr>
            <w:noProof/>
            <w:webHidden/>
          </w:rPr>
        </w:r>
        <w:r w:rsidR="00C82BB6" w:rsidRPr="005A620D">
          <w:rPr>
            <w:noProof/>
            <w:webHidden/>
          </w:rPr>
          <w:fldChar w:fldCharType="separate"/>
        </w:r>
        <w:r w:rsidR="00E539D7">
          <w:rPr>
            <w:noProof/>
            <w:webHidden/>
          </w:rPr>
          <w:t>70</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03" w:history="1">
        <w:r w:rsidR="00C82BB6" w:rsidRPr="005A620D">
          <w:rPr>
            <w:rStyle w:val="Hypertextovodkaz"/>
            <w:noProof/>
            <w:color w:val="auto"/>
          </w:rPr>
          <w:t>3.1.8</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Dotační programy v odvětví životního prostředí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_Toc514656603 \h </w:instrText>
        </w:r>
        <w:r w:rsidR="00C82BB6" w:rsidRPr="005A620D">
          <w:rPr>
            <w:noProof/>
            <w:webHidden/>
          </w:rPr>
        </w:r>
        <w:r w:rsidR="00C82BB6" w:rsidRPr="005A620D">
          <w:rPr>
            <w:noProof/>
            <w:webHidden/>
          </w:rPr>
          <w:fldChar w:fldCharType="separate"/>
        </w:r>
        <w:r w:rsidR="00E539D7">
          <w:rPr>
            <w:noProof/>
            <w:webHidden/>
          </w:rPr>
          <w:t>71</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04" w:history="1">
        <w:r w:rsidR="00C82BB6" w:rsidRPr="005A620D">
          <w:rPr>
            <w:rStyle w:val="Hypertextovodkaz"/>
            <w:noProof/>
            <w:color w:val="auto"/>
          </w:rPr>
          <w:t>3.2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Individuální dotace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_Toc514656604 \h </w:instrText>
        </w:r>
        <w:r w:rsidR="00C82BB6" w:rsidRPr="005A620D">
          <w:rPr>
            <w:noProof/>
            <w:webHidden/>
          </w:rPr>
        </w:r>
        <w:r w:rsidR="00C82BB6" w:rsidRPr="005A620D">
          <w:rPr>
            <w:noProof/>
            <w:webHidden/>
          </w:rPr>
          <w:fldChar w:fldCharType="separate"/>
        </w:r>
        <w:r w:rsidR="00E539D7">
          <w:rPr>
            <w:noProof/>
            <w:webHidden/>
          </w:rPr>
          <w:t>77</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05" w:history="1">
        <w:r w:rsidR="00C82BB6" w:rsidRPr="005A620D">
          <w:rPr>
            <w:rStyle w:val="Hypertextovodkaz"/>
            <w:color w:val="auto"/>
          </w:rPr>
          <w:t>4</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Akce spolufinancované z evropských finančních zdrojů</w:t>
        </w:r>
        <w:r w:rsidR="00C82BB6" w:rsidRPr="005A620D">
          <w:rPr>
            <w:webHidden/>
          </w:rPr>
          <w:tab/>
        </w:r>
        <w:r w:rsidR="00C82BB6" w:rsidRPr="005A620D">
          <w:rPr>
            <w:webHidden/>
          </w:rPr>
          <w:fldChar w:fldCharType="begin"/>
        </w:r>
        <w:r w:rsidR="00C82BB6" w:rsidRPr="005A620D">
          <w:rPr>
            <w:webHidden/>
          </w:rPr>
          <w:instrText xml:space="preserve"> PAGEREF _Toc514656605 \h </w:instrText>
        </w:r>
        <w:r w:rsidR="00C82BB6" w:rsidRPr="005A620D">
          <w:rPr>
            <w:webHidden/>
          </w:rPr>
        </w:r>
        <w:r w:rsidR="00C82BB6" w:rsidRPr="005A620D">
          <w:rPr>
            <w:webHidden/>
          </w:rPr>
          <w:fldChar w:fldCharType="separate"/>
        </w:r>
        <w:r w:rsidR="00E539D7">
          <w:rPr>
            <w:webHidden/>
          </w:rPr>
          <w:t>77</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06" w:history="1">
        <w:r w:rsidR="00C82BB6" w:rsidRPr="005A620D">
          <w:rPr>
            <w:rStyle w:val="Hypertextovodkaz"/>
            <w:noProof/>
            <w:color w:val="auto"/>
          </w:rPr>
          <w:t>4.1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Projekty Moravskoslezského kraje připravované v roce 2017 v rámci programového období 2014 – 2020</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_Toc514656606 \h </w:instrText>
        </w:r>
        <w:r w:rsidR="00C82BB6" w:rsidRPr="005A620D">
          <w:rPr>
            <w:noProof/>
            <w:webHidden/>
          </w:rPr>
        </w:r>
        <w:r w:rsidR="00C82BB6" w:rsidRPr="005A620D">
          <w:rPr>
            <w:noProof/>
            <w:webHidden/>
          </w:rPr>
          <w:fldChar w:fldCharType="separate"/>
        </w:r>
        <w:r w:rsidR="00E539D7">
          <w:rPr>
            <w:noProof/>
            <w:webHidden/>
          </w:rPr>
          <w:t>78</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07" w:history="1">
        <w:r w:rsidR="00C82BB6" w:rsidRPr="005A620D">
          <w:rPr>
            <w:rStyle w:val="Hypertextovodkaz"/>
            <w:noProof/>
            <w:color w:val="auto"/>
          </w:rPr>
          <w:t>4.2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Projekty Moravskoslezského kraje realizované v roce 2017 v rámci programového období 2014 – 2020</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_Toc514656607 \h </w:instrText>
        </w:r>
        <w:r w:rsidR="00C82BB6" w:rsidRPr="005A620D">
          <w:rPr>
            <w:noProof/>
            <w:webHidden/>
          </w:rPr>
        </w:r>
        <w:r w:rsidR="00C82BB6" w:rsidRPr="005A620D">
          <w:rPr>
            <w:noProof/>
            <w:webHidden/>
          </w:rPr>
          <w:fldChar w:fldCharType="separate"/>
        </w:r>
        <w:r w:rsidR="00E539D7">
          <w:rPr>
            <w:noProof/>
            <w:webHidden/>
          </w:rPr>
          <w:t>79</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08" w:history="1">
        <w:r w:rsidR="00C82BB6" w:rsidRPr="005A620D">
          <w:rPr>
            <w:rStyle w:val="Hypertextovodkaz"/>
            <w:noProof/>
            <w:color w:val="auto"/>
          </w:rPr>
          <w:t>4.2.1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Kotlíkové dotace v Moravskoslezském kraji</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_Toc514656608 \h </w:instrText>
        </w:r>
        <w:r w:rsidR="00C82BB6" w:rsidRPr="005A620D">
          <w:rPr>
            <w:noProof/>
            <w:webHidden/>
          </w:rPr>
        </w:r>
        <w:r w:rsidR="00C82BB6" w:rsidRPr="005A620D">
          <w:rPr>
            <w:noProof/>
            <w:webHidden/>
          </w:rPr>
          <w:fldChar w:fldCharType="separate"/>
        </w:r>
        <w:r w:rsidR="00E539D7">
          <w:rPr>
            <w:noProof/>
            <w:webHidden/>
          </w:rPr>
          <w:t>80</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09" w:history="1">
        <w:r w:rsidR="00C82BB6" w:rsidRPr="005A620D">
          <w:rPr>
            <w:rStyle w:val="Hypertextovodkaz"/>
            <w:color w:val="auto"/>
          </w:rPr>
          <w:t>5</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Peněžní fondy</w:t>
        </w:r>
        <w:r w:rsidR="00C82BB6" w:rsidRPr="005A620D">
          <w:rPr>
            <w:webHidden/>
          </w:rPr>
          <w:tab/>
        </w:r>
        <w:r w:rsidR="00C82BB6" w:rsidRPr="005A620D">
          <w:rPr>
            <w:webHidden/>
          </w:rPr>
          <w:fldChar w:fldCharType="begin"/>
        </w:r>
        <w:r w:rsidR="00C82BB6" w:rsidRPr="005A620D">
          <w:rPr>
            <w:webHidden/>
          </w:rPr>
          <w:instrText xml:space="preserve"> PAGEREF _Toc514656609 \h </w:instrText>
        </w:r>
        <w:r w:rsidR="00C82BB6" w:rsidRPr="005A620D">
          <w:rPr>
            <w:webHidden/>
          </w:rPr>
        </w:r>
        <w:r w:rsidR="00C82BB6" w:rsidRPr="005A620D">
          <w:rPr>
            <w:webHidden/>
          </w:rPr>
          <w:fldChar w:fldCharType="separate"/>
        </w:r>
        <w:r w:rsidR="00E539D7">
          <w:rPr>
            <w:webHidden/>
          </w:rPr>
          <w:t>81</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0" w:history="1">
        <w:r w:rsidR="00C82BB6" w:rsidRPr="005A620D">
          <w:rPr>
            <w:rStyle w:val="Hypertextovodkaz"/>
            <w:noProof/>
            <w:color w:val="auto"/>
          </w:rPr>
          <w:t>5.1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Sociální fond</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_Toc514656610 \h </w:instrText>
        </w:r>
        <w:r w:rsidR="00C82BB6" w:rsidRPr="005A620D">
          <w:rPr>
            <w:noProof/>
            <w:webHidden/>
          </w:rPr>
        </w:r>
        <w:r w:rsidR="00C82BB6" w:rsidRPr="005A620D">
          <w:rPr>
            <w:noProof/>
            <w:webHidden/>
          </w:rPr>
          <w:fldChar w:fldCharType="separate"/>
        </w:r>
        <w:r w:rsidR="00E539D7">
          <w:rPr>
            <w:noProof/>
            <w:webHidden/>
          </w:rPr>
          <w:t>81</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1" w:history="1">
        <w:r w:rsidR="00C82BB6" w:rsidRPr="005A620D">
          <w:rPr>
            <w:rStyle w:val="Hypertextovodkaz"/>
            <w:noProof/>
            <w:color w:val="auto"/>
          </w:rPr>
          <w:t>5.2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Zajišťovací fond</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_Toc514656611 \h </w:instrText>
        </w:r>
        <w:r w:rsidR="00C82BB6" w:rsidRPr="005A620D">
          <w:rPr>
            <w:noProof/>
            <w:webHidden/>
          </w:rPr>
        </w:r>
        <w:r w:rsidR="00C82BB6" w:rsidRPr="005A620D">
          <w:rPr>
            <w:noProof/>
            <w:webHidden/>
          </w:rPr>
          <w:fldChar w:fldCharType="separate"/>
        </w:r>
        <w:r w:rsidR="00E539D7">
          <w:rPr>
            <w:noProof/>
            <w:webHidden/>
          </w:rPr>
          <w:t>82</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2" w:history="1">
        <w:r w:rsidR="00C82BB6" w:rsidRPr="005A620D">
          <w:rPr>
            <w:rStyle w:val="Hypertextovodkaz"/>
            <w:noProof/>
            <w:color w:val="auto"/>
          </w:rPr>
          <w:t>5.3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Fond návratných finančních zdrojů JESSICA (Regionální rozvojový fond)</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_Toc514656612 \h </w:instrText>
        </w:r>
        <w:r w:rsidR="00C82BB6" w:rsidRPr="005A620D">
          <w:rPr>
            <w:noProof/>
            <w:webHidden/>
          </w:rPr>
        </w:r>
        <w:r w:rsidR="00C82BB6" w:rsidRPr="005A620D">
          <w:rPr>
            <w:noProof/>
            <w:webHidden/>
          </w:rPr>
          <w:fldChar w:fldCharType="separate"/>
        </w:r>
        <w:r w:rsidR="00E539D7">
          <w:rPr>
            <w:noProof/>
            <w:webHidden/>
          </w:rPr>
          <w:t>83</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3" w:history="1">
        <w:r w:rsidR="00C82BB6" w:rsidRPr="005A620D">
          <w:rPr>
            <w:rStyle w:val="Hypertextovodkaz"/>
            <w:noProof/>
            <w:color w:val="auto"/>
          </w:rPr>
          <w:t>5.4</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Fond sociálních služeb</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_Toc514656613 \h </w:instrText>
        </w:r>
        <w:r w:rsidR="00C82BB6" w:rsidRPr="005A620D">
          <w:rPr>
            <w:noProof/>
            <w:webHidden/>
          </w:rPr>
        </w:r>
        <w:r w:rsidR="00C82BB6" w:rsidRPr="005A620D">
          <w:rPr>
            <w:noProof/>
            <w:webHidden/>
          </w:rPr>
          <w:fldChar w:fldCharType="separate"/>
        </w:r>
        <w:r w:rsidR="00E539D7">
          <w:rPr>
            <w:noProof/>
            <w:webHidden/>
          </w:rPr>
          <w:t>84</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4" w:history="1">
        <w:r w:rsidR="00C82BB6" w:rsidRPr="005A620D">
          <w:rPr>
            <w:rStyle w:val="Hypertextovodkaz"/>
            <w:noProof/>
            <w:color w:val="auto"/>
          </w:rPr>
          <w:t>5.5</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Fond životního prostředí Moravskoslezského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_Toc514656614 \h </w:instrText>
        </w:r>
        <w:r w:rsidR="00C82BB6" w:rsidRPr="005A620D">
          <w:rPr>
            <w:noProof/>
            <w:webHidden/>
          </w:rPr>
        </w:r>
        <w:r w:rsidR="00C82BB6" w:rsidRPr="005A620D">
          <w:rPr>
            <w:noProof/>
            <w:webHidden/>
          </w:rPr>
          <w:fldChar w:fldCharType="separate"/>
        </w:r>
        <w:r w:rsidR="00E539D7">
          <w:rPr>
            <w:noProof/>
            <w:webHidden/>
          </w:rPr>
          <w:t>85</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5" w:history="1">
        <w:r w:rsidR="00C82BB6" w:rsidRPr="005A620D">
          <w:rPr>
            <w:rStyle w:val="Hypertextovodkaz"/>
            <w:noProof/>
            <w:color w:val="auto"/>
          </w:rPr>
          <w:t>5.6</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Fond pro financování strategických projektů Moravskoslezského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_Toc514656615 \h </w:instrText>
        </w:r>
        <w:r w:rsidR="00C82BB6" w:rsidRPr="005A620D">
          <w:rPr>
            <w:noProof/>
            <w:webHidden/>
          </w:rPr>
        </w:r>
        <w:r w:rsidR="00C82BB6" w:rsidRPr="005A620D">
          <w:rPr>
            <w:noProof/>
            <w:webHidden/>
          </w:rPr>
          <w:fldChar w:fldCharType="separate"/>
        </w:r>
        <w:r w:rsidR="00E539D7">
          <w:rPr>
            <w:noProof/>
            <w:webHidden/>
          </w:rPr>
          <w:t>86</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16" w:history="1">
        <w:r w:rsidR="00C82BB6" w:rsidRPr="005A620D">
          <w:rPr>
            <w:rStyle w:val="Hypertextovodkaz"/>
            <w:color w:val="auto"/>
          </w:rPr>
          <w:t>6</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Dotace ze státního rozpočtu a z ostatních zdrojů a jejich finanční vypořádání</w:t>
        </w:r>
        <w:r w:rsidR="00C82BB6" w:rsidRPr="005A620D">
          <w:rPr>
            <w:webHidden/>
          </w:rPr>
          <w:tab/>
        </w:r>
        <w:r w:rsidR="00C82BB6" w:rsidRPr="005A620D">
          <w:rPr>
            <w:webHidden/>
          </w:rPr>
          <w:fldChar w:fldCharType="begin"/>
        </w:r>
        <w:r w:rsidR="00C82BB6" w:rsidRPr="005A620D">
          <w:rPr>
            <w:webHidden/>
          </w:rPr>
          <w:instrText xml:space="preserve"> PAGEREF _Toc514656616 \h </w:instrText>
        </w:r>
        <w:r w:rsidR="00C82BB6" w:rsidRPr="005A620D">
          <w:rPr>
            <w:webHidden/>
          </w:rPr>
        </w:r>
        <w:r w:rsidR="00C82BB6" w:rsidRPr="005A620D">
          <w:rPr>
            <w:webHidden/>
          </w:rPr>
          <w:fldChar w:fldCharType="separate"/>
        </w:r>
        <w:r w:rsidR="00E539D7">
          <w:rPr>
            <w:webHidden/>
          </w:rPr>
          <w:t>87</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17" w:history="1">
        <w:r w:rsidR="00C82BB6" w:rsidRPr="005A620D">
          <w:rPr>
            <w:rStyle w:val="Hypertextovodkaz"/>
            <w:noProof/>
            <w:color w:val="auto"/>
          </w:rPr>
          <w:t>6.1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Dotace přijaté Moravskoslezským krajem ze státního rozpočtu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_Toc514656617 \h </w:instrText>
        </w:r>
        <w:r w:rsidR="00C82BB6" w:rsidRPr="005A620D">
          <w:rPr>
            <w:noProof/>
            <w:webHidden/>
          </w:rPr>
        </w:r>
        <w:r w:rsidR="00C82BB6" w:rsidRPr="005A620D">
          <w:rPr>
            <w:noProof/>
            <w:webHidden/>
          </w:rPr>
          <w:fldChar w:fldCharType="separate"/>
        </w:r>
        <w:r w:rsidR="00E539D7">
          <w:rPr>
            <w:noProof/>
            <w:webHidden/>
          </w:rPr>
          <w:t>88</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18" w:history="1">
        <w:r w:rsidR="00C82BB6" w:rsidRPr="005A620D">
          <w:rPr>
            <w:rStyle w:val="Hypertextovodkaz"/>
            <w:noProof/>
            <w:color w:val="auto"/>
          </w:rPr>
          <w:t>6.1.1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školství, mládeže a tělovýchovy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_Toc514656618 \h </w:instrText>
        </w:r>
        <w:r w:rsidR="00C82BB6" w:rsidRPr="005A620D">
          <w:rPr>
            <w:noProof/>
            <w:webHidden/>
          </w:rPr>
        </w:r>
        <w:r w:rsidR="00C82BB6" w:rsidRPr="005A620D">
          <w:rPr>
            <w:noProof/>
            <w:webHidden/>
          </w:rPr>
          <w:fldChar w:fldCharType="separate"/>
        </w:r>
        <w:r w:rsidR="00E539D7">
          <w:rPr>
            <w:noProof/>
            <w:webHidden/>
          </w:rPr>
          <w:t>88</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19" w:history="1">
        <w:r w:rsidR="00C82BB6" w:rsidRPr="005A620D">
          <w:rPr>
            <w:rStyle w:val="Hypertextovodkaz"/>
            <w:noProof/>
            <w:color w:val="auto"/>
          </w:rPr>
          <w:t>6.1.2</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dopravy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_Toc514656619 \h </w:instrText>
        </w:r>
        <w:r w:rsidR="00C82BB6" w:rsidRPr="005A620D">
          <w:rPr>
            <w:noProof/>
            <w:webHidden/>
          </w:rPr>
        </w:r>
        <w:r w:rsidR="00C82BB6" w:rsidRPr="005A620D">
          <w:rPr>
            <w:noProof/>
            <w:webHidden/>
          </w:rPr>
          <w:fldChar w:fldCharType="separate"/>
        </w:r>
        <w:r w:rsidR="00E539D7">
          <w:rPr>
            <w:noProof/>
            <w:webHidden/>
          </w:rPr>
          <w:t>93</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0" w:history="1">
        <w:r w:rsidR="00C82BB6" w:rsidRPr="005A620D">
          <w:rPr>
            <w:rStyle w:val="Hypertextovodkaz"/>
            <w:noProof/>
            <w:color w:val="auto"/>
          </w:rPr>
          <w:t>6.1.3</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práce a sociálních věcí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_Toc514656620 \h </w:instrText>
        </w:r>
        <w:r w:rsidR="00C82BB6" w:rsidRPr="005A620D">
          <w:rPr>
            <w:noProof/>
            <w:webHidden/>
          </w:rPr>
        </w:r>
        <w:r w:rsidR="00C82BB6" w:rsidRPr="005A620D">
          <w:rPr>
            <w:noProof/>
            <w:webHidden/>
          </w:rPr>
          <w:fldChar w:fldCharType="separate"/>
        </w:r>
        <w:r w:rsidR="00E539D7">
          <w:rPr>
            <w:noProof/>
            <w:webHidden/>
          </w:rPr>
          <w:t>93</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1" w:history="1">
        <w:r w:rsidR="00C82BB6" w:rsidRPr="005A620D">
          <w:rPr>
            <w:rStyle w:val="Hypertextovodkaz"/>
            <w:noProof/>
            <w:color w:val="auto"/>
          </w:rPr>
          <w:t>6.1.4</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financí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_Toc514656621 \h </w:instrText>
        </w:r>
        <w:r w:rsidR="00C82BB6" w:rsidRPr="005A620D">
          <w:rPr>
            <w:noProof/>
            <w:webHidden/>
          </w:rPr>
        </w:r>
        <w:r w:rsidR="00C82BB6" w:rsidRPr="005A620D">
          <w:rPr>
            <w:noProof/>
            <w:webHidden/>
          </w:rPr>
          <w:fldChar w:fldCharType="separate"/>
        </w:r>
        <w:r w:rsidR="00E539D7">
          <w:rPr>
            <w:noProof/>
            <w:webHidden/>
          </w:rPr>
          <w:t>94</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2" w:history="1">
        <w:r w:rsidR="00C82BB6" w:rsidRPr="005A620D">
          <w:rPr>
            <w:rStyle w:val="Hypertextovodkaz"/>
            <w:noProof/>
            <w:color w:val="auto"/>
          </w:rPr>
          <w:t>6.1.5</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vnitra</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_Toc514656622 \h </w:instrText>
        </w:r>
        <w:r w:rsidR="00C82BB6" w:rsidRPr="005A620D">
          <w:rPr>
            <w:noProof/>
            <w:webHidden/>
          </w:rPr>
        </w:r>
        <w:r w:rsidR="00C82BB6" w:rsidRPr="005A620D">
          <w:rPr>
            <w:noProof/>
            <w:webHidden/>
          </w:rPr>
          <w:fldChar w:fldCharType="separate"/>
        </w:r>
        <w:r w:rsidR="00E539D7">
          <w:rPr>
            <w:noProof/>
            <w:webHidden/>
          </w:rPr>
          <w:t>95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3" w:history="1">
        <w:r w:rsidR="00C82BB6" w:rsidRPr="005A620D">
          <w:rPr>
            <w:rStyle w:val="Hypertextovodkaz"/>
            <w:noProof/>
            <w:color w:val="auto"/>
          </w:rPr>
          <w:t>6.1.6</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pro místní rozvoj</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_Toc514656623 \h </w:instrText>
        </w:r>
        <w:r w:rsidR="00C82BB6" w:rsidRPr="005A620D">
          <w:rPr>
            <w:noProof/>
            <w:webHidden/>
          </w:rPr>
        </w:r>
        <w:r w:rsidR="00C82BB6" w:rsidRPr="005A620D">
          <w:rPr>
            <w:noProof/>
            <w:webHidden/>
          </w:rPr>
          <w:fldChar w:fldCharType="separate"/>
        </w:r>
        <w:r w:rsidR="00E539D7">
          <w:rPr>
            <w:noProof/>
            <w:webHidden/>
          </w:rPr>
          <w:t>95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4" w:history="1">
        <w:r w:rsidR="00C82BB6" w:rsidRPr="005A620D">
          <w:rPr>
            <w:rStyle w:val="Hypertextovodkaz"/>
            <w:noProof/>
            <w:color w:val="auto"/>
          </w:rPr>
          <w:t>6.1.7</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životního prostředí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_Toc514656624 \h </w:instrText>
        </w:r>
        <w:r w:rsidR="00C82BB6" w:rsidRPr="005A620D">
          <w:rPr>
            <w:noProof/>
            <w:webHidden/>
          </w:rPr>
        </w:r>
        <w:r w:rsidR="00C82BB6" w:rsidRPr="005A620D">
          <w:rPr>
            <w:noProof/>
            <w:webHidden/>
          </w:rPr>
          <w:fldChar w:fldCharType="separate"/>
        </w:r>
        <w:r w:rsidR="00E539D7">
          <w:rPr>
            <w:noProof/>
            <w:webHidden/>
          </w:rPr>
          <w:t>95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5" w:history="1">
        <w:r w:rsidR="00C82BB6" w:rsidRPr="005A620D">
          <w:rPr>
            <w:rStyle w:val="Hypertextovodkaz"/>
            <w:noProof/>
            <w:color w:val="auto"/>
          </w:rPr>
          <w:t>6.1.8</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zdravotnictví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_Toc514656625 \h </w:instrText>
        </w:r>
        <w:r w:rsidR="00C82BB6" w:rsidRPr="005A620D">
          <w:rPr>
            <w:noProof/>
            <w:webHidden/>
          </w:rPr>
        </w:r>
        <w:r w:rsidR="00C82BB6" w:rsidRPr="005A620D">
          <w:rPr>
            <w:noProof/>
            <w:webHidden/>
          </w:rPr>
          <w:fldChar w:fldCharType="separate"/>
        </w:r>
        <w:r w:rsidR="00E539D7">
          <w:rPr>
            <w:noProof/>
            <w:webHidden/>
          </w:rPr>
          <w:t>95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6" w:history="1">
        <w:r w:rsidR="00C82BB6" w:rsidRPr="005A620D">
          <w:rPr>
            <w:rStyle w:val="Hypertextovodkaz"/>
            <w:noProof/>
            <w:color w:val="auto"/>
          </w:rPr>
          <w:t>6.1.9</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zemědělství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_Toc514656626 \h </w:instrText>
        </w:r>
        <w:r w:rsidR="00C82BB6" w:rsidRPr="005A620D">
          <w:rPr>
            <w:noProof/>
            <w:webHidden/>
          </w:rPr>
        </w:r>
        <w:r w:rsidR="00C82BB6" w:rsidRPr="005A620D">
          <w:rPr>
            <w:noProof/>
            <w:webHidden/>
          </w:rPr>
          <w:fldChar w:fldCharType="separate"/>
        </w:r>
        <w:r w:rsidR="00E539D7">
          <w:rPr>
            <w:noProof/>
            <w:webHidden/>
          </w:rPr>
          <w:t>97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7" w:history="1">
        <w:r w:rsidR="00C82BB6" w:rsidRPr="005A620D">
          <w:rPr>
            <w:rStyle w:val="Hypertextovodkaz"/>
            <w:noProof/>
            <w:color w:val="auto"/>
          </w:rPr>
          <w:t>6.1.10</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Ministerstvem kultury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_Toc514656627 \h </w:instrText>
        </w:r>
        <w:r w:rsidR="00C82BB6" w:rsidRPr="005A620D">
          <w:rPr>
            <w:noProof/>
            <w:webHidden/>
          </w:rPr>
        </w:r>
        <w:r w:rsidR="00C82BB6" w:rsidRPr="005A620D">
          <w:rPr>
            <w:noProof/>
            <w:webHidden/>
          </w:rPr>
          <w:fldChar w:fldCharType="separate"/>
        </w:r>
        <w:r w:rsidR="00E539D7">
          <w:rPr>
            <w:noProof/>
            <w:webHidden/>
          </w:rPr>
          <w:t>97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28" w:history="1">
        <w:r w:rsidR="00C82BB6" w:rsidRPr="005A620D">
          <w:rPr>
            <w:rStyle w:val="Hypertextovodkaz"/>
            <w:noProof/>
            <w:color w:val="auto"/>
          </w:rPr>
          <w:t>6.1.11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Úřadem vlády ČR</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_Toc514656628 \h </w:instrText>
        </w:r>
        <w:r w:rsidR="00C82BB6" w:rsidRPr="005A620D">
          <w:rPr>
            <w:noProof/>
            <w:webHidden/>
          </w:rPr>
        </w:r>
        <w:r w:rsidR="00C82BB6" w:rsidRPr="005A620D">
          <w:rPr>
            <w:noProof/>
            <w:webHidden/>
          </w:rPr>
          <w:fldChar w:fldCharType="separate"/>
        </w:r>
        <w:r w:rsidR="00E539D7">
          <w:rPr>
            <w:noProof/>
            <w:webHidden/>
          </w:rPr>
          <w:t>99</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29" w:history="1">
        <w:r w:rsidR="00C82BB6" w:rsidRPr="005A620D">
          <w:rPr>
            <w:rStyle w:val="Hypertextovodkaz"/>
            <w:noProof/>
            <w:color w:val="auto"/>
          </w:rPr>
          <w:t>6.2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Dotace ze státního rozpočtu pro obce v územní působnosti Moravskoslezského kraje administrované krajským úřadem</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_Toc514656629 \h </w:instrText>
        </w:r>
        <w:r w:rsidR="00C82BB6" w:rsidRPr="005A620D">
          <w:rPr>
            <w:noProof/>
            <w:webHidden/>
          </w:rPr>
        </w:r>
        <w:r w:rsidR="00C82BB6" w:rsidRPr="005A620D">
          <w:rPr>
            <w:noProof/>
            <w:webHidden/>
          </w:rPr>
          <w:fldChar w:fldCharType="separate"/>
        </w:r>
        <w:r w:rsidR="00E539D7">
          <w:rPr>
            <w:noProof/>
            <w:webHidden/>
          </w:rPr>
          <w:t>99</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30" w:history="1">
        <w:r w:rsidR="00C82BB6" w:rsidRPr="005A620D">
          <w:rPr>
            <w:rStyle w:val="Hypertextovodkaz"/>
            <w:noProof/>
            <w:color w:val="auto"/>
          </w:rPr>
          <w:t>6.3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Dotace přijaté z ostatních zdrojů</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_Toc514656630 \h </w:instrText>
        </w:r>
        <w:r w:rsidR="00C82BB6" w:rsidRPr="005A620D">
          <w:rPr>
            <w:noProof/>
            <w:webHidden/>
          </w:rPr>
        </w:r>
        <w:r w:rsidR="00C82BB6" w:rsidRPr="005A620D">
          <w:rPr>
            <w:noProof/>
            <w:webHidden/>
          </w:rPr>
          <w:fldChar w:fldCharType="separate"/>
        </w:r>
        <w:r w:rsidR="00E539D7">
          <w:rPr>
            <w:noProof/>
            <w:webHidden/>
          </w:rPr>
          <w:t>103</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1" w:history="1">
        <w:r w:rsidR="00C82BB6" w:rsidRPr="005A620D">
          <w:rPr>
            <w:rStyle w:val="Hypertextovodkaz"/>
            <w:noProof/>
            <w:color w:val="auto"/>
          </w:rPr>
          <w:t>6.3.1</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z Regionální rady regionu soudržnosti Moravskoslezsko</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_Toc514656631 \h </w:instrText>
        </w:r>
        <w:r w:rsidR="00C82BB6" w:rsidRPr="005A620D">
          <w:rPr>
            <w:noProof/>
            <w:webHidden/>
          </w:rPr>
        </w:r>
        <w:r w:rsidR="00C82BB6" w:rsidRPr="005A620D">
          <w:rPr>
            <w:noProof/>
            <w:webHidden/>
          </w:rPr>
          <w:fldChar w:fldCharType="separate"/>
        </w:r>
        <w:r w:rsidR="00E539D7">
          <w:rPr>
            <w:noProof/>
            <w:webHidden/>
          </w:rPr>
          <w:t>104</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2" w:history="1">
        <w:r w:rsidR="00C82BB6" w:rsidRPr="005A620D">
          <w:rPr>
            <w:rStyle w:val="Hypertextovodkaz"/>
            <w:noProof/>
            <w:color w:val="auto"/>
          </w:rPr>
          <w:t>6.3.2</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obcemi v rámci ČR</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_Toc514656632 \h </w:instrText>
        </w:r>
        <w:r w:rsidR="00C82BB6" w:rsidRPr="005A620D">
          <w:rPr>
            <w:noProof/>
            <w:webHidden/>
          </w:rPr>
        </w:r>
        <w:r w:rsidR="00C82BB6" w:rsidRPr="005A620D">
          <w:rPr>
            <w:noProof/>
            <w:webHidden/>
          </w:rPr>
          <w:fldChar w:fldCharType="separate"/>
        </w:r>
        <w:r w:rsidR="00E539D7">
          <w:rPr>
            <w:noProof/>
            <w:webHidden/>
          </w:rPr>
          <w:t>104</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3" w:history="1">
        <w:r w:rsidR="00C82BB6" w:rsidRPr="005A620D">
          <w:rPr>
            <w:rStyle w:val="Hypertextovodkaz"/>
            <w:noProof/>
            <w:color w:val="auto"/>
          </w:rPr>
          <w:t>6.3.3</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poskytnuté kraji v rámci ČR</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_Toc514656633 \h </w:instrText>
        </w:r>
        <w:r w:rsidR="00C82BB6" w:rsidRPr="005A620D">
          <w:rPr>
            <w:noProof/>
            <w:webHidden/>
          </w:rPr>
        </w:r>
        <w:r w:rsidR="00C82BB6" w:rsidRPr="005A620D">
          <w:rPr>
            <w:noProof/>
            <w:webHidden/>
          </w:rPr>
          <w:fldChar w:fldCharType="separate"/>
        </w:r>
        <w:r w:rsidR="00E539D7">
          <w:rPr>
            <w:noProof/>
            <w:webHidden/>
          </w:rPr>
          <w:t>105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4" w:history="1">
        <w:r w:rsidR="00C82BB6" w:rsidRPr="005A620D">
          <w:rPr>
            <w:rStyle w:val="Hypertextovodkaz"/>
            <w:noProof/>
            <w:color w:val="auto"/>
          </w:rPr>
          <w:t>6.3.4</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z Národního fondu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_Toc514656634 \h </w:instrText>
        </w:r>
        <w:r w:rsidR="00C82BB6" w:rsidRPr="005A620D">
          <w:rPr>
            <w:noProof/>
            <w:webHidden/>
          </w:rPr>
        </w:r>
        <w:r w:rsidR="00C82BB6" w:rsidRPr="005A620D">
          <w:rPr>
            <w:noProof/>
            <w:webHidden/>
          </w:rPr>
          <w:fldChar w:fldCharType="separate"/>
        </w:r>
        <w:r w:rsidR="00E539D7">
          <w:rPr>
            <w:noProof/>
            <w:webHidden/>
          </w:rPr>
          <w:t>105</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5" w:history="1">
        <w:r w:rsidR="00C82BB6" w:rsidRPr="005A620D">
          <w:rPr>
            <w:rStyle w:val="Hypertextovodkaz"/>
            <w:noProof/>
            <w:color w:val="auto"/>
          </w:rPr>
          <w:t>6.3.5</w:t>
        </w:r>
        <w:r w:rsidR="00C82BB6" w:rsidRPr="005A620D">
          <w:rPr>
            <w:rFonts w:asciiTheme="minorHAnsi" w:eastAsiaTheme="minorEastAsia" w:hAnsiTheme="minorHAnsi" w:cstheme="minorBidi"/>
            <w:noProof/>
            <w:sz w:val="22"/>
            <w:szCs w:val="22"/>
          </w:rPr>
          <w:tab/>
        </w:r>
        <w:r w:rsidR="00C82BB6" w:rsidRPr="005A620D">
          <w:rPr>
            <w:rStyle w:val="Hypertextovodkaz"/>
            <w:noProof/>
            <w:color w:val="auto"/>
          </w:rPr>
          <w:t>Dotace od mezinárodních institucí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_Toc514656635 \h </w:instrText>
        </w:r>
        <w:r w:rsidR="00C82BB6" w:rsidRPr="005A620D">
          <w:rPr>
            <w:noProof/>
            <w:webHidden/>
          </w:rPr>
        </w:r>
        <w:r w:rsidR="00C82BB6" w:rsidRPr="005A620D">
          <w:rPr>
            <w:noProof/>
            <w:webHidden/>
          </w:rPr>
          <w:fldChar w:fldCharType="separate"/>
        </w:r>
        <w:r w:rsidR="00E539D7">
          <w:rPr>
            <w:noProof/>
            <w:webHidden/>
          </w:rPr>
          <w:t>106</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36" w:history="1">
        <w:r w:rsidR="00C82BB6" w:rsidRPr="005A620D">
          <w:rPr>
            <w:rStyle w:val="Hypertextovodkaz"/>
            <w:color w:val="auto"/>
          </w:rPr>
          <w:t>7</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Hospodaření s majetkem</w:t>
        </w:r>
        <w:r w:rsidR="00C82BB6" w:rsidRPr="005A620D">
          <w:rPr>
            <w:webHidden/>
          </w:rPr>
          <w:tab/>
        </w:r>
        <w:r w:rsidR="00C82BB6" w:rsidRPr="005A620D">
          <w:rPr>
            <w:webHidden/>
          </w:rPr>
          <w:fldChar w:fldCharType="begin"/>
        </w:r>
        <w:r w:rsidR="00C82BB6" w:rsidRPr="005A620D">
          <w:rPr>
            <w:webHidden/>
          </w:rPr>
          <w:instrText xml:space="preserve"> PAGEREF _Toc514656636 \h </w:instrText>
        </w:r>
        <w:r w:rsidR="00C82BB6" w:rsidRPr="005A620D">
          <w:rPr>
            <w:webHidden/>
          </w:rPr>
        </w:r>
        <w:r w:rsidR="00C82BB6" w:rsidRPr="005A620D">
          <w:rPr>
            <w:webHidden/>
          </w:rPr>
          <w:fldChar w:fldCharType="separate"/>
        </w:r>
        <w:r w:rsidR="00E539D7">
          <w:rPr>
            <w:webHidden/>
          </w:rPr>
          <w:t>106</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37" w:history="1">
        <w:r w:rsidR="00C82BB6" w:rsidRPr="005A620D">
          <w:rPr>
            <w:rStyle w:val="Hypertextovodkaz"/>
            <w:noProof/>
            <w:color w:val="auto"/>
          </w:rPr>
          <w:t>7.1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Majetek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_Toc514656637 \h </w:instrText>
        </w:r>
        <w:r w:rsidR="00C82BB6" w:rsidRPr="005A620D">
          <w:rPr>
            <w:noProof/>
            <w:webHidden/>
          </w:rPr>
        </w:r>
        <w:r w:rsidR="00C82BB6" w:rsidRPr="005A620D">
          <w:rPr>
            <w:noProof/>
            <w:webHidden/>
          </w:rPr>
          <w:fldChar w:fldCharType="separate"/>
        </w:r>
        <w:r w:rsidR="00E539D7">
          <w:rPr>
            <w:noProof/>
            <w:webHidden/>
          </w:rPr>
          <w:t>106</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8" w:history="1">
        <w:r w:rsidR="00C82BB6" w:rsidRPr="005A620D">
          <w:rPr>
            <w:rStyle w:val="Hypertextovodkaz"/>
            <w:noProof/>
            <w:color w:val="auto"/>
          </w:rPr>
          <w:t>7.1.1 Přehled majetku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_Toc514656638 \h </w:instrText>
        </w:r>
        <w:r w:rsidR="00C82BB6" w:rsidRPr="005A620D">
          <w:rPr>
            <w:noProof/>
            <w:webHidden/>
          </w:rPr>
        </w:r>
        <w:r w:rsidR="00C82BB6" w:rsidRPr="005A620D">
          <w:rPr>
            <w:noProof/>
            <w:webHidden/>
          </w:rPr>
          <w:fldChar w:fldCharType="separate"/>
        </w:r>
        <w:r w:rsidR="00E539D7">
          <w:rPr>
            <w:noProof/>
            <w:webHidden/>
          </w:rPr>
          <w:t>106</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39" w:history="1">
        <w:r w:rsidR="00C82BB6" w:rsidRPr="005A620D">
          <w:rPr>
            <w:rStyle w:val="Hypertextovodkaz"/>
            <w:noProof/>
            <w:color w:val="auto"/>
          </w:rPr>
          <w:t>7.1.2 Majetek kraje vedený na účtech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_Toc514656639 \h </w:instrText>
        </w:r>
        <w:r w:rsidR="00C82BB6" w:rsidRPr="005A620D">
          <w:rPr>
            <w:noProof/>
            <w:webHidden/>
          </w:rPr>
        </w:r>
        <w:r w:rsidR="00C82BB6" w:rsidRPr="005A620D">
          <w:rPr>
            <w:noProof/>
            <w:webHidden/>
          </w:rPr>
          <w:fldChar w:fldCharType="separate"/>
        </w:r>
        <w:r w:rsidR="00E539D7">
          <w:rPr>
            <w:noProof/>
            <w:webHidden/>
          </w:rPr>
          <w:t>107</w:t>
        </w:r>
        <w:r w:rsidR="00C82BB6" w:rsidRPr="005A620D">
          <w:rPr>
            <w:noProof/>
            <w:webHidden/>
          </w:rPr>
          <w:fldChar w:fldCharType="end"/>
        </w:r>
      </w:hyperlink>
    </w:p>
    <w:p w:rsidR="00C82BB6" w:rsidRPr="005A620D" w:rsidRDefault="004B5141">
      <w:pPr>
        <w:pStyle w:val="Obsah3"/>
        <w:rPr>
          <w:rFonts w:asciiTheme="minorHAnsi" w:eastAsiaTheme="minorEastAsia" w:hAnsiTheme="minorHAnsi" w:cstheme="minorBidi"/>
          <w:noProof/>
          <w:sz w:val="22"/>
          <w:szCs w:val="22"/>
        </w:rPr>
      </w:pPr>
      <w:hyperlink w:anchor="_Toc514656640" w:history="1">
        <w:r w:rsidR="00C82BB6" w:rsidRPr="005A620D">
          <w:rPr>
            <w:rStyle w:val="Hypertextovodkaz"/>
            <w:noProof/>
            <w:color w:val="auto"/>
          </w:rPr>
          <w:t>7.1.3 Majetek kraje vedený na účtech příspěvkových organizací kraje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_Toc514656640 \h </w:instrText>
        </w:r>
        <w:r w:rsidR="00C82BB6" w:rsidRPr="005A620D">
          <w:rPr>
            <w:noProof/>
            <w:webHidden/>
          </w:rPr>
        </w:r>
        <w:r w:rsidR="00C82BB6" w:rsidRPr="005A620D">
          <w:rPr>
            <w:noProof/>
            <w:webHidden/>
          </w:rPr>
          <w:fldChar w:fldCharType="separate"/>
        </w:r>
        <w:r w:rsidR="00E539D7">
          <w:rPr>
            <w:noProof/>
            <w:webHidden/>
          </w:rPr>
          <w:t>110</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1" w:history="1">
        <w:r w:rsidR="00C82BB6" w:rsidRPr="005A620D">
          <w:rPr>
            <w:rStyle w:val="Hypertextovodkaz"/>
            <w:noProof/>
            <w:color w:val="auto"/>
          </w:rPr>
          <w:t>7.2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Majetek kraji zapůjčený a cizí majetek krajem užívaný</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_Toc514656641 \h </w:instrText>
        </w:r>
        <w:r w:rsidR="00C82BB6" w:rsidRPr="005A620D">
          <w:rPr>
            <w:noProof/>
            <w:webHidden/>
          </w:rPr>
        </w:r>
        <w:r w:rsidR="00C82BB6" w:rsidRPr="005A620D">
          <w:rPr>
            <w:noProof/>
            <w:webHidden/>
          </w:rPr>
          <w:fldChar w:fldCharType="separate"/>
        </w:r>
        <w:r w:rsidR="00E539D7">
          <w:rPr>
            <w:noProof/>
            <w:webHidden/>
          </w:rPr>
          <w:t>113</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2" w:history="1">
        <w:r w:rsidR="00C82BB6" w:rsidRPr="005A620D">
          <w:rPr>
            <w:rStyle w:val="Hypertextovodkaz"/>
            <w:noProof/>
            <w:color w:val="auto"/>
          </w:rPr>
          <w:t>7.3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Majetek krajem pronajatý a vypůjčený</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_Toc514656642 \h </w:instrText>
        </w:r>
        <w:r w:rsidR="00C82BB6" w:rsidRPr="005A620D">
          <w:rPr>
            <w:noProof/>
            <w:webHidden/>
          </w:rPr>
        </w:r>
        <w:r w:rsidR="00C82BB6" w:rsidRPr="005A620D">
          <w:rPr>
            <w:noProof/>
            <w:webHidden/>
          </w:rPr>
          <w:fldChar w:fldCharType="separate"/>
        </w:r>
        <w:r w:rsidR="00E539D7">
          <w:rPr>
            <w:noProof/>
            <w:webHidden/>
          </w:rPr>
          <w:t>113</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43" w:history="1">
        <w:r w:rsidR="00C82BB6" w:rsidRPr="005A620D">
          <w:rPr>
            <w:rStyle w:val="Hypertextovodkaz"/>
            <w:color w:val="auto"/>
          </w:rPr>
          <w:t>8</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Hospodaření příspěvkových organizací</w:t>
        </w:r>
        <w:r w:rsidR="00C82BB6" w:rsidRPr="005A620D">
          <w:rPr>
            <w:webHidden/>
          </w:rPr>
          <w:tab/>
        </w:r>
        <w:r w:rsidR="00C82BB6" w:rsidRPr="005A620D">
          <w:rPr>
            <w:webHidden/>
          </w:rPr>
          <w:fldChar w:fldCharType="begin"/>
        </w:r>
        <w:r w:rsidR="00C82BB6" w:rsidRPr="005A620D">
          <w:rPr>
            <w:webHidden/>
          </w:rPr>
          <w:instrText xml:space="preserve"> PAGEREF _Toc514656643 \h </w:instrText>
        </w:r>
        <w:r w:rsidR="00C82BB6" w:rsidRPr="005A620D">
          <w:rPr>
            <w:webHidden/>
          </w:rPr>
        </w:r>
        <w:r w:rsidR="00C82BB6" w:rsidRPr="005A620D">
          <w:rPr>
            <w:webHidden/>
          </w:rPr>
          <w:fldChar w:fldCharType="separate"/>
        </w:r>
        <w:r w:rsidR="00E539D7">
          <w:rPr>
            <w:webHidden/>
          </w:rPr>
          <w:t>116</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4" w:history="1">
        <w:r w:rsidR="00C82BB6" w:rsidRPr="005A620D">
          <w:rPr>
            <w:rStyle w:val="Hypertextovodkaz"/>
            <w:noProof/>
            <w:color w:val="auto"/>
          </w:rPr>
          <w:t>8.1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Příspěvkové organizace v odvětví dopravy a chytrého regionu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_Toc514656644 \h </w:instrText>
        </w:r>
        <w:r w:rsidR="00C82BB6" w:rsidRPr="005A620D">
          <w:rPr>
            <w:noProof/>
            <w:webHidden/>
          </w:rPr>
        </w:r>
        <w:r w:rsidR="00C82BB6" w:rsidRPr="005A620D">
          <w:rPr>
            <w:noProof/>
            <w:webHidden/>
          </w:rPr>
          <w:fldChar w:fldCharType="separate"/>
        </w:r>
        <w:r w:rsidR="00E539D7">
          <w:rPr>
            <w:noProof/>
            <w:webHidden/>
          </w:rPr>
          <w:t>118</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5" w:history="1">
        <w:r w:rsidR="00C82BB6" w:rsidRPr="005A620D">
          <w:rPr>
            <w:rStyle w:val="Hypertextovodkaz"/>
            <w:noProof/>
            <w:color w:val="auto"/>
          </w:rPr>
          <w:t>8.2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Příspěvkové organizace v odvětví kultury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_Toc514656645 \h </w:instrText>
        </w:r>
        <w:r w:rsidR="00C82BB6" w:rsidRPr="005A620D">
          <w:rPr>
            <w:noProof/>
            <w:webHidden/>
          </w:rPr>
        </w:r>
        <w:r w:rsidR="00C82BB6" w:rsidRPr="005A620D">
          <w:rPr>
            <w:noProof/>
            <w:webHidden/>
          </w:rPr>
          <w:fldChar w:fldCharType="separate"/>
        </w:r>
        <w:r w:rsidR="00E539D7">
          <w:rPr>
            <w:noProof/>
            <w:webHidden/>
          </w:rPr>
          <w:t>119</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6" w:history="1">
        <w:r w:rsidR="00C82BB6" w:rsidRPr="005A620D">
          <w:rPr>
            <w:rStyle w:val="Hypertextovodkaz"/>
            <w:noProof/>
            <w:color w:val="auto"/>
          </w:rPr>
          <w:t>8.3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Příspěvkové organizace v odvětví sociálních věcí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_Toc514656646 \h </w:instrText>
        </w:r>
        <w:r w:rsidR="00C82BB6" w:rsidRPr="005A620D">
          <w:rPr>
            <w:noProof/>
            <w:webHidden/>
          </w:rPr>
        </w:r>
        <w:r w:rsidR="00C82BB6" w:rsidRPr="005A620D">
          <w:rPr>
            <w:noProof/>
            <w:webHidden/>
          </w:rPr>
          <w:fldChar w:fldCharType="separate"/>
        </w:r>
        <w:r w:rsidR="00E539D7">
          <w:rPr>
            <w:noProof/>
            <w:webHidden/>
          </w:rPr>
          <w:t>122</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7" w:history="1">
        <w:r w:rsidR="00C82BB6" w:rsidRPr="005A620D">
          <w:rPr>
            <w:rStyle w:val="Hypertextovodkaz"/>
            <w:noProof/>
            <w:color w:val="auto"/>
          </w:rPr>
          <w:t>8.4</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Příspěvkové organizace v odvětví školství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_Toc514656647 \h </w:instrText>
        </w:r>
        <w:r w:rsidR="00C82BB6" w:rsidRPr="005A620D">
          <w:rPr>
            <w:noProof/>
            <w:webHidden/>
          </w:rPr>
        </w:r>
        <w:r w:rsidR="00C82BB6" w:rsidRPr="005A620D">
          <w:rPr>
            <w:noProof/>
            <w:webHidden/>
          </w:rPr>
          <w:fldChar w:fldCharType="separate"/>
        </w:r>
        <w:r w:rsidR="00E539D7">
          <w:rPr>
            <w:noProof/>
            <w:webHidden/>
          </w:rPr>
          <w:t>126</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48" w:history="1">
        <w:r w:rsidR="00C82BB6" w:rsidRPr="005A620D">
          <w:rPr>
            <w:rStyle w:val="Hypertextovodkaz"/>
            <w:noProof/>
            <w:color w:val="auto"/>
          </w:rPr>
          <w:t>8.5</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Příspěvkové organizace v odvětví zdravotnictví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_Toc514656648 \h </w:instrText>
        </w:r>
        <w:r w:rsidR="00C82BB6" w:rsidRPr="005A620D">
          <w:rPr>
            <w:noProof/>
            <w:webHidden/>
          </w:rPr>
        </w:r>
        <w:r w:rsidR="00C82BB6" w:rsidRPr="005A620D">
          <w:rPr>
            <w:noProof/>
            <w:webHidden/>
          </w:rPr>
          <w:fldChar w:fldCharType="separate"/>
        </w:r>
        <w:r w:rsidR="00E539D7">
          <w:rPr>
            <w:noProof/>
            <w:webHidden/>
          </w:rPr>
          <w:t>129</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49" w:history="1">
        <w:r w:rsidR="00C82BB6" w:rsidRPr="005A620D">
          <w:rPr>
            <w:rStyle w:val="Hypertextovodkaz"/>
            <w:color w:val="auto"/>
          </w:rPr>
          <w:t>9</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Obchodní společnosti s majetkovou účastí Moravskoslezského kraje a ostatní společnosti</w:t>
        </w:r>
        <w:r w:rsidR="00C82BB6" w:rsidRPr="005A620D">
          <w:rPr>
            <w:webHidden/>
          </w:rPr>
          <w:tab/>
        </w:r>
        <w:r w:rsidR="00C82BB6" w:rsidRPr="005A620D">
          <w:rPr>
            <w:webHidden/>
          </w:rPr>
          <w:fldChar w:fldCharType="begin"/>
        </w:r>
        <w:r w:rsidR="00C82BB6" w:rsidRPr="005A620D">
          <w:rPr>
            <w:webHidden/>
          </w:rPr>
          <w:instrText xml:space="preserve"> PAGEREF _Toc514656649 \h </w:instrText>
        </w:r>
        <w:r w:rsidR="00C82BB6" w:rsidRPr="005A620D">
          <w:rPr>
            <w:webHidden/>
          </w:rPr>
        </w:r>
        <w:r w:rsidR="00C82BB6" w:rsidRPr="005A620D">
          <w:rPr>
            <w:webHidden/>
          </w:rPr>
          <w:fldChar w:fldCharType="separate"/>
        </w:r>
        <w:r w:rsidR="00E539D7">
          <w:rPr>
            <w:webHidden/>
          </w:rPr>
          <w:t>134</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0" w:history="1">
        <w:r w:rsidR="00C82BB6" w:rsidRPr="005A620D">
          <w:rPr>
            <w:rStyle w:val="Hypertextovodkaz"/>
            <w:noProof/>
            <w:color w:val="auto"/>
          </w:rPr>
          <w:t>9.1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Obchodní společnosti v odvětví dopravy a chytrého regionu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_Toc514656650 \h </w:instrText>
        </w:r>
        <w:r w:rsidR="00C82BB6" w:rsidRPr="005A620D">
          <w:rPr>
            <w:noProof/>
            <w:webHidden/>
          </w:rPr>
        </w:r>
        <w:r w:rsidR="00C82BB6" w:rsidRPr="005A620D">
          <w:rPr>
            <w:noProof/>
            <w:webHidden/>
          </w:rPr>
          <w:fldChar w:fldCharType="separate"/>
        </w:r>
        <w:r w:rsidR="00E539D7">
          <w:rPr>
            <w:noProof/>
            <w:webHidden/>
          </w:rPr>
          <w:t>135</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1" w:history="1">
        <w:r w:rsidR="00C82BB6" w:rsidRPr="005A620D">
          <w:rPr>
            <w:rStyle w:val="Hypertextovodkaz"/>
            <w:noProof/>
            <w:color w:val="auto"/>
          </w:rPr>
          <w:t>9.2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Obchodní společnosti v odvětví regionálního rozvoje</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_Toc514656651 \h </w:instrText>
        </w:r>
        <w:r w:rsidR="00C82BB6" w:rsidRPr="005A620D">
          <w:rPr>
            <w:noProof/>
            <w:webHidden/>
          </w:rPr>
        </w:r>
        <w:r w:rsidR="00C82BB6" w:rsidRPr="005A620D">
          <w:rPr>
            <w:noProof/>
            <w:webHidden/>
          </w:rPr>
          <w:fldChar w:fldCharType="separate"/>
        </w:r>
        <w:r w:rsidR="00E539D7">
          <w:rPr>
            <w:noProof/>
            <w:webHidden/>
          </w:rPr>
          <w:t>136</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2" w:history="1">
        <w:r w:rsidR="00C82BB6" w:rsidRPr="005A620D">
          <w:rPr>
            <w:rStyle w:val="Hypertextovodkaz"/>
            <w:noProof/>
            <w:color w:val="auto"/>
          </w:rPr>
          <w:t>9.3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Obchodní společnost v odvětví cestovního ruchu</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_Toc514656652 \h </w:instrText>
        </w:r>
        <w:r w:rsidR="00C82BB6" w:rsidRPr="005A620D">
          <w:rPr>
            <w:noProof/>
            <w:webHidden/>
          </w:rPr>
        </w:r>
        <w:r w:rsidR="00C82BB6" w:rsidRPr="005A620D">
          <w:rPr>
            <w:noProof/>
            <w:webHidden/>
          </w:rPr>
          <w:fldChar w:fldCharType="separate"/>
        </w:r>
        <w:r w:rsidR="00E539D7">
          <w:rPr>
            <w:noProof/>
            <w:webHidden/>
          </w:rPr>
          <w:t>138</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3" w:history="1">
        <w:r w:rsidR="00C82BB6" w:rsidRPr="005A620D">
          <w:rPr>
            <w:rStyle w:val="Hypertextovodkaz"/>
            <w:noProof/>
            <w:color w:val="auto"/>
          </w:rPr>
          <w:t>9.4</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Obchodní společnosti v odvětví zdravotnictví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_Toc514656653 \h </w:instrText>
        </w:r>
        <w:r w:rsidR="00C82BB6" w:rsidRPr="005A620D">
          <w:rPr>
            <w:noProof/>
            <w:webHidden/>
          </w:rPr>
        </w:r>
        <w:r w:rsidR="00C82BB6" w:rsidRPr="005A620D">
          <w:rPr>
            <w:noProof/>
            <w:webHidden/>
          </w:rPr>
          <w:fldChar w:fldCharType="separate"/>
        </w:r>
        <w:r w:rsidR="00E539D7">
          <w:rPr>
            <w:noProof/>
            <w:webHidden/>
          </w:rPr>
          <w:t>138</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4" w:history="1">
        <w:r w:rsidR="00C82BB6" w:rsidRPr="005A620D">
          <w:rPr>
            <w:rStyle w:val="Hypertextovodkaz"/>
            <w:noProof/>
            <w:color w:val="auto"/>
          </w:rPr>
          <w:t>9.5</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Obchodní společnost v odvětví životního prostředí</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_Toc514656654 \h </w:instrText>
        </w:r>
        <w:r w:rsidR="00C82BB6" w:rsidRPr="005A620D">
          <w:rPr>
            <w:noProof/>
            <w:webHidden/>
          </w:rPr>
        </w:r>
        <w:r w:rsidR="00C82BB6" w:rsidRPr="005A620D">
          <w:rPr>
            <w:noProof/>
            <w:webHidden/>
          </w:rPr>
          <w:fldChar w:fldCharType="separate"/>
        </w:r>
        <w:r w:rsidR="00E539D7">
          <w:rPr>
            <w:noProof/>
            <w:webHidden/>
          </w:rPr>
          <w:t>140</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5" w:history="1">
        <w:r w:rsidR="00C82BB6" w:rsidRPr="005A620D">
          <w:rPr>
            <w:rStyle w:val="Hypertextovodkaz"/>
            <w:noProof/>
            <w:color w:val="auto"/>
          </w:rPr>
          <w:t>9.6</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Ostatní společnosti</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_Toc514656655 \h </w:instrText>
        </w:r>
        <w:r w:rsidR="00C82BB6" w:rsidRPr="005A620D">
          <w:rPr>
            <w:noProof/>
            <w:webHidden/>
          </w:rPr>
        </w:r>
        <w:r w:rsidR="00C82BB6" w:rsidRPr="005A620D">
          <w:rPr>
            <w:noProof/>
            <w:webHidden/>
          </w:rPr>
          <w:fldChar w:fldCharType="separate"/>
        </w:r>
        <w:r w:rsidR="00E539D7">
          <w:rPr>
            <w:noProof/>
            <w:webHidden/>
          </w:rPr>
          <w:t>141</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6" w:history="1">
        <w:r w:rsidR="00C82BB6" w:rsidRPr="005A620D">
          <w:rPr>
            <w:rStyle w:val="Hypertextovodkaz"/>
            <w:noProof/>
            <w:color w:val="auto"/>
          </w:rPr>
          <w:t>9.7</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Ocenění dlouhodobého finančního majetku a tvorba opravné položky</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_Toc514656656 \h </w:instrText>
        </w:r>
        <w:r w:rsidR="00C82BB6" w:rsidRPr="005A620D">
          <w:rPr>
            <w:noProof/>
            <w:webHidden/>
          </w:rPr>
        </w:r>
        <w:r w:rsidR="00C82BB6" w:rsidRPr="005A620D">
          <w:rPr>
            <w:noProof/>
            <w:webHidden/>
          </w:rPr>
          <w:fldChar w:fldCharType="separate"/>
        </w:r>
        <w:r w:rsidR="00E539D7">
          <w:rPr>
            <w:noProof/>
            <w:webHidden/>
          </w:rPr>
          <w:t>141</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57" w:history="1">
        <w:r w:rsidR="00C82BB6" w:rsidRPr="005A620D">
          <w:rPr>
            <w:rStyle w:val="Hypertextovodkaz"/>
            <w:color w:val="auto"/>
          </w:rPr>
          <w:t>10</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Finanční vztahy k rozpočtům obcí, dobrovolných svazků obcí, krajů a jiným veřejným rozpočtům, Regionální radě regionu soudržnosti Moravskoslezsko a k hospodaření dalších osob</w:t>
        </w:r>
        <w:r w:rsidR="00C82BB6" w:rsidRPr="005A620D">
          <w:rPr>
            <w:webHidden/>
          </w:rPr>
          <w:tab/>
        </w:r>
        <w:r w:rsidR="00C82BB6" w:rsidRPr="005A620D">
          <w:rPr>
            <w:webHidden/>
          </w:rPr>
          <w:fldChar w:fldCharType="begin"/>
        </w:r>
        <w:r w:rsidR="00C82BB6" w:rsidRPr="005A620D">
          <w:rPr>
            <w:webHidden/>
          </w:rPr>
          <w:instrText xml:space="preserve"> PAGEREF _Toc514656657 \h </w:instrText>
        </w:r>
        <w:r w:rsidR="00C82BB6" w:rsidRPr="005A620D">
          <w:rPr>
            <w:webHidden/>
          </w:rPr>
        </w:r>
        <w:r w:rsidR="00C82BB6" w:rsidRPr="005A620D">
          <w:rPr>
            <w:webHidden/>
          </w:rPr>
          <w:fldChar w:fldCharType="separate"/>
        </w:r>
        <w:r w:rsidR="00E539D7">
          <w:rPr>
            <w:webHidden/>
          </w:rPr>
          <w:t>142</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8" w:history="1">
        <w:r w:rsidR="00C82BB6" w:rsidRPr="005A620D">
          <w:rPr>
            <w:rStyle w:val="Hypertextovodkaz"/>
            <w:noProof/>
            <w:color w:val="auto"/>
          </w:rPr>
          <w:t>10.1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Finanční vztahy k rozpočtům obcí, dobrovolných svazků obcí, krajů a jiným veřejným rozpočtům</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_Toc514656658 \h </w:instrText>
        </w:r>
        <w:r w:rsidR="00C82BB6" w:rsidRPr="005A620D">
          <w:rPr>
            <w:noProof/>
            <w:webHidden/>
          </w:rPr>
        </w:r>
        <w:r w:rsidR="00C82BB6" w:rsidRPr="005A620D">
          <w:rPr>
            <w:noProof/>
            <w:webHidden/>
          </w:rPr>
          <w:fldChar w:fldCharType="separate"/>
        </w:r>
        <w:r w:rsidR="00E539D7">
          <w:rPr>
            <w:noProof/>
            <w:webHidden/>
          </w:rPr>
          <w:t>143</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59" w:history="1">
        <w:r w:rsidR="00C82BB6" w:rsidRPr="005A620D">
          <w:rPr>
            <w:rStyle w:val="Hypertextovodkaz"/>
            <w:noProof/>
            <w:color w:val="auto"/>
          </w:rPr>
          <w:t>10.2</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Finanční vztahy k Regionální radě regionu soudržnosti Moravskoslezsko</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_Toc514656659 \h </w:instrText>
        </w:r>
        <w:r w:rsidR="00C82BB6" w:rsidRPr="005A620D">
          <w:rPr>
            <w:noProof/>
            <w:webHidden/>
          </w:rPr>
        </w:r>
        <w:r w:rsidR="00C82BB6" w:rsidRPr="005A620D">
          <w:rPr>
            <w:noProof/>
            <w:webHidden/>
          </w:rPr>
          <w:fldChar w:fldCharType="separate"/>
        </w:r>
        <w:r w:rsidR="00E539D7">
          <w:rPr>
            <w:noProof/>
            <w:webHidden/>
          </w:rPr>
          <w:t>145</w:t>
        </w:r>
        <w:r w:rsidR="00C82BB6" w:rsidRPr="005A620D">
          <w:rPr>
            <w:noProof/>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60" w:history="1">
        <w:r w:rsidR="00C82BB6" w:rsidRPr="005A620D">
          <w:rPr>
            <w:rStyle w:val="Hypertextovodkaz"/>
            <w:noProof/>
            <w:color w:val="auto"/>
          </w:rPr>
          <w:t>10.3</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Finanční vztahy k ostatním fyzickým a právnickým osobám</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_Toc514656660 \h </w:instrText>
        </w:r>
        <w:r w:rsidR="00C82BB6" w:rsidRPr="005A620D">
          <w:rPr>
            <w:noProof/>
            <w:webHidden/>
          </w:rPr>
        </w:r>
        <w:r w:rsidR="00C82BB6" w:rsidRPr="005A620D">
          <w:rPr>
            <w:noProof/>
            <w:webHidden/>
          </w:rPr>
          <w:fldChar w:fldCharType="separate"/>
        </w:r>
        <w:r w:rsidR="00E539D7">
          <w:rPr>
            <w:noProof/>
            <w:webHidden/>
          </w:rPr>
          <w:t>145</w:t>
        </w:r>
        <w:r w:rsidR="00C82BB6" w:rsidRPr="005A620D">
          <w:rPr>
            <w:noProof/>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61" w:history="1">
        <w:r w:rsidR="00C82BB6" w:rsidRPr="005A620D">
          <w:rPr>
            <w:rStyle w:val="Hypertextovodkaz"/>
            <w:color w:val="auto"/>
          </w:rPr>
          <w:t>11</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Přezkoumání hospodaření kraje za rok 2017</w:t>
        </w:r>
        <w:r w:rsidR="00C82BB6" w:rsidRPr="005A620D">
          <w:rPr>
            <w:webHidden/>
          </w:rPr>
          <w:tab/>
        </w:r>
        <w:r w:rsidR="00C82BB6" w:rsidRPr="005A620D">
          <w:rPr>
            <w:webHidden/>
          </w:rPr>
          <w:fldChar w:fldCharType="begin"/>
        </w:r>
        <w:r w:rsidR="00C82BB6" w:rsidRPr="005A620D">
          <w:rPr>
            <w:webHidden/>
          </w:rPr>
          <w:instrText xml:space="preserve"> PAGEREF _Toc514656661 \h </w:instrText>
        </w:r>
        <w:r w:rsidR="00C82BB6" w:rsidRPr="005A620D">
          <w:rPr>
            <w:webHidden/>
          </w:rPr>
        </w:r>
        <w:r w:rsidR="00C82BB6" w:rsidRPr="005A620D">
          <w:rPr>
            <w:webHidden/>
          </w:rPr>
          <w:fldChar w:fldCharType="separate"/>
        </w:r>
        <w:r w:rsidR="00E539D7">
          <w:rPr>
            <w:webHidden/>
          </w:rPr>
          <w:t>147</w:t>
        </w:r>
        <w:r w:rsidR="00C82BB6" w:rsidRPr="005A620D">
          <w:rPr>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62" w:history="1">
        <w:r w:rsidR="00C82BB6" w:rsidRPr="005A620D">
          <w:rPr>
            <w:rStyle w:val="Hypertextovodkaz"/>
            <w:color w:val="auto"/>
          </w:rPr>
          <w:t>12</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Závěr</w:t>
        </w:r>
        <w:r w:rsidR="00C82BB6" w:rsidRPr="005A620D">
          <w:rPr>
            <w:webHidden/>
          </w:rPr>
          <w:tab/>
        </w:r>
        <w:r w:rsidR="00C82BB6" w:rsidRPr="005A620D">
          <w:rPr>
            <w:webHidden/>
          </w:rPr>
          <w:fldChar w:fldCharType="begin"/>
        </w:r>
        <w:r w:rsidR="00C82BB6" w:rsidRPr="005A620D">
          <w:rPr>
            <w:webHidden/>
          </w:rPr>
          <w:instrText xml:space="preserve"> PAGEREF _Toc514656662 \h </w:instrText>
        </w:r>
        <w:r w:rsidR="00C82BB6" w:rsidRPr="005A620D">
          <w:rPr>
            <w:webHidden/>
          </w:rPr>
        </w:r>
        <w:r w:rsidR="00C82BB6" w:rsidRPr="005A620D">
          <w:rPr>
            <w:webHidden/>
          </w:rPr>
          <w:fldChar w:fldCharType="separate"/>
        </w:r>
        <w:r w:rsidR="00E539D7">
          <w:rPr>
            <w:webHidden/>
          </w:rPr>
          <w:t>147</w:t>
        </w:r>
        <w:r w:rsidR="00C82BB6" w:rsidRPr="005A620D">
          <w:rPr>
            <w:webHidden/>
          </w:rPr>
          <w:fldChar w:fldCharType="end"/>
        </w:r>
      </w:hyperlink>
    </w:p>
    <w:p w:rsidR="00C82BB6" w:rsidRPr="005A620D" w:rsidRDefault="004B5141">
      <w:pPr>
        <w:pStyle w:val="Obsah1"/>
        <w:rPr>
          <w:rFonts w:asciiTheme="minorHAnsi" w:eastAsiaTheme="minorEastAsia" w:hAnsiTheme="minorHAnsi" w:cstheme="minorBidi"/>
          <w:b w:val="0"/>
          <w:bCs w:val="0"/>
          <w:sz w:val="22"/>
          <w:szCs w:val="22"/>
        </w:rPr>
      </w:pPr>
      <w:hyperlink w:anchor="_Toc514656663" w:history="1">
        <w:r w:rsidR="00C82BB6" w:rsidRPr="005A620D">
          <w:rPr>
            <w:rStyle w:val="Hypertextovodkaz"/>
            <w:color w:val="auto"/>
          </w:rPr>
          <w:t>13</w:t>
        </w:r>
        <w:r w:rsidR="00C82BB6" w:rsidRPr="005A620D">
          <w:rPr>
            <w:rFonts w:asciiTheme="minorHAnsi" w:eastAsiaTheme="minorEastAsia" w:hAnsiTheme="minorHAnsi" w:cstheme="minorBidi"/>
            <w:b w:val="0"/>
            <w:bCs w:val="0"/>
            <w:sz w:val="22"/>
            <w:szCs w:val="22"/>
          </w:rPr>
          <w:tab/>
        </w:r>
        <w:r w:rsidR="00C82BB6" w:rsidRPr="005A620D">
          <w:rPr>
            <w:rStyle w:val="Hypertextovodkaz"/>
            <w:color w:val="auto"/>
          </w:rPr>
          <w:t>Přílohy</w:t>
        </w:r>
        <w:r w:rsidR="00C82BB6" w:rsidRPr="005A620D">
          <w:rPr>
            <w:webHidden/>
          </w:rPr>
          <w:tab/>
        </w:r>
        <w:r w:rsidR="00C82BB6" w:rsidRPr="005A620D">
          <w:rPr>
            <w:webHidden/>
          </w:rPr>
          <w:fldChar w:fldCharType="begin"/>
        </w:r>
        <w:r w:rsidR="00C82BB6" w:rsidRPr="005A620D">
          <w:rPr>
            <w:webHidden/>
          </w:rPr>
          <w:instrText xml:space="preserve"> PAGEREF _Toc514656663 \h </w:instrText>
        </w:r>
        <w:r w:rsidR="00C82BB6" w:rsidRPr="005A620D">
          <w:rPr>
            <w:webHidden/>
          </w:rPr>
        </w:r>
        <w:r w:rsidR="00C82BB6" w:rsidRPr="005A620D">
          <w:rPr>
            <w:webHidden/>
          </w:rPr>
          <w:fldChar w:fldCharType="separate"/>
        </w:r>
        <w:r w:rsidR="00E539D7">
          <w:rPr>
            <w:webHidden/>
          </w:rPr>
          <w:t>150</w:t>
        </w:r>
        <w:r w:rsidR="00C82BB6" w:rsidRPr="005A620D">
          <w:rPr>
            <w:webHidden/>
          </w:rPr>
          <w:fldChar w:fldCharType="end"/>
        </w:r>
      </w:hyperlink>
    </w:p>
    <w:p w:rsidR="00C82BB6" w:rsidRPr="005A620D" w:rsidRDefault="004B5141">
      <w:pPr>
        <w:pStyle w:val="Obsah2"/>
        <w:rPr>
          <w:rFonts w:asciiTheme="minorHAnsi" w:eastAsiaTheme="minorEastAsia" w:hAnsiTheme="minorHAnsi" w:cstheme="minorBidi"/>
          <w:bCs w:val="0"/>
          <w:noProof/>
          <w:sz w:val="22"/>
          <w:szCs w:val="22"/>
        </w:rPr>
      </w:pPr>
      <w:hyperlink w:anchor="_Toc514656664" w:history="1">
        <w:r w:rsidR="00C82BB6" w:rsidRPr="005A620D">
          <w:rPr>
            <w:rStyle w:val="Hypertextovodkaz"/>
            <w:noProof/>
            <w:color w:val="auto"/>
          </w:rPr>
          <w:t>13.1</w:t>
        </w:r>
        <w:r w:rsidR="00C82BB6" w:rsidRPr="005A620D">
          <w:rPr>
            <w:rFonts w:asciiTheme="minorHAnsi" w:eastAsiaTheme="minorEastAsia" w:hAnsiTheme="minorHAnsi" w:cstheme="minorBidi"/>
            <w:bCs w:val="0"/>
            <w:noProof/>
            <w:sz w:val="22"/>
            <w:szCs w:val="22"/>
          </w:rPr>
          <w:tab/>
        </w:r>
        <w:r w:rsidR="00C82BB6" w:rsidRPr="005A620D">
          <w:rPr>
            <w:rStyle w:val="Hypertextovodkaz"/>
            <w:noProof/>
            <w:color w:val="auto"/>
          </w:rPr>
          <w:t>Grafická část</w:t>
        </w:r>
        <w:r w:rsidR="00C82BB6" w:rsidRPr="005A620D">
          <w:rPr>
            <w:noProof/>
            <w:webHidden/>
          </w:rPr>
          <w:tab/>
        </w:r>
        <w:r w:rsidR="00C82BB6" w:rsidRPr="005A620D">
          <w:rPr>
            <w:noProof/>
            <w:webHidden/>
          </w:rPr>
          <w:fldChar w:fldCharType="begin"/>
        </w:r>
        <w:r w:rsidR="00C82BB6" w:rsidRPr="005A620D">
          <w:rPr>
            <w:noProof/>
            <w:webHidden/>
          </w:rPr>
          <w:instrText xml:space="preserve"> PAGEREF _Toc514656664 \h </w:instrText>
        </w:r>
        <w:r w:rsidR="00C82BB6" w:rsidRPr="005A620D">
          <w:rPr>
            <w:noProof/>
            <w:webHidden/>
          </w:rPr>
        </w:r>
        <w:r w:rsidR="00C82BB6" w:rsidRPr="005A620D">
          <w:rPr>
            <w:noProof/>
            <w:webHidden/>
          </w:rPr>
          <w:fldChar w:fldCharType="separate"/>
        </w:r>
        <w:r w:rsidR="00E539D7">
          <w:rPr>
            <w:noProof/>
            <w:webHidden/>
          </w:rPr>
          <w:t>150</w:t>
        </w:r>
        <w:r w:rsidR="00C82BB6" w:rsidRPr="005A620D">
          <w:rPr>
            <w:noProof/>
            <w:webHidden/>
          </w:rPr>
          <w:fldChar w:fldCharType="end"/>
        </w:r>
      </w:hyperlink>
    </w:p>
    <w:p w:rsidR="00856A45" w:rsidRPr="005A620D" w:rsidRDefault="00856A45" w:rsidP="00856A45">
      <w:pPr>
        <w:spacing w:before="120"/>
        <w:rPr>
          <w:rFonts w:ascii="Tahoma" w:hAnsi="Tahoma" w:cs="Tahoma"/>
          <w:sz w:val="20"/>
          <w:szCs w:val="20"/>
        </w:rPr>
      </w:pPr>
      <w:r w:rsidRPr="005A620D">
        <w:fldChar w:fldCharType="end"/>
      </w:r>
      <w:r w:rsidRPr="005A620D">
        <w:rPr>
          <w:rFonts w:ascii="Tahoma" w:hAnsi="Tahoma" w:cs="Tahoma"/>
          <w:sz w:val="20"/>
          <w:szCs w:val="20"/>
        </w:rPr>
        <w:t>Graf č. 1 – Srovnání skutečných příjmů rozpočtu Moravskoslezského kraje v letech 20</w:t>
      </w:r>
      <w:r w:rsidR="00C715D6" w:rsidRPr="005A620D">
        <w:rPr>
          <w:rFonts w:ascii="Tahoma" w:hAnsi="Tahoma" w:cs="Tahoma"/>
          <w:sz w:val="20"/>
          <w:szCs w:val="20"/>
        </w:rPr>
        <w:t>11</w:t>
      </w:r>
      <w:r w:rsidRPr="005A620D">
        <w:rPr>
          <w:rFonts w:ascii="Tahoma" w:hAnsi="Tahoma" w:cs="Tahoma"/>
          <w:sz w:val="20"/>
          <w:szCs w:val="20"/>
        </w:rPr>
        <w:t> </w:t>
      </w:r>
      <w:r w:rsidR="003B4C26" w:rsidRPr="005A620D">
        <w:rPr>
          <w:rFonts w:ascii="Tahoma" w:hAnsi="Tahoma" w:cs="Tahoma"/>
          <w:sz w:val="20"/>
          <w:szCs w:val="20"/>
        </w:rPr>
        <w:t>-</w:t>
      </w:r>
      <w:r w:rsidRPr="005A620D">
        <w:rPr>
          <w:rFonts w:ascii="Tahoma" w:hAnsi="Tahoma" w:cs="Tahoma"/>
          <w:sz w:val="20"/>
          <w:szCs w:val="20"/>
        </w:rPr>
        <w:t> 201</w:t>
      </w:r>
      <w:r w:rsidR="00C715D6" w:rsidRPr="005A620D">
        <w:rPr>
          <w:rFonts w:ascii="Tahoma" w:hAnsi="Tahoma" w:cs="Tahoma"/>
          <w:sz w:val="20"/>
          <w:szCs w:val="20"/>
        </w:rPr>
        <w:t>7</w:t>
      </w:r>
      <w:r w:rsidR="00146BCC" w:rsidRPr="005A620D">
        <w:rPr>
          <w:rFonts w:ascii="Tahoma" w:hAnsi="Tahoma" w:cs="Tahoma"/>
          <w:sz w:val="20"/>
          <w:szCs w:val="20"/>
        </w:rPr>
        <w:t>.</w:t>
      </w:r>
      <w:proofErr w:type="gramStart"/>
      <w:r w:rsidR="00AE579B" w:rsidRPr="005A620D">
        <w:rPr>
          <w:rFonts w:ascii="Tahoma" w:hAnsi="Tahoma" w:cs="Tahoma"/>
          <w:sz w:val="20"/>
          <w:szCs w:val="20"/>
        </w:rPr>
        <w:t>…..</w:t>
      </w:r>
      <w:r w:rsidRPr="005A620D">
        <w:rPr>
          <w:rFonts w:ascii="Tahoma" w:hAnsi="Tahoma" w:cs="Tahoma"/>
          <w:sz w:val="20"/>
          <w:szCs w:val="20"/>
        </w:rPr>
        <w:t>1</w:t>
      </w:r>
      <w:r w:rsidR="00AE579B" w:rsidRPr="005A620D">
        <w:rPr>
          <w:rFonts w:ascii="Tahoma" w:hAnsi="Tahoma" w:cs="Tahoma"/>
          <w:sz w:val="20"/>
          <w:szCs w:val="20"/>
        </w:rPr>
        <w:t>5</w:t>
      </w:r>
      <w:r w:rsidR="00CF06AC" w:rsidRPr="005A620D">
        <w:rPr>
          <w:rFonts w:ascii="Tahoma" w:hAnsi="Tahoma" w:cs="Tahoma"/>
          <w:sz w:val="20"/>
          <w:szCs w:val="20"/>
        </w:rPr>
        <w:t>1</w:t>
      </w:r>
      <w:proofErr w:type="gramEnd"/>
    </w:p>
    <w:p w:rsidR="00856A45" w:rsidRPr="005A620D" w:rsidRDefault="00856A45" w:rsidP="00856A45">
      <w:pPr>
        <w:pStyle w:val="Normlnweb"/>
        <w:tabs>
          <w:tab w:val="right" w:leader="dot" w:pos="9015"/>
        </w:tabs>
        <w:rPr>
          <w:rFonts w:ascii="Tahoma" w:hAnsi="Tahoma" w:cs="Tahoma"/>
          <w:sz w:val="20"/>
          <w:szCs w:val="20"/>
        </w:rPr>
      </w:pPr>
      <w:r w:rsidRPr="005A620D">
        <w:rPr>
          <w:rFonts w:ascii="Tahoma" w:hAnsi="Tahoma" w:cs="Tahoma"/>
          <w:sz w:val="20"/>
          <w:szCs w:val="20"/>
        </w:rPr>
        <w:t>Graf č. 2 – Srovnání skutečných výdajů rozpočtu Moravskoslezského kraje v letech 20</w:t>
      </w:r>
      <w:r w:rsidR="00C715D6" w:rsidRPr="005A620D">
        <w:rPr>
          <w:rFonts w:ascii="Tahoma" w:hAnsi="Tahoma" w:cs="Tahoma"/>
          <w:sz w:val="20"/>
          <w:szCs w:val="20"/>
        </w:rPr>
        <w:t>11</w:t>
      </w:r>
      <w:r w:rsidRPr="005A620D">
        <w:rPr>
          <w:rFonts w:ascii="Tahoma" w:hAnsi="Tahoma" w:cs="Tahoma"/>
          <w:sz w:val="20"/>
          <w:szCs w:val="20"/>
        </w:rPr>
        <w:t> </w:t>
      </w:r>
      <w:r w:rsidRPr="005A620D">
        <w:rPr>
          <w:rFonts w:ascii="Tahoma" w:hAnsi="Tahoma" w:cs="Tahoma"/>
          <w:sz w:val="20"/>
          <w:szCs w:val="20"/>
        </w:rPr>
        <w:noBreakHyphen/>
        <w:t> 201</w:t>
      </w:r>
      <w:r w:rsidR="00C715D6" w:rsidRPr="005A620D">
        <w:rPr>
          <w:rFonts w:ascii="Tahoma" w:hAnsi="Tahoma" w:cs="Tahoma"/>
          <w:sz w:val="20"/>
          <w:szCs w:val="20"/>
        </w:rPr>
        <w:t>7</w:t>
      </w:r>
      <w:r w:rsidRPr="005A620D">
        <w:rPr>
          <w:rFonts w:ascii="Tahoma" w:hAnsi="Tahoma" w:cs="Tahoma"/>
          <w:sz w:val="20"/>
          <w:szCs w:val="20"/>
        </w:rPr>
        <w:tab/>
        <w:t>1</w:t>
      </w:r>
      <w:r w:rsidR="00AE579B" w:rsidRPr="005A620D">
        <w:rPr>
          <w:rFonts w:ascii="Tahoma" w:hAnsi="Tahoma" w:cs="Tahoma"/>
          <w:sz w:val="20"/>
          <w:szCs w:val="20"/>
        </w:rPr>
        <w:t>5</w:t>
      </w:r>
      <w:r w:rsidR="00CF06AC" w:rsidRPr="005A620D">
        <w:rPr>
          <w:rFonts w:ascii="Tahoma" w:hAnsi="Tahoma" w:cs="Tahoma"/>
          <w:sz w:val="20"/>
          <w:szCs w:val="20"/>
        </w:rPr>
        <w:t>2</w:t>
      </w:r>
    </w:p>
    <w:p w:rsidR="00856A45" w:rsidRPr="005A620D" w:rsidRDefault="00856A45" w:rsidP="00856A45">
      <w:pPr>
        <w:tabs>
          <w:tab w:val="right" w:leader="dot" w:pos="9015"/>
        </w:tabs>
        <w:rPr>
          <w:rFonts w:ascii="Tahoma" w:hAnsi="Tahoma" w:cs="Tahoma"/>
          <w:sz w:val="20"/>
          <w:szCs w:val="20"/>
        </w:rPr>
      </w:pPr>
      <w:r w:rsidRPr="005A620D">
        <w:rPr>
          <w:rFonts w:ascii="Tahoma" w:hAnsi="Tahoma" w:cs="Tahoma"/>
          <w:sz w:val="20"/>
          <w:szCs w:val="20"/>
        </w:rPr>
        <w:t>Graf č. 3 – Struktura skutečných příjmů rozpočtu Moravskoslezského kraje v roce 201</w:t>
      </w:r>
      <w:r w:rsidR="00C715D6" w:rsidRPr="005A620D">
        <w:rPr>
          <w:rFonts w:ascii="Tahoma" w:hAnsi="Tahoma" w:cs="Tahoma"/>
          <w:sz w:val="20"/>
          <w:szCs w:val="20"/>
        </w:rPr>
        <w:t>7</w:t>
      </w:r>
      <w:r w:rsidRPr="005A620D">
        <w:rPr>
          <w:rFonts w:ascii="Tahoma" w:hAnsi="Tahoma" w:cs="Tahoma"/>
          <w:sz w:val="20"/>
          <w:szCs w:val="20"/>
        </w:rPr>
        <w:tab/>
        <w:t>1</w:t>
      </w:r>
      <w:r w:rsidR="00AE579B" w:rsidRPr="005A620D">
        <w:rPr>
          <w:rFonts w:ascii="Tahoma" w:hAnsi="Tahoma" w:cs="Tahoma"/>
          <w:sz w:val="20"/>
          <w:szCs w:val="20"/>
        </w:rPr>
        <w:t>5</w:t>
      </w:r>
      <w:r w:rsidR="00CF06AC" w:rsidRPr="005A620D">
        <w:rPr>
          <w:rFonts w:ascii="Tahoma" w:hAnsi="Tahoma" w:cs="Tahoma"/>
          <w:sz w:val="20"/>
          <w:szCs w:val="20"/>
        </w:rPr>
        <w:t>3</w:t>
      </w:r>
    </w:p>
    <w:p w:rsidR="00856A45" w:rsidRPr="005A620D" w:rsidRDefault="00856A45" w:rsidP="00856A45">
      <w:pPr>
        <w:tabs>
          <w:tab w:val="right" w:leader="dot" w:pos="9015"/>
        </w:tabs>
        <w:rPr>
          <w:rFonts w:ascii="Tahoma" w:hAnsi="Tahoma" w:cs="Tahoma"/>
          <w:sz w:val="20"/>
          <w:szCs w:val="20"/>
        </w:rPr>
      </w:pPr>
      <w:r w:rsidRPr="005A620D">
        <w:rPr>
          <w:rFonts w:ascii="Tahoma" w:hAnsi="Tahoma" w:cs="Tahoma"/>
          <w:sz w:val="20"/>
          <w:szCs w:val="20"/>
        </w:rPr>
        <w:t>Graf č. 4 – Struktura skutečných výdajů rozpočtu Moravskoslezského kraje v roce 201</w:t>
      </w:r>
      <w:r w:rsidR="00C715D6" w:rsidRPr="005A620D">
        <w:rPr>
          <w:rFonts w:ascii="Tahoma" w:hAnsi="Tahoma" w:cs="Tahoma"/>
          <w:sz w:val="20"/>
          <w:szCs w:val="20"/>
        </w:rPr>
        <w:t>7</w:t>
      </w:r>
      <w:r w:rsidRPr="005A620D">
        <w:rPr>
          <w:rFonts w:ascii="Tahoma" w:hAnsi="Tahoma" w:cs="Tahoma"/>
          <w:sz w:val="20"/>
          <w:szCs w:val="20"/>
        </w:rPr>
        <w:tab/>
        <w:t>1</w:t>
      </w:r>
      <w:r w:rsidR="00AE579B" w:rsidRPr="005A620D">
        <w:rPr>
          <w:rFonts w:ascii="Tahoma" w:hAnsi="Tahoma" w:cs="Tahoma"/>
          <w:sz w:val="20"/>
          <w:szCs w:val="20"/>
        </w:rPr>
        <w:t>5</w:t>
      </w:r>
      <w:r w:rsidR="00CF06AC" w:rsidRPr="005A620D">
        <w:rPr>
          <w:rFonts w:ascii="Tahoma" w:hAnsi="Tahoma" w:cs="Tahoma"/>
          <w:sz w:val="20"/>
          <w:szCs w:val="20"/>
        </w:rPr>
        <w:t>4</w:t>
      </w:r>
    </w:p>
    <w:p w:rsidR="00856A45" w:rsidRPr="005A620D" w:rsidRDefault="00856A45" w:rsidP="00856A45">
      <w:pPr>
        <w:tabs>
          <w:tab w:val="right" w:leader="dot" w:pos="9015"/>
        </w:tabs>
        <w:rPr>
          <w:rFonts w:ascii="Tahoma" w:hAnsi="Tahoma" w:cs="Tahoma"/>
          <w:sz w:val="20"/>
          <w:szCs w:val="20"/>
        </w:rPr>
      </w:pPr>
      <w:r w:rsidRPr="005A620D">
        <w:rPr>
          <w:rFonts w:ascii="Tahoma" w:hAnsi="Tahoma" w:cs="Tahoma"/>
          <w:sz w:val="20"/>
          <w:szCs w:val="20"/>
        </w:rPr>
        <w:t>Graf č. 5 – Skutečné výdaje v rámci dotačních programů v jednotlivých odvětvích v roce 201</w:t>
      </w:r>
      <w:r w:rsidR="00C715D6" w:rsidRPr="005A620D">
        <w:rPr>
          <w:rFonts w:ascii="Tahoma" w:hAnsi="Tahoma" w:cs="Tahoma"/>
          <w:sz w:val="20"/>
          <w:szCs w:val="20"/>
        </w:rPr>
        <w:t>7</w:t>
      </w:r>
      <w:r w:rsidRPr="005A620D">
        <w:rPr>
          <w:rFonts w:ascii="Tahoma" w:hAnsi="Tahoma" w:cs="Tahoma"/>
          <w:sz w:val="20"/>
          <w:szCs w:val="20"/>
        </w:rPr>
        <w:tab/>
        <w:t>1</w:t>
      </w:r>
      <w:r w:rsidR="00AE579B" w:rsidRPr="005A620D">
        <w:rPr>
          <w:rFonts w:ascii="Tahoma" w:hAnsi="Tahoma" w:cs="Tahoma"/>
          <w:sz w:val="20"/>
          <w:szCs w:val="20"/>
        </w:rPr>
        <w:t>5</w:t>
      </w:r>
      <w:r w:rsidR="00CF06AC" w:rsidRPr="005A620D">
        <w:rPr>
          <w:rFonts w:ascii="Tahoma" w:hAnsi="Tahoma" w:cs="Tahoma"/>
          <w:sz w:val="20"/>
          <w:szCs w:val="20"/>
        </w:rPr>
        <w:t>5</w:t>
      </w:r>
    </w:p>
    <w:p w:rsidR="006422DB" w:rsidRPr="005A620D" w:rsidRDefault="006422DB">
      <w:pPr>
        <w:rPr>
          <w:rFonts w:ascii="Tahoma" w:hAnsi="Tahoma" w:cs="Tahoma"/>
          <w:sz w:val="20"/>
          <w:szCs w:val="20"/>
        </w:rPr>
      </w:pPr>
    </w:p>
    <w:p w:rsidR="0038104B" w:rsidRPr="005A620D" w:rsidRDefault="0038104B">
      <w:pPr>
        <w:rPr>
          <w:rFonts w:ascii="Tahoma" w:hAnsi="Tahoma" w:cs="Tahoma"/>
          <w:sz w:val="20"/>
          <w:szCs w:val="20"/>
        </w:rPr>
      </w:pPr>
    </w:p>
    <w:p w:rsidR="00856A45" w:rsidRPr="005A620D" w:rsidRDefault="00856A45" w:rsidP="00856A45">
      <w:pPr>
        <w:pStyle w:val="Normlnweb"/>
        <w:tabs>
          <w:tab w:val="left" w:pos="539"/>
          <w:tab w:val="right" w:leader="dot" w:pos="9015"/>
        </w:tabs>
        <w:rPr>
          <w:rFonts w:ascii="Tahoma" w:hAnsi="Tahoma" w:cs="Tahoma"/>
          <w:sz w:val="20"/>
          <w:szCs w:val="20"/>
          <w:highlight w:val="cyan"/>
        </w:rPr>
      </w:pPr>
      <w:r w:rsidRPr="005A620D">
        <w:rPr>
          <w:rFonts w:ascii="Tahoma" w:hAnsi="Tahoma" w:cs="Tahoma"/>
          <w:sz w:val="20"/>
          <w:szCs w:val="20"/>
        </w:rPr>
        <w:t>13.2</w:t>
      </w:r>
      <w:r w:rsidRPr="005A620D">
        <w:rPr>
          <w:rFonts w:ascii="Tahoma" w:hAnsi="Tahoma" w:cs="Tahoma"/>
          <w:sz w:val="20"/>
          <w:szCs w:val="20"/>
        </w:rPr>
        <w:tab/>
        <w:t>Tabulková část</w:t>
      </w:r>
      <w:r w:rsidRPr="005A620D">
        <w:rPr>
          <w:rFonts w:ascii="Tahoma" w:hAnsi="Tahoma" w:cs="Tahoma"/>
          <w:sz w:val="20"/>
          <w:szCs w:val="20"/>
        </w:rPr>
        <w:tab/>
        <w:t>1</w:t>
      </w:r>
      <w:r w:rsidR="00CF06AC" w:rsidRPr="005A620D">
        <w:rPr>
          <w:rFonts w:ascii="Tahoma" w:hAnsi="Tahoma" w:cs="Tahoma"/>
          <w:sz w:val="20"/>
          <w:szCs w:val="20"/>
        </w:rPr>
        <w:t>56</w:t>
      </w:r>
    </w:p>
    <w:p w:rsidR="00856A45" w:rsidRPr="00861BCB" w:rsidRDefault="00856A45" w:rsidP="00856A45">
      <w:pPr>
        <w:tabs>
          <w:tab w:val="right" w:leader="dot" w:pos="9015"/>
        </w:tabs>
        <w:spacing w:before="120"/>
        <w:rPr>
          <w:rFonts w:ascii="Tahoma" w:hAnsi="Tahoma" w:cs="Tahoma"/>
          <w:sz w:val="20"/>
          <w:szCs w:val="20"/>
        </w:rPr>
      </w:pPr>
      <w:r w:rsidRPr="00861BCB">
        <w:rPr>
          <w:rFonts w:ascii="Tahoma" w:hAnsi="Tahoma" w:cs="Tahoma"/>
          <w:sz w:val="20"/>
          <w:szCs w:val="20"/>
        </w:rPr>
        <w:lastRenderedPageBreak/>
        <w:t>Tabulka č. 1 – Plnění rozpočtu Moravskoslezského kraje k 31. 12. 201</w:t>
      </w:r>
      <w:r w:rsidR="00C715D6" w:rsidRPr="00861BCB">
        <w:rPr>
          <w:rFonts w:ascii="Tahoma" w:hAnsi="Tahoma" w:cs="Tahoma"/>
          <w:sz w:val="20"/>
          <w:szCs w:val="20"/>
        </w:rPr>
        <w:t>7</w:t>
      </w:r>
      <w:r w:rsidRPr="00861BCB">
        <w:rPr>
          <w:rFonts w:ascii="Tahoma" w:hAnsi="Tahoma" w:cs="Tahoma"/>
          <w:sz w:val="20"/>
          <w:szCs w:val="20"/>
        </w:rPr>
        <w:t xml:space="preserve"> – PŘÍJMY</w:t>
      </w:r>
      <w:r w:rsidRPr="00861BCB">
        <w:rPr>
          <w:rFonts w:ascii="Tahoma" w:hAnsi="Tahoma" w:cs="Tahoma"/>
          <w:sz w:val="20"/>
          <w:szCs w:val="20"/>
        </w:rPr>
        <w:tab/>
        <w:t>1</w:t>
      </w:r>
      <w:r w:rsidR="00AE579B" w:rsidRPr="00861BCB">
        <w:rPr>
          <w:rFonts w:ascii="Tahoma" w:hAnsi="Tahoma" w:cs="Tahoma"/>
          <w:sz w:val="20"/>
          <w:szCs w:val="20"/>
        </w:rPr>
        <w:t>5</w:t>
      </w:r>
      <w:r w:rsidR="00CF06AC" w:rsidRPr="00861BCB">
        <w:rPr>
          <w:rFonts w:ascii="Tahoma" w:hAnsi="Tahoma" w:cs="Tahoma"/>
          <w:sz w:val="20"/>
          <w:szCs w:val="20"/>
        </w:rPr>
        <w:t>7</w:t>
      </w:r>
    </w:p>
    <w:p w:rsidR="00856A45" w:rsidRPr="00861BCB" w:rsidRDefault="00856A45" w:rsidP="00856A45">
      <w:pPr>
        <w:pStyle w:val="Normlnweb"/>
        <w:tabs>
          <w:tab w:val="right" w:leader="dot" w:pos="9015"/>
        </w:tabs>
        <w:rPr>
          <w:rFonts w:ascii="Tahoma" w:hAnsi="Tahoma" w:cs="Tahoma"/>
          <w:sz w:val="20"/>
          <w:szCs w:val="20"/>
        </w:rPr>
      </w:pPr>
      <w:r w:rsidRPr="00861BCB">
        <w:rPr>
          <w:rFonts w:ascii="Tahoma" w:hAnsi="Tahoma" w:cs="Tahoma"/>
          <w:sz w:val="20"/>
          <w:szCs w:val="20"/>
        </w:rPr>
        <w:t>Tabulka č. 2 – Plnění rozpočtu Moravskoslezského kraje k 31. 12. 201</w:t>
      </w:r>
      <w:r w:rsidR="00C715D6" w:rsidRPr="00861BCB">
        <w:rPr>
          <w:rFonts w:ascii="Tahoma" w:hAnsi="Tahoma" w:cs="Tahoma"/>
          <w:sz w:val="20"/>
          <w:szCs w:val="20"/>
        </w:rPr>
        <w:t>7</w:t>
      </w:r>
      <w:r w:rsidRPr="00861BCB">
        <w:rPr>
          <w:rFonts w:ascii="Tahoma" w:hAnsi="Tahoma" w:cs="Tahoma"/>
          <w:sz w:val="20"/>
          <w:szCs w:val="20"/>
        </w:rPr>
        <w:t xml:space="preserve"> – VÝDAJE</w:t>
      </w:r>
      <w:r w:rsidRPr="00861BCB">
        <w:rPr>
          <w:rFonts w:ascii="Tahoma" w:hAnsi="Tahoma" w:cs="Tahoma"/>
          <w:sz w:val="20"/>
          <w:szCs w:val="20"/>
        </w:rPr>
        <w:tab/>
        <w:t>1</w:t>
      </w:r>
      <w:r w:rsidR="00FB308E" w:rsidRPr="00861BCB">
        <w:rPr>
          <w:rFonts w:ascii="Tahoma" w:hAnsi="Tahoma" w:cs="Tahoma"/>
          <w:sz w:val="20"/>
          <w:szCs w:val="20"/>
        </w:rPr>
        <w:t>6</w:t>
      </w:r>
      <w:r w:rsidR="00861BCB" w:rsidRPr="00861BCB">
        <w:rPr>
          <w:rFonts w:ascii="Tahoma" w:hAnsi="Tahoma" w:cs="Tahoma"/>
          <w:sz w:val="20"/>
          <w:szCs w:val="20"/>
        </w:rPr>
        <w:t>4</w:t>
      </w:r>
    </w:p>
    <w:p w:rsidR="00856A45" w:rsidRPr="00861BCB" w:rsidRDefault="00856A45" w:rsidP="00856A45">
      <w:pPr>
        <w:tabs>
          <w:tab w:val="right" w:leader="dot" w:pos="9015"/>
        </w:tabs>
        <w:ind w:left="1440" w:hanging="1440"/>
        <w:rPr>
          <w:rFonts w:ascii="Tahoma" w:hAnsi="Tahoma" w:cs="Tahoma"/>
          <w:sz w:val="20"/>
          <w:szCs w:val="20"/>
        </w:rPr>
      </w:pPr>
      <w:r w:rsidRPr="00861BCB">
        <w:rPr>
          <w:rFonts w:ascii="Tahoma" w:hAnsi="Tahoma" w:cs="Tahoma"/>
          <w:sz w:val="20"/>
          <w:szCs w:val="20"/>
        </w:rPr>
        <w:t>Tabulka č. 3 – Přehled akcí reprodukce majetku kraje z vlastních zdrojů včetně dotací ze státního rozpočtu v roce 201</w:t>
      </w:r>
      <w:r w:rsidR="00C715D6" w:rsidRPr="00861BCB">
        <w:rPr>
          <w:rFonts w:ascii="Tahoma" w:hAnsi="Tahoma" w:cs="Tahoma"/>
          <w:sz w:val="20"/>
          <w:szCs w:val="20"/>
        </w:rPr>
        <w:t>7</w:t>
      </w:r>
      <w:r w:rsidRPr="00861BCB">
        <w:rPr>
          <w:rFonts w:ascii="Tahoma" w:hAnsi="Tahoma" w:cs="Tahoma"/>
          <w:sz w:val="20"/>
          <w:szCs w:val="20"/>
        </w:rPr>
        <w:tab/>
      </w:r>
      <w:r w:rsidR="006D18E7" w:rsidRPr="00861BCB">
        <w:rPr>
          <w:rFonts w:ascii="Tahoma" w:hAnsi="Tahoma" w:cs="Tahoma"/>
          <w:sz w:val="20"/>
          <w:szCs w:val="20"/>
        </w:rPr>
        <w:t>2</w:t>
      </w:r>
      <w:r w:rsidR="00FB308E" w:rsidRPr="00861BCB">
        <w:rPr>
          <w:rFonts w:ascii="Tahoma" w:hAnsi="Tahoma" w:cs="Tahoma"/>
          <w:sz w:val="20"/>
          <w:szCs w:val="20"/>
        </w:rPr>
        <w:t>0</w:t>
      </w:r>
      <w:r w:rsidR="00861BCB" w:rsidRPr="00861BCB">
        <w:rPr>
          <w:rFonts w:ascii="Tahoma" w:hAnsi="Tahoma" w:cs="Tahoma"/>
          <w:sz w:val="20"/>
          <w:szCs w:val="20"/>
        </w:rPr>
        <w:t>3</w:t>
      </w:r>
    </w:p>
    <w:p w:rsidR="00856A45" w:rsidRPr="00861BCB" w:rsidRDefault="00856A45" w:rsidP="00856A45">
      <w:pPr>
        <w:tabs>
          <w:tab w:val="right" w:leader="dot" w:pos="9015"/>
        </w:tabs>
        <w:ind w:left="1440" w:hanging="1440"/>
        <w:rPr>
          <w:rFonts w:ascii="Tahoma" w:hAnsi="Tahoma" w:cs="Tahoma"/>
          <w:sz w:val="20"/>
          <w:szCs w:val="20"/>
        </w:rPr>
      </w:pPr>
      <w:r w:rsidRPr="00861BCB">
        <w:rPr>
          <w:rFonts w:ascii="Tahoma" w:hAnsi="Tahoma" w:cs="Tahoma"/>
          <w:sz w:val="20"/>
          <w:szCs w:val="20"/>
        </w:rPr>
        <w:t>Tabulka č. 4 – Přehled dotačních programů podpořených z rozpočtu kraje v roce 201</w:t>
      </w:r>
      <w:r w:rsidR="00C715D6" w:rsidRPr="00861BCB">
        <w:rPr>
          <w:rFonts w:ascii="Tahoma" w:hAnsi="Tahoma" w:cs="Tahoma"/>
          <w:sz w:val="20"/>
          <w:szCs w:val="20"/>
        </w:rPr>
        <w:t>7</w:t>
      </w:r>
      <w:r w:rsidRPr="00861BCB">
        <w:rPr>
          <w:rFonts w:ascii="Tahoma" w:hAnsi="Tahoma" w:cs="Tahoma"/>
          <w:sz w:val="20"/>
          <w:szCs w:val="20"/>
        </w:rPr>
        <w:tab/>
      </w:r>
      <w:r w:rsidR="00600FFE" w:rsidRPr="00861BCB">
        <w:rPr>
          <w:rFonts w:ascii="Tahoma" w:hAnsi="Tahoma" w:cs="Tahoma"/>
          <w:sz w:val="20"/>
          <w:szCs w:val="20"/>
        </w:rPr>
        <w:t>2</w:t>
      </w:r>
      <w:r w:rsidR="00FB308E" w:rsidRPr="00861BCB">
        <w:rPr>
          <w:rFonts w:ascii="Tahoma" w:hAnsi="Tahoma" w:cs="Tahoma"/>
          <w:sz w:val="20"/>
          <w:szCs w:val="20"/>
        </w:rPr>
        <w:t>1</w:t>
      </w:r>
      <w:r w:rsidR="00861BCB" w:rsidRPr="00861BCB">
        <w:rPr>
          <w:rFonts w:ascii="Tahoma" w:hAnsi="Tahoma" w:cs="Tahoma"/>
          <w:sz w:val="20"/>
          <w:szCs w:val="20"/>
        </w:rPr>
        <w:t>3</w:t>
      </w:r>
    </w:p>
    <w:p w:rsidR="00856A45" w:rsidRPr="00861BCB" w:rsidRDefault="00856A45" w:rsidP="00856A45">
      <w:pPr>
        <w:tabs>
          <w:tab w:val="right" w:leader="dot" w:pos="9015"/>
        </w:tabs>
        <w:rPr>
          <w:rFonts w:ascii="Tahoma" w:hAnsi="Tahoma" w:cs="Tahoma"/>
          <w:sz w:val="20"/>
          <w:szCs w:val="20"/>
        </w:rPr>
      </w:pPr>
      <w:r w:rsidRPr="00861BCB">
        <w:rPr>
          <w:rFonts w:ascii="Tahoma" w:hAnsi="Tahoma" w:cs="Tahoma"/>
          <w:sz w:val="20"/>
          <w:szCs w:val="20"/>
        </w:rPr>
        <w:t>Tabulka č. 5 – Přehled individuálních dotací poskytnutých z rozpočtu kraje v roce 20</w:t>
      </w:r>
      <w:r w:rsidR="00387F82" w:rsidRPr="00861BCB">
        <w:rPr>
          <w:rFonts w:ascii="Tahoma" w:hAnsi="Tahoma" w:cs="Tahoma"/>
          <w:sz w:val="20"/>
          <w:szCs w:val="20"/>
        </w:rPr>
        <w:t>1</w:t>
      </w:r>
      <w:r w:rsidR="00C715D6" w:rsidRPr="00861BCB">
        <w:rPr>
          <w:rFonts w:ascii="Tahoma" w:hAnsi="Tahoma" w:cs="Tahoma"/>
          <w:sz w:val="20"/>
          <w:szCs w:val="20"/>
        </w:rPr>
        <w:t>7</w:t>
      </w:r>
      <w:r w:rsidRPr="00861BCB">
        <w:rPr>
          <w:rFonts w:ascii="Tahoma" w:hAnsi="Tahoma" w:cs="Tahoma"/>
          <w:sz w:val="20"/>
          <w:szCs w:val="20"/>
        </w:rPr>
        <w:tab/>
      </w:r>
      <w:r w:rsidR="00600FFE" w:rsidRPr="00861BCB">
        <w:rPr>
          <w:rFonts w:ascii="Tahoma" w:hAnsi="Tahoma" w:cs="Tahoma"/>
          <w:sz w:val="20"/>
          <w:szCs w:val="20"/>
        </w:rPr>
        <w:t>2</w:t>
      </w:r>
      <w:r w:rsidR="00FB308E" w:rsidRPr="00861BCB">
        <w:rPr>
          <w:rFonts w:ascii="Tahoma" w:hAnsi="Tahoma" w:cs="Tahoma"/>
          <w:sz w:val="20"/>
          <w:szCs w:val="20"/>
        </w:rPr>
        <w:t>1</w:t>
      </w:r>
      <w:r w:rsidR="00861BCB" w:rsidRPr="00861BCB">
        <w:rPr>
          <w:rFonts w:ascii="Tahoma" w:hAnsi="Tahoma" w:cs="Tahoma"/>
          <w:sz w:val="20"/>
          <w:szCs w:val="20"/>
        </w:rPr>
        <w:t>5</w:t>
      </w:r>
    </w:p>
    <w:p w:rsidR="00856A45" w:rsidRPr="00760AE8" w:rsidRDefault="00856A45" w:rsidP="00856A45">
      <w:pPr>
        <w:pStyle w:val="Normlnweb"/>
        <w:tabs>
          <w:tab w:val="right" w:leader="dot" w:pos="9015"/>
        </w:tabs>
        <w:ind w:left="1440" w:hanging="1440"/>
        <w:rPr>
          <w:rFonts w:ascii="Tahoma" w:hAnsi="Tahoma" w:cs="Tahoma"/>
          <w:sz w:val="20"/>
          <w:szCs w:val="20"/>
        </w:rPr>
      </w:pPr>
      <w:r w:rsidRPr="00861BCB">
        <w:rPr>
          <w:rFonts w:ascii="Tahoma" w:hAnsi="Tahoma" w:cs="Tahoma"/>
          <w:sz w:val="20"/>
          <w:szCs w:val="20"/>
        </w:rPr>
        <w:t xml:space="preserve">Tabulka č. 6 – </w:t>
      </w:r>
      <w:r w:rsidRPr="00760AE8">
        <w:rPr>
          <w:rFonts w:ascii="Tahoma" w:hAnsi="Tahoma" w:cs="Tahoma"/>
          <w:sz w:val="20"/>
          <w:szCs w:val="20"/>
        </w:rPr>
        <w:t>Přehled akcí M</w:t>
      </w:r>
      <w:r w:rsidR="00AC2226" w:rsidRPr="00760AE8">
        <w:rPr>
          <w:rFonts w:ascii="Tahoma" w:hAnsi="Tahoma" w:cs="Tahoma"/>
          <w:sz w:val="20"/>
          <w:szCs w:val="20"/>
        </w:rPr>
        <w:t>oravskoslezského kraje</w:t>
      </w:r>
      <w:r w:rsidRPr="00760AE8">
        <w:rPr>
          <w:rFonts w:ascii="Tahoma" w:hAnsi="Tahoma" w:cs="Tahoma"/>
          <w:sz w:val="20"/>
          <w:szCs w:val="20"/>
        </w:rPr>
        <w:t xml:space="preserve"> spolufinancovaných z evropských finančních zdrojů s čerpáním výdajů v roce 201</w:t>
      </w:r>
      <w:r w:rsidR="00C715D6" w:rsidRPr="00760AE8">
        <w:rPr>
          <w:rFonts w:ascii="Tahoma" w:hAnsi="Tahoma" w:cs="Tahoma"/>
          <w:sz w:val="20"/>
          <w:szCs w:val="20"/>
        </w:rPr>
        <w:t>7</w:t>
      </w:r>
      <w:r w:rsidRPr="00760AE8">
        <w:rPr>
          <w:rFonts w:ascii="Tahoma" w:hAnsi="Tahoma" w:cs="Tahoma"/>
          <w:sz w:val="20"/>
          <w:szCs w:val="20"/>
        </w:rPr>
        <w:tab/>
        <w:t>2</w:t>
      </w:r>
      <w:r w:rsidR="00861BCB" w:rsidRPr="00760AE8">
        <w:rPr>
          <w:rFonts w:ascii="Tahoma" w:hAnsi="Tahoma" w:cs="Tahoma"/>
          <w:sz w:val="20"/>
          <w:szCs w:val="20"/>
        </w:rPr>
        <w:t>27</w:t>
      </w:r>
    </w:p>
    <w:p w:rsidR="00856A45" w:rsidRPr="00760AE8" w:rsidRDefault="00856A45" w:rsidP="00856A45">
      <w:pPr>
        <w:pStyle w:val="Normlnweb"/>
        <w:tabs>
          <w:tab w:val="right" w:leader="dot" w:pos="9015"/>
        </w:tabs>
        <w:ind w:left="1440" w:hanging="1440"/>
        <w:rPr>
          <w:rFonts w:ascii="Tahoma" w:hAnsi="Tahoma" w:cs="Tahoma"/>
          <w:sz w:val="20"/>
          <w:szCs w:val="20"/>
        </w:rPr>
      </w:pPr>
      <w:r w:rsidRPr="00760AE8">
        <w:rPr>
          <w:rFonts w:ascii="Tahoma" w:hAnsi="Tahoma" w:cs="Tahoma"/>
          <w:sz w:val="20"/>
          <w:szCs w:val="20"/>
        </w:rPr>
        <w:t>Tabulka č. 7 – Přehled účelových dotací ze státního rozpočtu podléhajících finančnímu vypořádání za rok 201</w:t>
      </w:r>
      <w:r w:rsidR="00C715D6" w:rsidRPr="00760AE8">
        <w:rPr>
          <w:rFonts w:ascii="Tahoma" w:hAnsi="Tahoma" w:cs="Tahoma"/>
          <w:sz w:val="20"/>
          <w:szCs w:val="20"/>
        </w:rPr>
        <w:t>7</w:t>
      </w:r>
      <w:r w:rsidRPr="00760AE8">
        <w:rPr>
          <w:rFonts w:ascii="Tahoma" w:hAnsi="Tahoma" w:cs="Tahoma"/>
          <w:sz w:val="20"/>
          <w:szCs w:val="20"/>
        </w:rPr>
        <w:tab/>
        <w:t>2</w:t>
      </w:r>
      <w:r w:rsidR="00AA068D" w:rsidRPr="00760AE8">
        <w:rPr>
          <w:rFonts w:ascii="Tahoma" w:hAnsi="Tahoma" w:cs="Tahoma"/>
          <w:sz w:val="20"/>
          <w:szCs w:val="20"/>
        </w:rPr>
        <w:t>3</w:t>
      </w:r>
      <w:r w:rsidR="00760AE8" w:rsidRPr="00760AE8">
        <w:rPr>
          <w:rFonts w:ascii="Tahoma" w:hAnsi="Tahoma" w:cs="Tahoma"/>
          <w:sz w:val="20"/>
          <w:szCs w:val="20"/>
        </w:rPr>
        <w:t>0</w:t>
      </w:r>
    </w:p>
    <w:p w:rsidR="00856A45" w:rsidRPr="00760AE8" w:rsidRDefault="00856A45" w:rsidP="00856A45">
      <w:pPr>
        <w:pStyle w:val="Normlnweb"/>
        <w:tabs>
          <w:tab w:val="right" w:leader="dot" w:pos="9015"/>
        </w:tabs>
        <w:ind w:left="1440" w:hanging="1440"/>
        <w:rPr>
          <w:rFonts w:ascii="Tahoma" w:hAnsi="Tahoma" w:cs="Tahoma"/>
          <w:sz w:val="20"/>
          <w:szCs w:val="20"/>
        </w:rPr>
      </w:pPr>
      <w:r w:rsidRPr="00760AE8">
        <w:rPr>
          <w:rFonts w:ascii="Tahoma" w:hAnsi="Tahoma" w:cs="Tahoma"/>
          <w:sz w:val="20"/>
          <w:szCs w:val="20"/>
        </w:rPr>
        <w:t xml:space="preserve">Tabulka č. 8 – Přehled výdajů v odvětví dopravy </w:t>
      </w:r>
      <w:r w:rsidR="00C715D6" w:rsidRPr="00760AE8">
        <w:rPr>
          <w:rFonts w:ascii="Tahoma" w:hAnsi="Tahoma" w:cs="Tahoma"/>
          <w:sz w:val="20"/>
          <w:szCs w:val="20"/>
        </w:rPr>
        <w:t xml:space="preserve">a chytrého regionu </w:t>
      </w:r>
      <w:r w:rsidRPr="00760AE8">
        <w:rPr>
          <w:rFonts w:ascii="Tahoma" w:hAnsi="Tahoma" w:cs="Tahoma"/>
          <w:sz w:val="20"/>
          <w:szCs w:val="20"/>
        </w:rPr>
        <w:t>v roce 201</w:t>
      </w:r>
      <w:r w:rsidR="00C715D6" w:rsidRPr="00760AE8">
        <w:rPr>
          <w:rFonts w:ascii="Tahoma" w:hAnsi="Tahoma" w:cs="Tahoma"/>
          <w:sz w:val="20"/>
          <w:szCs w:val="20"/>
        </w:rPr>
        <w:t>7</w:t>
      </w:r>
      <w:r w:rsidRPr="00760AE8">
        <w:rPr>
          <w:rFonts w:ascii="Tahoma" w:hAnsi="Tahoma" w:cs="Tahoma"/>
          <w:sz w:val="20"/>
          <w:szCs w:val="20"/>
        </w:rPr>
        <w:tab/>
        <w:t>2</w:t>
      </w:r>
      <w:r w:rsidR="00AC2226" w:rsidRPr="00760AE8">
        <w:rPr>
          <w:rFonts w:ascii="Tahoma" w:hAnsi="Tahoma" w:cs="Tahoma"/>
          <w:sz w:val="20"/>
          <w:szCs w:val="20"/>
        </w:rPr>
        <w:t>3</w:t>
      </w:r>
      <w:r w:rsidR="00760AE8" w:rsidRPr="00760AE8">
        <w:rPr>
          <w:rFonts w:ascii="Tahoma" w:hAnsi="Tahoma" w:cs="Tahoma"/>
          <w:sz w:val="20"/>
          <w:szCs w:val="20"/>
        </w:rPr>
        <w:t>3</w:t>
      </w:r>
    </w:p>
    <w:p w:rsidR="00856A45" w:rsidRPr="00760AE8" w:rsidRDefault="00856A45" w:rsidP="00856A45">
      <w:pPr>
        <w:pStyle w:val="Normlnweb"/>
        <w:tabs>
          <w:tab w:val="right" w:leader="dot" w:pos="9015"/>
        </w:tabs>
        <w:ind w:left="1440" w:hanging="1440"/>
        <w:rPr>
          <w:rFonts w:ascii="Tahoma" w:hAnsi="Tahoma" w:cs="Tahoma"/>
          <w:sz w:val="20"/>
          <w:szCs w:val="20"/>
        </w:rPr>
      </w:pPr>
      <w:r w:rsidRPr="00760AE8">
        <w:rPr>
          <w:rFonts w:ascii="Tahoma" w:hAnsi="Tahoma" w:cs="Tahoma"/>
          <w:sz w:val="20"/>
          <w:szCs w:val="20"/>
        </w:rPr>
        <w:t>Tabulka č. 9 – Přehled výdajů v odvětví krizového řízení v roce 201</w:t>
      </w:r>
      <w:r w:rsidR="00C715D6" w:rsidRPr="00760AE8">
        <w:rPr>
          <w:rFonts w:ascii="Tahoma" w:hAnsi="Tahoma" w:cs="Tahoma"/>
          <w:sz w:val="20"/>
          <w:szCs w:val="20"/>
        </w:rPr>
        <w:t>7</w:t>
      </w:r>
      <w:r w:rsidRPr="00760AE8">
        <w:rPr>
          <w:rFonts w:ascii="Tahoma" w:hAnsi="Tahoma" w:cs="Tahoma"/>
          <w:sz w:val="20"/>
          <w:szCs w:val="20"/>
        </w:rPr>
        <w:tab/>
        <w:t>2</w:t>
      </w:r>
      <w:r w:rsidR="00AC2226" w:rsidRPr="00760AE8">
        <w:rPr>
          <w:rFonts w:ascii="Tahoma" w:hAnsi="Tahoma" w:cs="Tahoma"/>
          <w:sz w:val="20"/>
          <w:szCs w:val="20"/>
        </w:rPr>
        <w:t>4</w:t>
      </w:r>
      <w:r w:rsidR="00760AE8" w:rsidRPr="00760AE8">
        <w:rPr>
          <w:rFonts w:ascii="Tahoma" w:hAnsi="Tahoma" w:cs="Tahoma"/>
          <w:sz w:val="20"/>
          <w:szCs w:val="20"/>
        </w:rPr>
        <w:t>2</w:t>
      </w:r>
    </w:p>
    <w:p w:rsidR="00856A45" w:rsidRPr="00D75532" w:rsidRDefault="00856A45" w:rsidP="00856A45">
      <w:pPr>
        <w:pStyle w:val="Normlnweb"/>
        <w:tabs>
          <w:tab w:val="right" w:leader="dot" w:pos="9015"/>
        </w:tabs>
        <w:ind w:left="1440" w:hanging="1440"/>
        <w:rPr>
          <w:rFonts w:ascii="Tahoma" w:hAnsi="Tahoma" w:cs="Tahoma"/>
          <w:sz w:val="20"/>
          <w:szCs w:val="20"/>
        </w:rPr>
      </w:pPr>
      <w:r w:rsidRPr="00760AE8">
        <w:rPr>
          <w:rFonts w:ascii="Tahoma" w:hAnsi="Tahoma" w:cs="Tahoma"/>
          <w:sz w:val="20"/>
          <w:szCs w:val="20"/>
        </w:rPr>
        <w:t xml:space="preserve">Tabulka č. 10 </w:t>
      </w:r>
      <w:r w:rsidRPr="00D75532">
        <w:rPr>
          <w:rFonts w:ascii="Tahoma" w:hAnsi="Tahoma" w:cs="Tahoma"/>
          <w:sz w:val="20"/>
          <w:szCs w:val="20"/>
        </w:rPr>
        <w:t>– Přehled výdajů v odvětví kultury v roce 201</w:t>
      </w:r>
      <w:r w:rsidR="00C715D6" w:rsidRPr="00D75532">
        <w:rPr>
          <w:rFonts w:ascii="Tahoma" w:hAnsi="Tahoma" w:cs="Tahoma"/>
          <w:sz w:val="20"/>
          <w:szCs w:val="20"/>
        </w:rPr>
        <w:t>7</w:t>
      </w:r>
      <w:r w:rsidRPr="00D75532">
        <w:rPr>
          <w:rFonts w:ascii="Tahoma" w:hAnsi="Tahoma" w:cs="Tahoma"/>
          <w:sz w:val="20"/>
          <w:szCs w:val="20"/>
        </w:rPr>
        <w:tab/>
        <w:t>2</w:t>
      </w:r>
      <w:r w:rsidR="00760AE8" w:rsidRPr="00D75532">
        <w:rPr>
          <w:rFonts w:ascii="Tahoma" w:hAnsi="Tahoma" w:cs="Tahoma"/>
          <w:sz w:val="20"/>
          <w:szCs w:val="20"/>
        </w:rPr>
        <w:t>49</w:t>
      </w:r>
    </w:p>
    <w:p w:rsidR="00856A45" w:rsidRPr="00D75532" w:rsidRDefault="00856A45" w:rsidP="00856A45">
      <w:pPr>
        <w:pStyle w:val="Normlnweb"/>
        <w:tabs>
          <w:tab w:val="right" w:leader="dot" w:pos="9015"/>
        </w:tabs>
        <w:ind w:left="1440" w:hanging="1440"/>
        <w:rPr>
          <w:rFonts w:ascii="Tahoma" w:hAnsi="Tahoma" w:cs="Tahoma"/>
          <w:sz w:val="20"/>
          <w:szCs w:val="20"/>
        </w:rPr>
      </w:pPr>
      <w:r w:rsidRPr="00D75532">
        <w:rPr>
          <w:rFonts w:ascii="Tahoma" w:hAnsi="Tahoma" w:cs="Tahoma"/>
          <w:sz w:val="20"/>
          <w:szCs w:val="20"/>
        </w:rPr>
        <w:t>Tabulka č. 11 – Přehled výdajů v odvětví prezentace kraje a edičního plánu v roce 201</w:t>
      </w:r>
      <w:r w:rsidR="00C715D6" w:rsidRPr="00D75532">
        <w:rPr>
          <w:rFonts w:ascii="Tahoma" w:hAnsi="Tahoma" w:cs="Tahoma"/>
          <w:sz w:val="20"/>
          <w:szCs w:val="20"/>
        </w:rPr>
        <w:t>7</w:t>
      </w:r>
      <w:r w:rsidRPr="00D75532">
        <w:rPr>
          <w:rFonts w:ascii="Tahoma" w:hAnsi="Tahoma" w:cs="Tahoma"/>
          <w:sz w:val="20"/>
          <w:szCs w:val="20"/>
        </w:rPr>
        <w:tab/>
        <w:t>2</w:t>
      </w:r>
      <w:r w:rsidR="00D75532" w:rsidRPr="00D75532">
        <w:rPr>
          <w:rFonts w:ascii="Tahoma" w:hAnsi="Tahoma" w:cs="Tahoma"/>
          <w:sz w:val="20"/>
          <w:szCs w:val="20"/>
        </w:rPr>
        <w:t>56</w:t>
      </w:r>
    </w:p>
    <w:p w:rsidR="00856A45" w:rsidRPr="00D75532" w:rsidRDefault="00856A45" w:rsidP="00856A45">
      <w:pPr>
        <w:pStyle w:val="Normlnweb"/>
        <w:tabs>
          <w:tab w:val="right" w:leader="dot" w:pos="9015"/>
        </w:tabs>
        <w:ind w:left="1440" w:hanging="1440"/>
        <w:rPr>
          <w:rFonts w:ascii="Tahoma" w:hAnsi="Tahoma" w:cs="Tahoma"/>
          <w:sz w:val="20"/>
          <w:szCs w:val="20"/>
        </w:rPr>
      </w:pPr>
      <w:r w:rsidRPr="00D75532">
        <w:rPr>
          <w:rFonts w:ascii="Tahoma" w:hAnsi="Tahoma" w:cs="Tahoma"/>
          <w:sz w:val="20"/>
          <w:szCs w:val="20"/>
        </w:rPr>
        <w:t>Tabulka č. 12 – Přehled výdajů v odvětví regionálního rozvoje v roce 201</w:t>
      </w:r>
      <w:r w:rsidR="00C715D6" w:rsidRPr="00D75532">
        <w:rPr>
          <w:rFonts w:ascii="Tahoma" w:hAnsi="Tahoma" w:cs="Tahoma"/>
          <w:sz w:val="20"/>
          <w:szCs w:val="20"/>
        </w:rPr>
        <w:t>7</w:t>
      </w:r>
      <w:r w:rsidRPr="00D75532">
        <w:rPr>
          <w:rFonts w:ascii="Tahoma" w:hAnsi="Tahoma" w:cs="Tahoma"/>
          <w:sz w:val="20"/>
          <w:szCs w:val="20"/>
        </w:rPr>
        <w:tab/>
        <w:t>2</w:t>
      </w:r>
      <w:r w:rsidR="00D75532" w:rsidRPr="00D75532">
        <w:rPr>
          <w:rFonts w:ascii="Tahoma" w:hAnsi="Tahoma" w:cs="Tahoma"/>
          <w:sz w:val="20"/>
          <w:szCs w:val="20"/>
        </w:rPr>
        <w:t>58</w:t>
      </w:r>
    </w:p>
    <w:p w:rsidR="00856A45" w:rsidRPr="00B86109" w:rsidRDefault="00856A45" w:rsidP="00856A45">
      <w:pPr>
        <w:pStyle w:val="Normlnweb"/>
        <w:tabs>
          <w:tab w:val="right" w:leader="dot" w:pos="9015"/>
        </w:tabs>
        <w:ind w:left="1440" w:hanging="1440"/>
        <w:rPr>
          <w:rFonts w:ascii="Tahoma" w:hAnsi="Tahoma" w:cs="Tahoma"/>
          <w:sz w:val="20"/>
          <w:szCs w:val="20"/>
        </w:rPr>
      </w:pPr>
      <w:r w:rsidRPr="00D75532">
        <w:rPr>
          <w:rFonts w:ascii="Tahoma" w:hAnsi="Tahoma" w:cs="Tahoma"/>
          <w:sz w:val="20"/>
          <w:szCs w:val="20"/>
        </w:rPr>
        <w:t xml:space="preserve">Tabulka č. </w:t>
      </w:r>
      <w:r w:rsidRPr="00B86109">
        <w:rPr>
          <w:rFonts w:ascii="Tahoma" w:hAnsi="Tahoma" w:cs="Tahoma"/>
          <w:sz w:val="20"/>
          <w:szCs w:val="20"/>
        </w:rPr>
        <w:t>13 – Přehled výdajů v odvětví cestovního ruchu v roce 201</w:t>
      </w:r>
      <w:r w:rsidR="00C715D6" w:rsidRPr="00B86109">
        <w:rPr>
          <w:rFonts w:ascii="Tahoma" w:hAnsi="Tahoma" w:cs="Tahoma"/>
          <w:sz w:val="20"/>
          <w:szCs w:val="20"/>
        </w:rPr>
        <w:t>7</w:t>
      </w:r>
      <w:r w:rsidRPr="00B86109">
        <w:rPr>
          <w:rFonts w:ascii="Tahoma" w:hAnsi="Tahoma" w:cs="Tahoma"/>
          <w:sz w:val="20"/>
          <w:szCs w:val="20"/>
        </w:rPr>
        <w:tab/>
        <w:t>2</w:t>
      </w:r>
      <w:r w:rsidR="00AA068D" w:rsidRPr="00B86109">
        <w:rPr>
          <w:rFonts w:ascii="Tahoma" w:hAnsi="Tahoma" w:cs="Tahoma"/>
          <w:sz w:val="20"/>
          <w:szCs w:val="20"/>
        </w:rPr>
        <w:t>6</w:t>
      </w:r>
      <w:r w:rsidR="00D75532" w:rsidRPr="00B86109">
        <w:rPr>
          <w:rFonts w:ascii="Tahoma" w:hAnsi="Tahoma" w:cs="Tahoma"/>
          <w:sz w:val="20"/>
          <w:szCs w:val="20"/>
        </w:rPr>
        <w:t>2</w:t>
      </w:r>
    </w:p>
    <w:p w:rsidR="00856A45" w:rsidRPr="00B86109" w:rsidRDefault="00856A45" w:rsidP="00856A45">
      <w:pPr>
        <w:pStyle w:val="Normlnweb"/>
        <w:tabs>
          <w:tab w:val="right" w:leader="dot" w:pos="9015"/>
        </w:tabs>
        <w:ind w:left="1440" w:hanging="1440"/>
        <w:rPr>
          <w:rFonts w:ascii="Tahoma" w:hAnsi="Tahoma" w:cs="Tahoma"/>
          <w:sz w:val="20"/>
          <w:szCs w:val="20"/>
        </w:rPr>
      </w:pPr>
      <w:r w:rsidRPr="00B86109">
        <w:rPr>
          <w:rFonts w:ascii="Tahoma" w:hAnsi="Tahoma" w:cs="Tahoma"/>
          <w:sz w:val="20"/>
          <w:szCs w:val="20"/>
        </w:rPr>
        <w:t>Tabulka č. 14 – Přehled výdajů v odvětví sociálních věcí v roce 201</w:t>
      </w:r>
      <w:r w:rsidR="00C715D6" w:rsidRPr="00B86109">
        <w:rPr>
          <w:rFonts w:ascii="Tahoma" w:hAnsi="Tahoma" w:cs="Tahoma"/>
          <w:sz w:val="20"/>
          <w:szCs w:val="20"/>
        </w:rPr>
        <w:t>7</w:t>
      </w:r>
      <w:r w:rsidRPr="00B86109">
        <w:rPr>
          <w:rFonts w:ascii="Tahoma" w:hAnsi="Tahoma" w:cs="Tahoma"/>
          <w:sz w:val="20"/>
          <w:szCs w:val="20"/>
        </w:rPr>
        <w:tab/>
        <w:t>2</w:t>
      </w:r>
      <w:r w:rsidR="00D75532" w:rsidRPr="00B86109">
        <w:rPr>
          <w:rFonts w:ascii="Tahoma" w:hAnsi="Tahoma" w:cs="Tahoma"/>
          <w:sz w:val="20"/>
          <w:szCs w:val="20"/>
        </w:rPr>
        <w:t>65</w:t>
      </w:r>
    </w:p>
    <w:p w:rsidR="00856A45" w:rsidRPr="00B86109" w:rsidRDefault="00856A45" w:rsidP="00856A45">
      <w:pPr>
        <w:pStyle w:val="Normlnweb"/>
        <w:tabs>
          <w:tab w:val="right" w:leader="dot" w:pos="9015"/>
        </w:tabs>
        <w:ind w:left="1440" w:hanging="1440"/>
        <w:rPr>
          <w:rFonts w:ascii="Tahoma" w:hAnsi="Tahoma" w:cs="Tahoma"/>
          <w:sz w:val="20"/>
          <w:szCs w:val="20"/>
        </w:rPr>
      </w:pPr>
      <w:r w:rsidRPr="00B86109">
        <w:rPr>
          <w:rFonts w:ascii="Tahoma" w:hAnsi="Tahoma" w:cs="Tahoma"/>
          <w:sz w:val="20"/>
          <w:szCs w:val="20"/>
        </w:rPr>
        <w:t>Tabulka č. 15 – Přehled výdajů v odvětví školství v roce 201</w:t>
      </w:r>
      <w:r w:rsidR="00C715D6" w:rsidRPr="00B86109">
        <w:rPr>
          <w:rFonts w:ascii="Tahoma" w:hAnsi="Tahoma" w:cs="Tahoma"/>
          <w:sz w:val="20"/>
          <w:szCs w:val="20"/>
        </w:rPr>
        <w:t>7</w:t>
      </w:r>
      <w:r w:rsidRPr="00B86109">
        <w:rPr>
          <w:rFonts w:ascii="Tahoma" w:hAnsi="Tahoma" w:cs="Tahoma"/>
          <w:sz w:val="20"/>
          <w:szCs w:val="20"/>
        </w:rPr>
        <w:tab/>
        <w:t>2</w:t>
      </w:r>
      <w:r w:rsidR="00B86109" w:rsidRPr="00B86109">
        <w:rPr>
          <w:rFonts w:ascii="Tahoma" w:hAnsi="Tahoma" w:cs="Tahoma"/>
          <w:sz w:val="20"/>
          <w:szCs w:val="20"/>
        </w:rPr>
        <w:t>74</w:t>
      </w:r>
    </w:p>
    <w:p w:rsidR="00856A45" w:rsidRPr="00B86109" w:rsidRDefault="00856A45" w:rsidP="00856A45">
      <w:pPr>
        <w:pStyle w:val="Normlnweb"/>
        <w:tabs>
          <w:tab w:val="right" w:leader="dot" w:pos="9015"/>
        </w:tabs>
        <w:ind w:left="1440" w:hanging="1440"/>
        <w:rPr>
          <w:rFonts w:ascii="Tahoma" w:hAnsi="Tahoma" w:cs="Tahoma"/>
          <w:sz w:val="20"/>
          <w:szCs w:val="20"/>
        </w:rPr>
      </w:pPr>
      <w:r w:rsidRPr="00B86109">
        <w:rPr>
          <w:rFonts w:ascii="Tahoma" w:hAnsi="Tahoma" w:cs="Tahoma"/>
          <w:sz w:val="20"/>
          <w:szCs w:val="20"/>
        </w:rPr>
        <w:t>Tabulka č. 16 – Přehled výdajů v odvětví územního plánování a stavebního řádu v roce 201</w:t>
      </w:r>
      <w:r w:rsidR="00C715D6" w:rsidRPr="00B86109">
        <w:rPr>
          <w:rFonts w:ascii="Tahoma" w:hAnsi="Tahoma" w:cs="Tahoma"/>
          <w:sz w:val="20"/>
          <w:szCs w:val="20"/>
        </w:rPr>
        <w:t>7</w:t>
      </w:r>
      <w:r w:rsidRPr="00B86109">
        <w:rPr>
          <w:rFonts w:ascii="Tahoma" w:hAnsi="Tahoma" w:cs="Tahoma"/>
          <w:sz w:val="20"/>
          <w:szCs w:val="20"/>
        </w:rPr>
        <w:tab/>
      </w:r>
      <w:r w:rsidR="00B86109" w:rsidRPr="00B86109">
        <w:rPr>
          <w:rFonts w:ascii="Tahoma" w:hAnsi="Tahoma" w:cs="Tahoma"/>
          <w:sz w:val="20"/>
          <w:szCs w:val="20"/>
        </w:rPr>
        <w:t>293</w:t>
      </w:r>
    </w:p>
    <w:p w:rsidR="00856A45" w:rsidRPr="00B86109" w:rsidRDefault="00856A45" w:rsidP="00856A45">
      <w:pPr>
        <w:pStyle w:val="Normlnweb"/>
        <w:tabs>
          <w:tab w:val="right" w:leader="dot" w:pos="9015"/>
        </w:tabs>
        <w:ind w:left="1440" w:hanging="1440"/>
        <w:rPr>
          <w:rFonts w:ascii="Tahoma" w:hAnsi="Tahoma" w:cs="Tahoma"/>
          <w:sz w:val="20"/>
          <w:szCs w:val="20"/>
        </w:rPr>
      </w:pPr>
      <w:r w:rsidRPr="00B86109">
        <w:rPr>
          <w:rFonts w:ascii="Tahoma" w:hAnsi="Tahoma" w:cs="Tahoma"/>
          <w:sz w:val="20"/>
          <w:szCs w:val="20"/>
        </w:rPr>
        <w:t>Tabulka č. 17 – Přehled výdajů v odvětví zdravotnictví v roce 201</w:t>
      </w:r>
      <w:r w:rsidR="00C715D6" w:rsidRPr="00B86109">
        <w:rPr>
          <w:rFonts w:ascii="Tahoma" w:hAnsi="Tahoma" w:cs="Tahoma"/>
          <w:sz w:val="20"/>
          <w:szCs w:val="20"/>
        </w:rPr>
        <w:t>7</w:t>
      </w:r>
      <w:r w:rsidRPr="00B86109">
        <w:rPr>
          <w:rFonts w:ascii="Tahoma" w:hAnsi="Tahoma" w:cs="Tahoma"/>
          <w:sz w:val="20"/>
          <w:szCs w:val="20"/>
        </w:rPr>
        <w:tab/>
      </w:r>
      <w:r w:rsidR="00B86109" w:rsidRPr="00B86109">
        <w:rPr>
          <w:rFonts w:ascii="Tahoma" w:hAnsi="Tahoma" w:cs="Tahoma"/>
          <w:sz w:val="20"/>
          <w:szCs w:val="20"/>
        </w:rPr>
        <w:t>294</w:t>
      </w:r>
    </w:p>
    <w:p w:rsidR="00856A45" w:rsidRPr="003A532A" w:rsidRDefault="00856A45" w:rsidP="00856A45">
      <w:pPr>
        <w:pStyle w:val="Normlnweb"/>
        <w:tabs>
          <w:tab w:val="right" w:leader="dot" w:pos="9015"/>
        </w:tabs>
        <w:ind w:left="1440" w:hanging="1440"/>
        <w:rPr>
          <w:rFonts w:ascii="Tahoma" w:hAnsi="Tahoma" w:cs="Tahoma"/>
          <w:sz w:val="20"/>
          <w:szCs w:val="20"/>
        </w:rPr>
      </w:pPr>
      <w:r w:rsidRPr="00B86109">
        <w:rPr>
          <w:rFonts w:ascii="Tahoma" w:hAnsi="Tahoma" w:cs="Tahoma"/>
          <w:sz w:val="20"/>
          <w:szCs w:val="20"/>
        </w:rPr>
        <w:t xml:space="preserve">Tabulka </w:t>
      </w:r>
      <w:r w:rsidRPr="003A532A">
        <w:rPr>
          <w:rFonts w:ascii="Tahoma" w:hAnsi="Tahoma" w:cs="Tahoma"/>
          <w:sz w:val="20"/>
          <w:szCs w:val="20"/>
        </w:rPr>
        <w:t>č. 18 – Přehled výdajů v odvětví životního prostředí v roce 201</w:t>
      </w:r>
      <w:r w:rsidR="00C715D6" w:rsidRPr="003A532A">
        <w:rPr>
          <w:rFonts w:ascii="Tahoma" w:hAnsi="Tahoma" w:cs="Tahoma"/>
          <w:sz w:val="20"/>
          <w:szCs w:val="20"/>
        </w:rPr>
        <w:t>7</w:t>
      </w:r>
      <w:r w:rsidRPr="003A532A">
        <w:rPr>
          <w:rFonts w:ascii="Tahoma" w:hAnsi="Tahoma" w:cs="Tahoma"/>
          <w:sz w:val="20"/>
          <w:szCs w:val="20"/>
        </w:rPr>
        <w:tab/>
      </w:r>
      <w:r w:rsidR="00F846A6" w:rsidRPr="003A532A">
        <w:rPr>
          <w:rFonts w:ascii="Tahoma" w:hAnsi="Tahoma" w:cs="Tahoma"/>
          <w:sz w:val="20"/>
          <w:szCs w:val="20"/>
        </w:rPr>
        <w:t>3</w:t>
      </w:r>
      <w:r w:rsidR="00B86109" w:rsidRPr="003A532A">
        <w:rPr>
          <w:rFonts w:ascii="Tahoma" w:hAnsi="Tahoma" w:cs="Tahoma"/>
          <w:sz w:val="20"/>
          <w:szCs w:val="20"/>
        </w:rPr>
        <w:t>07</w:t>
      </w:r>
    </w:p>
    <w:p w:rsidR="00856A45" w:rsidRPr="003A532A" w:rsidRDefault="00856A45" w:rsidP="00856A45">
      <w:pPr>
        <w:tabs>
          <w:tab w:val="right" w:leader="dot" w:pos="9015"/>
        </w:tabs>
        <w:rPr>
          <w:rFonts w:ascii="Tahoma" w:hAnsi="Tahoma" w:cs="Tahoma"/>
          <w:sz w:val="20"/>
          <w:szCs w:val="20"/>
        </w:rPr>
      </w:pPr>
      <w:r w:rsidRPr="003A532A">
        <w:rPr>
          <w:rFonts w:ascii="Tahoma" w:hAnsi="Tahoma" w:cs="Tahoma"/>
          <w:sz w:val="20"/>
          <w:szCs w:val="20"/>
        </w:rPr>
        <w:t>Tabulka č. 19 – Přehled výdajů v </w:t>
      </w:r>
      <w:r w:rsidR="00617839" w:rsidRPr="003A532A">
        <w:rPr>
          <w:rFonts w:ascii="Tahoma" w:hAnsi="Tahoma" w:cs="Tahoma"/>
          <w:sz w:val="20"/>
          <w:szCs w:val="20"/>
        </w:rPr>
        <w:t>odvětví</w:t>
      </w:r>
      <w:r w:rsidRPr="003A532A">
        <w:rPr>
          <w:rFonts w:ascii="Tahoma" w:hAnsi="Tahoma" w:cs="Tahoma"/>
          <w:sz w:val="20"/>
          <w:szCs w:val="20"/>
        </w:rPr>
        <w:t xml:space="preserve"> financí a správy majetku v roce 201</w:t>
      </w:r>
      <w:r w:rsidR="00C715D6" w:rsidRPr="003A532A">
        <w:rPr>
          <w:rFonts w:ascii="Tahoma" w:hAnsi="Tahoma" w:cs="Tahoma"/>
          <w:sz w:val="20"/>
          <w:szCs w:val="20"/>
        </w:rPr>
        <w:t>7</w:t>
      </w:r>
      <w:r w:rsidRPr="003A532A">
        <w:rPr>
          <w:rFonts w:ascii="Tahoma" w:hAnsi="Tahoma" w:cs="Tahoma"/>
          <w:sz w:val="20"/>
          <w:szCs w:val="20"/>
        </w:rPr>
        <w:tab/>
      </w:r>
      <w:r w:rsidR="00F846A6" w:rsidRPr="003A532A">
        <w:rPr>
          <w:rFonts w:ascii="Tahoma" w:hAnsi="Tahoma" w:cs="Tahoma"/>
          <w:sz w:val="20"/>
          <w:szCs w:val="20"/>
        </w:rPr>
        <w:t>3</w:t>
      </w:r>
      <w:r w:rsidR="00B86109" w:rsidRPr="003A532A">
        <w:rPr>
          <w:rFonts w:ascii="Tahoma" w:hAnsi="Tahoma" w:cs="Tahoma"/>
          <w:sz w:val="20"/>
          <w:szCs w:val="20"/>
        </w:rPr>
        <w:t>13</w:t>
      </w:r>
    </w:p>
    <w:p w:rsidR="00617839" w:rsidRPr="003A532A" w:rsidRDefault="00617839" w:rsidP="003E6F33">
      <w:pPr>
        <w:tabs>
          <w:tab w:val="right" w:leader="dot" w:pos="9015"/>
        </w:tabs>
        <w:ind w:left="1560" w:hanging="1560"/>
        <w:rPr>
          <w:rFonts w:ascii="Tahoma" w:hAnsi="Tahoma" w:cs="Tahoma"/>
          <w:sz w:val="20"/>
          <w:szCs w:val="20"/>
        </w:rPr>
      </w:pPr>
      <w:r w:rsidRPr="003A532A">
        <w:rPr>
          <w:rFonts w:ascii="Tahoma" w:hAnsi="Tahoma" w:cs="Tahoma"/>
          <w:sz w:val="20"/>
          <w:szCs w:val="20"/>
        </w:rPr>
        <w:t>Tabulka č. 20 – Přehled výdajů v odvětví vlastní správní činnost kraje a činnost zastupitelstva kraje v roce 201</w:t>
      </w:r>
      <w:r w:rsidR="00C715D6" w:rsidRPr="003A532A">
        <w:rPr>
          <w:rFonts w:ascii="Tahoma" w:hAnsi="Tahoma" w:cs="Tahoma"/>
          <w:sz w:val="20"/>
          <w:szCs w:val="20"/>
        </w:rPr>
        <w:t>7</w:t>
      </w:r>
      <w:r w:rsidRPr="003A532A">
        <w:rPr>
          <w:rFonts w:ascii="Tahoma" w:hAnsi="Tahoma" w:cs="Tahoma"/>
          <w:sz w:val="20"/>
          <w:szCs w:val="20"/>
        </w:rPr>
        <w:tab/>
        <w:t>3</w:t>
      </w:r>
      <w:r w:rsidR="00B86109" w:rsidRPr="003A532A">
        <w:rPr>
          <w:rFonts w:ascii="Tahoma" w:hAnsi="Tahoma" w:cs="Tahoma"/>
          <w:sz w:val="20"/>
          <w:szCs w:val="20"/>
        </w:rPr>
        <w:t>16</w:t>
      </w:r>
    </w:p>
    <w:p w:rsidR="00856A45" w:rsidRPr="003A532A" w:rsidRDefault="00856A45" w:rsidP="00856A45">
      <w:pPr>
        <w:tabs>
          <w:tab w:val="left" w:pos="1620"/>
          <w:tab w:val="right" w:leader="dot" w:pos="9015"/>
        </w:tabs>
        <w:ind w:left="1620" w:hanging="1620"/>
        <w:rPr>
          <w:rFonts w:ascii="Tahoma" w:hAnsi="Tahoma" w:cs="Tahoma"/>
          <w:sz w:val="20"/>
          <w:szCs w:val="20"/>
        </w:rPr>
      </w:pPr>
      <w:r w:rsidRPr="003A532A">
        <w:rPr>
          <w:rFonts w:ascii="Tahoma" w:hAnsi="Tahoma" w:cs="Tahoma"/>
          <w:sz w:val="20"/>
          <w:szCs w:val="20"/>
        </w:rPr>
        <w:t>Tabulka č. 2</w:t>
      </w:r>
      <w:r w:rsidR="00617839" w:rsidRPr="003A532A">
        <w:rPr>
          <w:rFonts w:ascii="Tahoma" w:hAnsi="Tahoma" w:cs="Tahoma"/>
          <w:sz w:val="20"/>
          <w:szCs w:val="20"/>
        </w:rPr>
        <w:t>1</w:t>
      </w:r>
      <w:r w:rsidRPr="003A532A">
        <w:rPr>
          <w:rFonts w:ascii="Tahoma" w:hAnsi="Tahoma" w:cs="Tahoma"/>
          <w:sz w:val="20"/>
          <w:szCs w:val="20"/>
        </w:rPr>
        <w:t xml:space="preserve"> – Výsledek hospodaření za rok 201</w:t>
      </w:r>
      <w:r w:rsidR="00C715D6" w:rsidRPr="003A532A">
        <w:rPr>
          <w:rFonts w:ascii="Tahoma" w:hAnsi="Tahoma" w:cs="Tahoma"/>
          <w:sz w:val="20"/>
          <w:szCs w:val="20"/>
        </w:rPr>
        <w:t>7</w:t>
      </w:r>
      <w:r w:rsidRPr="003A532A">
        <w:rPr>
          <w:rFonts w:ascii="Tahoma" w:hAnsi="Tahoma" w:cs="Tahoma"/>
          <w:sz w:val="20"/>
          <w:szCs w:val="20"/>
        </w:rPr>
        <w:t xml:space="preserve"> u příspěvkov</w:t>
      </w:r>
      <w:r w:rsidR="00C715D6" w:rsidRPr="003A532A">
        <w:rPr>
          <w:rFonts w:ascii="Tahoma" w:hAnsi="Tahoma" w:cs="Tahoma"/>
          <w:sz w:val="20"/>
          <w:szCs w:val="20"/>
        </w:rPr>
        <w:t>ých</w:t>
      </w:r>
      <w:r w:rsidRPr="003A532A">
        <w:rPr>
          <w:rFonts w:ascii="Tahoma" w:hAnsi="Tahoma" w:cs="Tahoma"/>
          <w:sz w:val="20"/>
          <w:szCs w:val="20"/>
        </w:rPr>
        <w:t xml:space="preserve"> organizac</w:t>
      </w:r>
      <w:r w:rsidR="00C715D6" w:rsidRPr="003A532A">
        <w:rPr>
          <w:rFonts w:ascii="Tahoma" w:hAnsi="Tahoma" w:cs="Tahoma"/>
          <w:sz w:val="20"/>
          <w:szCs w:val="20"/>
        </w:rPr>
        <w:t>í</w:t>
      </w:r>
      <w:r w:rsidRPr="003A532A">
        <w:rPr>
          <w:rFonts w:ascii="Tahoma" w:hAnsi="Tahoma" w:cs="Tahoma"/>
          <w:sz w:val="20"/>
          <w:szCs w:val="20"/>
        </w:rPr>
        <w:t xml:space="preserve"> v odvětví dopravy</w:t>
      </w:r>
      <w:r w:rsidR="00C715D6" w:rsidRPr="003A532A">
        <w:rPr>
          <w:rFonts w:ascii="Tahoma" w:hAnsi="Tahoma" w:cs="Tahoma"/>
          <w:sz w:val="20"/>
          <w:szCs w:val="20"/>
        </w:rPr>
        <w:t xml:space="preserve"> a chytrého regionu</w:t>
      </w:r>
      <w:r w:rsidRPr="003A532A">
        <w:rPr>
          <w:rFonts w:ascii="Tahoma" w:hAnsi="Tahoma" w:cs="Tahoma"/>
          <w:sz w:val="20"/>
          <w:szCs w:val="20"/>
        </w:rPr>
        <w:tab/>
      </w:r>
      <w:r w:rsidR="00F846A6" w:rsidRPr="003A532A">
        <w:rPr>
          <w:rFonts w:ascii="Tahoma" w:hAnsi="Tahoma" w:cs="Tahoma"/>
          <w:sz w:val="20"/>
          <w:szCs w:val="20"/>
        </w:rPr>
        <w:t>3</w:t>
      </w:r>
      <w:r w:rsidR="00B86109" w:rsidRPr="003A532A">
        <w:rPr>
          <w:rFonts w:ascii="Tahoma" w:hAnsi="Tahoma" w:cs="Tahoma"/>
          <w:sz w:val="20"/>
          <w:szCs w:val="20"/>
        </w:rPr>
        <w:t>1</w:t>
      </w:r>
      <w:r w:rsidR="00625AF1" w:rsidRPr="003A532A">
        <w:rPr>
          <w:rFonts w:ascii="Tahoma" w:hAnsi="Tahoma" w:cs="Tahoma"/>
          <w:sz w:val="20"/>
          <w:szCs w:val="20"/>
        </w:rPr>
        <w:t>9</w:t>
      </w:r>
    </w:p>
    <w:p w:rsidR="00856A45" w:rsidRPr="003A532A" w:rsidRDefault="00856A45" w:rsidP="00856A45">
      <w:pPr>
        <w:tabs>
          <w:tab w:val="left" w:pos="1620"/>
          <w:tab w:val="right" w:leader="dot" w:pos="9015"/>
        </w:tabs>
        <w:ind w:left="1620" w:hanging="1620"/>
        <w:rPr>
          <w:rFonts w:ascii="Tahoma" w:hAnsi="Tahoma" w:cs="Tahoma"/>
          <w:sz w:val="20"/>
          <w:szCs w:val="20"/>
        </w:rPr>
      </w:pPr>
      <w:r w:rsidRPr="003A532A">
        <w:rPr>
          <w:rFonts w:ascii="Tahoma" w:hAnsi="Tahoma" w:cs="Tahoma"/>
          <w:sz w:val="20"/>
          <w:szCs w:val="20"/>
        </w:rPr>
        <w:t>Tabulka č. 2</w:t>
      </w:r>
      <w:r w:rsidR="00617839" w:rsidRPr="003A532A">
        <w:rPr>
          <w:rFonts w:ascii="Tahoma" w:hAnsi="Tahoma" w:cs="Tahoma"/>
          <w:sz w:val="20"/>
          <w:szCs w:val="20"/>
        </w:rPr>
        <w:t>2</w:t>
      </w:r>
      <w:r w:rsidRPr="003A532A">
        <w:rPr>
          <w:rFonts w:ascii="Tahoma" w:hAnsi="Tahoma" w:cs="Tahoma"/>
          <w:sz w:val="20"/>
          <w:szCs w:val="20"/>
        </w:rPr>
        <w:t xml:space="preserve"> – Výsledek hospodaření za rok 201</w:t>
      </w:r>
      <w:r w:rsidR="00C715D6" w:rsidRPr="003A532A">
        <w:rPr>
          <w:rFonts w:ascii="Tahoma" w:hAnsi="Tahoma" w:cs="Tahoma"/>
          <w:sz w:val="20"/>
          <w:szCs w:val="20"/>
        </w:rPr>
        <w:t>7</w:t>
      </w:r>
      <w:r w:rsidRPr="003A532A">
        <w:rPr>
          <w:rFonts w:ascii="Tahoma" w:hAnsi="Tahoma" w:cs="Tahoma"/>
          <w:sz w:val="20"/>
          <w:szCs w:val="20"/>
        </w:rPr>
        <w:t xml:space="preserve"> u příspěvkových organizací v odvětví kultury</w:t>
      </w:r>
      <w:r w:rsidRPr="003A532A">
        <w:rPr>
          <w:rFonts w:ascii="Tahoma" w:hAnsi="Tahoma" w:cs="Tahoma"/>
          <w:sz w:val="20"/>
          <w:szCs w:val="20"/>
        </w:rPr>
        <w:tab/>
      </w:r>
      <w:r w:rsidR="00F846A6" w:rsidRPr="003A532A">
        <w:rPr>
          <w:rFonts w:ascii="Tahoma" w:hAnsi="Tahoma" w:cs="Tahoma"/>
          <w:sz w:val="20"/>
          <w:szCs w:val="20"/>
        </w:rPr>
        <w:t>3</w:t>
      </w:r>
      <w:r w:rsidR="00B86109" w:rsidRPr="003A532A">
        <w:rPr>
          <w:rFonts w:ascii="Tahoma" w:hAnsi="Tahoma" w:cs="Tahoma"/>
          <w:sz w:val="20"/>
          <w:szCs w:val="20"/>
        </w:rPr>
        <w:t>2</w:t>
      </w:r>
      <w:r w:rsidR="00625AF1" w:rsidRPr="003A532A">
        <w:rPr>
          <w:rFonts w:ascii="Tahoma" w:hAnsi="Tahoma" w:cs="Tahoma"/>
          <w:sz w:val="20"/>
          <w:szCs w:val="20"/>
        </w:rPr>
        <w:t>0</w:t>
      </w:r>
    </w:p>
    <w:p w:rsidR="00856A45" w:rsidRPr="00566DC9" w:rsidRDefault="00856A45" w:rsidP="00C01DE0">
      <w:pPr>
        <w:tabs>
          <w:tab w:val="left" w:pos="1560"/>
          <w:tab w:val="right" w:leader="dot" w:pos="9015"/>
        </w:tabs>
        <w:ind w:left="1620" w:hanging="1620"/>
        <w:rPr>
          <w:rFonts w:ascii="Tahoma" w:hAnsi="Tahoma" w:cs="Tahoma"/>
          <w:sz w:val="20"/>
          <w:szCs w:val="20"/>
        </w:rPr>
      </w:pPr>
      <w:r w:rsidRPr="003A532A">
        <w:rPr>
          <w:rFonts w:ascii="Tahoma" w:hAnsi="Tahoma" w:cs="Tahoma"/>
          <w:sz w:val="20"/>
          <w:szCs w:val="20"/>
        </w:rPr>
        <w:t>Tabulka č. 2</w:t>
      </w:r>
      <w:r w:rsidR="00617839" w:rsidRPr="003A532A">
        <w:rPr>
          <w:rFonts w:ascii="Tahoma" w:hAnsi="Tahoma" w:cs="Tahoma"/>
          <w:sz w:val="20"/>
          <w:szCs w:val="20"/>
        </w:rPr>
        <w:t>3</w:t>
      </w:r>
      <w:r w:rsidRPr="003A532A">
        <w:rPr>
          <w:rFonts w:ascii="Tahoma" w:hAnsi="Tahoma" w:cs="Tahoma"/>
          <w:sz w:val="20"/>
          <w:szCs w:val="20"/>
        </w:rPr>
        <w:t xml:space="preserve"> – Výsledek hospodaření za rok 201</w:t>
      </w:r>
      <w:r w:rsidR="00C715D6" w:rsidRPr="003A532A">
        <w:rPr>
          <w:rFonts w:ascii="Tahoma" w:hAnsi="Tahoma" w:cs="Tahoma"/>
          <w:sz w:val="20"/>
          <w:szCs w:val="20"/>
        </w:rPr>
        <w:t>7</w:t>
      </w:r>
      <w:r w:rsidRPr="003A532A">
        <w:rPr>
          <w:rFonts w:ascii="Tahoma" w:hAnsi="Tahoma" w:cs="Tahoma"/>
          <w:sz w:val="20"/>
          <w:szCs w:val="20"/>
        </w:rPr>
        <w:t xml:space="preserve"> u příspěvkových organizací v odvětví sociálních věcí</w:t>
      </w:r>
      <w:r w:rsidRPr="00566DC9">
        <w:rPr>
          <w:rFonts w:ascii="Tahoma" w:hAnsi="Tahoma" w:cs="Tahoma"/>
          <w:sz w:val="20"/>
          <w:szCs w:val="20"/>
        </w:rPr>
        <w:tab/>
        <w:t>3</w:t>
      </w:r>
      <w:r w:rsidR="00B86109" w:rsidRPr="00566DC9">
        <w:rPr>
          <w:rFonts w:ascii="Tahoma" w:hAnsi="Tahoma" w:cs="Tahoma"/>
          <w:sz w:val="20"/>
          <w:szCs w:val="20"/>
        </w:rPr>
        <w:t>2</w:t>
      </w:r>
      <w:r w:rsidR="00625AF1" w:rsidRPr="00566DC9">
        <w:rPr>
          <w:rFonts w:ascii="Tahoma" w:hAnsi="Tahoma" w:cs="Tahoma"/>
          <w:sz w:val="20"/>
          <w:szCs w:val="20"/>
        </w:rPr>
        <w:t>1</w:t>
      </w:r>
    </w:p>
    <w:p w:rsidR="00856A45" w:rsidRPr="00566DC9" w:rsidRDefault="00856A45" w:rsidP="00856A45">
      <w:pPr>
        <w:tabs>
          <w:tab w:val="left" w:pos="1620"/>
          <w:tab w:val="right" w:leader="dot" w:pos="9015"/>
        </w:tabs>
        <w:ind w:left="1620" w:hanging="1620"/>
        <w:rPr>
          <w:rFonts w:ascii="Tahoma" w:hAnsi="Tahoma" w:cs="Tahoma"/>
          <w:sz w:val="20"/>
          <w:szCs w:val="20"/>
        </w:rPr>
      </w:pPr>
      <w:r w:rsidRPr="00566DC9">
        <w:rPr>
          <w:rFonts w:ascii="Tahoma" w:hAnsi="Tahoma" w:cs="Tahoma"/>
          <w:sz w:val="20"/>
          <w:szCs w:val="20"/>
        </w:rPr>
        <w:t>Tabulka č. 2</w:t>
      </w:r>
      <w:r w:rsidR="00617839" w:rsidRPr="00566DC9">
        <w:rPr>
          <w:rFonts w:ascii="Tahoma" w:hAnsi="Tahoma" w:cs="Tahoma"/>
          <w:sz w:val="20"/>
          <w:szCs w:val="20"/>
        </w:rPr>
        <w:t>4</w:t>
      </w:r>
      <w:r w:rsidRPr="00566DC9">
        <w:rPr>
          <w:rFonts w:ascii="Tahoma" w:hAnsi="Tahoma" w:cs="Tahoma"/>
          <w:sz w:val="20"/>
          <w:szCs w:val="20"/>
        </w:rPr>
        <w:t xml:space="preserve"> – Výsledek hospodaření za rok 201</w:t>
      </w:r>
      <w:r w:rsidR="00C715D6" w:rsidRPr="00566DC9">
        <w:rPr>
          <w:rFonts w:ascii="Tahoma" w:hAnsi="Tahoma" w:cs="Tahoma"/>
          <w:sz w:val="20"/>
          <w:szCs w:val="20"/>
        </w:rPr>
        <w:t>7</w:t>
      </w:r>
      <w:r w:rsidRPr="00566DC9">
        <w:rPr>
          <w:rFonts w:ascii="Tahoma" w:hAnsi="Tahoma" w:cs="Tahoma"/>
          <w:sz w:val="20"/>
          <w:szCs w:val="20"/>
        </w:rPr>
        <w:t xml:space="preserve"> u příspěvkových organizací v odvětví školství</w:t>
      </w:r>
      <w:r w:rsidRPr="00566DC9">
        <w:rPr>
          <w:rFonts w:ascii="Tahoma" w:hAnsi="Tahoma" w:cs="Tahoma"/>
          <w:sz w:val="20"/>
          <w:szCs w:val="20"/>
        </w:rPr>
        <w:tab/>
        <w:t>3</w:t>
      </w:r>
      <w:r w:rsidR="00B86109" w:rsidRPr="00566DC9">
        <w:rPr>
          <w:rFonts w:ascii="Tahoma" w:hAnsi="Tahoma" w:cs="Tahoma"/>
          <w:sz w:val="20"/>
          <w:szCs w:val="20"/>
        </w:rPr>
        <w:t>2</w:t>
      </w:r>
      <w:r w:rsidR="00625AF1" w:rsidRPr="00566DC9">
        <w:rPr>
          <w:rFonts w:ascii="Tahoma" w:hAnsi="Tahoma" w:cs="Tahoma"/>
          <w:sz w:val="20"/>
          <w:szCs w:val="20"/>
        </w:rPr>
        <w:t>2</w:t>
      </w:r>
    </w:p>
    <w:p w:rsidR="00856A45" w:rsidRPr="00566DC9" w:rsidRDefault="00856A45" w:rsidP="003E6F33">
      <w:pPr>
        <w:tabs>
          <w:tab w:val="left" w:pos="1620"/>
          <w:tab w:val="right" w:leader="dot" w:pos="9015"/>
        </w:tabs>
        <w:ind w:left="1620" w:hanging="1620"/>
        <w:rPr>
          <w:rFonts w:ascii="Tahoma" w:hAnsi="Tahoma" w:cs="Tahoma"/>
          <w:sz w:val="20"/>
          <w:szCs w:val="20"/>
        </w:rPr>
      </w:pPr>
      <w:r w:rsidRPr="00566DC9">
        <w:rPr>
          <w:rFonts w:ascii="Tahoma" w:hAnsi="Tahoma" w:cs="Tahoma"/>
          <w:sz w:val="20"/>
          <w:szCs w:val="20"/>
        </w:rPr>
        <w:t>Tabulka č. 2</w:t>
      </w:r>
      <w:r w:rsidR="00617839" w:rsidRPr="00566DC9">
        <w:rPr>
          <w:rFonts w:ascii="Tahoma" w:hAnsi="Tahoma" w:cs="Tahoma"/>
          <w:sz w:val="20"/>
          <w:szCs w:val="20"/>
        </w:rPr>
        <w:t>5</w:t>
      </w:r>
      <w:r w:rsidRPr="00566DC9">
        <w:rPr>
          <w:rFonts w:ascii="Tahoma" w:hAnsi="Tahoma" w:cs="Tahoma"/>
          <w:sz w:val="20"/>
          <w:szCs w:val="20"/>
        </w:rPr>
        <w:t xml:space="preserve"> – Výsledek hospodaření za rok 201</w:t>
      </w:r>
      <w:r w:rsidR="00C715D6" w:rsidRPr="00566DC9">
        <w:rPr>
          <w:rFonts w:ascii="Tahoma" w:hAnsi="Tahoma" w:cs="Tahoma"/>
          <w:sz w:val="20"/>
          <w:szCs w:val="20"/>
        </w:rPr>
        <w:t>7</w:t>
      </w:r>
      <w:r w:rsidRPr="00566DC9">
        <w:rPr>
          <w:rFonts w:ascii="Tahoma" w:hAnsi="Tahoma" w:cs="Tahoma"/>
          <w:sz w:val="20"/>
          <w:szCs w:val="20"/>
        </w:rPr>
        <w:t xml:space="preserve"> u příspěvkových organizací v odvětví zdravotnictví</w:t>
      </w:r>
      <w:r w:rsidRPr="00566DC9">
        <w:rPr>
          <w:rFonts w:ascii="Tahoma" w:hAnsi="Tahoma" w:cs="Tahoma"/>
          <w:sz w:val="20"/>
          <w:szCs w:val="20"/>
        </w:rPr>
        <w:tab/>
        <w:t>3</w:t>
      </w:r>
      <w:r w:rsidR="00B86109" w:rsidRPr="00566DC9">
        <w:rPr>
          <w:rFonts w:ascii="Tahoma" w:hAnsi="Tahoma" w:cs="Tahoma"/>
          <w:sz w:val="20"/>
          <w:szCs w:val="20"/>
        </w:rPr>
        <w:t>2</w:t>
      </w:r>
      <w:r w:rsidR="00625AF1" w:rsidRPr="00566DC9">
        <w:rPr>
          <w:rFonts w:ascii="Tahoma" w:hAnsi="Tahoma" w:cs="Tahoma"/>
          <w:sz w:val="20"/>
          <w:szCs w:val="20"/>
        </w:rPr>
        <w:t>7</w:t>
      </w:r>
    </w:p>
    <w:p w:rsidR="00856A45" w:rsidRPr="00566DC9" w:rsidRDefault="00856A45" w:rsidP="00856A45">
      <w:pPr>
        <w:tabs>
          <w:tab w:val="left" w:pos="1620"/>
          <w:tab w:val="right" w:leader="dot" w:pos="9015"/>
        </w:tabs>
        <w:ind w:left="1620" w:hanging="1620"/>
        <w:rPr>
          <w:rFonts w:ascii="Tahoma" w:hAnsi="Tahoma" w:cs="Tahoma"/>
          <w:sz w:val="20"/>
          <w:szCs w:val="20"/>
        </w:rPr>
      </w:pPr>
      <w:r w:rsidRPr="00566DC9">
        <w:rPr>
          <w:rFonts w:ascii="Tahoma" w:hAnsi="Tahoma" w:cs="Tahoma"/>
          <w:sz w:val="20"/>
          <w:szCs w:val="20"/>
        </w:rPr>
        <w:t>Tabulka č. 2</w:t>
      </w:r>
      <w:r w:rsidR="00C715D6" w:rsidRPr="00566DC9">
        <w:rPr>
          <w:rFonts w:ascii="Tahoma" w:hAnsi="Tahoma" w:cs="Tahoma"/>
          <w:sz w:val="20"/>
          <w:szCs w:val="20"/>
        </w:rPr>
        <w:t>6</w:t>
      </w:r>
      <w:r w:rsidRPr="00566DC9">
        <w:rPr>
          <w:rFonts w:ascii="Tahoma" w:hAnsi="Tahoma" w:cs="Tahoma"/>
          <w:sz w:val="20"/>
          <w:szCs w:val="20"/>
        </w:rPr>
        <w:t xml:space="preserve"> – Přehled poskytnutých finančních prostředků příspěvkovým organizacím kraje </w:t>
      </w:r>
      <w:r w:rsidRPr="00566DC9">
        <w:rPr>
          <w:rFonts w:ascii="Tahoma" w:hAnsi="Tahoma" w:cs="Tahoma"/>
          <w:sz w:val="20"/>
          <w:szCs w:val="20"/>
        </w:rPr>
        <w:tab/>
        <w:t>3</w:t>
      </w:r>
      <w:r w:rsidR="003A532A" w:rsidRPr="00566DC9">
        <w:rPr>
          <w:rFonts w:ascii="Tahoma" w:hAnsi="Tahoma" w:cs="Tahoma"/>
          <w:sz w:val="20"/>
          <w:szCs w:val="20"/>
        </w:rPr>
        <w:t>28</w:t>
      </w:r>
    </w:p>
    <w:p w:rsidR="00856A45" w:rsidRPr="00566DC9" w:rsidRDefault="00856A45" w:rsidP="00856A45">
      <w:pPr>
        <w:tabs>
          <w:tab w:val="right" w:leader="dot" w:pos="9015"/>
        </w:tabs>
        <w:ind w:left="1620" w:hanging="1620"/>
        <w:rPr>
          <w:rFonts w:ascii="Tahoma" w:hAnsi="Tahoma" w:cs="Tahoma"/>
          <w:sz w:val="20"/>
          <w:szCs w:val="20"/>
        </w:rPr>
      </w:pPr>
      <w:r w:rsidRPr="00566DC9">
        <w:rPr>
          <w:rFonts w:ascii="Tahoma" w:hAnsi="Tahoma" w:cs="Tahoma"/>
          <w:sz w:val="20"/>
          <w:szCs w:val="20"/>
        </w:rPr>
        <w:t>Tabulka č. 2</w:t>
      </w:r>
      <w:r w:rsidR="00C715D6" w:rsidRPr="00566DC9">
        <w:rPr>
          <w:rFonts w:ascii="Tahoma" w:hAnsi="Tahoma" w:cs="Tahoma"/>
          <w:sz w:val="20"/>
          <w:szCs w:val="20"/>
        </w:rPr>
        <w:t>7</w:t>
      </w:r>
      <w:r w:rsidRPr="00566DC9">
        <w:rPr>
          <w:rFonts w:ascii="Tahoma" w:hAnsi="Tahoma" w:cs="Tahoma"/>
          <w:sz w:val="20"/>
          <w:szCs w:val="20"/>
        </w:rPr>
        <w:t xml:space="preserve"> – Přehled poskytnutých finančních prostředků obcím, dobrovolným svazkům obcí, krajům a jiným veřejným rozpočtům </w:t>
      </w:r>
      <w:r w:rsidRPr="00566DC9">
        <w:rPr>
          <w:rFonts w:ascii="Tahoma" w:hAnsi="Tahoma" w:cs="Tahoma"/>
          <w:sz w:val="20"/>
          <w:szCs w:val="20"/>
        </w:rPr>
        <w:tab/>
        <w:t>3</w:t>
      </w:r>
      <w:r w:rsidR="00566DC9" w:rsidRPr="00566DC9">
        <w:rPr>
          <w:rFonts w:ascii="Tahoma" w:hAnsi="Tahoma" w:cs="Tahoma"/>
          <w:sz w:val="20"/>
          <w:szCs w:val="20"/>
        </w:rPr>
        <w:t>72</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66DC9">
        <w:rPr>
          <w:rFonts w:ascii="Tahoma" w:hAnsi="Tahoma" w:cs="Tahoma"/>
          <w:sz w:val="20"/>
          <w:szCs w:val="20"/>
        </w:rPr>
        <w:t>Tabulka č. 2</w:t>
      </w:r>
      <w:r w:rsidR="00C715D6" w:rsidRPr="00566DC9">
        <w:rPr>
          <w:rFonts w:ascii="Tahoma" w:hAnsi="Tahoma" w:cs="Tahoma"/>
          <w:sz w:val="20"/>
          <w:szCs w:val="20"/>
        </w:rPr>
        <w:t>8</w:t>
      </w:r>
      <w:r w:rsidRPr="00566DC9">
        <w:rPr>
          <w:rFonts w:ascii="Tahoma" w:hAnsi="Tahoma" w:cs="Tahoma"/>
          <w:sz w:val="20"/>
          <w:szCs w:val="20"/>
        </w:rPr>
        <w:t xml:space="preserve"> – </w:t>
      </w:r>
      <w:r w:rsidRPr="005A620D">
        <w:rPr>
          <w:rFonts w:ascii="Tahoma" w:hAnsi="Tahoma" w:cs="Tahoma"/>
          <w:sz w:val="20"/>
          <w:szCs w:val="20"/>
        </w:rPr>
        <w:t>Vypořádání finančních vztahů k ostatním fyzickým a právnickým osobám (včetně prostředků poskytnutých soukromým školám)</w:t>
      </w:r>
      <w:r w:rsidRPr="005A620D">
        <w:rPr>
          <w:rFonts w:ascii="Tahoma" w:hAnsi="Tahoma" w:cs="Tahoma"/>
          <w:sz w:val="20"/>
          <w:szCs w:val="20"/>
        </w:rPr>
        <w:tab/>
      </w:r>
      <w:r w:rsidR="00566DC9" w:rsidRPr="005A620D">
        <w:rPr>
          <w:rFonts w:ascii="Tahoma" w:hAnsi="Tahoma" w:cs="Tahoma"/>
          <w:sz w:val="20"/>
          <w:szCs w:val="20"/>
        </w:rPr>
        <w:t>394</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 xml:space="preserve">Tabulka č. </w:t>
      </w:r>
      <w:r w:rsidR="00C715D6" w:rsidRPr="005A620D">
        <w:rPr>
          <w:rFonts w:ascii="Tahoma" w:hAnsi="Tahoma" w:cs="Tahoma"/>
          <w:sz w:val="20"/>
          <w:szCs w:val="20"/>
        </w:rPr>
        <w:t>29</w:t>
      </w:r>
      <w:r w:rsidRPr="005A620D">
        <w:rPr>
          <w:rFonts w:ascii="Tahoma" w:hAnsi="Tahoma" w:cs="Tahoma"/>
          <w:sz w:val="20"/>
          <w:szCs w:val="20"/>
        </w:rPr>
        <w:t xml:space="preserve"> – Přehled poskytnutých finančních prostředků příspěvkovým organizacím obcí dle zákona č. 561/2004 Sb., o předškolním, základním, středním, vyšším odborném a jiném vzdělávání (školský zákon), v platném znění</w:t>
      </w:r>
      <w:r w:rsidRPr="005A620D">
        <w:rPr>
          <w:rFonts w:ascii="Tahoma" w:hAnsi="Tahoma" w:cs="Tahoma"/>
          <w:sz w:val="20"/>
          <w:szCs w:val="20"/>
        </w:rPr>
        <w:tab/>
        <w:t>4</w:t>
      </w:r>
      <w:r w:rsidR="00566DC9" w:rsidRPr="005A620D">
        <w:rPr>
          <w:rFonts w:ascii="Tahoma" w:hAnsi="Tahoma" w:cs="Tahoma"/>
          <w:sz w:val="20"/>
          <w:szCs w:val="20"/>
        </w:rPr>
        <w:t>48</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 xml:space="preserve">Tabulka č. </w:t>
      </w:r>
      <w:r w:rsidR="00AA423E" w:rsidRPr="005A620D">
        <w:rPr>
          <w:rFonts w:ascii="Tahoma" w:hAnsi="Tahoma" w:cs="Tahoma"/>
          <w:sz w:val="20"/>
          <w:szCs w:val="20"/>
        </w:rPr>
        <w:t>3</w:t>
      </w:r>
      <w:r w:rsidR="00C715D6" w:rsidRPr="005A620D">
        <w:rPr>
          <w:rFonts w:ascii="Tahoma" w:hAnsi="Tahoma" w:cs="Tahoma"/>
          <w:sz w:val="20"/>
          <w:szCs w:val="20"/>
        </w:rPr>
        <w:t>0</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Moravskoslezského kraje včetně příspěvkových organizací</w:t>
      </w:r>
      <w:r w:rsidRPr="005A620D">
        <w:rPr>
          <w:rFonts w:ascii="Tahoma" w:hAnsi="Tahoma" w:cs="Tahoma"/>
          <w:sz w:val="20"/>
          <w:szCs w:val="20"/>
        </w:rPr>
        <w:tab/>
        <w:t>4</w:t>
      </w:r>
      <w:r w:rsidR="00566DC9" w:rsidRPr="005A620D">
        <w:rPr>
          <w:rFonts w:ascii="Tahoma" w:hAnsi="Tahoma" w:cs="Tahoma"/>
          <w:sz w:val="20"/>
          <w:szCs w:val="20"/>
        </w:rPr>
        <w:t>64</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1</w:t>
      </w:r>
      <w:r w:rsidRPr="005A620D">
        <w:rPr>
          <w:rFonts w:ascii="Tahoma" w:hAnsi="Tahoma" w:cs="Tahoma"/>
          <w:sz w:val="20"/>
          <w:szCs w:val="20"/>
        </w:rPr>
        <w:t xml:space="preserve"> – Účetní výkazy za rok 201</w:t>
      </w:r>
      <w:r w:rsidR="00C715D6" w:rsidRPr="005A620D">
        <w:rPr>
          <w:rFonts w:ascii="Tahoma" w:hAnsi="Tahoma" w:cs="Tahoma"/>
          <w:sz w:val="20"/>
          <w:szCs w:val="20"/>
        </w:rPr>
        <w:t>7</w:t>
      </w:r>
      <w:r w:rsidRPr="005A620D">
        <w:rPr>
          <w:rFonts w:ascii="Tahoma" w:hAnsi="Tahoma" w:cs="Tahoma"/>
          <w:sz w:val="20"/>
          <w:szCs w:val="20"/>
        </w:rPr>
        <w:t xml:space="preserve"> – Rozvaha Moravskoslezského kraje bez příspěvkových organizací</w:t>
      </w:r>
      <w:r w:rsidRPr="005A620D">
        <w:rPr>
          <w:rFonts w:ascii="Tahoma" w:hAnsi="Tahoma" w:cs="Tahoma"/>
          <w:sz w:val="20"/>
          <w:szCs w:val="20"/>
        </w:rPr>
        <w:tab/>
        <w:t>4</w:t>
      </w:r>
      <w:r w:rsidR="00566DC9" w:rsidRPr="005A620D">
        <w:rPr>
          <w:rFonts w:ascii="Tahoma" w:hAnsi="Tahoma" w:cs="Tahoma"/>
          <w:sz w:val="20"/>
          <w:szCs w:val="20"/>
        </w:rPr>
        <w:t>66</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2</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příspěvkových organizací kraje</w:t>
      </w:r>
      <w:r w:rsidRPr="005A620D">
        <w:rPr>
          <w:rFonts w:ascii="Tahoma" w:hAnsi="Tahoma" w:cs="Tahoma"/>
          <w:sz w:val="20"/>
          <w:szCs w:val="20"/>
        </w:rPr>
        <w:tab/>
        <w:t>4</w:t>
      </w:r>
      <w:r w:rsidR="00566DC9" w:rsidRPr="005A620D">
        <w:rPr>
          <w:rFonts w:ascii="Tahoma" w:hAnsi="Tahoma" w:cs="Tahoma"/>
          <w:sz w:val="20"/>
          <w:szCs w:val="20"/>
        </w:rPr>
        <w:t>68</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3</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Výkaz zisku a ztráty příspěvkových organizací kraje</w:t>
      </w:r>
      <w:r w:rsidRPr="005A620D">
        <w:rPr>
          <w:rFonts w:ascii="Tahoma" w:hAnsi="Tahoma" w:cs="Tahoma"/>
          <w:sz w:val="20"/>
          <w:szCs w:val="20"/>
        </w:rPr>
        <w:tab/>
        <w:t>4</w:t>
      </w:r>
      <w:r w:rsidR="005A620D" w:rsidRPr="005A620D">
        <w:rPr>
          <w:rFonts w:ascii="Tahoma" w:hAnsi="Tahoma" w:cs="Tahoma"/>
          <w:sz w:val="20"/>
          <w:szCs w:val="20"/>
        </w:rPr>
        <w:t>70</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4</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příspěvkové organizace v odvětví dopravy</w:t>
      </w:r>
      <w:r w:rsidRPr="005A620D">
        <w:rPr>
          <w:rFonts w:ascii="Tahoma" w:hAnsi="Tahoma" w:cs="Tahoma"/>
          <w:sz w:val="20"/>
          <w:szCs w:val="20"/>
        </w:rPr>
        <w:tab/>
        <w:t>4</w:t>
      </w:r>
      <w:r w:rsidR="005A620D" w:rsidRPr="005A620D">
        <w:rPr>
          <w:rFonts w:ascii="Tahoma" w:hAnsi="Tahoma" w:cs="Tahoma"/>
          <w:sz w:val="20"/>
          <w:szCs w:val="20"/>
        </w:rPr>
        <w:t>71</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5</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Výkaz zisku a ztráty příspěvkové organizace v odvětví dopravy</w:t>
      </w:r>
      <w:r w:rsidRPr="005A620D">
        <w:rPr>
          <w:rFonts w:ascii="Tahoma" w:hAnsi="Tahoma" w:cs="Tahoma"/>
          <w:sz w:val="20"/>
          <w:szCs w:val="20"/>
        </w:rPr>
        <w:tab/>
        <w:t>4</w:t>
      </w:r>
      <w:r w:rsidR="005A620D" w:rsidRPr="005A620D">
        <w:rPr>
          <w:rFonts w:ascii="Tahoma" w:hAnsi="Tahoma" w:cs="Tahoma"/>
          <w:sz w:val="20"/>
          <w:szCs w:val="20"/>
        </w:rPr>
        <w:t>73</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6</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příspěvkových organizací v odvětví kultury</w:t>
      </w:r>
      <w:r w:rsidRPr="005A620D">
        <w:rPr>
          <w:rFonts w:ascii="Tahoma" w:hAnsi="Tahoma" w:cs="Tahoma"/>
          <w:sz w:val="20"/>
          <w:szCs w:val="20"/>
        </w:rPr>
        <w:tab/>
        <w:t>4</w:t>
      </w:r>
      <w:r w:rsidR="005A620D" w:rsidRPr="005A620D">
        <w:rPr>
          <w:rFonts w:ascii="Tahoma" w:hAnsi="Tahoma" w:cs="Tahoma"/>
          <w:sz w:val="20"/>
          <w:szCs w:val="20"/>
        </w:rPr>
        <w:t>74</w:t>
      </w:r>
    </w:p>
    <w:p w:rsidR="00856A45" w:rsidRPr="005A620D" w:rsidRDefault="00AA423E"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7</w:t>
      </w:r>
      <w:r w:rsidR="00856A45"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00856A45" w:rsidRPr="005A620D">
        <w:rPr>
          <w:rFonts w:ascii="Tahoma" w:hAnsi="Tahoma" w:cs="Tahoma"/>
          <w:sz w:val="20"/>
          <w:szCs w:val="20"/>
        </w:rPr>
        <w:t xml:space="preserve"> – Výkaz zisku a ztráty příspěvkových organizací v odvětví kultury</w:t>
      </w:r>
      <w:r w:rsidR="00856A45" w:rsidRPr="005A620D">
        <w:rPr>
          <w:rFonts w:ascii="Tahoma" w:hAnsi="Tahoma" w:cs="Tahoma"/>
          <w:sz w:val="20"/>
          <w:szCs w:val="20"/>
        </w:rPr>
        <w:tab/>
        <w:t>4</w:t>
      </w:r>
      <w:r w:rsidR="005A620D" w:rsidRPr="005A620D">
        <w:rPr>
          <w:rFonts w:ascii="Tahoma" w:hAnsi="Tahoma" w:cs="Tahoma"/>
          <w:sz w:val="20"/>
          <w:szCs w:val="20"/>
        </w:rPr>
        <w:t>76</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3</w:t>
      </w:r>
      <w:r w:rsidR="00C715D6" w:rsidRPr="005A620D">
        <w:rPr>
          <w:rFonts w:ascii="Tahoma" w:hAnsi="Tahoma" w:cs="Tahoma"/>
          <w:sz w:val="20"/>
          <w:szCs w:val="20"/>
        </w:rPr>
        <w:t>8</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příspěvkových organizací v odvětví sociálních věcí</w:t>
      </w:r>
      <w:r w:rsidRPr="005A620D">
        <w:rPr>
          <w:rFonts w:ascii="Tahoma" w:hAnsi="Tahoma" w:cs="Tahoma"/>
          <w:sz w:val="20"/>
          <w:szCs w:val="20"/>
        </w:rPr>
        <w:tab/>
        <w:t>4</w:t>
      </w:r>
      <w:r w:rsidR="005A620D" w:rsidRPr="005A620D">
        <w:rPr>
          <w:rFonts w:ascii="Tahoma" w:hAnsi="Tahoma" w:cs="Tahoma"/>
          <w:sz w:val="20"/>
          <w:szCs w:val="20"/>
        </w:rPr>
        <w:t>77</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 xml:space="preserve">Tabulka č. </w:t>
      </w:r>
      <w:r w:rsidR="00C715D6" w:rsidRPr="005A620D">
        <w:rPr>
          <w:rFonts w:ascii="Tahoma" w:hAnsi="Tahoma" w:cs="Tahoma"/>
          <w:sz w:val="20"/>
          <w:szCs w:val="20"/>
        </w:rPr>
        <w:t>39</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Výkaz zisku a ztráty příspěvkových organizací v odvětví sociálních věcí</w:t>
      </w:r>
      <w:r w:rsidRPr="005A620D">
        <w:rPr>
          <w:rFonts w:ascii="Tahoma" w:hAnsi="Tahoma" w:cs="Tahoma"/>
          <w:sz w:val="20"/>
          <w:szCs w:val="20"/>
        </w:rPr>
        <w:tab/>
        <w:t>4</w:t>
      </w:r>
      <w:r w:rsidR="005A620D" w:rsidRPr="005A620D">
        <w:rPr>
          <w:rFonts w:ascii="Tahoma" w:hAnsi="Tahoma" w:cs="Tahoma"/>
          <w:sz w:val="20"/>
          <w:szCs w:val="20"/>
        </w:rPr>
        <w:t>79</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lastRenderedPageBreak/>
        <w:t xml:space="preserve">Tabulka č. </w:t>
      </w:r>
      <w:r w:rsidR="00AA423E" w:rsidRPr="005A620D">
        <w:rPr>
          <w:rFonts w:ascii="Tahoma" w:hAnsi="Tahoma" w:cs="Tahoma"/>
          <w:sz w:val="20"/>
          <w:szCs w:val="20"/>
        </w:rPr>
        <w:t>4</w:t>
      </w:r>
      <w:r w:rsidR="00C715D6" w:rsidRPr="005A620D">
        <w:rPr>
          <w:rFonts w:ascii="Tahoma" w:hAnsi="Tahoma" w:cs="Tahoma"/>
          <w:sz w:val="20"/>
          <w:szCs w:val="20"/>
        </w:rPr>
        <w:t>0</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příspěvkových organizací v odvětví školství</w:t>
      </w:r>
      <w:r w:rsidRPr="005A620D">
        <w:rPr>
          <w:rFonts w:ascii="Tahoma" w:hAnsi="Tahoma" w:cs="Tahoma"/>
          <w:sz w:val="20"/>
          <w:szCs w:val="20"/>
        </w:rPr>
        <w:tab/>
        <w:t>4</w:t>
      </w:r>
      <w:r w:rsidR="005A620D" w:rsidRPr="005A620D">
        <w:rPr>
          <w:rFonts w:ascii="Tahoma" w:hAnsi="Tahoma" w:cs="Tahoma"/>
          <w:sz w:val="20"/>
          <w:szCs w:val="20"/>
        </w:rPr>
        <w:t>80</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4</w:t>
      </w:r>
      <w:r w:rsidR="00C715D6" w:rsidRPr="005A620D">
        <w:rPr>
          <w:rFonts w:ascii="Tahoma" w:hAnsi="Tahoma" w:cs="Tahoma"/>
          <w:sz w:val="20"/>
          <w:szCs w:val="20"/>
        </w:rPr>
        <w:t>1</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Výkaz zisku a ztráty příspěvkových organizací v odvětví školství</w:t>
      </w:r>
      <w:r w:rsidRPr="005A620D">
        <w:rPr>
          <w:rFonts w:ascii="Tahoma" w:hAnsi="Tahoma" w:cs="Tahoma"/>
          <w:sz w:val="20"/>
          <w:szCs w:val="20"/>
        </w:rPr>
        <w:tab/>
      </w:r>
      <w:r w:rsidR="005A620D" w:rsidRPr="005A620D">
        <w:rPr>
          <w:rFonts w:ascii="Tahoma" w:hAnsi="Tahoma" w:cs="Tahoma"/>
          <w:sz w:val="20"/>
          <w:szCs w:val="20"/>
        </w:rPr>
        <w:t>482</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4</w:t>
      </w:r>
      <w:r w:rsidR="00C715D6" w:rsidRPr="005A620D">
        <w:rPr>
          <w:rFonts w:ascii="Tahoma" w:hAnsi="Tahoma" w:cs="Tahoma"/>
          <w:sz w:val="20"/>
          <w:szCs w:val="20"/>
        </w:rPr>
        <w:t>2</w:t>
      </w:r>
      <w:r w:rsidRPr="005A620D">
        <w:rPr>
          <w:rFonts w:ascii="Tahoma" w:hAnsi="Tahoma" w:cs="Tahoma"/>
          <w:sz w:val="20"/>
          <w:szCs w:val="20"/>
        </w:rPr>
        <w:t xml:space="preserve"> – Sumář účetních výkazů za rok 201</w:t>
      </w:r>
      <w:r w:rsidR="00C715D6" w:rsidRPr="005A620D">
        <w:rPr>
          <w:rFonts w:ascii="Tahoma" w:hAnsi="Tahoma" w:cs="Tahoma"/>
          <w:sz w:val="20"/>
          <w:szCs w:val="20"/>
        </w:rPr>
        <w:t>7</w:t>
      </w:r>
      <w:r w:rsidRPr="005A620D">
        <w:rPr>
          <w:rFonts w:ascii="Tahoma" w:hAnsi="Tahoma" w:cs="Tahoma"/>
          <w:sz w:val="20"/>
          <w:szCs w:val="20"/>
        </w:rPr>
        <w:t xml:space="preserve"> – Rozvaha příspěvkových organizací v odvětví zdravotnictví</w:t>
      </w:r>
      <w:r w:rsidRPr="005A620D">
        <w:rPr>
          <w:rFonts w:ascii="Tahoma" w:hAnsi="Tahoma" w:cs="Tahoma"/>
          <w:sz w:val="20"/>
          <w:szCs w:val="20"/>
        </w:rPr>
        <w:tab/>
      </w:r>
      <w:r w:rsidR="005A620D" w:rsidRPr="005A620D">
        <w:rPr>
          <w:rFonts w:ascii="Tahoma" w:hAnsi="Tahoma" w:cs="Tahoma"/>
          <w:sz w:val="20"/>
          <w:szCs w:val="20"/>
        </w:rPr>
        <w:t>483</w:t>
      </w:r>
    </w:p>
    <w:p w:rsidR="00856A45" w:rsidRPr="005A620D" w:rsidRDefault="00856A45" w:rsidP="00856A45">
      <w:pPr>
        <w:pStyle w:val="Normlnweb"/>
        <w:tabs>
          <w:tab w:val="right" w:leader="dot" w:pos="9015"/>
        </w:tabs>
        <w:ind w:left="1620" w:hanging="1620"/>
        <w:rPr>
          <w:rFonts w:ascii="Tahoma" w:hAnsi="Tahoma" w:cs="Tahoma"/>
          <w:sz w:val="20"/>
          <w:szCs w:val="20"/>
        </w:rPr>
      </w:pPr>
      <w:r w:rsidRPr="005A620D">
        <w:rPr>
          <w:rFonts w:ascii="Tahoma" w:hAnsi="Tahoma" w:cs="Tahoma"/>
          <w:sz w:val="20"/>
          <w:szCs w:val="20"/>
        </w:rPr>
        <w:t>Tabulka č. 4</w:t>
      </w:r>
      <w:r w:rsidR="00671792" w:rsidRPr="005A620D">
        <w:rPr>
          <w:rFonts w:ascii="Tahoma" w:hAnsi="Tahoma" w:cs="Tahoma"/>
          <w:sz w:val="20"/>
          <w:szCs w:val="20"/>
        </w:rPr>
        <w:t>3</w:t>
      </w:r>
      <w:r w:rsidRPr="005A620D">
        <w:rPr>
          <w:rFonts w:ascii="Tahoma" w:hAnsi="Tahoma" w:cs="Tahoma"/>
          <w:sz w:val="20"/>
          <w:szCs w:val="20"/>
        </w:rPr>
        <w:t xml:space="preserve"> – Sumář účetních výkazů za rok 201</w:t>
      </w:r>
      <w:r w:rsidR="00D541BC" w:rsidRPr="005A620D">
        <w:rPr>
          <w:rFonts w:ascii="Tahoma" w:hAnsi="Tahoma" w:cs="Tahoma"/>
          <w:sz w:val="20"/>
          <w:szCs w:val="20"/>
        </w:rPr>
        <w:t>7</w:t>
      </w:r>
      <w:r w:rsidRPr="005A620D">
        <w:rPr>
          <w:rFonts w:ascii="Tahoma" w:hAnsi="Tahoma" w:cs="Tahoma"/>
          <w:sz w:val="20"/>
          <w:szCs w:val="20"/>
        </w:rPr>
        <w:t xml:space="preserve"> – Výkaz zisku a ztráty příspěvkových organizací v odvětví zdravotnictví</w:t>
      </w:r>
      <w:r w:rsidRPr="005A620D">
        <w:rPr>
          <w:rFonts w:ascii="Tahoma" w:hAnsi="Tahoma" w:cs="Tahoma"/>
          <w:sz w:val="20"/>
          <w:szCs w:val="20"/>
        </w:rPr>
        <w:tab/>
      </w:r>
      <w:r w:rsidR="005A620D" w:rsidRPr="005A620D">
        <w:rPr>
          <w:rFonts w:ascii="Tahoma" w:hAnsi="Tahoma" w:cs="Tahoma"/>
          <w:sz w:val="20"/>
          <w:szCs w:val="20"/>
        </w:rPr>
        <w:t>485</w:t>
      </w:r>
    </w:p>
    <w:p w:rsidR="00AA423E" w:rsidRPr="009C2839" w:rsidRDefault="00AA423E" w:rsidP="00DC67F3">
      <w:pPr>
        <w:pStyle w:val="Normlnweb"/>
        <w:tabs>
          <w:tab w:val="right" w:leader="dot" w:pos="9015"/>
        </w:tabs>
        <w:spacing w:after="240"/>
        <w:ind w:left="1622" w:hanging="1622"/>
        <w:rPr>
          <w:rFonts w:ascii="Tahoma" w:hAnsi="Tahoma" w:cs="Tahoma"/>
          <w:color w:val="FF0000"/>
          <w:sz w:val="20"/>
          <w:szCs w:val="20"/>
        </w:rPr>
      </w:pPr>
    </w:p>
    <w:p w:rsidR="00856A45" w:rsidRPr="005A620D" w:rsidRDefault="00856A45" w:rsidP="00856A45">
      <w:pPr>
        <w:pStyle w:val="Normlnweb"/>
        <w:tabs>
          <w:tab w:val="left" w:pos="539"/>
          <w:tab w:val="right" w:leader="dot" w:pos="9015"/>
        </w:tabs>
        <w:rPr>
          <w:rFonts w:ascii="Tahoma" w:hAnsi="Tahoma" w:cs="Tahoma"/>
          <w:sz w:val="20"/>
          <w:szCs w:val="20"/>
        </w:rPr>
      </w:pPr>
      <w:r w:rsidRPr="005A620D">
        <w:rPr>
          <w:rFonts w:ascii="Tahoma" w:hAnsi="Tahoma" w:cs="Tahoma"/>
          <w:sz w:val="20"/>
          <w:szCs w:val="20"/>
        </w:rPr>
        <w:t>13.3</w:t>
      </w:r>
      <w:r w:rsidRPr="005A620D">
        <w:rPr>
          <w:rFonts w:ascii="Tahoma" w:hAnsi="Tahoma" w:cs="Tahoma"/>
          <w:sz w:val="20"/>
          <w:szCs w:val="20"/>
        </w:rPr>
        <w:tab/>
        <w:t>Výkaz pro hodnocení plnění rozpočtu územních samosprávných celků, dobrovolných svazků obcí a regionálních rad (FIN 2-12 M) ke dni 31. 12. 201</w:t>
      </w:r>
      <w:r w:rsidR="00C715D6" w:rsidRPr="005A620D">
        <w:rPr>
          <w:rFonts w:ascii="Tahoma" w:hAnsi="Tahoma" w:cs="Tahoma"/>
          <w:sz w:val="20"/>
          <w:szCs w:val="20"/>
        </w:rPr>
        <w:t>7</w:t>
      </w:r>
      <w:r w:rsidRPr="005A620D">
        <w:rPr>
          <w:rFonts w:ascii="Tahoma" w:hAnsi="Tahoma" w:cs="Tahoma"/>
          <w:sz w:val="20"/>
          <w:szCs w:val="20"/>
        </w:rPr>
        <w:tab/>
      </w:r>
      <w:r w:rsidR="005A620D" w:rsidRPr="005A620D">
        <w:rPr>
          <w:rFonts w:ascii="Tahoma" w:hAnsi="Tahoma" w:cs="Tahoma"/>
          <w:sz w:val="20"/>
          <w:szCs w:val="20"/>
        </w:rPr>
        <w:t>486</w:t>
      </w:r>
    </w:p>
    <w:p w:rsidR="00856A45" w:rsidRPr="009C2839" w:rsidRDefault="00856A45" w:rsidP="00856A45">
      <w:pPr>
        <w:pStyle w:val="Normlnweb"/>
        <w:tabs>
          <w:tab w:val="right" w:leader="dot" w:pos="9015"/>
        </w:tabs>
        <w:spacing w:before="120"/>
        <w:jc w:val="both"/>
        <w:rPr>
          <w:rFonts w:ascii="Tahoma" w:hAnsi="Tahoma" w:cs="Tahoma"/>
          <w:color w:val="FF0000"/>
          <w:sz w:val="20"/>
          <w:szCs w:val="20"/>
          <w:u w:val="single"/>
        </w:rPr>
      </w:pPr>
    </w:p>
    <w:p w:rsidR="00856A45" w:rsidRPr="005A620D" w:rsidRDefault="00856A45" w:rsidP="00856A45">
      <w:pPr>
        <w:pStyle w:val="Normlnweb"/>
        <w:tabs>
          <w:tab w:val="left" w:pos="539"/>
          <w:tab w:val="right" w:leader="dot" w:pos="9015"/>
        </w:tabs>
        <w:rPr>
          <w:rFonts w:ascii="Tahoma" w:hAnsi="Tahoma" w:cs="Tahoma"/>
          <w:sz w:val="20"/>
          <w:szCs w:val="20"/>
        </w:rPr>
      </w:pPr>
      <w:r w:rsidRPr="005A620D">
        <w:rPr>
          <w:rFonts w:ascii="Tahoma" w:hAnsi="Tahoma" w:cs="Tahoma"/>
          <w:sz w:val="20"/>
          <w:szCs w:val="20"/>
        </w:rPr>
        <w:t>13.4</w:t>
      </w:r>
      <w:r w:rsidRPr="005A620D">
        <w:rPr>
          <w:rFonts w:ascii="Tahoma" w:hAnsi="Tahoma" w:cs="Tahoma"/>
          <w:sz w:val="20"/>
          <w:szCs w:val="20"/>
        </w:rPr>
        <w:tab/>
      </w:r>
      <w:r w:rsidR="002715F3" w:rsidRPr="005A620D">
        <w:rPr>
          <w:rFonts w:ascii="Tahoma" w:hAnsi="Tahoma" w:cs="Tahoma"/>
          <w:sz w:val="20"/>
          <w:szCs w:val="20"/>
        </w:rPr>
        <w:t>Z</w:t>
      </w:r>
      <w:r w:rsidRPr="005A620D">
        <w:rPr>
          <w:rFonts w:ascii="Tahoma" w:hAnsi="Tahoma" w:cs="Tahoma"/>
          <w:sz w:val="20"/>
          <w:szCs w:val="20"/>
        </w:rPr>
        <w:t>práv</w:t>
      </w:r>
      <w:r w:rsidR="002715F3" w:rsidRPr="005A620D">
        <w:rPr>
          <w:rFonts w:ascii="Tahoma" w:hAnsi="Tahoma" w:cs="Tahoma"/>
          <w:sz w:val="20"/>
          <w:szCs w:val="20"/>
        </w:rPr>
        <w:t>a</w:t>
      </w:r>
      <w:r w:rsidRPr="005A620D">
        <w:rPr>
          <w:rFonts w:ascii="Tahoma" w:hAnsi="Tahoma" w:cs="Tahoma"/>
          <w:sz w:val="20"/>
          <w:szCs w:val="20"/>
        </w:rPr>
        <w:t xml:space="preserve"> o výsledku přezkoumání hospodaření Moravskoslezského kraje za rok 201</w:t>
      </w:r>
      <w:r w:rsidR="00C715D6" w:rsidRPr="005A620D">
        <w:rPr>
          <w:rFonts w:ascii="Tahoma" w:hAnsi="Tahoma" w:cs="Tahoma"/>
          <w:sz w:val="20"/>
          <w:szCs w:val="20"/>
        </w:rPr>
        <w:t>7</w:t>
      </w:r>
      <w:r w:rsidRPr="005A620D">
        <w:rPr>
          <w:rFonts w:ascii="Tahoma" w:hAnsi="Tahoma" w:cs="Tahoma"/>
          <w:sz w:val="20"/>
          <w:szCs w:val="20"/>
        </w:rPr>
        <w:tab/>
      </w:r>
      <w:r w:rsidR="00B35FE7" w:rsidRPr="005A620D">
        <w:rPr>
          <w:rFonts w:ascii="Tahoma" w:hAnsi="Tahoma" w:cs="Tahoma"/>
          <w:sz w:val="20"/>
          <w:szCs w:val="20"/>
        </w:rPr>
        <w:t>5</w:t>
      </w:r>
      <w:r w:rsidR="005A620D" w:rsidRPr="005A620D">
        <w:rPr>
          <w:rFonts w:ascii="Tahoma" w:hAnsi="Tahoma" w:cs="Tahoma"/>
          <w:sz w:val="20"/>
          <w:szCs w:val="20"/>
        </w:rPr>
        <w:t>68</w:t>
      </w:r>
    </w:p>
    <w:p w:rsidR="00856A45" w:rsidRPr="009C2839" w:rsidRDefault="00856A45" w:rsidP="00856A45">
      <w:pPr>
        <w:tabs>
          <w:tab w:val="right" w:leader="dot" w:pos="9015"/>
        </w:tabs>
        <w:spacing w:before="360"/>
        <w:rPr>
          <w:rFonts w:ascii="Tahoma" w:hAnsi="Tahoma" w:cs="Tahoma"/>
          <w:color w:val="FF0000"/>
          <w:sz w:val="20"/>
          <w:szCs w:val="20"/>
        </w:rPr>
      </w:pPr>
    </w:p>
    <w:p w:rsidR="00856A45" w:rsidRPr="00430851" w:rsidRDefault="00856A45" w:rsidP="00856A45">
      <w:pPr>
        <w:tabs>
          <w:tab w:val="right" w:leader="dot" w:pos="9015"/>
        </w:tabs>
        <w:jc w:val="both"/>
        <w:rPr>
          <w:rFonts w:ascii="Tahoma" w:hAnsi="Tahoma" w:cs="Tahoma"/>
          <w:sz w:val="20"/>
          <w:szCs w:val="20"/>
        </w:rPr>
      </w:pPr>
      <w:r w:rsidRPr="00430851">
        <w:rPr>
          <w:rFonts w:ascii="Tahoma" w:hAnsi="Tahoma" w:cs="Tahoma"/>
          <w:sz w:val="20"/>
          <w:szCs w:val="20"/>
        </w:rPr>
        <w:t>Seznam použitých zkratek</w:t>
      </w:r>
      <w:r w:rsidRPr="00430851">
        <w:rPr>
          <w:rFonts w:ascii="Tahoma" w:hAnsi="Tahoma" w:cs="Tahoma"/>
          <w:sz w:val="20"/>
          <w:szCs w:val="20"/>
        </w:rPr>
        <w:tab/>
      </w:r>
      <w:r w:rsidR="00430851" w:rsidRPr="00430851">
        <w:rPr>
          <w:rFonts w:ascii="Tahoma" w:hAnsi="Tahoma" w:cs="Tahoma"/>
          <w:sz w:val="20"/>
          <w:szCs w:val="20"/>
        </w:rPr>
        <w:t>587</w:t>
      </w:r>
    </w:p>
    <w:p w:rsidR="00CD0A49" w:rsidRDefault="00CD0A49">
      <w:pPr>
        <w:rPr>
          <w:rFonts w:ascii="Tahoma" w:hAnsi="Tahoma" w:cs="Tahoma"/>
          <w:color w:val="FF0000"/>
          <w:sz w:val="20"/>
          <w:szCs w:val="20"/>
        </w:rPr>
      </w:pPr>
      <w:r>
        <w:rPr>
          <w:rFonts w:ascii="Tahoma" w:hAnsi="Tahoma" w:cs="Tahoma"/>
          <w:color w:val="FF0000"/>
          <w:sz w:val="20"/>
          <w:szCs w:val="20"/>
        </w:rPr>
        <w:br w:type="page"/>
      </w:r>
    </w:p>
    <w:p w:rsidR="00CD0A49" w:rsidRPr="00331F18" w:rsidRDefault="00CD0A49" w:rsidP="00CD0A49">
      <w:pPr>
        <w:pStyle w:val="Nadpis1"/>
        <w:tabs>
          <w:tab w:val="clear" w:pos="432"/>
        </w:tabs>
        <w:ind w:left="624" w:hanging="624"/>
      </w:pPr>
      <w:bookmarkStart w:id="5" w:name="_Toc514656576"/>
      <w:r w:rsidRPr="00331F18">
        <w:lastRenderedPageBreak/>
        <w:t>Základní údaje o rozpočtovém hospodaření kraje za rok 2017</w:t>
      </w:r>
      <w:bookmarkEnd w:id="5"/>
    </w:p>
    <w:p w:rsidR="00CD0A49" w:rsidRDefault="00CD0A49" w:rsidP="00CD0A49">
      <w:pPr>
        <w:pStyle w:val="Mjtext"/>
      </w:pPr>
      <w:r w:rsidRPr="00004452">
        <w:t>Zastupitelstvo Moravskoslezského kraje schválilo svým usnesením č. 2/28 ze dne 22. 12. 2016 rozpočet kraje na rok 2017. Rozpočet Moravskoslezského kraje byl sestaven a schválen ve výši 7.886.430 tis. Kč, a to jako schodkový</w:t>
      </w:r>
      <w:r w:rsidRPr="009C5467">
        <w:t xml:space="preserve">. Schválený objem zdrojů byl tvořen příjmy v celkové výši 6.965.466 tis. Kč a financováním ve výši 920.964 tis. Kč (souhrnně jsou </w:t>
      </w:r>
      <w:r w:rsidRPr="00331F18">
        <w:t>jednotlivé části financování popsány v tabulce 1.1).</w:t>
      </w:r>
    </w:p>
    <w:p w:rsidR="00CD0A49" w:rsidRPr="0038104B" w:rsidRDefault="00CD0A49" w:rsidP="0038104B">
      <w:pPr>
        <w:pStyle w:val="Styltab"/>
      </w:pPr>
      <w:r w:rsidRPr="0038104B">
        <w:t>Výsledek rozpočtového hospodaření</w:t>
      </w:r>
      <w:r w:rsidRPr="0038104B">
        <w:tab/>
        <w:t>(v tis. Kč)</w:t>
      </w:r>
    </w:p>
    <w:p w:rsidR="00CD0A49" w:rsidRPr="009C5467" w:rsidRDefault="00CD0A49" w:rsidP="00CD0A49">
      <w:pPr>
        <w:pStyle w:val="Mjtext"/>
        <w:spacing w:before="40" w:after="0"/>
      </w:pPr>
      <w:r w:rsidRPr="00004452">
        <w:rPr>
          <w:color w:val="FF0000"/>
        </w:rPr>
        <w:object w:dxaOrig="9725" w:dyaOrig="8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84.75pt" o:ole="" filled="t">
            <v:imagedata r:id="rId12" o:title=""/>
          </v:shape>
          <o:OLEObject Type="Embed" ProgID="Excel.Sheet.8" ShapeID="_x0000_i1025" DrawAspect="Content" ObjectID="_1589007567" r:id="rId13"/>
        </w:object>
      </w:r>
    </w:p>
    <w:p w:rsidR="00CD0A49" w:rsidRPr="007C664F" w:rsidRDefault="00CD0A49" w:rsidP="00CD0A49">
      <w:pPr>
        <w:pStyle w:val="Mjtext"/>
      </w:pPr>
      <w:r w:rsidRPr="00736AD4">
        <w:t>Zastupitelstvo kraje při schvalování rozpočtu na rok 2017 stanovilo v souladu s § 12 odst. 2) písm. a) zákona č. 250/2000 Sb., o rozpočtových pravidlech územních rozpočtů, ve znění pozdějších předpisů, jako závazné ukazatele, jimiž se má v roce 2017 povinně řídit Rada Moravskoslezského kraje jako výkonný orgán při hospodaření podle rozpočtu, rozpočet příjmů ve výši 6.965.466 tis. Kč a rozpočet výdajů ve výši 7.886.430 tis. Kč včetně všech jejich změn realizovaných v průběhu roku 2017 orgány kraje. V období od 1. 1. 2017 do 31. 12. 2017 došlo na základě rozpočtových opatření realizovaných radou kraje k navýšení těchto závazných ukazatelů, a to rozpočtu příjmů o 13.825.953 tis. Kč na 20.791.419 tis. Kč a rozpočtu výdajů o 14.595.144 tis. Kč na 22.</w:t>
      </w:r>
      <w:r w:rsidRPr="007C664F">
        <w:t>481.574 tis. Kč. Bylo provedeno 614 rozpočtových opatření, všechn</w:t>
      </w:r>
      <w:r w:rsidR="00261AF2" w:rsidRPr="007C664F">
        <w:t>a</w:t>
      </w:r>
      <w:r w:rsidRPr="007C664F">
        <w:t xml:space="preserve"> byl</w:t>
      </w:r>
      <w:r w:rsidR="00261AF2" w:rsidRPr="007C664F">
        <w:t>a</w:t>
      </w:r>
      <w:r w:rsidRPr="007C664F">
        <w:t xml:space="preserve"> schválen</w:t>
      </w:r>
      <w:r w:rsidR="00261AF2" w:rsidRPr="007C664F">
        <w:t>a</w:t>
      </w:r>
      <w:r w:rsidRPr="007C664F">
        <w:t xml:space="preserve"> radou kraje v rozsahu jejího svěření.</w:t>
      </w:r>
    </w:p>
    <w:p w:rsidR="00CD0A49" w:rsidRPr="006A1639" w:rsidRDefault="00CD0A49" w:rsidP="00CD0A49">
      <w:pPr>
        <w:pStyle w:val="Mjtext"/>
      </w:pPr>
      <w:r w:rsidRPr="007C664F">
        <w:t xml:space="preserve">K nárůstu rozpočtu příjmů a výdajů došlo zejména úpravou výše očekávaných účelových dotací z veřejných rozpočtů a ze zahraničí v celkovém objemu 13.677.877 tis. Kč. Jednalo se především o dotaci z kapitoly Ministerstva školství, mládeže a tělovýchovy určenou na financování </w:t>
      </w:r>
      <w:r w:rsidRPr="00211771">
        <w:t xml:space="preserve">přímých nákladů na vzdělávání pro školy a školská zařízení zřizovaná krajem a obcemi ve výši 10.644.753 tis. Kč a dále o dotaci z kapitoly Ministerstva práce a sociálních věcí na financování běžných výdajů souvisejících s poskytováním základních druhů a forem sociálních služeb ve výši 1.303.660 tis. Kč. </w:t>
      </w:r>
      <w:r w:rsidRPr="006A1639">
        <w:t xml:space="preserve">Naproti tomu došlo v upraveném rozpočtu ke snížení </w:t>
      </w:r>
      <w:r w:rsidRPr="00EA5C0C">
        <w:t xml:space="preserve">zdrojové stránky (příjmy a financování) a výdajové stránky rozpočtu </w:t>
      </w:r>
      <w:r w:rsidRPr="006A1639">
        <w:lastRenderedPageBreak/>
        <w:t>s </w:t>
      </w:r>
      <w:r w:rsidRPr="008B76DB">
        <w:t>ohledem na postup realizace projektů spolufinancovaných z evropských zdrojů o 647.755 tis. Kč a z důvodu realizace aktivních operací řízení likvidity – zřízení nových termínovaných vkladů o 573.000 tis. Kč. K významné úpravě rozpočtu došlo dále zapojením části zůstatku rozpočtového hospodaření za rok 2016 ve výši 1.852.235 tis. Kč. Další významnější úpravy objemu rozpočtu souvisely s nárůstem objemu přijatých</w:t>
      </w:r>
      <w:r w:rsidRPr="007C163A">
        <w:t> nedaňových příjmů.</w:t>
      </w:r>
      <w:r w:rsidRPr="00004452">
        <w:rPr>
          <w:color w:val="FF0000"/>
        </w:rPr>
        <w:t xml:space="preserve"> </w:t>
      </w:r>
      <w:r w:rsidRPr="006A1639">
        <w:t>Zbývající rozpočtová opatření neměla významný dopad na celkovou výši rozpočtu kraje.</w:t>
      </w:r>
    </w:p>
    <w:p w:rsidR="00CD0A49" w:rsidRPr="007C664F" w:rsidRDefault="00CD0A49" w:rsidP="00CD0A49">
      <w:pPr>
        <w:pStyle w:val="Mjtext"/>
      </w:pPr>
      <w:r w:rsidRPr="007724BC">
        <w:t>V průběhu roku 2017 došlo v upraveném rozpočtu ke zvýšení plánovaného salda příjmů a výdajů z </w:t>
      </w:r>
      <w:r w:rsidR="00261AF2">
        <w:noBreakHyphen/>
      </w:r>
      <w:r w:rsidRPr="007724BC">
        <w:t xml:space="preserve">920.964 tis. Kč na -1.690.155 tis. Kč. Ve skutečnosti však dosáhlo k 31. 12. 2017 saldo příjmů a výdajů částky 1.377.441 tis. Kč, což je výsledek o 3.067.596 tis. Kč lepší, než se předpokládalo. Tento výsledek však neodpovídá výši zůstatku prostředků na účtech kraje, který bez započtení prostředků peněžních fondů nezapojených do rozpočtu kraje k 31. 12. 2017 činil 3.423.633 tis. Kč, neboť je nutné zohlednit </w:t>
      </w:r>
      <w:r w:rsidRPr="007C664F">
        <w:t>následující faktory, které vznikly v průběhu roku 2017 především u financujících položek (třída 8):</w:t>
      </w:r>
    </w:p>
    <w:p w:rsidR="00CD0A49" w:rsidRPr="007724BC" w:rsidRDefault="00CD0A49" w:rsidP="00CD0A49">
      <w:pPr>
        <w:pStyle w:val="Zkladntext"/>
        <w:numPr>
          <w:ilvl w:val="0"/>
          <w:numId w:val="6"/>
        </w:numPr>
        <w:spacing w:before="0" w:after="0"/>
        <w:rPr>
          <w:rFonts w:ascii="Tahoma" w:hAnsi="Tahoma" w:cs="Tahoma"/>
          <w:sz w:val="20"/>
          <w:szCs w:val="20"/>
        </w:rPr>
      </w:pPr>
      <w:r w:rsidRPr="007724BC">
        <w:rPr>
          <w:rFonts w:ascii="Tahoma" w:hAnsi="Tahoma" w:cs="Tahoma"/>
          <w:sz w:val="20"/>
          <w:szCs w:val="20"/>
        </w:rPr>
        <w:t>prostředky ve výši 600.000 tis. Kč, které byly v roce 2017 převedeny na termínovaný vklad</w:t>
      </w:r>
      <w:r w:rsidR="00C36D1F">
        <w:rPr>
          <w:rFonts w:ascii="Tahoma" w:hAnsi="Tahoma" w:cs="Tahoma"/>
          <w:sz w:val="20"/>
          <w:szCs w:val="20"/>
        </w:rPr>
        <w:t>;</w:t>
      </w:r>
      <w:r w:rsidRPr="007724BC">
        <w:rPr>
          <w:rFonts w:ascii="Tahoma" w:hAnsi="Tahoma" w:cs="Tahoma"/>
          <w:sz w:val="20"/>
          <w:szCs w:val="20"/>
        </w:rPr>
        <w:t xml:space="preserve"> </w:t>
      </w:r>
      <w:r w:rsidR="00C36D1F">
        <w:rPr>
          <w:rFonts w:ascii="Tahoma" w:hAnsi="Tahoma" w:cs="Tahoma"/>
          <w:sz w:val="20"/>
          <w:szCs w:val="20"/>
        </w:rPr>
        <w:t>t</w:t>
      </w:r>
      <w:r w:rsidRPr="007724BC">
        <w:rPr>
          <w:rFonts w:ascii="Tahoma" w:hAnsi="Tahoma" w:cs="Tahoma"/>
          <w:sz w:val="20"/>
          <w:szCs w:val="20"/>
        </w:rPr>
        <w:t>yto prostředky představují volné zdroje roku 2017 a tvoří část financování (na úhradu části rozdílu mezi plánovanými příjmy a výdaji) v rámci schváleného rozpočtu kraje na rok 201</w:t>
      </w:r>
      <w:r w:rsidR="00C36D1F">
        <w:rPr>
          <w:rFonts w:ascii="Tahoma" w:hAnsi="Tahoma" w:cs="Tahoma"/>
          <w:sz w:val="20"/>
          <w:szCs w:val="20"/>
        </w:rPr>
        <w:t>8,</w:t>
      </w:r>
      <w:r w:rsidRPr="007724BC">
        <w:rPr>
          <w:rFonts w:ascii="Tahoma" w:hAnsi="Tahoma" w:cs="Tahoma"/>
          <w:sz w:val="20"/>
          <w:szCs w:val="20"/>
        </w:rPr>
        <w:t xml:space="preserve"> </w:t>
      </w:r>
    </w:p>
    <w:p w:rsidR="00CD0A49" w:rsidRPr="00E31859" w:rsidRDefault="00CD0A49" w:rsidP="00CD0A49">
      <w:pPr>
        <w:pStyle w:val="Zkladntext"/>
        <w:numPr>
          <w:ilvl w:val="0"/>
          <w:numId w:val="6"/>
        </w:numPr>
        <w:spacing w:after="0"/>
        <w:rPr>
          <w:rFonts w:ascii="Tahoma" w:hAnsi="Tahoma" w:cs="Tahoma"/>
          <w:sz w:val="20"/>
          <w:szCs w:val="20"/>
        </w:rPr>
      </w:pPr>
      <w:r w:rsidRPr="007724BC">
        <w:rPr>
          <w:rFonts w:ascii="Tahoma" w:hAnsi="Tahoma" w:cs="Tahoma"/>
          <w:sz w:val="20"/>
          <w:szCs w:val="20"/>
        </w:rPr>
        <w:t xml:space="preserve">rozdíl ve </w:t>
      </w:r>
      <w:r w:rsidRPr="00761CF2">
        <w:rPr>
          <w:rFonts w:ascii="Tahoma" w:hAnsi="Tahoma" w:cs="Tahoma"/>
          <w:sz w:val="20"/>
          <w:szCs w:val="20"/>
        </w:rPr>
        <w:t>výši 243.661 tis. Kč mezi rozpočtovaným</w:t>
      </w:r>
      <w:r w:rsidRPr="007724BC">
        <w:rPr>
          <w:rFonts w:ascii="Tahoma" w:hAnsi="Tahoma" w:cs="Tahoma"/>
          <w:sz w:val="20"/>
          <w:szCs w:val="20"/>
        </w:rPr>
        <w:t xml:space="preserve"> objemem čerpání úvěru ČSOB na předfinancování akcí spolufinancovaných z evropských finančních zdrojů a skutečným objemem </w:t>
      </w:r>
      <w:r>
        <w:rPr>
          <w:rFonts w:ascii="Tahoma" w:hAnsi="Tahoma" w:cs="Tahoma"/>
          <w:sz w:val="20"/>
          <w:szCs w:val="20"/>
        </w:rPr>
        <w:t>na</w:t>
      </w:r>
      <w:r w:rsidRPr="007724BC">
        <w:rPr>
          <w:rFonts w:ascii="Tahoma" w:hAnsi="Tahoma" w:cs="Tahoma"/>
          <w:sz w:val="20"/>
          <w:szCs w:val="20"/>
        </w:rPr>
        <w:t xml:space="preserve">čerpaných prostředků </w:t>
      </w:r>
      <w:r w:rsidRPr="00E31FC9">
        <w:rPr>
          <w:rFonts w:ascii="Tahoma" w:hAnsi="Tahoma" w:cs="Tahoma"/>
          <w:sz w:val="20"/>
          <w:szCs w:val="20"/>
        </w:rPr>
        <w:t>z důvodu nevyčerpání celého objemu rozpočtovaných výdajů financovaných tímto úvěrem,</w:t>
      </w:r>
    </w:p>
    <w:p w:rsidR="00CD0A49" w:rsidRPr="007724BC" w:rsidRDefault="00CD0A49" w:rsidP="00CD0A49">
      <w:pPr>
        <w:pStyle w:val="Zkladntext"/>
        <w:numPr>
          <w:ilvl w:val="0"/>
          <w:numId w:val="6"/>
        </w:numPr>
        <w:spacing w:before="120"/>
        <w:ind w:left="714" w:hanging="357"/>
        <w:rPr>
          <w:rFonts w:ascii="Tahoma" w:hAnsi="Tahoma" w:cs="Tahoma"/>
          <w:sz w:val="20"/>
          <w:szCs w:val="20"/>
        </w:rPr>
      </w:pPr>
      <w:r w:rsidRPr="007724BC">
        <w:rPr>
          <w:rFonts w:ascii="Tahoma" w:hAnsi="Tahoma" w:cs="Tahoma"/>
          <w:sz w:val="20"/>
          <w:szCs w:val="20"/>
        </w:rPr>
        <w:t>přecenění devizového účtu (nerealizované kurzové rozdíly) ve výši 30</w:t>
      </w:r>
      <w:r>
        <w:rPr>
          <w:rFonts w:ascii="Tahoma" w:hAnsi="Tahoma" w:cs="Tahoma"/>
          <w:sz w:val="20"/>
          <w:szCs w:val="20"/>
        </w:rPr>
        <w:t>1</w:t>
      </w:r>
      <w:r w:rsidRPr="007724BC">
        <w:rPr>
          <w:rFonts w:ascii="Tahoma" w:hAnsi="Tahoma" w:cs="Tahoma"/>
          <w:sz w:val="20"/>
          <w:szCs w:val="20"/>
        </w:rPr>
        <w:t> tis. Kč.</w:t>
      </w:r>
    </w:p>
    <w:p w:rsidR="00CD0A49" w:rsidRPr="00E31859" w:rsidRDefault="00CD0A49" w:rsidP="00CD0A49">
      <w:pPr>
        <w:pStyle w:val="Mjtext"/>
      </w:pPr>
      <w:r w:rsidRPr="00E31859">
        <w:t>Zlepšeného výsledku bylo dosaženo vyšším plněním příjmů (především daňových) oproti výdajům a pomalejší realizací vybraných akcí (víceletých projektů) schválených v rozpočtu kraje.</w:t>
      </w:r>
    </w:p>
    <w:p w:rsidR="00CD0A49" w:rsidRPr="00E31859" w:rsidRDefault="00CD0A49" w:rsidP="00CD0A49">
      <w:pPr>
        <w:pStyle w:val="Mjtext"/>
      </w:pPr>
      <w:r w:rsidRPr="00E31859">
        <w:t>V následujících tabulkách je případný rozdíl v součtovém řádku oproti součtu jednotlivých položek způsoben zaokrouhlením.</w:t>
      </w:r>
    </w:p>
    <w:p w:rsidR="00CD0A49" w:rsidRPr="0038104B" w:rsidRDefault="00CD0A49" w:rsidP="00FB0578">
      <w:pPr>
        <w:pStyle w:val="Nadpis2"/>
      </w:pPr>
      <w:bookmarkStart w:id="6" w:name="_Toc514656577"/>
      <w:r w:rsidRPr="0038104B">
        <w:t>Plnění rozpočtu příjmů</w:t>
      </w:r>
      <w:bookmarkEnd w:id="6"/>
    </w:p>
    <w:p w:rsidR="00CD0A49" w:rsidRPr="00247A75" w:rsidRDefault="00CD0A49" w:rsidP="00CD0A49">
      <w:pPr>
        <w:pStyle w:val="Mjtext"/>
      </w:pPr>
      <w:r w:rsidRPr="00247A75">
        <w:t>Příjmy Moravskoslezského kraje se dělí dle druhového třídění rozpočtové skladby na daňové příjmy, nedaňové příjmy, kapitálové příjmy a přijaté dotace. Celkové příjmy Moravskoslezského kraje byly rozpočtovány ve schváleném rozpočtu na rok 2017 ve výši 6.965.466 tis. Kč. V upraveném rozpočtu k 31. 12. 2017 počítal kraj s příjmy v celkové výši 20</w:t>
      </w:r>
      <w:r w:rsidRPr="00247A75">
        <w:rPr>
          <w:rFonts w:eastAsia="Arial Unicode MS"/>
        </w:rPr>
        <w:t>.791.419 </w:t>
      </w:r>
      <w:r w:rsidRPr="00247A75">
        <w:t>tis. Kč. Příjmy byly plněny celkově na 102,8 % upraveného rozpočtu zejména v souvislosti s vyšším plněním daňových příjmů.</w:t>
      </w:r>
    </w:p>
    <w:p w:rsidR="00CD0A49" w:rsidRPr="0038104B" w:rsidRDefault="00CD0A49" w:rsidP="0038104B">
      <w:pPr>
        <w:pStyle w:val="Nadpis3"/>
      </w:pPr>
      <w:bookmarkStart w:id="7" w:name="_Toc514656578"/>
      <w:r w:rsidRPr="0038104B">
        <w:t>Daňové příjmy</w:t>
      </w:r>
      <w:bookmarkEnd w:id="7"/>
    </w:p>
    <w:p w:rsidR="00CD0A49" w:rsidRPr="00945136" w:rsidRDefault="00CD0A49" w:rsidP="00CD0A49">
      <w:pPr>
        <w:pStyle w:val="Mjtext"/>
      </w:pPr>
      <w:r w:rsidRPr="00945136">
        <w:t>Mezi daňové příjmy patří příjmy ze sdílených daní, poplatky za znečišťování ovzduší a správní poplatky.</w:t>
      </w:r>
    </w:p>
    <w:p w:rsidR="00CD0A49" w:rsidRPr="00945136" w:rsidRDefault="00CD0A49" w:rsidP="00CD0A49">
      <w:pPr>
        <w:pStyle w:val="Mjtext"/>
      </w:pPr>
      <w:r w:rsidRPr="00945136">
        <w:t>V roce 2017 dosáhly příjmy ze sdílených daní výše 6.391.323 tis. Kč, tj. 110 % upraveného rozpočtu.</w:t>
      </w:r>
    </w:p>
    <w:p w:rsidR="00CD0A49" w:rsidRPr="0038104B" w:rsidRDefault="00CD0A49" w:rsidP="0038104B">
      <w:pPr>
        <w:pStyle w:val="Styltab"/>
      </w:pPr>
      <w:r w:rsidRPr="0038104B">
        <w:lastRenderedPageBreak/>
        <w:t>Plnění jednotlivých příjmů z daní v roce 2017</w:t>
      </w:r>
      <w:r w:rsidRPr="0038104B">
        <w:tab/>
        <w:t>(v tis. Kč)</w:t>
      </w:r>
    </w:p>
    <w:p w:rsidR="00CD0A49" w:rsidRPr="00945136" w:rsidRDefault="00CD0A49" w:rsidP="00CD0A49">
      <w:pPr>
        <w:pStyle w:val="Mjtext"/>
        <w:spacing w:before="40" w:after="0"/>
      </w:pPr>
      <w:r w:rsidRPr="00945136">
        <w:object w:dxaOrig="9710" w:dyaOrig="3082">
          <v:shape id="_x0000_i1026" type="#_x0000_t75" style="width:458.25pt;height:141.75pt" o:ole="" filled="t">
            <v:imagedata r:id="rId14" o:title=""/>
          </v:shape>
          <o:OLEObject Type="Embed" ProgID="Excel.Sheet.8" ShapeID="_x0000_i1026" DrawAspect="Content" ObjectID="_1589007568" r:id="rId15"/>
        </w:object>
      </w:r>
    </w:p>
    <w:p w:rsidR="00CD0A49" w:rsidRPr="00945136" w:rsidRDefault="00CD0A49" w:rsidP="00CD0A49">
      <w:pPr>
        <w:pStyle w:val="Mjtext"/>
      </w:pPr>
      <w:r w:rsidRPr="00945136">
        <w:t>Daň z příjmů právnických osob za kraje (26.548 tis. Kč) byla v roce 2017 hrazena Moravskoslezským krajem jako daňovým poplatníkem pouze převodem mezi vlastními účty.</w:t>
      </w:r>
    </w:p>
    <w:p w:rsidR="00CD0A49" w:rsidRPr="009C2839" w:rsidRDefault="00CD0A49" w:rsidP="00CD0A49">
      <w:pPr>
        <w:pStyle w:val="Mjtext"/>
      </w:pPr>
      <w:r w:rsidRPr="0009518D">
        <w:t>Příjmy z podílu kraje na ostatních sdílených daních dosáhly v roce 2017 částky 6.364.775 tis. Kč. Schválený rozpočet na rok 2017 počítal s příjmy ze sdílených daní ve výši 5.750.000 tis. Kč, v průběhu roku 2017 byl rozpočet navýšen na 5.800.000 tis. Kč. Ve skutečnosti došlo k přeplnění příjmů ze sdílených daní oproti upravenému rozpočtu o 9,7 % z důvodu významného přeplnění u daně z přidané hodnoty, daně z příjmů fyzických osob placené plátci</w:t>
      </w:r>
      <w:r>
        <w:t xml:space="preserve"> a</w:t>
      </w:r>
      <w:r w:rsidRPr="0009518D">
        <w:t xml:space="preserve"> daně z příjmů právnických osob. Tyto přeplněné </w:t>
      </w:r>
      <w:r w:rsidRPr="009C2839">
        <w:t>příjmy ve výši 564.775 tis. Kč jsou součástí nespecifikovaného zůstatku rozpočtového hospodaření za rok 2017.</w:t>
      </w:r>
    </w:p>
    <w:p w:rsidR="00CD0A49" w:rsidRPr="009C2839" w:rsidRDefault="00CD0A49" w:rsidP="00CD0A49">
      <w:pPr>
        <w:pStyle w:val="Mjtext"/>
      </w:pPr>
      <w:r w:rsidRPr="009C2839">
        <w:t>Ve srovnání let 2017 a 2016 došlo k meziročnímu nárůstu celkových příjmů ze sdílených daní o 553.827 tis. Kč, tj. o 9,5 %. Největší podíl na tomto nárůstu měla daň z přidané hodnoty, kde přírůstek inkasa oproti roku 2016 činil 344.727 tis. Kč a daň z příjmů fyzických osob placená plátci s přírůstkem ve výši 168.329 tis. Kč.</w:t>
      </w:r>
    </w:p>
    <w:p w:rsidR="00CD0A49" w:rsidRPr="00D220C5" w:rsidRDefault="00CD0A49" w:rsidP="00CD0A49">
      <w:pPr>
        <w:pStyle w:val="Mjtext"/>
      </w:pPr>
      <w:r w:rsidRPr="00761CF2">
        <w:t>Na výrazném nárůstu inkasa sdílených daní se v roce 2017 pozitivně odrážel stav české ekonomiky, která se nacházela v růstové fázi,</w:t>
      </w:r>
      <w:r>
        <w:t xml:space="preserve"> a</w:t>
      </w:r>
      <w:r w:rsidR="007C664F">
        <w:t> </w:t>
      </w:r>
      <w:r>
        <w:t xml:space="preserve">opatření realizovaná Ministerstvem financí ČR (elektronická evidence tržeb a kontrolní </w:t>
      </w:r>
      <w:r w:rsidRPr="00D220C5">
        <w:t>hlášení).</w:t>
      </w:r>
    </w:p>
    <w:p w:rsidR="00CD0A49" w:rsidRPr="005750C7" w:rsidRDefault="00CD0A49" w:rsidP="00CD0A49">
      <w:pPr>
        <w:pStyle w:val="Mjtext"/>
        <w:rPr>
          <w:snapToGrid w:val="0"/>
        </w:rPr>
      </w:pPr>
      <w:r w:rsidRPr="00D220C5">
        <w:rPr>
          <w:snapToGrid w:val="0"/>
        </w:rPr>
        <w:t xml:space="preserve">Vývoj výnosů ze sdílených </w:t>
      </w:r>
      <w:r w:rsidRPr="00BD201F">
        <w:rPr>
          <w:snapToGrid w:val="0"/>
        </w:rPr>
        <w:t xml:space="preserve">daní v jednotlivých měsících roku 2017 je zobrazen v následujícím grafu. S ohledem na zkušenosti s nerovnoměrným inkasem sdílených daní v předchozích letech, kdy nejvyšší příjmy z daní kraj </w:t>
      </w:r>
      <w:r w:rsidRPr="005750C7">
        <w:rPr>
          <w:snapToGrid w:val="0"/>
        </w:rPr>
        <w:t>inkasuje v </w:t>
      </w:r>
      <w:r w:rsidRPr="005750C7">
        <w:t>měsících</w:t>
      </w:r>
      <w:r w:rsidRPr="005750C7">
        <w:rPr>
          <w:snapToGrid w:val="0"/>
        </w:rPr>
        <w:t xml:space="preserve"> červenci a prosinci a naopak nejnižší pak v měsících dubnu a říjnu, byl tento trend očekáván a podřídilo se mu řízení finančních toků.</w:t>
      </w:r>
    </w:p>
    <w:p w:rsidR="00CD0A49" w:rsidRPr="007C664F" w:rsidRDefault="00CD0A49" w:rsidP="00CD0A49">
      <w:pPr>
        <w:pStyle w:val="Mjtext"/>
        <w:spacing w:after="360"/>
      </w:pPr>
      <w:r>
        <w:rPr>
          <w:noProof/>
          <w:color w:val="FF0000"/>
        </w:rPr>
        <w:lastRenderedPageBreak/>
        <w:drawing>
          <wp:inline distT="0" distB="0" distL="0" distR="0" wp14:anchorId="2A157C0E" wp14:editId="1544E1DB">
            <wp:extent cx="5772150" cy="322584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7149" cy="3239820"/>
                    </a:xfrm>
                    <a:prstGeom prst="rect">
                      <a:avLst/>
                    </a:prstGeom>
                    <a:noFill/>
                  </pic:spPr>
                </pic:pic>
              </a:graphicData>
            </a:graphic>
          </wp:inline>
        </w:drawing>
      </w:r>
    </w:p>
    <w:p w:rsidR="00CD0A49" w:rsidRPr="007C664F" w:rsidRDefault="00CD0A49" w:rsidP="00CD0A49">
      <w:pPr>
        <w:pStyle w:val="Mjtext"/>
      </w:pPr>
      <w:r w:rsidRPr="007C664F">
        <w:t>Mezi daňové příjmy (dle třídění rozpočtové skladby) se zahrnují také poplatky za znečišťování ovzduší ve výši 9.145 tis. Kč a správní poplatky, jejichž skutečný výběr za rok 2017 činil 2.232 tis. Kč.</w:t>
      </w:r>
    </w:p>
    <w:p w:rsidR="00CD0A49" w:rsidRPr="00004452" w:rsidRDefault="00CD0A49" w:rsidP="0038104B">
      <w:pPr>
        <w:pStyle w:val="Nadpis3"/>
      </w:pPr>
      <w:bookmarkStart w:id="8" w:name="_Toc514656579"/>
      <w:r w:rsidRPr="00004452">
        <w:t>Nedaňové příjmy</w:t>
      </w:r>
      <w:bookmarkEnd w:id="8"/>
    </w:p>
    <w:p w:rsidR="00CD0A49" w:rsidRPr="00FF2145" w:rsidRDefault="00CD0A49" w:rsidP="00CD0A49">
      <w:pPr>
        <w:pStyle w:val="Mjtext"/>
      </w:pPr>
      <w:r w:rsidRPr="00FF2145">
        <w:t>Nedaňové příjmy dosáhly v roce 2017 objemu 261.212 tis. Kč, tj. plnění na 104 % upraveného rozpočtu.</w:t>
      </w:r>
    </w:p>
    <w:p w:rsidR="00CD0A49" w:rsidRPr="0038104B" w:rsidRDefault="00CD0A49" w:rsidP="0038104B">
      <w:pPr>
        <w:pStyle w:val="Styltab"/>
      </w:pPr>
      <w:r w:rsidRPr="0038104B">
        <w:t>Přehled nedaňových příjmů rozpočtu kraje a jejich plnění v roce 2017</w:t>
      </w:r>
      <w:r w:rsidRPr="0038104B">
        <w:tab/>
        <w:t>(v tis. Kč)</w:t>
      </w:r>
    </w:p>
    <w:p w:rsidR="00CD0A49" w:rsidRPr="007C664F" w:rsidRDefault="00CD0A49" w:rsidP="00CD0A49">
      <w:pPr>
        <w:pStyle w:val="Mjtext"/>
        <w:spacing w:before="40" w:after="0"/>
      </w:pPr>
      <w:r w:rsidRPr="00004452">
        <w:rPr>
          <w:color w:val="FF0000"/>
        </w:rPr>
        <w:object w:dxaOrig="9665" w:dyaOrig="5986">
          <v:shape id="_x0000_i1027" type="#_x0000_t75" style="width:453.75pt;height:285.75pt" o:ole="" filled="t">
            <v:imagedata r:id="rId17" o:title=""/>
          </v:shape>
          <o:OLEObject Type="Embed" ProgID="Excel.Sheet.8" ShapeID="_x0000_i1027" DrawAspect="Content" ObjectID="_1589007569" r:id="rId18"/>
        </w:object>
      </w:r>
    </w:p>
    <w:p w:rsidR="00CD0A49" w:rsidRPr="004E4D49" w:rsidRDefault="00CD0A49" w:rsidP="00CD0A49">
      <w:pPr>
        <w:pStyle w:val="Mjtext"/>
      </w:pPr>
      <w:r w:rsidRPr="007C664F">
        <w:t xml:space="preserve">Objemově </w:t>
      </w:r>
      <w:r w:rsidRPr="002D0881">
        <w:t xml:space="preserve">nejvýznamnějším nedaňovým příjmem byly v roce 2017 splátky poskytnutých návratných finančních výpomocí od příspěvkových organizací kraje. Příspěvkové organizace působící v odvětví sociálních věcí, zdravotnictví, kultury a školství </w:t>
      </w:r>
      <w:r w:rsidRPr="00971063">
        <w:t>vrátily ve stanoveném termínu</w:t>
      </w:r>
      <w:r w:rsidRPr="002D0881">
        <w:t xml:space="preserve"> návratné finanční výpomoci poskytnuté v úhrnné výši 82.457 tis. Kč. V odvětví sociálních věcí byly příspěvkovými </w:t>
      </w:r>
      <w:r w:rsidRPr="002D0881">
        <w:lastRenderedPageBreak/>
        <w:t xml:space="preserve">organizacemi vráceny návratné finanční výpomoci poskytnuté v roce 2017 v celkové výši 70.000 tis. Kč. Tyto výpomoci byly organizacím poskytnuty k zabezpečení běžného chodu z důvodu opožděných transferů ze státního rozpočtu podle zákona č. 108/2006 Sb., o sociálních </w:t>
      </w:r>
      <w:r w:rsidRPr="00971063">
        <w:t>službách. V odvětví zdravotnictví se jednalo o vratku návratné finanční výpomoci poskytnuté v roce 2017 příspěvkové organizaci Sdružené zdravotnické zařízení Krnov</w:t>
      </w:r>
      <w:r>
        <w:t xml:space="preserve"> ve výši 7.697 tis. Kč</w:t>
      </w:r>
      <w:r w:rsidRPr="00971063">
        <w:t xml:space="preserve"> na realizaci projektu </w:t>
      </w:r>
      <w:r>
        <w:t>„</w:t>
      </w:r>
      <w:r w:rsidRPr="00971063">
        <w:t>Modernizace vybavení pro obory návazné</w:t>
      </w:r>
      <w:r>
        <w:t xml:space="preserve"> </w:t>
      </w:r>
      <w:r w:rsidRPr="00971063">
        <w:t>péče ve Sdruženém zdravotnickém</w:t>
      </w:r>
      <w:r>
        <w:t xml:space="preserve"> </w:t>
      </w:r>
      <w:r w:rsidRPr="00971063">
        <w:t>zařízení Krnov, p.</w:t>
      </w:r>
      <w:r w:rsidR="007C664F">
        <w:t> </w:t>
      </w:r>
      <w:r w:rsidRPr="00971063">
        <w:t>o.</w:t>
      </w:r>
      <w:r>
        <w:t xml:space="preserve">“. </w:t>
      </w:r>
      <w:r w:rsidRPr="00B17AFD">
        <w:t>V odvětví kultury byl</w:t>
      </w:r>
      <w:r>
        <w:t>y</w:t>
      </w:r>
      <w:r w:rsidRPr="00B17AFD">
        <w:t xml:space="preserve"> vráceny návratné finanční výpomoci poskytnuté v roce 2017 třem organizacím v celkové výši 3.100 tis. Kč. Jednalo se </w:t>
      </w:r>
      <w:r>
        <w:t>finanční výpomoci v celkové výši 2.800 tis. Kč pro dvě příspěvkové organizace k zajištění jejich běžného chodu a o finanční výpomoc pro příspěvkovou organizaci Moravskoslezská vědecká knihovna v Ostravě ve výši 300 tis. Kč na p</w:t>
      </w:r>
      <w:r w:rsidRPr="00E87237">
        <w:t>rofinancování projektu "Zefektivnění ochrany knihovního fondu Moravskoslezské vědecké knihovny v Ostravě"</w:t>
      </w:r>
      <w:r>
        <w:t xml:space="preserve">. </w:t>
      </w:r>
      <w:r w:rsidRPr="004E4D49">
        <w:t>V odvětví školství se pak jednalo o vrácení návratné finanční výpomoci ve výši 1.660 tis. Kč poskytnuté v roce 2017 příspěvkové organizaci Masarykova střední škola zemědělská a Vyšší odborná škola, Opava, k zajištění financování nákupu výukových pomůcek v rámci dotačního programu Ministerstva zemědělství Centra odborné přípravy.</w:t>
      </w:r>
    </w:p>
    <w:p w:rsidR="00CD0A49" w:rsidRPr="00E3388D" w:rsidRDefault="00CD0A49" w:rsidP="00CD0A49">
      <w:pPr>
        <w:pStyle w:val="Mjtext"/>
      </w:pPr>
      <w:r w:rsidRPr="000532EC">
        <w:t>V rámci ostatních nedaňových příjmů jinde nezařazených v celkové výši 34.011 tis. Kč tvo</w:t>
      </w:r>
      <w:r>
        <w:t>řila</w:t>
      </w:r>
      <w:r w:rsidRPr="000532EC">
        <w:t xml:space="preserve"> největší část vratka zálohy od společnosti </w:t>
      </w:r>
      <w:proofErr w:type="spellStart"/>
      <w:r w:rsidRPr="000532EC">
        <w:t>Asental</w:t>
      </w:r>
      <w:proofErr w:type="spellEnd"/>
      <w:r w:rsidRPr="000532EC">
        <w:t xml:space="preserve"> Land, s.r.o., na nákup pozemků v rámci PZ Nad Barborou ve výši 28.000 tis. Kč. Dále se jednalo o příspěvek</w:t>
      </w:r>
      <w:r w:rsidRPr="00E31FC9">
        <w:t xml:space="preserve"> od společnosti Hyundai Motor </w:t>
      </w:r>
      <w:proofErr w:type="spellStart"/>
      <w:r w:rsidRPr="00E31FC9">
        <w:t>Manufacturing</w:t>
      </w:r>
      <w:proofErr w:type="spellEnd"/>
      <w:r w:rsidRPr="00E31FC9">
        <w:t xml:space="preserve"> Czech s.r.o. na úhradu provozních výdajů vzniklých v rámci zabezpečení úkolů jednotky požární ochrany – stanice Hasičského záchranného sboru Moravskoslezského kraje Integrovaného výjezdového centra v</w:t>
      </w:r>
      <w:r>
        <w:t> </w:t>
      </w:r>
      <w:r w:rsidRPr="00E31FC9">
        <w:t>Nošovicích</w:t>
      </w:r>
      <w:r>
        <w:t xml:space="preserve"> ve výši 4.400 tis. </w:t>
      </w:r>
      <w:r w:rsidRPr="000532EC">
        <w:t>Kč</w:t>
      </w:r>
      <w:r>
        <w:t xml:space="preserve"> nebo</w:t>
      </w:r>
      <w:r w:rsidRPr="000532EC">
        <w:t xml:space="preserve"> </w:t>
      </w:r>
      <w:r>
        <w:t>o</w:t>
      </w:r>
      <w:r w:rsidRPr="000532EC">
        <w:t xml:space="preserve"> příjem z uplatnění bankovní záruky ve výši 1.000 tis. Kč. Zbývající prostředky ve výši 600 tis. Kč představovaly např. příjmy z propadlých kaucí</w:t>
      </w:r>
      <w:r>
        <w:t xml:space="preserve"> a</w:t>
      </w:r>
      <w:r w:rsidRPr="000532EC">
        <w:t xml:space="preserve"> vratky penále </w:t>
      </w:r>
      <w:r w:rsidRPr="00E3388D">
        <w:t xml:space="preserve">za porušení rozpočtové kázně. </w:t>
      </w:r>
    </w:p>
    <w:p w:rsidR="00CD0A49" w:rsidRPr="00E3388D" w:rsidRDefault="00CD0A49" w:rsidP="00CD0A49">
      <w:pPr>
        <w:pStyle w:val="Mjtext"/>
      </w:pPr>
      <w:r w:rsidRPr="00E3388D">
        <w:t>Dalším významným příjmem byly v roce 2017 splátky z poskytnutých půjček, úvěrů a návratných finančních výpomocí jiným než příspěvkovým organizacím v celkové výši 28.739 tis. Kč.</w:t>
      </w:r>
      <w:r>
        <w:t xml:space="preserve"> Největší část v celkové výši 15.977 tis. Kč představovaly </w:t>
      </w:r>
      <w:r>
        <w:rPr>
          <w:szCs w:val="20"/>
        </w:rPr>
        <w:t>prostředky vrácené na základě operačních smluv s Fondy rozvoje měst (</w:t>
      </w:r>
      <w:r w:rsidRPr="00765F3E">
        <w:rPr>
          <w:szCs w:val="20"/>
        </w:rPr>
        <w:t>splátky jistin a</w:t>
      </w:r>
      <w:r w:rsidR="007C664F">
        <w:rPr>
          <w:szCs w:val="20"/>
        </w:rPr>
        <w:t> </w:t>
      </w:r>
      <w:r w:rsidRPr="00765F3E">
        <w:rPr>
          <w:szCs w:val="20"/>
        </w:rPr>
        <w:t xml:space="preserve">úroků z poskytnutých úvěrů z finančního nástroje </w:t>
      </w:r>
      <w:r w:rsidRPr="00765F3E">
        <w:t xml:space="preserve">JESSICA v Regionálním operačním programu regionu soudržnosti </w:t>
      </w:r>
      <w:proofErr w:type="spellStart"/>
      <w:r w:rsidRPr="00765F3E">
        <w:t>Moravskoslezsko</w:t>
      </w:r>
      <w:proofErr w:type="spellEnd"/>
      <w:r w:rsidRPr="00765F3E">
        <w:t>).</w:t>
      </w:r>
      <w:r>
        <w:t xml:space="preserve"> Dále se jednalo o splátky návratných finančních výpomocí poskytnutých poskytovatelům sociálních služeb v rámci Programu pro poskytování návratných finančních výpomocí z Fondu sociálních služeb v roce 2017 v celkové výši 12.331 tis. Kč. Zbývající část příjmů tvořily splátky poskytnutých </w:t>
      </w:r>
      <w:proofErr w:type="spellStart"/>
      <w:r>
        <w:t>mikropůjček</w:t>
      </w:r>
      <w:proofErr w:type="spellEnd"/>
      <w:r>
        <w:t xml:space="preserve"> ve výši 361</w:t>
      </w:r>
      <w:r w:rsidR="007C664F">
        <w:t> </w:t>
      </w:r>
      <w:r>
        <w:t>tis.</w:t>
      </w:r>
      <w:r w:rsidR="007C664F">
        <w:t> </w:t>
      </w:r>
      <w:r>
        <w:t xml:space="preserve">Kč </w:t>
      </w:r>
      <w:r w:rsidRPr="007C664F">
        <w:t>a</w:t>
      </w:r>
      <w:r w:rsidR="007C664F">
        <w:t> </w:t>
      </w:r>
      <w:r w:rsidRPr="007C664F">
        <w:t>splátka</w:t>
      </w:r>
      <w:r>
        <w:t xml:space="preserve"> návratné finanční výpomoci poskytnuté v roce 2017 Sportovnímu klubu </w:t>
      </w:r>
      <w:proofErr w:type="gramStart"/>
      <w:r>
        <w:t xml:space="preserve">Dětmarovice, </w:t>
      </w:r>
      <w:proofErr w:type="spellStart"/>
      <w:r>
        <w:t>z.s</w:t>
      </w:r>
      <w:proofErr w:type="spellEnd"/>
      <w:r>
        <w:t>.</w:t>
      </w:r>
      <w:proofErr w:type="gramEnd"/>
      <w:r>
        <w:t>, ve výši 70 tis. Kč.</w:t>
      </w:r>
    </w:p>
    <w:p w:rsidR="00CD0A49" w:rsidRPr="00172EBC" w:rsidRDefault="00CD0A49" w:rsidP="00CD0A49">
      <w:pPr>
        <w:pStyle w:val="Mjtext"/>
      </w:pPr>
      <w:r w:rsidRPr="00172EBC">
        <w:t>Mezi podstatné nedaňové příjmy patří podíl kraje na poplatku za odebrané množství podzemní vody ve výši 20.637 tis. Kč. Ve smyslu zákona č. 254/2001 Sb., o vodách a o změně některých zákonů, ve znění pozdějších předpisů, je 50 % poplatků za odběr podzemní vody příjmem rozpočtu kraje, na jehož území se odběr podzemní vody uskutečňuje, zbývajících 50 % je příjmem Státního fondu životního prostředí. Poplatky, které jsou příjmem rozpočtu kraje, mohou být použity jen na podporu výstavby a obnovy vodohospodářské infrastruktury a na doplňování zvláštního účtu do objemu 10.000 tis. Kč, z něhož je možné dle zákona o vodách uhradit odstranění následků způsobených nedovoleným vypouštěním odpadních vod, nedovoleným nakládáním se závadnými látkami nebo haváriemi.</w:t>
      </w:r>
    </w:p>
    <w:p w:rsidR="00CD0A49" w:rsidRPr="00B464F5" w:rsidRDefault="00CD0A49" w:rsidP="00CD0A49">
      <w:pPr>
        <w:pStyle w:val="Mjtext"/>
      </w:pPr>
      <w:r w:rsidRPr="00172EBC">
        <w:t xml:space="preserve">Součástí vlastních příjmů jsou rovněž prostředky ve výši 19.316 tis. Kč, které představují příjmy z finančního vypořádání </w:t>
      </w:r>
      <w:r w:rsidRPr="00D5522F">
        <w:t>předchozích let a ostatní přijaté vratky transferů. Největší objem těchto příjmů byl realizován v odvětví dopravy</w:t>
      </w:r>
      <w:r w:rsidR="007C664F">
        <w:t xml:space="preserve"> a chytrého regionu</w:t>
      </w:r>
      <w:r w:rsidRPr="00D5522F">
        <w:t xml:space="preserve">, kde dosáhl celkové výše 5.733 tis. Kč. Dále se jednalo o příjmy v odvětví sociálních věcí ve výši 4.763 tis. Kč, v odvětví regionálního rozvoje ve výši 4.374 tis. Kč, v odvětví školství ve výši 3.178 tis. Kč a další. V rámci finančního vypořádání s Regionální radou regionu </w:t>
      </w:r>
      <w:r w:rsidRPr="00B464F5">
        <w:t xml:space="preserve">soudržnosti </w:t>
      </w:r>
      <w:proofErr w:type="spellStart"/>
      <w:r w:rsidRPr="00B464F5">
        <w:t>Moravskoslezsko</w:t>
      </w:r>
      <w:proofErr w:type="spellEnd"/>
      <w:r w:rsidRPr="00B464F5">
        <w:t xml:space="preserve"> kraj přijal finanční prostředky ve výši 19 tis. Kč.</w:t>
      </w:r>
    </w:p>
    <w:p w:rsidR="00CD0A49" w:rsidRPr="005744BB" w:rsidRDefault="00CD0A49" w:rsidP="00CD0A49">
      <w:pPr>
        <w:pStyle w:val="Mjtext"/>
      </w:pPr>
      <w:r w:rsidRPr="00B464F5">
        <w:t>Sankční platby byly přijaty ve výši 16.226 tis. Kč, a to především v odvětví dopravy</w:t>
      </w:r>
      <w:r w:rsidR="007C664F">
        <w:t xml:space="preserve"> a chytrého regionu</w:t>
      </w:r>
      <w:r w:rsidRPr="00B464F5">
        <w:t xml:space="preserve"> ve výši 14.373 tis. Kč, v odvětví sociálních věcí ve výši 590 tis. Kč a</w:t>
      </w:r>
      <w:r w:rsidR="007C664F">
        <w:t> </w:t>
      </w:r>
      <w:r w:rsidRPr="00B464F5">
        <w:t>v odvětví životního prostředí ve výši 535 tis. Kč</w:t>
      </w:r>
      <w:r w:rsidRPr="00DC42F5">
        <w:t>. V odvětví dopravy</w:t>
      </w:r>
      <w:r w:rsidR="007C664F">
        <w:t xml:space="preserve"> a chytrého regionu</w:t>
      </w:r>
      <w:r w:rsidRPr="00DC42F5">
        <w:t xml:space="preserve"> představuje částka ve výši 13.175 tis. Kč pokuty uložené Krajským úřadem Moravskoslezského kraje (dopravní úřad) v přenesené působnosti svěřené mu zákonem č. 111/1994 Sb., o silniční dopravě, ve znění pozdějších předpisů, dále částka ve výši 923 tis. Kč smluvní pokutu dle Smlouvy o závazku veřejné služby v drážní dopravě k zajištění základní dopravní obslužnosti území Moravskoslezského kraje se společností České dráhy, a. s., a</w:t>
      </w:r>
      <w:r w:rsidR="007C664F">
        <w:t> </w:t>
      </w:r>
      <w:r w:rsidRPr="00DC42F5">
        <w:t xml:space="preserve">částka ve výši </w:t>
      </w:r>
      <w:r w:rsidRPr="00DC42F5">
        <w:lastRenderedPageBreak/>
        <w:t xml:space="preserve">275 tis. Kč smluvní pokuty dle smluv o poskytování veřejných služeb v přepravě cestujících veřejnou linkovou osobní dopravou k zajištění dopravní obslužnosti Moravskoslezského </w:t>
      </w:r>
      <w:r w:rsidRPr="005744BB">
        <w:t>kraje.</w:t>
      </w:r>
    </w:p>
    <w:p w:rsidR="00CD0A49" w:rsidRDefault="00CD0A49" w:rsidP="00CD0A49">
      <w:pPr>
        <w:pStyle w:val="Mjtext"/>
      </w:pPr>
      <w:r w:rsidRPr="005744BB">
        <w:t xml:space="preserve">V roce 2017 obdržel kraj na účet přijaté pojistné náhrady v celkové výši 15.974 tis. Kč. Jednalo se o plnění za škody na majetku svěřeném příspěvkovým organizacím </w:t>
      </w:r>
      <w:r w:rsidRPr="00F0779D">
        <w:t>kraje ve výši 15.642 tis. Kč</w:t>
      </w:r>
      <w:r>
        <w:t>, a</w:t>
      </w:r>
      <w:r w:rsidR="007C664F">
        <w:t> </w:t>
      </w:r>
      <w:r>
        <w:t xml:space="preserve">to v odvětví školství ve výši 9.606 tis. Kč, v odvětví sociálních věcí ve výši 4.030 tis. Kč a v odvětví zdravotnictví ve výši 2.006 tis. Kč. Dále se jednalo </w:t>
      </w:r>
      <w:r w:rsidRPr="00F0779D">
        <w:t>o plnění za škody na majetku ve správě kraje ve výši 332 tis. Kč.</w:t>
      </w:r>
    </w:p>
    <w:p w:rsidR="00CD0A49" w:rsidRPr="00DC16A4" w:rsidRDefault="00CD0A49" w:rsidP="00CD0A49">
      <w:pPr>
        <w:pStyle w:val="Mjtext"/>
      </w:pPr>
      <w:r w:rsidRPr="00DC16A4">
        <w:t>Největší podíl rozpočtovaných příjmů z pronájmu představovaly příjmy z pronájmu ostatních nemovitostí a jejich částí, které tvořily zejména příjmy z pronájmu podniku Nemocnice v Novém Jičíně společnosti Nemocnice Nový Jičín a.s. na základě uzavřené smlouvy o nájmu podniku č. 02262/2011/ZDR včetně všech dodatků; skutečné plnění činilo 8.308 tis. Kč. Dále se jednalo o</w:t>
      </w:r>
      <w:r w:rsidR="00AC5583">
        <w:t> </w:t>
      </w:r>
      <w:r w:rsidRPr="00DC16A4">
        <w:t>příjmy z pronájmu podniku Letiště Ostrava </w:t>
      </w:r>
      <w:r w:rsidRPr="00DC16A4">
        <w:noBreakHyphen/>
        <w:t> Mošnov společnosti Letiště Ostrava, a. s. k jeho samostatnému provozování na základě uzavřené smlouvy o nájmu podniku Letiště Ostrava</w:t>
      </w:r>
      <w:r w:rsidRPr="00DC16A4">
        <w:noBreakHyphen/>
        <w:t xml:space="preserve">Mošnov č. 0671/2004/POR včetně všech dodatků; </w:t>
      </w:r>
      <w:r w:rsidRPr="00E00683">
        <w:t>skutečné plnění činilo 1.613 tis. Kč. Ostatní</w:t>
      </w:r>
      <w:r w:rsidRPr="00884A31">
        <w:t xml:space="preserve"> příjmy z </w:t>
      </w:r>
      <w:r w:rsidRPr="008B25B2">
        <w:t xml:space="preserve">pronájmu dosáhly výše 2.554 tis. Kč. Jejich významnou část v celkové výši 1.570 tis. Kč tvořily příjmy z pronájmu nebytových prostor v rámci budovy G krajského úřadu. Další část ve </w:t>
      </w:r>
      <w:r w:rsidRPr="00DC16A4">
        <w:t>výši 884 tis. Kč byla tvořena příjmem z pronájmu pozemků za účelem výstavby Multimodálního logistického centra Ostrava-Mošnov.</w:t>
      </w:r>
    </w:p>
    <w:p w:rsidR="00CD0A49" w:rsidRPr="005744BB" w:rsidRDefault="00CD0A49" w:rsidP="00CD0A49">
      <w:pPr>
        <w:pStyle w:val="Mjtext"/>
      </w:pPr>
      <w:r w:rsidRPr="00627FFB">
        <w:t>Příjmy z </w:t>
      </w:r>
      <w:r w:rsidRPr="00961959">
        <w:t>odvodů příspěvkových organizací v odvětví školství, sociálních věcí, kultury a</w:t>
      </w:r>
      <w:r w:rsidR="00AC5583">
        <w:t> </w:t>
      </w:r>
      <w:r w:rsidRPr="00961959">
        <w:t>zdravotnictví dosáhly celkové výše 10.066 tis. Kč. Z toho byly naplňovány odvody z fondů příspěvkových organizací dle splátkového kalendáře do výše 10.050 tis. Kč a odvody za porušení rozpočtové kázně v odvětví školství a</w:t>
      </w:r>
      <w:r w:rsidR="00AC5583">
        <w:t> </w:t>
      </w:r>
      <w:r w:rsidRPr="00961959">
        <w:t xml:space="preserve">zdravotnictví ve </w:t>
      </w:r>
      <w:r w:rsidRPr="005744BB">
        <w:t>výši 16 tis. Kč.</w:t>
      </w:r>
    </w:p>
    <w:p w:rsidR="00CD0A49" w:rsidRPr="007337DC" w:rsidRDefault="00CD0A49" w:rsidP="00CD0A49">
      <w:pPr>
        <w:pStyle w:val="Mjtext"/>
        <w:rPr>
          <w:szCs w:val="20"/>
        </w:rPr>
      </w:pPr>
      <w:r w:rsidRPr="005744BB">
        <w:t>K dalším každoročně významným nedaňovým příjmům patří příjmy z úroků na bankovních účtech kraje. Zde došlo v meziročním srovnání k poklesu o 39 </w:t>
      </w:r>
      <w:r w:rsidRPr="007D5F3E">
        <w:t>%, a to zejména z důvodu dalšího poklesu historicky nízkých úrokových sazeb ze strany jednotlivých komerčních bank. I přes tuto skutečnost dosáhly tyto příjmy v roce 2017 výše 6.584 tis. Kč. Tohoto stavu bylo dosaženo zejména</w:t>
      </w:r>
      <w:r w:rsidRPr="007D5F3E">
        <w:rPr>
          <w:szCs w:val="20"/>
        </w:rPr>
        <w:t xml:space="preserve"> trvale dobrou spoluprací s bankami, což přispělo ke skutečnosti, že bylo zachováno alespoň přiměřené úrokové zhodnocení, a to ať</w:t>
      </w:r>
      <w:r w:rsidR="00AC5583">
        <w:rPr>
          <w:szCs w:val="20"/>
        </w:rPr>
        <w:t xml:space="preserve"> </w:t>
      </w:r>
      <w:r w:rsidRPr="007D5F3E">
        <w:rPr>
          <w:szCs w:val="20"/>
        </w:rPr>
        <w:t>využitím samostatných produktů (zhodnocovací účty, termínované vklady, municipální konta apod.), nebo napojením účtů např. do systému fiktivního cash-</w:t>
      </w:r>
      <w:proofErr w:type="spellStart"/>
      <w:r w:rsidRPr="007D5F3E">
        <w:rPr>
          <w:szCs w:val="20"/>
        </w:rPr>
        <w:t>poolingu</w:t>
      </w:r>
      <w:proofErr w:type="spellEnd"/>
      <w:r w:rsidRPr="007D5F3E">
        <w:rPr>
          <w:szCs w:val="20"/>
        </w:rPr>
        <w:t>, který kraji i napojeným příspěvkovým organizacím umožňuje dosáhnout vyššího úrokového zhodnocení běžných účtů. Výše uvedené vyžaduje soustavné řízení cash-</w:t>
      </w:r>
      <w:proofErr w:type="spellStart"/>
      <w:r w:rsidRPr="007D5F3E">
        <w:rPr>
          <w:szCs w:val="20"/>
        </w:rPr>
        <w:t>flow</w:t>
      </w:r>
      <w:proofErr w:type="spellEnd"/>
      <w:r w:rsidRPr="007D5F3E">
        <w:rPr>
          <w:szCs w:val="20"/>
        </w:rPr>
        <w:t xml:space="preserve"> tak, aby potřebná likvidita byla na účty převáděna až k okamžiku skutečné úhrady s tím, že do této doby se finanční prostředky zhodnocují na lépe úročených účtech.</w:t>
      </w:r>
    </w:p>
    <w:p w:rsidR="00CD0A49" w:rsidRPr="00747C1E" w:rsidRDefault="00CD0A49" w:rsidP="00CD0A49">
      <w:pPr>
        <w:pStyle w:val="Mjtext"/>
      </w:pPr>
      <w:r w:rsidRPr="00747C1E">
        <w:t xml:space="preserve">V rámci ostatních nedaňových příjmů představovala největší položku vratka </w:t>
      </w:r>
      <w:r>
        <w:t xml:space="preserve">přeplatku ze </w:t>
      </w:r>
      <w:r w:rsidRPr="00747C1E">
        <w:t xml:space="preserve">záloh </w:t>
      </w:r>
      <w:r>
        <w:t>uhrazených v roce</w:t>
      </w:r>
      <w:r w:rsidRPr="00747C1E">
        <w:t xml:space="preserve"> </w:t>
      </w:r>
      <w:r>
        <w:t xml:space="preserve">2016 </w:t>
      </w:r>
      <w:r w:rsidRPr="00747C1E">
        <w:t>dle</w:t>
      </w:r>
      <w:r>
        <w:t xml:space="preserve"> S</w:t>
      </w:r>
      <w:r w:rsidRPr="00747C1E">
        <w:t>mlouvy o</w:t>
      </w:r>
      <w:r w:rsidR="00AC5583">
        <w:t> </w:t>
      </w:r>
      <w:r w:rsidRPr="00747C1E">
        <w:t xml:space="preserve">provozování regionální dráhy Sedlnice - Mošnov, Ostrava </w:t>
      </w:r>
      <w:proofErr w:type="spellStart"/>
      <w:r w:rsidRPr="00747C1E">
        <w:t>Airport</w:t>
      </w:r>
      <w:proofErr w:type="spellEnd"/>
      <w:r w:rsidRPr="00747C1E">
        <w:t>, Správ</w:t>
      </w:r>
      <w:r>
        <w:t>ě</w:t>
      </w:r>
      <w:r w:rsidRPr="00747C1E">
        <w:t xml:space="preserve"> železniční dopravní cesty, s.</w:t>
      </w:r>
      <w:r>
        <w:t> </w:t>
      </w:r>
      <w:r w:rsidRPr="00747C1E">
        <w:t xml:space="preserve">o., ve výši 4.239 tis. Kč, </w:t>
      </w:r>
      <w:r>
        <w:t>dále příjmy za zřízení věcných břemen na majetku kraje ve výši 3.700 tis. Kč a</w:t>
      </w:r>
      <w:r w:rsidR="00AC5583">
        <w:t xml:space="preserve"> </w:t>
      </w:r>
      <w:r>
        <w:t>příjmy z prodeje pokutových a příkazových bloků ve výši 1.304 tis. Kč.</w:t>
      </w:r>
    </w:p>
    <w:p w:rsidR="00CD0A49" w:rsidRPr="00004452" w:rsidRDefault="00CD0A49" w:rsidP="0038104B">
      <w:pPr>
        <w:pStyle w:val="Nadpis3"/>
      </w:pPr>
      <w:bookmarkStart w:id="9" w:name="_Toc514656580"/>
      <w:r w:rsidRPr="00004452">
        <w:t>Kapitálové příjmy</w:t>
      </w:r>
      <w:bookmarkEnd w:id="9"/>
    </w:p>
    <w:p w:rsidR="00CD0A49" w:rsidRPr="001B2F70" w:rsidRDefault="00CD0A49" w:rsidP="00CD0A49">
      <w:pPr>
        <w:pStyle w:val="Mjtext"/>
      </w:pPr>
      <w:r w:rsidRPr="001B2F70">
        <w:t>Kapitálové příjmy byly ve sledovaném období naplněny v objemu 59.609 tis. Kč, tj. na 111 % upraveného rozpočtu.</w:t>
      </w:r>
    </w:p>
    <w:p w:rsidR="00CD0A49" w:rsidRPr="0038104B" w:rsidRDefault="00CD0A49" w:rsidP="0038104B">
      <w:pPr>
        <w:pStyle w:val="Styltab"/>
      </w:pPr>
      <w:r w:rsidRPr="0038104B">
        <w:t>Přehled kapitálových příjmů rozpočtu kraje a jejich plnění v roce 2017</w:t>
      </w:r>
      <w:r w:rsidRPr="0038104B">
        <w:tab/>
        <w:t>(v tis. Kč)</w:t>
      </w:r>
    </w:p>
    <w:p w:rsidR="00CD0A49" w:rsidRPr="005744BB" w:rsidRDefault="00CD0A49" w:rsidP="00CD0A49">
      <w:pPr>
        <w:pStyle w:val="Mjtext"/>
        <w:spacing w:before="40" w:after="0"/>
        <w:rPr>
          <w:szCs w:val="20"/>
        </w:rPr>
      </w:pPr>
      <w:r w:rsidRPr="00004452">
        <w:rPr>
          <w:color w:val="FF0000"/>
        </w:rPr>
        <w:object w:dxaOrig="9632" w:dyaOrig="1790">
          <v:shape id="_x0000_i1028" type="#_x0000_t75" style="width:451.5pt;height:93pt" o:ole="" filled="t">
            <v:imagedata r:id="rId19" o:title=""/>
          </v:shape>
          <o:OLEObject Type="Embed" ProgID="Excel.Sheet.8" ShapeID="_x0000_i1028" DrawAspect="Content" ObjectID="_1589007570" r:id="rId20"/>
        </w:object>
      </w:r>
    </w:p>
    <w:p w:rsidR="00CD0A49" w:rsidRPr="008D4618" w:rsidRDefault="00CD0A49" w:rsidP="00673C58">
      <w:pPr>
        <w:pStyle w:val="Mjtext"/>
        <w:spacing w:before="240"/>
      </w:pPr>
      <w:r w:rsidRPr="005744BB">
        <w:t xml:space="preserve">Hlavním zdrojem kapitálových příjmů byly v roce 2017 příjmy z prodeje nemovitostí a pozemků </w:t>
      </w:r>
      <w:r w:rsidRPr="001B2F70">
        <w:t xml:space="preserve">v celkové výši 43.561 tis. Kč. </w:t>
      </w:r>
      <w:r w:rsidRPr="00512E9B">
        <w:t xml:space="preserve">Objemově nejvýznamnějším se stal příjem z prodeje pozemků </w:t>
      </w:r>
      <w:r w:rsidRPr="008D4618">
        <w:t>v </w:t>
      </w:r>
      <w:proofErr w:type="spellStart"/>
      <w:proofErr w:type="gramStart"/>
      <w:r w:rsidRPr="008D4618">
        <w:t>k.ú</w:t>
      </w:r>
      <w:proofErr w:type="spellEnd"/>
      <w:r w:rsidRPr="008D4618">
        <w:t>.</w:t>
      </w:r>
      <w:proofErr w:type="gramEnd"/>
      <w:r w:rsidR="00AC5583">
        <w:t> </w:t>
      </w:r>
      <w:r w:rsidRPr="008D4618">
        <w:t xml:space="preserve">Mošnov ve výši 19.041 tis. Kč. Mezi další realizované příjmy patřil příjem z prodeje nemovitostí </w:t>
      </w:r>
      <w:r w:rsidRPr="008D4618">
        <w:lastRenderedPageBreak/>
        <w:t>bývalého internátu v </w:t>
      </w:r>
      <w:proofErr w:type="spellStart"/>
      <w:proofErr w:type="gramStart"/>
      <w:r w:rsidRPr="008D4618">
        <w:t>k.ú</w:t>
      </w:r>
      <w:proofErr w:type="spellEnd"/>
      <w:r w:rsidRPr="008D4618">
        <w:t>.</w:t>
      </w:r>
      <w:proofErr w:type="gramEnd"/>
      <w:r w:rsidR="00AC5583">
        <w:t> </w:t>
      </w:r>
      <w:r w:rsidRPr="008D4618">
        <w:t>Kopřivnice ve výši 5.871 tis. Kč, z prodeje areálu statku v </w:t>
      </w:r>
      <w:proofErr w:type="spellStart"/>
      <w:proofErr w:type="gramStart"/>
      <w:r w:rsidRPr="008D4618">
        <w:t>k.ú</w:t>
      </w:r>
      <w:proofErr w:type="spellEnd"/>
      <w:r w:rsidRPr="008D4618">
        <w:t>.</w:t>
      </w:r>
      <w:proofErr w:type="gramEnd"/>
      <w:r w:rsidRPr="008D4618">
        <w:t xml:space="preserve"> Staré </w:t>
      </w:r>
      <w:r w:rsidR="00AC5583">
        <w:t>M</w:t>
      </w:r>
      <w:r w:rsidRPr="008D4618">
        <w:t>ěsto u</w:t>
      </w:r>
      <w:r w:rsidR="00AC5583">
        <w:t> </w:t>
      </w:r>
      <w:r w:rsidRPr="008D4618">
        <w:t>Bruntálu ve výši 3.008 tis. Kč a splátka ve výši 2.500 tis. Kč za směnu budov a pozemků v </w:t>
      </w:r>
      <w:proofErr w:type="spellStart"/>
      <w:proofErr w:type="gramStart"/>
      <w:r w:rsidRPr="008D4618">
        <w:t>k.ú</w:t>
      </w:r>
      <w:proofErr w:type="spellEnd"/>
      <w:r w:rsidRPr="008D4618">
        <w:t>.</w:t>
      </w:r>
      <w:proofErr w:type="gramEnd"/>
      <w:r w:rsidRPr="008D4618">
        <w:t> Havířov-město realizovanou v roce 2013.</w:t>
      </w:r>
    </w:p>
    <w:p w:rsidR="00CD0A49" w:rsidRPr="00E31FC9" w:rsidRDefault="00CD0A49" w:rsidP="00CD0A49">
      <w:pPr>
        <w:pStyle w:val="Mjtext"/>
      </w:pPr>
      <w:r w:rsidRPr="00E31FC9">
        <w:t xml:space="preserve">Částku ve výši </w:t>
      </w:r>
      <w:r>
        <w:t>48</w:t>
      </w:r>
      <w:r w:rsidRPr="00E31FC9">
        <w:t> tis. Kč inkasoval kraj z prodeje ostatního hmotného majetku – ojet</w:t>
      </w:r>
      <w:r>
        <w:t>ého osobní</w:t>
      </w:r>
      <w:r w:rsidRPr="00E31FC9">
        <w:t>h</w:t>
      </w:r>
      <w:r>
        <w:t>o</w:t>
      </w:r>
      <w:r w:rsidRPr="00E31FC9">
        <w:t xml:space="preserve"> </w:t>
      </w:r>
      <w:r w:rsidR="00AC5583">
        <w:t>automobilu</w:t>
      </w:r>
      <w:r w:rsidRPr="00E31FC9">
        <w:t>.</w:t>
      </w:r>
    </w:p>
    <w:p w:rsidR="00CD0A49" w:rsidRPr="001B2F70" w:rsidRDefault="00CD0A49" w:rsidP="00CD0A49">
      <w:pPr>
        <w:pStyle w:val="Mjtext"/>
      </w:pPr>
      <w:r w:rsidRPr="001B2F70">
        <w:t xml:space="preserve">Ostatní příjmy v celkovém objemu 16.000 tis. Kč představují příspěvek od společnosti Hyundai Motor </w:t>
      </w:r>
      <w:proofErr w:type="spellStart"/>
      <w:r w:rsidRPr="001B2F70">
        <w:t>Manufacturing</w:t>
      </w:r>
      <w:proofErr w:type="spellEnd"/>
      <w:r w:rsidRPr="001B2F70">
        <w:t xml:space="preserve"> Czech s.r.o</w:t>
      </w:r>
      <w:r w:rsidRPr="007B01F8">
        <w:t>.</w:t>
      </w:r>
      <w:r w:rsidR="00AC5583">
        <w:t>,</w:t>
      </w:r>
      <w:r w:rsidRPr="007B01F8">
        <w:t xml:space="preserve"> na úhradu nákladů na reprodukci techniky potřebné pro zabezpečení úkolů jednotky požární ochrany – stanice Hasičského</w:t>
      </w:r>
      <w:r w:rsidRPr="001B2F70">
        <w:t xml:space="preserve"> záchranného sboru Moravskoslezského kraje Integrovaného výjezdového centra v Nošovicích.</w:t>
      </w:r>
    </w:p>
    <w:p w:rsidR="00CD0A49" w:rsidRPr="00004452" w:rsidRDefault="00CD0A49" w:rsidP="0038104B">
      <w:pPr>
        <w:pStyle w:val="Nadpis3"/>
      </w:pPr>
      <w:bookmarkStart w:id="10" w:name="_Toc514656581"/>
      <w:r w:rsidRPr="00004452">
        <w:t>Přijaté dotace</w:t>
      </w:r>
      <w:bookmarkEnd w:id="10"/>
    </w:p>
    <w:p w:rsidR="00CD0A49" w:rsidRPr="00CA2249" w:rsidRDefault="00CD0A49" w:rsidP="00CD0A49">
      <w:pPr>
        <w:pStyle w:val="Mjtext"/>
        <w:spacing w:after="120"/>
      </w:pPr>
      <w:r w:rsidRPr="00903D74">
        <w:t>V roce 2017 přijal Moravskoslezský kraj dotace v úh</w:t>
      </w:r>
      <w:r w:rsidRPr="00CA2249">
        <w:t>rnné výši 14.656.503 tis. Kč, tj. 100 % upraveného rozpočtu, z toho:</w:t>
      </w:r>
    </w:p>
    <w:p w:rsidR="00CD0A49" w:rsidRPr="00CA2249" w:rsidRDefault="00CD0A49" w:rsidP="00CD0A49">
      <w:pPr>
        <w:pStyle w:val="Zkladntext"/>
        <w:numPr>
          <w:ilvl w:val="0"/>
          <w:numId w:val="6"/>
        </w:numPr>
        <w:spacing w:before="120" w:after="120"/>
        <w:ind w:left="714" w:hanging="357"/>
        <w:rPr>
          <w:rFonts w:ascii="Tahoma" w:hAnsi="Tahoma" w:cs="Tahoma"/>
          <w:sz w:val="20"/>
          <w:szCs w:val="20"/>
        </w:rPr>
      </w:pPr>
      <w:r w:rsidRPr="00CA2249">
        <w:rPr>
          <w:rFonts w:ascii="Tahoma" w:hAnsi="Tahoma" w:cs="Tahoma"/>
          <w:sz w:val="20"/>
          <w:szCs w:val="20"/>
        </w:rPr>
        <w:t>účelově z jednotlivých kapitol státního rozpočtu 14.542.768 tis. Kč (z toho v rámci souhrnného dotačního vztahu 123.989 tis. Kč),</w:t>
      </w:r>
    </w:p>
    <w:p w:rsidR="00CD0A49" w:rsidRPr="00CA2249" w:rsidRDefault="00CD0A49" w:rsidP="00CD0A49">
      <w:pPr>
        <w:pStyle w:val="Zkladntext"/>
        <w:numPr>
          <w:ilvl w:val="0"/>
          <w:numId w:val="6"/>
        </w:numPr>
        <w:spacing w:before="120" w:after="120"/>
        <w:rPr>
          <w:rFonts w:ascii="Tahoma" w:hAnsi="Tahoma" w:cs="Tahoma"/>
          <w:sz w:val="20"/>
          <w:szCs w:val="20"/>
        </w:rPr>
      </w:pPr>
      <w:r w:rsidRPr="00CA2249">
        <w:rPr>
          <w:rFonts w:ascii="Tahoma" w:hAnsi="Tahoma" w:cs="Tahoma"/>
          <w:sz w:val="20"/>
          <w:szCs w:val="20"/>
        </w:rPr>
        <w:t xml:space="preserve">od Regionální rady regionu soudržnosti </w:t>
      </w:r>
      <w:proofErr w:type="spellStart"/>
      <w:r w:rsidRPr="00CA2249">
        <w:rPr>
          <w:rFonts w:ascii="Tahoma" w:hAnsi="Tahoma" w:cs="Tahoma"/>
          <w:sz w:val="20"/>
          <w:szCs w:val="20"/>
        </w:rPr>
        <w:t>Moravskoslezsko</w:t>
      </w:r>
      <w:proofErr w:type="spellEnd"/>
      <w:r w:rsidRPr="00CA2249">
        <w:rPr>
          <w:rFonts w:ascii="Tahoma" w:hAnsi="Tahoma" w:cs="Tahoma"/>
          <w:sz w:val="20"/>
          <w:szCs w:val="20"/>
        </w:rPr>
        <w:t xml:space="preserve"> 48.557 tis. Kč,</w:t>
      </w:r>
    </w:p>
    <w:p w:rsidR="00CD0A49" w:rsidRPr="00CA2249" w:rsidRDefault="00CD0A49" w:rsidP="00CD0A49">
      <w:pPr>
        <w:pStyle w:val="Zkladntext"/>
        <w:numPr>
          <w:ilvl w:val="0"/>
          <w:numId w:val="6"/>
        </w:numPr>
        <w:spacing w:before="120" w:after="120"/>
        <w:ind w:left="714" w:hanging="357"/>
        <w:rPr>
          <w:rFonts w:ascii="Tahoma" w:hAnsi="Tahoma" w:cs="Tahoma"/>
          <w:sz w:val="20"/>
          <w:szCs w:val="20"/>
        </w:rPr>
      </w:pPr>
      <w:r w:rsidRPr="00CA2249">
        <w:rPr>
          <w:rFonts w:ascii="Tahoma" w:hAnsi="Tahoma" w:cs="Tahoma"/>
          <w:sz w:val="20"/>
          <w:szCs w:val="20"/>
        </w:rPr>
        <w:t>od Národního fondu 476 tis. Kč,</w:t>
      </w:r>
    </w:p>
    <w:p w:rsidR="00CD0A49" w:rsidRPr="00CA2249" w:rsidRDefault="00CD0A49" w:rsidP="00CD0A49">
      <w:pPr>
        <w:pStyle w:val="Zkladntext"/>
        <w:numPr>
          <w:ilvl w:val="0"/>
          <w:numId w:val="6"/>
        </w:numPr>
        <w:spacing w:before="120" w:after="120"/>
        <w:ind w:left="714" w:hanging="357"/>
        <w:rPr>
          <w:rFonts w:ascii="Tahoma" w:hAnsi="Tahoma" w:cs="Tahoma"/>
          <w:sz w:val="20"/>
          <w:szCs w:val="20"/>
        </w:rPr>
      </w:pPr>
      <w:r w:rsidRPr="00CA2249">
        <w:rPr>
          <w:rFonts w:ascii="Tahoma" w:hAnsi="Tahoma" w:cs="Tahoma"/>
          <w:sz w:val="20"/>
          <w:szCs w:val="20"/>
        </w:rPr>
        <w:t>od zahraničních institucí 277 tis. Kč</w:t>
      </w:r>
      <w:r w:rsidR="00261AF2">
        <w:rPr>
          <w:rFonts w:ascii="Tahoma" w:hAnsi="Tahoma" w:cs="Tahoma"/>
          <w:sz w:val="20"/>
          <w:szCs w:val="20"/>
        </w:rPr>
        <w:t>,</w:t>
      </w:r>
    </w:p>
    <w:p w:rsidR="00CD0A49" w:rsidRPr="00CA2249" w:rsidRDefault="00CD0A49" w:rsidP="00CD0A49">
      <w:pPr>
        <w:pStyle w:val="Zkladntext"/>
        <w:numPr>
          <w:ilvl w:val="0"/>
          <w:numId w:val="6"/>
        </w:numPr>
        <w:spacing w:before="120" w:after="120"/>
        <w:ind w:left="714" w:hanging="357"/>
        <w:rPr>
          <w:rFonts w:ascii="Tahoma" w:hAnsi="Tahoma" w:cs="Tahoma"/>
          <w:sz w:val="20"/>
          <w:szCs w:val="20"/>
        </w:rPr>
      </w:pPr>
      <w:r w:rsidRPr="00CA2249">
        <w:rPr>
          <w:rFonts w:ascii="Tahoma" w:hAnsi="Tahoma" w:cs="Tahoma"/>
          <w:sz w:val="20"/>
          <w:szCs w:val="20"/>
        </w:rPr>
        <w:t>od veřejných rozpočtů územní úrovně (kraje a obce) 64.425 tis. Kč.</w:t>
      </w:r>
    </w:p>
    <w:p w:rsidR="00CD0A49" w:rsidRPr="00CA2249" w:rsidRDefault="00CD0A49" w:rsidP="00CD0A49">
      <w:pPr>
        <w:pStyle w:val="Mjtext"/>
      </w:pPr>
      <w:r w:rsidRPr="00CA2249">
        <w:t>Objemy přijatých dotací jsou v následujícím textu uvedeny ve výši, v jaké byly poskytnuty kraji, tj. bez ohledu na maximální výši stanovenou rozhodnutím o poskytnutí dotace.</w:t>
      </w:r>
    </w:p>
    <w:p w:rsidR="00CD0A49" w:rsidRPr="00903D74" w:rsidRDefault="00CD0A49" w:rsidP="00CD0A49">
      <w:pPr>
        <w:pStyle w:val="Mjtext"/>
      </w:pPr>
      <w:r w:rsidRPr="00CA2249">
        <w:t>Z celkově přijatých dotací v roce 2017 v objemu 14.656.503 tis. Kč byly prostředky ve výši 4.899 tis</w:t>
      </w:r>
      <w:r w:rsidRPr="00903D74">
        <w:t>. Kč v souladu s dotačními podmínkami vráceny v průběhu roku 2017 do rozpočtu poskytovatelů. Z tohoto důvodu se skutečné plnění příjmů z přijatých dotací o tuto částku snížilo a činí 14.651.604 tis. Kč.</w:t>
      </w:r>
    </w:p>
    <w:p w:rsidR="00CD0A49" w:rsidRPr="00903D74" w:rsidRDefault="00CD0A49" w:rsidP="00CD0A49">
      <w:pPr>
        <w:pStyle w:val="Mjtext"/>
      </w:pPr>
      <w:r w:rsidRPr="00903D74">
        <w:t>Objemy přijatých dotací v roce 2017 dle jednotlivých kapitol státního rozpočtu a ostatních zdrojů jsou uvedeny v následující tabulce.</w:t>
      </w:r>
    </w:p>
    <w:p w:rsidR="00CD0A49" w:rsidRPr="0038104B" w:rsidRDefault="00CD0A49" w:rsidP="0038104B">
      <w:pPr>
        <w:pStyle w:val="Styltab"/>
      </w:pPr>
      <w:r w:rsidRPr="0038104B">
        <w:lastRenderedPageBreak/>
        <w:t>Objemy přijatých dotací do rozpočtu kraje v roce 2017</w:t>
      </w:r>
      <w:r w:rsidRPr="0038104B">
        <w:tab/>
        <w:t>(v tis. Kč)</w:t>
      </w:r>
    </w:p>
    <w:p w:rsidR="00CD0A49" w:rsidRPr="008804CF" w:rsidRDefault="00CD0A49" w:rsidP="00CD0A49">
      <w:pPr>
        <w:pStyle w:val="Mjtext"/>
        <w:spacing w:before="40" w:after="0"/>
      </w:pPr>
      <w:r w:rsidRPr="00004452">
        <w:rPr>
          <w:color w:val="FF0000"/>
        </w:rPr>
        <w:object w:dxaOrig="9083" w:dyaOrig="8752">
          <v:shape id="_x0000_i1029" type="#_x0000_t75" style="width:451.5pt;height:433.5pt" o:ole="">
            <v:imagedata r:id="rId21" o:title=""/>
          </v:shape>
          <o:OLEObject Type="Embed" ProgID="Excel.Sheet.8" ShapeID="_x0000_i1029" DrawAspect="Content" ObjectID="_1589007571" r:id="rId22"/>
        </w:object>
      </w:r>
    </w:p>
    <w:p w:rsidR="00CD0A49" w:rsidRPr="008804CF" w:rsidRDefault="00CD0A49" w:rsidP="00CD0A49">
      <w:pPr>
        <w:pStyle w:val="Mjtext"/>
        <w:spacing w:before="40" w:after="0"/>
      </w:pPr>
    </w:p>
    <w:p w:rsidR="00CD0A49" w:rsidRPr="00E37001" w:rsidRDefault="00CD0A49" w:rsidP="00CD0A49">
      <w:pPr>
        <w:pStyle w:val="Mjtext"/>
      </w:pPr>
      <w:r w:rsidRPr="008804CF">
        <w:t xml:space="preserve">Podrobnější informace o přijatých dotacích a jejich finančním vypořádání jsou obsahem kapitoly </w:t>
      </w:r>
      <w:r w:rsidRPr="00331F18">
        <w:t>6 Dotace ze státního rozpočtu a z ostatních zdrojů a jejich finanční vypořádání.</w:t>
      </w:r>
    </w:p>
    <w:p w:rsidR="00CD0A49" w:rsidRPr="00004452" w:rsidRDefault="00CD0A49" w:rsidP="00FB0578">
      <w:pPr>
        <w:pStyle w:val="Nadpis2"/>
      </w:pPr>
      <w:bookmarkStart w:id="11" w:name="_Toc514656582"/>
      <w:r w:rsidRPr="00004452">
        <w:t>Plnění rozpočtu výdajů</w:t>
      </w:r>
      <w:bookmarkEnd w:id="11"/>
    </w:p>
    <w:p w:rsidR="00CD0A49" w:rsidRPr="005744BB" w:rsidRDefault="00CD0A49" w:rsidP="00CD0A49">
      <w:pPr>
        <w:pStyle w:val="Mjtext"/>
      </w:pPr>
      <w:r w:rsidRPr="00825B11">
        <w:t>Celkové výdaje Moravskoslezského kraje byly rozpočtovány ve schváleném rozpočtu na rok 2017 ve výši 7.886.430 tis. Kč. Upravený rozpočet výdajů dosáhl k 31. 12. 2017 výše 22</w:t>
      </w:r>
      <w:r w:rsidRPr="00825B11">
        <w:rPr>
          <w:rFonts w:eastAsia="Arial Unicode MS"/>
        </w:rPr>
        <w:t>.481.574 </w:t>
      </w:r>
      <w:r w:rsidRPr="00825B11">
        <w:t>tis. Kč, z toho běžných výdajů 19.389.825 tis. Kč a kapitálových výdajů 3.091.749 tis. </w:t>
      </w:r>
      <w:r w:rsidRPr="00331F18">
        <w:t>Kč (viz tabulka 1.6). Celkové navýšení bylo kryto zejména přijatými dotacemi ze státního rozpočtu, zapojeným zůstatkem hospodaření roku 2016 a zvýšenými daňovými a nedaňovými příjmy. Skutečné čerpání výdajů k 31. 12. 2017 dosáhlo výše 19.997.684 tis. Kč, což představuje plnění na 89 % upraveného rozpočtu. Běžné výdaje byly čerpány na 96 % a kapitálové výdaje na 44 % upraveného rozpočtu. Podrobné údaje o plnění rozpočtu výdajů v členění podle rozpočtové skladby jsou uvedeny v tabulce č. 2 Přílohy 13.2 Tabulková část.</w:t>
      </w:r>
    </w:p>
    <w:p w:rsidR="00CD0A49" w:rsidRPr="005744BB" w:rsidRDefault="00CD0A49" w:rsidP="0038104B">
      <w:pPr>
        <w:pStyle w:val="Styltab"/>
      </w:pPr>
      <w:r w:rsidRPr="005744BB">
        <w:lastRenderedPageBreak/>
        <w:t>Vývoj plnění rozpočtu výdajů v roce 2017</w:t>
      </w:r>
      <w:r w:rsidRPr="005744BB">
        <w:tab/>
        <w:t>(v tis. Kč)</w:t>
      </w:r>
    </w:p>
    <w:p w:rsidR="00CD0A49" w:rsidRPr="005744BB" w:rsidRDefault="00CD0A49" w:rsidP="00CD0A49">
      <w:pPr>
        <w:pStyle w:val="Mjtext"/>
        <w:spacing w:before="40" w:after="0"/>
      </w:pPr>
      <w:r w:rsidRPr="005744BB">
        <w:object w:dxaOrig="9538" w:dyaOrig="1484">
          <v:shape id="_x0000_i1030" type="#_x0000_t75" style="width:451.5pt;height:73.5pt" o:ole="">
            <v:imagedata r:id="rId23" o:title=""/>
            <o:lock v:ext="edit" aspectratio="f"/>
          </v:shape>
          <o:OLEObject Type="Embed" ProgID="Excel.Sheet.8" ShapeID="_x0000_i1030" DrawAspect="Content" ObjectID="_1589007572" r:id="rId24"/>
        </w:object>
      </w:r>
    </w:p>
    <w:p w:rsidR="00CD0A49" w:rsidRPr="005744BB" w:rsidRDefault="00CD0A49" w:rsidP="00CD0A49">
      <w:pPr>
        <w:pStyle w:val="Mjtext"/>
      </w:pPr>
      <w:r w:rsidRPr="005744BB">
        <w:t>Nenaplnění rozpočtu výdajů, zejména kapitálových, bylo způsobeno zejména neuskutečněním všech plánovaných výdajů na reprodukci majetku kraje a na akce spolufinancované z evropských finančních zdrojů.</w:t>
      </w:r>
    </w:p>
    <w:p w:rsidR="00CD0A49" w:rsidRPr="005744BB" w:rsidRDefault="00CD0A49" w:rsidP="0038104B">
      <w:pPr>
        <w:pStyle w:val="Styltab"/>
      </w:pPr>
      <w:r w:rsidRPr="005744BB">
        <w:t>Vývoj plnění rozpočtu výdajů dle účelu v roce 2017</w:t>
      </w:r>
      <w:r w:rsidRPr="005744BB">
        <w:tab/>
        <w:t>(v tis. Kč)</w:t>
      </w:r>
    </w:p>
    <w:p w:rsidR="00CD0A49" w:rsidRPr="005744BB" w:rsidRDefault="00CD0A49" w:rsidP="00CD0A49">
      <w:pPr>
        <w:spacing w:before="40"/>
        <w:jc w:val="both"/>
      </w:pPr>
      <w:r w:rsidRPr="005744BB">
        <w:object w:dxaOrig="9346" w:dyaOrig="3794">
          <v:shape id="_x0000_i1031" type="#_x0000_t75" style="width:451.5pt;height:184.5pt" o:ole="">
            <v:imagedata r:id="rId25" o:title=""/>
            <o:lock v:ext="edit" aspectratio="f"/>
          </v:shape>
          <o:OLEObject Type="Embed" ProgID="Excel.Sheet.8" ShapeID="_x0000_i1031" DrawAspect="Content" ObjectID="_1589007573" r:id="rId26"/>
        </w:object>
      </w:r>
    </w:p>
    <w:p w:rsidR="00CD0A49" w:rsidRPr="005744BB" w:rsidRDefault="00CD0A49" w:rsidP="00CD0A49">
      <w:pPr>
        <w:pStyle w:val="Mjtext"/>
        <w:spacing w:before="40" w:after="0"/>
      </w:pPr>
    </w:p>
    <w:p w:rsidR="00CD0A49" w:rsidRPr="005744BB" w:rsidRDefault="00CD0A49" w:rsidP="00CD0A49">
      <w:pPr>
        <w:spacing w:after="240"/>
        <w:jc w:val="both"/>
        <w:rPr>
          <w:rFonts w:ascii="Tahoma" w:hAnsi="Tahoma" w:cs="Tahoma"/>
          <w:sz w:val="20"/>
          <w:szCs w:val="20"/>
        </w:rPr>
      </w:pPr>
      <w:r w:rsidRPr="005744BB">
        <w:rPr>
          <w:rFonts w:ascii="Tahoma" w:hAnsi="Tahoma" w:cs="Tahoma"/>
          <w:sz w:val="20"/>
          <w:szCs w:val="20"/>
        </w:rPr>
        <w:t>Realizace jednotlivých akcí rozpočtu dle účelu je podrobněji popsána v následujících kapitolách závěrečného účtu.</w:t>
      </w:r>
    </w:p>
    <w:p w:rsidR="00CD0A49" w:rsidRPr="0038104B" w:rsidRDefault="00CD0A49" w:rsidP="0038104B">
      <w:pPr>
        <w:pStyle w:val="Styltab"/>
      </w:pPr>
      <w:r w:rsidRPr="0038104B">
        <w:t>Vývoj plnění rozpočtu výdajů dle jednotlivých odvětví v roce 2017</w:t>
      </w:r>
      <w:r w:rsidRPr="0038104B">
        <w:tab/>
        <w:t>(v tis. Kč)</w:t>
      </w:r>
    </w:p>
    <w:p w:rsidR="00CD0A49" w:rsidRPr="005744BB" w:rsidRDefault="00CD0A49" w:rsidP="00CD0A49">
      <w:pPr>
        <w:pStyle w:val="Mjtext"/>
        <w:spacing w:before="40" w:after="0"/>
      </w:pPr>
      <w:r w:rsidRPr="00004452">
        <w:rPr>
          <w:color w:val="FF0000"/>
        </w:rPr>
        <w:object w:dxaOrig="9346" w:dyaOrig="4742">
          <v:shape id="_x0000_i1032" type="#_x0000_t75" style="width:451.5pt;height:231pt" o:ole="">
            <v:imagedata r:id="rId27" o:title=""/>
            <o:lock v:ext="edit" aspectratio="f"/>
          </v:shape>
          <o:OLEObject Type="Embed" ProgID="Excel.Sheet.8" ShapeID="_x0000_i1032" DrawAspect="Content" ObjectID="_1589007574" r:id="rId28"/>
        </w:object>
      </w:r>
    </w:p>
    <w:p w:rsidR="00CD0A49" w:rsidRPr="005744BB" w:rsidRDefault="00CD0A49" w:rsidP="00CD0A49">
      <w:pPr>
        <w:pStyle w:val="Mjtext"/>
        <w:spacing w:before="40" w:after="0"/>
      </w:pPr>
    </w:p>
    <w:p w:rsidR="00CD0A49" w:rsidRDefault="00CD0A49" w:rsidP="00CD0A49">
      <w:pPr>
        <w:spacing w:after="240"/>
        <w:jc w:val="both"/>
        <w:rPr>
          <w:rFonts w:ascii="Tahoma" w:hAnsi="Tahoma" w:cs="Tahoma"/>
          <w:sz w:val="20"/>
          <w:szCs w:val="20"/>
        </w:rPr>
      </w:pPr>
      <w:r w:rsidRPr="005744BB">
        <w:rPr>
          <w:rFonts w:ascii="Tahoma" w:hAnsi="Tahoma" w:cs="Tahoma"/>
          <w:sz w:val="20"/>
          <w:szCs w:val="20"/>
        </w:rPr>
        <w:t xml:space="preserve">V odvětví Finance a správa majetku jsou zahrnuty rezervy rozpočtu kraje v objemu 387.210 tis. Kč, které byly využity při sestavování rozpočtu na rok 2018, dále nečerpané prostředky na akci Průmyslová </w:t>
      </w:r>
      <w:r w:rsidRPr="00906299">
        <w:rPr>
          <w:rFonts w:ascii="Tahoma" w:hAnsi="Tahoma" w:cs="Tahoma"/>
          <w:sz w:val="20"/>
          <w:szCs w:val="20"/>
        </w:rPr>
        <w:t>zóna Nad Barborou – nerealizovaný příděl do Fondu pro financování strategických projektů ve výši 269.694 tis. Kč a nevyčerpaný zůstatek rezervy na mimořádné akce a akce s nedořešeným financováním v roce 2017 ve výši 100.672 tis. Kč</w:t>
      </w:r>
      <w:r w:rsidRPr="0039635E">
        <w:rPr>
          <w:rFonts w:ascii="Tahoma" w:hAnsi="Tahoma" w:cs="Tahoma"/>
          <w:sz w:val="20"/>
          <w:szCs w:val="20"/>
        </w:rPr>
        <w:t xml:space="preserve">. </w:t>
      </w:r>
      <w:r w:rsidRPr="00D13983">
        <w:rPr>
          <w:rFonts w:ascii="Tahoma" w:hAnsi="Tahoma" w:cs="Tahoma"/>
          <w:sz w:val="20"/>
          <w:szCs w:val="20"/>
        </w:rPr>
        <w:t xml:space="preserve">V odvětví životního prostředí ovlivnilo plnění rozpočtu přijetí zálohové platby na realizaci </w:t>
      </w:r>
      <w:r w:rsidRPr="0038104B">
        <w:rPr>
          <w:rFonts w:ascii="Tahoma" w:hAnsi="Tahoma" w:cs="Tahoma"/>
          <w:sz w:val="20"/>
          <w:szCs w:val="20"/>
        </w:rPr>
        <w:t xml:space="preserve">dotačního </w:t>
      </w:r>
      <w:r w:rsidRPr="00D220C5">
        <w:rPr>
          <w:rFonts w:ascii="Tahoma" w:hAnsi="Tahoma" w:cs="Tahoma"/>
          <w:sz w:val="20"/>
          <w:szCs w:val="20"/>
        </w:rPr>
        <w:t xml:space="preserve">programu Kotlíkové dotace v Moravskoslezském kraji - </w:t>
      </w:r>
      <w:r w:rsidRPr="00D220C5">
        <w:rPr>
          <w:rFonts w:ascii="Tahoma" w:hAnsi="Tahoma" w:cs="Tahoma"/>
          <w:sz w:val="20"/>
          <w:szCs w:val="20"/>
        </w:rPr>
        <w:lastRenderedPageBreak/>
        <w:t>2. grantové schéma ve výši 445.740 tis. Kč, přičemž výdaje b</w:t>
      </w:r>
      <w:r w:rsidRPr="00D13983">
        <w:rPr>
          <w:rFonts w:ascii="Tahoma" w:hAnsi="Tahoma" w:cs="Tahoma"/>
          <w:sz w:val="20"/>
          <w:szCs w:val="20"/>
        </w:rPr>
        <w:t>yly do konce roku 2017 čerpány pouze ve výši 23.302 tis. Kč.</w:t>
      </w:r>
    </w:p>
    <w:p w:rsidR="00CD0A49" w:rsidRPr="004B4CA0" w:rsidRDefault="00CD0A49" w:rsidP="00CD0A49">
      <w:pPr>
        <w:pStyle w:val="Mjtext"/>
        <w:spacing w:before="0"/>
      </w:pPr>
      <w:r w:rsidRPr="004B4CA0">
        <w:t xml:space="preserve">Podrobnější analýza plnění rozpočtu výdajů Moravskoslezského kraje v jednotlivých odvětvích včetně zdůvodnění jejich nečerpání je </w:t>
      </w:r>
      <w:r w:rsidRPr="00331F18">
        <w:t>uvedena v tabulkách č. 8 až 20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w:t>
      </w:r>
      <w:r w:rsidRPr="004B4CA0">
        <w:t> rámci reprodukce majetku kraje.</w:t>
      </w:r>
    </w:p>
    <w:p w:rsidR="00CD0A49" w:rsidRPr="00584580" w:rsidRDefault="00CD0A49" w:rsidP="00CD0A49">
      <w:pPr>
        <w:spacing w:before="120" w:after="240"/>
        <w:jc w:val="both"/>
        <w:rPr>
          <w:rFonts w:ascii="Tahoma" w:hAnsi="Tahoma" w:cs="Tahoma"/>
          <w:sz w:val="20"/>
        </w:rPr>
      </w:pPr>
      <w:r w:rsidRPr="00584580">
        <w:rPr>
          <w:rFonts w:ascii="Tahoma" w:hAnsi="Tahoma" w:cs="Tahoma"/>
          <w:sz w:val="20"/>
        </w:rPr>
        <w:t xml:space="preserve">V roce 2017 bylo komplexní zabezpečení zadávání veřejných zakázek pro Moravskoslezský kraj dle zákona č. 134/2016 Sb., o zadávání veřejných zakázek, zajišťováno interně pracovníky oddělení veřejných zakázek krajského úřadu a současně externě prostřednictvím společnosti MT </w:t>
      </w:r>
      <w:proofErr w:type="spellStart"/>
      <w:r w:rsidRPr="00584580">
        <w:rPr>
          <w:rFonts w:ascii="Tahoma" w:hAnsi="Tahoma" w:cs="Tahoma"/>
          <w:sz w:val="20"/>
        </w:rPr>
        <w:t>Legal</w:t>
      </w:r>
      <w:proofErr w:type="spellEnd"/>
      <w:r w:rsidRPr="00584580">
        <w:rPr>
          <w:rFonts w:ascii="Tahoma" w:hAnsi="Tahoma" w:cs="Tahoma"/>
          <w:sz w:val="20"/>
        </w:rPr>
        <w:t xml:space="preserve"> s.r.o., advokátní kancelář, a to na základě Rámcové smlouvy na poskytování právního poradenství v oblasti veřejného investování a administrace zadávacích řízen“ a jednotlivých objednávek. Tato společnost realizovala v roce 2017 pro Moravskoslezský kraj 78 zadávacích řízení, zároveň dokončovala zadávací řízení zahájená v minulých letech, především v roce 2016. S ohledem na průběh realizace jednotlivých veřejných zakázek a na nastavení platebních podmínek bylo této společnosti v roce 2017 uhrazeno celkem 5.697 tis. Kč. Výdaje spojené s externí administrací zadávání veřejných zakázek byly hrazeny z výdajů vyčleněných v rozpočtu kraje na příslušné akce v rámci jednotlivých odvětví.</w:t>
      </w:r>
    </w:p>
    <w:p w:rsidR="00CD0A49" w:rsidRPr="00004452" w:rsidRDefault="00CD0A49" w:rsidP="00FB0578">
      <w:pPr>
        <w:pStyle w:val="Nadpis2"/>
      </w:pPr>
      <w:bookmarkStart w:id="12" w:name="_Toc514656583"/>
      <w:r w:rsidRPr="00004452">
        <w:t>Konsolidace</w:t>
      </w:r>
      <w:bookmarkEnd w:id="12"/>
    </w:p>
    <w:p w:rsidR="00CD0A49" w:rsidRPr="00B74E64" w:rsidRDefault="00CD0A49" w:rsidP="00CD0A49">
      <w:pPr>
        <w:pStyle w:val="Mjtext"/>
      </w:pPr>
      <w:r w:rsidRPr="002156C7">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 dosáhl v roce 201</w:t>
      </w:r>
      <w:r>
        <w:t>7</w:t>
      </w:r>
      <w:r w:rsidRPr="002156C7">
        <w:t xml:space="preserve"> hodnoty 13.056 mil. Kč, přesuny prostředků fondů proběhly v objemu 232 mil. Kč. Celkem představuje konsolidace </w:t>
      </w:r>
      <w:r w:rsidRPr="00B74E64">
        <w:t>částku 13.288 mil. Kč (údaje o konsolidaci jsou obsaženy v tabul</w:t>
      </w:r>
      <w:r w:rsidR="008804CF" w:rsidRPr="00B74E64">
        <w:t>kách</w:t>
      </w:r>
      <w:r w:rsidRPr="00B74E64">
        <w:t xml:space="preserve"> č. 1 a 2 Přílohy 13.2 Tabulková část).</w:t>
      </w:r>
    </w:p>
    <w:p w:rsidR="00CD0A49" w:rsidRPr="00331F18" w:rsidRDefault="00CD0A49" w:rsidP="00FB0578">
      <w:pPr>
        <w:pStyle w:val="Nadpis2"/>
      </w:pPr>
      <w:bookmarkStart w:id="13" w:name="_Toc514656584"/>
      <w:r w:rsidRPr="00331F18">
        <w:t>Financování</w:t>
      </w:r>
      <w:bookmarkEnd w:id="13"/>
    </w:p>
    <w:p w:rsidR="00CD0A49" w:rsidRPr="004B766D" w:rsidRDefault="00CD0A49" w:rsidP="00B74E64">
      <w:pPr>
        <w:pStyle w:val="Mjtext"/>
      </w:pPr>
      <w:r w:rsidRPr="004B766D">
        <w:t xml:space="preserve">Pro rok 2017 byl schválen rozpočet Moravskoslezského kraje jako schodkový (rozdíl příjmů a výdajů představuje částku 920.964 tis. Kč). Schválený rozpočet kraje na rok 2017 byl částečně postaven na přijetí dlouhodobých půjčených prostředků ve výši 812.058 tis. Kč, částečně </w:t>
      </w:r>
      <w:r w:rsidR="00B74E64">
        <w:t>na</w:t>
      </w:r>
      <w:r w:rsidR="00B74E64" w:rsidRPr="00B74E64">
        <w:t xml:space="preserve"> zapojení části zůstatku hospodaření</w:t>
      </w:r>
      <w:r w:rsidR="00B74E64">
        <w:t xml:space="preserve"> roku 2016</w:t>
      </w:r>
      <w:r w:rsidR="00B74E64" w:rsidRPr="00B74E64">
        <w:t xml:space="preserve"> ve výši </w:t>
      </w:r>
      <w:r w:rsidR="00B74E64">
        <w:t>397</w:t>
      </w:r>
      <w:r w:rsidR="00B74E64" w:rsidRPr="00B74E64">
        <w:t>.</w:t>
      </w:r>
      <w:r w:rsidR="00B74E64">
        <w:t>546</w:t>
      </w:r>
      <w:r w:rsidR="00B74E64" w:rsidRPr="00B74E64">
        <w:t xml:space="preserve"> tis. Kč (</w:t>
      </w:r>
      <w:r w:rsidR="005C099A">
        <w:t>prostředky</w:t>
      </w:r>
      <w:r w:rsidR="00B74E64" w:rsidRPr="00B74E64">
        <w:t xml:space="preserve"> na účt</w:t>
      </w:r>
      <w:r w:rsidR="00B74E64">
        <w:t>ech</w:t>
      </w:r>
      <w:r w:rsidR="00B74E64" w:rsidRPr="00B74E64">
        <w:t xml:space="preserve"> termínovan</w:t>
      </w:r>
      <w:r w:rsidR="00B74E64">
        <w:t>ých</w:t>
      </w:r>
      <w:r w:rsidR="00B74E64" w:rsidRPr="00B74E64">
        <w:t xml:space="preserve"> vklad</w:t>
      </w:r>
      <w:r w:rsidR="00B74E64">
        <w:t>ů</w:t>
      </w:r>
      <w:r w:rsidR="00B74E64" w:rsidRPr="00B74E64">
        <w:t>),</w:t>
      </w:r>
      <w:r w:rsidR="00B74E64">
        <w:t xml:space="preserve"> </w:t>
      </w:r>
      <w:r w:rsidRPr="004B766D">
        <w:t>přídělem do Fondu sociálních služeb ve výši 15.000 tis. Kč a splacením půjčených prostředků ve výši 273.640 tis. Kč. Využitím výše popsaných složek financování byla výše zdrojů a výdajů v rozpočtu kraje vyrovnaná.</w:t>
      </w:r>
    </w:p>
    <w:p w:rsidR="00CD0A49" w:rsidRPr="0038104B" w:rsidRDefault="00CD0A49" w:rsidP="0038104B">
      <w:pPr>
        <w:pStyle w:val="Styltab"/>
      </w:pPr>
      <w:r w:rsidRPr="0038104B">
        <w:lastRenderedPageBreak/>
        <w:t>Struktura financování rozpočtu kraje na rok 2017</w:t>
      </w:r>
      <w:r w:rsidRPr="0038104B">
        <w:tab/>
        <w:t>(v</w:t>
      </w:r>
      <w:r w:rsidR="001933F2">
        <w:t> </w:t>
      </w:r>
      <w:r w:rsidRPr="0038104B">
        <w:t>tis.</w:t>
      </w:r>
      <w:r w:rsidR="001933F2">
        <w:t> </w:t>
      </w:r>
      <w:r w:rsidRPr="0038104B">
        <w:t>Kč)</w:t>
      </w:r>
    </w:p>
    <w:p w:rsidR="00CD0A49" w:rsidRPr="004B766D" w:rsidRDefault="00CD0A49" w:rsidP="009B1C7E">
      <w:pPr>
        <w:spacing w:before="40" w:after="240"/>
        <w:jc w:val="both"/>
        <w:rPr>
          <w:rFonts w:ascii="Tahoma" w:hAnsi="Tahoma" w:cs="Tahoma"/>
          <w:sz w:val="16"/>
          <w:szCs w:val="16"/>
        </w:rPr>
      </w:pPr>
      <w:r>
        <w:rPr>
          <w:rFonts w:ascii="Tahoma" w:hAnsi="Tahoma" w:cs="Tahoma"/>
          <w:sz w:val="16"/>
          <w:szCs w:val="16"/>
        </w:rPr>
        <w:object w:dxaOrig="9246" w:dyaOrig="10678">
          <v:shape id="_x0000_i1033" type="#_x0000_t75" style="width:453pt;height:539.25pt" o:ole="">
            <v:imagedata r:id="rId29" o:title=""/>
            <o:lock v:ext="edit" aspectratio="f"/>
          </v:shape>
          <o:OLEObject Type="Embed" ProgID="Excel.Sheet.12" ShapeID="_x0000_i1033" DrawAspect="Content" ObjectID="_1589007575" r:id="rId30"/>
        </w:object>
      </w:r>
      <w:r w:rsidRPr="004B766D">
        <w:rPr>
          <w:rFonts w:ascii="Tahoma" w:hAnsi="Tahoma" w:cs="Tahoma"/>
          <w:sz w:val="16"/>
          <w:szCs w:val="16"/>
        </w:rPr>
        <w:t>*) Změna stavu prostředků je uvedena ve sloupci „Skutečnost k 31.</w:t>
      </w:r>
      <w:r w:rsidR="009B1C7E">
        <w:rPr>
          <w:rFonts w:ascii="Tahoma" w:hAnsi="Tahoma" w:cs="Tahoma"/>
          <w:sz w:val="16"/>
          <w:szCs w:val="16"/>
        </w:rPr>
        <w:t> </w:t>
      </w:r>
      <w:r w:rsidRPr="004B766D">
        <w:rPr>
          <w:rFonts w:ascii="Tahoma" w:hAnsi="Tahoma" w:cs="Tahoma"/>
          <w:sz w:val="16"/>
          <w:szCs w:val="16"/>
        </w:rPr>
        <w:t>12.</w:t>
      </w:r>
      <w:r w:rsidR="009B1C7E">
        <w:rPr>
          <w:rFonts w:ascii="Tahoma" w:hAnsi="Tahoma" w:cs="Tahoma"/>
          <w:sz w:val="16"/>
          <w:szCs w:val="16"/>
        </w:rPr>
        <w:t> </w:t>
      </w:r>
      <w:r w:rsidRPr="004B766D">
        <w:rPr>
          <w:rFonts w:ascii="Tahoma" w:hAnsi="Tahoma" w:cs="Tahoma"/>
          <w:sz w:val="16"/>
          <w:szCs w:val="16"/>
        </w:rPr>
        <w:t>2017“ s opačným znaménkem – záporná hodnota představuje nárůst objemu prostředků na účtech (bez zohlednění termínovaných vkladů)</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Od počátku roku 2017 byly postupně realizovány rozpočtové úpravy týkající se oblasti financování, a to</w:t>
      </w:r>
      <w:r w:rsidR="009B1C7E">
        <w:rPr>
          <w:rFonts w:ascii="Tahoma" w:hAnsi="Tahoma" w:cs="Tahoma"/>
          <w:sz w:val="20"/>
        </w:rPr>
        <w:t xml:space="preserve"> </w:t>
      </w:r>
      <w:r w:rsidRPr="004B766D">
        <w:rPr>
          <w:rFonts w:ascii="Tahoma" w:hAnsi="Tahoma" w:cs="Tahoma"/>
          <w:sz w:val="20"/>
        </w:rPr>
        <w:t>jak v souvislosti s přesným vyčíslením a následným zapojením kladného zůstatku rozpočtového hospodaření roku 2016, tak ve vztahu k objemu přijatých dlouhodobých půjčených prostředků.</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K 31.</w:t>
      </w:r>
      <w:r w:rsidR="009B1C7E">
        <w:rPr>
          <w:rFonts w:ascii="Tahoma" w:hAnsi="Tahoma" w:cs="Tahoma"/>
          <w:sz w:val="20"/>
        </w:rPr>
        <w:t> 12. 2</w:t>
      </w:r>
      <w:r w:rsidRPr="004B766D">
        <w:rPr>
          <w:rFonts w:ascii="Tahoma" w:hAnsi="Tahoma" w:cs="Tahoma"/>
          <w:sz w:val="20"/>
        </w:rPr>
        <w:t>017 došlo k úpravě finančních prostředků, které představují zdroje roku 2016 a byly určeny ke krytí jednotlivých výdajů v</w:t>
      </w:r>
      <w:r w:rsidR="009B1C7E">
        <w:rPr>
          <w:rFonts w:ascii="Tahoma" w:hAnsi="Tahoma" w:cs="Tahoma"/>
          <w:sz w:val="20"/>
        </w:rPr>
        <w:t> </w:t>
      </w:r>
      <w:r w:rsidRPr="004B766D">
        <w:rPr>
          <w:rFonts w:ascii="Tahoma" w:hAnsi="Tahoma" w:cs="Tahoma"/>
          <w:sz w:val="20"/>
        </w:rPr>
        <w:t xml:space="preserve">rozpočtu roku 2017, na částku 1.783.625 tis. Kč, a to zejména z důvodu zapojení účelově vázaných finančních prostředků k dofinancování akcí spolufinancovaných z evropských finančních zdrojů, akcí reprodukce majetku kraje a akcí jinak smluvně zajištěných a převedených do roku 2017. Z nespecifikované části zůstatku rozpočtového hospodaření roku 2016 ve výši 413.224 tis. Kč byla zapojena jako zdroj pro tvorbu rozpočtu na rok 2018 z důvodu očekávaného překročení úvěrového rámce Československé obchodní banky, a. s., (dále jen ČSOB) na předfinancování </w:t>
      </w:r>
      <w:r w:rsidRPr="004B766D">
        <w:rPr>
          <w:rFonts w:ascii="Tahoma" w:hAnsi="Tahoma" w:cs="Tahoma"/>
          <w:sz w:val="20"/>
        </w:rPr>
        <w:lastRenderedPageBreak/>
        <w:t>akcí spolufinancovaných z evropských finančních zdrojů částka ve výši 314.000 tis. Kč a k posílení rezervy na mimořádné akce a akce s nedořešeným financováním částka ve výši 99.224 tis. Kč.</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K úpravě rozpočtu došlo také u peněžních fondů. K 31.</w:t>
      </w:r>
      <w:r w:rsidR="009B1C7E">
        <w:rPr>
          <w:rFonts w:ascii="Tahoma" w:hAnsi="Tahoma" w:cs="Tahoma"/>
          <w:sz w:val="20"/>
        </w:rPr>
        <w:t> </w:t>
      </w:r>
      <w:r w:rsidRPr="004B766D">
        <w:rPr>
          <w:rFonts w:ascii="Tahoma" w:hAnsi="Tahoma" w:cs="Tahoma"/>
          <w:sz w:val="20"/>
        </w:rPr>
        <w:t>12.</w:t>
      </w:r>
      <w:r w:rsidR="009B1C7E">
        <w:rPr>
          <w:rFonts w:ascii="Tahoma" w:hAnsi="Tahoma" w:cs="Tahoma"/>
          <w:sz w:val="20"/>
        </w:rPr>
        <w:t> </w:t>
      </w:r>
      <w:r w:rsidRPr="004B766D">
        <w:rPr>
          <w:rFonts w:ascii="Tahoma" w:hAnsi="Tahoma" w:cs="Tahoma"/>
          <w:sz w:val="20"/>
        </w:rPr>
        <w:t>2017 byly zapojeny do rozpočtu kraje prostředky Fondu životního prostředí ve výši 3.715 tis. Kč na dotační program „Příspěvky na ozdravné pobyty“ realizovaný v letech 2016 </w:t>
      </w:r>
      <w:r w:rsidRPr="004B766D">
        <w:rPr>
          <w:rFonts w:ascii="Tahoma" w:hAnsi="Tahoma" w:cs="Tahoma"/>
          <w:sz w:val="20"/>
        </w:rPr>
        <w:noBreakHyphen/>
        <w:t> 2018 určený především pro předškolní děti, současně byly do fondu přiděleny prostředky ve výši 5.620</w:t>
      </w:r>
      <w:r w:rsidR="000E4481">
        <w:rPr>
          <w:rFonts w:ascii="Tahoma" w:hAnsi="Tahoma" w:cs="Tahoma"/>
          <w:sz w:val="20"/>
        </w:rPr>
        <w:t> </w:t>
      </w:r>
      <w:r w:rsidRPr="004B766D">
        <w:rPr>
          <w:rFonts w:ascii="Tahoma" w:hAnsi="Tahoma" w:cs="Tahoma"/>
          <w:sz w:val="20"/>
        </w:rPr>
        <w:t>tis.</w:t>
      </w:r>
      <w:r w:rsidR="000E4481">
        <w:rPr>
          <w:rFonts w:ascii="Tahoma" w:hAnsi="Tahoma" w:cs="Tahoma"/>
          <w:sz w:val="20"/>
        </w:rPr>
        <w:t> </w:t>
      </w:r>
      <w:r w:rsidRPr="004B766D">
        <w:rPr>
          <w:rFonts w:ascii="Tahoma" w:hAnsi="Tahoma" w:cs="Tahoma"/>
          <w:sz w:val="20"/>
        </w:rPr>
        <w:t>Kč. Prostředky Zajišťovacího fondu ve výši 333 tis. Kč byly určeny na účelové dotace jednotlivým subjektům na odstranění následků krizové situace, a</w:t>
      </w:r>
      <w:r w:rsidR="000E4481">
        <w:rPr>
          <w:rFonts w:ascii="Tahoma" w:hAnsi="Tahoma" w:cs="Tahoma"/>
          <w:sz w:val="20"/>
        </w:rPr>
        <w:t> </w:t>
      </w:r>
      <w:r w:rsidRPr="004B766D">
        <w:rPr>
          <w:rFonts w:ascii="Tahoma" w:hAnsi="Tahoma" w:cs="Tahoma"/>
          <w:sz w:val="20"/>
        </w:rPr>
        <w:t>to na likvidaci následků ničivého požáru průmyslové haly v Kopřivnici. Příděl do Fondu sociálních služeb byl od počátku roku navýšen na celkových 36.674 tis. Kč. Finanční prostředky tohoto fondu budou použity především na poskytování návratných finančních výpomocí poskytovatelům sociálních služeb v Moravskoslezském kraji. V roce 2017 byly přiděleny prostředky ve výši 64.534 tis. Kč do Fondu návratných finančních zdrojů Jessica. Jedná se o finanční prostředky představující již uhrazené splátky jistin a úroků z poskytnutých úvěrů v rámci Finančního nástroje Jessica, které byly připsány z vlastnictví Regionální rady do vlastnictví Moravskoslezského kraje a další průběžné splátky přijaté od fondů rozvoje měst (</w:t>
      </w:r>
      <w:proofErr w:type="spellStart"/>
      <w:r w:rsidRPr="004B766D">
        <w:rPr>
          <w:rFonts w:ascii="Tahoma" w:hAnsi="Tahoma" w:cs="Tahoma"/>
          <w:sz w:val="20"/>
        </w:rPr>
        <w:t>Contera</w:t>
      </w:r>
      <w:proofErr w:type="spellEnd"/>
      <w:r w:rsidRPr="004B766D">
        <w:rPr>
          <w:rFonts w:ascii="Tahoma" w:hAnsi="Tahoma" w:cs="Tahoma"/>
          <w:sz w:val="20"/>
        </w:rPr>
        <w:t xml:space="preserve"> a Českomoravská záruční a rozvojová banka). Blíže jsou jednotlivé fondy popsány v kapitole 5</w:t>
      </w:r>
      <w:r w:rsidR="000E4481">
        <w:rPr>
          <w:rFonts w:ascii="Tahoma" w:hAnsi="Tahoma" w:cs="Tahoma"/>
          <w:sz w:val="20"/>
        </w:rPr>
        <w:t> </w:t>
      </w:r>
      <w:r w:rsidRPr="004B766D">
        <w:rPr>
          <w:rFonts w:ascii="Tahoma" w:hAnsi="Tahoma" w:cs="Tahoma"/>
          <w:sz w:val="20"/>
        </w:rPr>
        <w:t>Peněžní fondy.</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V roce 2017 došlo na základě rozhodnutí zastupitelstva kraje č. 4/262 a 4/286 ze dne 15. 6. 2017 současně k přídělu finančních prostředků ze zůstatku rozpočtového hospodaření roku 2016 ve výši 100 mil. Kč do Fondu pro financování strategických projektů Moravskoslezského kraje a ve výši 100 mil. Kč do Fondu návratných finančních zdrojů Jessica (jelikož byl tento příděl realizován z přebytku hospodaření za rok 2016, a to do fondů stojících mimo rozpočet kraje, nebyla tato operace zachycena v rozpočtu kraje). Následně rada kraje schválila rozpočtové opatření, kterým byly prostředky těchto fondů v celkové výši 200 mil. Kč zapojeny do rozpočtu kraje, a to na nákup dluhopisů Bond Garant 4 od </w:t>
      </w:r>
      <w:proofErr w:type="spellStart"/>
      <w:r w:rsidRPr="004B766D">
        <w:rPr>
          <w:rFonts w:ascii="Tahoma" w:hAnsi="Tahoma" w:cs="Tahoma"/>
          <w:sz w:val="20"/>
        </w:rPr>
        <w:t>Oberbank</w:t>
      </w:r>
      <w:proofErr w:type="spellEnd"/>
      <w:r w:rsidRPr="004B766D">
        <w:rPr>
          <w:rFonts w:ascii="Tahoma" w:hAnsi="Tahoma" w:cs="Tahoma"/>
          <w:sz w:val="20"/>
        </w:rPr>
        <w:t xml:space="preserve"> AG, pobočka Česká republika, se čtvrtletním připisováním kupónu za účelem dosažení vyššího úrokového zhodnocení, který byl realizován na počátku srpna (současně byly rozpočtovány prostředky určené na úhradu poplatků spojených s nákupem dluhopisů ve výši 0,4 mil. Kč). </w:t>
      </w:r>
      <w:r>
        <w:rPr>
          <w:rFonts w:ascii="Tahoma" w:hAnsi="Tahoma" w:cs="Tahoma"/>
          <w:sz w:val="20"/>
        </w:rPr>
        <w:t xml:space="preserve">Tyto </w:t>
      </w:r>
      <w:r w:rsidRPr="004B766D">
        <w:rPr>
          <w:rFonts w:ascii="Tahoma" w:hAnsi="Tahoma" w:cs="Tahoma"/>
          <w:sz w:val="20"/>
        </w:rPr>
        <w:t>operace</w:t>
      </w:r>
      <w:r>
        <w:rPr>
          <w:rFonts w:ascii="Tahoma" w:hAnsi="Tahoma" w:cs="Tahoma"/>
          <w:sz w:val="20"/>
        </w:rPr>
        <w:t xml:space="preserve">, tj. nákup dluhopisů, jsou v rámci Financování součástí aktivních dlouhodobých operací </w:t>
      </w:r>
      <w:r w:rsidRPr="004B766D">
        <w:rPr>
          <w:rFonts w:ascii="Tahoma" w:hAnsi="Tahoma" w:cs="Tahoma"/>
          <w:sz w:val="20"/>
        </w:rPr>
        <w:t>řízení likvidity</w:t>
      </w:r>
      <w:r>
        <w:rPr>
          <w:rFonts w:ascii="Tahoma" w:hAnsi="Tahoma" w:cs="Tahoma"/>
          <w:sz w:val="20"/>
        </w:rPr>
        <w:t>.</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Pro rok 2017 bylo v upraveném rozpočtu kraje počítáno s čerpáním úvěrového rámce od ČSOB (smlouva o úvěrovém rámci z roku 2015) ve výši 356.251 tis. Kč. Dále byly v upraveném rozpočtu kraje na rok 2017 zahrnuty splátky úvěrů od Evropské investiční banky (smlouva z roku 2005 a smlouva z roku 2010) v celkové výši 205.000 tis. Kč. Na základě úprav u projektů financovaných z evropských finančních zdrojů došlo ke snížení rozpočtovaných prostředků určených na splátky části úvěru od ČSOB na 7.697 tis. Kč.</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V rámci aktivních krátkodobých operací řízení likvidity, které se zachycují na položkách třídy Financování, proběhly vklady a výběry na účtech termínovaných vkladů. Ve schváleném rozpočtu se jednalo u příjmů o zapojení části zůstatku hospodaření roku 2016 ve výši 397.546 tis. Kč, který byl k 31.</w:t>
      </w:r>
      <w:r w:rsidR="00261AF2">
        <w:rPr>
          <w:rFonts w:ascii="Tahoma" w:hAnsi="Tahoma" w:cs="Tahoma"/>
          <w:sz w:val="20"/>
        </w:rPr>
        <w:t> </w:t>
      </w:r>
      <w:r w:rsidRPr="004B766D">
        <w:rPr>
          <w:rFonts w:ascii="Tahoma" w:hAnsi="Tahoma" w:cs="Tahoma"/>
          <w:sz w:val="20"/>
        </w:rPr>
        <w:t>12.</w:t>
      </w:r>
      <w:r w:rsidR="00261AF2">
        <w:rPr>
          <w:rFonts w:ascii="Tahoma" w:hAnsi="Tahoma" w:cs="Tahoma"/>
          <w:sz w:val="20"/>
        </w:rPr>
        <w:t> </w:t>
      </w:r>
      <w:r w:rsidRPr="004B766D">
        <w:rPr>
          <w:rFonts w:ascii="Tahoma" w:hAnsi="Tahoma" w:cs="Tahoma"/>
          <w:sz w:val="20"/>
        </w:rPr>
        <w:t>2017 upraven na 466.156 tis. Kč (navýšení o 68.610 tis. Kč). Příjem (výběr) prostředků z účtů termínovaných vkladů činí 179 mil. Kč – částka 170 mil. Kč představuje vrácení jistiny od J&amp;T Banky, a. s.</w:t>
      </w:r>
      <w:r w:rsidR="00261AF2">
        <w:rPr>
          <w:rFonts w:ascii="Tahoma" w:hAnsi="Tahoma" w:cs="Tahoma"/>
          <w:sz w:val="20"/>
        </w:rPr>
        <w:t>,</w:t>
      </w:r>
      <w:r w:rsidRPr="004B766D">
        <w:rPr>
          <w:rFonts w:ascii="Tahoma" w:hAnsi="Tahoma" w:cs="Tahoma"/>
          <w:sz w:val="20"/>
        </w:rPr>
        <w:t xml:space="preserve"> z důvodu ukončení municipálního vkladu a částka ve výši 9 mil. Kč jsou vratky jistin od PPF Banky, a. s.</w:t>
      </w:r>
      <w:r w:rsidR="00261AF2">
        <w:rPr>
          <w:rFonts w:ascii="Tahoma" w:hAnsi="Tahoma" w:cs="Tahoma"/>
          <w:sz w:val="20"/>
        </w:rPr>
        <w:t>,</w:t>
      </w:r>
      <w:r w:rsidRPr="004B766D">
        <w:rPr>
          <w:rFonts w:ascii="Tahoma" w:hAnsi="Tahoma" w:cs="Tahoma"/>
          <w:sz w:val="20"/>
        </w:rPr>
        <w:t xml:space="preserve"> z duálních depozitních obchodů. Výdej (vklad) prostředků na účty termínovaných vkladů ve výši 609 mil. Kč – z toho částka ve výši 600 mil. Kč byla realizována na navýšení vkladů ve výši 500 mil. Kč u společnosti J&amp;T Banky, a. s. a ve výši 100 mil. Kč u </w:t>
      </w:r>
      <w:proofErr w:type="spellStart"/>
      <w:r w:rsidRPr="004B766D">
        <w:rPr>
          <w:rFonts w:ascii="Tahoma" w:hAnsi="Tahoma" w:cs="Tahoma"/>
          <w:sz w:val="20"/>
        </w:rPr>
        <w:t>Sberbank</w:t>
      </w:r>
      <w:proofErr w:type="spellEnd"/>
      <w:r w:rsidRPr="004B766D">
        <w:rPr>
          <w:rFonts w:ascii="Tahoma" w:hAnsi="Tahoma" w:cs="Tahoma"/>
          <w:sz w:val="20"/>
        </w:rPr>
        <w:t> CZ, a. s. Výdej (vklad) prostředků ve výši 9 mil. Kč pak představuje odepsání jistin z duálních depozitních obchodů u</w:t>
      </w:r>
      <w:r w:rsidR="000E4481">
        <w:rPr>
          <w:rFonts w:ascii="Tahoma" w:hAnsi="Tahoma" w:cs="Tahoma"/>
          <w:sz w:val="20"/>
        </w:rPr>
        <w:t> </w:t>
      </w:r>
      <w:r w:rsidRPr="004B766D">
        <w:rPr>
          <w:rFonts w:ascii="Tahoma" w:hAnsi="Tahoma" w:cs="Tahoma"/>
          <w:sz w:val="20"/>
        </w:rPr>
        <w:t>PPF Banky, a. s.</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V rámci upraveného rozpočtu k 31.</w:t>
      </w:r>
      <w:r w:rsidR="000E4481">
        <w:rPr>
          <w:rFonts w:ascii="Tahoma" w:hAnsi="Tahoma" w:cs="Tahoma"/>
          <w:sz w:val="20"/>
        </w:rPr>
        <w:t> </w:t>
      </w:r>
      <w:r w:rsidRPr="004B766D">
        <w:rPr>
          <w:rFonts w:ascii="Tahoma" w:hAnsi="Tahoma" w:cs="Tahoma"/>
          <w:sz w:val="20"/>
        </w:rPr>
        <w:t>12.</w:t>
      </w:r>
      <w:r w:rsidR="000E4481">
        <w:rPr>
          <w:rFonts w:ascii="Tahoma" w:hAnsi="Tahoma" w:cs="Tahoma"/>
          <w:sz w:val="20"/>
        </w:rPr>
        <w:t> </w:t>
      </w:r>
      <w:r w:rsidRPr="004B766D">
        <w:rPr>
          <w:rFonts w:ascii="Tahoma" w:hAnsi="Tahoma" w:cs="Tahoma"/>
          <w:sz w:val="20"/>
        </w:rPr>
        <w:t xml:space="preserve">2017 dosáhlo saldo příjmů a výdajů výše </w:t>
      </w:r>
      <w:r w:rsidRPr="004B766D">
        <w:rPr>
          <w:rFonts w:ascii="Tahoma" w:hAnsi="Tahoma" w:cs="Tahoma"/>
          <w:sz w:val="20"/>
        </w:rPr>
        <w:noBreakHyphen/>
        <w:t xml:space="preserve">1.690.155 tis. Kč (upravený rozpočet financování tedy dosáhl celkové výše 1.690.155 tis. Kč). Podrobněji jsou jednotlivé položky financování </w:t>
      </w:r>
      <w:r w:rsidRPr="00331F18">
        <w:rPr>
          <w:rFonts w:ascii="Tahoma" w:hAnsi="Tahoma" w:cs="Tahoma"/>
          <w:sz w:val="20"/>
        </w:rPr>
        <w:t>uvedeny v tabulce č. 1.9.</w:t>
      </w:r>
    </w:p>
    <w:p w:rsidR="00CD0A49" w:rsidRPr="00EC0E21" w:rsidRDefault="00CD0A49" w:rsidP="0038104B">
      <w:pPr>
        <w:pStyle w:val="Nadpis3"/>
      </w:pPr>
      <w:bookmarkStart w:id="14" w:name="_Toc514656585"/>
      <w:r w:rsidRPr="00EC0E21">
        <w:t>Financování prostřednictvím cizích zdrojů (úvěrů)</w:t>
      </w:r>
      <w:bookmarkEnd w:id="14"/>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Celková zadluženost Moravskoslezského kraje k 31. 12. 2017 dosáhla 2.024.893</w:t>
      </w:r>
      <w:r w:rsidR="000E4481">
        <w:rPr>
          <w:rFonts w:ascii="Tahoma" w:hAnsi="Tahoma" w:cs="Tahoma"/>
          <w:sz w:val="20"/>
        </w:rPr>
        <w:t> </w:t>
      </w:r>
      <w:r w:rsidRPr="004B766D">
        <w:rPr>
          <w:rFonts w:ascii="Tahoma" w:hAnsi="Tahoma" w:cs="Tahoma"/>
          <w:sz w:val="20"/>
        </w:rPr>
        <w:t>tis.</w:t>
      </w:r>
      <w:r w:rsidR="000E4481">
        <w:rPr>
          <w:rFonts w:ascii="Tahoma" w:hAnsi="Tahoma" w:cs="Tahoma"/>
          <w:sz w:val="20"/>
        </w:rPr>
        <w:t> </w:t>
      </w:r>
      <w:r w:rsidRPr="004B766D">
        <w:rPr>
          <w:rFonts w:ascii="Tahoma" w:hAnsi="Tahoma" w:cs="Tahoma"/>
          <w:sz w:val="20"/>
        </w:rPr>
        <w:t>Kč.</w:t>
      </w:r>
    </w:p>
    <w:p w:rsidR="00CD0A49" w:rsidRPr="0038104B" w:rsidRDefault="00CD0A49" w:rsidP="0038104B">
      <w:pPr>
        <w:pStyle w:val="Styltab"/>
      </w:pPr>
      <w:r w:rsidRPr="0038104B">
        <w:lastRenderedPageBreak/>
        <w:t>Nesplacená výše úvěrů k 31. 12. 2017</w:t>
      </w:r>
      <w:r w:rsidR="0038104B" w:rsidRPr="0038104B">
        <w:tab/>
      </w:r>
      <w:r w:rsidRPr="0038104B">
        <w:t>(v</w:t>
      </w:r>
      <w:r w:rsidR="001933F2">
        <w:t> </w:t>
      </w:r>
      <w:r w:rsidRPr="0038104B">
        <w:t>tis.</w:t>
      </w:r>
      <w:r w:rsidR="001933F2">
        <w:t> </w:t>
      </w:r>
      <w:r w:rsidRPr="0038104B">
        <w:t>Kč)</w:t>
      </w:r>
    </w:p>
    <w:p w:rsidR="00CD0A49" w:rsidRPr="00EC0E21" w:rsidRDefault="00CD0A49" w:rsidP="00CD0A49">
      <w:pPr>
        <w:pStyle w:val="Zkladntext"/>
        <w:spacing w:before="40" w:after="0"/>
        <w:rPr>
          <w:rFonts w:ascii="Tahoma" w:hAnsi="Tahoma" w:cs="Tahoma"/>
          <w:sz w:val="20"/>
        </w:rPr>
      </w:pPr>
      <w:r w:rsidRPr="00DF2903">
        <w:rPr>
          <w:rFonts w:cs="Tahoma"/>
          <w:b/>
          <w:szCs w:val="20"/>
        </w:rPr>
        <w:object w:dxaOrig="8956" w:dyaOrig="2615">
          <v:shape id="_x0000_i1034" type="#_x0000_t75" style="width:454.5pt;height:132.75pt" o:ole="">
            <v:imagedata r:id="rId31" o:title=""/>
          </v:shape>
          <o:OLEObject Type="Embed" ProgID="Excel.Sheet.12" ShapeID="_x0000_i1034" DrawAspect="Content" ObjectID="_1589007576" r:id="rId32"/>
        </w:object>
      </w:r>
    </w:p>
    <w:p w:rsidR="00CD0A49" w:rsidRPr="004B766D" w:rsidRDefault="00CD0A49" w:rsidP="00CD0A49">
      <w:pPr>
        <w:pStyle w:val="Zkladntext"/>
        <w:spacing w:before="40"/>
        <w:rPr>
          <w:rFonts w:ascii="Tahoma" w:hAnsi="Tahoma" w:cs="Tahoma"/>
          <w:sz w:val="20"/>
        </w:rPr>
      </w:pPr>
      <w:r w:rsidRPr="004B766D">
        <w:rPr>
          <w:rFonts w:ascii="Tahoma" w:hAnsi="Tahoma" w:cs="Tahoma"/>
          <w:sz w:val="20"/>
        </w:rPr>
        <w:t>Krajem jsou pravidelně sledovány a vyhodnocovány ukazatele zadluženosti podle dvou metodik renomovaných mezinárodních společností a dále fiskální pravidlo dle zákona č. 23/2017 Sb., o pravidlech rozpočtové odpovědnosti.</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 xml:space="preserve">Ukazatel zadluženosti dle společnosti </w:t>
      </w:r>
      <w:proofErr w:type="spellStart"/>
      <w:r w:rsidRPr="004B766D">
        <w:rPr>
          <w:rFonts w:ascii="Tahoma" w:hAnsi="Tahoma" w:cs="Tahoma"/>
          <w:sz w:val="20"/>
        </w:rPr>
        <w:t>Moody´s</w:t>
      </w:r>
      <w:proofErr w:type="spellEnd"/>
      <w:r w:rsidRPr="004B766D">
        <w:rPr>
          <w:rFonts w:ascii="Tahoma" w:hAnsi="Tahoma" w:cs="Tahoma"/>
          <w:sz w:val="20"/>
        </w:rPr>
        <w:t xml:space="preserve"> </w:t>
      </w:r>
      <w:proofErr w:type="spellStart"/>
      <w:r w:rsidRPr="004B766D">
        <w:rPr>
          <w:rFonts w:ascii="Tahoma" w:hAnsi="Tahoma" w:cs="Tahoma"/>
          <w:sz w:val="20"/>
        </w:rPr>
        <w:t>Investors</w:t>
      </w:r>
      <w:proofErr w:type="spellEnd"/>
      <w:r w:rsidRPr="004B766D">
        <w:rPr>
          <w:rFonts w:ascii="Tahoma" w:hAnsi="Tahoma" w:cs="Tahoma"/>
          <w:sz w:val="20"/>
        </w:rPr>
        <w:t xml:space="preserve"> </w:t>
      </w:r>
      <w:proofErr w:type="spellStart"/>
      <w:r w:rsidRPr="004B766D">
        <w:rPr>
          <w:rFonts w:ascii="Tahoma" w:hAnsi="Tahoma" w:cs="Tahoma"/>
          <w:sz w:val="20"/>
        </w:rPr>
        <w:t>Service</w:t>
      </w:r>
      <w:proofErr w:type="spellEnd"/>
      <w:r w:rsidRPr="004B766D">
        <w:rPr>
          <w:rFonts w:ascii="Tahoma" w:hAnsi="Tahoma" w:cs="Tahoma"/>
          <w:sz w:val="20"/>
        </w:rPr>
        <w:t>, který je využíván při přehodnocování mezinárodního ratingu kraje, je vyjádřen jako podíl dluhu (tj. hodnota všech ve skutečnosti krajem načerpaných a nesplacených úvěrů) k provozním příjmům kraje (tj. příjmům daňovým, nedaňovým a neinvestičním dotacím). Pro udržení ratingu kraje na současné úrovni A2 je zástupci této společnosti doporučováno dlouhodobě nepřekročit hodnotu cca 20 – 22 %. K 31. 12. 2017 dosáhl tento ukazatel hodnoty 9,90 % (k 31. 12. 2016 to bylo 11,48 %).</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Smlouvou o</w:t>
      </w:r>
      <w:r w:rsidR="000E4481">
        <w:rPr>
          <w:rFonts w:ascii="Tahoma" w:hAnsi="Tahoma" w:cs="Tahoma"/>
          <w:sz w:val="20"/>
        </w:rPr>
        <w:t> </w:t>
      </w:r>
      <w:r w:rsidRPr="004B766D">
        <w:rPr>
          <w:rFonts w:ascii="Tahoma" w:hAnsi="Tahoma" w:cs="Tahoma"/>
          <w:sz w:val="20"/>
        </w:rPr>
        <w:t>financování projektu Česká republika – Infrastruktura v Moravskoslezském kraji, o jejímž uzavření s EIB rozhodlo zastupitelstvo kraje usnesením č. 5/209/1 ze dne 23. 6. 2005 a která je účinná do konce roku 2018, je kraj zavázán k plnění finančních ukazatelů. Základní ukazatel je vyjádřen jako podíl celkového zadlužení k provozním příjmům. Hraniční hodnotou je 50 %. Do hodnoty celkového zadlužení se započítávají veškeré finanční závazky, tedy nejen závazky úvěrové, ale i poskytnuté záruky a dále ostatní dlouhodobé závazky. Do hodnoty provozních příjmů se pak započítávají příjmy daňové, nedaňové a provozní dotace. K 31. 12. 2017 dosáhl tento ukazatel hodnoty 11,78 % (k</w:t>
      </w:r>
      <w:r w:rsidR="000E4481">
        <w:rPr>
          <w:rFonts w:ascii="Tahoma" w:hAnsi="Tahoma" w:cs="Tahoma"/>
          <w:sz w:val="20"/>
        </w:rPr>
        <w:t> </w:t>
      </w:r>
      <w:r w:rsidRPr="004B766D">
        <w:rPr>
          <w:rFonts w:ascii="Tahoma" w:hAnsi="Tahoma" w:cs="Tahoma"/>
          <w:sz w:val="20"/>
        </w:rPr>
        <w:t>31.</w:t>
      </w:r>
      <w:r w:rsidR="000E4481">
        <w:rPr>
          <w:rFonts w:ascii="Tahoma" w:hAnsi="Tahoma" w:cs="Tahoma"/>
          <w:sz w:val="20"/>
        </w:rPr>
        <w:t> </w:t>
      </w:r>
      <w:r w:rsidRPr="004B766D">
        <w:rPr>
          <w:rFonts w:ascii="Tahoma" w:hAnsi="Tahoma" w:cs="Tahoma"/>
          <w:sz w:val="20"/>
        </w:rPr>
        <w:t>12.</w:t>
      </w:r>
      <w:r w:rsidR="000E4481">
        <w:rPr>
          <w:rFonts w:ascii="Tahoma" w:hAnsi="Tahoma" w:cs="Tahoma"/>
          <w:sz w:val="20"/>
        </w:rPr>
        <w:t> </w:t>
      </w:r>
      <w:r w:rsidRPr="004B766D">
        <w:rPr>
          <w:rFonts w:ascii="Tahoma" w:hAnsi="Tahoma" w:cs="Tahoma"/>
          <w:sz w:val="20"/>
        </w:rPr>
        <w:t>2016 to bylo 13,63 %).</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Fiskální pravidlo dle zákona č. 23/2017 Sb., o pravidlech rozpočtové odpovědnosti, stanoví kraji, resp. územně samosprávným celkům, hospodařit v zájmu zdravých a udržitelných veřejných financí tak, aby výše jeho dluhu nepřekročila k</w:t>
      </w:r>
      <w:r w:rsidR="000E4481">
        <w:rPr>
          <w:rFonts w:ascii="Tahoma" w:hAnsi="Tahoma" w:cs="Tahoma"/>
          <w:sz w:val="20"/>
        </w:rPr>
        <w:t> </w:t>
      </w:r>
      <w:r w:rsidRPr="004B766D">
        <w:rPr>
          <w:rFonts w:ascii="Tahoma" w:hAnsi="Tahoma" w:cs="Tahoma"/>
          <w:sz w:val="20"/>
        </w:rPr>
        <w:t>rozvahovému dni 60 % průměru jeho příjmů za poslední 4</w:t>
      </w:r>
      <w:r w:rsidR="001933F2">
        <w:rPr>
          <w:rFonts w:ascii="Tahoma" w:hAnsi="Tahoma" w:cs="Tahoma"/>
          <w:sz w:val="20"/>
        </w:rPr>
        <w:t xml:space="preserve"> </w:t>
      </w:r>
      <w:r w:rsidRPr="004B766D">
        <w:rPr>
          <w:rFonts w:ascii="Tahoma" w:hAnsi="Tahoma" w:cs="Tahoma"/>
          <w:sz w:val="20"/>
        </w:rPr>
        <w:t>rozpočtové</w:t>
      </w:r>
      <w:r w:rsidR="001933F2">
        <w:rPr>
          <w:rFonts w:ascii="Tahoma" w:hAnsi="Tahoma" w:cs="Tahoma"/>
          <w:sz w:val="20"/>
        </w:rPr>
        <w:t xml:space="preserve"> roky. Překročí-li dluh kraje k </w:t>
      </w:r>
      <w:r w:rsidRPr="004B766D">
        <w:rPr>
          <w:rFonts w:ascii="Tahoma" w:hAnsi="Tahoma" w:cs="Tahoma"/>
          <w:sz w:val="20"/>
        </w:rPr>
        <w:t>rozvahovému dni 60 % průměru jeho příjmů za poslední 4 rozpočtové roky, je kraj povinen jej v následujícím kalendářním roce snížit nejméně o 5 % z rozdílu mezi výší svého dluhu a 60 % průměru svých příjmů za poslední 4 rozpočtové roky. Nesníží-li svůj dluh a jeho dluh k</w:t>
      </w:r>
      <w:r w:rsidR="001933F2">
        <w:rPr>
          <w:rFonts w:ascii="Tahoma" w:hAnsi="Tahoma" w:cs="Tahoma"/>
          <w:sz w:val="20"/>
        </w:rPr>
        <w:t> </w:t>
      </w:r>
      <w:r w:rsidRPr="004B766D">
        <w:rPr>
          <w:rFonts w:ascii="Tahoma" w:hAnsi="Tahoma" w:cs="Tahoma"/>
          <w:sz w:val="20"/>
        </w:rPr>
        <w:t>následujícímu rozvahovému dni převyšuje 60 % průměru jeho příjmů za poslední 4 rozpočtové roky, Ministerstvo financí v následujícím kalendářním roce rozhodne podle zákona o rozpočtovém určení daní o</w:t>
      </w:r>
      <w:r w:rsidR="001933F2">
        <w:rPr>
          <w:rFonts w:ascii="Tahoma" w:hAnsi="Tahoma" w:cs="Tahoma"/>
          <w:sz w:val="20"/>
        </w:rPr>
        <w:t> </w:t>
      </w:r>
      <w:r w:rsidRPr="004B766D">
        <w:rPr>
          <w:rFonts w:ascii="Tahoma" w:hAnsi="Tahoma" w:cs="Tahoma"/>
          <w:sz w:val="20"/>
        </w:rPr>
        <w:t>pozastavení přev</w:t>
      </w:r>
      <w:r w:rsidR="001933F2">
        <w:rPr>
          <w:rFonts w:ascii="Tahoma" w:hAnsi="Tahoma" w:cs="Tahoma"/>
          <w:sz w:val="20"/>
        </w:rPr>
        <w:t>odu jeho podílu na výnosu daní.</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 xml:space="preserve">Výpočet u tohoto pravidla je tedy obdobný jako u ukazatele zadluženosti dle </w:t>
      </w:r>
      <w:proofErr w:type="spellStart"/>
      <w:r w:rsidRPr="004B766D">
        <w:rPr>
          <w:rFonts w:ascii="Tahoma" w:hAnsi="Tahoma" w:cs="Tahoma"/>
          <w:sz w:val="20"/>
        </w:rPr>
        <w:t>Moody´s</w:t>
      </w:r>
      <w:proofErr w:type="spellEnd"/>
      <w:r w:rsidRPr="004B766D">
        <w:rPr>
          <w:rFonts w:ascii="Tahoma" w:hAnsi="Tahoma" w:cs="Tahoma"/>
          <w:sz w:val="20"/>
        </w:rPr>
        <w:t>, pouze celkový dluh porovnává k průměru všech příjmů kraje za poslední 4 rozpočtové roky. K 31.</w:t>
      </w:r>
      <w:r w:rsidR="001933F2">
        <w:rPr>
          <w:rFonts w:ascii="Tahoma" w:hAnsi="Tahoma" w:cs="Tahoma"/>
          <w:sz w:val="20"/>
        </w:rPr>
        <w:t> </w:t>
      </w:r>
      <w:r w:rsidRPr="004B766D">
        <w:rPr>
          <w:rFonts w:ascii="Tahoma" w:hAnsi="Tahoma" w:cs="Tahoma"/>
          <w:sz w:val="20"/>
        </w:rPr>
        <w:t>12.</w:t>
      </w:r>
      <w:r w:rsidR="001933F2">
        <w:rPr>
          <w:rFonts w:ascii="Tahoma" w:hAnsi="Tahoma" w:cs="Tahoma"/>
          <w:sz w:val="20"/>
        </w:rPr>
        <w:t> </w:t>
      </w:r>
      <w:r w:rsidRPr="004B766D">
        <w:rPr>
          <w:rFonts w:ascii="Tahoma" w:hAnsi="Tahoma" w:cs="Tahoma"/>
          <w:sz w:val="20"/>
        </w:rPr>
        <w:t>2017 dosáhl tento ukazatel hodnoty 10,32 %.</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 xml:space="preserve">V následující části podkapitoly jsou popsány jednotlivé </w:t>
      </w:r>
      <w:r w:rsidR="00261AF2">
        <w:rPr>
          <w:rFonts w:ascii="Tahoma" w:hAnsi="Tahoma" w:cs="Tahoma"/>
          <w:sz w:val="20"/>
        </w:rPr>
        <w:t xml:space="preserve">úvěry využívané </w:t>
      </w:r>
      <w:r w:rsidRPr="004B766D">
        <w:rPr>
          <w:rFonts w:ascii="Tahoma" w:hAnsi="Tahoma" w:cs="Tahoma"/>
          <w:sz w:val="20"/>
        </w:rPr>
        <w:t>krajem.</w:t>
      </w:r>
    </w:p>
    <w:p w:rsidR="00CD0A49" w:rsidRPr="00EC16D0" w:rsidRDefault="00CD0A49" w:rsidP="00CD0A49">
      <w:pPr>
        <w:pStyle w:val="Zkladntext"/>
        <w:spacing w:after="120"/>
        <w:rPr>
          <w:rFonts w:ascii="Tahoma" w:hAnsi="Tahoma"/>
          <w:i/>
          <w:sz w:val="20"/>
          <w:u w:val="single"/>
        </w:rPr>
      </w:pPr>
      <w:r w:rsidRPr="00EC16D0">
        <w:rPr>
          <w:rFonts w:ascii="Tahoma" w:hAnsi="Tahoma"/>
          <w:i/>
          <w:sz w:val="20"/>
          <w:u w:val="single"/>
        </w:rPr>
        <w:t>Úvěrové rámce Evropské investiční banky</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V roce 2005 uzavřel Moravskoslezský kraj s Evropskou investiční bankou (dále jen EIB) smlouvu o financování projektu Česká republika </w:t>
      </w:r>
      <w:r w:rsidRPr="004B766D">
        <w:rPr>
          <w:rFonts w:ascii="Tahoma" w:hAnsi="Tahoma" w:cs="Tahoma"/>
          <w:sz w:val="20"/>
        </w:rPr>
        <w:noBreakHyphen/>
        <w:t> Infrastruktura v</w:t>
      </w:r>
      <w:r w:rsidR="001933F2">
        <w:rPr>
          <w:rFonts w:ascii="Tahoma" w:hAnsi="Tahoma" w:cs="Tahoma"/>
          <w:sz w:val="20"/>
        </w:rPr>
        <w:t> </w:t>
      </w:r>
      <w:r w:rsidRPr="004B766D">
        <w:rPr>
          <w:rFonts w:ascii="Tahoma" w:hAnsi="Tahoma" w:cs="Tahoma"/>
          <w:sz w:val="20"/>
        </w:rPr>
        <w:t>Moravskoslezském kraji za účelem dlouhodobého financování investičních akcí především v odvětví dopravy, jejichž převážná část byla spolufinancována z evropských finančních zdrojů. Celý projekt byl v souladu se smlouvou dokončen k 31.</w:t>
      </w:r>
      <w:r w:rsidR="001933F2">
        <w:rPr>
          <w:rFonts w:ascii="Tahoma" w:hAnsi="Tahoma" w:cs="Tahoma"/>
          <w:sz w:val="20"/>
        </w:rPr>
        <w:t> </w:t>
      </w:r>
      <w:r w:rsidRPr="004B766D">
        <w:rPr>
          <w:rFonts w:ascii="Tahoma" w:hAnsi="Tahoma" w:cs="Tahoma"/>
          <w:sz w:val="20"/>
        </w:rPr>
        <w:t>12.</w:t>
      </w:r>
      <w:r w:rsidR="001933F2">
        <w:rPr>
          <w:rFonts w:ascii="Tahoma" w:hAnsi="Tahoma" w:cs="Tahoma"/>
          <w:sz w:val="20"/>
        </w:rPr>
        <w:t> </w:t>
      </w:r>
      <w:r w:rsidRPr="004B766D">
        <w:rPr>
          <w:rFonts w:ascii="Tahoma" w:hAnsi="Tahoma" w:cs="Tahoma"/>
          <w:sz w:val="20"/>
        </w:rPr>
        <w:t>2009. V průběhu let 2005 </w:t>
      </w:r>
      <w:r w:rsidRPr="004B766D">
        <w:rPr>
          <w:rFonts w:ascii="Tahoma" w:hAnsi="Tahoma" w:cs="Tahoma"/>
          <w:sz w:val="20"/>
        </w:rPr>
        <w:noBreakHyphen/>
        <w:t xml:space="preserve"> 2008 pak kraj načerpal ke krytí svých výdajů finanční prostředky ve výši 1.100.000 tis. Kč. Tyto prostředky byly poskytnuty EIB prostřednictvím 6 tranší úvěrové linky. Splácení jistiny těchto 6 tranší je rozloženo rovnoměrně na léta 2009 až 2018. V roce 2017 kraj splatil </w:t>
      </w:r>
      <w:smartTag w:uri="urn:schemas-microsoft-com:office:smarttags" w:element="metricconverter">
        <w:smartTagPr>
          <w:attr w:name="ProductID" w:val="110ﾠmil"/>
        </w:smartTagPr>
        <w:r w:rsidRPr="004B766D">
          <w:rPr>
            <w:rFonts w:ascii="Tahoma" w:hAnsi="Tahoma" w:cs="Tahoma"/>
            <w:sz w:val="20"/>
          </w:rPr>
          <w:t>110 mil</w:t>
        </w:r>
      </w:smartTag>
      <w:r w:rsidRPr="004B766D">
        <w:rPr>
          <w:rFonts w:ascii="Tahoma" w:hAnsi="Tahoma" w:cs="Tahoma"/>
          <w:sz w:val="20"/>
        </w:rPr>
        <w:t xml:space="preserve">. Kč (v červnu </w:t>
      </w:r>
      <w:smartTag w:uri="urn:schemas-microsoft-com:office:smarttags" w:element="metricconverter">
        <w:smartTagPr>
          <w:attr w:name="ProductID" w:val="10ﾠmil"/>
        </w:smartTagPr>
        <w:r w:rsidRPr="004B766D">
          <w:rPr>
            <w:rFonts w:ascii="Tahoma" w:hAnsi="Tahoma" w:cs="Tahoma"/>
            <w:sz w:val="20"/>
          </w:rPr>
          <w:t>10 mil</w:t>
        </w:r>
      </w:smartTag>
      <w:r w:rsidRPr="004B766D">
        <w:rPr>
          <w:rFonts w:ascii="Tahoma" w:hAnsi="Tahoma" w:cs="Tahoma"/>
          <w:sz w:val="20"/>
        </w:rPr>
        <w:t>. Kč, v září </w:t>
      </w:r>
      <w:smartTag w:uri="urn:schemas-microsoft-com:office:smarttags" w:element="metricconverter">
        <w:smartTagPr>
          <w:attr w:name="ProductID" w:val="20ﾠmil"/>
        </w:smartTagPr>
        <w:r w:rsidRPr="004B766D">
          <w:rPr>
            <w:rFonts w:ascii="Tahoma" w:hAnsi="Tahoma" w:cs="Tahoma"/>
            <w:sz w:val="20"/>
          </w:rPr>
          <w:t>20 mil</w:t>
        </w:r>
      </w:smartTag>
      <w:r w:rsidRPr="004B766D">
        <w:rPr>
          <w:rFonts w:ascii="Tahoma" w:hAnsi="Tahoma" w:cs="Tahoma"/>
          <w:sz w:val="20"/>
        </w:rPr>
        <w:t>. Kč a</w:t>
      </w:r>
      <w:r w:rsidR="001933F2">
        <w:rPr>
          <w:rFonts w:ascii="Tahoma" w:hAnsi="Tahoma" w:cs="Tahoma"/>
          <w:sz w:val="20"/>
        </w:rPr>
        <w:t> </w:t>
      </w:r>
      <w:r w:rsidRPr="004B766D">
        <w:rPr>
          <w:rFonts w:ascii="Tahoma" w:hAnsi="Tahoma" w:cs="Tahoma"/>
          <w:sz w:val="20"/>
        </w:rPr>
        <w:t>v</w:t>
      </w:r>
      <w:r w:rsidR="001933F2">
        <w:rPr>
          <w:rFonts w:ascii="Tahoma" w:hAnsi="Tahoma" w:cs="Tahoma"/>
          <w:sz w:val="20"/>
        </w:rPr>
        <w:t> </w:t>
      </w:r>
      <w:r w:rsidRPr="004B766D">
        <w:rPr>
          <w:rFonts w:ascii="Tahoma" w:hAnsi="Tahoma" w:cs="Tahoma"/>
          <w:sz w:val="20"/>
        </w:rPr>
        <w:t xml:space="preserve">prosinci </w:t>
      </w:r>
      <w:smartTag w:uri="urn:schemas-microsoft-com:office:smarttags" w:element="metricconverter">
        <w:smartTagPr>
          <w:attr w:name="ProductID" w:val="80ﾠmil"/>
        </w:smartTagPr>
        <w:r w:rsidRPr="004B766D">
          <w:rPr>
            <w:rFonts w:ascii="Tahoma" w:hAnsi="Tahoma" w:cs="Tahoma"/>
            <w:sz w:val="20"/>
          </w:rPr>
          <w:t>80 mil</w:t>
        </w:r>
      </w:smartTag>
      <w:r w:rsidRPr="004B766D">
        <w:rPr>
          <w:rFonts w:ascii="Tahoma" w:hAnsi="Tahoma" w:cs="Tahoma"/>
          <w:sz w:val="20"/>
        </w:rPr>
        <w:t xml:space="preserve">. Kč). K 31. 12. 2017 činí objem nesplacených finančních prostředků 110.000 tis. Kč. Úrokové sazby u tohoto úvěru jsou nastaveny </w:t>
      </w:r>
      <w:r w:rsidRPr="004B766D">
        <w:rPr>
          <w:rFonts w:ascii="Tahoma" w:hAnsi="Tahoma" w:cs="Tahoma"/>
          <w:sz w:val="20"/>
        </w:rPr>
        <w:lastRenderedPageBreak/>
        <w:t xml:space="preserve">na bázi 3 měsíčního, resp. 6 měsíčního </w:t>
      </w:r>
      <w:proofErr w:type="spellStart"/>
      <w:r w:rsidRPr="004B766D">
        <w:rPr>
          <w:rFonts w:ascii="Tahoma" w:hAnsi="Tahoma" w:cs="Tahoma"/>
          <w:sz w:val="20"/>
        </w:rPr>
        <w:t>PRIBORu</w:t>
      </w:r>
      <w:proofErr w:type="spellEnd"/>
      <w:r w:rsidRPr="004B766D">
        <w:rPr>
          <w:rFonts w:ascii="Tahoma" w:hAnsi="Tahoma" w:cs="Tahoma"/>
          <w:sz w:val="20"/>
        </w:rPr>
        <w:t xml:space="preserve"> a odchylky od </w:t>
      </w:r>
      <w:r w:rsidRPr="004B766D">
        <w:rPr>
          <w:rFonts w:ascii="Tahoma" w:hAnsi="Tahoma" w:cs="Tahoma"/>
          <w:sz w:val="20"/>
        </w:rPr>
        <w:noBreakHyphen/>
        <w:t>0,06 % do +0,13 %. K 31. 12.</w:t>
      </w:r>
      <w:r w:rsidR="001933F2">
        <w:rPr>
          <w:rFonts w:ascii="Tahoma" w:hAnsi="Tahoma" w:cs="Tahoma"/>
          <w:sz w:val="20"/>
        </w:rPr>
        <w:t> </w:t>
      </w:r>
      <w:r w:rsidRPr="004B766D">
        <w:rPr>
          <w:rFonts w:ascii="Tahoma" w:hAnsi="Tahoma" w:cs="Tahoma"/>
          <w:sz w:val="20"/>
        </w:rPr>
        <w:t>2017 se tak úroková sazba pohybovala v rozpětí 0,79 až 0,89 % p. a.</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Převážně na úhradu vlastního podílu u akcí spolufinancovaných z evropských finančních zdrojů byl využíván od roku 2011 úvěrový rámec od EIB ve výši 2.000.000</w:t>
      </w:r>
      <w:r w:rsidR="001933F2">
        <w:rPr>
          <w:rFonts w:ascii="Tahoma" w:hAnsi="Tahoma" w:cs="Tahoma"/>
          <w:sz w:val="20"/>
        </w:rPr>
        <w:t> </w:t>
      </w:r>
      <w:r w:rsidRPr="004B766D">
        <w:rPr>
          <w:rFonts w:ascii="Tahoma" w:hAnsi="Tahoma" w:cs="Tahoma"/>
          <w:sz w:val="20"/>
        </w:rPr>
        <w:t>tis.</w:t>
      </w:r>
      <w:r w:rsidR="001933F2">
        <w:rPr>
          <w:rFonts w:ascii="Tahoma" w:hAnsi="Tahoma" w:cs="Tahoma"/>
          <w:sz w:val="20"/>
        </w:rPr>
        <w:t> </w:t>
      </w:r>
      <w:r w:rsidRPr="004B766D">
        <w:rPr>
          <w:rFonts w:ascii="Tahoma" w:hAnsi="Tahoma" w:cs="Tahoma"/>
          <w:sz w:val="20"/>
        </w:rPr>
        <w:t>Kč. O uzavření smlouvy o financování projektu Moravia-</w:t>
      </w:r>
      <w:proofErr w:type="spellStart"/>
      <w:r w:rsidRPr="004B766D">
        <w:rPr>
          <w:rFonts w:ascii="Tahoma" w:hAnsi="Tahoma" w:cs="Tahoma"/>
          <w:sz w:val="20"/>
        </w:rPr>
        <w:t>Silesia</w:t>
      </w:r>
      <w:proofErr w:type="spellEnd"/>
      <w:r w:rsidRPr="004B766D">
        <w:rPr>
          <w:rFonts w:ascii="Tahoma" w:hAnsi="Tahoma" w:cs="Tahoma"/>
          <w:sz w:val="20"/>
        </w:rPr>
        <w:t xml:space="preserve"> </w:t>
      </w:r>
      <w:proofErr w:type="spellStart"/>
      <w:r w:rsidRPr="004B766D">
        <w:rPr>
          <w:rFonts w:ascii="Tahoma" w:hAnsi="Tahoma" w:cs="Tahoma"/>
          <w:sz w:val="20"/>
        </w:rPr>
        <w:t>Regional</w:t>
      </w:r>
      <w:proofErr w:type="spellEnd"/>
      <w:r w:rsidRPr="004B766D">
        <w:rPr>
          <w:rFonts w:ascii="Tahoma" w:hAnsi="Tahoma" w:cs="Tahoma"/>
          <w:sz w:val="20"/>
        </w:rPr>
        <w:t xml:space="preserve"> </w:t>
      </w:r>
      <w:proofErr w:type="spellStart"/>
      <w:r w:rsidRPr="004B766D">
        <w:rPr>
          <w:rFonts w:ascii="Tahoma" w:hAnsi="Tahoma" w:cs="Tahoma"/>
          <w:sz w:val="20"/>
        </w:rPr>
        <w:t>Infra</w:t>
      </w:r>
      <w:proofErr w:type="spellEnd"/>
      <w:r w:rsidRPr="004B766D">
        <w:rPr>
          <w:rFonts w:ascii="Tahoma" w:hAnsi="Tahoma" w:cs="Tahoma"/>
          <w:sz w:val="20"/>
        </w:rPr>
        <w:t xml:space="preserve"> II (CZ) mezi EIB a Moravskoslezským krajem rozhodlo zastupitelstvo kraje usnesením č. 15/1270 ze dne 10. 11. 2010. Celý projekt byl dokončen k 31. 12. 2015. V průběhu let 2011 </w:t>
      </w:r>
      <w:r w:rsidRPr="004B766D">
        <w:rPr>
          <w:rFonts w:ascii="Tahoma" w:hAnsi="Tahoma" w:cs="Tahoma"/>
          <w:sz w:val="20"/>
        </w:rPr>
        <w:noBreakHyphen/>
        <w:t> 2015 pak kraj načerpal ke krytí svých výdajů finanční prostředky ve výši 2.000.000 tis. Kč. Tyto prostředky byly poskytnuty EIB prostřednictvím 5 tranší úvěrové linky. Přehled čerpání jednotlivých tranší v letech 2011 až 2015 je uveden v tabulce č. 5. Splácení jistiny těchto 5</w:t>
      </w:r>
      <w:r w:rsidR="001933F2">
        <w:rPr>
          <w:rFonts w:ascii="Tahoma" w:hAnsi="Tahoma" w:cs="Tahoma"/>
          <w:sz w:val="20"/>
        </w:rPr>
        <w:t> </w:t>
      </w:r>
      <w:r w:rsidRPr="004B766D">
        <w:rPr>
          <w:rFonts w:ascii="Tahoma" w:hAnsi="Tahoma" w:cs="Tahoma"/>
          <w:sz w:val="20"/>
        </w:rPr>
        <w:t>tranší je</w:t>
      </w:r>
      <w:r w:rsidR="001933F2">
        <w:rPr>
          <w:rFonts w:ascii="Tahoma" w:hAnsi="Tahoma" w:cs="Tahoma"/>
          <w:sz w:val="20"/>
        </w:rPr>
        <w:t xml:space="preserve"> </w:t>
      </w:r>
      <w:r w:rsidRPr="004B766D">
        <w:rPr>
          <w:rFonts w:ascii="Tahoma" w:hAnsi="Tahoma" w:cs="Tahoma"/>
          <w:sz w:val="20"/>
        </w:rPr>
        <w:t xml:space="preserve">rozloženo na léta 2016 až 2025. Rozpočet kraje na rok 2017 zahrnoval splátku tohoto úvěru ve výši 95 mil. Kč. K 31. 12. 2017 činí objem nesplacených finančních prostředků 1.810.000 tis. Kč. Přehled čerpání jednotlivých tranší v letech 2011 až 2015 je </w:t>
      </w:r>
      <w:r w:rsidRPr="00331F18">
        <w:rPr>
          <w:rFonts w:ascii="Tahoma" w:hAnsi="Tahoma" w:cs="Tahoma"/>
          <w:sz w:val="20"/>
        </w:rPr>
        <w:t>uveden v tabulce č.</w:t>
      </w:r>
      <w:r w:rsidR="001933F2">
        <w:rPr>
          <w:rFonts w:ascii="Tahoma" w:hAnsi="Tahoma" w:cs="Tahoma"/>
          <w:sz w:val="20"/>
        </w:rPr>
        <w:t> </w:t>
      </w:r>
      <w:r w:rsidRPr="00331F18">
        <w:rPr>
          <w:rFonts w:ascii="Tahoma" w:hAnsi="Tahoma" w:cs="Tahoma"/>
          <w:sz w:val="20"/>
        </w:rPr>
        <w:t>1.11.</w:t>
      </w:r>
    </w:p>
    <w:p w:rsidR="00CD0A49" w:rsidRPr="0038104B" w:rsidRDefault="00CD0A49" w:rsidP="0038104B">
      <w:pPr>
        <w:pStyle w:val="Styltab"/>
      </w:pPr>
      <w:r w:rsidRPr="0038104B">
        <w:t>Přehled čerpání jednotlivých tranší od EIB</w:t>
      </w:r>
    </w:p>
    <w:p w:rsidR="00CD0A49" w:rsidRPr="00EC16D0" w:rsidRDefault="00CD0A49" w:rsidP="00CD0A49">
      <w:pPr>
        <w:rPr>
          <w:rFonts w:ascii="Tahoma" w:hAnsi="Tahoma" w:cs="Tahoma"/>
          <w:sz w:val="20"/>
          <w:szCs w:val="20"/>
          <w:highlight w:val="yellow"/>
        </w:rPr>
      </w:pPr>
      <w:r w:rsidRPr="00DF2903">
        <w:object w:dxaOrig="11645" w:dyaOrig="5440">
          <v:shape id="_x0000_i1035" type="#_x0000_t75" style="width:488.25pt;height:232.5pt" o:ole="">
            <v:imagedata r:id="rId33" o:title=""/>
          </v:shape>
          <o:OLEObject Type="Embed" ProgID="Excel.Sheet.12" ShapeID="_x0000_i1035" DrawAspect="Content" ObjectID="_1589007577" r:id="rId34"/>
        </w:objec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 xml:space="preserve">Rada kraje rozhodla </w:t>
      </w:r>
      <w:r w:rsidR="001933F2">
        <w:rPr>
          <w:rFonts w:ascii="Tahoma" w:hAnsi="Tahoma" w:cs="Tahoma"/>
          <w:sz w:val="20"/>
        </w:rPr>
        <w:t>usnesením</w:t>
      </w:r>
      <w:r w:rsidRPr="004B766D">
        <w:rPr>
          <w:rFonts w:ascii="Tahoma" w:hAnsi="Tahoma" w:cs="Tahoma"/>
          <w:sz w:val="20"/>
        </w:rPr>
        <w:t xml:space="preserve"> č.</w:t>
      </w:r>
      <w:r w:rsidR="001933F2">
        <w:rPr>
          <w:rFonts w:ascii="Tahoma" w:hAnsi="Tahoma" w:cs="Tahoma"/>
          <w:sz w:val="20"/>
        </w:rPr>
        <w:t> </w:t>
      </w:r>
      <w:r w:rsidRPr="004B766D">
        <w:rPr>
          <w:rFonts w:ascii="Tahoma" w:hAnsi="Tahoma" w:cs="Tahoma"/>
          <w:sz w:val="20"/>
        </w:rPr>
        <w:t>22/1953 ze dne 10. 10. 2017 revidovat úrokovou sazbu 1.</w:t>
      </w:r>
      <w:r w:rsidR="001933F2">
        <w:rPr>
          <w:rFonts w:ascii="Tahoma" w:hAnsi="Tahoma" w:cs="Tahoma"/>
          <w:sz w:val="20"/>
        </w:rPr>
        <w:t> </w:t>
      </w:r>
      <w:r w:rsidRPr="004B766D">
        <w:rPr>
          <w:rFonts w:ascii="Tahoma" w:hAnsi="Tahoma" w:cs="Tahoma"/>
          <w:sz w:val="20"/>
        </w:rPr>
        <w:t>tranše úvěrového rámce od Evropské investiční banky, čerpané v roce 2011 a současně stanovila algoritmus pro přijetí nové úrokové sazby. Jako prioritní byla zvolena úroková sazba fixní (z</w:t>
      </w:r>
      <w:r w:rsidR="001933F2">
        <w:rPr>
          <w:rFonts w:ascii="Tahoma" w:hAnsi="Tahoma" w:cs="Tahoma"/>
          <w:sz w:val="20"/>
        </w:rPr>
        <w:t> </w:t>
      </w:r>
      <w:r w:rsidRPr="004B766D">
        <w:rPr>
          <w:rFonts w:ascii="Tahoma" w:hAnsi="Tahoma" w:cs="Tahoma"/>
          <w:sz w:val="20"/>
        </w:rPr>
        <w:t>důvodu diverzifikace úrokových sazeb úvěrového rámce, jehož 5</w:t>
      </w:r>
      <w:r w:rsidR="001933F2">
        <w:rPr>
          <w:rFonts w:ascii="Tahoma" w:hAnsi="Tahoma" w:cs="Tahoma"/>
          <w:sz w:val="20"/>
        </w:rPr>
        <w:t> </w:t>
      </w:r>
      <w:r w:rsidRPr="004B766D">
        <w:rPr>
          <w:rFonts w:ascii="Tahoma" w:hAnsi="Tahoma" w:cs="Tahoma"/>
          <w:sz w:val="20"/>
        </w:rPr>
        <w:t>tranší bylo načerpáno 2</w:t>
      </w:r>
      <w:r w:rsidR="001933F2">
        <w:rPr>
          <w:rFonts w:ascii="Tahoma" w:hAnsi="Tahoma" w:cs="Tahoma"/>
          <w:sz w:val="20"/>
        </w:rPr>
        <w:t>krát</w:t>
      </w:r>
      <w:r w:rsidRPr="004B766D">
        <w:rPr>
          <w:rFonts w:ascii="Tahoma" w:hAnsi="Tahoma" w:cs="Tahoma"/>
          <w:sz w:val="20"/>
        </w:rPr>
        <w:t xml:space="preserve"> s fixní a 3</w:t>
      </w:r>
      <w:r w:rsidR="001933F2">
        <w:rPr>
          <w:rFonts w:ascii="Tahoma" w:hAnsi="Tahoma" w:cs="Tahoma"/>
          <w:sz w:val="20"/>
        </w:rPr>
        <w:t>krát</w:t>
      </w:r>
      <w:r w:rsidRPr="004B766D">
        <w:rPr>
          <w:rFonts w:ascii="Tahoma" w:hAnsi="Tahoma" w:cs="Tahoma"/>
          <w:sz w:val="20"/>
        </w:rPr>
        <w:t xml:space="preserve"> s </w:t>
      </w:r>
      <w:proofErr w:type="spellStart"/>
      <w:r w:rsidRPr="004B766D">
        <w:rPr>
          <w:rFonts w:ascii="Tahoma" w:hAnsi="Tahoma" w:cs="Tahoma"/>
          <w:sz w:val="20"/>
        </w:rPr>
        <w:t>floatovou</w:t>
      </w:r>
      <w:proofErr w:type="spellEnd"/>
      <w:r w:rsidRPr="004B766D">
        <w:rPr>
          <w:rFonts w:ascii="Tahoma" w:hAnsi="Tahoma" w:cs="Tahoma"/>
          <w:sz w:val="20"/>
        </w:rPr>
        <w:t xml:space="preserve"> úrokovou sazbou) s tím, že horní hranice nesmí překročit 1 % p. a. Ke splnění této podmínky došlo dne 19. 10. 2017, kdy byla vybrána a bance potvrzena fixní sazba s hodnotou 0,991 % p. a., tedy pod horní hranicí fixní sazby stanovenou radou kraje. Tato vybraná sazba je platná až do finální splatnosti tranše, tedy do 15. 12. 2025. Přijetím této nové úrokové sazby docílí kraj úspory z úrokových nákladů v celkové výši cca 22,6 mil. Kč (úrokové náklady v případě neprovedení revize by činily do konce splatn</w:t>
      </w:r>
      <w:r w:rsidR="001933F2">
        <w:rPr>
          <w:rFonts w:ascii="Tahoma" w:hAnsi="Tahoma" w:cs="Tahoma"/>
          <w:sz w:val="20"/>
        </w:rPr>
        <w:t>osti jistiny 1. tranše cca 35,0 </w:t>
      </w:r>
      <w:r w:rsidRPr="004B766D">
        <w:rPr>
          <w:rFonts w:ascii="Tahoma" w:hAnsi="Tahoma" w:cs="Tahoma"/>
          <w:sz w:val="20"/>
        </w:rPr>
        <w:t>mil.</w:t>
      </w:r>
      <w:r w:rsidR="001933F2">
        <w:rPr>
          <w:rFonts w:ascii="Tahoma" w:hAnsi="Tahoma" w:cs="Tahoma"/>
          <w:sz w:val="20"/>
        </w:rPr>
        <w:t> </w:t>
      </w:r>
      <w:r w:rsidRPr="004B766D">
        <w:rPr>
          <w:rFonts w:ascii="Tahoma" w:hAnsi="Tahoma" w:cs="Tahoma"/>
          <w:sz w:val="20"/>
        </w:rPr>
        <w:t>Kč, úrokové náklady po provedení revize dosáhnou cca 12,4</w:t>
      </w:r>
      <w:r w:rsidR="001933F2">
        <w:rPr>
          <w:rFonts w:ascii="Tahoma" w:hAnsi="Tahoma" w:cs="Tahoma"/>
          <w:sz w:val="20"/>
        </w:rPr>
        <w:t> </w:t>
      </w:r>
      <w:r w:rsidRPr="004B766D">
        <w:rPr>
          <w:rFonts w:ascii="Tahoma" w:hAnsi="Tahoma" w:cs="Tahoma"/>
          <w:sz w:val="20"/>
        </w:rPr>
        <w:t>mil.</w:t>
      </w:r>
      <w:r w:rsidR="001933F2">
        <w:rPr>
          <w:rFonts w:ascii="Tahoma" w:hAnsi="Tahoma" w:cs="Tahoma"/>
          <w:sz w:val="20"/>
        </w:rPr>
        <w:t> </w:t>
      </w:r>
      <w:r w:rsidRPr="004B766D">
        <w:rPr>
          <w:rFonts w:ascii="Tahoma" w:hAnsi="Tahoma" w:cs="Tahoma"/>
          <w:sz w:val="20"/>
        </w:rPr>
        <w:t>Kč).</w:t>
      </w:r>
    </w:p>
    <w:p w:rsidR="00CD0A49" w:rsidRPr="00EC16D0" w:rsidRDefault="00CD0A49" w:rsidP="00CD0A49">
      <w:pPr>
        <w:pStyle w:val="Zkladntext"/>
        <w:spacing w:after="120"/>
        <w:rPr>
          <w:rFonts w:ascii="Tahoma" w:hAnsi="Tahoma"/>
          <w:i/>
          <w:sz w:val="20"/>
          <w:u w:val="single"/>
        </w:rPr>
      </w:pPr>
      <w:r w:rsidRPr="00EC16D0">
        <w:rPr>
          <w:rFonts w:ascii="Tahoma" w:hAnsi="Tahoma"/>
          <w:i/>
          <w:sz w:val="20"/>
          <w:u w:val="single"/>
        </w:rPr>
        <w:t>Úvěrový rámec Československé obchodní banky a.s.</w:t>
      </w: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t>Za účelem zajištění finančních prostředků na předfinancování a spolufinancování akcí spolufinancovaných z evropských finančních zdrojů v rámci programového období na léta 2014 </w:t>
      </w:r>
      <w:r w:rsidRPr="004B766D">
        <w:rPr>
          <w:rFonts w:ascii="Tahoma" w:hAnsi="Tahoma" w:cs="Tahoma"/>
          <w:sz w:val="20"/>
        </w:rPr>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w:t>
      </w:r>
      <w:r w:rsidRPr="004B766D">
        <w:rPr>
          <w:rFonts w:ascii="Tahoma" w:hAnsi="Tahoma" w:cs="Tahoma"/>
          <w:sz w:val="20"/>
        </w:rPr>
        <w:lastRenderedPageBreak/>
        <w:t>(splacené prostředky mohou být znovu načerpány až do výše poskytnutého rámce). V upraveném rozpočtu na rok 2017 bylo počítáno s odčerpáním tohoto úvěrového rámce ve výši 356.251 tis. Kč a</w:t>
      </w:r>
      <w:r w:rsidR="001933F2">
        <w:rPr>
          <w:rFonts w:ascii="Tahoma" w:hAnsi="Tahoma" w:cs="Tahoma"/>
          <w:sz w:val="20"/>
        </w:rPr>
        <w:t> </w:t>
      </w:r>
      <w:r w:rsidRPr="004B766D">
        <w:rPr>
          <w:rFonts w:ascii="Tahoma" w:hAnsi="Tahoma" w:cs="Tahoma"/>
          <w:sz w:val="20"/>
        </w:rPr>
        <w:t>se splátkou ve výši 7.697</w:t>
      </w:r>
      <w:r w:rsidR="001933F2">
        <w:rPr>
          <w:rFonts w:ascii="Tahoma" w:hAnsi="Tahoma" w:cs="Tahoma"/>
          <w:sz w:val="20"/>
        </w:rPr>
        <w:t> </w:t>
      </w:r>
      <w:r w:rsidRPr="004B766D">
        <w:rPr>
          <w:rFonts w:ascii="Tahoma" w:hAnsi="Tahoma" w:cs="Tahoma"/>
          <w:sz w:val="20"/>
        </w:rPr>
        <w:t>tis. Kč. Úroková sazba u</w:t>
      </w:r>
      <w:r w:rsidR="001933F2">
        <w:rPr>
          <w:rFonts w:ascii="Tahoma" w:hAnsi="Tahoma" w:cs="Tahoma"/>
          <w:sz w:val="20"/>
        </w:rPr>
        <w:t> </w:t>
      </w:r>
      <w:r w:rsidRPr="004B766D">
        <w:rPr>
          <w:rFonts w:ascii="Tahoma" w:hAnsi="Tahoma" w:cs="Tahoma"/>
          <w:sz w:val="20"/>
        </w:rPr>
        <w:t xml:space="preserve">tohoto úvěru je nastavena na bázi 1měsíčního </w:t>
      </w:r>
      <w:proofErr w:type="spellStart"/>
      <w:r w:rsidRPr="004B766D">
        <w:rPr>
          <w:rFonts w:ascii="Tahoma" w:hAnsi="Tahoma" w:cs="Tahoma"/>
          <w:sz w:val="20"/>
        </w:rPr>
        <w:t>PRIBORu</w:t>
      </w:r>
      <w:proofErr w:type="spellEnd"/>
      <w:r w:rsidRPr="004B766D">
        <w:rPr>
          <w:rFonts w:ascii="Tahoma" w:hAnsi="Tahoma" w:cs="Tahoma"/>
          <w:sz w:val="20"/>
        </w:rPr>
        <w:t xml:space="preserve"> a odchylky ve výši 0,08 %. K 31.</w:t>
      </w:r>
      <w:r w:rsidR="001933F2">
        <w:rPr>
          <w:rFonts w:ascii="Tahoma" w:hAnsi="Tahoma" w:cs="Tahoma"/>
          <w:sz w:val="20"/>
        </w:rPr>
        <w:t> </w:t>
      </w:r>
      <w:r w:rsidRPr="004B766D">
        <w:rPr>
          <w:rFonts w:ascii="Tahoma" w:hAnsi="Tahoma" w:cs="Tahoma"/>
          <w:sz w:val="20"/>
        </w:rPr>
        <w:t>12.</w:t>
      </w:r>
      <w:r w:rsidR="001933F2">
        <w:rPr>
          <w:rFonts w:ascii="Tahoma" w:hAnsi="Tahoma" w:cs="Tahoma"/>
          <w:sz w:val="20"/>
        </w:rPr>
        <w:t> </w:t>
      </w:r>
      <w:r w:rsidRPr="004B766D">
        <w:rPr>
          <w:rFonts w:ascii="Tahoma" w:hAnsi="Tahoma" w:cs="Tahoma"/>
          <w:sz w:val="20"/>
        </w:rPr>
        <w:t>2017 tak úroková sazba činila 0,84 % p. a. K 31. 12. 2017 byl úvěr načerpán v celkové výši 112.590</w:t>
      </w:r>
      <w:r w:rsidR="001933F2">
        <w:rPr>
          <w:rFonts w:ascii="Tahoma" w:hAnsi="Tahoma" w:cs="Tahoma"/>
          <w:sz w:val="20"/>
        </w:rPr>
        <w:t> </w:t>
      </w:r>
      <w:r w:rsidRPr="004B766D">
        <w:rPr>
          <w:rFonts w:ascii="Tahoma" w:hAnsi="Tahoma" w:cs="Tahoma"/>
          <w:sz w:val="20"/>
        </w:rPr>
        <w:t>tis.</w:t>
      </w:r>
      <w:r w:rsidR="001933F2">
        <w:rPr>
          <w:rFonts w:ascii="Tahoma" w:hAnsi="Tahoma" w:cs="Tahoma"/>
          <w:sz w:val="20"/>
        </w:rPr>
        <w:t> </w:t>
      </w:r>
      <w:r w:rsidRPr="004B766D">
        <w:rPr>
          <w:rFonts w:ascii="Tahoma" w:hAnsi="Tahoma" w:cs="Tahoma"/>
          <w:sz w:val="20"/>
        </w:rPr>
        <w:t>Kč a byla provedena splátka úvěru ve výši</w:t>
      </w:r>
      <w:r w:rsidR="001933F2">
        <w:rPr>
          <w:rFonts w:ascii="Tahoma" w:hAnsi="Tahoma" w:cs="Tahoma"/>
          <w:sz w:val="20"/>
        </w:rPr>
        <w:t xml:space="preserve"> </w:t>
      </w:r>
      <w:r w:rsidRPr="004B766D">
        <w:rPr>
          <w:rFonts w:ascii="Tahoma" w:hAnsi="Tahoma" w:cs="Tahoma"/>
          <w:sz w:val="20"/>
        </w:rPr>
        <w:t>7.697 tis. Kč. Výše nesplaceného úvěru k 31. 12. 2017 činí 104.893 tis. Kč.</w:t>
      </w:r>
    </w:p>
    <w:p w:rsidR="00CD0A49" w:rsidRPr="0038104B" w:rsidRDefault="00CD0A49" w:rsidP="0038104B">
      <w:pPr>
        <w:pStyle w:val="Styltab"/>
      </w:pPr>
      <w:r w:rsidRPr="0038104B">
        <w:t>Přehled projektů financovaných z poskytnutého úvěrového rámce ČSOB, a. s. (v</w:t>
      </w:r>
      <w:r w:rsidR="001933F2">
        <w:t> </w:t>
      </w:r>
      <w:r w:rsidRPr="0038104B">
        <w:t>tis.</w:t>
      </w:r>
      <w:r w:rsidR="001933F2">
        <w:t> </w:t>
      </w:r>
      <w:r w:rsidRPr="0038104B">
        <w:t>Kč)</w:t>
      </w:r>
    </w:p>
    <w:p w:rsidR="00CD0A49" w:rsidRPr="00EC16D0" w:rsidRDefault="00CD0A49" w:rsidP="00CD0A49">
      <w:pPr>
        <w:rPr>
          <w:rFonts w:ascii="Tahoma" w:hAnsi="Tahoma" w:cs="Tahoma"/>
          <w:sz w:val="20"/>
          <w:szCs w:val="20"/>
        </w:rPr>
      </w:pPr>
      <w:r>
        <w:object w:dxaOrig="9052" w:dyaOrig="4129">
          <v:shape id="_x0000_i1036" type="#_x0000_t75" style="width:453.75pt;height:204.75pt" o:ole="">
            <v:imagedata r:id="rId35" o:title=""/>
          </v:shape>
          <o:OLEObject Type="Embed" ProgID="Excel.Sheet.12" ShapeID="_x0000_i1036" DrawAspect="Content" ObjectID="_1589007578" r:id="rId36"/>
        </w:object>
      </w:r>
    </w:p>
    <w:p w:rsidR="00CD0A49" w:rsidRPr="00EC16D0" w:rsidRDefault="00CD0A49" w:rsidP="0038104B">
      <w:pPr>
        <w:pStyle w:val="Nadpis3"/>
      </w:pPr>
      <w:bookmarkStart w:id="15" w:name="_Toc514656586"/>
      <w:r w:rsidRPr="00EC16D0">
        <w:t>Zůstatky finančních prostředků na bankovních účtech kraje</w:t>
      </w:r>
      <w:bookmarkEnd w:id="15"/>
    </w:p>
    <w:p w:rsidR="00CD0A49" w:rsidRDefault="001933F2" w:rsidP="00CD0A49">
      <w:pPr>
        <w:spacing w:before="120" w:after="240"/>
        <w:jc w:val="both"/>
        <w:rPr>
          <w:rFonts w:ascii="Tahoma" w:hAnsi="Tahoma" w:cs="Tahoma"/>
          <w:sz w:val="20"/>
        </w:rPr>
      </w:pPr>
      <w:r>
        <w:rPr>
          <w:rFonts w:ascii="Tahoma" w:hAnsi="Tahoma" w:cs="Tahoma"/>
          <w:sz w:val="20"/>
        </w:rPr>
        <w:t>K datu 31. </w:t>
      </w:r>
      <w:r w:rsidR="00CD0A49" w:rsidRPr="004B766D">
        <w:rPr>
          <w:rFonts w:ascii="Tahoma" w:hAnsi="Tahoma" w:cs="Tahoma"/>
          <w:sz w:val="20"/>
        </w:rPr>
        <w:t>12.</w:t>
      </w:r>
      <w:r>
        <w:rPr>
          <w:rFonts w:ascii="Tahoma" w:hAnsi="Tahoma" w:cs="Tahoma"/>
          <w:sz w:val="20"/>
        </w:rPr>
        <w:t> </w:t>
      </w:r>
      <w:r w:rsidR="00CD0A49" w:rsidRPr="004B766D">
        <w:rPr>
          <w:rFonts w:ascii="Tahoma" w:hAnsi="Tahoma" w:cs="Tahoma"/>
          <w:sz w:val="20"/>
        </w:rPr>
        <w:t xml:space="preserve">2017 činil celkový zůstatek finančních prostředků kraje 3.676,5 mil. Kč (vyjma depozitních účtů a účtu pro přenesenou daňovou povinnost DPH a bez stavu nakoupených dluhopisů od </w:t>
      </w:r>
      <w:proofErr w:type="spellStart"/>
      <w:r w:rsidR="00CD0A49" w:rsidRPr="004B766D">
        <w:rPr>
          <w:rFonts w:ascii="Tahoma" w:hAnsi="Tahoma" w:cs="Tahoma"/>
          <w:sz w:val="20"/>
        </w:rPr>
        <w:t>Oberbank</w:t>
      </w:r>
      <w:proofErr w:type="spellEnd"/>
      <w:r w:rsidR="00CD0A49" w:rsidRPr="004B766D">
        <w:rPr>
          <w:rFonts w:ascii="Tahoma" w:hAnsi="Tahoma" w:cs="Tahoma"/>
          <w:sz w:val="20"/>
        </w:rPr>
        <w:t xml:space="preserve"> AG - nákup proveden  7. 8.</w:t>
      </w:r>
      <w:r w:rsidR="00956C5A">
        <w:rPr>
          <w:rFonts w:ascii="Tahoma" w:hAnsi="Tahoma" w:cs="Tahoma"/>
          <w:sz w:val="20"/>
        </w:rPr>
        <w:t> </w:t>
      </w:r>
      <w:r w:rsidR="00CD0A49" w:rsidRPr="004B766D">
        <w:rPr>
          <w:rFonts w:ascii="Tahoma" w:hAnsi="Tahoma" w:cs="Tahoma"/>
          <w:sz w:val="20"/>
        </w:rPr>
        <w:t>2017 v hodnotě 200</w:t>
      </w:r>
      <w:r w:rsidR="00956C5A">
        <w:rPr>
          <w:rFonts w:ascii="Tahoma" w:hAnsi="Tahoma" w:cs="Tahoma"/>
          <w:sz w:val="20"/>
        </w:rPr>
        <w:t> </w:t>
      </w:r>
      <w:r w:rsidR="00CD0A49" w:rsidRPr="004B766D">
        <w:rPr>
          <w:rFonts w:ascii="Tahoma" w:hAnsi="Tahoma" w:cs="Tahoma"/>
          <w:sz w:val="20"/>
        </w:rPr>
        <w:t>mil.</w:t>
      </w:r>
      <w:r w:rsidR="00956C5A">
        <w:rPr>
          <w:rFonts w:ascii="Tahoma" w:hAnsi="Tahoma" w:cs="Tahoma"/>
          <w:sz w:val="20"/>
        </w:rPr>
        <w:t> </w:t>
      </w:r>
      <w:r w:rsidR="00CD0A49" w:rsidRPr="004B766D">
        <w:rPr>
          <w:rFonts w:ascii="Tahoma" w:hAnsi="Tahoma" w:cs="Tahoma"/>
          <w:sz w:val="20"/>
        </w:rPr>
        <w:t xml:space="preserve">Kč). Tyto finanční prostředky byly uloženy na celkem 77 aktivních bankovních účtech (z toho 4 účtech termínovaných vkladů) vedených u 10 bank (Česká národní banka (ČNB); Česká spořitelna, a. s. (ČS); Československá obchodní banka, a. s. (ČSOB); J&amp;T Banka, a. s. (JT); Komerční banka, a. s. (KB); </w:t>
      </w:r>
      <w:proofErr w:type="spellStart"/>
      <w:r w:rsidR="00CD0A49" w:rsidRPr="004B766D">
        <w:rPr>
          <w:rFonts w:ascii="Tahoma" w:hAnsi="Tahoma" w:cs="Tahoma"/>
          <w:sz w:val="20"/>
        </w:rPr>
        <w:t>Oberbank</w:t>
      </w:r>
      <w:proofErr w:type="spellEnd"/>
      <w:r w:rsidR="00CD0A49" w:rsidRPr="004B766D">
        <w:rPr>
          <w:rFonts w:ascii="Tahoma" w:hAnsi="Tahoma" w:cs="Tahoma"/>
          <w:sz w:val="20"/>
        </w:rPr>
        <w:t xml:space="preserve"> AG pobočka Česká republika (OB); PPF Banka, a. s. (PPF); </w:t>
      </w:r>
      <w:proofErr w:type="spellStart"/>
      <w:r w:rsidR="00CD0A49" w:rsidRPr="004B766D">
        <w:rPr>
          <w:rFonts w:ascii="Tahoma" w:hAnsi="Tahoma" w:cs="Tahoma"/>
          <w:sz w:val="20"/>
        </w:rPr>
        <w:t>Raiffeisenbank</w:t>
      </w:r>
      <w:proofErr w:type="spellEnd"/>
      <w:r w:rsidR="00CD0A49" w:rsidRPr="004B766D">
        <w:rPr>
          <w:rFonts w:ascii="Tahoma" w:hAnsi="Tahoma" w:cs="Tahoma"/>
          <w:sz w:val="20"/>
        </w:rPr>
        <w:t xml:space="preserve">, a. s. (RFB); </w:t>
      </w:r>
      <w:proofErr w:type="spellStart"/>
      <w:r w:rsidR="00CD0A49" w:rsidRPr="004B766D">
        <w:rPr>
          <w:rFonts w:ascii="Tahoma" w:hAnsi="Tahoma" w:cs="Tahoma"/>
          <w:sz w:val="20"/>
        </w:rPr>
        <w:t>Sberbank</w:t>
      </w:r>
      <w:proofErr w:type="spellEnd"/>
      <w:r w:rsidR="00CD0A49" w:rsidRPr="004B766D">
        <w:rPr>
          <w:rFonts w:ascii="Tahoma" w:hAnsi="Tahoma" w:cs="Tahoma"/>
          <w:sz w:val="20"/>
        </w:rPr>
        <w:t> CZ, a. s. (SB) a </w:t>
      </w:r>
      <w:proofErr w:type="spellStart"/>
      <w:r w:rsidR="00CD0A49" w:rsidRPr="004B766D">
        <w:rPr>
          <w:rFonts w:ascii="Tahoma" w:hAnsi="Tahoma" w:cs="Tahoma"/>
          <w:sz w:val="20"/>
        </w:rPr>
        <w:t>UniCredit</w:t>
      </w:r>
      <w:proofErr w:type="spellEnd"/>
      <w:r w:rsidR="00CD0A49" w:rsidRPr="004B766D">
        <w:rPr>
          <w:rFonts w:ascii="Tahoma" w:hAnsi="Tahoma" w:cs="Tahoma"/>
          <w:sz w:val="20"/>
        </w:rPr>
        <w:t> Bank Czech Republic and Slovakia, a. s. (UCB)).</w:t>
      </w:r>
    </w:p>
    <w:p w:rsidR="00CD0A49" w:rsidRDefault="00CD0A49" w:rsidP="00CD0A49">
      <w:r>
        <w:br w:type="page"/>
      </w:r>
    </w:p>
    <w:p w:rsidR="00CD0A49" w:rsidRPr="0038104B" w:rsidRDefault="00CD0A49" w:rsidP="0038104B">
      <w:pPr>
        <w:pStyle w:val="Styltab"/>
      </w:pPr>
      <w:r w:rsidRPr="0038104B">
        <w:lastRenderedPageBreak/>
        <w:t>Rozložení finančních prostředků dle typu účtu</w:t>
      </w:r>
      <w:r w:rsidRPr="0038104B">
        <w:tab/>
        <w:t>(v</w:t>
      </w:r>
      <w:r w:rsidR="00956C5A">
        <w:t> </w:t>
      </w:r>
      <w:r w:rsidRPr="0038104B">
        <w:t>mil.</w:t>
      </w:r>
      <w:r w:rsidR="00956C5A">
        <w:t> </w:t>
      </w:r>
      <w:r w:rsidRPr="0038104B">
        <w:t>Kč)</w:t>
      </w:r>
    </w:p>
    <w:tbl>
      <w:tblPr>
        <w:tblStyle w:val="Mkatabulky"/>
        <w:tblW w:w="9169" w:type="dxa"/>
        <w:tblLook w:val="04A0" w:firstRow="1" w:lastRow="0" w:firstColumn="1" w:lastColumn="0" w:noHBand="0" w:noVBand="1"/>
      </w:tblPr>
      <w:tblGrid>
        <w:gridCol w:w="1385"/>
        <w:gridCol w:w="5102"/>
        <w:gridCol w:w="1341"/>
        <w:gridCol w:w="1341"/>
      </w:tblGrid>
      <w:tr w:rsidR="00CD0A49" w:rsidRPr="003E6285" w:rsidTr="00CD0A49">
        <w:trPr>
          <w:trHeight w:val="964"/>
        </w:trPr>
        <w:tc>
          <w:tcPr>
            <w:tcW w:w="1385" w:type="dxa"/>
            <w:tcBorders>
              <w:top w:val="single" w:sz="12" w:space="0" w:color="auto"/>
              <w:left w:val="single" w:sz="12" w:space="0" w:color="auto"/>
              <w:bottom w:val="single" w:sz="12" w:space="0" w:color="auto"/>
            </w:tcBorders>
            <w:shd w:val="clear" w:color="auto" w:fill="auto"/>
            <w:vAlign w:val="center"/>
          </w:tcPr>
          <w:p w:rsidR="00CD0A49" w:rsidRPr="00AB6DF3" w:rsidRDefault="00CD0A49" w:rsidP="00CD0A49">
            <w:pPr>
              <w:tabs>
                <w:tab w:val="decimal" w:pos="467"/>
              </w:tabs>
              <w:spacing w:before="80" w:after="80"/>
              <w:jc w:val="center"/>
              <w:rPr>
                <w:rFonts w:ascii="Tahoma" w:hAnsi="Tahoma" w:cs="Tahoma"/>
                <w:b/>
                <w:sz w:val="17"/>
                <w:szCs w:val="17"/>
              </w:rPr>
            </w:pPr>
            <w:r w:rsidRPr="00AB6DF3">
              <w:rPr>
                <w:rFonts w:ascii="Tahoma" w:hAnsi="Tahoma" w:cs="Tahoma"/>
                <w:b/>
                <w:sz w:val="17"/>
                <w:szCs w:val="17"/>
              </w:rPr>
              <w:t>Typ účtu</w:t>
            </w:r>
          </w:p>
        </w:tc>
        <w:tc>
          <w:tcPr>
            <w:tcW w:w="5102" w:type="dxa"/>
            <w:tcBorders>
              <w:top w:val="single" w:sz="12" w:space="0" w:color="auto"/>
              <w:bottom w:val="single" w:sz="12" w:space="0" w:color="auto"/>
            </w:tcBorders>
            <w:shd w:val="clear" w:color="auto" w:fill="auto"/>
            <w:vAlign w:val="center"/>
          </w:tcPr>
          <w:p w:rsidR="00CD0A49" w:rsidRPr="00AB6DF3" w:rsidRDefault="00CD0A49" w:rsidP="00CD0A49">
            <w:pPr>
              <w:tabs>
                <w:tab w:val="decimal" w:pos="467"/>
              </w:tabs>
              <w:spacing w:before="80" w:after="80"/>
              <w:jc w:val="center"/>
              <w:rPr>
                <w:rFonts w:ascii="Tahoma" w:hAnsi="Tahoma" w:cs="Tahoma"/>
                <w:b/>
                <w:sz w:val="17"/>
                <w:szCs w:val="17"/>
              </w:rPr>
            </w:pPr>
            <w:r w:rsidRPr="00AB6DF3">
              <w:rPr>
                <w:rFonts w:ascii="Tahoma" w:hAnsi="Tahoma" w:cs="Tahoma"/>
                <w:b/>
                <w:sz w:val="17"/>
                <w:szCs w:val="17"/>
              </w:rPr>
              <w:t>Poznámka</w:t>
            </w:r>
          </w:p>
        </w:tc>
        <w:tc>
          <w:tcPr>
            <w:tcW w:w="1341" w:type="dxa"/>
            <w:tcBorders>
              <w:top w:val="single" w:sz="12" w:space="0" w:color="auto"/>
              <w:bottom w:val="single" w:sz="12" w:space="0" w:color="auto"/>
            </w:tcBorders>
            <w:shd w:val="clear" w:color="auto" w:fill="auto"/>
            <w:vAlign w:val="center"/>
          </w:tcPr>
          <w:p w:rsidR="00CD0A49" w:rsidRPr="00AB6DF3" w:rsidRDefault="00CD0A49" w:rsidP="00CD0A49">
            <w:pPr>
              <w:tabs>
                <w:tab w:val="decimal" w:pos="467"/>
              </w:tabs>
              <w:spacing w:before="80" w:after="80"/>
              <w:jc w:val="center"/>
              <w:rPr>
                <w:rFonts w:ascii="Tahoma" w:hAnsi="Tahoma" w:cs="Tahoma"/>
                <w:b/>
                <w:sz w:val="17"/>
                <w:szCs w:val="17"/>
              </w:rPr>
            </w:pPr>
            <w:r w:rsidRPr="00AB6DF3">
              <w:rPr>
                <w:rFonts w:ascii="Tahoma" w:hAnsi="Tahoma" w:cs="Tahoma"/>
                <w:b/>
                <w:sz w:val="17"/>
                <w:szCs w:val="17"/>
              </w:rPr>
              <w:t>Výše úložky</w:t>
            </w:r>
            <w:r>
              <w:rPr>
                <w:rFonts w:ascii="Tahoma" w:hAnsi="Tahoma" w:cs="Tahoma"/>
                <w:b/>
                <w:sz w:val="17"/>
                <w:szCs w:val="17"/>
              </w:rPr>
              <w:t xml:space="preserve"> k 31.12.2017</w:t>
            </w:r>
            <w:r w:rsidRPr="00AB6DF3">
              <w:rPr>
                <w:rFonts w:ascii="Tahoma" w:hAnsi="Tahoma" w:cs="Tahoma"/>
                <w:b/>
                <w:sz w:val="17"/>
                <w:szCs w:val="17"/>
              </w:rPr>
              <w:br/>
              <w:t>(v mil. Kč)</w:t>
            </w:r>
          </w:p>
        </w:tc>
        <w:tc>
          <w:tcPr>
            <w:tcW w:w="1341" w:type="dxa"/>
            <w:tcBorders>
              <w:top w:val="single" w:sz="12" w:space="0" w:color="auto"/>
              <w:bottom w:val="single" w:sz="12" w:space="0" w:color="auto"/>
              <w:right w:val="single" w:sz="12" w:space="0" w:color="auto"/>
            </w:tcBorders>
            <w:shd w:val="clear" w:color="auto" w:fill="auto"/>
            <w:vAlign w:val="center"/>
          </w:tcPr>
          <w:p w:rsidR="00CD0A49" w:rsidRDefault="00CD0A49" w:rsidP="00CD0A49">
            <w:pPr>
              <w:spacing w:before="80"/>
              <w:jc w:val="center"/>
              <w:rPr>
                <w:rFonts w:ascii="Tahoma" w:hAnsi="Tahoma" w:cs="Tahoma"/>
                <w:b/>
                <w:sz w:val="17"/>
                <w:szCs w:val="17"/>
              </w:rPr>
            </w:pPr>
            <w:r w:rsidRPr="00AB6DF3">
              <w:rPr>
                <w:rFonts w:ascii="Tahoma" w:hAnsi="Tahoma" w:cs="Tahoma"/>
                <w:b/>
                <w:sz w:val="17"/>
                <w:szCs w:val="17"/>
              </w:rPr>
              <w:t xml:space="preserve">Orientační úročení </w:t>
            </w:r>
            <w:r>
              <w:rPr>
                <w:rFonts w:ascii="Tahoma" w:hAnsi="Tahoma" w:cs="Tahoma"/>
                <w:b/>
                <w:sz w:val="17"/>
                <w:szCs w:val="17"/>
              </w:rPr>
              <w:t>k 31.12.2017</w:t>
            </w:r>
          </w:p>
          <w:p w:rsidR="00CD0A49" w:rsidRPr="00AB6DF3" w:rsidRDefault="00CD0A49" w:rsidP="00CD0A49">
            <w:pPr>
              <w:spacing w:after="80"/>
              <w:jc w:val="center"/>
              <w:rPr>
                <w:rFonts w:ascii="Tahoma" w:hAnsi="Tahoma" w:cs="Tahoma"/>
                <w:b/>
                <w:sz w:val="17"/>
                <w:szCs w:val="17"/>
              </w:rPr>
            </w:pPr>
            <w:r>
              <w:rPr>
                <w:rFonts w:ascii="Tahoma" w:hAnsi="Tahoma" w:cs="Tahoma"/>
                <w:b/>
                <w:sz w:val="17"/>
                <w:szCs w:val="17"/>
              </w:rPr>
              <w:t>(</w:t>
            </w:r>
            <w:r w:rsidRPr="00AB6DF3">
              <w:rPr>
                <w:rFonts w:ascii="Tahoma" w:hAnsi="Tahoma" w:cs="Tahoma"/>
                <w:b/>
                <w:sz w:val="17"/>
                <w:szCs w:val="17"/>
              </w:rPr>
              <w:t>v % p. a.)</w:t>
            </w:r>
          </w:p>
        </w:tc>
      </w:tr>
      <w:tr w:rsidR="00CD0A49" w:rsidRPr="003E6285" w:rsidTr="00CD0A49">
        <w:trPr>
          <w:trHeight w:val="1134"/>
        </w:trPr>
        <w:tc>
          <w:tcPr>
            <w:tcW w:w="1385" w:type="dxa"/>
            <w:tcBorders>
              <w:top w:val="single" w:sz="12" w:space="0" w:color="auto"/>
              <w:left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Účty peněžních fondů</w:t>
            </w:r>
          </w:p>
        </w:tc>
        <w:tc>
          <w:tcPr>
            <w:tcW w:w="5102" w:type="dxa"/>
            <w:tcBorders>
              <w:top w:val="single" w:sz="12" w:space="0" w:color="auto"/>
            </w:tcBorders>
          </w:tcPr>
          <w:p w:rsidR="00CD0A49" w:rsidRPr="00AB6DF3" w:rsidRDefault="00CD0A49" w:rsidP="00CD0A49">
            <w:pPr>
              <w:spacing w:before="60" w:after="60"/>
              <w:jc w:val="both"/>
              <w:rPr>
                <w:rFonts w:ascii="Tahoma" w:hAnsi="Tahoma" w:cs="Tahoma"/>
                <w:sz w:val="17"/>
                <w:szCs w:val="17"/>
              </w:rPr>
            </w:pPr>
            <w:r w:rsidRPr="00AB6DF3">
              <w:rPr>
                <w:rFonts w:ascii="Tahoma" w:hAnsi="Tahoma" w:cs="Tahoma"/>
                <w:sz w:val="17"/>
                <w:szCs w:val="17"/>
              </w:rPr>
              <w:t>Fond životního prostředí, sociální, návratných finančních zdrojů Jessica, sociálních služeb (tyto napojeny do systému s vyšším úrokovým zhodnocením cash-</w:t>
            </w:r>
            <w:proofErr w:type="spellStart"/>
            <w:r w:rsidRPr="00AB6DF3">
              <w:rPr>
                <w:rFonts w:ascii="Tahoma" w:hAnsi="Tahoma" w:cs="Tahoma"/>
                <w:sz w:val="17"/>
                <w:szCs w:val="17"/>
              </w:rPr>
              <w:t>pooling</w:t>
            </w:r>
            <w:proofErr w:type="spellEnd"/>
            <w:r w:rsidRPr="00AB6DF3">
              <w:rPr>
                <w:rFonts w:ascii="Tahoma" w:hAnsi="Tahoma" w:cs="Tahoma"/>
                <w:sz w:val="17"/>
                <w:szCs w:val="17"/>
              </w:rPr>
              <w:t>), Fond zajišťovací a Fond pro financování strategických projektů Moravskoslezského kraje (nastaveno zvýhodněné fixní úročení).</w:t>
            </w:r>
          </w:p>
        </w:tc>
        <w:tc>
          <w:tcPr>
            <w:tcW w:w="1341" w:type="dxa"/>
            <w:tcBorders>
              <w:top w:val="single" w:sz="12" w:space="0" w:color="auto"/>
            </w:tcBorders>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259,4</w:t>
            </w:r>
          </w:p>
        </w:tc>
        <w:tc>
          <w:tcPr>
            <w:tcW w:w="1341" w:type="dxa"/>
            <w:tcBorders>
              <w:top w:val="single" w:sz="12" w:space="0" w:color="auto"/>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0,05 – 0,45</w:t>
            </w:r>
          </w:p>
        </w:tc>
      </w:tr>
      <w:tr w:rsidR="00CD0A49" w:rsidRPr="003E6285" w:rsidTr="00CD0A49">
        <w:tc>
          <w:tcPr>
            <w:tcW w:w="1385" w:type="dxa"/>
            <w:tcBorders>
              <w:left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Zhodnocovací účty s výpovědní lhůtou</w:t>
            </w:r>
          </w:p>
        </w:tc>
        <w:tc>
          <w:tcPr>
            <w:tcW w:w="5102" w:type="dxa"/>
          </w:tcPr>
          <w:p w:rsidR="00CD0A49" w:rsidRPr="00AB6DF3" w:rsidRDefault="00CD0A49" w:rsidP="00CD0A49">
            <w:pPr>
              <w:numPr>
                <w:ilvl w:val="0"/>
                <w:numId w:val="7"/>
              </w:numPr>
              <w:tabs>
                <w:tab w:val="left" w:pos="1080"/>
              </w:tabs>
              <w:spacing w:before="60" w:after="60"/>
              <w:ind w:left="310" w:hanging="357"/>
              <w:jc w:val="both"/>
              <w:rPr>
                <w:rFonts w:ascii="Tahoma" w:hAnsi="Tahoma" w:cs="Tahoma"/>
                <w:sz w:val="17"/>
                <w:szCs w:val="17"/>
              </w:rPr>
            </w:pPr>
            <w:r w:rsidRPr="00AB6DF3">
              <w:rPr>
                <w:rFonts w:ascii="Tahoma" w:hAnsi="Tahoma" w:cs="Tahoma"/>
                <w:sz w:val="17"/>
                <w:szCs w:val="17"/>
              </w:rPr>
              <w:t>250,0 mil. Kč na speciálním zhodnocovacím účtu s 3 měsíční výpovědní lhůtou u JT a čtvrtletním připisováním úroků,</w:t>
            </w:r>
          </w:p>
          <w:p w:rsidR="00CD0A49" w:rsidRPr="00AB6DF3" w:rsidRDefault="00CD0A49" w:rsidP="00CD0A49">
            <w:pPr>
              <w:numPr>
                <w:ilvl w:val="0"/>
                <w:numId w:val="7"/>
              </w:numPr>
              <w:tabs>
                <w:tab w:val="left" w:pos="1080"/>
              </w:tabs>
              <w:spacing w:before="60" w:after="60"/>
              <w:ind w:left="310" w:hanging="357"/>
              <w:jc w:val="both"/>
              <w:rPr>
                <w:rFonts w:ascii="Tahoma" w:hAnsi="Tahoma" w:cs="Tahoma"/>
                <w:sz w:val="17"/>
                <w:szCs w:val="17"/>
              </w:rPr>
            </w:pPr>
            <w:r w:rsidRPr="00AB6DF3">
              <w:rPr>
                <w:rFonts w:ascii="Tahoma" w:hAnsi="Tahoma" w:cs="Tahoma"/>
                <w:sz w:val="17"/>
                <w:szCs w:val="17"/>
              </w:rPr>
              <w:t>200,0 mil. Kč na speciálním vkladovém účtu  s 3 měsíční výpovědní lhůtou u JT, čtvrtletním připisováním úroků a</w:t>
            </w:r>
            <w:r w:rsidR="00956C5A">
              <w:rPr>
                <w:rFonts w:ascii="Tahoma" w:hAnsi="Tahoma" w:cs="Tahoma"/>
                <w:sz w:val="17"/>
                <w:szCs w:val="17"/>
              </w:rPr>
              <w:t> </w:t>
            </w:r>
            <w:r w:rsidRPr="00AB6DF3">
              <w:rPr>
                <w:rFonts w:ascii="Tahoma" w:hAnsi="Tahoma" w:cs="Tahoma"/>
                <w:sz w:val="17"/>
                <w:szCs w:val="17"/>
              </w:rPr>
              <w:t>ročním bonusem,</w:t>
            </w:r>
          </w:p>
          <w:p w:rsidR="00CD0A49" w:rsidRPr="00AB6DF3" w:rsidRDefault="00CD0A49" w:rsidP="00CD0A49">
            <w:pPr>
              <w:numPr>
                <w:ilvl w:val="0"/>
                <w:numId w:val="7"/>
              </w:numPr>
              <w:tabs>
                <w:tab w:val="left" w:pos="1080"/>
              </w:tabs>
              <w:spacing w:before="60" w:after="60"/>
              <w:ind w:left="310" w:hanging="357"/>
              <w:jc w:val="both"/>
              <w:rPr>
                <w:rFonts w:ascii="Tahoma" w:hAnsi="Tahoma" w:cs="Tahoma"/>
                <w:sz w:val="17"/>
                <w:szCs w:val="17"/>
              </w:rPr>
            </w:pPr>
            <w:r w:rsidRPr="00AB6DF3">
              <w:rPr>
                <w:rFonts w:ascii="Tahoma" w:hAnsi="Tahoma" w:cs="Tahoma"/>
                <w:sz w:val="17"/>
                <w:szCs w:val="17"/>
              </w:rPr>
              <w:t>100,0 mil. Kč na speciálním vkladovém účtu  s 3 měsíční výpovědní lhůtou u JT, čtvrtletním připisováním úroků a</w:t>
            </w:r>
            <w:r w:rsidR="00956C5A">
              <w:rPr>
                <w:rFonts w:ascii="Tahoma" w:hAnsi="Tahoma" w:cs="Tahoma"/>
                <w:sz w:val="17"/>
                <w:szCs w:val="17"/>
              </w:rPr>
              <w:t> </w:t>
            </w:r>
            <w:r w:rsidRPr="00AB6DF3">
              <w:rPr>
                <w:rFonts w:ascii="Tahoma" w:hAnsi="Tahoma" w:cs="Tahoma"/>
                <w:sz w:val="17"/>
                <w:szCs w:val="17"/>
              </w:rPr>
              <w:t>ročním bonusem,</w:t>
            </w:r>
          </w:p>
          <w:p w:rsidR="00CD0A49" w:rsidRPr="00AB6DF3" w:rsidRDefault="00CD0A49" w:rsidP="00CD0A49">
            <w:pPr>
              <w:numPr>
                <w:ilvl w:val="0"/>
                <w:numId w:val="7"/>
              </w:numPr>
              <w:tabs>
                <w:tab w:val="left" w:pos="1080"/>
              </w:tabs>
              <w:spacing w:before="60" w:after="60"/>
              <w:ind w:left="310" w:hanging="357"/>
              <w:jc w:val="both"/>
              <w:rPr>
                <w:rFonts w:ascii="Tahoma" w:hAnsi="Tahoma" w:cs="Tahoma"/>
                <w:sz w:val="17"/>
                <w:szCs w:val="17"/>
              </w:rPr>
            </w:pPr>
            <w:r w:rsidRPr="00AB6DF3">
              <w:rPr>
                <w:rFonts w:ascii="Tahoma" w:hAnsi="Tahoma" w:cs="Tahoma"/>
                <w:sz w:val="17"/>
                <w:szCs w:val="17"/>
              </w:rPr>
              <w:t>346,2 mil. Kč na termínovaném vkladu s 31 denní výpovědí u SB s měsíčním připisováním úroků.</w:t>
            </w:r>
          </w:p>
        </w:tc>
        <w:tc>
          <w:tcPr>
            <w:tcW w:w="1341" w:type="dxa"/>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896,2</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0,20 - 0,80</w:t>
            </w:r>
          </w:p>
        </w:tc>
      </w:tr>
      <w:tr w:rsidR="00CD0A49" w:rsidRPr="003E6285" w:rsidTr="00CD0A49">
        <w:tc>
          <w:tcPr>
            <w:tcW w:w="1385" w:type="dxa"/>
            <w:tcBorders>
              <w:left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 xml:space="preserve">Zhodnocovací účty bez výpovědní lhůty </w:t>
            </w:r>
          </w:p>
        </w:tc>
        <w:tc>
          <w:tcPr>
            <w:tcW w:w="5102" w:type="dxa"/>
          </w:tcPr>
          <w:p w:rsidR="00CD0A49" w:rsidRPr="00AB6DF3" w:rsidRDefault="00CD0A49" w:rsidP="00C90C81">
            <w:pPr>
              <w:numPr>
                <w:ilvl w:val="0"/>
                <w:numId w:val="10"/>
              </w:numPr>
              <w:spacing w:before="60" w:after="60"/>
              <w:ind w:left="310" w:hanging="357"/>
              <w:jc w:val="both"/>
              <w:rPr>
                <w:rFonts w:ascii="Tahoma" w:hAnsi="Tahoma" w:cs="Tahoma"/>
                <w:sz w:val="17"/>
                <w:szCs w:val="17"/>
              </w:rPr>
            </w:pPr>
            <w:r w:rsidRPr="00AB6DF3">
              <w:rPr>
                <w:rFonts w:ascii="Tahoma" w:hAnsi="Tahoma" w:cs="Tahoma"/>
                <w:sz w:val="17"/>
                <w:szCs w:val="17"/>
              </w:rPr>
              <w:t>302,5 mil. Kč na 2 běžných účtech u PPF se zvýhodněnou sazbou,</w:t>
            </w:r>
          </w:p>
          <w:p w:rsidR="00CD0A49" w:rsidRPr="00AB6DF3" w:rsidRDefault="00CD0A49" w:rsidP="00C90C81">
            <w:pPr>
              <w:numPr>
                <w:ilvl w:val="0"/>
                <w:numId w:val="10"/>
              </w:numPr>
              <w:spacing w:before="60" w:after="60"/>
              <w:ind w:left="310" w:hanging="357"/>
              <w:jc w:val="both"/>
              <w:rPr>
                <w:rFonts w:ascii="Tahoma" w:hAnsi="Tahoma" w:cs="Tahoma"/>
                <w:sz w:val="17"/>
                <w:szCs w:val="17"/>
              </w:rPr>
            </w:pPr>
            <w:r w:rsidRPr="00AB6DF3">
              <w:rPr>
                <w:rFonts w:ascii="Tahoma" w:hAnsi="Tahoma" w:cs="Tahoma"/>
                <w:sz w:val="17"/>
                <w:szCs w:val="17"/>
              </w:rPr>
              <w:t>90,5 mil. Kč na běžném účtu se zvýhodněným úročením u RFB,</w:t>
            </w:r>
          </w:p>
          <w:p w:rsidR="00CD0A49" w:rsidRPr="00AB6DF3" w:rsidRDefault="00CD0A49" w:rsidP="00C90C81">
            <w:pPr>
              <w:numPr>
                <w:ilvl w:val="0"/>
                <w:numId w:val="10"/>
              </w:numPr>
              <w:spacing w:before="60" w:after="60"/>
              <w:ind w:left="310" w:hanging="357"/>
              <w:jc w:val="both"/>
              <w:rPr>
                <w:rFonts w:ascii="Tahoma" w:hAnsi="Tahoma" w:cs="Tahoma"/>
                <w:sz w:val="17"/>
                <w:szCs w:val="17"/>
              </w:rPr>
            </w:pPr>
            <w:r w:rsidRPr="00AB6DF3">
              <w:rPr>
                <w:rFonts w:ascii="Tahoma" w:hAnsi="Tahoma" w:cs="Tahoma"/>
                <w:sz w:val="17"/>
                <w:szCs w:val="17"/>
              </w:rPr>
              <w:t>1,2 mil. Kč na běžném účtu se zvýhodněným úročením u SB,</w:t>
            </w:r>
          </w:p>
          <w:p w:rsidR="00CD0A49" w:rsidRPr="00AB6DF3" w:rsidRDefault="00CD0A49" w:rsidP="00C90C81">
            <w:pPr>
              <w:numPr>
                <w:ilvl w:val="0"/>
                <w:numId w:val="10"/>
              </w:numPr>
              <w:spacing w:before="60" w:after="60"/>
              <w:ind w:left="310" w:hanging="357"/>
              <w:jc w:val="both"/>
              <w:rPr>
                <w:rFonts w:ascii="Tahoma" w:hAnsi="Tahoma" w:cs="Tahoma"/>
                <w:sz w:val="17"/>
                <w:szCs w:val="17"/>
              </w:rPr>
            </w:pPr>
            <w:r w:rsidRPr="00AB6DF3">
              <w:rPr>
                <w:rFonts w:ascii="Tahoma" w:hAnsi="Tahoma" w:cs="Tahoma"/>
                <w:sz w:val="17"/>
                <w:szCs w:val="17"/>
              </w:rPr>
              <w:t>41,6 mil. Kč na běžném účtu u ČSOB</w:t>
            </w:r>
          </w:p>
        </w:tc>
        <w:tc>
          <w:tcPr>
            <w:tcW w:w="1341" w:type="dxa"/>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435,8</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0,10 – 0,33</w:t>
            </w:r>
          </w:p>
        </w:tc>
      </w:tr>
      <w:tr w:rsidR="00CD0A49" w:rsidRPr="003E6285" w:rsidTr="00CD0A49">
        <w:tc>
          <w:tcPr>
            <w:tcW w:w="1385" w:type="dxa"/>
            <w:tcBorders>
              <w:left w:val="single" w:sz="12" w:space="0" w:color="auto"/>
            </w:tcBorders>
            <w:vAlign w:val="center"/>
          </w:tcPr>
          <w:p w:rsidR="00CD0A49" w:rsidRPr="00AB6DF3" w:rsidRDefault="00CD0A49" w:rsidP="00956C5A">
            <w:pPr>
              <w:spacing w:before="60" w:after="60"/>
              <w:rPr>
                <w:rFonts w:ascii="Tahoma" w:hAnsi="Tahoma" w:cs="Tahoma"/>
                <w:sz w:val="17"/>
                <w:szCs w:val="17"/>
              </w:rPr>
            </w:pPr>
            <w:r w:rsidRPr="00AB6DF3">
              <w:rPr>
                <w:rFonts w:ascii="Tahoma" w:hAnsi="Tahoma" w:cs="Tahoma"/>
                <w:sz w:val="17"/>
                <w:szCs w:val="17"/>
              </w:rPr>
              <w:t>Zhodnocovací cash-</w:t>
            </w:r>
            <w:proofErr w:type="spellStart"/>
            <w:r w:rsidRPr="00AB6DF3">
              <w:rPr>
                <w:rFonts w:ascii="Tahoma" w:hAnsi="Tahoma" w:cs="Tahoma"/>
                <w:sz w:val="17"/>
                <w:szCs w:val="17"/>
              </w:rPr>
              <w:t>poolingové</w:t>
            </w:r>
            <w:proofErr w:type="spellEnd"/>
            <w:r w:rsidRPr="00AB6DF3">
              <w:rPr>
                <w:rFonts w:ascii="Tahoma" w:hAnsi="Tahoma" w:cs="Tahoma"/>
                <w:sz w:val="17"/>
                <w:szCs w:val="17"/>
              </w:rPr>
              <w:t xml:space="preserve"> účty</w:t>
            </w:r>
            <w:r w:rsidR="00956C5A">
              <w:rPr>
                <w:rFonts w:ascii="Tahoma" w:hAnsi="Tahoma" w:cs="Tahoma"/>
                <w:sz w:val="17"/>
                <w:szCs w:val="17"/>
              </w:rPr>
              <w:t xml:space="preserve"> </w:t>
            </w:r>
            <w:r w:rsidRPr="00AB6DF3">
              <w:rPr>
                <w:rFonts w:ascii="Tahoma" w:hAnsi="Tahoma" w:cs="Tahoma"/>
                <w:sz w:val="17"/>
                <w:szCs w:val="17"/>
              </w:rPr>
              <w:t>bez výpovědní lhůty</w:t>
            </w:r>
          </w:p>
        </w:tc>
        <w:tc>
          <w:tcPr>
            <w:tcW w:w="5102" w:type="dxa"/>
          </w:tcPr>
          <w:p w:rsidR="00CD0A49" w:rsidRPr="00AB6DF3" w:rsidRDefault="00CD0A49" w:rsidP="00CD0A49">
            <w:pPr>
              <w:spacing w:before="60"/>
              <w:jc w:val="both"/>
              <w:rPr>
                <w:rFonts w:ascii="Tahoma" w:hAnsi="Tahoma" w:cs="Tahoma"/>
                <w:sz w:val="17"/>
                <w:szCs w:val="17"/>
              </w:rPr>
            </w:pPr>
            <w:r w:rsidRPr="00AB6DF3">
              <w:rPr>
                <w:rFonts w:ascii="Tahoma" w:hAnsi="Tahoma" w:cs="Tahoma"/>
                <w:sz w:val="17"/>
                <w:szCs w:val="17"/>
              </w:rPr>
              <w:t>Zde uváděná hodnota prezentuje pouze účty, které jsou vedeny v cash-</w:t>
            </w:r>
            <w:proofErr w:type="spellStart"/>
            <w:r w:rsidRPr="00AB6DF3">
              <w:rPr>
                <w:rFonts w:ascii="Tahoma" w:hAnsi="Tahoma" w:cs="Tahoma"/>
                <w:sz w:val="17"/>
                <w:szCs w:val="17"/>
              </w:rPr>
              <w:t>poolingu</w:t>
            </w:r>
            <w:proofErr w:type="spellEnd"/>
            <w:r w:rsidRPr="00AB6DF3">
              <w:rPr>
                <w:rFonts w:ascii="Tahoma" w:hAnsi="Tahoma" w:cs="Tahoma"/>
                <w:sz w:val="17"/>
                <w:szCs w:val="17"/>
              </w:rPr>
              <w:t xml:space="preserve"> a současně nejsou uvedeny v jiném typu účtu.</w:t>
            </w:r>
          </w:p>
          <w:p w:rsidR="00CD0A49" w:rsidRPr="00AB6DF3" w:rsidRDefault="00CD0A49" w:rsidP="00CD0A49">
            <w:pPr>
              <w:spacing w:before="60" w:after="60"/>
              <w:jc w:val="both"/>
              <w:rPr>
                <w:rFonts w:ascii="Tahoma" w:hAnsi="Tahoma" w:cs="Tahoma"/>
                <w:sz w:val="17"/>
                <w:szCs w:val="17"/>
              </w:rPr>
            </w:pPr>
            <w:r w:rsidRPr="00AB6DF3">
              <w:rPr>
                <w:rFonts w:ascii="Tahoma" w:hAnsi="Tahoma" w:cs="Tahoma"/>
                <w:sz w:val="17"/>
                <w:szCs w:val="17"/>
              </w:rPr>
              <w:t>Celková úložka kraje v tomto systému totiž činí 329,1 mil. Kč (KB + UCB). Rozdíl ve výši 214,0 mil. Kč je způsoben tím, že v tomto systému jsou zapojeny i účty, které jsou napojeny do systému cash-</w:t>
            </w:r>
            <w:proofErr w:type="spellStart"/>
            <w:r w:rsidRPr="00AB6DF3">
              <w:rPr>
                <w:rFonts w:ascii="Tahoma" w:hAnsi="Tahoma" w:cs="Tahoma"/>
                <w:sz w:val="17"/>
                <w:szCs w:val="17"/>
              </w:rPr>
              <w:t>poolingu</w:t>
            </w:r>
            <w:proofErr w:type="spellEnd"/>
            <w:r w:rsidRPr="00AB6DF3">
              <w:rPr>
                <w:rFonts w:ascii="Tahoma" w:hAnsi="Tahoma" w:cs="Tahoma"/>
                <w:sz w:val="17"/>
                <w:szCs w:val="17"/>
              </w:rPr>
              <w:t>, ale současně jsou v této tabulce uváděny samostatně i dle typu </w:t>
            </w:r>
            <w:r w:rsidRPr="00AB6DF3">
              <w:rPr>
                <w:rFonts w:ascii="Tahoma" w:hAnsi="Tahoma" w:cs="Tahoma"/>
                <w:sz w:val="17"/>
                <w:szCs w:val="17"/>
              </w:rPr>
              <w:noBreakHyphen/>
              <w:t> účty fondů, účet pro sociální služby, některé účty základní běžné a účty pro evropské projekty. Nelze tedy hodnoty zůstatků na těchto účtech současně uvést např. mezi účty peněžních fondů a současně je zahrnout i mezi cash-</w:t>
            </w:r>
            <w:proofErr w:type="spellStart"/>
            <w:r w:rsidRPr="00AB6DF3">
              <w:rPr>
                <w:rFonts w:ascii="Tahoma" w:hAnsi="Tahoma" w:cs="Tahoma"/>
                <w:sz w:val="17"/>
                <w:szCs w:val="17"/>
              </w:rPr>
              <w:t>poolingově</w:t>
            </w:r>
            <w:proofErr w:type="spellEnd"/>
            <w:r w:rsidRPr="00AB6DF3">
              <w:rPr>
                <w:rFonts w:ascii="Tahoma" w:hAnsi="Tahoma" w:cs="Tahoma"/>
                <w:sz w:val="17"/>
                <w:szCs w:val="17"/>
              </w:rPr>
              <w:t xml:space="preserve"> zhodnocované účty, neboť by došlo k duplicitě zůstatků na účtech.</w:t>
            </w:r>
          </w:p>
          <w:p w:rsidR="00CD0A49" w:rsidRPr="00AB6DF3" w:rsidRDefault="00CD0A49" w:rsidP="00CD0A49">
            <w:pPr>
              <w:spacing w:before="60" w:after="60"/>
              <w:jc w:val="both"/>
              <w:rPr>
                <w:rFonts w:ascii="Tahoma" w:hAnsi="Tahoma" w:cs="Tahoma"/>
                <w:sz w:val="17"/>
                <w:szCs w:val="17"/>
              </w:rPr>
            </w:pPr>
            <w:r w:rsidRPr="00AB6DF3">
              <w:rPr>
                <w:rFonts w:ascii="Tahoma" w:hAnsi="Tahoma" w:cs="Tahoma"/>
                <w:sz w:val="17"/>
                <w:szCs w:val="17"/>
              </w:rPr>
              <w:t>Tento systém umožňuje dosáhnout i na klasických běžných účtech vyššího úrokového zhodnocení bez jakéhokoli omezení. Do systému jsou dále napojeny i účty 95 příspěvkových organizací kraje vč. Bílovecké nemocnice, a. s., které měly v tomto systému uloženy k 31. 12. 2017 prostředky v celkové výši 1 174,3 mil. Kč (555,4 mil. Kč u UCB a 618,9 mil. Kč u KB).</w:t>
            </w:r>
          </w:p>
        </w:tc>
        <w:tc>
          <w:tcPr>
            <w:tcW w:w="1341" w:type="dxa"/>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115,1</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0,13</w:t>
            </w:r>
          </w:p>
        </w:tc>
      </w:tr>
      <w:tr w:rsidR="00CD0A49" w:rsidRPr="003E6285" w:rsidTr="00CD0A49">
        <w:tc>
          <w:tcPr>
            <w:tcW w:w="1385" w:type="dxa"/>
            <w:tcBorders>
              <w:left w:val="single" w:sz="12" w:space="0" w:color="auto"/>
            </w:tcBorders>
            <w:vAlign w:val="center"/>
          </w:tcPr>
          <w:p w:rsidR="00CD0A49" w:rsidRPr="00AB6DF3" w:rsidRDefault="00956C5A" w:rsidP="00CD0A49">
            <w:pPr>
              <w:spacing w:before="60" w:after="60"/>
              <w:rPr>
                <w:rFonts w:ascii="Tahoma" w:hAnsi="Tahoma" w:cs="Tahoma"/>
                <w:sz w:val="17"/>
                <w:szCs w:val="17"/>
              </w:rPr>
            </w:pPr>
            <w:r>
              <w:rPr>
                <w:rFonts w:ascii="Tahoma" w:hAnsi="Tahoma" w:cs="Tahoma"/>
                <w:sz w:val="17"/>
                <w:szCs w:val="17"/>
              </w:rPr>
              <w:t xml:space="preserve">Účet </w:t>
            </w:r>
            <w:r w:rsidR="00CD0A49" w:rsidRPr="00AB6DF3">
              <w:rPr>
                <w:rFonts w:ascii="Tahoma" w:hAnsi="Tahoma" w:cs="Tahoma"/>
                <w:sz w:val="17"/>
                <w:szCs w:val="17"/>
              </w:rPr>
              <w:t>školských prostředků</w:t>
            </w:r>
          </w:p>
        </w:tc>
        <w:tc>
          <w:tcPr>
            <w:tcW w:w="5102" w:type="dxa"/>
            <w:vAlign w:val="center"/>
          </w:tcPr>
          <w:p w:rsidR="00CD0A49" w:rsidRPr="00AB6DF3" w:rsidRDefault="00CD0A49" w:rsidP="00CD0A49">
            <w:pPr>
              <w:jc w:val="both"/>
              <w:rPr>
                <w:rFonts w:ascii="Tahoma" w:hAnsi="Tahoma" w:cs="Tahoma"/>
                <w:sz w:val="17"/>
                <w:szCs w:val="17"/>
              </w:rPr>
            </w:pPr>
            <w:r w:rsidRPr="00AB6DF3">
              <w:rPr>
                <w:rFonts w:ascii="Tahoma" w:hAnsi="Tahoma" w:cs="Tahoma"/>
                <w:sz w:val="17"/>
                <w:szCs w:val="17"/>
              </w:rPr>
              <w:t>--</w:t>
            </w:r>
          </w:p>
        </w:tc>
        <w:tc>
          <w:tcPr>
            <w:tcW w:w="1341" w:type="dxa"/>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0,1</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0,00</w:t>
            </w:r>
          </w:p>
        </w:tc>
      </w:tr>
      <w:tr w:rsidR="00CD0A49" w:rsidRPr="003E6285" w:rsidTr="00CD0A49">
        <w:tc>
          <w:tcPr>
            <w:tcW w:w="1385" w:type="dxa"/>
            <w:tcBorders>
              <w:left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Účet dotací určených pro sociální služby</w:t>
            </w:r>
          </w:p>
        </w:tc>
        <w:tc>
          <w:tcPr>
            <w:tcW w:w="5102" w:type="dxa"/>
            <w:vAlign w:val="center"/>
          </w:tcPr>
          <w:p w:rsidR="00CD0A49" w:rsidRPr="00AB6DF3" w:rsidRDefault="00CD0A49" w:rsidP="00CD0A49">
            <w:pPr>
              <w:jc w:val="both"/>
              <w:rPr>
                <w:rFonts w:ascii="Tahoma" w:hAnsi="Tahoma" w:cs="Tahoma"/>
                <w:sz w:val="17"/>
                <w:szCs w:val="17"/>
              </w:rPr>
            </w:pPr>
            <w:r w:rsidRPr="00AB6DF3">
              <w:rPr>
                <w:rFonts w:ascii="Tahoma" w:hAnsi="Tahoma" w:cs="Tahoma"/>
                <w:sz w:val="17"/>
                <w:szCs w:val="17"/>
              </w:rPr>
              <w:t>--</w:t>
            </w:r>
          </w:p>
        </w:tc>
        <w:tc>
          <w:tcPr>
            <w:tcW w:w="1341" w:type="dxa"/>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3,4</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0,13</w:t>
            </w:r>
          </w:p>
        </w:tc>
      </w:tr>
      <w:tr w:rsidR="00CD0A49" w:rsidRPr="003E6285" w:rsidTr="00CD0A49">
        <w:tc>
          <w:tcPr>
            <w:tcW w:w="1385" w:type="dxa"/>
            <w:tcBorders>
              <w:left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Provozní účty</w:t>
            </w:r>
          </w:p>
        </w:tc>
        <w:tc>
          <w:tcPr>
            <w:tcW w:w="5102" w:type="dxa"/>
            <w:vAlign w:val="center"/>
          </w:tcPr>
          <w:p w:rsidR="00CD0A49" w:rsidRPr="00AB6DF3" w:rsidRDefault="00CD0A49" w:rsidP="00CD0A49">
            <w:pPr>
              <w:jc w:val="both"/>
              <w:rPr>
                <w:rFonts w:ascii="Tahoma" w:hAnsi="Tahoma" w:cs="Tahoma"/>
                <w:sz w:val="17"/>
                <w:szCs w:val="17"/>
              </w:rPr>
            </w:pPr>
            <w:r w:rsidRPr="00AB6DF3">
              <w:rPr>
                <w:rFonts w:ascii="Tahoma" w:hAnsi="Tahoma" w:cs="Tahoma"/>
                <w:sz w:val="17"/>
                <w:szCs w:val="17"/>
              </w:rPr>
              <w:t>Jde zejména o povinně vedené účty u ČNB, účty pro běžné úhrady a účty poplatků. Vyšší stav prostředků byl způsobem krátkodobým převedením prostředků z běžných účtů kraje (ČS, ČSOB, UCB, KB, a RFB) na účet vedený u ČNB tak, aby byl eliminován poplatek do rezolučního fondu. Dne 5. 1. 2018 došlo ke zpětnému převodu na jednotlivé běžné účty. Kraj tímto převodem ušetřil na poplatcích do rezolučního fondu cca 2,2 mil. Kč.</w:t>
            </w:r>
          </w:p>
        </w:tc>
        <w:tc>
          <w:tcPr>
            <w:tcW w:w="1341" w:type="dxa"/>
            <w:vAlign w:val="center"/>
          </w:tcPr>
          <w:p w:rsidR="00CD0A49" w:rsidRPr="00AB6DF3" w:rsidRDefault="00CD0A49" w:rsidP="00CD0A49">
            <w:pPr>
              <w:tabs>
                <w:tab w:val="decimal" w:pos="835"/>
              </w:tabs>
              <w:jc w:val="center"/>
              <w:rPr>
                <w:rFonts w:ascii="Tahoma" w:hAnsi="Tahoma" w:cs="Tahoma"/>
                <w:sz w:val="17"/>
                <w:szCs w:val="17"/>
              </w:rPr>
            </w:pPr>
            <w:r w:rsidRPr="00AB6DF3">
              <w:rPr>
                <w:rFonts w:ascii="Tahoma" w:hAnsi="Tahoma" w:cs="Tahoma"/>
                <w:sz w:val="17"/>
                <w:szCs w:val="17"/>
              </w:rPr>
              <w:t>1 179,8</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0,00 - 0,13</w:t>
            </w:r>
          </w:p>
        </w:tc>
      </w:tr>
      <w:tr w:rsidR="00CD0A49" w:rsidRPr="003E6285" w:rsidTr="00CD0A49">
        <w:tc>
          <w:tcPr>
            <w:tcW w:w="1385" w:type="dxa"/>
            <w:tcBorders>
              <w:left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Účty projekt. EU</w:t>
            </w:r>
          </w:p>
        </w:tc>
        <w:tc>
          <w:tcPr>
            <w:tcW w:w="5102" w:type="dxa"/>
            <w:vAlign w:val="center"/>
          </w:tcPr>
          <w:p w:rsidR="00CD0A49" w:rsidRPr="00AB6DF3" w:rsidRDefault="00CD0A49" w:rsidP="00CD0A49">
            <w:pPr>
              <w:jc w:val="both"/>
              <w:rPr>
                <w:rFonts w:ascii="Tahoma" w:hAnsi="Tahoma" w:cs="Tahoma"/>
                <w:sz w:val="17"/>
                <w:szCs w:val="17"/>
              </w:rPr>
            </w:pPr>
            <w:r w:rsidRPr="00AB6DF3">
              <w:rPr>
                <w:rFonts w:ascii="Tahoma" w:hAnsi="Tahoma" w:cs="Tahoma"/>
                <w:sz w:val="17"/>
                <w:szCs w:val="17"/>
              </w:rPr>
              <w:t>--</w:t>
            </w:r>
          </w:p>
        </w:tc>
        <w:tc>
          <w:tcPr>
            <w:tcW w:w="1341" w:type="dxa"/>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781,6</w:t>
            </w:r>
          </w:p>
        </w:tc>
        <w:tc>
          <w:tcPr>
            <w:tcW w:w="1341" w:type="dxa"/>
            <w:tcBorders>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0,00 – 0,15</w:t>
            </w:r>
          </w:p>
        </w:tc>
      </w:tr>
      <w:tr w:rsidR="00CD0A49" w:rsidRPr="003E6285" w:rsidTr="00CD0A49">
        <w:tc>
          <w:tcPr>
            <w:tcW w:w="1385" w:type="dxa"/>
            <w:tcBorders>
              <w:left w:val="single" w:sz="12" w:space="0" w:color="auto"/>
              <w:bottom w:val="single" w:sz="12" w:space="0" w:color="auto"/>
            </w:tcBorders>
            <w:vAlign w:val="center"/>
          </w:tcPr>
          <w:p w:rsidR="00CD0A49" w:rsidRPr="00AB6DF3" w:rsidRDefault="00CD0A49" w:rsidP="00CD0A49">
            <w:pPr>
              <w:spacing w:before="60" w:after="60"/>
              <w:rPr>
                <w:rFonts w:ascii="Tahoma" w:hAnsi="Tahoma" w:cs="Tahoma"/>
                <w:sz w:val="17"/>
                <w:szCs w:val="17"/>
              </w:rPr>
            </w:pPr>
            <w:r w:rsidRPr="00AB6DF3">
              <w:rPr>
                <w:rFonts w:ascii="Tahoma" w:hAnsi="Tahoma" w:cs="Tahoma"/>
                <w:sz w:val="17"/>
                <w:szCs w:val="17"/>
              </w:rPr>
              <w:t>Devizové účty</w:t>
            </w:r>
          </w:p>
        </w:tc>
        <w:tc>
          <w:tcPr>
            <w:tcW w:w="5102" w:type="dxa"/>
            <w:tcBorders>
              <w:bottom w:val="single" w:sz="12" w:space="0" w:color="auto"/>
            </w:tcBorders>
            <w:vAlign w:val="center"/>
          </w:tcPr>
          <w:p w:rsidR="00CD0A49" w:rsidRPr="00AB6DF3" w:rsidRDefault="00CD0A49" w:rsidP="00CD0A49">
            <w:pPr>
              <w:jc w:val="both"/>
              <w:rPr>
                <w:rFonts w:ascii="Tahoma" w:hAnsi="Tahoma" w:cs="Tahoma"/>
                <w:sz w:val="17"/>
                <w:szCs w:val="17"/>
              </w:rPr>
            </w:pPr>
            <w:r w:rsidRPr="00AB6DF3">
              <w:rPr>
                <w:rFonts w:ascii="Tahoma" w:hAnsi="Tahoma" w:cs="Tahoma"/>
                <w:sz w:val="17"/>
                <w:szCs w:val="17"/>
              </w:rPr>
              <w:t>Zde uvedený údaj přepočtený na Kč, účty vedeny v EUR.</w:t>
            </w:r>
          </w:p>
        </w:tc>
        <w:tc>
          <w:tcPr>
            <w:tcW w:w="1341" w:type="dxa"/>
            <w:tcBorders>
              <w:bottom w:val="single" w:sz="12" w:space="0" w:color="auto"/>
            </w:tcBorders>
            <w:vAlign w:val="center"/>
          </w:tcPr>
          <w:p w:rsidR="00CD0A49" w:rsidRPr="00AB6DF3" w:rsidRDefault="00CD0A49" w:rsidP="00CD0A49">
            <w:pPr>
              <w:tabs>
                <w:tab w:val="decimal" w:pos="774"/>
              </w:tabs>
              <w:jc w:val="center"/>
              <w:rPr>
                <w:rFonts w:ascii="Tahoma" w:hAnsi="Tahoma" w:cs="Tahoma"/>
                <w:sz w:val="17"/>
                <w:szCs w:val="17"/>
              </w:rPr>
            </w:pPr>
            <w:r w:rsidRPr="00AB6DF3">
              <w:rPr>
                <w:rFonts w:ascii="Tahoma" w:hAnsi="Tahoma" w:cs="Tahoma"/>
                <w:sz w:val="17"/>
                <w:szCs w:val="17"/>
              </w:rPr>
              <w:t>5,1</w:t>
            </w:r>
          </w:p>
        </w:tc>
        <w:tc>
          <w:tcPr>
            <w:tcW w:w="1341" w:type="dxa"/>
            <w:tcBorders>
              <w:bottom w:val="single" w:sz="12" w:space="0" w:color="auto"/>
              <w:right w:val="single" w:sz="12" w:space="0" w:color="auto"/>
            </w:tcBorders>
            <w:vAlign w:val="center"/>
          </w:tcPr>
          <w:p w:rsidR="00CD0A49" w:rsidRPr="00AB6DF3" w:rsidRDefault="00CD0A49" w:rsidP="00CD0A49">
            <w:pPr>
              <w:jc w:val="center"/>
              <w:rPr>
                <w:rFonts w:ascii="Tahoma" w:hAnsi="Tahoma" w:cs="Tahoma"/>
                <w:sz w:val="17"/>
                <w:szCs w:val="17"/>
              </w:rPr>
            </w:pPr>
            <w:r w:rsidRPr="00AB6DF3">
              <w:rPr>
                <w:rFonts w:ascii="Tahoma" w:hAnsi="Tahoma" w:cs="Tahoma"/>
                <w:sz w:val="17"/>
                <w:szCs w:val="17"/>
              </w:rPr>
              <w:t>0,00 – 0,05</w:t>
            </w:r>
          </w:p>
        </w:tc>
      </w:tr>
      <w:tr w:rsidR="00CD0A49" w:rsidRPr="003E6285" w:rsidTr="00CD0A49">
        <w:trPr>
          <w:trHeight w:val="283"/>
        </w:trPr>
        <w:tc>
          <w:tcPr>
            <w:tcW w:w="1385" w:type="dxa"/>
            <w:tcBorders>
              <w:top w:val="single" w:sz="12" w:space="0" w:color="auto"/>
              <w:left w:val="single" w:sz="12" w:space="0" w:color="auto"/>
              <w:bottom w:val="single" w:sz="12" w:space="0" w:color="auto"/>
            </w:tcBorders>
            <w:shd w:val="clear" w:color="auto" w:fill="auto"/>
            <w:vAlign w:val="center"/>
          </w:tcPr>
          <w:p w:rsidR="00CD0A49" w:rsidRPr="00AB6DF3" w:rsidRDefault="00CD0A49" w:rsidP="00CD0A49">
            <w:pPr>
              <w:rPr>
                <w:rFonts w:ascii="Tahoma" w:hAnsi="Tahoma" w:cs="Tahoma"/>
                <w:b/>
                <w:sz w:val="17"/>
                <w:szCs w:val="17"/>
              </w:rPr>
            </w:pPr>
            <w:r w:rsidRPr="00AB6DF3">
              <w:rPr>
                <w:rFonts w:ascii="Tahoma" w:hAnsi="Tahoma" w:cs="Tahoma"/>
                <w:b/>
                <w:sz w:val="17"/>
                <w:szCs w:val="17"/>
              </w:rPr>
              <w:t>CELKEM</w:t>
            </w:r>
          </w:p>
        </w:tc>
        <w:tc>
          <w:tcPr>
            <w:tcW w:w="5102" w:type="dxa"/>
            <w:tcBorders>
              <w:top w:val="single" w:sz="12" w:space="0" w:color="auto"/>
              <w:bottom w:val="single" w:sz="12" w:space="0" w:color="auto"/>
            </w:tcBorders>
            <w:shd w:val="clear" w:color="auto" w:fill="auto"/>
            <w:vAlign w:val="center"/>
          </w:tcPr>
          <w:p w:rsidR="00CD0A49" w:rsidRPr="00AB6DF3" w:rsidRDefault="00CD0A49" w:rsidP="00CD0A49">
            <w:pPr>
              <w:rPr>
                <w:rFonts w:ascii="Tahoma" w:hAnsi="Tahoma" w:cs="Tahoma"/>
                <w:b/>
                <w:sz w:val="17"/>
                <w:szCs w:val="17"/>
              </w:rPr>
            </w:pPr>
          </w:p>
        </w:tc>
        <w:tc>
          <w:tcPr>
            <w:tcW w:w="1341" w:type="dxa"/>
            <w:tcBorders>
              <w:top w:val="single" w:sz="12" w:space="0" w:color="auto"/>
              <w:bottom w:val="single" w:sz="12" w:space="0" w:color="auto"/>
            </w:tcBorders>
            <w:shd w:val="clear" w:color="auto" w:fill="auto"/>
            <w:vAlign w:val="center"/>
          </w:tcPr>
          <w:p w:rsidR="00CD0A49" w:rsidRPr="00AB6DF3" w:rsidRDefault="00CD0A49" w:rsidP="00CD0A49">
            <w:pPr>
              <w:tabs>
                <w:tab w:val="decimal" w:pos="774"/>
              </w:tabs>
              <w:jc w:val="center"/>
              <w:rPr>
                <w:rFonts w:ascii="Tahoma" w:hAnsi="Tahoma" w:cs="Tahoma"/>
                <w:b/>
                <w:sz w:val="17"/>
                <w:szCs w:val="17"/>
              </w:rPr>
            </w:pPr>
            <w:r w:rsidRPr="00AB6DF3">
              <w:rPr>
                <w:rFonts w:ascii="Tahoma" w:hAnsi="Tahoma" w:cs="Tahoma"/>
                <w:b/>
                <w:sz w:val="17"/>
                <w:szCs w:val="17"/>
              </w:rPr>
              <w:t>3 676,5</w:t>
            </w:r>
          </w:p>
        </w:tc>
        <w:tc>
          <w:tcPr>
            <w:tcW w:w="1341" w:type="dxa"/>
            <w:tcBorders>
              <w:top w:val="single" w:sz="12" w:space="0" w:color="auto"/>
              <w:bottom w:val="single" w:sz="12" w:space="0" w:color="auto"/>
              <w:right w:val="single" w:sz="12" w:space="0" w:color="auto"/>
            </w:tcBorders>
            <w:shd w:val="clear" w:color="auto" w:fill="auto"/>
            <w:vAlign w:val="center"/>
          </w:tcPr>
          <w:p w:rsidR="00CD0A49" w:rsidRPr="00AB6DF3" w:rsidRDefault="00CD0A49" w:rsidP="00CD0A49">
            <w:pPr>
              <w:rPr>
                <w:rFonts w:ascii="Tahoma" w:hAnsi="Tahoma" w:cs="Tahoma"/>
                <w:sz w:val="17"/>
                <w:szCs w:val="17"/>
              </w:rPr>
            </w:pPr>
          </w:p>
        </w:tc>
      </w:tr>
    </w:tbl>
    <w:p w:rsidR="00CD0A49" w:rsidRPr="00BE3880" w:rsidRDefault="00CD0A49" w:rsidP="00CD0A49">
      <w:pPr>
        <w:rPr>
          <w:rFonts w:cs="Tahoma"/>
          <w:sz w:val="10"/>
          <w:szCs w:val="10"/>
        </w:rPr>
      </w:pPr>
    </w:p>
    <w:p w:rsidR="00CD0A49" w:rsidRPr="004B766D" w:rsidRDefault="00CD0A49" w:rsidP="00CD0A49">
      <w:pPr>
        <w:spacing w:before="120" w:after="240"/>
        <w:jc w:val="both"/>
        <w:rPr>
          <w:rFonts w:ascii="Tahoma" w:hAnsi="Tahoma" w:cs="Tahoma"/>
          <w:sz w:val="20"/>
        </w:rPr>
      </w:pPr>
      <w:r w:rsidRPr="004B766D">
        <w:rPr>
          <w:rFonts w:ascii="Tahoma" w:hAnsi="Tahoma" w:cs="Tahoma"/>
          <w:sz w:val="20"/>
        </w:rPr>
        <w:lastRenderedPageBreak/>
        <w:t>I přes pokračující trend snižujících se sazeb ze strany spolupracujících bank se kraji daří finanční prostředky ukládat za sazby, které jsou zvýhodněné oproti klasickým vkladům. Počet spolupracujících bank je ovlivněn skutečností, kdy banky mají nastaveny horní limity pro možné uložení finančních prostředků.</w:t>
      </w:r>
    </w:p>
    <w:p w:rsidR="00CD0A49" w:rsidRPr="00224168" w:rsidRDefault="00CD0A49" w:rsidP="00CD0A49">
      <w:pPr>
        <w:spacing w:after="120"/>
        <w:jc w:val="both"/>
        <w:rPr>
          <w:rFonts w:ascii="Tahoma" w:hAnsi="Tahoma" w:cs="Tahoma"/>
          <w:sz w:val="20"/>
          <w:szCs w:val="20"/>
        </w:rPr>
      </w:pPr>
      <w:r>
        <w:rPr>
          <w:noProof/>
        </w:rPr>
        <w:drawing>
          <wp:inline distT="0" distB="0" distL="0" distR="0" wp14:anchorId="0E994DF4" wp14:editId="2A503061">
            <wp:extent cx="5762625" cy="368617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D0A49" w:rsidRPr="00224168" w:rsidRDefault="00CD0A49" w:rsidP="00CD0A49">
      <w:pPr>
        <w:spacing w:after="120"/>
        <w:jc w:val="both"/>
        <w:rPr>
          <w:rFonts w:ascii="Tahoma" w:hAnsi="Tahoma" w:cs="Tahoma"/>
          <w:sz w:val="20"/>
          <w:szCs w:val="20"/>
        </w:rPr>
      </w:pPr>
    </w:p>
    <w:p w:rsidR="00CD0A49" w:rsidRPr="00224168" w:rsidRDefault="00CD0A49" w:rsidP="00CD0A49">
      <w:pPr>
        <w:spacing w:after="120"/>
        <w:jc w:val="both"/>
        <w:rPr>
          <w:rFonts w:ascii="Tahoma" w:hAnsi="Tahoma" w:cs="Tahoma"/>
          <w:sz w:val="20"/>
          <w:szCs w:val="20"/>
        </w:rPr>
      </w:pPr>
      <w:r w:rsidRPr="00224168">
        <w:rPr>
          <w:noProof/>
        </w:rPr>
        <w:drawing>
          <wp:inline distT="0" distB="0" distL="0" distR="0" wp14:anchorId="615CCF8E" wp14:editId="40935E04">
            <wp:extent cx="5772150" cy="3362325"/>
            <wp:effectExtent l="0" t="0" r="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D0A49" w:rsidRPr="00224168" w:rsidRDefault="00CD0A49" w:rsidP="00CD0A49">
      <w:pPr>
        <w:spacing w:after="120"/>
        <w:jc w:val="both"/>
        <w:rPr>
          <w:rFonts w:ascii="Tahoma" w:hAnsi="Tahoma" w:cs="Tahoma"/>
          <w:sz w:val="20"/>
          <w:szCs w:val="20"/>
        </w:rPr>
      </w:pPr>
    </w:p>
    <w:p w:rsidR="00CD0A49" w:rsidRPr="00004452" w:rsidRDefault="00CD0A49" w:rsidP="00FB0578">
      <w:pPr>
        <w:pStyle w:val="Nadpis2"/>
      </w:pPr>
      <w:bookmarkStart w:id="16" w:name="_Toc514656587"/>
      <w:r w:rsidRPr="00004452">
        <w:lastRenderedPageBreak/>
        <w:t>Veřejnosprávní kontrola – porušení rozpočtové kázně</w:t>
      </w:r>
      <w:bookmarkEnd w:id="16"/>
    </w:p>
    <w:p w:rsidR="00CD0A49" w:rsidRPr="00E40865" w:rsidRDefault="00CD0A49" w:rsidP="00CD0A49">
      <w:pPr>
        <w:pStyle w:val="Mjtext"/>
      </w:pPr>
      <w:r w:rsidRPr="00E40865">
        <w:t>V rámci systému finančního řízení zabezpečujícího hospodaření s veřejnými prostředky se vykonává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2017.</w:t>
      </w:r>
    </w:p>
    <w:p w:rsidR="00CD0A49" w:rsidRPr="00224168" w:rsidRDefault="00CD0A49" w:rsidP="00CD0A49">
      <w:pPr>
        <w:pStyle w:val="Mjtext"/>
      </w:pPr>
      <w:r w:rsidRPr="00E40865">
        <w:t xml:space="preserve">Veřejnosprávní kontrola je systém finanční kontroly vykonávané kontrolními orgány, který zahrnuje finanční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w:t>
      </w:r>
      <w:r w:rsidRPr="00224168">
        <w:t>společenství.</w:t>
      </w:r>
    </w:p>
    <w:p w:rsidR="00CD0A49" w:rsidRPr="00004452" w:rsidRDefault="00CD0A49" w:rsidP="0038104B">
      <w:pPr>
        <w:pStyle w:val="Nadpis3"/>
      </w:pPr>
      <w:bookmarkStart w:id="17" w:name="_Toc514656588"/>
      <w:r w:rsidRPr="00004452">
        <w:t>Veřejnosprávní kontroly u příjemců veřejné finanční podpory poskytované z rozpočtu kraje</w:t>
      </w:r>
      <w:bookmarkEnd w:id="17"/>
    </w:p>
    <w:p w:rsidR="00CD0A49" w:rsidRPr="007503E4" w:rsidRDefault="00CD0A49" w:rsidP="00CD0A49">
      <w:pPr>
        <w:pStyle w:val="Mjtext"/>
      </w:pPr>
      <w:r w:rsidRPr="007503E4">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v roce 2017 rozhodovala v souladu s platnou legislativou v případě prostředků hrazených z rozpočtu kraje rada kraje, v ostatních případech rozhodoval o uložení odvodu krajský úřad.</w:t>
      </w:r>
    </w:p>
    <w:p w:rsidR="00CD0A49" w:rsidRPr="007503E4" w:rsidRDefault="00CD0A49" w:rsidP="00CD0A49">
      <w:pPr>
        <w:pStyle w:val="Mjtext"/>
      </w:pPr>
      <w:r w:rsidRPr="007503E4">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rsidR="00CD0A49" w:rsidRPr="00B867F4" w:rsidRDefault="00CD0A49" w:rsidP="00CD0A49">
      <w:pPr>
        <w:pStyle w:val="Mjtext"/>
      </w:pPr>
      <w:r w:rsidRPr="007503E4">
        <w:t>Veřejnosprávní kontrola v podmínkách Moravskoslezského kraje byla v roce 2017 dále zakotvena v dokumentech, které upravují vztahy orgánů kraje k příspěvkovým organizacím, jejichž zřizovatelem je kraj</w:t>
      </w:r>
      <w:r w:rsidR="00D8143E">
        <w:t>,</w:t>
      </w:r>
      <w:r w:rsidRPr="007503E4">
        <w:t xml:space="preserve"> a poskytování veřejné finanční podpory příjemcům této podpory (Postupy vyhlašování dotačních programů a poskytování veřejné finanční podpory v rámci dotačních programů z rozpočtu Moravskoslezského kraje). Kompetence v oblasti kontroly, formální a procesní stránka kontroly byly uvedeny v článku 13 Organizačního řádu krajského úřadu – Kontrolní řád; postup řešení důsledků </w:t>
      </w:r>
      <w:r w:rsidRPr="00B867F4">
        <w:t>kontrolních zjištění upravovala samostatná vnitřní směrnice krajského úřadu.</w:t>
      </w:r>
    </w:p>
    <w:p w:rsidR="00CD0A49" w:rsidRPr="00B867F4" w:rsidRDefault="00CD0A49" w:rsidP="00CD0A49">
      <w:pPr>
        <w:pStyle w:val="Mjtext"/>
      </w:pPr>
      <w:r w:rsidRPr="00B867F4">
        <w:t>V rámci následné veřejnosprávní kontroly bylo v roce 2017 u příspěvkových organizací zřizovaných krajem provedeno a ukončeno celkem 43</w:t>
      </w:r>
      <w:r w:rsidR="00224168">
        <w:t> </w:t>
      </w:r>
      <w:r w:rsidRPr="00B867F4">
        <w:t>kontrol. Z tohoto počtu bylo v</w:t>
      </w:r>
      <w:r w:rsidR="00224168">
        <w:t> </w:t>
      </w:r>
      <w:r w:rsidRPr="00B867F4">
        <w:t>1</w:t>
      </w:r>
      <w:r w:rsidR="00224168">
        <w:t> </w:t>
      </w:r>
      <w:r w:rsidRPr="00B867F4">
        <w:t>případě konstatováno porušení rozpočtové kázně ve výši 6 tis. Kč.</w:t>
      </w:r>
    </w:p>
    <w:p w:rsidR="00CD0A49" w:rsidRPr="00B867F4" w:rsidRDefault="00CD0A49" w:rsidP="00CD0A49">
      <w:pPr>
        <w:pStyle w:val="Mjtext"/>
      </w:pPr>
      <w:r w:rsidRPr="00B867F4">
        <w:t>Zároveň bylo ve zmiňovaném období provedeno celkem 32</w:t>
      </w:r>
      <w:r w:rsidR="00224168">
        <w:t> </w:t>
      </w:r>
      <w:r w:rsidRPr="00B867F4">
        <w:t>kontrol u příspěvkových organizací zřízených obcemi v oblasti školství zaměřených na kontrolu finančních prostředků podle §</w:t>
      </w:r>
      <w:r w:rsidR="00224168">
        <w:t> </w:t>
      </w:r>
      <w:r w:rsidRPr="00B867F4">
        <w:t>10 zákona č. 320/2001 Sb., o finanční kontrole, ve znění pozdějších předpisů. Porušení rozpočtové kázně nebylo zjištěno.</w:t>
      </w:r>
    </w:p>
    <w:p w:rsidR="00CD0A49" w:rsidRPr="00B867F4" w:rsidRDefault="00CD0A49" w:rsidP="00CD0A49">
      <w:pPr>
        <w:pStyle w:val="Mjtext"/>
      </w:pPr>
      <w:r w:rsidRPr="00B867F4">
        <w:t>V oblasti poskytování veřejných finančních podpor (dotací) bylo v roce 2017 provedeno odborem podpory korporátního řízení a kontroly celkem 154</w:t>
      </w:r>
      <w:r w:rsidR="00224168">
        <w:t> </w:t>
      </w:r>
      <w:r w:rsidRPr="00B867F4">
        <w:t>následných veřejnosprávních kontrol příjemců veřejné finanční podpory poskytnuté z rozpočtu Moravskoslezského kraje. Ostatní odbory prováděly veřejnosprávní kontroly v rámci standardního monitoringu všech poskytnutých dotací. Porušení rozpočtové kázně ze strany příjemců dotací bylo na základě výše uvedených kontrol krajským úřadem konstatováno a řešeno celkem v</w:t>
      </w:r>
      <w:r w:rsidR="00224168">
        <w:t> </w:t>
      </w:r>
      <w:r w:rsidRPr="00B867F4">
        <w:t>37</w:t>
      </w:r>
      <w:r w:rsidR="00224168">
        <w:t> </w:t>
      </w:r>
      <w:r w:rsidRPr="00B867F4">
        <w:t>případech v celkové výši 3.293 tis. Kč.</w:t>
      </w:r>
    </w:p>
    <w:p w:rsidR="00CD0A49" w:rsidRDefault="00CD0A49" w:rsidP="00CD0A49">
      <w:pPr>
        <w:pStyle w:val="Mjtext"/>
      </w:pPr>
      <w:r w:rsidRPr="00530991">
        <w:t xml:space="preserve">V roce 2017 probíhaly dále veřejnosprávní kontroly zaměřené na grantové projekty financované do konce roku 2015 z globálních grantů Operačního programu Vzdělávání pro konkurenceschopnost. Na financování grantových projektů se kraj svými prostředky z vlastního rozpočtu nepodílel, projekty </w:t>
      </w:r>
      <w:r w:rsidRPr="00530991">
        <w:lastRenderedPageBreak/>
        <w:t>byly financovány pouze z Evropského sociálního fondu a</w:t>
      </w:r>
      <w:r w:rsidR="00224168">
        <w:t> </w:t>
      </w:r>
      <w:r w:rsidRPr="00530991">
        <w:t>ze</w:t>
      </w:r>
      <w:r w:rsidR="00224168">
        <w:t> </w:t>
      </w:r>
      <w:r w:rsidRPr="00530991">
        <w:t>státního rozpočtu (kapitoly Ministerstva školství, mládeže a tělovýchovy), kraj zde figuroval jako zprostředkovatel nevratné finanční výpomoci. V roce 2017 bylo realizováno 9 kontrol ex post zaměřených na udržitelnost projektů; porušení rozpočtové kázně nebylo zjištěno.</w:t>
      </w:r>
    </w:p>
    <w:p w:rsidR="00CD0A49" w:rsidRPr="00224168" w:rsidRDefault="00CD0A49" w:rsidP="00CD0A49">
      <w:pPr>
        <w:pStyle w:val="Mjtext"/>
      </w:pPr>
      <w:r w:rsidRPr="0098309F">
        <w:rPr>
          <w:szCs w:val="20"/>
        </w:rPr>
        <w:t>V roce 2017 bylo dále provedeno 266</w:t>
      </w:r>
      <w:r w:rsidR="00224168">
        <w:rPr>
          <w:szCs w:val="20"/>
        </w:rPr>
        <w:t> </w:t>
      </w:r>
      <w:r w:rsidRPr="0098309F">
        <w:rPr>
          <w:szCs w:val="20"/>
        </w:rPr>
        <w:t>kontrol využití prostředků Operačního programu Životní prostředí 2014</w:t>
      </w:r>
      <w:r w:rsidR="00224168">
        <w:rPr>
          <w:szCs w:val="20"/>
        </w:rPr>
        <w:t> </w:t>
      </w:r>
      <w:r w:rsidR="00224168">
        <w:rPr>
          <w:szCs w:val="20"/>
        </w:rPr>
        <w:noBreakHyphen/>
        <w:t> </w:t>
      </w:r>
      <w:r w:rsidRPr="0098309F">
        <w:rPr>
          <w:szCs w:val="20"/>
        </w:rPr>
        <w:t xml:space="preserve">2020 v rámci dotačního programu „Kotlíkové dotace v Moravskoslezském kraji“. </w:t>
      </w:r>
      <w:r w:rsidRPr="0098309F">
        <w:t xml:space="preserve">Porušení rozpočtové kázně nebylo </w:t>
      </w:r>
      <w:r w:rsidRPr="00224168">
        <w:t>zjištěno.</w:t>
      </w:r>
    </w:p>
    <w:p w:rsidR="00CD0A49" w:rsidRPr="00004452" w:rsidRDefault="00CD0A49" w:rsidP="0038104B">
      <w:pPr>
        <w:pStyle w:val="Nadpis3"/>
      </w:pPr>
      <w:bookmarkStart w:id="18" w:name="_Toc514656589"/>
      <w:r w:rsidRPr="00004452">
        <w:t>Veřejnosprávní kontroly kraje jako příjemce veřejné finanční podpory</w:t>
      </w:r>
      <w:bookmarkEnd w:id="18"/>
    </w:p>
    <w:p w:rsidR="00CD0A49" w:rsidRPr="004A3222" w:rsidRDefault="00CD0A49" w:rsidP="00CD0A49">
      <w:pPr>
        <w:pStyle w:val="Mjtext"/>
      </w:pPr>
      <w:r w:rsidRPr="00530991">
        <w:t xml:space="preserve">U Moravskoslezského kraje jako příjemce veřejné finanční podpory bylo v roce 2017 provedeno celkem </w:t>
      </w:r>
      <w:r w:rsidR="00D8143E">
        <w:t>16</w:t>
      </w:r>
      <w:r w:rsidRPr="00530991">
        <w:t xml:space="preserve"> veřejnosprávních kontrol a auditů podle přímo použitelných předpisů Evropských společenství </w:t>
      </w:r>
      <w:r w:rsidR="00D8143E">
        <w:t>9ti </w:t>
      </w:r>
      <w:r w:rsidRPr="004A3222">
        <w:t>kontrolními orgány.</w:t>
      </w:r>
    </w:p>
    <w:p w:rsidR="00CD0A49" w:rsidRPr="004A3222" w:rsidRDefault="00CD0A49" w:rsidP="00CD0A49">
      <w:pPr>
        <w:pStyle w:val="Mjtext"/>
        <w:spacing w:after="120"/>
      </w:pPr>
      <w:r w:rsidRPr="004A3222">
        <w:t>Hlavními cíli finanční kontroly bylo prověřit:</w:t>
      </w:r>
    </w:p>
    <w:p w:rsidR="00CD0A49" w:rsidRPr="004A3222" w:rsidRDefault="00CD0A49" w:rsidP="00CD0A49">
      <w:pPr>
        <w:pStyle w:val="Zkladntext"/>
        <w:numPr>
          <w:ilvl w:val="0"/>
          <w:numId w:val="6"/>
        </w:numPr>
        <w:spacing w:before="120" w:after="120"/>
        <w:rPr>
          <w:rFonts w:ascii="Tahoma" w:hAnsi="Tahoma" w:cs="Tahoma"/>
          <w:sz w:val="20"/>
          <w:szCs w:val="20"/>
        </w:rPr>
      </w:pPr>
      <w:r w:rsidRPr="004A3222">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rsidR="00CD0A49" w:rsidRPr="004A3222" w:rsidRDefault="00CD0A49" w:rsidP="00CD0A49">
      <w:pPr>
        <w:pStyle w:val="Zkladntext"/>
        <w:numPr>
          <w:ilvl w:val="0"/>
          <w:numId w:val="6"/>
        </w:numPr>
        <w:spacing w:before="120" w:after="120"/>
        <w:rPr>
          <w:rFonts w:ascii="Tahoma" w:hAnsi="Tahoma" w:cs="Tahoma"/>
          <w:sz w:val="20"/>
          <w:szCs w:val="20"/>
        </w:rPr>
      </w:pPr>
      <w:r w:rsidRPr="004A3222">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rsidR="00CD0A49" w:rsidRPr="004A3222" w:rsidRDefault="00CD0A49" w:rsidP="00CD0A49">
      <w:pPr>
        <w:pStyle w:val="Zkladntext"/>
        <w:numPr>
          <w:ilvl w:val="0"/>
          <w:numId w:val="6"/>
        </w:numPr>
        <w:spacing w:before="120" w:after="120"/>
        <w:rPr>
          <w:rFonts w:ascii="Tahoma" w:hAnsi="Tahoma" w:cs="Tahoma"/>
          <w:sz w:val="20"/>
          <w:szCs w:val="20"/>
        </w:rPr>
      </w:pPr>
      <w:r w:rsidRPr="004A3222">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rsidR="00CD0A49" w:rsidRPr="007C5401" w:rsidRDefault="00CD0A49" w:rsidP="00CD0A49">
      <w:pPr>
        <w:pStyle w:val="Zkladntext"/>
        <w:numPr>
          <w:ilvl w:val="0"/>
          <w:numId w:val="6"/>
        </w:numPr>
        <w:spacing w:before="120"/>
        <w:ind w:left="714" w:hanging="357"/>
        <w:rPr>
          <w:rFonts w:ascii="Tahoma" w:hAnsi="Tahoma" w:cs="Tahoma"/>
          <w:sz w:val="20"/>
          <w:szCs w:val="20"/>
        </w:rPr>
      </w:pPr>
      <w:r w:rsidRPr="004A3222">
        <w:rPr>
          <w:rFonts w:ascii="Tahoma" w:hAnsi="Tahoma" w:cs="Tahoma"/>
          <w:sz w:val="20"/>
          <w:szCs w:val="20"/>
        </w:rPr>
        <w:t xml:space="preserve">hospodárný, </w:t>
      </w:r>
      <w:r w:rsidRPr="007C5401">
        <w:rPr>
          <w:rFonts w:ascii="Tahoma" w:hAnsi="Tahoma" w:cs="Tahoma"/>
          <w:sz w:val="20"/>
          <w:szCs w:val="20"/>
        </w:rPr>
        <w:t>efektivní a účelný výkon veřejné správy.</w:t>
      </w:r>
    </w:p>
    <w:p w:rsidR="00CD0A49" w:rsidRPr="00AA012D" w:rsidRDefault="00CD0A49" w:rsidP="00CD0A49">
      <w:pPr>
        <w:pStyle w:val="Mjtext"/>
        <w:spacing w:after="120"/>
      </w:pPr>
      <w:r w:rsidRPr="007C5401">
        <w:t>Moravskoslezský kraj v roce 2017 na základě rozhodnutí uhradil odvody za porušení rozpočtové kázně v </w:t>
      </w:r>
      <w:r w:rsidRPr="00AA012D">
        <w:t>celkové výši 48.111.032 Kč. Jednalo se o porušení rozpočtové kázně dle §</w:t>
      </w:r>
      <w:r w:rsidR="00224168">
        <w:t> </w:t>
      </w:r>
      <w:r w:rsidRPr="00AA012D">
        <w:t>22 zákona č. 250/2000 Sb., o rozpočtových pravidlech územních rozpočtů, ve znění pozdějších předpisů, v</w:t>
      </w:r>
      <w:r w:rsidR="00224168">
        <w:t> </w:t>
      </w:r>
      <w:r w:rsidRPr="00AA012D">
        <w:t>rámci zrealizovaných projektů spolufinancovaných z evropských finančních zdrojů v</w:t>
      </w:r>
      <w:r>
        <w:t> oblasti silničního hospodářství</w:t>
      </w:r>
      <w:r w:rsidRPr="00AA012D">
        <w:t>, a</w:t>
      </w:r>
      <w:r w:rsidR="00224168">
        <w:t> </w:t>
      </w:r>
      <w:r w:rsidRPr="00AA012D">
        <w:t>to:</w:t>
      </w:r>
    </w:p>
    <w:p w:rsidR="00CD0A49" w:rsidRPr="00AA012D" w:rsidRDefault="00CD0A49" w:rsidP="00CD0A49">
      <w:pPr>
        <w:pStyle w:val="Zkladntext"/>
        <w:numPr>
          <w:ilvl w:val="0"/>
          <w:numId w:val="6"/>
        </w:numPr>
        <w:spacing w:before="120" w:after="120"/>
        <w:rPr>
          <w:rFonts w:ascii="Tahoma" w:hAnsi="Tahoma" w:cs="Tahoma"/>
          <w:sz w:val="20"/>
          <w:szCs w:val="20"/>
        </w:rPr>
      </w:pPr>
      <w:r w:rsidRPr="00AA012D">
        <w:rPr>
          <w:rFonts w:ascii="Tahoma" w:hAnsi="Tahoma" w:cs="Tahoma"/>
          <w:sz w:val="20"/>
          <w:szCs w:val="20"/>
        </w:rPr>
        <w:t>odvod za porušení rozpočtové kázně v rámci projektu „Silnice 2009 – obchvat Opava“ ve výši 32.927.638</w:t>
      </w:r>
      <w:r w:rsidR="00224168">
        <w:rPr>
          <w:rFonts w:ascii="Tahoma" w:hAnsi="Tahoma" w:cs="Tahoma"/>
          <w:sz w:val="20"/>
          <w:szCs w:val="20"/>
        </w:rPr>
        <w:t> </w:t>
      </w:r>
      <w:r w:rsidRPr="00AA012D">
        <w:rPr>
          <w:rFonts w:ascii="Tahoma" w:hAnsi="Tahoma" w:cs="Tahoma"/>
          <w:sz w:val="20"/>
          <w:szCs w:val="20"/>
        </w:rPr>
        <w:t>Kč,</w:t>
      </w:r>
    </w:p>
    <w:p w:rsidR="00CD0A49" w:rsidRPr="00AA012D" w:rsidRDefault="00CD0A49" w:rsidP="00CD0A49">
      <w:pPr>
        <w:pStyle w:val="Zkladntext"/>
        <w:numPr>
          <w:ilvl w:val="0"/>
          <w:numId w:val="6"/>
        </w:numPr>
        <w:spacing w:before="120" w:after="120"/>
        <w:rPr>
          <w:rFonts w:ascii="Tahoma" w:hAnsi="Tahoma" w:cs="Tahoma"/>
          <w:sz w:val="20"/>
          <w:szCs w:val="20"/>
        </w:rPr>
      </w:pPr>
      <w:r w:rsidRPr="00AA012D">
        <w:rPr>
          <w:rFonts w:ascii="Tahoma" w:hAnsi="Tahoma" w:cs="Tahoma"/>
          <w:sz w:val="20"/>
          <w:szCs w:val="20"/>
        </w:rPr>
        <w:t>odvod za porušení rozpočtové kázně v rámci projektu „Mosty 2010“ ve výši 8.821.009</w:t>
      </w:r>
      <w:r w:rsidR="00224168">
        <w:rPr>
          <w:rFonts w:ascii="Tahoma" w:hAnsi="Tahoma" w:cs="Tahoma"/>
          <w:sz w:val="20"/>
          <w:szCs w:val="20"/>
        </w:rPr>
        <w:t> </w:t>
      </w:r>
      <w:r w:rsidRPr="00AA012D">
        <w:rPr>
          <w:rFonts w:ascii="Tahoma" w:hAnsi="Tahoma" w:cs="Tahoma"/>
          <w:sz w:val="20"/>
          <w:szCs w:val="20"/>
        </w:rPr>
        <w:t>Kč,</w:t>
      </w:r>
    </w:p>
    <w:p w:rsidR="00CD0A49" w:rsidRPr="00AA012D" w:rsidRDefault="00CD0A49" w:rsidP="00CD0A49">
      <w:pPr>
        <w:pStyle w:val="Zkladntext"/>
        <w:numPr>
          <w:ilvl w:val="0"/>
          <w:numId w:val="6"/>
        </w:numPr>
        <w:spacing w:before="120" w:after="120"/>
        <w:rPr>
          <w:rFonts w:ascii="Tahoma" w:hAnsi="Tahoma" w:cs="Tahoma"/>
          <w:sz w:val="20"/>
          <w:szCs w:val="20"/>
        </w:rPr>
      </w:pPr>
      <w:r w:rsidRPr="00AA012D">
        <w:rPr>
          <w:rFonts w:ascii="Tahoma" w:hAnsi="Tahoma" w:cs="Tahoma"/>
          <w:sz w:val="20"/>
          <w:szCs w:val="20"/>
        </w:rPr>
        <w:t>odvod za porušení rozpočtové kázně v rámci projektu „Silnice 2009“ v</w:t>
      </w:r>
      <w:r>
        <w:rPr>
          <w:rFonts w:ascii="Tahoma" w:hAnsi="Tahoma" w:cs="Tahoma"/>
          <w:sz w:val="20"/>
          <w:szCs w:val="20"/>
        </w:rPr>
        <w:t>e</w:t>
      </w:r>
      <w:r w:rsidRPr="00AA012D">
        <w:rPr>
          <w:rFonts w:ascii="Tahoma" w:hAnsi="Tahoma" w:cs="Tahoma"/>
          <w:sz w:val="20"/>
          <w:szCs w:val="20"/>
        </w:rPr>
        <w:t> výši 6.362.385</w:t>
      </w:r>
      <w:r>
        <w:rPr>
          <w:rFonts w:ascii="Tahoma" w:hAnsi="Tahoma" w:cs="Tahoma"/>
          <w:sz w:val="20"/>
          <w:szCs w:val="20"/>
        </w:rPr>
        <w:t> </w:t>
      </w:r>
      <w:r w:rsidRPr="00AA012D">
        <w:rPr>
          <w:rFonts w:ascii="Tahoma" w:hAnsi="Tahoma" w:cs="Tahoma"/>
          <w:sz w:val="20"/>
          <w:szCs w:val="20"/>
        </w:rPr>
        <w:t>Kč.</w:t>
      </w:r>
    </w:p>
    <w:p w:rsidR="00CD0A49" w:rsidRDefault="00CD0A49" w:rsidP="00CD0A49">
      <w:pPr>
        <w:pStyle w:val="Mjtext"/>
        <w:spacing w:after="120"/>
      </w:pPr>
      <w:r w:rsidRPr="006A088D">
        <w:t>Tato porušení rozpočtové kázně byla kontrolním orgánem konstatována již v roce 2014. Proti rozhodnutí kontrolníh</w:t>
      </w:r>
      <w:r>
        <w:t>o</w:t>
      </w:r>
      <w:r w:rsidRPr="006A088D">
        <w:t xml:space="preserve"> orgán</w:t>
      </w:r>
      <w:r>
        <w:t>u</w:t>
      </w:r>
      <w:r w:rsidRPr="006A088D">
        <w:t xml:space="preserve"> uplatnil kraj podle § 109 zákona č. 280/2009 Sb., daňový řád, ve zněn</w:t>
      </w:r>
      <w:r>
        <w:t xml:space="preserve">í pozdějších předpisů, </w:t>
      </w:r>
      <w:r w:rsidRPr="00D8143E">
        <w:t xml:space="preserve">odvolání a další opravné prostředky, avšak </w:t>
      </w:r>
      <w:r w:rsidR="009418D9">
        <w:t xml:space="preserve">prozatím </w:t>
      </w:r>
      <w:r w:rsidRPr="00D8143E">
        <w:t>neúspěšně.</w:t>
      </w:r>
    </w:p>
    <w:p w:rsidR="0038104B" w:rsidRPr="00331F18" w:rsidRDefault="0038104B" w:rsidP="0038104B">
      <w:pPr>
        <w:pStyle w:val="Nadpis1"/>
        <w:tabs>
          <w:tab w:val="clear" w:pos="432"/>
        </w:tabs>
        <w:ind w:left="624" w:hanging="624"/>
      </w:pPr>
      <w:bookmarkStart w:id="19" w:name="_Toc514656590"/>
      <w:r w:rsidRPr="00331F18">
        <w:t>Reprodukce majetku kraje</w:t>
      </w:r>
      <w:bookmarkEnd w:id="19"/>
    </w:p>
    <w:p w:rsidR="0038104B" w:rsidRPr="00C87F45" w:rsidRDefault="0038104B" w:rsidP="0038104B">
      <w:pPr>
        <w:pStyle w:val="Mjtext"/>
      </w:pPr>
      <w:r w:rsidRPr="00C87F45">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rsidR="0038104B" w:rsidRPr="00C87F45" w:rsidRDefault="0038104B" w:rsidP="0038104B">
      <w:pPr>
        <w:pStyle w:val="Mjtext"/>
      </w:pPr>
      <w:r w:rsidRPr="00C87F45">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jedné položky nepřevyšuje částku 40 tis. Kč. V případě investičních výdajů spojených s reprodukcí jde zejména o technické zhodnocení, kterým rozumíme výdaje na dokončené nástavby, přístavby a stavební úpravy, rekonstrukce a modernizace majetku.</w:t>
      </w:r>
    </w:p>
    <w:p w:rsidR="0038104B" w:rsidRPr="00C87F45" w:rsidRDefault="0038104B" w:rsidP="0038104B">
      <w:pPr>
        <w:pStyle w:val="Mjtext"/>
      </w:pPr>
      <w:r w:rsidRPr="00C87F45">
        <w:lastRenderedPageBreak/>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rsidR="0038104B" w:rsidRPr="006849C7" w:rsidRDefault="0038104B" w:rsidP="0038104B">
      <w:pPr>
        <w:pStyle w:val="Mjtext"/>
      </w:pPr>
      <w:r w:rsidRPr="00B92BAE">
        <w:t xml:space="preserve">Finanční prostředky určené na financování reprodukce majetku Moravskoslezského kraje pro rok 2017 </w:t>
      </w:r>
      <w:r w:rsidRPr="0023137A">
        <w:t>dosáhly celkové výše 1.292.124 tis. Kč, z toho investiční prostředky ve výši 1.063.753 tis. Kč a neinvestiční prostředky ve výši 228.</w:t>
      </w:r>
      <w:r w:rsidRPr="00323891">
        <w:t>371 tis. Kč. Skutečné čerpání představovalo</w:t>
      </w:r>
      <w:r w:rsidR="00323891">
        <w:t xml:space="preserve"> </w:t>
      </w:r>
      <w:r w:rsidRPr="00323891">
        <w:t xml:space="preserve">69 % rozpočtovaných výdajů. Součástí byly i výdaje financované z dotace ze státního rozpočtu ve výši 76.612 tis. Kč a finanční prostředky z evropských finančních zdrojů určených na financování reprodukce majetku ve výši 297.460 tis. Kč. Čerpání finančních prostředků na reprodukci </w:t>
      </w:r>
      <w:r w:rsidRPr="006849C7">
        <w:t>majetku bylo ovlivněno zpožděním zadávacích řízení a</w:t>
      </w:r>
      <w:r w:rsidR="00323891">
        <w:t> </w:t>
      </w:r>
      <w:r w:rsidRPr="006849C7">
        <w:t>v některých případech prodlouženými procesy správních řízení na vydání stavebních povolení.</w:t>
      </w:r>
    </w:p>
    <w:p w:rsidR="0038104B" w:rsidRPr="00CB559C" w:rsidRDefault="0038104B" w:rsidP="0038104B">
      <w:pPr>
        <w:pStyle w:val="Mjtext"/>
      </w:pPr>
      <w:r w:rsidRPr="00CB559C">
        <w:t xml:space="preserve">Přehled jednotlivých akcí financovaných z vlastních zdrojů a ze státního rozpočtu </w:t>
      </w:r>
      <w:r w:rsidRPr="000A0458">
        <w:t>je uveden v tabulce č. 3 Přílohy 13.2 Tabulková část. Výdaje na reprodukci majetku kraje spolufinancovanou z evropských finančních zdrojů jsou zahrnuty v tabulce č. 6 Přílohy 13.2 Tabulková část.</w:t>
      </w:r>
    </w:p>
    <w:p w:rsidR="0038104B" w:rsidRPr="005F397B" w:rsidRDefault="0038104B" w:rsidP="0038104B">
      <w:pPr>
        <w:pStyle w:val="Styltab"/>
      </w:pPr>
      <w:r w:rsidRPr="005F397B">
        <w:t>Reprodukce majetku kraje v roce 201</w:t>
      </w:r>
      <w:r>
        <w:t>7</w:t>
      </w:r>
      <w:r w:rsidRPr="005F397B">
        <w:t xml:space="preserve"> dle zdroje financování</w:t>
      </w:r>
      <w:r w:rsidRPr="005F397B">
        <w:tab/>
        <w:t>(v tis. Kč)</w:t>
      </w:r>
    </w:p>
    <w:bookmarkStart w:id="20" w:name="_MON_1550651030"/>
    <w:bookmarkEnd w:id="20"/>
    <w:p w:rsidR="0038104B" w:rsidRPr="00323891" w:rsidRDefault="0038104B" w:rsidP="0038104B">
      <w:pPr>
        <w:rPr>
          <w:rFonts w:ascii="Tahoma" w:hAnsi="Tahoma" w:cs="Tahoma"/>
          <w:sz w:val="20"/>
        </w:rPr>
      </w:pPr>
      <w:r w:rsidRPr="005F397B">
        <w:rPr>
          <w:rFonts w:ascii="Tahoma" w:hAnsi="Tahoma" w:cs="Tahoma"/>
          <w:color w:val="1F497D" w:themeColor="text2"/>
          <w:sz w:val="20"/>
        </w:rPr>
        <w:object w:dxaOrig="9439" w:dyaOrig="1912">
          <v:shape id="_x0000_i1037" type="#_x0000_t75" style="width:453.75pt;height:93.75pt" o:ole="">
            <v:imagedata r:id="rId39" o:title=""/>
            <o:lock v:ext="edit" aspectratio="f"/>
          </v:shape>
          <o:OLEObject Type="Embed" ProgID="Excel.Sheet.8" ShapeID="_x0000_i1037" DrawAspect="Content" ObjectID="_1589007579" r:id="rId40"/>
        </w:object>
      </w:r>
    </w:p>
    <w:p w:rsidR="0038104B" w:rsidRPr="00F763AB" w:rsidRDefault="0038104B" w:rsidP="0038104B">
      <w:pPr>
        <w:spacing w:before="120" w:after="240"/>
        <w:jc w:val="both"/>
        <w:rPr>
          <w:rFonts w:ascii="Tahoma" w:hAnsi="Tahoma" w:cs="Tahoma"/>
          <w:sz w:val="20"/>
        </w:rPr>
      </w:pPr>
      <w:r w:rsidRPr="00323891">
        <w:rPr>
          <w:rFonts w:ascii="Tahoma" w:hAnsi="Tahoma" w:cs="Tahoma"/>
          <w:sz w:val="20"/>
        </w:rPr>
        <w:t xml:space="preserve">Na financování reprodukce majetku se rovněž podílí přímo příspěvkové organizace kraje, které vynakládají vlastní </w:t>
      </w:r>
      <w:r w:rsidRPr="00F763AB">
        <w:rPr>
          <w:rFonts w:ascii="Tahoma" w:hAnsi="Tahoma" w:cs="Tahoma"/>
          <w:sz w:val="20"/>
        </w:rPr>
        <w:t>finanční prostředky získané v rámci své hospodářské činnosti.</w:t>
      </w:r>
    </w:p>
    <w:p w:rsidR="0038104B" w:rsidRPr="00F763AB" w:rsidRDefault="0038104B" w:rsidP="00FB0578">
      <w:pPr>
        <w:pStyle w:val="Nadpis2"/>
      </w:pPr>
      <w:bookmarkStart w:id="21" w:name="_Toc514656591"/>
      <w:r w:rsidRPr="00F763AB">
        <w:t>Reprodukce majetku kraje z vlastních zdrojů</w:t>
      </w:r>
      <w:bookmarkEnd w:id="21"/>
    </w:p>
    <w:p w:rsidR="0038104B" w:rsidRPr="0063558C" w:rsidRDefault="0038104B" w:rsidP="0038104B">
      <w:pPr>
        <w:pStyle w:val="Mjtext"/>
      </w:pPr>
      <w:r w:rsidRPr="00F763AB">
        <w:t>Zastupitelstvo kraje svým usnesením č. 2/28 ze dne 22. 12. 2016 schválilo pro oblast reprodukce majetku kraje z vlastních zdrojů částku 623.094 tis. Kč. V průběhu roku 2017 byl rozpočet navýšen na</w:t>
      </w:r>
      <w:r w:rsidR="00323891">
        <w:t> </w:t>
      </w:r>
      <w:r w:rsidRPr="00F763AB">
        <w:t xml:space="preserve">částku 749.652 tis. Kč, z toho investiční prostředky byly navýšeny na 523.872 tis. Kč a neinvestiční prostředky na 225.780 tis. Kč. Celkového navýšení rozpočtu o částku 126.558 tis. Kč </w:t>
      </w:r>
      <w:r w:rsidRPr="0089209F">
        <w:t>bylo dosaženo zejména zapojením účelového zůstatku hospodaření kraje za rok 201</w:t>
      </w:r>
      <w:r>
        <w:t>6 a</w:t>
      </w:r>
      <w:r w:rsidR="00323891">
        <w:t> </w:t>
      </w:r>
      <w:r>
        <w:t>schválením nových akcí</w:t>
      </w:r>
      <w:r w:rsidRPr="0063558C">
        <w:t>.</w:t>
      </w:r>
    </w:p>
    <w:p w:rsidR="0038104B" w:rsidRPr="009E76D1" w:rsidRDefault="0038104B" w:rsidP="0038104B">
      <w:pPr>
        <w:pStyle w:val="Mjtext"/>
      </w:pPr>
      <w:r w:rsidRPr="000A34D4">
        <w:t>Čerpání výdajů na reprodukci majetku kraje v jednotlivých odvětvích k 31. 12. 2017 činilo 511.496</w:t>
      </w:r>
      <w:r>
        <w:t> </w:t>
      </w:r>
      <w:r w:rsidRPr="000A34D4">
        <w:t xml:space="preserve">tis. Kč, tj. 68 % upraveného rozpočtu. </w:t>
      </w:r>
      <w:r w:rsidRPr="000F51C9">
        <w:t>Rozdíl rozpočtovaných výdajů a skutečného čerpání je představován částkou 238.156 tis. Kč</w:t>
      </w:r>
      <w:r w:rsidRPr="0063558C">
        <w:t xml:space="preserve">, </w:t>
      </w:r>
      <w:r w:rsidRPr="00EF0CD0">
        <w:t>z toho finanční prostředky ve výši 220.</w:t>
      </w:r>
      <w:r>
        <w:t>740</w:t>
      </w:r>
      <w:r w:rsidRPr="00EF0CD0">
        <w:t> tis. </w:t>
      </w:r>
      <w:r w:rsidRPr="009E76D1">
        <w:t>Kč byly účelově převedeny do rozpočtu na rok 2018 na dofinancování nedokončených akcí.</w:t>
      </w:r>
    </w:p>
    <w:p w:rsidR="0038104B" w:rsidRPr="0063558C" w:rsidRDefault="0038104B" w:rsidP="0038104B">
      <w:pPr>
        <w:pStyle w:val="Mjtext"/>
      </w:pPr>
      <w:r w:rsidRPr="00A03B4F">
        <w:t>Nejvyšší podíl na navýšení rozpočtu v oblasti reprodukce majetku mělo odvětví</w:t>
      </w:r>
      <w:r>
        <w:t xml:space="preserve"> </w:t>
      </w:r>
      <w:r w:rsidRPr="00A03B4F">
        <w:t>školství, kde došlo k nárůstu rozpočtovaných prostředků o 69.185 tis. </w:t>
      </w:r>
      <w:r w:rsidRPr="00881E73">
        <w:t>Kč. Na tomto navýšení měly největší vliv zejména akce „Modernizace školního statku v</w:t>
      </w:r>
      <w:r w:rsidR="00323891">
        <w:t> </w:t>
      </w:r>
      <w:r w:rsidRPr="00881E73">
        <w:t xml:space="preserve">Opavě – zřízení učeben včetně vybavení“ </w:t>
      </w:r>
      <w:r>
        <w:t>pro</w:t>
      </w:r>
      <w:r w:rsidRPr="00881E73">
        <w:t xml:space="preserve"> Školní stat</w:t>
      </w:r>
      <w:r>
        <w:t>e</w:t>
      </w:r>
      <w:r w:rsidRPr="00881E73">
        <w:t>k, Opava, příspěvkov</w:t>
      </w:r>
      <w:r>
        <w:t>ou</w:t>
      </w:r>
      <w:r w:rsidRPr="00881E73">
        <w:t xml:space="preserve"> organizac</w:t>
      </w:r>
      <w:r>
        <w:t>i</w:t>
      </w:r>
      <w:r w:rsidR="00323891">
        <w:t>,</w:t>
      </w:r>
      <w:r w:rsidRPr="00881E73">
        <w:t xml:space="preserve"> s navýšením rozpočtu o 10.250 tis. Kč,</w:t>
      </w:r>
      <w:r w:rsidRPr="0063558C">
        <w:t xml:space="preserve"> </w:t>
      </w:r>
      <w:r w:rsidRPr="00FF5F2A">
        <w:t>„Rekonstrukce střechy gymnázia“ pro Gymnázium, Ostrava - Hrabůvka, příspěvkov</w:t>
      </w:r>
      <w:r>
        <w:t>ou</w:t>
      </w:r>
      <w:r w:rsidRPr="00FF5F2A">
        <w:t xml:space="preserve"> organizac</w:t>
      </w:r>
      <w:r>
        <w:t>i</w:t>
      </w:r>
      <w:r w:rsidR="00323891">
        <w:t>,</w:t>
      </w:r>
      <w:r w:rsidRPr="00FF5F2A">
        <w:t xml:space="preserve"> s navýšením rozpočtu o 8.268 tis. Kč. </w:t>
      </w:r>
      <w:r w:rsidRPr="00A47362">
        <w:t>Dále se jednalo o akci „Rekonstrukce střechy zámečnické haly“ pro Střední škol</w:t>
      </w:r>
      <w:r>
        <w:t>u</w:t>
      </w:r>
      <w:r w:rsidRPr="00A47362">
        <w:t xml:space="preserve"> technick</w:t>
      </w:r>
      <w:r>
        <w:t>ou</w:t>
      </w:r>
      <w:r w:rsidRPr="00A47362">
        <w:t>, Opava, Kolofíkovo nábřeží 51, příspěvkovou organizaci, kde byl rozpočet navýšen o 6.231 tis. Kč</w:t>
      </w:r>
      <w:r w:rsidRPr="008747CA">
        <w:t>, a o akci „Oprava střechy“ pro Mendelovo gymnázium, Opava, příspěvkovou organizaci, s navýšením rozpočtu o 6.000 tis. Kč</w:t>
      </w:r>
      <w:r w:rsidRPr="0063558C">
        <w:t xml:space="preserve">. </w:t>
      </w:r>
      <w:r w:rsidRPr="005A38FE">
        <w:t xml:space="preserve">Druhým odvětvím s nejvyšším nárůstem finančních prostředků oproti schválenému rozpočtu bylo odvětví </w:t>
      </w:r>
      <w:r>
        <w:t>zdravotnictví</w:t>
      </w:r>
      <w:r w:rsidRPr="0063558C">
        <w:t xml:space="preserve">, </w:t>
      </w:r>
      <w:r w:rsidRPr="005A38FE">
        <w:t>a to o částku 21.998 tis. Kč</w:t>
      </w:r>
      <w:r w:rsidRPr="0038788C">
        <w:t xml:space="preserve">. Na tomto navýšení se podílela zejména akce „Přesun rehabilitace z polikliniky </w:t>
      </w:r>
      <w:proofErr w:type="spellStart"/>
      <w:r w:rsidRPr="0038788C">
        <w:t>Mizerov</w:t>
      </w:r>
      <w:proofErr w:type="spellEnd"/>
      <w:r w:rsidRPr="0038788C">
        <w:t xml:space="preserve"> do nemocnice Karviná</w:t>
      </w:r>
      <w:r>
        <w:t>-</w:t>
      </w:r>
      <w:r w:rsidRPr="0038788C">
        <w:t>Ráj, objektu bývalé Následné péče“ pro Nemocnici s poliklinikou Karviná-Ráj, příspěvkov</w:t>
      </w:r>
      <w:r>
        <w:t>ou</w:t>
      </w:r>
      <w:r w:rsidRPr="0038788C">
        <w:t xml:space="preserve"> organizac</w:t>
      </w:r>
      <w:r>
        <w:t>i</w:t>
      </w:r>
      <w:r w:rsidRPr="0038788C">
        <w:t>, kde byl navýšen rozpočet o částku 15.500 tis. Kč. Nárůst rozpočtovaných výdajů oproti schválenému rozpočtu byl také významný v odvě</w:t>
      </w:r>
      <w:r w:rsidRPr="005A38FE">
        <w:t xml:space="preserve">tví </w:t>
      </w:r>
      <w:r>
        <w:lastRenderedPageBreak/>
        <w:t>dopravy a</w:t>
      </w:r>
      <w:r w:rsidR="00323891">
        <w:t> </w:t>
      </w:r>
      <w:r>
        <w:t>chytrého regionu</w:t>
      </w:r>
      <w:r w:rsidRPr="005A38FE">
        <w:t xml:space="preserve">, kde došlo k navýšení rozpočtovaných prostředků o částku </w:t>
      </w:r>
      <w:r>
        <w:t>20.132</w:t>
      </w:r>
      <w:r w:rsidRPr="005A38FE">
        <w:t xml:space="preserve"> tis. Kč, </w:t>
      </w:r>
      <w:r>
        <w:t xml:space="preserve">z toho </w:t>
      </w:r>
      <w:r w:rsidRPr="00DD4DCD">
        <w:t xml:space="preserve">na akci </w:t>
      </w:r>
      <w:r>
        <w:t>„</w:t>
      </w:r>
      <w:r w:rsidRPr="00DD4DCD">
        <w:t xml:space="preserve">Letiště Leoše Janáčka Ostrava, rekonstrukce </w:t>
      </w:r>
      <w:proofErr w:type="spellStart"/>
      <w:r w:rsidRPr="00DD4DCD">
        <w:t>lapolu</w:t>
      </w:r>
      <w:proofErr w:type="spellEnd"/>
      <w:r w:rsidRPr="00DD4DCD">
        <w:t xml:space="preserve"> A</w:t>
      </w:r>
      <w:r>
        <w:t>“ o</w:t>
      </w:r>
      <w:r w:rsidR="00835C2B">
        <w:t> </w:t>
      </w:r>
      <w:r>
        <w:t>částku 13.583</w:t>
      </w:r>
      <w:r w:rsidR="00835C2B">
        <w:t> </w:t>
      </w:r>
      <w:r>
        <w:t>tis.</w:t>
      </w:r>
      <w:r w:rsidR="00835C2B">
        <w:t> </w:t>
      </w:r>
      <w:r>
        <w:t>Kč.</w:t>
      </w:r>
    </w:p>
    <w:p w:rsidR="0038104B" w:rsidRPr="00C87F45" w:rsidRDefault="0038104B" w:rsidP="0038104B">
      <w:pPr>
        <w:pStyle w:val="Mjtext"/>
      </w:pPr>
      <w:r w:rsidRPr="00C87F45">
        <w:t>Následující tabulka uvádí přehled výdajů na reprodukci majetku Moravskoslezského kraje v členění dle jednotlivých odvětví.</w:t>
      </w:r>
    </w:p>
    <w:p w:rsidR="0038104B" w:rsidRPr="002B0962" w:rsidRDefault="0038104B" w:rsidP="0038104B">
      <w:pPr>
        <w:pStyle w:val="Styltab"/>
      </w:pPr>
      <w:r w:rsidRPr="002B0962">
        <w:t>Přehled výdajů na reprodukci majetku kraje z vlastních zdrojů v roce 201</w:t>
      </w:r>
      <w:r>
        <w:t>7</w:t>
      </w:r>
      <w:r w:rsidRPr="002B0962">
        <w:t xml:space="preserve"> v členění dle odvětví</w:t>
      </w:r>
      <w:r w:rsidRPr="002B0962">
        <w:tab/>
        <w:t>(v tis. Kč)</w:t>
      </w:r>
    </w:p>
    <w:bookmarkStart w:id="22" w:name="_MON_1550659627"/>
    <w:bookmarkEnd w:id="22"/>
    <w:p w:rsidR="0038104B" w:rsidRPr="005F397B" w:rsidRDefault="00E07492" w:rsidP="0038104B">
      <w:pPr>
        <w:spacing w:before="40" w:after="240"/>
        <w:rPr>
          <w:rFonts w:ascii="Tahoma" w:hAnsi="Tahoma" w:cs="Tahoma"/>
          <w:color w:val="1F497D" w:themeColor="text2"/>
          <w:sz w:val="20"/>
          <w:szCs w:val="20"/>
        </w:rPr>
      </w:pPr>
      <w:r w:rsidRPr="002B0962">
        <w:object w:dxaOrig="9445" w:dyaOrig="3257">
          <v:shape id="_x0000_i1038" type="#_x0000_t75" style="width:451.5pt;height:163.5pt" o:ole="">
            <v:imagedata r:id="rId41" o:title=""/>
            <o:lock v:ext="edit" aspectratio="f"/>
          </v:shape>
          <o:OLEObject Type="Embed" ProgID="Excel.Sheet.8" ShapeID="_x0000_i1038" DrawAspect="Content" ObjectID="_1589007580" r:id="rId42"/>
        </w:object>
      </w:r>
    </w:p>
    <w:p w:rsidR="002E38E0" w:rsidRPr="0002390B" w:rsidRDefault="0038104B" w:rsidP="0038104B">
      <w:pPr>
        <w:pStyle w:val="Mjtext"/>
      </w:pPr>
      <w:r w:rsidRPr="0002390B">
        <w:t xml:space="preserve">Podrobnější analýza výdajů vynaložených na pořízení majetku kraje za jednotlivá odvětví z pohledu podílu </w:t>
      </w:r>
      <w:r w:rsidRPr="000A0458">
        <w:t>a typu spolufinancování je uvedena v přehledech výdajů kraje na pořízení majetku za rok</w:t>
      </w:r>
      <w:r w:rsidR="00835C2B">
        <w:t xml:space="preserve"> </w:t>
      </w:r>
      <w:r w:rsidRPr="000A0458">
        <w:t>2017 (viz kapitola 7 Hospodaření s majetkem).</w:t>
      </w:r>
      <w:r w:rsidR="00EE3FFD" w:rsidRPr="000A0458">
        <w:t xml:space="preserve"> </w:t>
      </w:r>
      <w:r w:rsidR="00BF0788" w:rsidRPr="000A0458">
        <w:t xml:space="preserve">Meziroční pokles </w:t>
      </w:r>
      <w:r w:rsidR="00340B02" w:rsidRPr="000A0458">
        <w:t xml:space="preserve">výdajů na reprodukci majetku kraje z vlastních </w:t>
      </w:r>
      <w:r w:rsidR="002E38E0" w:rsidRPr="000A0458">
        <w:t>zdro</w:t>
      </w:r>
      <w:r w:rsidR="00340B02" w:rsidRPr="000A0458">
        <w:t>j</w:t>
      </w:r>
      <w:r w:rsidR="002E38E0" w:rsidRPr="000A0458">
        <w:t>ů</w:t>
      </w:r>
      <w:r w:rsidR="00340B02" w:rsidRPr="000A0458">
        <w:t xml:space="preserve"> v odvětví dopravy</w:t>
      </w:r>
      <w:r w:rsidR="00D220C5" w:rsidRPr="000A0458">
        <w:t xml:space="preserve"> a</w:t>
      </w:r>
      <w:r w:rsidR="00835C2B">
        <w:t> </w:t>
      </w:r>
      <w:r w:rsidR="00D220C5" w:rsidRPr="000A0458">
        <w:t>chytrého regionu</w:t>
      </w:r>
      <w:r w:rsidR="002E38E0" w:rsidRPr="000A0458">
        <w:t xml:space="preserve"> a</w:t>
      </w:r>
      <w:r w:rsidR="00835C2B">
        <w:t> </w:t>
      </w:r>
      <w:r w:rsidR="002E38E0" w:rsidRPr="000A0458">
        <w:t xml:space="preserve">školství byl dofinancován v těchto odvětvích vyššími dotacemi ze státního rozpočtu resp. ze </w:t>
      </w:r>
      <w:r w:rsidR="002E38E0" w:rsidRPr="000A0458">
        <w:rPr>
          <w:szCs w:val="20"/>
        </w:rPr>
        <w:t>Státního fondu dopravní infrastruktury a</w:t>
      </w:r>
      <w:r w:rsidR="00835C2B">
        <w:rPr>
          <w:szCs w:val="20"/>
        </w:rPr>
        <w:t> </w:t>
      </w:r>
      <w:r w:rsidR="00CC113D" w:rsidRPr="000A0458">
        <w:rPr>
          <w:szCs w:val="20"/>
        </w:rPr>
        <w:t xml:space="preserve">hlavně </w:t>
      </w:r>
      <w:r w:rsidR="00CC113D" w:rsidRPr="000A0458">
        <w:t>z evropských finančních zdrojů</w:t>
      </w:r>
      <w:r w:rsidR="00CC113D" w:rsidRPr="00D220C5">
        <w:t>.</w:t>
      </w:r>
    </w:p>
    <w:p w:rsidR="00F11AE9" w:rsidRPr="00904242" w:rsidRDefault="00F11AE9" w:rsidP="00F11AE9">
      <w:pPr>
        <w:pStyle w:val="Mjtext"/>
        <w:tabs>
          <w:tab w:val="left" w:pos="4995"/>
        </w:tabs>
        <w:spacing w:before="360" w:after="120"/>
        <w:rPr>
          <w:b/>
          <w:bCs/>
          <w:u w:val="single"/>
        </w:rPr>
      </w:pPr>
      <w:r w:rsidRPr="00904242">
        <w:rPr>
          <w:b/>
          <w:bCs/>
          <w:u w:val="single"/>
        </w:rPr>
        <w:t>Reprodukce majetku kraje v oblasti vlastní správní činnost kraje a činnost zastupitelstva kraje</w:t>
      </w:r>
    </w:p>
    <w:p w:rsidR="00F11AE9" w:rsidRPr="004633D3" w:rsidRDefault="00F11AE9" w:rsidP="00F11AE9">
      <w:pPr>
        <w:pStyle w:val="Mjtext"/>
        <w:spacing w:after="120"/>
      </w:pPr>
      <w:r w:rsidRPr="00904242">
        <w:t xml:space="preserve">Pro oblast vlastní správní činnosti kraje a činnosti zastupitelstva kraje byly vyčleněny finanční prostředky v celkové výši 34.625 tis. Kč, </w:t>
      </w:r>
      <w:r>
        <w:t>přičemž všechny tyto p</w:t>
      </w:r>
      <w:r w:rsidRPr="00904242">
        <w:t>rostředky</w:t>
      </w:r>
      <w:r>
        <w:t xml:space="preserve"> byly určeny k realizaci investičních akcí.</w:t>
      </w:r>
      <w:r w:rsidRPr="00904242">
        <w:t xml:space="preserve"> Čerpání rozpočtu činilo celkem 19.707 tis. Kč, tj. 57 % rozpočtovaných výdajů. Rozdíl rozpočtovaných výdajů a skutečného čerpání je představován částkou 14.918 tis. Kč, z toho byly účelově převedeny </w:t>
      </w:r>
      <w:r w:rsidRPr="008A1721">
        <w:t>do rozpočtu roku 2018 finanční prostředky ve výši 11.418 tis. Kč na úhradu závazků kraje z minulého období. Jedná se o níže uvedené akce:</w:t>
      </w:r>
    </w:p>
    <w:p w:rsidR="00F11AE9" w:rsidRDefault="00F11AE9" w:rsidP="00F11AE9">
      <w:pPr>
        <w:pStyle w:val="Mjtext"/>
        <w:numPr>
          <w:ilvl w:val="0"/>
          <w:numId w:val="13"/>
        </w:numPr>
        <w:spacing w:after="120"/>
        <w:ind w:left="714" w:hanging="357"/>
      </w:pPr>
      <w:r w:rsidRPr="004633D3">
        <w:t>Rekonstrukce budovy krajského úřadu - regulace otopné soustavy ve výši 6.280 tis. Kč,</w:t>
      </w:r>
    </w:p>
    <w:p w:rsidR="00F11AE9" w:rsidRPr="00AF658B" w:rsidRDefault="00F11AE9" w:rsidP="00F11AE9">
      <w:pPr>
        <w:pStyle w:val="Mjtext"/>
        <w:numPr>
          <w:ilvl w:val="0"/>
          <w:numId w:val="13"/>
        </w:numPr>
        <w:spacing w:after="120"/>
      </w:pPr>
      <w:r w:rsidRPr="00AF658B">
        <w:t>Rekonstrukce části budovy Krajského úřadu Moravskoslezského kraje pro účely mateřské školy</w:t>
      </w:r>
      <w:r>
        <w:t xml:space="preserve"> - terasa</w:t>
      </w:r>
      <w:r w:rsidRPr="00AF658B">
        <w:t xml:space="preserve"> ve výši 273 tis. Kč, </w:t>
      </w:r>
    </w:p>
    <w:p w:rsidR="00F11AE9" w:rsidRPr="001A209A" w:rsidRDefault="00F11AE9" w:rsidP="00F11AE9">
      <w:pPr>
        <w:pStyle w:val="Mjtext"/>
        <w:numPr>
          <w:ilvl w:val="0"/>
          <w:numId w:val="13"/>
        </w:numPr>
        <w:spacing w:after="120"/>
      </w:pPr>
      <w:r w:rsidRPr="001A209A">
        <w:t>Nákup</w:t>
      </w:r>
      <w:r>
        <w:t xml:space="preserve"> 2 ks osobních automobilů na elektrický pohon a</w:t>
      </w:r>
      <w:r w:rsidRPr="001A209A">
        <w:t xml:space="preserve"> mikrobusu ve výši </w:t>
      </w:r>
      <w:r>
        <w:t>2</w:t>
      </w:r>
      <w:r w:rsidRPr="001A209A">
        <w:t>.</w:t>
      </w:r>
      <w:r>
        <w:t>22</w:t>
      </w:r>
      <w:r w:rsidRPr="001A209A">
        <w:t>6 tis. Kč,</w:t>
      </w:r>
    </w:p>
    <w:p w:rsidR="00F11AE9" w:rsidRPr="001A209A" w:rsidRDefault="00F11AE9" w:rsidP="00F11AE9">
      <w:pPr>
        <w:pStyle w:val="Mjtext"/>
        <w:numPr>
          <w:ilvl w:val="0"/>
          <w:numId w:val="13"/>
        </w:numPr>
        <w:spacing w:after="120"/>
      </w:pPr>
      <w:r w:rsidRPr="001A209A">
        <w:t xml:space="preserve">Systém pro klíčové hospodářství ve výši </w:t>
      </w:r>
      <w:r>
        <w:t>379</w:t>
      </w:r>
      <w:r w:rsidR="00835C2B">
        <w:t> </w:t>
      </w:r>
      <w:r w:rsidRPr="001A209A">
        <w:t>tis.</w:t>
      </w:r>
      <w:r w:rsidR="00835C2B">
        <w:t> </w:t>
      </w:r>
      <w:r w:rsidRPr="001A209A">
        <w:t>Kč</w:t>
      </w:r>
      <w:r>
        <w:t>,</w:t>
      </w:r>
    </w:p>
    <w:p w:rsidR="00F11AE9" w:rsidRPr="001A209A" w:rsidRDefault="00F11AE9" w:rsidP="00F11AE9">
      <w:pPr>
        <w:pStyle w:val="Mjtext"/>
        <w:numPr>
          <w:ilvl w:val="0"/>
          <w:numId w:val="13"/>
        </w:numPr>
        <w:spacing w:after="120"/>
      </w:pPr>
      <w:r w:rsidRPr="001A209A">
        <w:t xml:space="preserve">Posílení přívodu nízkého napětí pro </w:t>
      </w:r>
      <w:proofErr w:type="spellStart"/>
      <w:r w:rsidRPr="001A209A">
        <w:t>serverovnu</w:t>
      </w:r>
      <w:proofErr w:type="spellEnd"/>
      <w:r w:rsidRPr="001A209A">
        <w:t xml:space="preserve"> v budově Krajského úřadu ve výši 34</w:t>
      </w:r>
      <w:r>
        <w:t>7</w:t>
      </w:r>
      <w:r w:rsidR="00835C2B">
        <w:t> </w:t>
      </w:r>
      <w:r w:rsidRPr="001A209A">
        <w:t>tis.</w:t>
      </w:r>
      <w:r w:rsidR="00835C2B">
        <w:t> </w:t>
      </w:r>
      <w:r w:rsidRPr="001A209A">
        <w:t>Kč,</w:t>
      </w:r>
    </w:p>
    <w:p w:rsidR="00F11AE9" w:rsidRDefault="00F11AE9" w:rsidP="00F11AE9">
      <w:pPr>
        <w:pStyle w:val="Mjtext"/>
        <w:numPr>
          <w:ilvl w:val="0"/>
          <w:numId w:val="13"/>
        </w:numPr>
        <w:spacing w:after="120"/>
      </w:pPr>
      <w:r w:rsidRPr="001A209A">
        <w:t>Nákup 4 ks dataprojektorů pro místnost zastupitelstva kraje ve výši 489</w:t>
      </w:r>
      <w:r w:rsidR="00835C2B">
        <w:t> </w:t>
      </w:r>
      <w:r w:rsidRPr="001A209A">
        <w:t>tis.</w:t>
      </w:r>
      <w:r w:rsidR="00835C2B">
        <w:t> </w:t>
      </w:r>
      <w:r w:rsidRPr="001A209A">
        <w:t>Kč,</w:t>
      </w:r>
    </w:p>
    <w:p w:rsidR="00F11AE9" w:rsidRDefault="00F11AE9" w:rsidP="00F11AE9">
      <w:pPr>
        <w:pStyle w:val="Mjtext"/>
        <w:numPr>
          <w:ilvl w:val="0"/>
          <w:numId w:val="13"/>
        </w:numPr>
        <w:spacing w:after="120"/>
      </w:pPr>
      <w:r>
        <w:t>Z</w:t>
      </w:r>
      <w:r w:rsidRPr="001A209A">
        <w:t>hotovení Nástroje pro správu územně analytických podkladů</w:t>
      </w:r>
      <w:r>
        <w:t xml:space="preserve"> ve výši 378</w:t>
      </w:r>
      <w:r w:rsidR="00835C2B">
        <w:t> </w:t>
      </w:r>
      <w:r>
        <w:t>tis.</w:t>
      </w:r>
      <w:r w:rsidR="00835C2B">
        <w:t> </w:t>
      </w:r>
      <w:r>
        <w:t>Kč,</w:t>
      </w:r>
    </w:p>
    <w:p w:rsidR="00F11AE9" w:rsidRPr="001A209A" w:rsidRDefault="00F11AE9" w:rsidP="00F11AE9">
      <w:pPr>
        <w:pStyle w:val="Mjtext"/>
        <w:numPr>
          <w:ilvl w:val="0"/>
          <w:numId w:val="13"/>
        </w:numPr>
        <w:ind w:left="714" w:hanging="357"/>
      </w:pPr>
      <w:r>
        <w:t>D</w:t>
      </w:r>
      <w:r w:rsidRPr="001A209A">
        <w:t>odávk</w:t>
      </w:r>
      <w:r>
        <w:t>a</w:t>
      </w:r>
      <w:r w:rsidRPr="001A209A">
        <w:t xml:space="preserve"> stohovatelných </w:t>
      </w:r>
      <w:r w:rsidRPr="00822286">
        <w:t xml:space="preserve">přepínačů, </w:t>
      </w:r>
      <w:proofErr w:type="spellStart"/>
      <w:r w:rsidRPr="00822286">
        <w:t>sFP</w:t>
      </w:r>
      <w:proofErr w:type="spellEnd"/>
      <w:r w:rsidRPr="00822286">
        <w:t xml:space="preserve"> modulů včetně</w:t>
      </w:r>
      <w:r>
        <w:t xml:space="preserve"> </w:t>
      </w:r>
      <w:r w:rsidRPr="001A209A">
        <w:t xml:space="preserve">podpory </w:t>
      </w:r>
      <w:r>
        <w:t>ve výši 877</w:t>
      </w:r>
      <w:r w:rsidR="00835C2B">
        <w:t> </w:t>
      </w:r>
      <w:r>
        <w:t>tis.</w:t>
      </w:r>
      <w:r w:rsidR="00835C2B">
        <w:t> </w:t>
      </w:r>
      <w:r>
        <w:t>Kč.</w:t>
      </w:r>
    </w:p>
    <w:p w:rsidR="00F11AE9" w:rsidRPr="009B6594" w:rsidRDefault="00F11AE9" w:rsidP="00F11AE9">
      <w:pPr>
        <w:pStyle w:val="Mjtext"/>
      </w:pPr>
      <w:r w:rsidRPr="009B6594">
        <w:t>Zbývající finanční prostředky představují skutečnou úsporu a jsou součástí neúčelového přebytku hospodaření za rok 2017.</w:t>
      </w:r>
    </w:p>
    <w:p w:rsidR="00F11AE9" w:rsidRPr="00002DDC" w:rsidRDefault="00F11AE9" w:rsidP="00F11AE9">
      <w:pPr>
        <w:pStyle w:val="Mjtext"/>
        <w:tabs>
          <w:tab w:val="left" w:pos="4995"/>
        </w:tabs>
        <w:spacing w:before="360" w:after="120"/>
        <w:rPr>
          <w:b/>
          <w:bCs/>
          <w:u w:val="single"/>
        </w:rPr>
      </w:pPr>
      <w:r w:rsidRPr="00002DDC">
        <w:rPr>
          <w:b/>
          <w:bCs/>
          <w:u w:val="single"/>
        </w:rPr>
        <w:t>Reprodukce majetku kraje v odvětví financí a správy majetku</w:t>
      </w:r>
    </w:p>
    <w:p w:rsidR="00F11AE9" w:rsidRPr="00A85596" w:rsidRDefault="00F11AE9" w:rsidP="00F11AE9">
      <w:pPr>
        <w:pStyle w:val="Mjtext"/>
      </w:pPr>
      <w:r w:rsidRPr="00AD6018">
        <w:t xml:space="preserve">V odvětví financí a správy majetku byly vyčleněny finanční prostředky ve výši 25.340 tis. Kč, z toho investiční prostředky ve výši 12.136 tis. Kč a neinvestiční prostředky ve výši 13.204 tis. Kč. Čerpání </w:t>
      </w:r>
      <w:r w:rsidRPr="00AD6018">
        <w:lastRenderedPageBreak/>
        <w:t xml:space="preserve">rozpočtu v odvětví financí a správy majetku činilo 19.240 tis. Kč, tj. 76 % rozpočtovaných výdajů. </w:t>
      </w:r>
      <w:r w:rsidRPr="008E6911">
        <w:t xml:space="preserve">Finanční prostředky byly účelově určeny </w:t>
      </w:r>
      <w:r w:rsidRPr="00A85596">
        <w:t>na realizaci akce „Realizace energetických úspor metodou EPC ve vybraných objektech Moravskoslezského kraje“. Rozdíl mezi upraveným rozpočtem a skutečným čerpáním výdajů představuje částku 6.100 tis. Kč, nevyčerpané prostředky zapojila rada kraje do rozpočtu roku 2018 na dofinancování této akce.</w:t>
      </w:r>
    </w:p>
    <w:p w:rsidR="0038104B" w:rsidRPr="00DE375E" w:rsidRDefault="0038104B" w:rsidP="0038104B">
      <w:pPr>
        <w:pStyle w:val="Mjtext"/>
        <w:tabs>
          <w:tab w:val="left" w:pos="4995"/>
        </w:tabs>
        <w:spacing w:before="360" w:after="120"/>
        <w:rPr>
          <w:b/>
          <w:bCs/>
          <w:u w:val="single"/>
        </w:rPr>
      </w:pPr>
      <w:r w:rsidRPr="00A85596">
        <w:rPr>
          <w:b/>
          <w:bCs/>
          <w:u w:val="single"/>
        </w:rPr>
        <w:t>Reprodukce majetku kraje v odvětví dopravy</w:t>
      </w:r>
      <w:r w:rsidR="00835C2B" w:rsidRPr="00A85596">
        <w:rPr>
          <w:b/>
          <w:bCs/>
          <w:u w:val="single"/>
        </w:rPr>
        <w:t xml:space="preserve"> a </w:t>
      </w:r>
      <w:r w:rsidRPr="00A85596">
        <w:rPr>
          <w:b/>
          <w:bCs/>
          <w:u w:val="single"/>
        </w:rPr>
        <w:t xml:space="preserve">chytrého </w:t>
      </w:r>
      <w:r>
        <w:rPr>
          <w:b/>
          <w:bCs/>
          <w:u w:val="single"/>
        </w:rPr>
        <w:t>regionu</w:t>
      </w:r>
    </w:p>
    <w:p w:rsidR="0038104B" w:rsidRPr="00DE375E" w:rsidRDefault="0038104B" w:rsidP="0038104B">
      <w:pPr>
        <w:pStyle w:val="Mjtext"/>
      </w:pPr>
      <w:r w:rsidRPr="00DE375E">
        <w:t>V odvětví dopravy</w:t>
      </w:r>
      <w:r>
        <w:t xml:space="preserve"> a</w:t>
      </w:r>
      <w:r w:rsidR="00835C2B">
        <w:t> </w:t>
      </w:r>
      <w:r>
        <w:t>chytrého regionu</w:t>
      </w:r>
      <w:r w:rsidRPr="00DE375E">
        <w:t xml:space="preserve"> byly na reprodukci majetku vyčleněny finanční prostředky v celkové výši 112.632 tis. Kč, z toho investiční prostředky ve výši 60.603 tis. Kč a neinvestiční prostředky ve výši 52.029 tis. Kč. Čerpání rozpočtu v odvětví dopravy</w:t>
      </w:r>
      <w:r>
        <w:t xml:space="preserve"> a</w:t>
      </w:r>
      <w:r w:rsidR="00835C2B">
        <w:t> </w:t>
      </w:r>
      <w:r>
        <w:t>chytrého regionu</w:t>
      </w:r>
      <w:r w:rsidRPr="00DE375E">
        <w:t xml:space="preserve"> činilo 102.548 tis. Kč, tj. 91 % rozpočtovaných výdajů.</w:t>
      </w:r>
    </w:p>
    <w:p w:rsidR="0038104B" w:rsidRPr="00BD7FB4" w:rsidRDefault="0038104B" w:rsidP="0038104B">
      <w:pPr>
        <w:pStyle w:val="Mjtext"/>
        <w:spacing w:after="120"/>
      </w:pPr>
      <w:r w:rsidRPr="00BD7FB4">
        <w:t>Příspěvkové organizaci Správa silnic Moravskoslezského kraje byly pro rok 2017 vyčleněny finanční prostředky ve výši 81.175 tis. Kč. Finanční prostředky byly použity na financování akcí:</w:t>
      </w:r>
    </w:p>
    <w:p w:rsidR="0038104B" w:rsidRPr="00BD7FB4" w:rsidRDefault="0038104B" w:rsidP="00C90C81">
      <w:pPr>
        <w:pStyle w:val="Zkladntext"/>
        <w:numPr>
          <w:ilvl w:val="0"/>
          <w:numId w:val="12"/>
        </w:numPr>
        <w:tabs>
          <w:tab w:val="clear" w:pos="720"/>
          <w:tab w:val="num" w:pos="786"/>
        </w:tabs>
        <w:spacing w:before="120" w:after="0"/>
        <w:ind w:left="714" w:hanging="357"/>
        <w:rPr>
          <w:rFonts w:ascii="Tahoma" w:hAnsi="Tahoma" w:cs="Tahoma"/>
          <w:sz w:val="20"/>
          <w:szCs w:val="20"/>
        </w:rPr>
      </w:pPr>
      <w:r w:rsidRPr="00BD7FB4">
        <w:rPr>
          <w:rFonts w:ascii="Tahoma" w:hAnsi="Tahoma" w:cs="Tahoma"/>
          <w:sz w:val="20"/>
          <w:szCs w:val="20"/>
        </w:rPr>
        <w:t>„Souvislé opravy silnic II.  a III. tříd“ ve výši 51.500 tis. Kč,</w:t>
      </w:r>
    </w:p>
    <w:p w:rsidR="0038104B" w:rsidRPr="00BD7FB4" w:rsidRDefault="0038104B" w:rsidP="00C90C81">
      <w:pPr>
        <w:pStyle w:val="Zkladntext"/>
        <w:numPr>
          <w:ilvl w:val="0"/>
          <w:numId w:val="12"/>
        </w:numPr>
        <w:spacing w:before="120" w:after="0"/>
        <w:rPr>
          <w:rFonts w:ascii="Tahoma" w:hAnsi="Tahoma" w:cs="Tahoma"/>
          <w:sz w:val="20"/>
          <w:szCs w:val="20"/>
        </w:rPr>
      </w:pPr>
      <w:r w:rsidRPr="00BD7FB4">
        <w:rPr>
          <w:rFonts w:ascii="Tahoma" w:hAnsi="Tahoma" w:cs="Tahoma"/>
          <w:sz w:val="20"/>
          <w:szCs w:val="20"/>
        </w:rPr>
        <w:t>„Rekonstrukce sil. III/4676 a mostů ev.</w:t>
      </w:r>
      <w:r>
        <w:rPr>
          <w:rFonts w:ascii="Tahoma" w:hAnsi="Tahoma" w:cs="Tahoma"/>
          <w:sz w:val="20"/>
          <w:szCs w:val="20"/>
        </w:rPr>
        <w:t xml:space="preserve"> </w:t>
      </w:r>
      <w:r w:rsidRPr="00BD7FB4">
        <w:rPr>
          <w:rFonts w:ascii="Tahoma" w:hAnsi="Tahoma" w:cs="Tahoma"/>
          <w:sz w:val="20"/>
          <w:szCs w:val="20"/>
        </w:rPr>
        <w:t>č. 4676-2 a 4676-3 za Dolním Benešovem“ ve výši 20.000 tis. Kč,</w:t>
      </w:r>
    </w:p>
    <w:p w:rsidR="0038104B" w:rsidRPr="006D6D56" w:rsidRDefault="0038104B" w:rsidP="00C90C81">
      <w:pPr>
        <w:pStyle w:val="Zkladntext"/>
        <w:numPr>
          <w:ilvl w:val="0"/>
          <w:numId w:val="12"/>
        </w:numPr>
        <w:spacing w:before="120" w:after="0"/>
        <w:rPr>
          <w:rFonts w:ascii="Tahoma" w:hAnsi="Tahoma" w:cs="Tahoma"/>
          <w:sz w:val="20"/>
        </w:rPr>
      </w:pPr>
      <w:r w:rsidRPr="00BD7FB4">
        <w:rPr>
          <w:rFonts w:ascii="Tahoma" w:hAnsi="Tahoma" w:cs="Tahoma"/>
          <w:sz w:val="20"/>
          <w:szCs w:val="20"/>
        </w:rPr>
        <w:t>„Rekonstrukce křižovatky silnic III/48425 x III/48418 v obci Frýdlant</w:t>
      </w:r>
      <w:r w:rsidR="00835C2B">
        <w:rPr>
          <w:rFonts w:ascii="Tahoma" w:hAnsi="Tahoma" w:cs="Tahoma"/>
          <w:sz w:val="20"/>
          <w:szCs w:val="20"/>
        </w:rPr>
        <w:t> </w:t>
      </w:r>
      <w:r w:rsidRPr="00BD7FB4">
        <w:rPr>
          <w:rFonts w:ascii="Tahoma" w:hAnsi="Tahoma" w:cs="Tahoma"/>
          <w:sz w:val="20"/>
          <w:szCs w:val="20"/>
        </w:rPr>
        <w:t>n.</w:t>
      </w:r>
      <w:r w:rsidR="00835C2B">
        <w:rPr>
          <w:rFonts w:ascii="Tahoma" w:hAnsi="Tahoma" w:cs="Tahoma"/>
          <w:sz w:val="20"/>
          <w:szCs w:val="20"/>
        </w:rPr>
        <w:t> </w:t>
      </w:r>
      <w:r w:rsidRPr="00BD7FB4">
        <w:rPr>
          <w:rFonts w:ascii="Tahoma" w:hAnsi="Tahoma" w:cs="Tahoma"/>
          <w:sz w:val="20"/>
          <w:szCs w:val="20"/>
        </w:rPr>
        <w:t>O. a navazujících úseků komunikace“ ve výši 3.000 tis. Kč</w:t>
      </w:r>
      <w:r w:rsidRPr="006D6D56">
        <w:rPr>
          <w:rFonts w:ascii="Tahoma" w:hAnsi="Tahoma" w:cs="Tahoma"/>
          <w:sz w:val="20"/>
        </w:rPr>
        <w:t>,</w:t>
      </w:r>
    </w:p>
    <w:p w:rsidR="0038104B" w:rsidRPr="006D6D56" w:rsidRDefault="0038104B" w:rsidP="00C90C81">
      <w:pPr>
        <w:pStyle w:val="Zkladntext"/>
        <w:numPr>
          <w:ilvl w:val="0"/>
          <w:numId w:val="12"/>
        </w:numPr>
        <w:spacing w:before="120" w:after="0"/>
        <w:rPr>
          <w:rFonts w:ascii="Tahoma" w:hAnsi="Tahoma" w:cs="Tahoma"/>
          <w:sz w:val="20"/>
        </w:rPr>
      </w:pPr>
      <w:r w:rsidRPr="006D6D56">
        <w:rPr>
          <w:rFonts w:ascii="Tahoma" w:hAnsi="Tahoma" w:cs="Tahoma"/>
          <w:sz w:val="20"/>
        </w:rPr>
        <w:t>„Okružní křižovatka ulic Bezručova, Revoluční a Máchova v</w:t>
      </w:r>
      <w:r w:rsidR="00835C2B">
        <w:rPr>
          <w:rFonts w:ascii="Tahoma" w:hAnsi="Tahoma" w:cs="Tahoma"/>
          <w:sz w:val="20"/>
        </w:rPr>
        <w:t> </w:t>
      </w:r>
      <w:r w:rsidRPr="006D6D56">
        <w:rPr>
          <w:rFonts w:ascii="Tahoma" w:hAnsi="Tahoma" w:cs="Tahoma"/>
          <w:sz w:val="20"/>
        </w:rPr>
        <w:t>Bohumíně ve výši 6.675</w:t>
      </w:r>
      <w:r w:rsidR="00835C2B">
        <w:rPr>
          <w:rFonts w:ascii="Tahoma" w:hAnsi="Tahoma" w:cs="Tahoma"/>
          <w:sz w:val="20"/>
        </w:rPr>
        <w:t> </w:t>
      </w:r>
      <w:r w:rsidRPr="006D6D56">
        <w:rPr>
          <w:rFonts w:ascii="Tahoma" w:hAnsi="Tahoma" w:cs="Tahoma"/>
          <w:sz w:val="20"/>
        </w:rPr>
        <w:t>tis.</w:t>
      </w:r>
      <w:r w:rsidR="00835C2B">
        <w:rPr>
          <w:rFonts w:ascii="Tahoma" w:hAnsi="Tahoma" w:cs="Tahoma"/>
          <w:sz w:val="20"/>
        </w:rPr>
        <w:t> </w:t>
      </w:r>
      <w:r w:rsidRPr="006D6D56">
        <w:rPr>
          <w:rFonts w:ascii="Tahoma" w:hAnsi="Tahoma" w:cs="Tahoma"/>
          <w:sz w:val="20"/>
        </w:rPr>
        <w:t>Kč.</w:t>
      </w:r>
    </w:p>
    <w:p w:rsidR="0038104B" w:rsidRPr="006D6D56" w:rsidRDefault="0038104B" w:rsidP="0038104B">
      <w:pPr>
        <w:pStyle w:val="Zkladntext"/>
        <w:rPr>
          <w:rFonts w:ascii="Tahoma" w:hAnsi="Tahoma" w:cs="Tahoma"/>
          <w:sz w:val="20"/>
        </w:rPr>
      </w:pPr>
      <w:r w:rsidRPr="006D6D56">
        <w:rPr>
          <w:rFonts w:ascii="Tahoma" w:hAnsi="Tahoma" w:cs="Tahoma"/>
          <w:sz w:val="20"/>
        </w:rPr>
        <w:t>Finanční prostředky byly příspěvkovou organizací Správa silnic Moravskoslezského kraje v roce 2017 čerpány na 92 %. Rozpočet roku 2017 nebyl vyčerpán na akci „Okružní křižovatka ulic Bezručova, Revoluční a</w:t>
      </w:r>
      <w:r w:rsidR="00835C2B">
        <w:rPr>
          <w:rFonts w:ascii="Tahoma" w:hAnsi="Tahoma" w:cs="Tahoma"/>
          <w:sz w:val="20"/>
        </w:rPr>
        <w:t> </w:t>
      </w:r>
      <w:r w:rsidRPr="006D6D56">
        <w:rPr>
          <w:rFonts w:ascii="Tahoma" w:hAnsi="Tahoma" w:cs="Tahoma"/>
          <w:sz w:val="20"/>
        </w:rPr>
        <w:t>Máchova v Bohumíně“, protože samotná realizace akce bude probíhat až v</w:t>
      </w:r>
      <w:r w:rsidR="00835C2B">
        <w:rPr>
          <w:rFonts w:ascii="Tahoma" w:hAnsi="Tahoma" w:cs="Tahoma"/>
          <w:sz w:val="20"/>
        </w:rPr>
        <w:t> </w:t>
      </w:r>
      <w:r w:rsidRPr="006D6D56">
        <w:rPr>
          <w:rFonts w:ascii="Tahoma" w:hAnsi="Tahoma" w:cs="Tahoma"/>
          <w:sz w:val="20"/>
        </w:rPr>
        <w:t>roce 2018. Nevyčerpané prostředky ve výši 6.675</w:t>
      </w:r>
      <w:r w:rsidR="00835C2B">
        <w:rPr>
          <w:rFonts w:ascii="Tahoma" w:hAnsi="Tahoma" w:cs="Tahoma"/>
          <w:sz w:val="20"/>
        </w:rPr>
        <w:t> </w:t>
      </w:r>
      <w:r w:rsidRPr="006D6D56">
        <w:rPr>
          <w:rFonts w:ascii="Tahoma" w:hAnsi="Tahoma" w:cs="Tahoma"/>
          <w:sz w:val="20"/>
        </w:rPr>
        <w:t>tis.</w:t>
      </w:r>
      <w:r w:rsidR="00835C2B">
        <w:rPr>
          <w:rFonts w:ascii="Tahoma" w:hAnsi="Tahoma" w:cs="Tahoma"/>
          <w:sz w:val="20"/>
        </w:rPr>
        <w:t> </w:t>
      </w:r>
      <w:r w:rsidRPr="006D6D56">
        <w:rPr>
          <w:rFonts w:ascii="Tahoma" w:hAnsi="Tahoma" w:cs="Tahoma"/>
          <w:sz w:val="20"/>
        </w:rPr>
        <w:t>Kč byly účelově převedeny do rozpočtu roku 2018.</w:t>
      </w:r>
    </w:p>
    <w:p w:rsidR="0038104B" w:rsidRPr="00835C2B" w:rsidRDefault="0038104B" w:rsidP="0038104B">
      <w:pPr>
        <w:pStyle w:val="Mjtext"/>
      </w:pPr>
      <w:r w:rsidRPr="00206FAA">
        <w:t>Moravskoslezské</w:t>
      </w:r>
      <w:r>
        <w:t>mu</w:t>
      </w:r>
      <w:r w:rsidRPr="00206FAA">
        <w:t xml:space="preserve"> energetické</w:t>
      </w:r>
      <w:r>
        <w:t>mu</w:t>
      </w:r>
      <w:r w:rsidRPr="00206FAA">
        <w:t xml:space="preserve"> centru, příspěvková organizace, Ostrava </w:t>
      </w:r>
      <w:r w:rsidRPr="00BD7FB4">
        <w:t xml:space="preserve">byly pro rok 2017 </w:t>
      </w:r>
      <w:r w:rsidRPr="00835C2B">
        <w:t>vyčleněny finanční prostředky ve výši 500 tis.</w:t>
      </w:r>
      <w:r w:rsidR="00835C2B" w:rsidRPr="00835C2B">
        <w:t> </w:t>
      </w:r>
      <w:r w:rsidRPr="00835C2B">
        <w:t xml:space="preserve">Kč, které nebyly vyčerpány z důvodu nedodržení požadovaného termínu dodání elektromobilu dodavatelem. </w:t>
      </w:r>
      <w:r w:rsidRPr="00835C2B">
        <w:rPr>
          <w:szCs w:val="20"/>
        </w:rPr>
        <w:t>Nevyčerpané prostředky byly účelově převedeny do rozpočtu roku 2018.</w:t>
      </w:r>
    </w:p>
    <w:p w:rsidR="0038104B" w:rsidRPr="00835C2B" w:rsidRDefault="0038104B" w:rsidP="0038104B">
      <w:pPr>
        <w:pStyle w:val="Mjtext"/>
      </w:pPr>
      <w:r w:rsidRPr="00835C2B">
        <w:t>Na akce realizované krajským úřadem bylo vyčleněno 30.957 tis. Kč, z toho investiční prostředky ve výši 30.428 tis. Kč a neinvestiční prostředky ve výši 529 tis. Kč. Čerpání rozpočtu v odvětví dopravy a chytrého regionu činilo 28.048 tis. Kč, tj. 91 % rozpočtovaných výdajů. V odvětví dopravy a</w:t>
      </w:r>
      <w:r w:rsidR="00835C2B" w:rsidRPr="00835C2B">
        <w:t> </w:t>
      </w:r>
      <w:r w:rsidRPr="00835C2B">
        <w:t xml:space="preserve">chytrého regionu byly v roce 2017 ukončeny v rámci reprodukce majetku dvě významnější akce realizované krajským úřadem, a to akce „Letiště Leoše Janáčka Ostrava, rekonstrukce </w:t>
      </w:r>
      <w:proofErr w:type="spellStart"/>
      <w:r w:rsidRPr="00835C2B">
        <w:t>lapolu</w:t>
      </w:r>
      <w:proofErr w:type="spellEnd"/>
      <w:r w:rsidR="00835C2B" w:rsidRPr="00835C2B">
        <w:t> </w:t>
      </w:r>
      <w:r w:rsidRPr="00835C2B">
        <w:t>A“ s výdaji v roce 2017 ve výši13.583</w:t>
      </w:r>
      <w:r w:rsidR="00835C2B" w:rsidRPr="00835C2B">
        <w:t> tis. </w:t>
      </w:r>
      <w:r w:rsidRPr="00835C2B">
        <w:t>Kč a „Letiště Leoše Janáčka Ostrava, vybudování nového vodovodního řadu a nových vodovodních přípojek“ ve výši 8.760</w:t>
      </w:r>
      <w:r w:rsidR="00835C2B" w:rsidRPr="00835C2B">
        <w:t> </w:t>
      </w:r>
      <w:r w:rsidRPr="00835C2B">
        <w:t>tis.</w:t>
      </w:r>
      <w:r w:rsidR="00835C2B" w:rsidRPr="00835C2B">
        <w:t> </w:t>
      </w:r>
      <w:r w:rsidRPr="00835C2B">
        <w:t>Kč.</w:t>
      </w:r>
    </w:p>
    <w:p w:rsidR="0038104B" w:rsidRPr="00002DDC" w:rsidRDefault="0038104B" w:rsidP="0038104B">
      <w:pPr>
        <w:pStyle w:val="Mjtext"/>
        <w:tabs>
          <w:tab w:val="left" w:pos="4995"/>
        </w:tabs>
        <w:spacing w:before="360" w:after="120"/>
        <w:rPr>
          <w:b/>
          <w:bCs/>
          <w:u w:val="single"/>
        </w:rPr>
      </w:pPr>
      <w:r w:rsidRPr="00002DDC">
        <w:rPr>
          <w:b/>
          <w:bCs/>
          <w:u w:val="single"/>
        </w:rPr>
        <w:t>Reprodukce majetku kraje v odvětví krizového řízení</w:t>
      </w:r>
    </w:p>
    <w:p w:rsidR="0038104B" w:rsidRDefault="0038104B" w:rsidP="0038104B">
      <w:pPr>
        <w:pStyle w:val="Mjtext"/>
      </w:pPr>
      <w:r w:rsidRPr="00002DDC">
        <w:t>V odvětví krizového řízení byly na reprodukci majetku vyčleněny finanční prostředky v celkové výši 77.983 tis. Kč, z toho investiční prostředky ve výši 71.350</w:t>
      </w:r>
      <w:r w:rsidR="00B65B18">
        <w:t> </w:t>
      </w:r>
      <w:r w:rsidRPr="00002DDC">
        <w:t xml:space="preserve">tis. Kč a neinvestiční prostředky ve výši </w:t>
      </w:r>
      <w:r>
        <w:t>6</w:t>
      </w:r>
      <w:r w:rsidRPr="00002DDC">
        <w:t>.633 tis. Kč. Čerpání rozpočtu v odvětví krizového řízení činilo 31.154 tis. Kč, tj. 40 % rozpočtovaných výdajů.</w:t>
      </w:r>
    </w:p>
    <w:p w:rsidR="0038104B" w:rsidRPr="00B65B18" w:rsidRDefault="0038104B" w:rsidP="0038104B">
      <w:pPr>
        <w:pStyle w:val="Mjtext"/>
      </w:pPr>
      <w:r>
        <w:t>V odvětví krizového řízení byla v</w:t>
      </w:r>
      <w:r w:rsidR="00B65B18">
        <w:t> </w:t>
      </w:r>
      <w:r>
        <w:t xml:space="preserve">minulých letech vybudována z evropských finančních zdrojů střediska </w:t>
      </w:r>
      <w:r w:rsidRPr="00194915">
        <w:t>integrovaného záchranného systému - Integrované výjezdové centrum Ostrava – Jih, Integrované výjezdové centrum v Třinci a</w:t>
      </w:r>
      <w:r w:rsidR="00B65B18">
        <w:t> </w:t>
      </w:r>
      <w:r w:rsidRPr="00194915">
        <w:t>Integrované bezpečnostní centrum Moravskoslezského kraje. V</w:t>
      </w:r>
      <w:r>
        <w:t> </w:t>
      </w:r>
      <w:r w:rsidRPr="00194915">
        <w:t>rozpočtu</w:t>
      </w:r>
      <w:r>
        <w:t xml:space="preserve"> kraje na </w:t>
      </w:r>
      <w:r w:rsidRPr="00194915">
        <w:t>rok 2017 byly vyčleněny finanční prostředky ve výši 42.470</w:t>
      </w:r>
      <w:r w:rsidR="00B65B18">
        <w:t> </w:t>
      </w:r>
      <w:r w:rsidRPr="00194915">
        <w:t>tis.</w:t>
      </w:r>
      <w:r w:rsidR="00B65B18">
        <w:t> </w:t>
      </w:r>
      <w:r w:rsidRPr="00194915">
        <w:t>Kč na odstranění provozně-</w:t>
      </w:r>
      <w:r>
        <w:t>t</w:t>
      </w:r>
      <w:r w:rsidRPr="00194915">
        <w:t xml:space="preserve">echnických nedostatků </w:t>
      </w:r>
      <w:r>
        <w:t xml:space="preserve">výjezdových center </w:t>
      </w:r>
      <w:r w:rsidRPr="00194915">
        <w:t>a</w:t>
      </w:r>
      <w:r w:rsidR="00B65B18">
        <w:t> </w:t>
      </w:r>
      <w:r w:rsidRPr="00194915">
        <w:t xml:space="preserve">na </w:t>
      </w:r>
      <w:r w:rsidRPr="00B65B18">
        <w:t>dovybavení bezpečnostního centra kamerovým systémem, výjezdovou technikou, turnikety, anténním systémem a audiovizuální technikou. Ke dni 31. 12. 2017 byly čerpány ve výši 17.538</w:t>
      </w:r>
      <w:r w:rsidR="00B65B18" w:rsidRPr="00B65B18">
        <w:t> </w:t>
      </w:r>
      <w:r w:rsidRPr="00B65B18">
        <w:t>tis.</w:t>
      </w:r>
      <w:r w:rsidR="00B65B18" w:rsidRPr="00B65B18">
        <w:t> </w:t>
      </w:r>
      <w:r w:rsidRPr="00B65B18">
        <w:t>Kč a nevyčerpané finanční prostředky byly účelově převedeny do rozpočtu roku 2018.</w:t>
      </w:r>
    </w:p>
    <w:p w:rsidR="0038104B" w:rsidRPr="00D60445" w:rsidRDefault="0038104B" w:rsidP="0038104B">
      <w:pPr>
        <w:pStyle w:val="Mjtext"/>
      </w:pPr>
      <w:r w:rsidRPr="00D60445">
        <w:t>Nejvýznamnější akcí reprodukce majetku v odvětví krizového řízení je akce v realizaci - „Integrované výjezdové centrum v Českém Těšíně“ s celkovými rozpočtovanými prostředky</w:t>
      </w:r>
      <w:r>
        <w:t xml:space="preserve"> v roce 2017 </w:t>
      </w:r>
      <w:r>
        <w:lastRenderedPageBreak/>
        <w:t>75.221 tis. Kč, z</w:t>
      </w:r>
      <w:r w:rsidR="00B65B18">
        <w:t> </w:t>
      </w:r>
      <w:r>
        <w:t>toho</w:t>
      </w:r>
      <w:r w:rsidRPr="00D60445">
        <w:t xml:space="preserve"> </w:t>
      </w:r>
      <w:r>
        <w:t>dotace Ministerstva vnitra 40.000</w:t>
      </w:r>
      <w:r w:rsidR="00B65B18">
        <w:t> </w:t>
      </w:r>
      <w:r>
        <w:t>tis.</w:t>
      </w:r>
      <w:r w:rsidR="00B65B18">
        <w:t> </w:t>
      </w:r>
      <w:r>
        <w:t>Kč, dotace města Český Těšín 5.000</w:t>
      </w:r>
      <w:r w:rsidR="00B65B18">
        <w:t> </w:t>
      </w:r>
      <w:r>
        <w:t>tis.</w:t>
      </w:r>
      <w:r w:rsidR="00B65B18">
        <w:t> </w:t>
      </w:r>
      <w:r>
        <w:t>Kč a</w:t>
      </w:r>
      <w:r w:rsidR="00B65B18">
        <w:t> </w:t>
      </w:r>
      <w:r>
        <w:t>prostředky kraje</w:t>
      </w:r>
      <w:r w:rsidRPr="00D60445">
        <w:t xml:space="preserve"> 30.</w:t>
      </w:r>
      <w:r>
        <w:t>221</w:t>
      </w:r>
      <w:r w:rsidRPr="00D60445">
        <w:t> tis. Kč, které byly k 31. 12. 2017 čerpány ve</w:t>
      </w:r>
      <w:r w:rsidR="00B65B18">
        <w:t xml:space="preserve"> výši 13.562 tis. Kč, tj. na 45 </w:t>
      </w:r>
      <w:r w:rsidRPr="00D60445">
        <w:t>%</w:t>
      </w:r>
      <w:r>
        <w:t xml:space="preserve">. </w:t>
      </w:r>
      <w:r w:rsidRPr="00D60445">
        <w:t xml:space="preserve">Nevyčerpané </w:t>
      </w:r>
      <w:r>
        <w:t>vlastní fi</w:t>
      </w:r>
      <w:r w:rsidRPr="00D60445">
        <w:t xml:space="preserve">nanční prostředky </w:t>
      </w:r>
      <w:r>
        <w:t>ve výši 16.659</w:t>
      </w:r>
      <w:r w:rsidR="00B65B18">
        <w:t> </w:t>
      </w:r>
      <w:r>
        <w:t>tis.</w:t>
      </w:r>
      <w:r w:rsidR="00B65B18">
        <w:t> </w:t>
      </w:r>
      <w:r>
        <w:t xml:space="preserve">Kč </w:t>
      </w:r>
      <w:r w:rsidRPr="00D60445">
        <w:t>zapojila rada kraje do rozpočtu roku 2018 na dofinancování této akce.</w:t>
      </w:r>
    </w:p>
    <w:p w:rsidR="0038104B" w:rsidRPr="005B4983" w:rsidRDefault="0038104B" w:rsidP="0038104B">
      <w:pPr>
        <w:pStyle w:val="Mjtext"/>
        <w:tabs>
          <w:tab w:val="left" w:pos="4995"/>
        </w:tabs>
        <w:spacing w:before="360" w:after="120"/>
        <w:rPr>
          <w:b/>
          <w:bCs/>
          <w:u w:val="single"/>
        </w:rPr>
      </w:pPr>
      <w:r w:rsidRPr="005B4983">
        <w:rPr>
          <w:b/>
          <w:bCs/>
          <w:u w:val="single"/>
        </w:rPr>
        <w:t>Reprodukce majetku kraje v odvětví kultury</w:t>
      </w:r>
    </w:p>
    <w:p w:rsidR="0038104B" w:rsidRPr="00CF6CC4" w:rsidRDefault="0038104B" w:rsidP="0038104B">
      <w:pPr>
        <w:pStyle w:val="Mjtext"/>
        <w:spacing w:after="120"/>
      </w:pPr>
      <w:r w:rsidRPr="003F325E">
        <w:t xml:space="preserve">Pro odvětví kultury byly na reprodukci majetku určeny finanční prostředky ve výši 45.158 tis. Kč, z toho investiční prostředky ve výši 4.410 tis. Kč a neinvestiční prostředky ve výši 40.748 tis. Kč. Čerpání </w:t>
      </w:r>
      <w:r w:rsidRPr="00DC466C">
        <w:t xml:space="preserve">rozpočtu v odvětví kultury činilo celkem 39.269 tis. Kč, tj. 87 % rozpočtovaných výdajů, z toho investiční </w:t>
      </w:r>
      <w:r w:rsidRPr="00C178A8">
        <w:t xml:space="preserve">ve výši 4.409 tis. Kč a neinvestiční  ve výši 34.860 tis. Kč. Rozdíl rozpočtovaných výdajů a skutečného čerpání je představován částkou </w:t>
      </w:r>
      <w:r>
        <w:t>5</w:t>
      </w:r>
      <w:r w:rsidRPr="00C178A8">
        <w:t>.</w:t>
      </w:r>
      <w:r>
        <w:t>889</w:t>
      </w:r>
      <w:r w:rsidRPr="00C178A8">
        <w:t> tis. Kč</w:t>
      </w:r>
      <w:r w:rsidRPr="00CF6CC4">
        <w:t>, z toho 7 tis. Kč se stalo součástí neúčelového přebytku hospodaření kraje za rok 2017 a 5.882 tis. Kč byl účelově převeden do rozpočtu na rok 201</w:t>
      </w:r>
      <w:r>
        <w:t>8</w:t>
      </w:r>
      <w:r w:rsidRPr="00CF6CC4">
        <w:t xml:space="preserve"> na dofinancování níže uvedených akcí:</w:t>
      </w:r>
    </w:p>
    <w:p w:rsidR="0038104B" w:rsidRPr="00CF6CC4" w:rsidRDefault="0038104B" w:rsidP="00C90C81">
      <w:pPr>
        <w:pStyle w:val="Zkladntext"/>
        <w:numPr>
          <w:ilvl w:val="0"/>
          <w:numId w:val="12"/>
        </w:numPr>
        <w:spacing w:before="120" w:after="0"/>
        <w:rPr>
          <w:rFonts w:ascii="Tahoma" w:hAnsi="Tahoma" w:cs="Tahoma"/>
          <w:sz w:val="20"/>
          <w:szCs w:val="20"/>
        </w:rPr>
      </w:pPr>
      <w:r w:rsidRPr="00CF6CC4">
        <w:rPr>
          <w:rFonts w:ascii="Tahoma" w:hAnsi="Tahoma" w:cs="Tahoma"/>
          <w:sz w:val="20"/>
          <w:szCs w:val="20"/>
        </w:rPr>
        <w:t>„Výměna dlažby na I. nádvoří zámku“ pro Muzeum Beskyd Frýdek-Místek, příspěvková organizace, ve výši 4.170 tis. Kč,</w:t>
      </w:r>
    </w:p>
    <w:p w:rsidR="0038104B" w:rsidRPr="00CF6CC4" w:rsidRDefault="0038104B" w:rsidP="00C90C81">
      <w:pPr>
        <w:pStyle w:val="Zkladntext"/>
        <w:numPr>
          <w:ilvl w:val="0"/>
          <w:numId w:val="12"/>
        </w:numPr>
        <w:spacing w:before="120" w:after="0"/>
        <w:rPr>
          <w:rFonts w:ascii="Tahoma" w:hAnsi="Tahoma" w:cs="Tahoma"/>
          <w:sz w:val="20"/>
          <w:szCs w:val="20"/>
        </w:rPr>
      </w:pPr>
      <w:r w:rsidRPr="00CF6CC4">
        <w:rPr>
          <w:rFonts w:ascii="Tahoma" w:hAnsi="Tahoma" w:cs="Tahoma"/>
          <w:sz w:val="20"/>
          <w:szCs w:val="20"/>
        </w:rPr>
        <w:t>„Hrad Sovinec - oprava vnějšího jižního opevnění“ pro Muzeum v Bruntále, příspěvková organizace, ve výši 1.63</w:t>
      </w:r>
      <w:r>
        <w:rPr>
          <w:rFonts w:ascii="Tahoma" w:hAnsi="Tahoma" w:cs="Tahoma"/>
          <w:sz w:val="20"/>
          <w:szCs w:val="20"/>
        </w:rPr>
        <w:t>7</w:t>
      </w:r>
      <w:r w:rsidRPr="00CF6CC4">
        <w:rPr>
          <w:rFonts w:ascii="Tahoma" w:hAnsi="Tahoma" w:cs="Tahoma"/>
          <w:sz w:val="20"/>
          <w:szCs w:val="20"/>
        </w:rPr>
        <w:t> tis. Kč,</w:t>
      </w:r>
    </w:p>
    <w:p w:rsidR="0038104B" w:rsidRPr="00CF6CC4" w:rsidRDefault="0038104B" w:rsidP="00C90C81">
      <w:pPr>
        <w:pStyle w:val="Zkladntext"/>
        <w:numPr>
          <w:ilvl w:val="0"/>
          <w:numId w:val="12"/>
        </w:numPr>
        <w:spacing w:before="120"/>
        <w:rPr>
          <w:rFonts w:ascii="Tahoma" w:hAnsi="Tahoma" w:cs="Tahoma"/>
          <w:sz w:val="20"/>
          <w:szCs w:val="20"/>
        </w:rPr>
      </w:pPr>
      <w:r w:rsidRPr="00CF6CC4">
        <w:rPr>
          <w:rFonts w:ascii="Tahoma" w:hAnsi="Tahoma" w:cs="Tahoma"/>
          <w:sz w:val="20"/>
          <w:szCs w:val="20"/>
        </w:rPr>
        <w:t xml:space="preserve">„Restaurování v interiéru zámecké expozice“ pro Muzeum v Bruntále, příspěvková organizace, ve výši </w:t>
      </w:r>
      <w:r>
        <w:rPr>
          <w:rFonts w:ascii="Tahoma" w:hAnsi="Tahoma" w:cs="Tahoma"/>
          <w:sz w:val="20"/>
          <w:szCs w:val="20"/>
        </w:rPr>
        <w:t>7</w:t>
      </w:r>
      <w:r w:rsidRPr="00CF6CC4">
        <w:rPr>
          <w:rFonts w:ascii="Tahoma" w:hAnsi="Tahoma" w:cs="Tahoma"/>
          <w:sz w:val="20"/>
          <w:szCs w:val="20"/>
        </w:rPr>
        <w:t>5 tis. Kč.</w:t>
      </w:r>
    </w:p>
    <w:p w:rsidR="0038104B" w:rsidRPr="005F397B" w:rsidRDefault="0038104B" w:rsidP="0038104B">
      <w:pPr>
        <w:pStyle w:val="Styltab"/>
      </w:pPr>
      <w:r w:rsidRPr="005F397B">
        <w:t>Čerpání prostředků účelově určených na reprodukci majetku kraje v odvětví kultury</w:t>
      </w:r>
      <w:r w:rsidRPr="005F397B">
        <w:tab/>
        <w:t>(v tis. Kč)</w:t>
      </w:r>
    </w:p>
    <w:bookmarkStart w:id="23" w:name="_MON_1551161789"/>
    <w:bookmarkEnd w:id="23"/>
    <w:p w:rsidR="0038104B" w:rsidRPr="00A85596" w:rsidRDefault="0038104B" w:rsidP="0038104B">
      <w:pPr>
        <w:spacing w:before="40"/>
        <w:jc w:val="both"/>
        <w:rPr>
          <w:rFonts w:ascii="Tahoma" w:hAnsi="Tahoma" w:cs="Tahoma"/>
          <w:sz w:val="20"/>
          <w:szCs w:val="20"/>
        </w:rPr>
      </w:pPr>
      <w:r w:rsidRPr="005F397B">
        <w:rPr>
          <w:color w:val="1F497D" w:themeColor="text2"/>
        </w:rPr>
        <w:object w:dxaOrig="9095" w:dyaOrig="1898">
          <v:shape id="_x0000_i1039" type="#_x0000_t75" style="width:460.5pt;height:100.5pt" o:ole="">
            <v:imagedata r:id="rId43" o:title=""/>
          </v:shape>
          <o:OLEObject Type="Embed" ProgID="Excel.Sheet.8" ShapeID="_x0000_i1039" DrawAspect="Content" ObjectID="_1589007581" r:id="rId44"/>
        </w:object>
      </w:r>
    </w:p>
    <w:p w:rsidR="0038104B" w:rsidRPr="000C798D" w:rsidRDefault="0038104B" w:rsidP="0038104B">
      <w:pPr>
        <w:pStyle w:val="Mjtext"/>
      </w:pPr>
      <w:r w:rsidRPr="00A85596">
        <w:t>Nejv</w:t>
      </w:r>
      <w:r w:rsidRPr="000C798D">
        <w:t xml:space="preserve">ýznamnější ukončenou akcí reprodukce majetku v roce 2017 v odvětví kultury byla akce „Zámek Nová Horka - obnova zámeckého areálu“ pro Muzeum Novojičínska, příspěvková organizace, s celkovými </w:t>
      </w:r>
      <w:r>
        <w:t>výdaji</w:t>
      </w:r>
      <w:r w:rsidRPr="000C798D">
        <w:t xml:space="preserve"> </w:t>
      </w:r>
      <w:r>
        <w:t>12.853</w:t>
      </w:r>
      <w:r w:rsidR="00A85596">
        <w:t> </w:t>
      </w:r>
      <w:r>
        <w:t>tis.</w:t>
      </w:r>
      <w:r w:rsidR="00A85596">
        <w:t> </w:t>
      </w:r>
      <w:r>
        <w:t xml:space="preserve">Kč, z toho </w:t>
      </w:r>
      <w:r w:rsidRPr="000C798D">
        <w:t xml:space="preserve">v roce 2017 </w:t>
      </w:r>
      <w:r>
        <w:t xml:space="preserve">z rozpočtu kraje </w:t>
      </w:r>
      <w:r w:rsidRPr="000C798D">
        <w:t>10.141 tis. Kč.</w:t>
      </w:r>
    </w:p>
    <w:p w:rsidR="0038104B" w:rsidRPr="00EA7379" w:rsidRDefault="0038104B" w:rsidP="0038104B">
      <w:pPr>
        <w:pStyle w:val="Mjtext"/>
        <w:tabs>
          <w:tab w:val="left" w:pos="4995"/>
        </w:tabs>
        <w:spacing w:before="360" w:after="120"/>
        <w:rPr>
          <w:b/>
          <w:bCs/>
          <w:u w:val="single"/>
        </w:rPr>
      </w:pPr>
      <w:r w:rsidRPr="00EA7379">
        <w:rPr>
          <w:b/>
          <w:bCs/>
          <w:u w:val="single"/>
        </w:rPr>
        <w:t>Reprodukce majetku kraje v odvětví cestovního ruchu</w:t>
      </w:r>
    </w:p>
    <w:p w:rsidR="0038104B" w:rsidRPr="00F01B62" w:rsidRDefault="0038104B" w:rsidP="0038104B">
      <w:pPr>
        <w:pStyle w:val="Mjtext"/>
        <w:spacing w:after="120"/>
      </w:pPr>
      <w:r w:rsidRPr="00F01B62">
        <w:t>V odvětví cestovního ruchu byly vyčleněny investiční finanční prostředky ve výši 3.053 tis. Kč. Čerpání rozpočtu v odvětví cestovního ruchu činilo na konci roku 325 tis. Kč, tj. 11 % rozpočtovaných výdajů. Finanční prostředky byly použity na financování akce „Reprodukce majetku kraje v odvětví cestovního ruchu“, a to konkrétně na:</w:t>
      </w:r>
    </w:p>
    <w:p w:rsidR="0038104B" w:rsidRPr="00CF21D9" w:rsidRDefault="0038104B" w:rsidP="00C90C81">
      <w:pPr>
        <w:pStyle w:val="Mjtext"/>
        <w:numPr>
          <w:ilvl w:val="0"/>
          <w:numId w:val="14"/>
        </w:numPr>
        <w:spacing w:after="120"/>
      </w:pPr>
      <w:r w:rsidRPr="00CF21D9">
        <w:t>výrobu a dodání 2</w:t>
      </w:r>
      <w:r w:rsidR="00A85596">
        <w:t> </w:t>
      </w:r>
      <w:r w:rsidRPr="00CF21D9">
        <w:t xml:space="preserve">propagačních spotů </w:t>
      </w:r>
      <w:r>
        <w:t>s</w:t>
      </w:r>
      <w:r w:rsidR="00A85596">
        <w:t> </w:t>
      </w:r>
      <w:r w:rsidRPr="00CF21D9">
        <w:t>lékařskou a</w:t>
      </w:r>
      <w:r w:rsidR="00A85596">
        <w:t> </w:t>
      </w:r>
      <w:r w:rsidRPr="00CF21D9">
        <w:t>lázeňskou tématik</w:t>
      </w:r>
      <w:r>
        <w:t>o</w:t>
      </w:r>
      <w:r w:rsidRPr="00CF21D9">
        <w:t>u ve výši 169 tis. Kč,</w:t>
      </w:r>
    </w:p>
    <w:p w:rsidR="0038104B" w:rsidRPr="00CF21D9" w:rsidRDefault="0038104B" w:rsidP="00C90C81">
      <w:pPr>
        <w:pStyle w:val="Mjtext"/>
        <w:numPr>
          <w:ilvl w:val="0"/>
          <w:numId w:val="14"/>
        </w:numPr>
        <w:spacing w:after="120"/>
      </w:pPr>
      <w:r w:rsidRPr="00CF21D9">
        <w:t>vývoj mobilní aplikace ve výši 156 tis. Kč.</w:t>
      </w:r>
    </w:p>
    <w:p w:rsidR="0038104B" w:rsidRPr="00AA6BC6" w:rsidRDefault="0038104B" w:rsidP="0038104B">
      <w:pPr>
        <w:pStyle w:val="Mjtext"/>
      </w:pPr>
      <w:r>
        <w:rPr>
          <w:szCs w:val="20"/>
        </w:rPr>
        <w:t>Nevyčerpané prostředky ve výši 1.968</w:t>
      </w:r>
      <w:r w:rsidR="00A85596">
        <w:rPr>
          <w:szCs w:val="20"/>
        </w:rPr>
        <w:t> </w:t>
      </w:r>
      <w:r>
        <w:rPr>
          <w:szCs w:val="20"/>
        </w:rPr>
        <w:t>tis.</w:t>
      </w:r>
      <w:r w:rsidR="00A85596">
        <w:rPr>
          <w:szCs w:val="20"/>
        </w:rPr>
        <w:t> </w:t>
      </w:r>
      <w:r>
        <w:rPr>
          <w:szCs w:val="20"/>
        </w:rPr>
        <w:t xml:space="preserve">Kč byly účelově převedeny do rozpočtu roku 2018 na </w:t>
      </w:r>
      <w:r w:rsidRPr="00AA6BC6">
        <w:rPr>
          <w:szCs w:val="20"/>
        </w:rPr>
        <w:t xml:space="preserve">nákup </w:t>
      </w:r>
      <w:proofErr w:type="spellStart"/>
      <w:r w:rsidRPr="00AA6BC6">
        <w:rPr>
          <w:szCs w:val="20"/>
        </w:rPr>
        <w:t>elektrokol</w:t>
      </w:r>
      <w:proofErr w:type="spellEnd"/>
      <w:r w:rsidRPr="00AA6BC6">
        <w:rPr>
          <w:szCs w:val="20"/>
        </w:rPr>
        <w:t xml:space="preserve"> pro vybrané subjekty</w:t>
      </w:r>
      <w:r>
        <w:rPr>
          <w:szCs w:val="20"/>
        </w:rPr>
        <w:t xml:space="preserve"> a</w:t>
      </w:r>
      <w:r w:rsidR="00A85596">
        <w:rPr>
          <w:szCs w:val="20"/>
        </w:rPr>
        <w:t> </w:t>
      </w:r>
      <w:r>
        <w:rPr>
          <w:szCs w:val="20"/>
        </w:rPr>
        <w:t>na dofinancování vývoje mobilní aplikace</w:t>
      </w:r>
      <w:r w:rsidRPr="00AB2A95">
        <w:rPr>
          <w:szCs w:val="20"/>
        </w:rPr>
        <w:t>.</w:t>
      </w:r>
      <w:r>
        <w:t xml:space="preserve"> Z</w:t>
      </w:r>
      <w:r w:rsidRPr="006849C7">
        <w:t>bývající finanční prostředky představují skutečnou úsporu a jsou součástí neúčelového přebytku hospodaření za rok 2017.</w:t>
      </w:r>
    </w:p>
    <w:p w:rsidR="0038104B" w:rsidRPr="00652785" w:rsidRDefault="0038104B" w:rsidP="0038104B">
      <w:pPr>
        <w:pStyle w:val="Mjtext"/>
        <w:tabs>
          <w:tab w:val="left" w:pos="4995"/>
        </w:tabs>
        <w:spacing w:before="360" w:after="120"/>
        <w:rPr>
          <w:b/>
          <w:bCs/>
          <w:u w:val="single"/>
        </w:rPr>
      </w:pPr>
      <w:r w:rsidRPr="00652785">
        <w:rPr>
          <w:b/>
          <w:bCs/>
          <w:u w:val="single"/>
        </w:rPr>
        <w:t>Reprodukce majetku kraje v odvětví sociálních věcí</w:t>
      </w:r>
    </w:p>
    <w:p w:rsidR="0038104B" w:rsidRPr="0030472F" w:rsidRDefault="0038104B" w:rsidP="0038104B">
      <w:pPr>
        <w:pStyle w:val="Mjtext"/>
        <w:spacing w:after="120"/>
      </w:pPr>
      <w:r w:rsidRPr="00652785">
        <w:t xml:space="preserve">V odvětví sociálních věcí byly na reprodukci majetku vyčleněny finanční prostředky v celkové výši 50.337 tis. Kč, z toho investiční prostředky ve výši </w:t>
      </w:r>
      <w:r>
        <w:t>48</w:t>
      </w:r>
      <w:r w:rsidRPr="00652785">
        <w:t>.</w:t>
      </w:r>
      <w:r>
        <w:t>565</w:t>
      </w:r>
      <w:r w:rsidRPr="00652785">
        <w:t> tis. Kč a neinvestiční prostředky ve výši 1.</w:t>
      </w:r>
      <w:r>
        <w:t>772</w:t>
      </w:r>
      <w:r w:rsidRPr="00652785">
        <w:t> tis. Kč. Čerpání rozpočtu v odvětví sociálních věcí činilo celkem 32.173 tis. Kč, tj. 64 % rozpočtovaných výdajů.</w:t>
      </w:r>
      <w:r w:rsidRPr="005F397B">
        <w:rPr>
          <w:color w:val="1F497D" w:themeColor="text2"/>
        </w:rPr>
        <w:t xml:space="preserve"> </w:t>
      </w:r>
      <w:r w:rsidRPr="00076FAF">
        <w:t xml:space="preserve">Rozdíl mezi upraveným rozpočtem a skutečným čerpáním výdajů činí </w:t>
      </w:r>
      <w:r w:rsidRPr="00076FAF">
        <w:lastRenderedPageBreak/>
        <w:t>18.164 tis. Kč.</w:t>
      </w:r>
      <w:r w:rsidRPr="005F397B">
        <w:rPr>
          <w:color w:val="1F497D" w:themeColor="text2"/>
        </w:rPr>
        <w:t xml:space="preserve"> </w:t>
      </w:r>
      <w:r w:rsidRPr="0030472F">
        <w:t>Část těchto prostředků ve výši 16.592 tis. Kč zapojila rada kraje do rozpočtu rok</w:t>
      </w:r>
      <w:r>
        <w:t>u</w:t>
      </w:r>
      <w:r w:rsidRPr="0030472F">
        <w:t> 2018 na dofinancování níže uvedených akcí:</w:t>
      </w:r>
    </w:p>
    <w:p w:rsidR="0038104B" w:rsidRDefault="0038104B" w:rsidP="00C90C81">
      <w:pPr>
        <w:pStyle w:val="Zkladntext"/>
        <w:numPr>
          <w:ilvl w:val="0"/>
          <w:numId w:val="12"/>
        </w:numPr>
        <w:spacing w:before="120" w:after="0"/>
        <w:rPr>
          <w:rFonts w:ascii="Tahoma" w:hAnsi="Tahoma" w:cs="Tahoma"/>
          <w:sz w:val="20"/>
          <w:szCs w:val="20"/>
        </w:rPr>
      </w:pPr>
      <w:r w:rsidRPr="0030472F">
        <w:rPr>
          <w:rFonts w:ascii="Tahoma" w:hAnsi="Tahoma" w:cs="Tahoma"/>
          <w:sz w:val="20"/>
          <w:szCs w:val="20"/>
        </w:rPr>
        <w:t>„Revitalizace budovy Domova Letokruhy“ pro Domov Letokruhy, příspěvková organizace, Budišov nad Budišovkou, ve výši 6.652 tis. 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7D17B1">
        <w:rPr>
          <w:rFonts w:ascii="Tahoma" w:hAnsi="Tahoma" w:cs="Tahoma"/>
          <w:sz w:val="20"/>
          <w:szCs w:val="20"/>
        </w:rPr>
        <w:t>Vybudování čističky odpadních vod</w:t>
      </w:r>
      <w:r>
        <w:rPr>
          <w:rFonts w:ascii="Tahoma" w:hAnsi="Tahoma" w:cs="Tahoma"/>
          <w:sz w:val="20"/>
          <w:szCs w:val="20"/>
        </w:rPr>
        <w:t>“</w:t>
      </w:r>
      <w:r w:rsidRPr="007D17B1">
        <w:rPr>
          <w:rFonts w:ascii="Tahoma" w:hAnsi="Tahoma" w:cs="Tahoma"/>
          <w:sz w:val="20"/>
          <w:szCs w:val="20"/>
        </w:rPr>
        <w:t xml:space="preserve"> </w:t>
      </w:r>
      <w:r>
        <w:rPr>
          <w:rFonts w:ascii="Tahoma" w:hAnsi="Tahoma" w:cs="Tahoma"/>
          <w:sz w:val="20"/>
          <w:szCs w:val="20"/>
        </w:rPr>
        <w:t xml:space="preserve">pro </w:t>
      </w:r>
      <w:r w:rsidRPr="007D17B1">
        <w:rPr>
          <w:rFonts w:ascii="Tahoma" w:hAnsi="Tahoma" w:cs="Tahoma"/>
          <w:sz w:val="20"/>
          <w:szCs w:val="20"/>
        </w:rPr>
        <w:t>Domov Na zámku, příspěvková organizace, Kyjovice</w:t>
      </w:r>
      <w:r>
        <w:rPr>
          <w:rFonts w:ascii="Tahoma" w:hAnsi="Tahoma" w:cs="Tahoma"/>
          <w:sz w:val="20"/>
          <w:szCs w:val="20"/>
        </w:rPr>
        <w:t>, ve výši 4.500</w:t>
      </w:r>
      <w:r w:rsidR="00A85596">
        <w:rPr>
          <w:rFonts w:ascii="Tahoma" w:hAnsi="Tahoma" w:cs="Tahoma"/>
          <w:sz w:val="20"/>
          <w:szCs w:val="20"/>
        </w:rPr>
        <w:t> </w:t>
      </w:r>
      <w:r>
        <w:rPr>
          <w:rFonts w:ascii="Tahoma" w:hAnsi="Tahoma" w:cs="Tahoma"/>
          <w:sz w:val="20"/>
          <w:szCs w:val="20"/>
        </w:rPr>
        <w:t>tis.</w:t>
      </w:r>
      <w:r w:rsidR="00A85596">
        <w:rPr>
          <w:rFonts w:ascii="Tahoma" w:hAnsi="Tahoma" w:cs="Tahoma"/>
          <w:sz w:val="20"/>
          <w:szCs w:val="20"/>
        </w:rPr>
        <w:t> </w:t>
      </w:r>
      <w:r>
        <w:rPr>
          <w:rFonts w:ascii="Tahoma" w:hAnsi="Tahoma" w:cs="Tahoma"/>
          <w:sz w:val="20"/>
          <w:szCs w:val="20"/>
        </w:rPr>
        <w:t>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7D17B1">
        <w:rPr>
          <w:rFonts w:ascii="Tahoma" w:hAnsi="Tahoma" w:cs="Tahoma"/>
          <w:sz w:val="20"/>
          <w:szCs w:val="20"/>
        </w:rPr>
        <w:t>Kanalizační a vodovodní přípojka – budova chráněného bydlení Český Těšín</w:t>
      </w:r>
      <w:r>
        <w:rPr>
          <w:rFonts w:ascii="Tahoma" w:hAnsi="Tahoma" w:cs="Tahoma"/>
          <w:sz w:val="20"/>
          <w:szCs w:val="20"/>
        </w:rPr>
        <w:t>“ pro</w:t>
      </w:r>
      <w:r w:rsidRPr="007D17B1">
        <w:rPr>
          <w:rFonts w:ascii="Tahoma" w:hAnsi="Tahoma" w:cs="Tahoma"/>
          <w:sz w:val="20"/>
          <w:szCs w:val="20"/>
        </w:rPr>
        <w:t xml:space="preserve"> Domov Jistoty, příspěvková organizace, Bohumín</w:t>
      </w:r>
      <w:r>
        <w:rPr>
          <w:rFonts w:ascii="Tahoma" w:hAnsi="Tahoma" w:cs="Tahoma"/>
          <w:sz w:val="20"/>
          <w:szCs w:val="20"/>
        </w:rPr>
        <w:t>, ve výši 3.000</w:t>
      </w:r>
      <w:r w:rsidR="00A85596">
        <w:rPr>
          <w:rFonts w:ascii="Tahoma" w:hAnsi="Tahoma" w:cs="Tahoma"/>
          <w:sz w:val="20"/>
          <w:szCs w:val="20"/>
        </w:rPr>
        <w:t> </w:t>
      </w:r>
      <w:r>
        <w:rPr>
          <w:rFonts w:ascii="Tahoma" w:hAnsi="Tahoma" w:cs="Tahoma"/>
          <w:sz w:val="20"/>
          <w:szCs w:val="20"/>
        </w:rPr>
        <w:t>tis.</w:t>
      </w:r>
      <w:r w:rsidR="00A85596">
        <w:rPr>
          <w:rFonts w:ascii="Tahoma" w:hAnsi="Tahoma" w:cs="Tahoma"/>
          <w:sz w:val="20"/>
          <w:szCs w:val="20"/>
        </w:rPr>
        <w:t> </w:t>
      </w:r>
      <w:r>
        <w:rPr>
          <w:rFonts w:ascii="Tahoma" w:hAnsi="Tahoma" w:cs="Tahoma"/>
          <w:sz w:val="20"/>
          <w:szCs w:val="20"/>
        </w:rPr>
        <w:t>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7D17B1">
        <w:rPr>
          <w:rFonts w:ascii="Tahoma" w:hAnsi="Tahoma" w:cs="Tahoma"/>
          <w:sz w:val="20"/>
          <w:szCs w:val="20"/>
        </w:rPr>
        <w:t xml:space="preserve">Oprava střešního pláště na objektu novostavby v Jakartovicích </w:t>
      </w:r>
      <w:r>
        <w:rPr>
          <w:rFonts w:ascii="Tahoma" w:hAnsi="Tahoma" w:cs="Tahoma"/>
          <w:sz w:val="20"/>
          <w:szCs w:val="20"/>
        </w:rPr>
        <w:t>–</w:t>
      </w:r>
      <w:r w:rsidRPr="007D17B1">
        <w:rPr>
          <w:rFonts w:ascii="Tahoma" w:hAnsi="Tahoma" w:cs="Tahoma"/>
          <w:sz w:val="20"/>
          <w:szCs w:val="20"/>
        </w:rPr>
        <w:t xml:space="preserve"> Deštné</w:t>
      </w:r>
      <w:r>
        <w:rPr>
          <w:rFonts w:ascii="Tahoma" w:hAnsi="Tahoma" w:cs="Tahoma"/>
          <w:sz w:val="20"/>
          <w:szCs w:val="20"/>
        </w:rPr>
        <w:t xml:space="preserve">“ pro </w:t>
      </w:r>
      <w:proofErr w:type="spellStart"/>
      <w:r w:rsidRPr="007D17B1">
        <w:rPr>
          <w:rFonts w:ascii="Tahoma" w:hAnsi="Tahoma" w:cs="Tahoma"/>
          <w:sz w:val="20"/>
          <w:szCs w:val="20"/>
        </w:rPr>
        <w:t>Marianum</w:t>
      </w:r>
      <w:proofErr w:type="spellEnd"/>
      <w:r w:rsidRPr="007D17B1">
        <w:rPr>
          <w:rFonts w:ascii="Tahoma" w:hAnsi="Tahoma" w:cs="Tahoma"/>
          <w:sz w:val="20"/>
          <w:szCs w:val="20"/>
        </w:rPr>
        <w:t>, příspěvková organizace</w:t>
      </w:r>
      <w:r>
        <w:rPr>
          <w:rFonts w:ascii="Tahoma" w:hAnsi="Tahoma" w:cs="Tahoma"/>
          <w:sz w:val="20"/>
          <w:szCs w:val="20"/>
        </w:rPr>
        <w:t>, ve výši 850</w:t>
      </w:r>
      <w:r w:rsidR="00A85596">
        <w:rPr>
          <w:rFonts w:ascii="Tahoma" w:hAnsi="Tahoma" w:cs="Tahoma"/>
          <w:sz w:val="20"/>
          <w:szCs w:val="20"/>
        </w:rPr>
        <w:t> </w:t>
      </w:r>
      <w:r>
        <w:rPr>
          <w:rFonts w:ascii="Tahoma" w:hAnsi="Tahoma" w:cs="Tahoma"/>
          <w:sz w:val="20"/>
          <w:szCs w:val="20"/>
        </w:rPr>
        <w:t>tis.</w:t>
      </w:r>
      <w:r w:rsidR="00A85596">
        <w:rPr>
          <w:rFonts w:ascii="Tahoma" w:hAnsi="Tahoma" w:cs="Tahoma"/>
          <w:sz w:val="20"/>
          <w:szCs w:val="20"/>
        </w:rPr>
        <w:t> </w:t>
      </w:r>
      <w:r>
        <w:rPr>
          <w:rFonts w:ascii="Tahoma" w:hAnsi="Tahoma" w:cs="Tahoma"/>
          <w:sz w:val="20"/>
          <w:szCs w:val="20"/>
        </w:rPr>
        <w:t>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7D17B1">
        <w:rPr>
          <w:rFonts w:ascii="Tahoma" w:hAnsi="Tahoma" w:cs="Tahoma"/>
          <w:sz w:val="20"/>
          <w:szCs w:val="20"/>
        </w:rPr>
        <w:t>Rekonstrukce restaurace Zelený jelen</w:t>
      </w:r>
      <w:r>
        <w:rPr>
          <w:rFonts w:ascii="Tahoma" w:hAnsi="Tahoma" w:cs="Tahoma"/>
          <w:sz w:val="20"/>
          <w:szCs w:val="20"/>
        </w:rPr>
        <w:t>“ pro</w:t>
      </w:r>
      <w:r w:rsidRPr="007D17B1">
        <w:rPr>
          <w:rFonts w:ascii="Tahoma" w:hAnsi="Tahoma" w:cs="Tahoma"/>
          <w:sz w:val="20"/>
          <w:szCs w:val="20"/>
        </w:rPr>
        <w:t xml:space="preserve"> Sírius, příspěvková organizace, Opava</w:t>
      </w:r>
      <w:r>
        <w:rPr>
          <w:rFonts w:ascii="Tahoma" w:hAnsi="Tahoma" w:cs="Tahoma"/>
          <w:sz w:val="20"/>
          <w:szCs w:val="20"/>
        </w:rPr>
        <w:t>, ve výši 708 tis.</w:t>
      </w:r>
      <w:r w:rsidR="00A85596">
        <w:rPr>
          <w:rFonts w:ascii="Tahoma" w:hAnsi="Tahoma" w:cs="Tahoma"/>
          <w:sz w:val="20"/>
          <w:szCs w:val="20"/>
        </w:rPr>
        <w:t> </w:t>
      </w:r>
      <w:r>
        <w:rPr>
          <w:rFonts w:ascii="Tahoma" w:hAnsi="Tahoma" w:cs="Tahoma"/>
          <w:sz w:val="20"/>
          <w:szCs w:val="20"/>
        </w:rPr>
        <w:t>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7D17B1">
        <w:rPr>
          <w:rFonts w:ascii="Tahoma" w:hAnsi="Tahoma" w:cs="Tahoma"/>
          <w:sz w:val="20"/>
          <w:szCs w:val="20"/>
        </w:rPr>
        <w:t>Kanalizační přípojka RMP Frýdek-Místek</w:t>
      </w:r>
      <w:r>
        <w:rPr>
          <w:rFonts w:ascii="Tahoma" w:hAnsi="Tahoma" w:cs="Tahoma"/>
          <w:sz w:val="20"/>
          <w:szCs w:val="20"/>
        </w:rPr>
        <w:t>“ pro</w:t>
      </w:r>
      <w:r w:rsidRPr="007D17B1">
        <w:rPr>
          <w:rFonts w:ascii="Tahoma" w:hAnsi="Tahoma" w:cs="Tahoma"/>
          <w:sz w:val="20"/>
          <w:szCs w:val="20"/>
        </w:rPr>
        <w:t xml:space="preserve"> Centrum psychologické pomoci, příspěvková organizace, Karviná</w:t>
      </w:r>
      <w:r>
        <w:rPr>
          <w:rFonts w:ascii="Tahoma" w:hAnsi="Tahoma" w:cs="Tahoma"/>
          <w:sz w:val="20"/>
          <w:szCs w:val="20"/>
        </w:rPr>
        <w:t>, ve výši 700</w:t>
      </w:r>
      <w:r w:rsidR="00A85596">
        <w:rPr>
          <w:rFonts w:ascii="Tahoma" w:hAnsi="Tahoma" w:cs="Tahoma"/>
          <w:sz w:val="20"/>
          <w:szCs w:val="20"/>
        </w:rPr>
        <w:t> </w:t>
      </w:r>
      <w:r>
        <w:rPr>
          <w:rFonts w:ascii="Tahoma" w:hAnsi="Tahoma" w:cs="Tahoma"/>
          <w:sz w:val="20"/>
          <w:szCs w:val="20"/>
        </w:rPr>
        <w:t>tis.</w:t>
      </w:r>
      <w:r w:rsidR="00A85596">
        <w:rPr>
          <w:rFonts w:ascii="Tahoma" w:hAnsi="Tahoma" w:cs="Tahoma"/>
          <w:sz w:val="20"/>
          <w:szCs w:val="20"/>
        </w:rPr>
        <w:t> </w:t>
      </w:r>
      <w:r>
        <w:rPr>
          <w:rFonts w:ascii="Tahoma" w:hAnsi="Tahoma" w:cs="Tahoma"/>
          <w:sz w:val="20"/>
          <w:szCs w:val="20"/>
        </w:rPr>
        <w:t>Kč,</w:t>
      </w:r>
    </w:p>
    <w:p w:rsidR="0038104B" w:rsidRPr="007D17B1" w:rsidRDefault="0038104B" w:rsidP="00C90C81">
      <w:pPr>
        <w:pStyle w:val="Zkladntext"/>
        <w:numPr>
          <w:ilvl w:val="0"/>
          <w:numId w:val="12"/>
        </w:numPr>
        <w:spacing w:before="120" w:after="0"/>
        <w:rPr>
          <w:rFonts w:ascii="Tahoma" w:hAnsi="Tahoma" w:cs="Tahoma"/>
          <w:sz w:val="20"/>
          <w:szCs w:val="20"/>
        </w:rPr>
      </w:pPr>
      <w:r w:rsidRPr="007D17B1">
        <w:rPr>
          <w:rFonts w:ascii="Tahoma" w:hAnsi="Tahoma" w:cs="Tahoma"/>
          <w:sz w:val="20"/>
          <w:szCs w:val="20"/>
        </w:rPr>
        <w:t>„Rekonstrukce ubytovací části a přístavba budovy D“ pro Nový domov, příspěvková o</w:t>
      </w:r>
      <w:r w:rsidR="00A85596">
        <w:rPr>
          <w:rFonts w:ascii="Tahoma" w:hAnsi="Tahoma" w:cs="Tahoma"/>
          <w:sz w:val="20"/>
          <w:szCs w:val="20"/>
        </w:rPr>
        <w:t>rganizace, Karviná, ve výši 182 </w:t>
      </w:r>
      <w:r w:rsidRPr="007D17B1">
        <w:rPr>
          <w:rFonts w:ascii="Tahoma" w:hAnsi="Tahoma" w:cs="Tahoma"/>
          <w:sz w:val="20"/>
          <w:szCs w:val="20"/>
        </w:rPr>
        <w:t>tis.</w:t>
      </w:r>
      <w:r w:rsidR="00A85596">
        <w:rPr>
          <w:rFonts w:ascii="Tahoma" w:hAnsi="Tahoma" w:cs="Tahoma"/>
          <w:sz w:val="20"/>
          <w:szCs w:val="20"/>
        </w:rPr>
        <w:t> </w:t>
      </w:r>
      <w:r w:rsidRPr="007D17B1">
        <w:rPr>
          <w:rFonts w:ascii="Tahoma" w:hAnsi="Tahoma" w:cs="Tahoma"/>
          <w:sz w:val="20"/>
          <w:szCs w:val="20"/>
        </w:rPr>
        <w:t>Kč.</w:t>
      </w:r>
    </w:p>
    <w:p w:rsidR="0038104B" w:rsidRPr="007D17B1" w:rsidRDefault="0038104B" w:rsidP="0038104B">
      <w:pPr>
        <w:pStyle w:val="Mjtext"/>
      </w:pPr>
      <w:r w:rsidRPr="007D17B1">
        <w:t>Zbývající finanční prostředky představují skutečnou úsporu a jsou součástí neúčelového přebytku hospodaření za rok 201</w:t>
      </w:r>
      <w:r>
        <w:t>7</w:t>
      </w:r>
      <w:r w:rsidRPr="007D17B1">
        <w:t>.</w:t>
      </w:r>
    </w:p>
    <w:p w:rsidR="0038104B" w:rsidRPr="005F397B" w:rsidRDefault="0038104B" w:rsidP="0038104B">
      <w:pPr>
        <w:pStyle w:val="Styltab"/>
      </w:pPr>
      <w:r w:rsidRPr="005F397B">
        <w:t>Čerpání prostředků účelově určených na reprodukci majetku kraje v odvětví sociálních věcí</w:t>
      </w:r>
      <w:r w:rsidRPr="005F397B">
        <w:tab/>
        <w:t>(v tis. Kč)</w:t>
      </w:r>
    </w:p>
    <w:bookmarkStart w:id="24" w:name="_MON_1519733349"/>
    <w:bookmarkEnd w:id="24"/>
    <w:p w:rsidR="0038104B" w:rsidRPr="00A85596" w:rsidRDefault="0038104B" w:rsidP="0063558C">
      <w:pPr>
        <w:pStyle w:val="Mjtext"/>
        <w:spacing w:before="40" w:after="0"/>
      </w:pPr>
      <w:r w:rsidRPr="005F397B">
        <w:rPr>
          <w:color w:val="1F497D" w:themeColor="text2"/>
        </w:rPr>
        <w:object w:dxaOrig="9095" w:dyaOrig="1998">
          <v:shape id="_x0000_i1040" type="#_x0000_t75" style="width:453.75pt;height:100.5pt" o:ole="">
            <v:imagedata r:id="rId45" o:title=""/>
          </v:shape>
          <o:OLEObject Type="Embed" ProgID="Excel.Sheet.8" ShapeID="_x0000_i1040" DrawAspect="Content" ObjectID="_1589007582" r:id="rId46"/>
        </w:object>
      </w:r>
    </w:p>
    <w:p w:rsidR="0038104B" w:rsidRPr="00CB15B1" w:rsidRDefault="0038104B" w:rsidP="0038104B">
      <w:pPr>
        <w:pStyle w:val="Mjtext"/>
        <w:spacing w:after="0"/>
      </w:pPr>
      <w:r w:rsidRPr="00A85596">
        <w:t xml:space="preserve">Příspěvkovým </w:t>
      </w:r>
      <w:r w:rsidRPr="00CB15B1">
        <w:t>organizacím Moravskoslezského kraje v odvětví sociálních věcí byly vyčleněny finanční prostředky ve výši 29.996 tis. Kč, z toho investiční prostředky ve výši 28.284 tis. Kč, neinvestiční prostředky ve výši 1.712 tis. Kč. Čerpání rozpočtu příspěvkovými organizacemi bylo ve výši 20.13</w:t>
      </w:r>
      <w:r>
        <w:t>3</w:t>
      </w:r>
      <w:r w:rsidRPr="00CB15B1">
        <w:t> tis. Kč, což představuje 67 % rozpočtovaných výdajů. Finanční prostředky byly použity zejména na akce:</w:t>
      </w:r>
    </w:p>
    <w:p w:rsidR="0038104B" w:rsidRPr="006C57C2" w:rsidRDefault="0038104B" w:rsidP="00C90C81">
      <w:pPr>
        <w:pStyle w:val="Mjtext"/>
        <w:numPr>
          <w:ilvl w:val="0"/>
          <w:numId w:val="15"/>
        </w:numPr>
      </w:pPr>
      <w:r w:rsidRPr="006C57C2">
        <w:t xml:space="preserve">„Rekonstrukce stravovacího provozu“ pro Domov Duha, příspěvková organizace, Nový Jičín, </w:t>
      </w:r>
      <w:r w:rsidRPr="006C57C2">
        <w:rPr>
          <w:szCs w:val="20"/>
        </w:rPr>
        <w:t xml:space="preserve">s celkovými náklady </w:t>
      </w:r>
      <w:r>
        <w:rPr>
          <w:szCs w:val="20"/>
        </w:rPr>
        <w:t>10.214</w:t>
      </w:r>
      <w:r w:rsidR="00A85596">
        <w:rPr>
          <w:szCs w:val="20"/>
        </w:rPr>
        <w:t> </w:t>
      </w:r>
      <w:r>
        <w:rPr>
          <w:szCs w:val="20"/>
        </w:rPr>
        <w:t>tis.</w:t>
      </w:r>
      <w:r w:rsidR="00A85596">
        <w:rPr>
          <w:szCs w:val="20"/>
        </w:rPr>
        <w:t> </w:t>
      </w:r>
      <w:r>
        <w:rPr>
          <w:szCs w:val="20"/>
        </w:rPr>
        <w:t xml:space="preserve">Kč, z toho z rozpočtu kraje </w:t>
      </w:r>
      <w:r w:rsidRPr="006C57C2">
        <w:rPr>
          <w:szCs w:val="20"/>
        </w:rPr>
        <w:t>8.000 tis. Kč,</w:t>
      </w:r>
    </w:p>
    <w:p w:rsidR="0038104B" w:rsidRPr="006C57C2" w:rsidRDefault="0038104B" w:rsidP="00C90C81">
      <w:pPr>
        <w:pStyle w:val="Mjtext"/>
        <w:numPr>
          <w:ilvl w:val="0"/>
          <w:numId w:val="15"/>
        </w:numPr>
      </w:pPr>
      <w:r w:rsidRPr="006C57C2">
        <w:t xml:space="preserve">„Přestavba stávajícího výtahu na evakuační výtah“ pro Domov Na zámku, příspěvková organizace, Kyjovice, s celkovými náklady </w:t>
      </w:r>
      <w:r>
        <w:t>2.988</w:t>
      </w:r>
      <w:r w:rsidR="00A85596">
        <w:t> </w:t>
      </w:r>
      <w:r>
        <w:t>tis.</w:t>
      </w:r>
      <w:r w:rsidR="00A85596">
        <w:t> </w:t>
      </w:r>
      <w:r>
        <w:t xml:space="preserve">Kč, z toho z rozpočtu kraje </w:t>
      </w:r>
      <w:r w:rsidRPr="006C57C2">
        <w:t>2.577</w:t>
      </w:r>
      <w:r w:rsidR="00A85596">
        <w:t> </w:t>
      </w:r>
      <w:r w:rsidRPr="006C57C2">
        <w:t>tis.</w:t>
      </w:r>
      <w:r w:rsidR="00A85596">
        <w:t> </w:t>
      </w:r>
      <w:r w:rsidRPr="006C57C2">
        <w:t>Kč,</w:t>
      </w:r>
    </w:p>
    <w:p w:rsidR="0038104B" w:rsidRPr="00A233DD" w:rsidRDefault="0038104B" w:rsidP="00C90C81">
      <w:pPr>
        <w:pStyle w:val="Mjtext"/>
        <w:numPr>
          <w:ilvl w:val="0"/>
          <w:numId w:val="15"/>
        </w:numPr>
      </w:pPr>
      <w:r w:rsidRPr="00A233DD">
        <w:t>„Nákup automobilů pro příspěvkové organizace v odvětví sociálních věcí“,</w:t>
      </w:r>
      <w:r w:rsidRPr="00A233DD">
        <w:rPr>
          <w:szCs w:val="20"/>
        </w:rPr>
        <w:t xml:space="preserve"> s celkovými náklady </w:t>
      </w:r>
      <w:r w:rsidRPr="006849C7">
        <w:rPr>
          <w:szCs w:val="20"/>
        </w:rPr>
        <w:t>1</w:t>
      </w:r>
      <w:r>
        <w:rPr>
          <w:szCs w:val="20"/>
        </w:rPr>
        <w:t>7</w:t>
      </w:r>
      <w:r w:rsidRPr="006849C7">
        <w:rPr>
          <w:szCs w:val="20"/>
        </w:rPr>
        <w:t>.</w:t>
      </w:r>
      <w:r>
        <w:rPr>
          <w:szCs w:val="20"/>
        </w:rPr>
        <w:t>468</w:t>
      </w:r>
      <w:r w:rsidRPr="00A233DD">
        <w:rPr>
          <w:szCs w:val="20"/>
        </w:rPr>
        <w:t xml:space="preserve"> tis. Kč, z toho z rozpočtu kraje </w:t>
      </w:r>
      <w:r w:rsidRPr="006849C7">
        <w:rPr>
          <w:szCs w:val="20"/>
        </w:rPr>
        <w:t>3.527</w:t>
      </w:r>
      <w:r w:rsidRPr="006607C2">
        <w:rPr>
          <w:szCs w:val="20"/>
        </w:rPr>
        <w:t> tis</w:t>
      </w:r>
      <w:r w:rsidRPr="00A233DD">
        <w:rPr>
          <w:szCs w:val="20"/>
        </w:rPr>
        <w:t>. Kč; rozdíl byl dofinancován z vlastních zdrojů příspěvkov</w:t>
      </w:r>
      <w:r>
        <w:rPr>
          <w:szCs w:val="20"/>
        </w:rPr>
        <w:t>ých</w:t>
      </w:r>
      <w:r w:rsidRPr="00A233DD">
        <w:rPr>
          <w:szCs w:val="20"/>
        </w:rPr>
        <w:t xml:space="preserve"> organizac</w:t>
      </w:r>
      <w:r>
        <w:rPr>
          <w:szCs w:val="20"/>
        </w:rPr>
        <w:t>í</w:t>
      </w:r>
      <w:r w:rsidRPr="00A233DD">
        <w:rPr>
          <w:szCs w:val="20"/>
        </w:rPr>
        <w:t>.</w:t>
      </w:r>
    </w:p>
    <w:p w:rsidR="0038104B" w:rsidRDefault="0038104B" w:rsidP="0038104B">
      <w:pPr>
        <w:pStyle w:val="Mjtext"/>
      </w:pPr>
      <w:r w:rsidRPr="00CD5855">
        <w:t>Na akce realizované krajským úřadem bylo vyčleněno 20.341 tis. Kč</w:t>
      </w:r>
      <w:r w:rsidRPr="000D2A24">
        <w:t>, z toho investiční prostředky ve výši 20.281 tis. Kč a neinvestiční prostředky ve výši 60 tis. Kč. Skutečné čerpání těchto finančních prostředků bylo ve výši 12.040 tis. Kč, což je 59 % rozpočtovaných výdajů.</w:t>
      </w:r>
    </w:p>
    <w:p w:rsidR="00F11AE9" w:rsidRDefault="0038104B" w:rsidP="00F11AE9">
      <w:pPr>
        <w:pStyle w:val="Mjtext"/>
      </w:pPr>
      <w:r w:rsidRPr="00185663">
        <w:t>V odvětví sociálních věcí byla v roce 2017 ukončena v rámci reprodukce majetku víceletá akce realizovaná krajským úřadem „Rekonstrukce objektu Domova Vítkov“ pro Domov Vítkov, příspěvková organizace, s celkovými výdaji 56.87</w:t>
      </w:r>
      <w:r>
        <w:t>3</w:t>
      </w:r>
      <w:r w:rsidR="00A85596">
        <w:t> </w:t>
      </w:r>
      <w:r w:rsidRPr="00185663">
        <w:t>tis.</w:t>
      </w:r>
      <w:r w:rsidR="00A85596">
        <w:t> </w:t>
      </w:r>
      <w:r w:rsidRPr="00185663">
        <w:t>Kč, z toho v roce 2017</w:t>
      </w:r>
      <w:r>
        <w:t xml:space="preserve"> výdaje z rozpočtu kraje činily </w:t>
      </w:r>
      <w:r w:rsidRPr="00185663">
        <w:t>9.243</w:t>
      </w:r>
      <w:r w:rsidR="00274427">
        <w:t> </w:t>
      </w:r>
      <w:r w:rsidRPr="00185663">
        <w:t>tis.</w:t>
      </w:r>
      <w:r w:rsidR="00274427">
        <w:t> </w:t>
      </w:r>
      <w:r w:rsidRPr="00185663">
        <w:t>Kč.</w:t>
      </w:r>
    </w:p>
    <w:p w:rsidR="0038104B" w:rsidRPr="00ED6B05" w:rsidRDefault="0038104B" w:rsidP="0038104B">
      <w:pPr>
        <w:pStyle w:val="Mjtext"/>
        <w:tabs>
          <w:tab w:val="left" w:pos="4995"/>
        </w:tabs>
        <w:spacing w:before="360" w:after="120"/>
        <w:rPr>
          <w:b/>
          <w:bCs/>
          <w:u w:val="single"/>
        </w:rPr>
      </w:pPr>
      <w:r w:rsidRPr="00ED6B05">
        <w:rPr>
          <w:b/>
          <w:bCs/>
          <w:u w:val="single"/>
        </w:rPr>
        <w:lastRenderedPageBreak/>
        <w:t>Reprodukce majetku kraje v odvětví školství</w:t>
      </w:r>
    </w:p>
    <w:p w:rsidR="0038104B" w:rsidRPr="00263464" w:rsidRDefault="0038104B" w:rsidP="0038104B">
      <w:pPr>
        <w:pStyle w:val="Mjtext"/>
        <w:spacing w:after="120"/>
      </w:pPr>
      <w:r w:rsidRPr="000F465C">
        <w:t>V odvětví školství byly na reprodukci majetku vyčleněny finanční prostředky v celkové výši 206.185 tis. Kč, z toho investiční prostředky ve výši 136.827 tis. Kč a neinvestiční prostředky ve výši 69.358 tis. Kč. Čerpání rozpočtu v odvětví školství činilo celkem 160.850 tis. Kč, tj. 78 % rozpočtovaných výdajů</w:t>
      </w:r>
      <w:r w:rsidRPr="00F82A4B">
        <w:t>. Rozdíl mezi upraveným rozpočtem a skutečným čerpáním výdajů představuje částku 45.335 tis. Kč</w:t>
      </w:r>
      <w:r w:rsidRPr="00263464">
        <w:t>. Část těchto prostředků ve výši 37.432 tis. Kč zapojila rada kraje do rozpočtu na rok 2018 na dofinancování níže uvedených akcí:</w:t>
      </w:r>
    </w:p>
    <w:p w:rsidR="0038104B" w:rsidRPr="00681145" w:rsidRDefault="0038104B" w:rsidP="00C90C81">
      <w:pPr>
        <w:pStyle w:val="Zkladntext"/>
        <w:numPr>
          <w:ilvl w:val="0"/>
          <w:numId w:val="12"/>
        </w:numPr>
        <w:spacing w:before="120" w:after="0"/>
      </w:pPr>
      <w:r w:rsidRPr="00681145">
        <w:rPr>
          <w:rFonts w:ascii="Tahoma" w:hAnsi="Tahoma" w:cs="Tahoma"/>
          <w:sz w:val="20"/>
          <w:szCs w:val="20"/>
        </w:rPr>
        <w:t>„Modernizace školního statku v Opavě – zřízení učeben včetně vybavení“ pro Školní statek, Opava, příspěvková organizace, ve výši 10.250</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CA0060">
        <w:rPr>
          <w:rFonts w:ascii="Tahoma" w:hAnsi="Tahoma" w:cs="Tahoma"/>
          <w:sz w:val="20"/>
          <w:szCs w:val="20"/>
        </w:rPr>
        <w:t>Oprava střechy</w:t>
      </w:r>
      <w:r>
        <w:rPr>
          <w:rFonts w:ascii="Tahoma" w:hAnsi="Tahoma" w:cs="Tahoma"/>
          <w:sz w:val="20"/>
          <w:szCs w:val="20"/>
        </w:rPr>
        <w:t>“ pro</w:t>
      </w:r>
      <w:r w:rsidRPr="00CA0060">
        <w:rPr>
          <w:rFonts w:ascii="Tahoma" w:hAnsi="Tahoma" w:cs="Tahoma"/>
          <w:sz w:val="20"/>
          <w:szCs w:val="20"/>
        </w:rPr>
        <w:t xml:space="preserve"> Mendelovo gymnázium, Opava, příspěvková organizace</w:t>
      </w:r>
      <w:r w:rsidRPr="00681145">
        <w:rPr>
          <w:rFonts w:ascii="Tahoma" w:hAnsi="Tahoma" w:cs="Tahoma"/>
          <w:sz w:val="20"/>
          <w:szCs w:val="20"/>
        </w:rPr>
        <w:t xml:space="preserve">, ve výši </w:t>
      </w:r>
      <w:r>
        <w:rPr>
          <w:rFonts w:ascii="Tahoma" w:hAnsi="Tahoma" w:cs="Tahoma"/>
          <w:sz w:val="20"/>
          <w:szCs w:val="20"/>
        </w:rPr>
        <w:t>6. 000 </w:t>
      </w:r>
      <w:r w:rsidRPr="00681145">
        <w:rPr>
          <w:rFonts w:ascii="Tahoma" w:hAnsi="Tahoma" w:cs="Tahoma"/>
          <w:sz w:val="20"/>
          <w:szCs w:val="20"/>
        </w:rPr>
        <w:t>tis.</w:t>
      </w:r>
      <w:r>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0B10DD">
        <w:rPr>
          <w:rFonts w:ascii="Tahoma" w:hAnsi="Tahoma" w:cs="Tahoma"/>
          <w:sz w:val="20"/>
          <w:szCs w:val="20"/>
        </w:rPr>
        <w:t>Rekonstrukce střechy zámečnické haly</w:t>
      </w:r>
      <w:r>
        <w:rPr>
          <w:rFonts w:ascii="Tahoma" w:hAnsi="Tahoma" w:cs="Tahoma"/>
          <w:sz w:val="20"/>
          <w:szCs w:val="20"/>
        </w:rPr>
        <w:t xml:space="preserve">“ pro </w:t>
      </w:r>
      <w:r w:rsidRPr="000B10DD">
        <w:rPr>
          <w:rFonts w:ascii="Tahoma" w:hAnsi="Tahoma" w:cs="Tahoma"/>
          <w:sz w:val="20"/>
          <w:szCs w:val="20"/>
        </w:rPr>
        <w:t>Střední škol</w:t>
      </w:r>
      <w:r>
        <w:rPr>
          <w:rFonts w:ascii="Tahoma" w:hAnsi="Tahoma" w:cs="Tahoma"/>
          <w:sz w:val="20"/>
          <w:szCs w:val="20"/>
        </w:rPr>
        <w:t>u</w:t>
      </w:r>
      <w:r w:rsidRPr="000B10DD">
        <w:rPr>
          <w:rFonts w:ascii="Tahoma" w:hAnsi="Tahoma" w:cs="Tahoma"/>
          <w:sz w:val="20"/>
          <w:szCs w:val="20"/>
        </w:rPr>
        <w:t xml:space="preserve"> technick</w:t>
      </w:r>
      <w:r>
        <w:rPr>
          <w:rFonts w:ascii="Tahoma" w:hAnsi="Tahoma" w:cs="Tahoma"/>
          <w:sz w:val="20"/>
          <w:szCs w:val="20"/>
        </w:rPr>
        <w:t>ou</w:t>
      </w:r>
      <w:r w:rsidRPr="000B10DD">
        <w:rPr>
          <w:rFonts w:ascii="Tahoma" w:hAnsi="Tahoma" w:cs="Tahoma"/>
          <w:sz w:val="20"/>
          <w:szCs w:val="20"/>
        </w:rPr>
        <w:t>, Opava, Kolofíkovo nábřeží 51, příspěvková organizace</w:t>
      </w:r>
      <w:r w:rsidRPr="00681145">
        <w:rPr>
          <w:rFonts w:ascii="Tahoma" w:hAnsi="Tahoma" w:cs="Tahoma"/>
          <w:sz w:val="20"/>
          <w:szCs w:val="20"/>
        </w:rPr>
        <w:t xml:space="preserve">, ve výši </w:t>
      </w:r>
      <w:r>
        <w:rPr>
          <w:rFonts w:ascii="Tahoma" w:hAnsi="Tahoma" w:cs="Tahoma"/>
          <w:sz w:val="20"/>
          <w:szCs w:val="20"/>
        </w:rPr>
        <w:t>5.997</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0B10DD">
        <w:rPr>
          <w:rFonts w:ascii="Tahoma" w:hAnsi="Tahoma" w:cs="Tahoma"/>
          <w:sz w:val="20"/>
          <w:szCs w:val="20"/>
        </w:rPr>
        <w:t>Oprava střechy</w:t>
      </w:r>
      <w:r>
        <w:rPr>
          <w:rFonts w:ascii="Tahoma" w:hAnsi="Tahoma" w:cs="Tahoma"/>
          <w:sz w:val="20"/>
          <w:szCs w:val="20"/>
        </w:rPr>
        <w:t>“</w:t>
      </w:r>
      <w:r w:rsidRPr="000B10DD">
        <w:rPr>
          <w:rFonts w:ascii="Tahoma" w:hAnsi="Tahoma" w:cs="Tahoma"/>
          <w:sz w:val="20"/>
          <w:szCs w:val="20"/>
        </w:rPr>
        <w:t xml:space="preserve"> </w:t>
      </w:r>
      <w:r>
        <w:rPr>
          <w:rFonts w:ascii="Tahoma" w:hAnsi="Tahoma" w:cs="Tahoma"/>
          <w:sz w:val="20"/>
          <w:szCs w:val="20"/>
        </w:rPr>
        <w:t xml:space="preserve">pro </w:t>
      </w:r>
      <w:r w:rsidRPr="000B10DD">
        <w:rPr>
          <w:rFonts w:ascii="Tahoma" w:hAnsi="Tahoma" w:cs="Tahoma"/>
          <w:sz w:val="20"/>
          <w:szCs w:val="20"/>
        </w:rPr>
        <w:t>Střední průmyslov</w:t>
      </w:r>
      <w:r>
        <w:rPr>
          <w:rFonts w:ascii="Tahoma" w:hAnsi="Tahoma" w:cs="Tahoma"/>
          <w:sz w:val="20"/>
          <w:szCs w:val="20"/>
        </w:rPr>
        <w:t>ou</w:t>
      </w:r>
      <w:r w:rsidRPr="000B10DD">
        <w:rPr>
          <w:rFonts w:ascii="Tahoma" w:hAnsi="Tahoma" w:cs="Tahoma"/>
          <w:sz w:val="20"/>
          <w:szCs w:val="20"/>
        </w:rPr>
        <w:t xml:space="preserve"> škol</w:t>
      </w:r>
      <w:r>
        <w:rPr>
          <w:rFonts w:ascii="Tahoma" w:hAnsi="Tahoma" w:cs="Tahoma"/>
          <w:sz w:val="20"/>
          <w:szCs w:val="20"/>
        </w:rPr>
        <w:t>u</w:t>
      </w:r>
      <w:r w:rsidRPr="000B10DD">
        <w:rPr>
          <w:rFonts w:ascii="Tahoma" w:hAnsi="Tahoma" w:cs="Tahoma"/>
          <w:sz w:val="20"/>
          <w:szCs w:val="20"/>
        </w:rPr>
        <w:t xml:space="preserve"> elektrotechnick</w:t>
      </w:r>
      <w:r>
        <w:rPr>
          <w:rFonts w:ascii="Tahoma" w:hAnsi="Tahoma" w:cs="Tahoma"/>
          <w:sz w:val="20"/>
          <w:szCs w:val="20"/>
        </w:rPr>
        <w:t>ou</w:t>
      </w:r>
      <w:r w:rsidRPr="000B10DD">
        <w:rPr>
          <w:rFonts w:ascii="Tahoma" w:hAnsi="Tahoma" w:cs="Tahoma"/>
          <w:sz w:val="20"/>
          <w:szCs w:val="20"/>
        </w:rPr>
        <w:t>, Havířov, příspěvková organizace</w:t>
      </w:r>
      <w:r w:rsidRPr="00681145">
        <w:rPr>
          <w:rFonts w:ascii="Tahoma" w:hAnsi="Tahoma" w:cs="Tahoma"/>
          <w:sz w:val="20"/>
          <w:szCs w:val="20"/>
        </w:rPr>
        <w:t xml:space="preserve">, ve výši </w:t>
      </w:r>
      <w:r>
        <w:rPr>
          <w:rFonts w:ascii="Tahoma" w:hAnsi="Tahoma" w:cs="Tahoma"/>
          <w:sz w:val="20"/>
          <w:szCs w:val="20"/>
        </w:rPr>
        <w:t>5.338</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0B10DD">
        <w:rPr>
          <w:rFonts w:ascii="Tahoma" w:hAnsi="Tahoma" w:cs="Tahoma"/>
          <w:sz w:val="20"/>
          <w:szCs w:val="20"/>
        </w:rPr>
        <w:t>Oprava střechy včetně výměny střešních trámů</w:t>
      </w:r>
      <w:r>
        <w:rPr>
          <w:rFonts w:ascii="Tahoma" w:hAnsi="Tahoma" w:cs="Tahoma"/>
          <w:sz w:val="20"/>
          <w:szCs w:val="20"/>
        </w:rPr>
        <w:t>“</w:t>
      </w:r>
      <w:r w:rsidRPr="000B10DD">
        <w:rPr>
          <w:rFonts w:ascii="Tahoma" w:hAnsi="Tahoma" w:cs="Tahoma"/>
          <w:sz w:val="20"/>
          <w:szCs w:val="20"/>
        </w:rPr>
        <w:t xml:space="preserve"> </w:t>
      </w:r>
      <w:r>
        <w:rPr>
          <w:rFonts w:ascii="Tahoma" w:hAnsi="Tahoma" w:cs="Tahoma"/>
          <w:sz w:val="20"/>
          <w:szCs w:val="20"/>
        </w:rPr>
        <w:t xml:space="preserve">pro </w:t>
      </w:r>
      <w:r w:rsidRPr="000B10DD">
        <w:rPr>
          <w:rFonts w:ascii="Tahoma" w:hAnsi="Tahoma" w:cs="Tahoma"/>
          <w:sz w:val="20"/>
          <w:szCs w:val="20"/>
        </w:rPr>
        <w:t>Střední škol</w:t>
      </w:r>
      <w:r>
        <w:rPr>
          <w:rFonts w:ascii="Tahoma" w:hAnsi="Tahoma" w:cs="Tahoma"/>
          <w:sz w:val="20"/>
          <w:szCs w:val="20"/>
        </w:rPr>
        <w:t>u</w:t>
      </w:r>
      <w:r w:rsidRPr="000B10DD">
        <w:rPr>
          <w:rFonts w:ascii="Tahoma" w:hAnsi="Tahoma" w:cs="Tahoma"/>
          <w:sz w:val="20"/>
          <w:szCs w:val="20"/>
        </w:rPr>
        <w:t xml:space="preserve"> průmyslov</w:t>
      </w:r>
      <w:r>
        <w:rPr>
          <w:rFonts w:ascii="Tahoma" w:hAnsi="Tahoma" w:cs="Tahoma"/>
          <w:sz w:val="20"/>
          <w:szCs w:val="20"/>
        </w:rPr>
        <w:t>ou</w:t>
      </w:r>
      <w:r w:rsidRPr="000B10DD">
        <w:rPr>
          <w:rFonts w:ascii="Tahoma" w:hAnsi="Tahoma" w:cs="Tahoma"/>
          <w:sz w:val="20"/>
          <w:szCs w:val="20"/>
        </w:rPr>
        <w:t xml:space="preserve"> a uměleck</w:t>
      </w:r>
      <w:r>
        <w:rPr>
          <w:rFonts w:ascii="Tahoma" w:hAnsi="Tahoma" w:cs="Tahoma"/>
          <w:sz w:val="20"/>
          <w:szCs w:val="20"/>
        </w:rPr>
        <w:t>ou</w:t>
      </w:r>
      <w:r w:rsidRPr="000B10DD">
        <w:rPr>
          <w:rFonts w:ascii="Tahoma" w:hAnsi="Tahoma" w:cs="Tahoma"/>
          <w:sz w:val="20"/>
          <w:szCs w:val="20"/>
        </w:rPr>
        <w:t>, Opava, příspěvková organizace</w:t>
      </w:r>
      <w:r w:rsidRPr="00681145">
        <w:rPr>
          <w:rFonts w:ascii="Tahoma" w:hAnsi="Tahoma" w:cs="Tahoma"/>
          <w:sz w:val="20"/>
          <w:szCs w:val="20"/>
        </w:rPr>
        <w:t xml:space="preserve">, ve výši </w:t>
      </w:r>
      <w:r>
        <w:rPr>
          <w:rFonts w:ascii="Tahoma" w:hAnsi="Tahoma" w:cs="Tahoma"/>
          <w:sz w:val="20"/>
          <w:szCs w:val="20"/>
        </w:rPr>
        <w:t>3.150</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0B10DD">
        <w:rPr>
          <w:rFonts w:ascii="Tahoma" w:hAnsi="Tahoma" w:cs="Tahoma"/>
          <w:sz w:val="20"/>
          <w:szCs w:val="20"/>
        </w:rPr>
        <w:t>Stavební úpravy pláště budovy gymnázia</w:t>
      </w:r>
      <w:r>
        <w:rPr>
          <w:rFonts w:ascii="Tahoma" w:hAnsi="Tahoma" w:cs="Tahoma"/>
          <w:sz w:val="20"/>
          <w:szCs w:val="20"/>
        </w:rPr>
        <w:t>“</w:t>
      </w:r>
      <w:r w:rsidRPr="000B10DD">
        <w:rPr>
          <w:rFonts w:ascii="Tahoma" w:hAnsi="Tahoma" w:cs="Tahoma"/>
          <w:sz w:val="20"/>
          <w:szCs w:val="20"/>
        </w:rPr>
        <w:t xml:space="preserve"> </w:t>
      </w:r>
      <w:r>
        <w:rPr>
          <w:rFonts w:ascii="Tahoma" w:hAnsi="Tahoma" w:cs="Tahoma"/>
          <w:sz w:val="20"/>
          <w:szCs w:val="20"/>
        </w:rPr>
        <w:t xml:space="preserve">pro </w:t>
      </w:r>
      <w:r w:rsidRPr="000B10DD">
        <w:rPr>
          <w:rFonts w:ascii="Tahoma" w:hAnsi="Tahoma" w:cs="Tahoma"/>
          <w:sz w:val="20"/>
          <w:szCs w:val="20"/>
        </w:rPr>
        <w:t>Gymnázium Petra Bezruče, Frýdek- Místek, příspěvková organizace</w:t>
      </w:r>
      <w:r w:rsidRPr="00681145">
        <w:rPr>
          <w:rFonts w:ascii="Tahoma" w:hAnsi="Tahoma" w:cs="Tahoma"/>
          <w:sz w:val="20"/>
          <w:szCs w:val="20"/>
        </w:rPr>
        <w:t xml:space="preserve">, ve výši </w:t>
      </w:r>
      <w:r>
        <w:rPr>
          <w:rFonts w:ascii="Tahoma" w:hAnsi="Tahoma" w:cs="Tahoma"/>
          <w:sz w:val="20"/>
          <w:szCs w:val="20"/>
        </w:rPr>
        <w:t>2.387</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0B10DD">
        <w:rPr>
          <w:rFonts w:ascii="Tahoma" w:hAnsi="Tahoma" w:cs="Tahoma"/>
          <w:sz w:val="20"/>
          <w:szCs w:val="20"/>
        </w:rPr>
        <w:t>Rekonstrukce posilovny a sociálního zázemí</w:t>
      </w:r>
      <w:r>
        <w:rPr>
          <w:rFonts w:ascii="Tahoma" w:hAnsi="Tahoma" w:cs="Tahoma"/>
          <w:sz w:val="20"/>
          <w:szCs w:val="20"/>
        </w:rPr>
        <w:t xml:space="preserve">“ pro </w:t>
      </w:r>
      <w:r w:rsidRPr="000B10DD">
        <w:rPr>
          <w:rFonts w:ascii="Tahoma" w:hAnsi="Tahoma" w:cs="Tahoma"/>
          <w:sz w:val="20"/>
          <w:szCs w:val="20"/>
        </w:rPr>
        <w:t>Střední škol</w:t>
      </w:r>
      <w:r>
        <w:rPr>
          <w:rFonts w:ascii="Tahoma" w:hAnsi="Tahoma" w:cs="Tahoma"/>
          <w:sz w:val="20"/>
          <w:szCs w:val="20"/>
        </w:rPr>
        <w:t>u</w:t>
      </w:r>
      <w:r w:rsidRPr="000B10DD">
        <w:rPr>
          <w:rFonts w:ascii="Tahoma" w:hAnsi="Tahoma" w:cs="Tahoma"/>
          <w:sz w:val="20"/>
          <w:szCs w:val="20"/>
        </w:rPr>
        <w:t xml:space="preserve"> techniky a služeb Karviná, příspěvková organizace</w:t>
      </w:r>
      <w:r w:rsidRPr="00681145">
        <w:rPr>
          <w:rFonts w:ascii="Tahoma" w:hAnsi="Tahoma" w:cs="Tahoma"/>
          <w:sz w:val="20"/>
          <w:szCs w:val="20"/>
        </w:rPr>
        <w:t xml:space="preserve">, ve výši </w:t>
      </w:r>
      <w:r>
        <w:rPr>
          <w:rFonts w:ascii="Tahoma" w:hAnsi="Tahoma" w:cs="Tahoma"/>
          <w:sz w:val="20"/>
          <w:szCs w:val="20"/>
        </w:rPr>
        <w:t>1.286</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75500D">
        <w:rPr>
          <w:rFonts w:ascii="Tahoma" w:hAnsi="Tahoma" w:cs="Tahoma"/>
          <w:sz w:val="20"/>
          <w:szCs w:val="20"/>
        </w:rPr>
        <w:t xml:space="preserve">Stavební úpravy a sanace objektu školy </w:t>
      </w:r>
      <w:r>
        <w:rPr>
          <w:rFonts w:ascii="Tahoma" w:hAnsi="Tahoma" w:cs="Tahoma"/>
          <w:sz w:val="20"/>
          <w:szCs w:val="20"/>
        </w:rPr>
        <w:t xml:space="preserve">pro </w:t>
      </w:r>
      <w:r w:rsidRPr="0075500D">
        <w:rPr>
          <w:rFonts w:ascii="Tahoma" w:hAnsi="Tahoma" w:cs="Tahoma"/>
          <w:sz w:val="20"/>
          <w:szCs w:val="20"/>
        </w:rPr>
        <w:t>Obchodní akademi</w:t>
      </w:r>
      <w:r>
        <w:rPr>
          <w:rFonts w:ascii="Tahoma" w:hAnsi="Tahoma" w:cs="Tahoma"/>
          <w:sz w:val="20"/>
          <w:szCs w:val="20"/>
        </w:rPr>
        <w:t>i</w:t>
      </w:r>
      <w:r w:rsidRPr="0075500D">
        <w:rPr>
          <w:rFonts w:ascii="Tahoma" w:hAnsi="Tahoma" w:cs="Tahoma"/>
          <w:sz w:val="20"/>
          <w:szCs w:val="20"/>
        </w:rPr>
        <w:t xml:space="preserve"> a Střední odborn</w:t>
      </w:r>
      <w:r>
        <w:rPr>
          <w:rFonts w:ascii="Tahoma" w:hAnsi="Tahoma" w:cs="Tahoma"/>
          <w:sz w:val="20"/>
          <w:szCs w:val="20"/>
        </w:rPr>
        <w:t>ou</w:t>
      </w:r>
      <w:r w:rsidRPr="0075500D">
        <w:rPr>
          <w:rFonts w:ascii="Tahoma" w:hAnsi="Tahoma" w:cs="Tahoma"/>
          <w:sz w:val="20"/>
          <w:szCs w:val="20"/>
        </w:rPr>
        <w:t xml:space="preserve"> škol</w:t>
      </w:r>
      <w:r>
        <w:rPr>
          <w:rFonts w:ascii="Tahoma" w:hAnsi="Tahoma" w:cs="Tahoma"/>
          <w:sz w:val="20"/>
          <w:szCs w:val="20"/>
        </w:rPr>
        <w:t>u</w:t>
      </w:r>
      <w:r w:rsidRPr="0075500D">
        <w:rPr>
          <w:rFonts w:ascii="Tahoma" w:hAnsi="Tahoma" w:cs="Tahoma"/>
          <w:sz w:val="20"/>
          <w:szCs w:val="20"/>
        </w:rPr>
        <w:t xml:space="preserve"> logistick</w:t>
      </w:r>
      <w:r>
        <w:rPr>
          <w:rFonts w:ascii="Tahoma" w:hAnsi="Tahoma" w:cs="Tahoma"/>
          <w:sz w:val="20"/>
          <w:szCs w:val="20"/>
        </w:rPr>
        <w:t>ou</w:t>
      </w:r>
      <w:r w:rsidRPr="0075500D">
        <w:rPr>
          <w:rFonts w:ascii="Tahoma" w:hAnsi="Tahoma" w:cs="Tahoma"/>
          <w:sz w:val="20"/>
          <w:szCs w:val="20"/>
        </w:rPr>
        <w:t>, Opava, příspěvková organizace</w:t>
      </w:r>
      <w:r w:rsidRPr="00681145">
        <w:rPr>
          <w:rFonts w:ascii="Tahoma" w:hAnsi="Tahoma" w:cs="Tahoma"/>
          <w:sz w:val="20"/>
          <w:szCs w:val="20"/>
        </w:rPr>
        <w:t xml:space="preserve">, ve výši </w:t>
      </w:r>
      <w:r>
        <w:rPr>
          <w:rFonts w:ascii="Tahoma" w:hAnsi="Tahoma" w:cs="Tahoma"/>
          <w:sz w:val="20"/>
          <w:szCs w:val="20"/>
        </w:rPr>
        <w:t>1.000</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75500D">
        <w:rPr>
          <w:rFonts w:ascii="Tahoma" w:hAnsi="Tahoma" w:cs="Tahoma"/>
          <w:sz w:val="20"/>
          <w:szCs w:val="20"/>
        </w:rPr>
        <w:t>Výměna měděné střešní krytiny</w:t>
      </w:r>
      <w:r>
        <w:rPr>
          <w:rFonts w:ascii="Tahoma" w:hAnsi="Tahoma" w:cs="Tahoma"/>
          <w:sz w:val="20"/>
          <w:szCs w:val="20"/>
        </w:rPr>
        <w:t>“</w:t>
      </w:r>
      <w:r w:rsidRPr="0075500D">
        <w:rPr>
          <w:rFonts w:ascii="Tahoma" w:hAnsi="Tahoma" w:cs="Tahoma"/>
          <w:sz w:val="20"/>
          <w:szCs w:val="20"/>
        </w:rPr>
        <w:t xml:space="preserve"> </w:t>
      </w:r>
      <w:r>
        <w:rPr>
          <w:rFonts w:ascii="Tahoma" w:hAnsi="Tahoma" w:cs="Tahoma"/>
          <w:sz w:val="20"/>
          <w:szCs w:val="20"/>
        </w:rPr>
        <w:t xml:space="preserve">pro </w:t>
      </w:r>
      <w:r w:rsidRPr="0075500D">
        <w:rPr>
          <w:rFonts w:ascii="Tahoma" w:hAnsi="Tahoma" w:cs="Tahoma"/>
          <w:sz w:val="20"/>
          <w:szCs w:val="20"/>
        </w:rPr>
        <w:t>Masarykovo gymnázium, Příbor, příspěvková organizace</w:t>
      </w:r>
      <w:r w:rsidRPr="00681145">
        <w:rPr>
          <w:rFonts w:ascii="Tahoma" w:hAnsi="Tahoma" w:cs="Tahoma"/>
          <w:sz w:val="20"/>
          <w:szCs w:val="20"/>
        </w:rPr>
        <w:t xml:space="preserve">, ve výši </w:t>
      </w:r>
      <w:r>
        <w:rPr>
          <w:rFonts w:ascii="Tahoma" w:hAnsi="Tahoma" w:cs="Tahoma"/>
          <w:sz w:val="20"/>
          <w:szCs w:val="20"/>
        </w:rPr>
        <w:t>850</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75500D">
        <w:rPr>
          <w:rFonts w:ascii="Tahoma" w:hAnsi="Tahoma" w:cs="Tahoma"/>
          <w:sz w:val="20"/>
          <w:szCs w:val="20"/>
        </w:rPr>
        <w:t>Oprava fasády</w:t>
      </w:r>
      <w:r>
        <w:rPr>
          <w:rFonts w:ascii="Tahoma" w:hAnsi="Tahoma" w:cs="Tahoma"/>
          <w:sz w:val="20"/>
          <w:szCs w:val="20"/>
        </w:rPr>
        <w:t>“</w:t>
      </w:r>
      <w:r w:rsidRPr="0075500D">
        <w:rPr>
          <w:rFonts w:ascii="Tahoma" w:hAnsi="Tahoma" w:cs="Tahoma"/>
          <w:sz w:val="20"/>
          <w:szCs w:val="20"/>
        </w:rPr>
        <w:t xml:space="preserve"> </w:t>
      </w:r>
      <w:r>
        <w:rPr>
          <w:rFonts w:ascii="Tahoma" w:hAnsi="Tahoma" w:cs="Tahoma"/>
          <w:sz w:val="20"/>
          <w:szCs w:val="20"/>
        </w:rPr>
        <w:t xml:space="preserve">pro </w:t>
      </w:r>
      <w:r w:rsidRPr="0075500D">
        <w:rPr>
          <w:rFonts w:ascii="Tahoma" w:hAnsi="Tahoma" w:cs="Tahoma"/>
          <w:sz w:val="20"/>
          <w:szCs w:val="20"/>
        </w:rPr>
        <w:t>Gymnázium, Krnov, příspěvková organizace</w:t>
      </w:r>
      <w:r w:rsidRPr="00681145">
        <w:rPr>
          <w:rFonts w:ascii="Tahoma" w:hAnsi="Tahoma" w:cs="Tahoma"/>
          <w:sz w:val="20"/>
          <w:szCs w:val="20"/>
        </w:rPr>
        <w:t xml:space="preserve">, ve výši </w:t>
      </w:r>
      <w:r>
        <w:rPr>
          <w:rFonts w:ascii="Tahoma" w:hAnsi="Tahoma" w:cs="Tahoma"/>
          <w:sz w:val="20"/>
          <w:szCs w:val="20"/>
        </w:rPr>
        <w:t>315</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75500D">
        <w:rPr>
          <w:rFonts w:ascii="Tahoma" w:hAnsi="Tahoma" w:cs="Tahoma"/>
          <w:sz w:val="20"/>
          <w:szCs w:val="20"/>
        </w:rPr>
        <w:t>Sanace svahu a</w:t>
      </w:r>
      <w:r w:rsidR="00A85596">
        <w:rPr>
          <w:rFonts w:ascii="Tahoma" w:hAnsi="Tahoma" w:cs="Tahoma"/>
          <w:sz w:val="20"/>
          <w:szCs w:val="20"/>
        </w:rPr>
        <w:t> </w:t>
      </w:r>
      <w:r w:rsidRPr="0075500D">
        <w:rPr>
          <w:rFonts w:ascii="Tahoma" w:hAnsi="Tahoma" w:cs="Tahoma"/>
          <w:sz w:val="20"/>
          <w:szCs w:val="20"/>
        </w:rPr>
        <w:t>oprava chodníku - aktualizace PD</w:t>
      </w:r>
      <w:r>
        <w:rPr>
          <w:rFonts w:ascii="Tahoma" w:hAnsi="Tahoma" w:cs="Tahoma"/>
          <w:sz w:val="20"/>
          <w:szCs w:val="20"/>
        </w:rPr>
        <w:t>“</w:t>
      </w:r>
      <w:r w:rsidRPr="0075500D">
        <w:rPr>
          <w:rFonts w:ascii="Tahoma" w:hAnsi="Tahoma" w:cs="Tahoma"/>
          <w:sz w:val="20"/>
          <w:szCs w:val="20"/>
        </w:rPr>
        <w:t xml:space="preserve"> </w:t>
      </w:r>
      <w:r>
        <w:rPr>
          <w:rFonts w:ascii="Tahoma" w:hAnsi="Tahoma" w:cs="Tahoma"/>
          <w:sz w:val="20"/>
          <w:szCs w:val="20"/>
        </w:rPr>
        <w:t xml:space="preserve">pro </w:t>
      </w:r>
      <w:r w:rsidRPr="0075500D">
        <w:rPr>
          <w:rFonts w:ascii="Tahoma" w:hAnsi="Tahoma" w:cs="Tahoma"/>
          <w:sz w:val="20"/>
          <w:szCs w:val="20"/>
        </w:rPr>
        <w:t>Dětský domov a</w:t>
      </w:r>
      <w:r w:rsidR="00A85596">
        <w:rPr>
          <w:rFonts w:ascii="Tahoma" w:hAnsi="Tahoma" w:cs="Tahoma"/>
          <w:sz w:val="20"/>
          <w:szCs w:val="20"/>
        </w:rPr>
        <w:t> </w:t>
      </w:r>
      <w:r w:rsidRPr="0075500D">
        <w:rPr>
          <w:rFonts w:ascii="Tahoma" w:hAnsi="Tahoma" w:cs="Tahoma"/>
          <w:sz w:val="20"/>
          <w:szCs w:val="20"/>
        </w:rPr>
        <w:t>Školní jídeln</w:t>
      </w:r>
      <w:r>
        <w:rPr>
          <w:rFonts w:ascii="Tahoma" w:hAnsi="Tahoma" w:cs="Tahoma"/>
          <w:sz w:val="20"/>
          <w:szCs w:val="20"/>
        </w:rPr>
        <w:t>u</w:t>
      </w:r>
      <w:r w:rsidRPr="0075500D">
        <w:rPr>
          <w:rFonts w:ascii="Tahoma" w:hAnsi="Tahoma" w:cs="Tahoma"/>
          <w:sz w:val="20"/>
          <w:szCs w:val="20"/>
        </w:rPr>
        <w:t>, Nový Jičín, Revoluční 56, příspěvková organizace</w:t>
      </w:r>
      <w:r w:rsidRPr="00681145">
        <w:rPr>
          <w:rFonts w:ascii="Tahoma" w:hAnsi="Tahoma" w:cs="Tahoma"/>
          <w:sz w:val="20"/>
          <w:szCs w:val="20"/>
        </w:rPr>
        <w:t xml:space="preserve">, ve výši </w:t>
      </w:r>
      <w:r>
        <w:rPr>
          <w:rFonts w:ascii="Tahoma" w:hAnsi="Tahoma" w:cs="Tahoma"/>
          <w:sz w:val="20"/>
          <w:szCs w:val="20"/>
        </w:rPr>
        <w:t>263</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75500D">
        <w:rPr>
          <w:rFonts w:ascii="Tahoma" w:hAnsi="Tahoma" w:cs="Tahoma"/>
          <w:sz w:val="20"/>
          <w:szCs w:val="20"/>
        </w:rPr>
        <w:t>Rekonstrukce kotelny</w:t>
      </w:r>
      <w:r>
        <w:rPr>
          <w:rFonts w:ascii="Tahoma" w:hAnsi="Tahoma" w:cs="Tahoma"/>
          <w:sz w:val="20"/>
          <w:szCs w:val="20"/>
        </w:rPr>
        <w:t>“</w:t>
      </w:r>
      <w:r w:rsidRPr="0075500D">
        <w:rPr>
          <w:rFonts w:ascii="Tahoma" w:hAnsi="Tahoma" w:cs="Tahoma"/>
          <w:sz w:val="20"/>
          <w:szCs w:val="20"/>
        </w:rPr>
        <w:t xml:space="preserve"> </w:t>
      </w:r>
      <w:r>
        <w:rPr>
          <w:rFonts w:ascii="Tahoma" w:hAnsi="Tahoma" w:cs="Tahoma"/>
          <w:sz w:val="20"/>
          <w:szCs w:val="20"/>
        </w:rPr>
        <w:t xml:space="preserve">pro </w:t>
      </w:r>
      <w:r w:rsidRPr="0075500D">
        <w:rPr>
          <w:rFonts w:ascii="Tahoma" w:hAnsi="Tahoma" w:cs="Tahoma"/>
          <w:sz w:val="20"/>
          <w:szCs w:val="20"/>
        </w:rPr>
        <w:t>Střední uměleck</w:t>
      </w:r>
      <w:r>
        <w:rPr>
          <w:rFonts w:ascii="Tahoma" w:hAnsi="Tahoma" w:cs="Tahoma"/>
          <w:sz w:val="20"/>
          <w:szCs w:val="20"/>
        </w:rPr>
        <w:t>ou</w:t>
      </w:r>
      <w:r w:rsidRPr="0075500D">
        <w:rPr>
          <w:rFonts w:ascii="Tahoma" w:hAnsi="Tahoma" w:cs="Tahoma"/>
          <w:sz w:val="20"/>
          <w:szCs w:val="20"/>
        </w:rPr>
        <w:t xml:space="preserve"> škol</w:t>
      </w:r>
      <w:r>
        <w:rPr>
          <w:rFonts w:ascii="Tahoma" w:hAnsi="Tahoma" w:cs="Tahoma"/>
          <w:sz w:val="20"/>
          <w:szCs w:val="20"/>
        </w:rPr>
        <w:t>u</w:t>
      </w:r>
      <w:r w:rsidRPr="0075500D">
        <w:rPr>
          <w:rFonts w:ascii="Tahoma" w:hAnsi="Tahoma" w:cs="Tahoma"/>
          <w:sz w:val="20"/>
          <w:szCs w:val="20"/>
        </w:rPr>
        <w:t>, Ostrava, příspěvková organizace</w:t>
      </w:r>
      <w:r w:rsidRPr="00681145">
        <w:rPr>
          <w:rFonts w:ascii="Tahoma" w:hAnsi="Tahoma" w:cs="Tahoma"/>
          <w:sz w:val="20"/>
          <w:szCs w:val="20"/>
        </w:rPr>
        <w:t xml:space="preserve">, ve výši </w:t>
      </w:r>
      <w:r>
        <w:rPr>
          <w:rFonts w:ascii="Tahoma" w:hAnsi="Tahoma" w:cs="Tahoma"/>
          <w:sz w:val="20"/>
          <w:szCs w:val="20"/>
        </w:rPr>
        <w:t>202</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75500D">
        <w:rPr>
          <w:rFonts w:ascii="Tahoma" w:hAnsi="Tahoma" w:cs="Tahoma"/>
          <w:sz w:val="20"/>
          <w:szCs w:val="20"/>
        </w:rPr>
        <w:t>Odstranění havarijního stavu splaškové kanalizace</w:t>
      </w:r>
      <w:r>
        <w:rPr>
          <w:rFonts w:ascii="Tahoma" w:hAnsi="Tahoma" w:cs="Tahoma"/>
          <w:sz w:val="20"/>
          <w:szCs w:val="20"/>
        </w:rPr>
        <w:t>“</w:t>
      </w:r>
      <w:r w:rsidRPr="0075500D">
        <w:rPr>
          <w:rFonts w:ascii="Tahoma" w:hAnsi="Tahoma" w:cs="Tahoma"/>
          <w:sz w:val="20"/>
          <w:szCs w:val="20"/>
        </w:rPr>
        <w:t xml:space="preserve"> </w:t>
      </w:r>
      <w:r>
        <w:rPr>
          <w:rFonts w:ascii="Tahoma" w:hAnsi="Tahoma" w:cs="Tahoma"/>
          <w:sz w:val="20"/>
          <w:szCs w:val="20"/>
        </w:rPr>
        <w:t xml:space="preserve">pro </w:t>
      </w:r>
      <w:r w:rsidRPr="0075500D">
        <w:rPr>
          <w:rFonts w:ascii="Tahoma" w:hAnsi="Tahoma" w:cs="Tahoma"/>
          <w:sz w:val="20"/>
          <w:szCs w:val="20"/>
        </w:rPr>
        <w:t>Střední zdravotnick</w:t>
      </w:r>
      <w:r>
        <w:rPr>
          <w:rFonts w:ascii="Tahoma" w:hAnsi="Tahoma" w:cs="Tahoma"/>
          <w:sz w:val="20"/>
          <w:szCs w:val="20"/>
        </w:rPr>
        <w:t>ou</w:t>
      </w:r>
      <w:r w:rsidRPr="0075500D">
        <w:rPr>
          <w:rFonts w:ascii="Tahoma" w:hAnsi="Tahoma" w:cs="Tahoma"/>
          <w:sz w:val="20"/>
          <w:szCs w:val="20"/>
        </w:rPr>
        <w:t xml:space="preserve"> škol</w:t>
      </w:r>
      <w:r>
        <w:rPr>
          <w:rFonts w:ascii="Tahoma" w:hAnsi="Tahoma" w:cs="Tahoma"/>
          <w:sz w:val="20"/>
          <w:szCs w:val="20"/>
        </w:rPr>
        <w:t>u</w:t>
      </w:r>
      <w:r w:rsidRPr="0075500D">
        <w:rPr>
          <w:rFonts w:ascii="Tahoma" w:hAnsi="Tahoma" w:cs="Tahoma"/>
          <w:sz w:val="20"/>
          <w:szCs w:val="20"/>
        </w:rPr>
        <w:t>, Karviná, příspěvková organizace</w:t>
      </w:r>
      <w:r w:rsidRPr="00681145">
        <w:rPr>
          <w:rFonts w:ascii="Tahoma" w:hAnsi="Tahoma" w:cs="Tahoma"/>
          <w:sz w:val="20"/>
          <w:szCs w:val="20"/>
        </w:rPr>
        <w:t xml:space="preserve">, ve výši </w:t>
      </w:r>
      <w:r>
        <w:rPr>
          <w:rFonts w:ascii="Tahoma" w:hAnsi="Tahoma" w:cs="Tahoma"/>
          <w:sz w:val="20"/>
          <w:szCs w:val="20"/>
        </w:rPr>
        <w:t>200</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p>
    <w:p w:rsidR="0038104B" w:rsidRPr="00681145" w:rsidRDefault="0038104B" w:rsidP="00C90C81">
      <w:pPr>
        <w:pStyle w:val="Zkladntext"/>
        <w:numPr>
          <w:ilvl w:val="0"/>
          <w:numId w:val="12"/>
        </w:numPr>
        <w:spacing w:before="120" w:after="0"/>
        <w:rPr>
          <w:rFonts w:ascii="Tahoma" w:hAnsi="Tahoma" w:cs="Tahoma"/>
          <w:sz w:val="20"/>
          <w:szCs w:val="20"/>
        </w:rPr>
      </w:pPr>
      <w:r w:rsidRPr="00681145">
        <w:rPr>
          <w:rFonts w:ascii="Tahoma" w:hAnsi="Tahoma" w:cs="Tahoma"/>
          <w:sz w:val="20"/>
          <w:szCs w:val="20"/>
        </w:rPr>
        <w:t>„</w:t>
      </w:r>
      <w:r w:rsidRPr="00FB015D">
        <w:rPr>
          <w:rFonts w:ascii="Tahoma" w:hAnsi="Tahoma" w:cs="Tahoma"/>
          <w:sz w:val="20"/>
          <w:szCs w:val="20"/>
        </w:rPr>
        <w:t>Výměna oken a</w:t>
      </w:r>
      <w:r w:rsidR="00A85596">
        <w:rPr>
          <w:rFonts w:ascii="Tahoma" w:hAnsi="Tahoma" w:cs="Tahoma"/>
          <w:sz w:val="20"/>
          <w:szCs w:val="20"/>
        </w:rPr>
        <w:t> </w:t>
      </w:r>
      <w:r w:rsidRPr="00FB015D">
        <w:rPr>
          <w:rFonts w:ascii="Tahoma" w:hAnsi="Tahoma" w:cs="Tahoma"/>
          <w:sz w:val="20"/>
          <w:szCs w:val="20"/>
        </w:rPr>
        <w:t>zateplení budovy školy</w:t>
      </w:r>
      <w:r>
        <w:rPr>
          <w:rFonts w:ascii="Tahoma" w:hAnsi="Tahoma" w:cs="Tahoma"/>
          <w:sz w:val="20"/>
          <w:szCs w:val="20"/>
        </w:rPr>
        <w:t>“</w:t>
      </w:r>
      <w:r w:rsidRPr="00FB015D">
        <w:rPr>
          <w:rFonts w:ascii="Tahoma" w:hAnsi="Tahoma" w:cs="Tahoma"/>
          <w:sz w:val="20"/>
          <w:szCs w:val="20"/>
        </w:rPr>
        <w:t xml:space="preserve"> </w:t>
      </w:r>
      <w:r>
        <w:rPr>
          <w:rFonts w:ascii="Tahoma" w:hAnsi="Tahoma" w:cs="Tahoma"/>
          <w:sz w:val="20"/>
          <w:szCs w:val="20"/>
        </w:rPr>
        <w:t xml:space="preserve">pro </w:t>
      </w:r>
      <w:r w:rsidRPr="00FB015D">
        <w:rPr>
          <w:rFonts w:ascii="Tahoma" w:hAnsi="Tahoma" w:cs="Tahoma"/>
          <w:sz w:val="20"/>
          <w:szCs w:val="20"/>
        </w:rPr>
        <w:t>Základní uměleck</w:t>
      </w:r>
      <w:r>
        <w:rPr>
          <w:rFonts w:ascii="Tahoma" w:hAnsi="Tahoma" w:cs="Tahoma"/>
          <w:sz w:val="20"/>
          <w:szCs w:val="20"/>
        </w:rPr>
        <w:t>ou</w:t>
      </w:r>
      <w:r w:rsidRPr="00FB015D">
        <w:rPr>
          <w:rFonts w:ascii="Tahoma" w:hAnsi="Tahoma" w:cs="Tahoma"/>
          <w:sz w:val="20"/>
          <w:szCs w:val="20"/>
        </w:rPr>
        <w:t xml:space="preserve"> škol</w:t>
      </w:r>
      <w:r>
        <w:rPr>
          <w:rFonts w:ascii="Tahoma" w:hAnsi="Tahoma" w:cs="Tahoma"/>
          <w:sz w:val="20"/>
          <w:szCs w:val="20"/>
        </w:rPr>
        <w:t>u</w:t>
      </w:r>
      <w:r w:rsidRPr="00FB015D">
        <w:rPr>
          <w:rFonts w:ascii="Tahoma" w:hAnsi="Tahoma" w:cs="Tahoma"/>
          <w:sz w:val="20"/>
          <w:szCs w:val="20"/>
        </w:rPr>
        <w:t>, Ostrava - Moravská Ostrava, Sokolská třída 15, příspěvková organizace</w:t>
      </w:r>
      <w:r w:rsidRPr="00681145">
        <w:rPr>
          <w:rFonts w:ascii="Tahoma" w:hAnsi="Tahoma" w:cs="Tahoma"/>
          <w:sz w:val="20"/>
          <w:szCs w:val="20"/>
        </w:rPr>
        <w:t xml:space="preserve">, ve výši </w:t>
      </w:r>
      <w:r>
        <w:rPr>
          <w:rFonts w:ascii="Tahoma" w:hAnsi="Tahoma" w:cs="Tahoma"/>
          <w:sz w:val="20"/>
          <w:szCs w:val="20"/>
        </w:rPr>
        <w:t>194</w:t>
      </w:r>
      <w:r w:rsidR="00A85596">
        <w:rPr>
          <w:rFonts w:ascii="Tahoma" w:hAnsi="Tahoma" w:cs="Tahoma"/>
          <w:sz w:val="20"/>
          <w:szCs w:val="20"/>
        </w:rPr>
        <w:t> </w:t>
      </w:r>
      <w:r w:rsidRPr="00681145">
        <w:rPr>
          <w:rFonts w:ascii="Tahoma" w:hAnsi="Tahoma" w:cs="Tahoma"/>
          <w:sz w:val="20"/>
          <w:szCs w:val="20"/>
        </w:rPr>
        <w:t>tis.</w:t>
      </w:r>
      <w:r w:rsidR="00A85596">
        <w:rPr>
          <w:rFonts w:ascii="Tahoma" w:hAnsi="Tahoma" w:cs="Tahoma"/>
          <w:sz w:val="20"/>
          <w:szCs w:val="20"/>
        </w:rPr>
        <w:t> </w:t>
      </w:r>
      <w:r w:rsidRPr="00681145">
        <w:rPr>
          <w:rFonts w:ascii="Tahoma" w:hAnsi="Tahoma" w:cs="Tahoma"/>
          <w:sz w:val="20"/>
          <w:szCs w:val="20"/>
        </w:rPr>
        <w:t>Kč</w:t>
      </w:r>
      <w:r>
        <w:rPr>
          <w:rFonts w:ascii="Tahoma" w:hAnsi="Tahoma" w:cs="Tahoma"/>
          <w:sz w:val="20"/>
          <w:szCs w:val="20"/>
        </w:rPr>
        <w:t>.</w:t>
      </w:r>
    </w:p>
    <w:p w:rsidR="0038104B" w:rsidRPr="00980767" w:rsidRDefault="0038104B" w:rsidP="0038104B">
      <w:pPr>
        <w:pStyle w:val="Zkladntext"/>
        <w:spacing w:before="120"/>
        <w:rPr>
          <w:rFonts w:ascii="Tahoma" w:hAnsi="Tahoma" w:cs="Tahoma"/>
          <w:sz w:val="20"/>
          <w:szCs w:val="20"/>
        </w:rPr>
      </w:pPr>
      <w:r w:rsidRPr="00980767">
        <w:rPr>
          <w:rFonts w:ascii="Tahoma" w:hAnsi="Tahoma" w:cs="Tahoma"/>
          <w:sz w:val="20"/>
          <w:szCs w:val="20"/>
        </w:rPr>
        <w:t>Zbývající finanční prostředky představují skutečnou úsporu a jsou součástí neúčelového přebytku hospodaření za rok 2017.</w:t>
      </w:r>
    </w:p>
    <w:p w:rsidR="0038104B" w:rsidRPr="005F397B" w:rsidRDefault="0038104B" w:rsidP="0038104B">
      <w:pPr>
        <w:pStyle w:val="Styltab"/>
      </w:pPr>
      <w:r w:rsidRPr="005F397B">
        <w:t>Čerpání prostředků účelově určených na reprodukci majetku kraje v odvětví školství</w:t>
      </w:r>
      <w:r w:rsidRPr="005F397B">
        <w:tab/>
        <w:t>(v tis. Kč)</w:t>
      </w:r>
    </w:p>
    <w:bookmarkStart w:id="25" w:name="_MON_1551268631"/>
    <w:bookmarkEnd w:id="25"/>
    <w:p w:rsidR="0038104B" w:rsidRPr="00BD6602" w:rsidRDefault="0038104B" w:rsidP="0038104B">
      <w:pPr>
        <w:pStyle w:val="Mjtext"/>
        <w:spacing w:before="40" w:after="120"/>
      </w:pPr>
      <w:r w:rsidRPr="005F397B">
        <w:rPr>
          <w:color w:val="1F497D" w:themeColor="text2"/>
        </w:rPr>
        <w:object w:dxaOrig="9095" w:dyaOrig="2306">
          <v:shape id="_x0000_i1041" type="#_x0000_t75" style="width:456pt;height:123pt" o:ole="">
            <v:imagedata r:id="rId47" o:title=""/>
          </v:shape>
          <o:OLEObject Type="Embed" ProgID="Excel.Sheet.8" ShapeID="_x0000_i1041" DrawAspect="Content" ObjectID="_1589007583" r:id="rId48"/>
        </w:object>
      </w:r>
    </w:p>
    <w:p w:rsidR="0038104B" w:rsidRPr="00BD6602" w:rsidRDefault="0038104B" w:rsidP="0038104B">
      <w:pPr>
        <w:pStyle w:val="Mjtext"/>
        <w:spacing w:before="0" w:after="0"/>
      </w:pPr>
      <w:r w:rsidRPr="00131E47">
        <w:lastRenderedPageBreak/>
        <w:t xml:space="preserve">Příspěvkovým organizacím Moravskoslezského kraje v odvětví školství byly pro rok 2017 vyčleněny finanční prostředky ve výši 146.925 tis. Kč, z toho investiční prostředky ve výši 86.440 tis. Kč, </w:t>
      </w:r>
      <w:r w:rsidRPr="00BD6602">
        <w:t>neinvestiční prostředky ve výši 60.485 tis. Kč. Čerpání rozpočtu příspěvkovými organizacemi bylo ve výši 113.144 tis. Kč, což představuje 77 % rozpočtovaných výdajů. Finanční prostředky byly použity zejména na akce:</w:t>
      </w:r>
    </w:p>
    <w:p w:rsidR="0038104B" w:rsidRPr="00BD6602" w:rsidRDefault="0038104B" w:rsidP="00C90C81">
      <w:pPr>
        <w:pStyle w:val="Zkladntext"/>
        <w:numPr>
          <w:ilvl w:val="0"/>
          <w:numId w:val="12"/>
        </w:numPr>
        <w:spacing w:before="120" w:after="0"/>
        <w:rPr>
          <w:rFonts w:ascii="Tahoma" w:hAnsi="Tahoma" w:cs="Tahoma"/>
          <w:sz w:val="20"/>
          <w:szCs w:val="20"/>
        </w:rPr>
      </w:pPr>
      <w:r w:rsidRPr="00BD6602">
        <w:rPr>
          <w:rFonts w:ascii="Tahoma" w:hAnsi="Tahoma" w:cs="Tahoma"/>
          <w:sz w:val="20"/>
          <w:szCs w:val="20"/>
        </w:rPr>
        <w:t xml:space="preserve">„Výměna </w:t>
      </w:r>
      <w:r w:rsidRPr="00D91C55">
        <w:rPr>
          <w:rFonts w:ascii="Tahoma" w:hAnsi="Tahoma" w:cs="Tahoma"/>
          <w:sz w:val="20"/>
          <w:szCs w:val="20"/>
        </w:rPr>
        <w:t>střešní krytiny“ pro Gymnázium, Krnov, příspěvková organizace</w:t>
      </w:r>
      <w:r w:rsidR="00BD6602">
        <w:rPr>
          <w:rFonts w:ascii="Tahoma" w:hAnsi="Tahoma" w:cs="Tahoma"/>
          <w:sz w:val="20"/>
          <w:szCs w:val="20"/>
        </w:rPr>
        <w:t>,</w:t>
      </w:r>
      <w:r w:rsidRPr="00D91C55">
        <w:rPr>
          <w:rFonts w:ascii="Tahoma" w:hAnsi="Tahoma" w:cs="Tahoma"/>
          <w:sz w:val="20"/>
          <w:szCs w:val="20"/>
        </w:rPr>
        <w:t xml:space="preserve"> s celkovými výdaji </w:t>
      </w:r>
      <w:r w:rsidRPr="00234323">
        <w:rPr>
          <w:rFonts w:ascii="Tahoma" w:hAnsi="Tahoma" w:cs="Tahoma"/>
          <w:sz w:val="20"/>
          <w:szCs w:val="20"/>
        </w:rPr>
        <w:t>6.</w:t>
      </w:r>
      <w:r>
        <w:rPr>
          <w:rFonts w:ascii="Tahoma" w:hAnsi="Tahoma" w:cs="Tahoma"/>
          <w:sz w:val="20"/>
          <w:szCs w:val="20"/>
        </w:rPr>
        <w:t>606</w:t>
      </w:r>
      <w:r w:rsidRPr="00D91C55">
        <w:rPr>
          <w:rFonts w:ascii="Tahoma" w:hAnsi="Tahoma" w:cs="Tahoma"/>
          <w:sz w:val="20"/>
          <w:szCs w:val="20"/>
        </w:rPr>
        <w:t> tis. Kč, z toho z rozpočtu kraje v roce 2017 ve výši 6.043</w:t>
      </w:r>
      <w:r w:rsidR="00BD6602">
        <w:rPr>
          <w:rFonts w:ascii="Tahoma" w:hAnsi="Tahoma" w:cs="Tahoma"/>
          <w:sz w:val="20"/>
          <w:szCs w:val="20"/>
        </w:rPr>
        <w:t> </w:t>
      </w:r>
      <w:r w:rsidRPr="00D91C55">
        <w:rPr>
          <w:rFonts w:ascii="Tahoma" w:hAnsi="Tahoma" w:cs="Tahoma"/>
          <w:sz w:val="20"/>
          <w:szCs w:val="20"/>
        </w:rPr>
        <w:t xml:space="preserve">tis. Kč, v roce 2016 ve výši 121 tis. Kč a rozdíl byl dofinancován z vlastních </w:t>
      </w:r>
      <w:r w:rsidRPr="00BD6602">
        <w:rPr>
          <w:rFonts w:ascii="Tahoma" w:hAnsi="Tahoma" w:cs="Tahoma"/>
          <w:sz w:val="20"/>
          <w:szCs w:val="20"/>
        </w:rPr>
        <w:t>zdrojů příspěvkové organizace,</w:t>
      </w:r>
    </w:p>
    <w:p w:rsidR="0038104B" w:rsidRPr="00BD6602" w:rsidRDefault="0038104B" w:rsidP="00C90C81">
      <w:pPr>
        <w:pStyle w:val="Zkladntext"/>
        <w:numPr>
          <w:ilvl w:val="0"/>
          <w:numId w:val="12"/>
        </w:numPr>
        <w:spacing w:before="120" w:after="0"/>
        <w:rPr>
          <w:rFonts w:ascii="Tahoma" w:hAnsi="Tahoma" w:cs="Tahoma"/>
          <w:sz w:val="20"/>
          <w:szCs w:val="20"/>
        </w:rPr>
      </w:pPr>
      <w:r w:rsidRPr="00BD6602">
        <w:rPr>
          <w:rFonts w:ascii="Tahoma" w:hAnsi="Tahoma" w:cs="Tahoma"/>
          <w:sz w:val="20"/>
          <w:szCs w:val="20"/>
        </w:rPr>
        <w:t>„Celková rekonstrukce elektroinstalace školy (III.</w:t>
      </w:r>
      <w:r w:rsidR="00BD6602">
        <w:rPr>
          <w:rFonts w:ascii="Tahoma" w:hAnsi="Tahoma" w:cs="Tahoma"/>
          <w:sz w:val="20"/>
          <w:szCs w:val="20"/>
        </w:rPr>
        <w:t> </w:t>
      </w:r>
      <w:r w:rsidRPr="00BD6602">
        <w:rPr>
          <w:rFonts w:ascii="Tahoma" w:hAnsi="Tahoma" w:cs="Tahoma"/>
          <w:sz w:val="20"/>
          <w:szCs w:val="20"/>
        </w:rPr>
        <w:t>etapa)“ pro Gymnázium, Český Těšín, příspěvková organizace, s </w:t>
      </w:r>
      <w:r w:rsidR="00BD6602">
        <w:rPr>
          <w:rFonts w:ascii="Tahoma" w:hAnsi="Tahoma" w:cs="Tahoma"/>
          <w:sz w:val="20"/>
          <w:szCs w:val="20"/>
        </w:rPr>
        <w:t>celkovými výdaji 3.403 tis. Kč,</w:t>
      </w:r>
    </w:p>
    <w:p w:rsidR="0038104B" w:rsidRPr="00BD6602" w:rsidRDefault="0038104B" w:rsidP="00C90C81">
      <w:pPr>
        <w:pStyle w:val="Zkladntext"/>
        <w:numPr>
          <w:ilvl w:val="0"/>
          <w:numId w:val="12"/>
        </w:numPr>
        <w:spacing w:before="120" w:after="0"/>
        <w:rPr>
          <w:rFonts w:ascii="Tahoma" w:hAnsi="Tahoma" w:cs="Tahoma"/>
          <w:sz w:val="20"/>
          <w:szCs w:val="20"/>
        </w:rPr>
      </w:pPr>
      <w:r w:rsidRPr="00BD6602">
        <w:rPr>
          <w:rFonts w:ascii="Tahoma" w:hAnsi="Tahoma" w:cs="Tahoma"/>
          <w:sz w:val="20"/>
          <w:szCs w:val="20"/>
        </w:rPr>
        <w:t>„Rekonstrukce ústředního topení včetně kotelny“ pro Albrechtovu střední školu, Český Těšín, příspěvková organizace</w:t>
      </w:r>
      <w:r w:rsidR="00BD6602">
        <w:rPr>
          <w:rFonts w:ascii="Tahoma" w:hAnsi="Tahoma" w:cs="Tahoma"/>
          <w:sz w:val="20"/>
          <w:szCs w:val="20"/>
        </w:rPr>
        <w:t>,</w:t>
      </w:r>
      <w:r w:rsidRPr="00BD6602">
        <w:rPr>
          <w:rFonts w:ascii="Tahoma" w:hAnsi="Tahoma" w:cs="Tahoma"/>
          <w:sz w:val="20"/>
          <w:szCs w:val="20"/>
        </w:rPr>
        <w:t xml:space="preserve"> s celkovými výdaji 6.284</w:t>
      </w:r>
      <w:r w:rsidR="00BD6602">
        <w:rPr>
          <w:rFonts w:ascii="Tahoma" w:hAnsi="Tahoma" w:cs="Tahoma"/>
          <w:sz w:val="20"/>
          <w:szCs w:val="20"/>
        </w:rPr>
        <w:t> tis. Kč,</w:t>
      </w:r>
    </w:p>
    <w:p w:rsidR="0038104B" w:rsidRPr="00BD6602" w:rsidRDefault="0038104B" w:rsidP="00C90C81">
      <w:pPr>
        <w:pStyle w:val="Zkladntext"/>
        <w:numPr>
          <w:ilvl w:val="0"/>
          <w:numId w:val="12"/>
        </w:numPr>
        <w:spacing w:before="120" w:after="0"/>
        <w:rPr>
          <w:rFonts w:ascii="Tahoma" w:hAnsi="Tahoma" w:cs="Tahoma"/>
          <w:sz w:val="20"/>
          <w:szCs w:val="20"/>
        </w:rPr>
      </w:pPr>
      <w:r w:rsidRPr="00BD6602">
        <w:rPr>
          <w:rFonts w:ascii="Tahoma" w:hAnsi="Tahoma" w:cs="Tahoma"/>
          <w:sz w:val="20"/>
          <w:szCs w:val="20"/>
        </w:rPr>
        <w:t>„Rekonstrukce elektro rozvodů na ul. Divadelní“ pro Mendelovu střední školu, Nový Jičín, příspěvková organizace, s celkovými výdaji 4.694</w:t>
      </w:r>
      <w:r w:rsidR="00BD6602">
        <w:rPr>
          <w:rFonts w:ascii="Tahoma" w:hAnsi="Tahoma" w:cs="Tahoma"/>
          <w:sz w:val="20"/>
          <w:szCs w:val="20"/>
        </w:rPr>
        <w:t> </w:t>
      </w:r>
      <w:r w:rsidRPr="00BD6602">
        <w:rPr>
          <w:rFonts w:ascii="Tahoma" w:hAnsi="Tahoma" w:cs="Tahoma"/>
          <w:sz w:val="20"/>
          <w:szCs w:val="20"/>
        </w:rPr>
        <w:t>tis. Kč, z toho z rozpočtu kraje 3.470 tis. Kč, rozdíl byl dofinancován z vlastníc</w:t>
      </w:r>
      <w:r w:rsidR="00BD6602">
        <w:rPr>
          <w:rFonts w:ascii="Tahoma" w:hAnsi="Tahoma" w:cs="Tahoma"/>
          <w:sz w:val="20"/>
          <w:szCs w:val="20"/>
        </w:rPr>
        <w:t>h zdrojů příspěvkové organizace,</w:t>
      </w:r>
    </w:p>
    <w:p w:rsidR="0038104B" w:rsidRPr="00BD6602" w:rsidRDefault="0038104B" w:rsidP="00C90C81">
      <w:pPr>
        <w:pStyle w:val="Zkladntext"/>
        <w:numPr>
          <w:ilvl w:val="0"/>
          <w:numId w:val="12"/>
        </w:numPr>
        <w:spacing w:before="120" w:after="0"/>
        <w:rPr>
          <w:rFonts w:ascii="Tahoma" w:hAnsi="Tahoma" w:cs="Tahoma"/>
          <w:sz w:val="20"/>
          <w:szCs w:val="20"/>
        </w:rPr>
      </w:pPr>
      <w:r w:rsidRPr="00BD6602">
        <w:rPr>
          <w:rFonts w:ascii="Tahoma" w:hAnsi="Tahoma" w:cs="Tahoma"/>
          <w:sz w:val="20"/>
          <w:szCs w:val="20"/>
        </w:rPr>
        <w:t>„Oprava střešního pláště tělocvičny Husova“ pro Střední školu hotelnictví a služeb a</w:t>
      </w:r>
      <w:r w:rsidR="00BD6602">
        <w:rPr>
          <w:rFonts w:ascii="Tahoma" w:hAnsi="Tahoma" w:cs="Tahoma"/>
          <w:sz w:val="20"/>
          <w:szCs w:val="20"/>
        </w:rPr>
        <w:t> </w:t>
      </w:r>
      <w:r w:rsidRPr="00BD6602">
        <w:rPr>
          <w:rFonts w:ascii="Tahoma" w:hAnsi="Tahoma" w:cs="Tahoma"/>
          <w:sz w:val="20"/>
          <w:szCs w:val="20"/>
        </w:rPr>
        <w:t>Vyšší odbornou školu, Opava, příspěvková organizace, s celkovými výdaji 6.064 tis. Kč, z toho z rozpočtu kraje 4.800 tis. Kč, rozdíl byl dofinancován z vlastních zdrojů příspěvkové organizace,</w:t>
      </w:r>
    </w:p>
    <w:p w:rsidR="0038104B" w:rsidRPr="00BD6602" w:rsidRDefault="0038104B" w:rsidP="00C90C81">
      <w:pPr>
        <w:pStyle w:val="Zkladntext"/>
        <w:numPr>
          <w:ilvl w:val="0"/>
          <w:numId w:val="12"/>
        </w:numPr>
        <w:spacing w:before="120" w:after="0"/>
        <w:rPr>
          <w:rFonts w:ascii="Tahoma" w:hAnsi="Tahoma" w:cs="Tahoma"/>
          <w:sz w:val="20"/>
          <w:szCs w:val="20"/>
        </w:rPr>
      </w:pPr>
      <w:r w:rsidRPr="00BD6602">
        <w:rPr>
          <w:rFonts w:ascii="Tahoma" w:hAnsi="Tahoma" w:cs="Tahoma"/>
          <w:sz w:val="20"/>
          <w:szCs w:val="20"/>
        </w:rPr>
        <w:t>„Stavební úpravy jídelny“ pro Matiční gymnázium, Ostrava, příspěvková organizace, s celkovými výdaji 5.260</w:t>
      </w:r>
      <w:r w:rsidR="00BD6602">
        <w:rPr>
          <w:rFonts w:ascii="Tahoma" w:hAnsi="Tahoma" w:cs="Tahoma"/>
          <w:sz w:val="20"/>
          <w:szCs w:val="20"/>
        </w:rPr>
        <w:t> tis. Kč</w:t>
      </w:r>
      <w:r w:rsidRPr="00BD6602">
        <w:rPr>
          <w:rFonts w:ascii="Tahoma" w:hAnsi="Tahoma" w:cs="Tahoma"/>
          <w:sz w:val="20"/>
          <w:szCs w:val="20"/>
        </w:rPr>
        <w:t>, z toho z rozpočtu kraje 5.200</w:t>
      </w:r>
      <w:r w:rsidR="00BD6602">
        <w:rPr>
          <w:rFonts w:ascii="Tahoma" w:hAnsi="Tahoma" w:cs="Tahoma"/>
          <w:sz w:val="20"/>
          <w:szCs w:val="20"/>
        </w:rPr>
        <w:t> </w:t>
      </w:r>
      <w:r w:rsidRPr="00BD6602">
        <w:rPr>
          <w:rFonts w:ascii="Tahoma" w:hAnsi="Tahoma" w:cs="Tahoma"/>
          <w:sz w:val="20"/>
          <w:szCs w:val="20"/>
        </w:rPr>
        <w:t>tis. Kč, rozdíl byl dofinancován z vlastních zdrojů příspěvkové organizace.</w:t>
      </w:r>
    </w:p>
    <w:p w:rsidR="0038104B" w:rsidRPr="00BD6602" w:rsidRDefault="0038104B" w:rsidP="0038104B">
      <w:pPr>
        <w:pStyle w:val="Mjtext"/>
      </w:pPr>
      <w:r w:rsidRPr="00285918">
        <w:t xml:space="preserve">Na akce realizované krajským úřadem bylo v rozpočtu roku 2017 vyčleněno 59.260 tis. Kč, z toho investiční prostředky ve výši 50.387 tis. Kč a neinvestiční prostředky ve výši 8.873 tis. Kč. Skutečné čerpání těchto finančních prostředků bylo ve výši 47.706 tis. Kč, což je 81 % rozpočtovaných výdajů. </w:t>
      </w:r>
      <w:r w:rsidRPr="00903D0D">
        <w:t xml:space="preserve">Finanční prostředky byly použity zejména na akci </w:t>
      </w:r>
      <w:r>
        <w:t>„</w:t>
      </w:r>
      <w:r w:rsidRPr="004D223B">
        <w:t>Rekonstrukce sociálních zařízení v</w:t>
      </w:r>
      <w:r w:rsidR="00BD6602">
        <w:t> </w:t>
      </w:r>
      <w:r w:rsidRPr="004D223B">
        <w:t>budově E</w:t>
      </w:r>
      <w:r>
        <w:t>“ pro</w:t>
      </w:r>
      <w:r w:rsidRPr="004D223B">
        <w:t xml:space="preserve"> Střední škol</w:t>
      </w:r>
      <w:r>
        <w:t>u</w:t>
      </w:r>
      <w:r w:rsidRPr="004D223B">
        <w:t xml:space="preserve"> gastronomie, oděvnictví a</w:t>
      </w:r>
      <w:r w:rsidR="00BD6602">
        <w:t> </w:t>
      </w:r>
      <w:r w:rsidRPr="004D223B">
        <w:t>služeb, Frýdek-Místek, příspěvková organizace</w:t>
      </w:r>
      <w:r>
        <w:t>, ve výši 4.307 tis. Kč</w:t>
      </w:r>
      <w:r w:rsidRPr="004D223B">
        <w:t xml:space="preserve"> </w:t>
      </w:r>
      <w:r w:rsidRPr="000D1A62">
        <w:t xml:space="preserve">a akci „Rekonstrukce </w:t>
      </w:r>
      <w:r w:rsidRPr="00BD6602">
        <w:t>elektroinstalace“ pro Gymnázium Olgy Havlové, Ostrava - Poruba, příspěvková</w:t>
      </w:r>
      <w:r w:rsidR="00BD6602" w:rsidRPr="00BD6602">
        <w:t xml:space="preserve"> organizace</w:t>
      </w:r>
      <w:r w:rsidRPr="00BD6602">
        <w:t>, ve výši 5.000 tis. Kč.</w:t>
      </w:r>
    </w:p>
    <w:p w:rsidR="0038104B" w:rsidRPr="00BD6602" w:rsidRDefault="0038104B" w:rsidP="0038104B">
      <w:pPr>
        <w:pStyle w:val="Mjtext"/>
        <w:rPr>
          <w:b/>
          <w:bCs/>
          <w:u w:val="single"/>
        </w:rPr>
      </w:pPr>
      <w:r w:rsidRPr="00BD6602">
        <w:t>Nejvýznamnější ukončenou akcí reprodukce majetku v roce 2017 realizovanou krajem v odvětví školství byla akce „Rekonstrukce střechy gymnázia“ pro Gymnázium, Ostrava - Hrabůvka, příspěvková organizace, s celkovými výdaji 8.416 tis. Kč.</w:t>
      </w:r>
    </w:p>
    <w:p w:rsidR="0038104B" w:rsidRPr="002C376E" w:rsidRDefault="0038104B" w:rsidP="00F003EB">
      <w:pPr>
        <w:pStyle w:val="Mjtext"/>
        <w:spacing w:before="360" w:after="120"/>
        <w:rPr>
          <w:b/>
          <w:bCs/>
          <w:u w:val="single"/>
        </w:rPr>
      </w:pPr>
      <w:r w:rsidRPr="002C376E">
        <w:rPr>
          <w:b/>
          <w:bCs/>
          <w:u w:val="single"/>
        </w:rPr>
        <w:t>Reprodukce majetku kraje v odvětví zdravotnictví</w:t>
      </w:r>
    </w:p>
    <w:p w:rsidR="0038104B" w:rsidRPr="008C1075" w:rsidRDefault="0038104B" w:rsidP="0038104B">
      <w:pPr>
        <w:pStyle w:val="Mjtext"/>
        <w:spacing w:after="120"/>
      </w:pPr>
      <w:r w:rsidRPr="004B610D">
        <w:t>V odvětví zdravotnictví byly na reprodukci majetku vyčleněny finanční prostředky v celkové výši 194.340 tis. Kč, z toho investiční prostředky ve výši 152.503 tis. Kč a neinvestiční prostředky ve výši 4</w:t>
      </w:r>
      <w:r w:rsidRPr="00B2272B">
        <w:t xml:space="preserve">1.837 tis. Kč. Čerpání rozpočtu v odvětví zdravotnictví činilo celkem 106.230 tis. Kč, tj. 55 % </w:t>
      </w:r>
      <w:r w:rsidRPr="008C1075">
        <w:t>rozpočtovaných výdajů. Rozdíl mezi upraveným rozpočtem a skutečným čerpáním výdajů činí 88.110 tis. Kč. Podstatnou část rozdílu mezi upraveným rozpočtem a skutečným čerpáním výdajů zapojila rada kraje ve výši 85.360 tis. Kč do rozpočtu roku 2018 na dofinancování zejména níže uvedených akcí:</w:t>
      </w:r>
    </w:p>
    <w:p w:rsidR="0038104B" w:rsidRPr="00C20F42" w:rsidRDefault="0038104B" w:rsidP="00C90C81">
      <w:pPr>
        <w:pStyle w:val="Zkladntext"/>
        <w:numPr>
          <w:ilvl w:val="0"/>
          <w:numId w:val="12"/>
        </w:numPr>
        <w:spacing w:before="120" w:after="0"/>
        <w:rPr>
          <w:rFonts w:ascii="Tahoma" w:hAnsi="Tahoma" w:cs="Tahoma"/>
          <w:sz w:val="20"/>
          <w:szCs w:val="20"/>
        </w:rPr>
      </w:pPr>
      <w:r w:rsidRPr="00C20F42">
        <w:rPr>
          <w:rFonts w:ascii="Tahoma" w:hAnsi="Tahoma" w:cs="Tahoma"/>
          <w:sz w:val="20"/>
          <w:szCs w:val="20"/>
        </w:rPr>
        <w:t>„Výstavba nadzemních koridorů“ pro Slezskou nemocnici v</w:t>
      </w:r>
      <w:r w:rsidR="008C1075">
        <w:rPr>
          <w:rFonts w:ascii="Tahoma" w:hAnsi="Tahoma" w:cs="Tahoma"/>
          <w:sz w:val="20"/>
          <w:szCs w:val="20"/>
        </w:rPr>
        <w:t> </w:t>
      </w:r>
      <w:r w:rsidRPr="00C20F42">
        <w:rPr>
          <w:rFonts w:ascii="Tahoma" w:hAnsi="Tahoma" w:cs="Tahoma"/>
          <w:sz w:val="20"/>
          <w:szCs w:val="20"/>
        </w:rPr>
        <w:t>Opavě, příspěvková organizace, ve výši 20.298 tis. Kč,</w:t>
      </w:r>
    </w:p>
    <w:p w:rsidR="0038104B" w:rsidRPr="00C20F42" w:rsidRDefault="0038104B" w:rsidP="00C90C81">
      <w:pPr>
        <w:pStyle w:val="Zkladntext"/>
        <w:numPr>
          <w:ilvl w:val="0"/>
          <w:numId w:val="12"/>
        </w:numPr>
        <w:spacing w:before="120" w:after="0"/>
        <w:rPr>
          <w:rFonts w:ascii="Tahoma" w:hAnsi="Tahoma" w:cs="Tahoma"/>
          <w:sz w:val="20"/>
          <w:szCs w:val="20"/>
        </w:rPr>
      </w:pPr>
      <w:r w:rsidRPr="00C20F42">
        <w:rPr>
          <w:rFonts w:ascii="Tahoma" w:hAnsi="Tahoma" w:cs="Tahoma"/>
          <w:sz w:val="20"/>
          <w:szCs w:val="20"/>
        </w:rPr>
        <w:t>„Reinvestiční část nájemného a opravy“ pro Nemocnici Nový Jičín a.s., ve výši 17.228 tis. Kč,</w:t>
      </w:r>
    </w:p>
    <w:p w:rsidR="0038104B" w:rsidRPr="00C20F42" w:rsidRDefault="0038104B" w:rsidP="00C90C81">
      <w:pPr>
        <w:pStyle w:val="Zkladntext"/>
        <w:numPr>
          <w:ilvl w:val="0"/>
          <w:numId w:val="12"/>
        </w:numPr>
        <w:spacing w:before="120" w:after="0"/>
        <w:rPr>
          <w:rFonts w:ascii="Tahoma" w:hAnsi="Tahoma" w:cs="Tahoma"/>
          <w:sz w:val="20"/>
          <w:szCs w:val="20"/>
        </w:rPr>
      </w:pPr>
      <w:r w:rsidRPr="00C20F42">
        <w:rPr>
          <w:rFonts w:ascii="Tahoma" w:hAnsi="Tahoma" w:cs="Tahoma"/>
          <w:sz w:val="20"/>
          <w:szCs w:val="20"/>
        </w:rPr>
        <w:t xml:space="preserve">„Přesun rehabilitace z polikliniky </w:t>
      </w:r>
      <w:proofErr w:type="spellStart"/>
      <w:r w:rsidRPr="00C20F42">
        <w:rPr>
          <w:rFonts w:ascii="Tahoma" w:hAnsi="Tahoma" w:cs="Tahoma"/>
          <w:sz w:val="20"/>
          <w:szCs w:val="20"/>
        </w:rPr>
        <w:t>Mizerov</w:t>
      </w:r>
      <w:proofErr w:type="spellEnd"/>
      <w:r w:rsidRPr="00C20F42">
        <w:rPr>
          <w:rFonts w:ascii="Tahoma" w:hAnsi="Tahoma" w:cs="Tahoma"/>
          <w:sz w:val="20"/>
          <w:szCs w:val="20"/>
        </w:rPr>
        <w:t xml:space="preserve"> do nemocnice Karviná-Ráj, objektu bývalé Následné péče“ pro Nemocnici s poliklinikou Karviná-Ráj, příspěvková organizace, ve výši 15.426 tis. Kč,</w:t>
      </w:r>
    </w:p>
    <w:p w:rsidR="0038104B" w:rsidRPr="003A32AE" w:rsidRDefault="0038104B" w:rsidP="00C90C81">
      <w:pPr>
        <w:pStyle w:val="Zkladntext"/>
        <w:numPr>
          <w:ilvl w:val="0"/>
          <w:numId w:val="12"/>
        </w:numPr>
        <w:spacing w:before="120" w:after="0"/>
        <w:rPr>
          <w:rFonts w:ascii="Tahoma" w:hAnsi="Tahoma" w:cs="Tahoma"/>
          <w:sz w:val="20"/>
          <w:szCs w:val="20"/>
        </w:rPr>
      </w:pPr>
      <w:r w:rsidRPr="003A32AE">
        <w:rPr>
          <w:rFonts w:ascii="Tahoma" w:hAnsi="Tahoma" w:cs="Tahoma"/>
          <w:sz w:val="20"/>
          <w:szCs w:val="20"/>
        </w:rPr>
        <w:t>„Osazení termoregulačních ventilů v nemocnici Orlová“ pro Nemocnici s</w:t>
      </w:r>
      <w:r w:rsidR="008C1075">
        <w:rPr>
          <w:rFonts w:ascii="Tahoma" w:hAnsi="Tahoma" w:cs="Tahoma"/>
          <w:sz w:val="20"/>
          <w:szCs w:val="20"/>
        </w:rPr>
        <w:t> </w:t>
      </w:r>
      <w:r w:rsidRPr="003A32AE">
        <w:rPr>
          <w:rFonts w:ascii="Tahoma" w:hAnsi="Tahoma" w:cs="Tahoma"/>
          <w:sz w:val="20"/>
          <w:szCs w:val="20"/>
        </w:rPr>
        <w:t>poliklinikou Karviná-Ráj, příspěvková organizace, ve výši 4.500 tis. Kč,</w:t>
      </w:r>
    </w:p>
    <w:p w:rsidR="0038104B" w:rsidRDefault="0038104B" w:rsidP="00C90C81">
      <w:pPr>
        <w:pStyle w:val="Zkladntext"/>
        <w:numPr>
          <w:ilvl w:val="0"/>
          <w:numId w:val="12"/>
        </w:numPr>
        <w:spacing w:before="120" w:after="0"/>
        <w:rPr>
          <w:rFonts w:ascii="Tahoma" w:hAnsi="Tahoma" w:cs="Tahoma"/>
          <w:sz w:val="20"/>
          <w:szCs w:val="20"/>
        </w:rPr>
      </w:pPr>
      <w:r w:rsidRPr="003A32AE">
        <w:rPr>
          <w:rFonts w:ascii="Tahoma" w:hAnsi="Tahoma" w:cs="Tahoma"/>
          <w:sz w:val="20"/>
          <w:szCs w:val="20"/>
        </w:rPr>
        <w:t>„Pavilon L – stavební úpravy“ pro Slezskou nemocnici v Opavě, příspěvková organizace, ve výši 4.400 tis. 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lastRenderedPageBreak/>
        <w:t>„</w:t>
      </w:r>
      <w:r w:rsidRPr="003A32AE">
        <w:rPr>
          <w:rFonts w:ascii="Tahoma" w:hAnsi="Tahoma" w:cs="Tahoma"/>
          <w:sz w:val="20"/>
          <w:szCs w:val="20"/>
        </w:rPr>
        <w:t>Rekonstrukce rozvodny nízkého napětí - pracoviště Orlová</w:t>
      </w:r>
      <w:r>
        <w:rPr>
          <w:rFonts w:ascii="Tahoma" w:hAnsi="Tahoma" w:cs="Tahoma"/>
          <w:sz w:val="20"/>
          <w:szCs w:val="20"/>
        </w:rPr>
        <w:t>“</w:t>
      </w:r>
      <w:r w:rsidRPr="003A32AE">
        <w:rPr>
          <w:rFonts w:ascii="Tahoma" w:hAnsi="Tahoma" w:cs="Tahoma"/>
          <w:sz w:val="20"/>
          <w:szCs w:val="20"/>
        </w:rPr>
        <w:t xml:space="preserve"> </w:t>
      </w:r>
      <w:r>
        <w:rPr>
          <w:rFonts w:ascii="Tahoma" w:hAnsi="Tahoma" w:cs="Tahoma"/>
          <w:sz w:val="20"/>
          <w:szCs w:val="20"/>
        </w:rPr>
        <w:t xml:space="preserve">pro </w:t>
      </w:r>
      <w:r w:rsidRPr="003A32AE">
        <w:rPr>
          <w:rFonts w:ascii="Tahoma" w:hAnsi="Tahoma" w:cs="Tahoma"/>
          <w:sz w:val="20"/>
          <w:szCs w:val="20"/>
        </w:rPr>
        <w:t>Nemocnic</w:t>
      </w:r>
      <w:r>
        <w:rPr>
          <w:rFonts w:ascii="Tahoma" w:hAnsi="Tahoma" w:cs="Tahoma"/>
          <w:sz w:val="20"/>
          <w:szCs w:val="20"/>
        </w:rPr>
        <w:t>i</w:t>
      </w:r>
      <w:r w:rsidRPr="003A32AE">
        <w:rPr>
          <w:rFonts w:ascii="Tahoma" w:hAnsi="Tahoma" w:cs="Tahoma"/>
          <w:sz w:val="20"/>
          <w:szCs w:val="20"/>
        </w:rPr>
        <w:t xml:space="preserve"> s</w:t>
      </w:r>
      <w:r w:rsidR="008C1075">
        <w:rPr>
          <w:rFonts w:ascii="Tahoma" w:hAnsi="Tahoma" w:cs="Tahoma"/>
          <w:sz w:val="20"/>
          <w:szCs w:val="20"/>
        </w:rPr>
        <w:t> </w:t>
      </w:r>
      <w:r w:rsidRPr="003A32AE">
        <w:rPr>
          <w:rFonts w:ascii="Tahoma" w:hAnsi="Tahoma" w:cs="Tahoma"/>
          <w:sz w:val="20"/>
          <w:szCs w:val="20"/>
        </w:rPr>
        <w:t>poliklinikou Karviná-Ráj, příspěvková organizace</w:t>
      </w:r>
      <w:r>
        <w:rPr>
          <w:rFonts w:ascii="Tahoma" w:hAnsi="Tahoma" w:cs="Tahoma"/>
          <w:sz w:val="20"/>
          <w:szCs w:val="20"/>
        </w:rPr>
        <w:t>,</w:t>
      </w:r>
      <w:r w:rsidRPr="003A32AE">
        <w:rPr>
          <w:rFonts w:ascii="Tahoma" w:hAnsi="Tahoma" w:cs="Tahoma"/>
          <w:sz w:val="20"/>
          <w:szCs w:val="20"/>
        </w:rPr>
        <w:t xml:space="preserve"> ve výši </w:t>
      </w:r>
      <w:r>
        <w:rPr>
          <w:rFonts w:ascii="Tahoma" w:hAnsi="Tahoma" w:cs="Tahoma"/>
          <w:sz w:val="20"/>
          <w:szCs w:val="20"/>
        </w:rPr>
        <w:t>3</w:t>
      </w:r>
      <w:r w:rsidRPr="003A32AE">
        <w:rPr>
          <w:rFonts w:ascii="Tahoma" w:hAnsi="Tahoma" w:cs="Tahoma"/>
          <w:sz w:val="20"/>
          <w:szCs w:val="20"/>
        </w:rPr>
        <w:t>.0</w:t>
      </w:r>
      <w:r>
        <w:rPr>
          <w:rFonts w:ascii="Tahoma" w:hAnsi="Tahoma" w:cs="Tahoma"/>
          <w:sz w:val="20"/>
          <w:szCs w:val="20"/>
        </w:rPr>
        <w:t>70</w:t>
      </w:r>
      <w:r w:rsidRPr="003A32AE">
        <w:rPr>
          <w:rFonts w:ascii="Tahoma" w:hAnsi="Tahoma" w:cs="Tahoma"/>
          <w:sz w:val="20"/>
          <w:szCs w:val="20"/>
        </w:rPr>
        <w:t> tis. Kč,</w:t>
      </w:r>
    </w:p>
    <w:p w:rsidR="0038104B" w:rsidRPr="003A32AE"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3A32AE">
        <w:rPr>
          <w:rFonts w:ascii="Tahoma" w:hAnsi="Tahoma" w:cs="Tahoma"/>
          <w:sz w:val="20"/>
          <w:szCs w:val="20"/>
        </w:rPr>
        <w:t>Rekonstrukce vestibulu</w:t>
      </w:r>
      <w:r>
        <w:rPr>
          <w:rFonts w:ascii="Tahoma" w:hAnsi="Tahoma" w:cs="Tahoma"/>
          <w:sz w:val="20"/>
          <w:szCs w:val="20"/>
        </w:rPr>
        <w:t>“ pro</w:t>
      </w:r>
      <w:r w:rsidRPr="003A32AE">
        <w:rPr>
          <w:rFonts w:ascii="Tahoma" w:hAnsi="Tahoma" w:cs="Tahoma"/>
          <w:sz w:val="20"/>
          <w:szCs w:val="20"/>
        </w:rPr>
        <w:t xml:space="preserve"> Nemocnic</w:t>
      </w:r>
      <w:r>
        <w:rPr>
          <w:rFonts w:ascii="Tahoma" w:hAnsi="Tahoma" w:cs="Tahoma"/>
          <w:sz w:val="20"/>
          <w:szCs w:val="20"/>
        </w:rPr>
        <w:t>i</w:t>
      </w:r>
      <w:r w:rsidRPr="003A32AE">
        <w:rPr>
          <w:rFonts w:ascii="Tahoma" w:hAnsi="Tahoma" w:cs="Tahoma"/>
          <w:sz w:val="20"/>
          <w:szCs w:val="20"/>
        </w:rPr>
        <w:t xml:space="preserve"> s poliklinikou Havířov, příspěvková organizace</w:t>
      </w:r>
      <w:r>
        <w:rPr>
          <w:rFonts w:ascii="Tahoma" w:hAnsi="Tahoma" w:cs="Tahoma"/>
          <w:sz w:val="20"/>
          <w:szCs w:val="20"/>
        </w:rPr>
        <w:t xml:space="preserve">, </w:t>
      </w:r>
      <w:r w:rsidRPr="003A32AE">
        <w:rPr>
          <w:rFonts w:ascii="Tahoma" w:hAnsi="Tahoma" w:cs="Tahoma"/>
          <w:sz w:val="20"/>
          <w:szCs w:val="20"/>
        </w:rPr>
        <w:t xml:space="preserve">ve výši </w:t>
      </w:r>
      <w:r>
        <w:rPr>
          <w:rFonts w:ascii="Tahoma" w:hAnsi="Tahoma" w:cs="Tahoma"/>
          <w:sz w:val="20"/>
          <w:szCs w:val="20"/>
        </w:rPr>
        <w:t>2</w:t>
      </w:r>
      <w:r w:rsidRPr="003A32AE">
        <w:rPr>
          <w:rFonts w:ascii="Tahoma" w:hAnsi="Tahoma" w:cs="Tahoma"/>
          <w:sz w:val="20"/>
          <w:szCs w:val="20"/>
        </w:rPr>
        <w:t>.</w:t>
      </w:r>
      <w:r>
        <w:rPr>
          <w:rFonts w:ascii="Tahoma" w:hAnsi="Tahoma" w:cs="Tahoma"/>
          <w:sz w:val="20"/>
          <w:szCs w:val="20"/>
        </w:rPr>
        <w:t>935</w:t>
      </w:r>
      <w:r w:rsidRPr="003A32AE">
        <w:rPr>
          <w:rFonts w:ascii="Tahoma" w:hAnsi="Tahoma" w:cs="Tahoma"/>
          <w:sz w:val="20"/>
          <w:szCs w:val="20"/>
        </w:rPr>
        <w:t> tis. Kč</w:t>
      </w:r>
      <w:r>
        <w:rPr>
          <w:rFonts w:ascii="Tahoma" w:hAnsi="Tahoma" w:cs="Tahoma"/>
          <w:sz w:val="20"/>
          <w:szCs w:val="20"/>
        </w:rPr>
        <w:t>.</w:t>
      </w:r>
    </w:p>
    <w:p w:rsidR="0038104B" w:rsidRPr="00103D6F" w:rsidRDefault="0038104B" w:rsidP="0038104B">
      <w:pPr>
        <w:pStyle w:val="Mjtext"/>
      </w:pPr>
      <w:r w:rsidRPr="00103D6F">
        <w:t>Zbývající finanční prostředky představují skutečnou úsporu a jsou součástí neúčelového přebytku hospodaření za rok 2017.</w:t>
      </w:r>
    </w:p>
    <w:p w:rsidR="0038104B" w:rsidRPr="005F397B" w:rsidRDefault="0038104B" w:rsidP="0038104B">
      <w:pPr>
        <w:pStyle w:val="Styltab"/>
      </w:pPr>
      <w:r w:rsidRPr="005F397B">
        <w:t>Čerpání prostředků účelově určených na reprodukci majetku kraje v odvětví zdravotnictví</w:t>
      </w:r>
      <w:r w:rsidRPr="005F397B">
        <w:tab/>
        <w:t>(v tis. Kč)</w:t>
      </w:r>
    </w:p>
    <w:bookmarkStart w:id="26" w:name="_MON_1551682238"/>
    <w:bookmarkEnd w:id="26"/>
    <w:p w:rsidR="0038104B" w:rsidRPr="008C1075" w:rsidRDefault="0038104B" w:rsidP="0038104B">
      <w:pPr>
        <w:pStyle w:val="Mjtext"/>
        <w:spacing w:before="40" w:after="120"/>
      </w:pPr>
      <w:r w:rsidRPr="005F397B">
        <w:rPr>
          <w:color w:val="1F497D" w:themeColor="text2"/>
        </w:rPr>
        <w:object w:dxaOrig="9381" w:dyaOrig="1563">
          <v:shape id="_x0000_i1042" type="#_x0000_t75" style="width:456pt;height:79.5pt" o:ole="">
            <v:imagedata r:id="rId49" o:title=""/>
            <o:lock v:ext="edit" aspectratio="f"/>
          </v:shape>
          <o:OLEObject Type="Embed" ProgID="Excel.Sheet.8" ShapeID="_x0000_i1042" DrawAspect="Content" ObjectID="_1589007584" r:id="rId50"/>
        </w:object>
      </w:r>
    </w:p>
    <w:p w:rsidR="0038104B" w:rsidRPr="00CC5B67" w:rsidRDefault="0038104B" w:rsidP="0038104B">
      <w:pPr>
        <w:pStyle w:val="Mjtext"/>
        <w:spacing w:after="120"/>
      </w:pPr>
      <w:r w:rsidRPr="00CC5B67">
        <w:t xml:space="preserve">Příspěvkovým organizacím Moravskoslezského kraje v odvětví zdravotnictví byly pro rok 2017 vyčleněny </w:t>
      </w:r>
      <w:r w:rsidRPr="00D80890">
        <w:t xml:space="preserve">finanční prostředky ve výši 139.582 tis. Kč, z toho investiční prostředky ve výši 112.704 tis. Kč, neinvestiční prostředky ve výši 26.878 tis. Kč. </w:t>
      </w:r>
      <w:r w:rsidRPr="00CC5B67">
        <w:t>Čerpání rozpočtu příspěvkovými organizacemi bylo ve výši 97.301 tis. Kč, což představuje 70 % rozpočtovaných výdajů. Finanční prostředky byly použity zejména na akce:</w:t>
      </w:r>
    </w:p>
    <w:p w:rsidR="0038104B" w:rsidRPr="006A5712" w:rsidRDefault="0038104B" w:rsidP="00C90C81">
      <w:pPr>
        <w:pStyle w:val="Zkladntext"/>
        <w:numPr>
          <w:ilvl w:val="0"/>
          <w:numId w:val="12"/>
        </w:numPr>
        <w:spacing w:before="120" w:after="0"/>
        <w:rPr>
          <w:rFonts w:ascii="Tahoma" w:hAnsi="Tahoma" w:cs="Tahoma"/>
          <w:sz w:val="20"/>
          <w:szCs w:val="20"/>
        </w:rPr>
      </w:pPr>
      <w:r w:rsidRPr="006A5712">
        <w:rPr>
          <w:rFonts w:ascii="Tahoma" w:hAnsi="Tahoma" w:cs="Tahoma"/>
          <w:sz w:val="20"/>
          <w:szCs w:val="20"/>
        </w:rPr>
        <w:t>„Výměna zdravotechniky v budově následné péče“ pro Nemocnici s</w:t>
      </w:r>
      <w:r w:rsidR="008C1075">
        <w:rPr>
          <w:rFonts w:ascii="Tahoma" w:hAnsi="Tahoma" w:cs="Tahoma"/>
          <w:sz w:val="20"/>
          <w:szCs w:val="20"/>
        </w:rPr>
        <w:t> </w:t>
      </w:r>
      <w:r w:rsidRPr="006A5712">
        <w:rPr>
          <w:rFonts w:ascii="Tahoma" w:hAnsi="Tahoma" w:cs="Tahoma"/>
          <w:sz w:val="20"/>
          <w:szCs w:val="20"/>
        </w:rPr>
        <w:t xml:space="preserve">poliklinikou Karviná-Ráj, příspěvková organizace, s celkovými </w:t>
      </w:r>
      <w:r>
        <w:rPr>
          <w:rFonts w:ascii="Tahoma" w:hAnsi="Tahoma" w:cs="Tahoma"/>
          <w:sz w:val="20"/>
          <w:szCs w:val="20"/>
        </w:rPr>
        <w:t>výdaji</w:t>
      </w:r>
      <w:r w:rsidRPr="006A5712">
        <w:rPr>
          <w:rFonts w:ascii="Tahoma" w:hAnsi="Tahoma" w:cs="Tahoma"/>
          <w:sz w:val="20"/>
          <w:szCs w:val="20"/>
        </w:rPr>
        <w:t xml:space="preserve"> 7.339 tis. Kč,</w:t>
      </w:r>
    </w:p>
    <w:p w:rsidR="0038104B" w:rsidRPr="00C95FA8" w:rsidRDefault="0038104B" w:rsidP="00C90C81">
      <w:pPr>
        <w:pStyle w:val="Zkladntext"/>
        <w:numPr>
          <w:ilvl w:val="0"/>
          <w:numId w:val="12"/>
        </w:numPr>
        <w:spacing w:before="120" w:after="0"/>
        <w:rPr>
          <w:rFonts w:ascii="Tahoma" w:hAnsi="Tahoma" w:cs="Tahoma"/>
          <w:sz w:val="20"/>
          <w:szCs w:val="20"/>
        </w:rPr>
      </w:pPr>
      <w:r w:rsidRPr="00C95FA8">
        <w:rPr>
          <w:rFonts w:ascii="Tahoma" w:hAnsi="Tahoma" w:cs="Tahoma"/>
          <w:sz w:val="20"/>
          <w:szCs w:val="20"/>
        </w:rPr>
        <w:t>„Čističky odpadních vod - výstavba a demolice“ pro Slezskou nemocnici v Opavě, příspěvková organizace, s celkovými výdaji 7.000 tis. Kč, z toho z rozpočtu kraje v roce 2017 ve výši 3.758 tis. Kč, v roce 2016 ve výši 1.742</w:t>
      </w:r>
      <w:r w:rsidR="008C1075">
        <w:rPr>
          <w:rFonts w:ascii="Tahoma" w:hAnsi="Tahoma" w:cs="Tahoma"/>
          <w:sz w:val="20"/>
          <w:szCs w:val="20"/>
        </w:rPr>
        <w:t> </w:t>
      </w:r>
      <w:r w:rsidRPr="00C95FA8">
        <w:rPr>
          <w:rFonts w:ascii="Tahoma" w:hAnsi="Tahoma" w:cs="Tahoma"/>
          <w:sz w:val="20"/>
          <w:szCs w:val="20"/>
        </w:rPr>
        <w:t>tis.</w:t>
      </w:r>
      <w:r w:rsidR="008C1075">
        <w:rPr>
          <w:rFonts w:ascii="Tahoma" w:hAnsi="Tahoma" w:cs="Tahoma"/>
          <w:sz w:val="20"/>
          <w:szCs w:val="20"/>
        </w:rPr>
        <w:t> </w:t>
      </w:r>
      <w:r w:rsidRPr="00C95FA8">
        <w:rPr>
          <w:rFonts w:ascii="Tahoma" w:hAnsi="Tahoma" w:cs="Tahoma"/>
          <w:sz w:val="20"/>
          <w:szCs w:val="20"/>
        </w:rPr>
        <w:t>Kč, rozdíl byl dofinancován z vlastních zdrojů příspěvkové organizace,</w:t>
      </w:r>
    </w:p>
    <w:p w:rsidR="0038104B" w:rsidRPr="00C95FA8" w:rsidRDefault="0038104B" w:rsidP="00C90C81">
      <w:pPr>
        <w:pStyle w:val="Zkladntext"/>
        <w:numPr>
          <w:ilvl w:val="0"/>
          <w:numId w:val="12"/>
        </w:numPr>
        <w:spacing w:before="120" w:after="0"/>
        <w:rPr>
          <w:rFonts w:ascii="Tahoma" w:hAnsi="Tahoma" w:cs="Tahoma"/>
          <w:sz w:val="20"/>
          <w:szCs w:val="20"/>
        </w:rPr>
      </w:pPr>
      <w:r w:rsidRPr="00C95FA8">
        <w:rPr>
          <w:rFonts w:ascii="Tahoma" w:hAnsi="Tahoma" w:cs="Tahoma"/>
          <w:sz w:val="20"/>
          <w:szCs w:val="20"/>
        </w:rPr>
        <w:t>„Výměna rozvodů zdravotechniky v</w:t>
      </w:r>
      <w:r w:rsidR="008C1075">
        <w:rPr>
          <w:rFonts w:ascii="Tahoma" w:hAnsi="Tahoma" w:cs="Tahoma"/>
          <w:sz w:val="20"/>
          <w:szCs w:val="20"/>
        </w:rPr>
        <w:t> </w:t>
      </w:r>
      <w:r w:rsidRPr="00C95FA8">
        <w:rPr>
          <w:rFonts w:ascii="Tahoma" w:hAnsi="Tahoma" w:cs="Tahoma"/>
          <w:sz w:val="20"/>
          <w:szCs w:val="20"/>
        </w:rPr>
        <w:t>kř</w:t>
      </w:r>
      <w:r w:rsidR="008C1075">
        <w:rPr>
          <w:rFonts w:ascii="Tahoma" w:hAnsi="Tahoma" w:cs="Tahoma"/>
          <w:sz w:val="20"/>
          <w:szCs w:val="20"/>
        </w:rPr>
        <w:t>ídle A Karviná“ pro Nemocnici s </w:t>
      </w:r>
      <w:r w:rsidRPr="00C95FA8">
        <w:rPr>
          <w:rFonts w:ascii="Tahoma" w:hAnsi="Tahoma" w:cs="Tahoma"/>
          <w:sz w:val="20"/>
          <w:szCs w:val="20"/>
        </w:rPr>
        <w:t>poliklinikou Karviná-Ráj, příspěvková organizace, s celkovými výdaji 4.976 tis. Kč, z toho v roce 2017 z rozpočtu kraje 4.843 tis. Kč a</w:t>
      </w:r>
      <w:r w:rsidR="008C1075">
        <w:rPr>
          <w:rFonts w:ascii="Tahoma" w:hAnsi="Tahoma" w:cs="Tahoma"/>
          <w:sz w:val="20"/>
          <w:szCs w:val="20"/>
        </w:rPr>
        <w:t> </w:t>
      </w:r>
      <w:r w:rsidRPr="00C95FA8">
        <w:rPr>
          <w:rFonts w:ascii="Tahoma" w:hAnsi="Tahoma" w:cs="Tahoma"/>
          <w:sz w:val="20"/>
          <w:szCs w:val="20"/>
        </w:rPr>
        <w:t>v roce 201</w:t>
      </w:r>
      <w:r w:rsidR="008C1075">
        <w:rPr>
          <w:rFonts w:ascii="Tahoma" w:hAnsi="Tahoma" w:cs="Tahoma"/>
          <w:sz w:val="20"/>
          <w:szCs w:val="20"/>
        </w:rPr>
        <w:t>6 z rozpočtu kraje 133 tis. Kč,</w:t>
      </w:r>
    </w:p>
    <w:p w:rsidR="0038104B" w:rsidRDefault="0038104B" w:rsidP="00C90C81">
      <w:pPr>
        <w:pStyle w:val="Zkladntext"/>
        <w:numPr>
          <w:ilvl w:val="0"/>
          <w:numId w:val="12"/>
        </w:numPr>
        <w:spacing w:before="120" w:after="0"/>
        <w:rPr>
          <w:rFonts w:ascii="Tahoma" w:hAnsi="Tahoma" w:cs="Tahoma"/>
          <w:sz w:val="20"/>
          <w:szCs w:val="20"/>
        </w:rPr>
      </w:pPr>
      <w:r w:rsidRPr="00606C89">
        <w:rPr>
          <w:rFonts w:ascii="Tahoma" w:hAnsi="Tahoma" w:cs="Tahoma"/>
          <w:sz w:val="20"/>
          <w:szCs w:val="20"/>
        </w:rPr>
        <w:t xml:space="preserve">„Rekonstrukce části komunikací“ pro Nemocnici Třinec, příspěvková organizace, s celkovými </w:t>
      </w:r>
      <w:r>
        <w:rPr>
          <w:rFonts w:ascii="Tahoma" w:hAnsi="Tahoma" w:cs="Tahoma"/>
          <w:sz w:val="20"/>
          <w:szCs w:val="20"/>
        </w:rPr>
        <w:t>výdaji</w:t>
      </w:r>
      <w:r w:rsidRPr="00606C89">
        <w:rPr>
          <w:rFonts w:ascii="Tahoma" w:hAnsi="Tahoma" w:cs="Tahoma"/>
          <w:sz w:val="20"/>
          <w:szCs w:val="20"/>
        </w:rPr>
        <w:t xml:space="preserve"> 12.000 tis. Kč, z toho z rozpočtu kraje 4.000 tis. Kč; rozdíl byl dofinancován z vlastních zdrojů příspěvkové organizace</w:t>
      </w:r>
      <w:r>
        <w:rPr>
          <w:rFonts w:ascii="Tahoma" w:hAnsi="Tahoma" w:cs="Tahoma"/>
          <w:sz w:val="20"/>
          <w:szCs w:val="20"/>
        </w:rPr>
        <w:t>,</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606C89">
        <w:rPr>
          <w:rFonts w:ascii="Tahoma" w:hAnsi="Tahoma" w:cs="Tahoma"/>
          <w:sz w:val="20"/>
          <w:szCs w:val="20"/>
        </w:rPr>
        <w:t>Osazení termoregulačních ventilů s</w:t>
      </w:r>
      <w:r>
        <w:rPr>
          <w:rFonts w:ascii="Tahoma" w:hAnsi="Tahoma" w:cs="Tahoma"/>
          <w:sz w:val="20"/>
          <w:szCs w:val="20"/>
        </w:rPr>
        <w:t> </w:t>
      </w:r>
      <w:r w:rsidRPr="00606C89">
        <w:rPr>
          <w:rFonts w:ascii="Tahoma" w:hAnsi="Tahoma" w:cs="Tahoma"/>
          <w:sz w:val="20"/>
          <w:szCs w:val="20"/>
        </w:rPr>
        <w:t>hlavicemi</w:t>
      </w:r>
      <w:r>
        <w:rPr>
          <w:rFonts w:ascii="Tahoma" w:hAnsi="Tahoma" w:cs="Tahoma"/>
          <w:sz w:val="20"/>
          <w:szCs w:val="20"/>
        </w:rPr>
        <w:t>“</w:t>
      </w:r>
      <w:r w:rsidRPr="00606C89">
        <w:rPr>
          <w:rFonts w:ascii="Tahoma" w:hAnsi="Tahoma" w:cs="Tahoma"/>
          <w:sz w:val="20"/>
          <w:szCs w:val="20"/>
        </w:rPr>
        <w:t xml:space="preserve"> </w:t>
      </w:r>
      <w:r>
        <w:rPr>
          <w:rFonts w:ascii="Tahoma" w:hAnsi="Tahoma" w:cs="Tahoma"/>
          <w:sz w:val="20"/>
          <w:szCs w:val="20"/>
        </w:rPr>
        <w:t xml:space="preserve">pro </w:t>
      </w:r>
      <w:r w:rsidRPr="00606C89">
        <w:rPr>
          <w:rFonts w:ascii="Tahoma" w:hAnsi="Tahoma" w:cs="Tahoma"/>
          <w:sz w:val="20"/>
          <w:szCs w:val="20"/>
        </w:rPr>
        <w:t>Nemocnic</w:t>
      </w:r>
      <w:r>
        <w:rPr>
          <w:rFonts w:ascii="Tahoma" w:hAnsi="Tahoma" w:cs="Tahoma"/>
          <w:sz w:val="20"/>
          <w:szCs w:val="20"/>
        </w:rPr>
        <w:t>i</w:t>
      </w:r>
      <w:r w:rsidRPr="00606C89">
        <w:rPr>
          <w:rFonts w:ascii="Tahoma" w:hAnsi="Tahoma" w:cs="Tahoma"/>
          <w:sz w:val="20"/>
          <w:szCs w:val="20"/>
        </w:rPr>
        <w:t xml:space="preserve"> s</w:t>
      </w:r>
      <w:r w:rsidR="008C1075">
        <w:rPr>
          <w:rFonts w:ascii="Tahoma" w:hAnsi="Tahoma" w:cs="Tahoma"/>
          <w:sz w:val="20"/>
          <w:szCs w:val="20"/>
        </w:rPr>
        <w:t> </w:t>
      </w:r>
      <w:r w:rsidRPr="00606C89">
        <w:rPr>
          <w:rFonts w:ascii="Tahoma" w:hAnsi="Tahoma" w:cs="Tahoma"/>
          <w:sz w:val="20"/>
          <w:szCs w:val="20"/>
        </w:rPr>
        <w:t>poliklinikou Karviná-Ráj, příspěvková organizace</w:t>
      </w:r>
      <w:r>
        <w:rPr>
          <w:rFonts w:ascii="Tahoma" w:hAnsi="Tahoma" w:cs="Tahoma"/>
          <w:sz w:val="20"/>
          <w:szCs w:val="20"/>
        </w:rPr>
        <w:t xml:space="preserve">, </w:t>
      </w:r>
      <w:r w:rsidRPr="00606C89">
        <w:rPr>
          <w:rFonts w:ascii="Tahoma" w:hAnsi="Tahoma" w:cs="Tahoma"/>
          <w:sz w:val="20"/>
          <w:szCs w:val="20"/>
        </w:rPr>
        <w:t xml:space="preserve">s celkovými </w:t>
      </w:r>
      <w:r>
        <w:rPr>
          <w:rFonts w:ascii="Tahoma" w:hAnsi="Tahoma" w:cs="Tahoma"/>
          <w:sz w:val="20"/>
          <w:szCs w:val="20"/>
        </w:rPr>
        <w:t>výdaji</w:t>
      </w:r>
      <w:r w:rsidRPr="00606C89">
        <w:rPr>
          <w:rFonts w:ascii="Tahoma" w:hAnsi="Tahoma" w:cs="Tahoma"/>
          <w:sz w:val="20"/>
          <w:szCs w:val="20"/>
        </w:rPr>
        <w:t xml:space="preserve"> </w:t>
      </w:r>
      <w:r>
        <w:rPr>
          <w:rFonts w:ascii="Tahoma" w:hAnsi="Tahoma" w:cs="Tahoma"/>
          <w:sz w:val="20"/>
          <w:szCs w:val="20"/>
        </w:rPr>
        <w:t>4</w:t>
      </w:r>
      <w:r w:rsidRPr="00606C89">
        <w:rPr>
          <w:rFonts w:ascii="Tahoma" w:hAnsi="Tahoma" w:cs="Tahoma"/>
          <w:sz w:val="20"/>
          <w:szCs w:val="20"/>
        </w:rPr>
        <w:t>.0</w:t>
      </w:r>
      <w:r>
        <w:rPr>
          <w:rFonts w:ascii="Tahoma" w:hAnsi="Tahoma" w:cs="Tahoma"/>
          <w:sz w:val="20"/>
          <w:szCs w:val="20"/>
        </w:rPr>
        <w:t>33</w:t>
      </w:r>
      <w:r w:rsidRPr="00606C89">
        <w:rPr>
          <w:rFonts w:ascii="Tahoma" w:hAnsi="Tahoma" w:cs="Tahoma"/>
          <w:sz w:val="20"/>
          <w:szCs w:val="20"/>
        </w:rPr>
        <w:t xml:space="preserve"> tis. Kč, z toho z rozpočtu kraje </w:t>
      </w:r>
      <w:r>
        <w:rPr>
          <w:rFonts w:ascii="Tahoma" w:hAnsi="Tahoma" w:cs="Tahoma"/>
          <w:sz w:val="20"/>
          <w:szCs w:val="20"/>
        </w:rPr>
        <w:t>v roce 2017 3.516</w:t>
      </w:r>
      <w:r w:rsidRPr="00606C89">
        <w:rPr>
          <w:rFonts w:ascii="Tahoma" w:hAnsi="Tahoma" w:cs="Tahoma"/>
          <w:sz w:val="20"/>
          <w:szCs w:val="20"/>
        </w:rPr>
        <w:t> tis. Kč</w:t>
      </w:r>
      <w:r>
        <w:rPr>
          <w:rFonts w:ascii="Tahoma" w:hAnsi="Tahoma" w:cs="Tahoma"/>
          <w:sz w:val="20"/>
          <w:szCs w:val="20"/>
        </w:rPr>
        <w:t xml:space="preserve"> a</w:t>
      </w:r>
      <w:r w:rsidR="008C1075">
        <w:rPr>
          <w:rFonts w:ascii="Tahoma" w:hAnsi="Tahoma" w:cs="Tahoma"/>
          <w:sz w:val="20"/>
          <w:szCs w:val="20"/>
        </w:rPr>
        <w:t> </w:t>
      </w:r>
      <w:r>
        <w:rPr>
          <w:rFonts w:ascii="Tahoma" w:hAnsi="Tahoma" w:cs="Tahoma"/>
          <w:sz w:val="20"/>
          <w:szCs w:val="20"/>
        </w:rPr>
        <w:t>v roce 2016 z rozpočtu kraje 517</w:t>
      </w:r>
      <w:r w:rsidR="008C1075">
        <w:rPr>
          <w:rFonts w:ascii="Tahoma" w:hAnsi="Tahoma" w:cs="Tahoma"/>
          <w:sz w:val="20"/>
          <w:szCs w:val="20"/>
        </w:rPr>
        <w:t> </w:t>
      </w:r>
      <w:r>
        <w:rPr>
          <w:rFonts w:ascii="Tahoma" w:hAnsi="Tahoma" w:cs="Tahoma"/>
          <w:sz w:val="20"/>
          <w:szCs w:val="20"/>
        </w:rPr>
        <w:t>tis.</w:t>
      </w:r>
      <w:r w:rsidR="008C1075">
        <w:rPr>
          <w:rFonts w:ascii="Tahoma" w:hAnsi="Tahoma" w:cs="Tahoma"/>
          <w:sz w:val="20"/>
          <w:szCs w:val="20"/>
        </w:rPr>
        <w:t> </w:t>
      </w:r>
      <w:r>
        <w:rPr>
          <w:rFonts w:ascii="Tahoma" w:hAnsi="Tahoma" w:cs="Tahoma"/>
          <w:sz w:val="20"/>
          <w:szCs w:val="20"/>
        </w:rPr>
        <w:t>Kč,</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606C89">
        <w:rPr>
          <w:rFonts w:ascii="Tahoma" w:hAnsi="Tahoma" w:cs="Tahoma"/>
          <w:sz w:val="20"/>
          <w:szCs w:val="20"/>
        </w:rPr>
        <w:t>Rozšíření parkovacích ploch</w:t>
      </w:r>
      <w:r>
        <w:rPr>
          <w:rFonts w:ascii="Tahoma" w:hAnsi="Tahoma" w:cs="Tahoma"/>
          <w:sz w:val="20"/>
          <w:szCs w:val="20"/>
        </w:rPr>
        <w:t>“ pro</w:t>
      </w:r>
      <w:r w:rsidRPr="00606C89">
        <w:rPr>
          <w:rFonts w:ascii="Tahoma" w:hAnsi="Tahoma" w:cs="Tahoma"/>
          <w:sz w:val="20"/>
          <w:szCs w:val="20"/>
        </w:rPr>
        <w:t xml:space="preserve"> Sdružené zdravotnické zařízení Krnov, příspěvková organizace</w:t>
      </w:r>
      <w:r>
        <w:rPr>
          <w:rFonts w:ascii="Tahoma" w:hAnsi="Tahoma" w:cs="Tahoma"/>
          <w:sz w:val="20"/>
          <w:szCs w:val="20"/>
        </w:rPr>
        <w:t xml:space="preserve">, </w:t>
      </w:r>
      <w:r w:rsidRPr="00606C89">
        <w:rPr>
          <w:rFonts w:ascii="Tahoma" w:hAnsi="Tahoma" w:cs="Tahoma"/>
          <w:sz w:val="20"/>
          <w:szCs w:val="20"/>
        </w:rPr>
        <w:t xml:space="preserve">s celkovými </w:t>
      </w:r>
      <w:r>
        <w:rPr>
          <w:rFonts w:ascii="Tahoma" w:hAnsi="Tahoma" w:cs="Tahoma"/>
          <w:sz w:val="20"/>
          <w:szCs w:val="20"/>
        </w:rPr>
        <w:t>výdaji</w:t>
      </w:r>
      <w:r w:rsidRPr="00606C89">
        <w:rPr>
          <w:rFonts w:ascii="Tahoma" w:hAnsi="Tahoma" w:cs="Tahoma"/>
          <w:sz w:val="20"/>
          <w:szCs w:val="20"/>
        </w:rPr>
        <w:t xml:space="preserve"> </w:t>
      </w:r>
      <w:r>
        <w:rPr>
          <w:rFonts w:ascii="Tahoma" w:hAnsi="Tahoma" w:cs="Tahoma"/>
          <w:sz w:val="20"/>
          <w:szCs w:val="20"/>
        </w:rPr>
        <w:t>5</w:t>
      </w:r>
      <w:r w:rsidRPr="00606C89">
        <w:rPr>
          <w:rFonts w:ascii="Tahoma" w:hAnsi="Tahoma" w:cs="Tahoma"/>
          <w:sz w:val="20"/>
          <w:szCs w:val="20"/>
        </w:rPr>
        <w:t>.</w:t>
      </w:r>
      <w:r>
        <w:rPr>
          <w:rFonts w:ascii="Tahoma" w:hAnsi="Tahoma" w:cs="Tahoma"/>
          <w:sz w:val="20"/>
          <w:szCs w:val="20"/>
        </w:rPr>
        <w:t>503</w:t>
      </w:r>
      <w:r w:rsidRPr="00606C89">
        <w:rPr>
          <w:rFonts w:ascii="Tahoma" w:hAnsi="Tahoma" w:cs="Tahoma"/>
          <w:sz w:val="20"/>
          <w:szCs w:val="20"/>
        </w:rPr>
        <w:t xml:space="preserve"> tis. Kč, z toho z rozpočtu kraje </w:t>
      </w:r>
      <w:r>
        <w:rPr>
          <w:rFonts w:ascii="Tahoma" w:hAnsi="Tahoma" w:cs="Tahoma"/>
          <w:sz w:val="20"/>
          <w:szCs w:val="20"/>
        </w:rPr>
        <w:t>5</w:t>
      </w:r>
      <w:r w:rsidRPr="00606C89">
        <w:rPr>
          <w:rFonts w:ascii="Tahoma" w:hAnsi="Tahoma" w:cs="Tahoma"/>
          <w:sz w:val="20"/>
          <w:szCs w:val="20"/>
        </w:rPr>
        <w:t>.000 tis. Kč; rozdíl byl dofinancován z vlastních zdrojů příspěvkové organizace</w:t>
      </w:r>
      <w:r>
        <w:rPr>
          <w:rFonts w:ascii="Tahoma" w:hAnsi="Tahoma" w:cs="Tahoma"/>
          <w:sz w:val="20"/>
          <w:szCs w:val="20"/>
        </w:rPr>
        <w:t>,</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C8186A">
        <w:rPr>
          <w:rFonts w:ascii="Tahoma" w:hAnsi="Tahoma" w:cs="Tahoma"/>
          <w:sz w:val="20"/>
          <w:szCs w:val="20"/>
        </w:rPr>
        <w:t>Rekonstrukce dětské jednotky intenzivní péče</w:t>
      </w:r>
      <w:r>
        <w:rPr>
          <w:rFonts w:ascii="Tahoma" w:hAnsi="Tahoma" w:cs="Tahoma"/>
          <w:sz w:val="20"/>
          <w:szCs w:val="20"/>
        </w:rPr>
        <w:t xml:space="preserve">“ pro </w:t>
      </w:r>
      <w:r w:rsidRPr="00C8186A">
        <w:rPr>
          <w:rFonts w:ascii="Tahoma" w:hAnsi="Tahoma" w:cs="Tahoma"/>
          <w:sz w:val="20"/>
          <w:szCs w:val="20"/>
        </w:rPr>
        <w:t>Nemocnic</w:t>
      </w:r>
      <w:r>
        <w:rPr>
          <w:rFonts w:ascii="Tahoma" w:hAnsi="Tahoma" w:cs="Tahoma"/>
          <w:sz w:val="20"/>
          <w:szCs w:val="20"/>
        </w:rPr>
        <w:t>i</w:t>
      </w:r>
      <w:r w:rsidRPr="00C8186A">
        <w:rPr>
          <w:rFonts w:ascii="Tahoma" w:hAnsi="Tahoma" w:cs="Tahoma"/>
          <w:sz w:val="20"/>
          <w:szCs w:val="20"/>
        </w:rPr>
        <w:t xml:space="preserve"> Třinec, příspěvková organizace</w:t>
      </w:r>
      <w:r>
        <w:rPr>
          <w:rFonts w:ascii="Tahoma" w:hAnsi="Tahoma" w:cs="Tahoma"/>
          <w:sz w:val="20"/>
          <w:szCs w:val="20"/>
        </w:rPr>
        <w:t xml:space="preserve">, </w:t>
      </w:r>
      <w:r w:rsidRPr="00606C89">
        <w:rPr>
          <w:rFonts w:ascii="Tahoma" w:hAnsi="Tahoma" w:cs="Tahoma"/>
          <w:sz w:val="20"/>
          <w:szCs w:val="20"/>
        </w:rPr>
        <w:t xml:space="preserve">s celkovými </w:t>
      </w:r>
      <w:r>
        <w:rPr>
          <w:rFonts w:ascii="Tahoma" w:hAnsi="Tahoma" w:cs="Tahoma"/>
          <w:sz w:val="20"/>
          <w:szCs w:val="20"/>
        </w:rPr>
        <w:t>výdaji</w:t>
      </w:r>
      <w:r w:rsidRPr="00606C89">
        <w:rPr>
          <w:rFonts w:ascii="Tahoma" w:hAnsi="Tahoma" w:cs="Tahoma"/>
          <w:sz w:val="20"/>
          <w:szCs w:val="20"/>
        </w:rPr>
        <w:t xml:space="preserve"> </w:t>
      </w:r>
      <w:r>
        <w:rPr>
          <w:rFonts w:ascii="Tahoma" w:hAnsi="Tahoma" w:cs="Tahoma"/>
          <w:sz w:val="20"/>
          <w:szCs w:val="20"/>
        </w:rPr>
        <w:t>29</w:t>
      </w:r>
      <w:r w:rsidRPr="00606C89">
        <w:rPr>
          <w:rFonts w:ascii="Tahoma" w:hAnsi="Tahoma" w:cs="Tahoma"/>
          <w:sz w:val="20"/>
          <w:szCs w:val="20"/>
        </w:rPr>
        <w:t>.</w:t>
      </w:r>
      <w:r>
        <w:rPr>
          <w:rFonts w:ascii="Tahoma" w:hAnsi="Tahoma" w:cs="Tahoma"/>
          <w:sz w:val="20"/>
          <w:szCs w:val="20"/>
        </w:rPr>
        <w:t>603</w:t>
      </w:r>
      <w:r w:rsidRPr="00606C89">
        <w:rPr>
          <w:rFonts w:ascii="Tahoma" w:hAnsi="Tahoma" w:cs="Tahoma"/>
          <w:sz w:val="20"/>
          <w:szCs w:val="20"/>
        </w:rPr>
        <w:t> tis. Kč, z toho z rozpočtu kraje 4.</w:t>
      </w:r>
      <w:r>
        <w:rPr>
          <w:rFonts w:ascii="Tahoma" w:hAnsi="Tahoma" w:cs="Tahoma"/>
          <w:sz w:val="20"/>
          <w:szCs w:val="20"/>
        </w:rPr>
        <w:t>903</w:t>
      </w:r>
      <w:r w:rsidRPr="00606C89">
        <w:rPr>
          <w:rFonts w:ascii="Tahoma" w:hAnsi="Tahoma" w:cs="Tahoma"/>
          <w:sz w:val="20"/>
          <w:szCs w:val="20"/>
        </w:rPr>
        <w:t> tis. Kč; rozdíl byl dofinancován z vlastních zdrojů příspěvkové organizace</w:t>
      </w:r>
      <w:r>
        <w:rPr>
          <w:rFonts w:ascii="Tahoma" w:hAnsi="Tahoma" w:cs="Tahoma"/>
          <w:sz w:val="20"/>
          <w:szCs w:val="20"/>
        </w:rPr>
        <w:t>,</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D13891">
        <w:rPr>
          <w:rFonts w:ascii="Tahoma" w:hAnsi="Tahoma" w:cs="Tahoma"/>
          <w:sz w:val="20"/>
          <w:szCs w:val="20"/>
        </w:rPr>
        <w:t>Zřízení sociálních zařízení ve druhém patře budovy</w:t>
      </w:r>
      <w:r>
        <w:rPr>
          <w:rFonts w:ascii="Tahoma" w:hAnsi="Tahoma" w:cs="Tahoma"/>
          <w:sz w:val="20"/>
          <w:szCs w:val="20"/>
        </w:rPr>
        <w:t>“</w:t>
      </w:r>
      <w:r w:rsidRPr="00D13891">
        <w:rPr>
          <w:rFonts w:ascii="Tahoma" w:hAnsi="Tahoma" w:cs="Tahoma"/>
          <w:sz w:val="20"/>
          <w:szCs w:val="20"/>
        </w:rPr>
        <w:t xml:space="preserve"> </w:t>
      </w:r>
      <w:r>
        <w:rPr>
          <w:rFonts w:ascii="Tahoma" w:hAnsi="Tahoma" w:cs="Tahoma"/>
          <w:sz w:val="20"/>
          <w:szCs w:val="20"/>
        </w:rPr>
        <w:t xml:space="preserve">pro </w:t>
      </w:r>
      <w:r w:rsidRPr="00D13891">
        <w:rPr>
          <w:rFonts w:ascii="Tahoma" w:hAnsi="Tahoma" w:cs="Tahoma"/>
          <w:sz w:val="20"/>
          <w:szCs w:val="20"/>
        </w:rPr>
        <w:t>Odborný léčebný ústav Metylovice - Moravskoslezské sanatorium, příspěvková organizace</w:t>
      </w:r>
      <w:r>
        <w:rPr>
          <w:rFonts w:ascii="Tahoma" w:hAnsi="Tahoma" w:cs="Tahoma"/>
          <w:sz w:val="20"/>
          <w:szCs w:val="20"/>
        </w:rPr>
        <w:t xml:space="preserve">, </w:t>
      </w:r>
      <w:r w:rsidRPr="006A5712">
        <w:rPr>
          <w:rFonts w:ascii="Tahoma" w:hAnsi="Tahoma" w:cs="Tahoma"/>
          <w:sz w:val="20"/>
          <w:szCs w:val="20"/>
        </w:rPr>
        <w:t xml:space="preserve">s celkovými </w:t>
      </w:r>
      <w:r>
        <w:rPr>
          <w:rFonts w:ascii="Tahoma" w:hAnsi="Tahoma" w:cs="Tahoma"/>
          <w:sz w:val="20"/>
          <w:szCs w:val="20"/>
        </w:rPr>
        <w:t>výdaji</w:t>
      </w:r>
      <w:r w:rsidRPr="006A5712">
        <w:rPr>
          <w:rFonts w:ascii="Tahoma" w:hAnsi="Tahoma" w:cs="Tahoma"/>
          <w:sz w:val="20"/>
          <w:szCs w:val="20"/>
        </w:rPr>
        <w:t xml:space="preserve"> </w:t>
      </w:r>
      <w:r>
        <w:rPr>
          <w:rFonts w:ascii="Tahoma" w:hAnsi="Tahoma" w:cs="Tahoma"/>
          <w:sz w:val="20"/>
          <w:szCs w:val="20"/>
        </w:rPr>
        <w:t xml:space="preserve">4.410 tis. Kč, </w:t>
      </w:r>
      <w:r w:rsidRPr="00606C89">
        <w:rPr>
          <w:rFonts w:ascii="Tahoma" w:hAnsi="Tahoma" w:cs="Tahoma"/>
          <w:sz w:val="20"/>
          <w:szCs w:val="20"/>
        </w:rPr>
        <w:t xml:space="preserve">z toho z rozpočtu kraje </w:t>
      </w:r>
      <w:r>
        <w:rPr>
          <w:rFonts w:ascii="Tahoma" w:hAnsi="Tahoma" w:cs="Tahoma"/>
          <w:sz w:val="20"/>
          <w:szCs w:val="20"/>
        </w:rPr>
        <w:t>4</w:t>
      </w:r>
      <w:r w:rsidRPr="006A5712">
        <w:rPr>
          <w:rFonts w:ascii="Tahoma" w:hAnsi="Tahoma" w:cs="Tahoma"/>
          <w:sz w:val="20"/>
          <w:szCs w:val="20"/>
        </w:rPr>
        <w:t>.3</w:t>
      </w:r>
      <w:r>
        <w:rPr>
          <w:rFonts w:ascii="Tahoma" w:hAnsi="Tahoma" w:cs="Tahoma"/>
          <w:sz w:val="20"/>
          <w:szCs w:val="20"/>
        </w:rPr>
        <w:t>0</w:t>
      </w:r>
      <w:r w:rsidRPr="006A5712">
        <w:rPr>
          <w:rFonts w:ascii="Tahoma" w:hAnsi="Tahoma" w:cs="Tahoma"/>
          <w:sz w:val="20"/>
          <w:szCs w:val="20"/>
        </w:rPr>
        <w:t>3 </w:t>
      </w:r>
      <w:r w:rsidRPr="00606C89">
        <w:rPr>
          <w:rFonts w:ascii="Tahoma" w:hAnsi="Tahoma" w:cs="Tahoma"/>
          <w:sz w:val="20"/>
          <w:szCs w:val="20"/>
        </w:rPr>
        <w:t>tis. Kč; rozdíl byl dofinancován z vlastních zdrojů příspěvkové organizace</w:t>
      </w:r>
      <w:r>
        <w:rPr>
          <w:rFonts w:ascii="Tahoma" w:hAnsi="Tahoma" w:cs="Tahoma"/>
          <w:sz w:val="20"/>
          <w:szCs w:val="20"/>
        </w:rPr>
        <w:t>,</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D13891">
        <w:rPr>
          <w:rFonts w:ascii="Tahoma" w:hAnsi="Tahoma" w:cs="Tahoma"/>
          <w:sz w:val="20"/>
          <w:szCs w:val="20"/>
        </w:rPr>
        <w:t>Oprava havarijních rozvodů vody v</w:t>
      </w:r>
      <w:r w:rsidR="008C1075">
        <w:rPr>
          <w:rFonts w:ascii="Tahoma" w:hAnsi="Tahoma" w:cs="Tahoma"/>
          <w:sz w:val="20"/>
          <w:szCs w:val="20"/>
        </w:rPr>
        <w:t> </w:t>
      </w:r>
      <w:r w:rsidRPr="00D13891">
        <w:rPr>
          <w:rFonts w:ascii="Tahoma" w:hAnsi="Tahoma" w:cs="Tahoma"/>
          <w:sz w:val="20"/>
          <w:szCs w:val="20"/>
        </w:rPr>
        <w:t>objektu D</w:t>
      </w:r>
      <w:r>
        <w:rPr>
          <w:rFonts w:ascii="Tahoma" w:hAnsi="Tahoma" w:cs="Tahoma"/>
          <w:sz w:val="20"/>
          <w:szCs w:val="20"/>
        </w:rPr>
        <w:t>“</w:t>
      </w:r>
      <w:r w:rsidRPr="00D13891">
        <w:rPr>
          <w:rFonts w:ascii="Tahoma" w:hAnsi="Tahoma" w:cs="Tahoma"/>
          <w:sz w:val="20"/>
          <w:szCs w:val="20"/>
        </w:rPr>
        <w:t xml:space="preserve"> </w:t>
      </w:r>
      <w:r>
        <w:rPr>
          <w:rFonts w:ascii="Tahoma" w:hAnsi="Tahoma" w:cs="Tahoma"/>
          <w:sz w:val="20"/>
          <w:szCs w:val="20"/>
        </w:rPr>
        <w:t xml:space="preserve">pro </w:t>
      </w:r>
      <w:r w:rsidRPr="00D13891">
        <w:rPr>
          <w:rFonts w:ascii="Tahoma" w:hAnsi="Tahoma" w:cs="Tahoma"/>
          <w:sz w:val="20"/>
          <w:szCs w:val="20"/>
        </w:rPr>
        <w:t>Nemocnic</w:t>
      </w:r>
      <w:r>
        <w:rPr>
          <w:rFonts w:ascii="Tahoma" w:hAnsi="Tahoma" w:cs="Tahoma"/>
          <w:sz w:val="20"/>
          <w:szCs w:val="20"/>
        </w:rPr>
        <w:t>i</w:t>
      </w:r>
      <w:r w:rsidRPr="00D13891">
        <w:rPr>
          <w:rFonts w:ascii="Tahoma" w:hAnsi="Tahoma" w:cs="Tahoma"/>
          <w:sz w:val="20"/>
          <w:szCs w:val="20"/>
        </w:rPr>
        <w:t xml:space="preserve"> ve Frýdku - Místku, příspěvková organizace</w:t>
      </w:r>
      <w:r>
        <w:rPr>
          <w:rFonts w:ascii="Tahoma" w:hAnsi="Tahoma" w:cs="Tahoma"/>
          <w:sz w:val="20"/>
          <w:szCs w:val="20"/>
        </w:rPr>
        <w:t xml:space="preserve">, </w:t>
      </w:r>
      <w:r w:rsidRPr="006A5712">
        <w:rPr>
          <w:rFonts w:ascii="Tahoma" w:hAnsi="Tahoma" w:cs="Tahoma"/>
          <w:sz w:val="20"/>
          <w:szCs w:val="20"/>
        </w:rPr>
        <w:t xml:space="preserve">s celkovými </w:t>
      </w:r>
      <w:r>
        <w:rPr>
          <w:rFonts w:ascii="Tahoma" w:hAnsi="Tahoma" w:cs="Tahoma"/>
          <w:sz w:val="20"/>
          <w:szCs w:val="20"/>
        </w:rPr>
        <w:t>výdaji</w:t>
      </w:r>
      <w:r w:rsidRPr="006A5712">
        <w:rPr>
          <w:rFonts w:ascii="Tahoma" w:hAnsi="Tahoma" w:cs="Tahoma"/>
          <w:sz w:val="20"/>
          <w:szCs w:val="20"/>
        </w:rPr>
        <w:t xml:space="preserve"> </w:t>
      </w:r>
      <w:r>
        <w:rPr>
          <w:rFonts w:ascii="Tahoma" w:hAnsi="Tahoma" w:cs="Tahoma"/>
          <w:sz w:val="20"/>
          <w:szCs w:val="20"/>
        </w:rPr>
        <w:t>4.2</w:t>
      </w:r>
      <w:r w:rsidRPr="006A5712">
        <w:rPr>
          <w:rFonts w:ascii="Tahoma" w:hAnsi="Tahoma" w:cs="Tahoma"/>
          <w:sz w:val="20"/>
          <w:szCs w:val="20"/>
        </w:rPr>
        <w:t>3</w:t>
      </w:r>
      <w:r>
        <w:rPr>
          <w:rFonts w:ascii="Tahoma" w:hAnsi="Tahoma" w:cs="Tahoma"/>
          <w:sz w:val="20"/>
          <w:szCs w:val="20"/>
        </w:rPr>
        <w:t>0</w:t>
      </w:r>
      <w:r w:rsidRPr="006A5712">
        <w:rPr>
          <w:rFonts w:ascii="Tahoma" w:hAnsi="Tahoma" w:cs="Tahoma"/>
          <w:sz w:val="20"/>
          <w:szCs w:val="20"/>
        </w:rPr>
        <w:t> tis. Kč</w:t>
      </w:r>
      <w:r>
        <w:rPr>
          <w:rFonts w:ascii="Tahoma" w:hAnsi="Tahoma" w:cs="Tahoma"/>
          <w:sz w:val="20"/>
          <w:szCs w:val="20"/>
        </w:rPr>
        <w:t>,</w:t>
      </w:r>
    </w:p>
    <w:p w:rsidR="0038104B"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D13891">
        <w:rPr>
          <w:rFonts w:ascii="Tahoma" w:hAnsi="Tahoma" w:cs="Tahoma"/>
          <w:sz w:val="20"/>
          <w:szCs w:val="20"/>
        </w:rPr>
        <w:t>Úspory systému vytápění areálu Slezské nemocnice v</w:t>
      </w:r>
      <w:r>
        <w:rPr>
          <w:rFonts w:ascii="Tahoma" w:hAnsi="Tahoma" w:cs="Tahoma"/>
          <w:sz w:val="20"/>
          <w:szCs w:val="20"/>
        </w:rPr>
        <w:t> </w:t>
      </w:r>
      <w:r w:rsidRPr="00D13891">
        <w:rPr>
          <w:rFonts w:ascii="Tahoma" w:hAnsi="Tahoma" w:cs="Tahoma"/>
          <w:sz w:val="20"/>
          <w:szCs w:val="20"/>
        </w:rPr>
        <w:t>Opavě</w:t>
      </w:r>
      <w:r>
        <w:rPr>
          <w:rFonts w:ascii="Tahoma" w:hAnsi="Tahoma" w:cs="Tahoma"/>
          <w:sz w:val="20"/>
          <w:szCs w:val="20"/>
        </w:rPr>
        <w:t>“ pro</w:t>
      </w:r>
      <w:r w:rsidRPr="00D13891">
        <w:rPr>
          <w:rFonts w:ascii="Tahoma" w:hAnsi="Tahoma" w:cs="Tahoma"/>
          <w:sz w:val="20"/>
          <w:szCs w:val="20"/>
        </w:rPr>
        <w:t xml:space="preserve"> Slezsk</w:t>
      </w:r>
      <w:r>
        <w:rPr>
          <w:rFonts w:ascii="Tahoma" w:hAnsi="Tahoma" w:cs="Tahoma"/>
          <w:sz w:val="20"/>
          <w:szCs w:val="20"/>
        </w:rPr>
        <w:t>ou</w:t>
      </w:r>
      <w:r w:rsidRPr="00D13891">
        <w:rPr>
          <w:rFonts w:ascii="Tahoma" w:hAnsi="Tahoma" w:cs="Tahoma"/>
          <w:sz w:val="20"/>
          <w:szCs w:val="20"/>
        </w:rPr>
        <w:t xml:space="preserve"> nemocnic</w:t>
      </w:r>
      <w:r>
        <w:rPr>
          <w:rFonts w:ascii="Tahoma" w:hAnsi="Tahoma" w:cs="Tahoma"/>
          <w:sz w:val="20"/>
          <w:szCs w:val="20"/>
        </w:rPr>
        <w:t>i</w:t>
      </w:r>
      <w:r w:rsidRPr="00D13891">
        <w:rPr>
          <w:rFonts w:ascii="Tahoma" w:hAnsi="Tahoma" w:cs="Tahoma"/>
          <w:sz w:val="20"/>
          <w:szCs w:val="20"/>
        </w:rPr>
        <w:t xml:space="preserve"> v</w:t>
      </w:r>
      <w:r w:rsidR="008C1075">
        <w:rPr>
          <w:rFonts w:ascii="Tahoma" w:hAnsi="Tahoma" w:cs="Tahoma"/>
          <w:sz w:val="20"/>
          <w:szCs w:val="20"/>
        </w:rPr>
        <w:t> </w:t>
      </w:r>
      <w:r w:rsidRPr="00D13891">
        <w:rPr>
          <w:rFonts w:ascii="Tahoma" w:hAnsi="Tahoma" w:cs="Tahoma"/>
          <w:sz w:val="20"/>
          <w:szCs w:val="20"/>
        </w:rPr>
        <w:t>Opavě, příspěvková organizace</w:t>
      </w:r>
      <w:r>
        <w:rPr>
          <w:rFonts w:ascii="Tahoma" w:hAnsi="Tahoma" w:cs="Tahoma"/>
          <w:sz w:val="20"/>
          <w:szCs w:val="20"/>
        </w:rPr>
        <w:t xml:space="preserve">, </w:t>
      </w:r>
      <w:r w:rsidRPr="006A5712">
        <w:rPr>
          <w:rFonts w:ascii="Tahoma" w:hAnsi="Tahoma" w:cs="Tahoma"/>
          <w:sz w:val="20"/>
          <w:szCs w:val="20"/>
        </w:rPr>
        <w:t xml:space="preserve">s celkovými </w:t>
      </w:r>
      <w:r>
        <w:rPr>
          <w:rFonts w:ascii="Tahoma" w:hAnsi="Tahoma" w:cs="Tahoma"/>
          <w:sz w:val="20"/>
          <w:szCs w:val="20"/>
        </w:rPr>
        <w:t>výdaji</w:t>
      </w:r>
      <w:r w:rsidRPr="006A5712">
        <w:rPr>
          <w:rFonts w:ascii="Tahoma" w:hAnsi="Tahoma" w:cs="Tahoma"/>
          <w:sz w:val="20"/>
          <w:szCs w:val="20"/>
        </w:rPr>
        <w:t xml:space="preserve"> </w:t>
      </w:r>
      <w:r>
        <w:rPr>
          <w:rFonts w:ascii="Tahoma" w:hAnsi="Tahoma" w:cs="Tahoma"/>
          <w:sz w:val="20"/>
          <w:szCs w:val="20"/>
        </w:rPr>
        <w:t>6.086</w:t>
      </w:r>
      <w:r w:rsidRPr="006A5712">
        <w:rPr>
          <w:rFonts w:ascii="Tahoma" w:hAnsi="Tahoma" w:cs="Tahoma"/>
          <w:sz w:val="20"/>
          <w:szCs w:val="20"/>
        </w:rPr>
        <w:t> tis. Kč</w:t>
      </w:r>
      <w:r>
        <w:rPr>
          <w:rFonts w:ascii="Tahoma" w:hAnsi="Tahoma" w:cs="Tahoma"/>
          <w:sz w:val="20"/>
          <w:szCs w:val="20"/>
        </w:rPr>
        <w:t>,</w:t>
      </w:r>
    </w:p>
    <w:p w:rsidR="0038104B" w:rsidRPr="00606C89" w:rsidRDefault="0038104B" w:rsidP="00C90C81">
      <w:pPr>
        <w:pStyle w:val="Zkladntext"/>
        <w:numPr>
          <w:ilvl w:val="0"/>
          <w:numId w:val="12"/>
        </w:numPr>
        <w:spacing w:before="120" w:after="0"/>
        <w:rPr>
          <w:rFonts w:ascii="Tahoma" w:hAnsi="Tahoma" w:cs="Tahoma"/>
          <w:sz w:val="20"/>
          <w:szCs w:val="20"/>
        </w:rPr>
      </w:pPr>
      <w:r>
        <w:rPr>
          <w:rFonts w:ascii="Tahoma" w:hAnsi="Tahoma" w:cs="Tahoma"/>
          <w:sz w:val="20"/>
          <w:szCs w:val="20"/>
        </w:rPr>
        <w:t>„</w:t>
      </w:r>
      <w:r w:rsidRPr="00D13891">
        <w:rPr>
          <w:rFonts w:ascii="Tahoma" w:hAnsi="Tahoma" w:cs="Tahoma"/>
          <w:sz w:val="20"/>
          <w:szCs w:val="20"/>
        </w:rPr>
        <w:t>Modernizace náhradního zdroje elektřiny</w:t>
      </w:r>
      <w:r>
        <w:rPr>
          <w:rFonts w:ascii="Tahoma" w:hAnsi="Tahoma" w:cs="Tahoma"/>
          <w:sz w:val="20"/>
          <w:szCs w:val="20"/>
        </w:rPr>
        <w:t>“ pro „</w:t>
      </w:r>
      <w:r w:rsidRPr="00D13891">
        <w:rPr>
          <w:rFonts w:ascii="Tahoma" w:hAnsi="Tahoma" w:cs="Tahoma"/>
          <w:sz w:val="20"/>
          <w:szCs w:val="20"/>
        </w:rPr>
        <w:t>Nemocnic</w:t>
      </w:r>
      <w:r>
        <w:rPr>
          <w:rFonts w:ascii="Tahoma" w:hAnsi="Tahoma" w:cs="Tahoma"/>
          <w:sz w:val="20"/>
          <w:szCs w:val="20"/>
        </w:rPr>
        <w:t>i</w:t>
      </w:r>
      <w:r w:rsidRPr="00D13891">
        <w:rPr>
          <w:rFonts w:ascii="Tahoma" w:hAnsi="Tahoma" w:cs="Tahoma"/>
          <w:sz w:val="20"/>
          <w:szCs w:val="20"/>
        </w:rPr>
        <w:t xml:space="preserve"> Třinec, příspěvková organizace</w:t>
      </w:r>
      <w:r>
        <w:rPr>
          <w:rFonts w:ascii="Tahoma" w:hAnsi="Tahoma" w:cs="Tahoma"/>
          <w:sz w:val="20"/>
          <w:szCs w:val="20"/>
        </w:rPr>
        <w:t xml:space="preserve">, </w:t>
      </w:r>
      <w:r w:rsidRPr="006A5712">
        <w:rPr>
          <w:rFonts w:ascii="Tahoma" w:hAnsi="Tahoma" w:cs="Tahoma"/>
          <w:sz w:val="20"/>
          <w:szCs w:val="20"/>
        </w:rPr>
        <w:t xml:space="preserve">s celkovými </w:t>
      </w:r>
      <w:r>
        <w:rPr>
          <w:rFonts w:ascii="Tahoma" w:hAnsi="Tahoma" w:cs="Tahoma"/>
          <w:sz w:val="20"/>
          <w:szCs w:val="20"/>
        </w:rPr>
        <w:t>výdaji</w:t>
      </w:r>
      <w:r w:rsidRPr="006A5712">
        <w:rPr>
          <w:rFonts w:ascii="Tahoma" w:hAnsi="Tahoma" w:cs="Tahoma"/>
          <w:sz w:val="20"/>
          <w:szCs w:val="20"/>
        </w:rPr>
        <w:t xml:space="preserve"> </w:t>
      </w:r>
      <w:r>
        <w:rPr>
          <w:rFonts w:ascii="Tahoma" w:hAnsi="Tahoma" w:cs="Tahoma"/>
          <w:sz w:val="20"/>
          <w:szCs w:val="20"/>
        </w:rPr>
        <w:t>5.000</w:t>
      </w:r>
      <w:r w:rsidRPr="006A5712">
        <w:rPr>
          <w:rFonts w:ascii="Tahoma" w:hAnsi="Tahoma" w:cs="Tahoma"/>
          <w:sz w:val="20"/>
          <w:szCs w:val="20"/>
        </w:rPr>
        <w:t> tis. Kč</w:t>
      </w:r>
      <w:r>
        <w:rPr>
          <w:rFonts w:ascii="Tahoma" w:hAnsi="Tahoma" w:cs="Tahoma"/>
          <w:sz w:val="20"/>
          <w:szCs w:val="20"/>
        </w:rPr>
        <w:t>.</w:t>
      </w:r>
    </w:p>
    <w:p w:rsidR="0038104B" w:rsidRPr="00B9799C" w:rsidRDefault="0038104B" w:rsidP="0038104B">
      <w:pPr>
        <w:pStyle w:val="Mjtext"/>
        <w:spacing w:after="120"/>
      </w:pPr>
      <w:r w:rsidRPr="00592C18">
        <w:lastRenderedPageBreak/>
        <w:t>Na akce realizované krajským úřadem bylo v rozpočtu roku 2017 vyčleněno 54.758 tis. Kč, z toho investiční prostředky ve výši 39.799</w:t>
      </w:r>
      <w:r w:rsidR="008C1075">
        <w:t> </w:t>
      </w:r>
      <w:r w:rsidRPr="00592C18">
        <w:t xml:space="preserve">tis. Kč a neinvestiční prostředky ve výši 14.959 tis. Kč. Skutečné čerpání těchto finančních prostředků bylo ve výši 8.929 tis. Kč, což je 16 % rozpočtovaných výdajů. </w:t>
      </w:r>
      <w:r>
        <w:t xml:space="preserve">Podstatnou část </w:t>
      </w:r>
      <w:r w:rsidRPr="00B9799C">
        <w:t>čerpání rozpočtu představuje akce „Pavilon H – výměna oken a zateplení střechy“ pro Slezskou nemocnici v</w:t>
      </w:r>
      <w:r w:rsidR="008C1075">
        <w:t> </w:t>
      </w:r>
      <w:r w:rsidRPr="00B9799C">
        <w:t xml:space="preserve">Opavě, příspěvková organizace. </w:t>
      </w:r>
      <w:r>
        <w:t>Zbývající prostředky byly čerpány na přípravu tří významných akcí, které budou realizovány v následujících letech.</w:t>
      </w:r>
    </w:p>
    <w:p w:rsidR="0038104B" w:rsidRPr="00B92391" w:rsidRDefault="0038104B" w:rsidP="00FB0578">
      <w:pPr>
        <w:pStyle w:val="Nadpis2"/>
      </w:pPr>
      <w:bookmarkStart w:id="27" w:name="_Toc514656592"/>
      <w:r w:rsidRPr="00B92391">
        <w:t>Reprodukce majetku kraje z dotací ze státního rozpočtu</w:t>
      </w:r>
      <w:bookmarkEnd w:id="27"/>
    </w:p>
    <w:p w:rsidR="0038104B" w:rsidRPr="006E578E" w:rsidRDefault="0038104B" w:rsidP="0038104B">
      <w:pPr>
        <w:pStyle w:val="KUMS-text"/>
        <w:spacing w:before="120" w:after="240" w:line="240" w:lineRule="auto"/>
        <w:rPr>
          <w:b/>
          <w:noProof w:val="0"/>
          <w:sz w:val="18"/>
          <w:szCs w:val="18"/>
        </w:rPr>
      </w:pPr>
      <w:r w:rsidRPr="003D2994">
        <w:t xml:space="preserve">V roce 2017 byly Moravskoslezskému kraji poskytnuty na reprodukci majetku dotace z jednotlivých kapitol státního rozpočtu v celkové výši 76.612 tis. Kč. Skutečné čerpání poskytnutých dotací činilo 76.612 tis. Kč, což představuje 100 % </w:t>
      </w:r>
      <w:r w:rsidRPr="006E578E">
        <w:t>poskytnutých finančních prostředků ze státního rozpočtu. Konečnými příjemci dotací bylo 7 příspěvkových organizací Moravskoslezského kraje a ve třech případech kraj.</w:t>
      </w:r>
    </w:p>
    <w:p w:rsidR="0038104B" w:rsidRPr="00094531" w:rsidRDefault="0038104B" w:rsidP="0038104B">
      <w:pPr>
        <w:pStyle w:val="Styltab"/>
      </w:pPr>
      <w:r w:rsidRPr="00094531">
        <w:t>Financování reprodukce majetku ze státního rozpočtu a jejich čerpání</w:t>
      </w:r>
      <w:r w:rsidRPr="00094531">
        <w:tab/>
        <w:t xml:space="preserve"> (v tis. Kč)</w:t>
      </w:r>
    </w:p>
    <w:bookmarkStart w:id="28" w:name="_MON_1551704818"/>
    <w:bookmarkEnd w:id="28"/>
    <w:p w:rsidR="0038104B" w:rsidRPr="005F397B" w:rsidRDefault="00E07492" w:rsidP="0063558C">
      <w:pPr>
        <w:pStyle w:val="Mjtext"/>
        <w:spacing w:before="40" w:after="0"/>
        <w:rPr>
          <w:color w:val="1F497D" w:themeColor="text2"/>
        </w:rPr>
      </w:pPr>
      <w:r w:rsidRPr="005F397B">
        <w:rPr>
          <w:color w:val="1F497D" w:themeColor="text2"/>
        </w:rPr>
        <w:object w:dxaOrig="9287" w:dyaOrig="3818">
          <v:shape id="_x0000_i1043" type="#_x0000_t75" style="width:451.5pt;height:193.5pt" o:ole="">
            <v:imagedata r:id="rId51" o:title=""/>
            <o:lock v:ext="edit" aspectratio="f"/>
          </v:shape>
          <o:OLEObject Type="Embed" ProgID="Excel.Sheet.8" ShapeID="_x0000_i1043" DrawAspect="Content" ObjectID="_1589007585" r:id="rId52"/>
        </w:object>
      </w:r>
    </w:p>
    <w:p w:rsidR="00E07492" w:rsidRPr="00E07492" w:rsidRDefault="00CC113D" w:rsidP="00CC113D">
      <w:pPr>
        <w:pStyle w:val="Mjtext"/>
      </w:pPr>
      <w:r w:rsidRPr="00D220C5">
        <w:t>V meziročním srovnání je vykázán pokles u</w:t>
      </w:r>
      <w:r w:rsidR="006E578E">
        <w:t> </w:t>
      </w:r>
      <w:r w:rsidRPr="00D220C5">
        <w:t>reprodukc</w:t>
      </w:r>
      <w:r w:rsidR="00E07492" w:rsidRPr="00D220C5">
        <w:t>e</w:t>
      </w:r>
      <w:r w:rsidRPr="00D220C5">
        <w:t xml:space="preserve"> majetku </w:t>
      </w:r>
      <w:r w:rsidR="00E07492" w:rsidRPr="00D220C5">
        <w:t xml:space="preserve">financované </w:t>
      </w:r>
      <w:r w:rsidRPr="00D220C5">
        <w:t>z kapitoly Ministerstva zdravotnictví</w:t>
      </w:r>
      <w:r w:rsidR="00E07492" w:rsidRPr="00D220C5">
        <w:t xml:space="preserve"> (o</w:t>
      </w:r>
      <w:r w:rsidR="006E578E">
        <w:t> </w:t>
      </w:r>
      <w:r w:rsidR="00E07492" w:rsidRPr="00D220C5">
        <w:t>82</w:t>
      </w:r>
      <w:r w:rsidR="006E578E">
        <w:t> </w:t>
      </w:r>
      <w:r w:rsidR="00E07492" w:rsidRPr="00D220C5">
        <w:t>mil.</w:t>
      </w:r>
      <w:r w:rsidR="006E578E">
        <w:t> </w:t>
      </w:r>
      <w:r w:rsidR="00E07492" w:rsidRPr="00D220C5">
        <w:t>Kč).</w:t>
      </w:r>
    </w:p>
    <w:p w:rsidR="0038104B" w:rsidRPr="002B408F" w:rsidRDefault="0038104B" w:rsidP="0038104B">
      <w:pPr>
        <w:pStyle w:val="Mjtext"/>
        <w:rPr>
          <w:szCs w:val="20"/>
        </w:rPr>
      </w:pPr>
      <w:r w:rsidRPr="002B408F">
        <w:rPr>
          <w:u w:val="single"/>
        </w:rPr>
        <w:t xml:space="preserve">V odvětví </w:t>
      </w:r>
      <w:r w:rsidRPr="002B408F">
        <w:rPr>
          <w:szCs w:val="20"/>
          <w:u w:val="single"/>
        </w:rPr>
        <w:t>kultury</w:t>
      </w:r>
      <w:r w:rsidRPr="002B408F">
        <w:rPr>
          <w:szCs w:val="20"/>
        </w:rPr>
        <w:t xml:space="preserve"> byly Moravskoslezskému kraji poskytnuty z kapitoly Ministerstva kultury dotace v celkové výši 3.341 tis. Kč a byly vyčerpány na 100 %.</w:t>
      </w:r>
    </w:p>
    <w:p w:rsidR="0038104B" w:rsidRDefault="0038104B" w:rsidP="0038104B">
      <w:pPr>
        <w:pStyle w:val="Mjtext"/>
      </w:pPr>
      <w:r w:rsidRPr="002B408F">
        <w:rPr>
          <w:szCs w:val="20"/>
        </w:rPr>
        <w:t xml:space="preserve">V rámci programu „Integrovaný systém ochrany movitého kulturního dědictví“ byly příspěvkovým </w:t>
      </w:r>
      <w:r w:rsidRPr="00AE1C02">
        <w:rPr>
          <w:szCs w:val="20"/>
        </w:rPr>
        <w:t xml:space="preserve">organizacím kraje poskytnuty dotace v celkové výši 816 tis. Kč, z toho </w:t>
      </w:r>
      <w:r w:rsidRPr="00AE1C02">
        <w:t xml:space="preserve">investiční prostředky činily </w:t>
      </w:r>
      <w:r w:rsidRPr="000801CA">
        <w:t xml:space="preserve">698 tis. Kč a neinvestiční prostředky představovaly částku 118 tis. Kč. Tyto finanční prostředky byly účelově určeny pro Muzeum v Bruntále, příspěvkovou organizaci a Muzeum Novojičínska, příspěvkovou organizaci, na restaurování sbírkových předmětů, na výměnu </w:t>
      </w:r>
      <w:r w:rsidRPr="008B0F98">
        <w:t xml:space="preserve">systému </w:t>
      </w:r>
      <w:r w:rsidRPr="006849C7">
        <w:t>EPS</w:t>
      </w:r>
      <w:r w:rsidRPr="008B0F98">
        <w:t>,</w:t>
      </w:r>
      <w:r w:rsidRPr="000801CA">
        <w:t xml:space="preserve"> na pořízení kamerového systému a na modernizaci a </w:t>
      </w:r>
      <w:r w:rsidRPr="008B0F98">
        <w:t xml:space="preserve">rozšíření </w:t>
      </w:r>
      <w:r w:rsidRPr="006849C7">
        <w:t>systému PZTS a CCTV</w:t>
      </w:r>
      <w:r w:rsidRPr="008B0F98">
        <w:t>.</w:t>
      </w:r>
    </w:p>
    <w:p w:rsidR="0038104B" w:rsidRPr="008D23D9" w:rsidRDefault="0038104B" w:rsidP="0038104B">
      <w:pPr>
        <w:pStyle w:val="Mjtext"/>
        <w:rPr>
          <w:szCs w:val="20"/>
        </w:rPr>
      </w:pPr>
      <w:r w:rsidRPr="008D23D9">
        <w:t>V rámci programu „Veřejné informační služby knihoven“</w:t>
      </w:r>
      <w:r w:rsidRPr="008D23D9">
        <w:rPr>
          <w:szCs w:val="20"/>
        </w:rPr>
        <w:t xml:space="preserve"> byla Moravskoslezské vědecké knihovně v Ostravě, příspěvkové organizaci, poskytnuta neinvestiční dotace ve výši 52 tis. Kč na pořízení kamerové lupy pro návštěvníky se zrakovým postižením.</w:t>
      </w:r>
    </w:p>
    <w:p w:rsidR="0038104B" w:rsidRPr="004F2B07" w:rsidRDefault="0038104B" w:rsidP="0038104B">
      <w:pPr>
        <w:pStyle w:val="Mjtext"/>
        <w:rPr>
          <w:szCs w:val="20"/>
        </w:rPr>
      </w:pPr>
      <w:r w:rsidRPr="004F2B07">
        <w:rPr>
          <w:szCs w:val="20"/>
        </w:rPr>
        <w:t>Ministerstvo kultury poskytlo v rámci „Programu regenerace městských památkových rezervací a městských památkových zón“ na základě žádosti statutárního města Frýdek-Místek a na základě smlouvy mezi statutárním městem Frýdek-Místek a Moravskoslezským krajem dotaci pro Muzeum Beskyd, Frýdek-Místek, příspěvková organizace, ve výši 743 tis. Kč na obnovu fasády a</w:t>
      </w:r>
      <w:r w:rsidR="006E578E">
        <w:rPr>
          <w:szCs w:val="20"/>
        </w:rPr>
        <w:t> </w:t>
      </w:r>
      <w:r w:rsidRPr="004F2B07">
        <w:rPr>
          <w:szCs w:val="20"/>
        </w:rPr>
        <w:t>pilířů, repase oken a mříží, klempířské konstrukce související práce.</w:t>
      </w:r>
    </w:p>
    <w:p w:rsidR="0038104B" w:rsidRPr="004F2B07" w:rsidRDefault="0038104B" w:rsidP="0038104B">
      <w:pPr>
        <w:pStyle w:val="Mjtext"/>
      </w:pPr>
      <w:r w:rsidRPr="004F2B07">
        <w:t>Moravskoslezský kraj v rámci programu „Restaurování movitých kulturních památek“ obdržel neinvestiční příspěvek ve výši 230 tis. Kč účelově určený na obnovu trojdílného paravánu, intarzovaného kabinetu a</w:t>
      </w:r>
      <w:r w:rsidR="006E578E">
        <w:t> </w:t>
      </w:r>
      <w:r w:rsidRPr="004F2B07">
        <w:t>3</w:t>
      </w:r>
      <w:r w:rsidR="006E578E">
        <w:t> </w:t>
      </w:r>
      <w:r w:rsidRPr="004F2B07">
        <w:t>ks židlí z mobiliáře zámku v</w:t>
      </w:r>
      <w:r w:rsidR="006E578E">
        <w:t> </w:t>
      </w:r>
      <w:r w:rsidRPr="004F2B07">
        <w:t>Bruntále.</w:t>
      </w:r>
    </w:p>
    <w:p w:rsidR="0038104B" w:rsidRPr="005F397B" w:rsidRDefault="0038104B" w:rsidP="0038104B">
      <w:pPr>
        <w:pStyle w:val="Mjtext"/>
        <w:rPr>
          <w:color w:val="1F497D" w:themeColor="text2"/>
        </w:rPr>
      </w:pPr>
      <w:r w:rsidRPr="00953734">
        <w:lastRenderedPageBreak/>
        <w:t>Další dotace ve výši 1.500 tis. Kč byla poskytnuta v rámci programu „Záchrana architektonického dědictví – </w:t>
      </w:r>
      <w:proofErr w:type="spellStart"/>
      <w:r w:rsidRPr="00953734">
        <w:t>neinvestice</w:t>
      </w:r>
      <w:proofErr w:type="spellEnd"/>
      <w:r w:rsidRPr="00953734">
        <w:t>“ pro Muzeum v Bruntále, příspěvková organizace, byla účelově určena na obnovu opevnění zříceniny hradu Sovinec včetně statického zajištění.</w:t>
      </w:r>
    </w:p>
    <w:p w:rsidR="0038104B" w:rsidRPr="00C63A68" w:rsidRDefault="0038104B" w:rsidP="0038104B">
      <w:pPr>
        <w:pStyle w:val="Mjtext"/>
      </w:pPr>
      <w:r w:rsidRPr="00C63A68">
        <w:rPr>
          <w:u w:val="single"/>
        </w:rPr>
        <w:t>V odvětví sociálních věcí</w:t>
      </w:r>
      <w:r w:rsidRPr="00C63A68">
        <w:t xml:space="preserve"> poskytlo Ministerstvo práce a sociálních věcí prostřednictvím programu „Pořízení a technická obnova investičního majetku ve správě ústavů sociální péče“ finanční prostředky ve výši 18.841 tis. Kč na akce realizované Moravskoslezským krajem „Rekonstrukce objektu Domova Vítkov“ pro Domov Vítkov, příspěvková organizace, Vítkov, a</w:t>
      </w:r>
      <w:r w:rsidR="006E578E">
        <w:t> </w:t>
      </w:r>
      <w:r w:rsidRPr="00C63A68">
        <w:t xml:space="preserve">„Revitalizace budovy Domova Letokruhy“ pro Domov Letokruhy, příspěvková organizace, Budišov nad Budišovkou. Správce programu poskytl dotace formou </w:t>
      </w:r>
      <w:r w:rsidRPr="006849C7">
        <w:t>zpětného p</w:t>
      </w:r>
      <w:r w:rsidRPr="00D700D1">
        <w:t>roplacení</w:t>
      </w:r>
      <w:r w:rsidRPr="00C63A68">
        <w:t xml:space="preserve"> výdajů na základě žádostí o platbu. Jedná se o víceleté akce.</w:t>
      </w:r>
    </w:p>
    <w:p w:rsidR="0038104B" w:rsidRPr="00CF6667" w:rsidRDefault="0038104B" w:rsidP="0038104B">
      <w:pPr>
        <w:pStyle w:val="Mjtext"/>
      </w:pPr>
      <w:r w:rsidRPr="00CF6667">
        <w:rPr>
          <w:u w:val="single"/>
        </w:rPr>
        <w:t>V odvětví školství</w:t>
      </w:r>
      <w:r w:rsidRPr="00CF6667">
        <w:t xml:space="preserve"> v</w:t>
      </w:r>
      <w:r w:rsidR="006E578E">
        <w:t> </w:t>
      </w:r>
      <w:r w:rsidRPr="00CF6667">
        <w:t>rámci podpory „Center odborné přípravy“ obdržel Moravskoslezský kraj účelov</w:t>
      </w:r>
      <w:r>
        <w:t>ou</w:t>
      </w:r>
      <w:r w:rsidRPr="00CF6667">
        <w:t xml:space="preserve"> dotaci ve výši 1.660 tis. Kč pro Masarykovu střední školu zemědělskou a</w:t>
      </w:r>
      <w:r w:rsidR="006E578E">
        <w:t> </w:t>
      </w:r>
      <w:r w:rsidRPr="00CF6667">
        <w:t>Vyšší odbornou školu, Opava, příspěvkovou organizaci. Finanční prostředky byly účelově určeny na</w:t>
      </w:r>
      <w:r>
        <w:t xml:space="preserve"> učební pomůcky – malotraktor s příslušenstvím, GPS navigaci s asistovaným řízením a</w:t>
      </w:r>
      <w:r w:rsidR="006E578E">
        <w:t> </w:t>
      </w:r>
      <w:r>
        <w:t>nosič nářadí.</w:t>
      </w:r>
    </w:p>
    <w:p w:rsidR="0038104B" w:rsidRPr="005F397B" w:rsidRDefault="0038104B" w:rsidP="0038104B">
      <w:pPr>
        <w:pStyle w:val="Mjtext"/>
        <w:rPr>
          <w:color w:val="1F497D" w:themeColor="text2"/>
          <w:szCs w:val="20"/>
        </w:rPr>
      </w:pPr>
      <w:r w:rsidRPr="00535781">
        <w:rPr>
          <w:u w:val="single"/>
        </w:rPr>
        <w:t>V odvětví zdravotnictví</w:t>
      </w:r>
      <w:r w:rsidRPr="00535781">
        <w:t xml:space="preserve"> </w:t>
      </w:r>
      <w:r w:rsidRPr="00535781">
        <w:rPr>
          <w:szCs w:val="20"/>
        </w:rPr>
        <w:t>poskytlo Ministerstvo zdravotnictví prostřednictvím programu „Podpora rozvoje a obnovy materiálně technické základny regionálního zdravotnictví“ nemocnicím, příspěvkovým organizacím kraje, dotace ve výši 12.770 tis. Kč na rekonstrukci centrální sterilizace a</w:t>
      </w:r>
      <w:r w:rsidR="006E578E">
        <w:rPr>
          <w:szCs w:val="20"/>
        </w:rPr>
        <w:t> </w:t>
      </w:r>
      <w:r w:rsidRPr="00535781">
        <w:rPr>
          <w:szCs w:val="20"/>
        </w:rPr>
        <w:t>na doplnění a obnovu zdravotnické techniky</w:t>
      </w:r>
      <w:r>
        <w:rPr>
          <w:color w:val="1F497D" w:themeColor="text2"/>
          <w:szCs w:val="20"/>
        </w:rPr>
        <w:t>.</w:t>
      </w:r>
    </w:p>
    <w:p w:rsidR="0038104B" w:rsidRPr="005468AD" w:rsidRDefault="0038104B" w:rsidP="0038104B">
      <w:pPr>
        <w:pStyle w:val="Mjtext"/>
        <w:rPr>
          <w:u w:val="single"/>
        </w:rPr>
      </w:pPr>
      <w:r w:rsidRPr="005468AD">
        <w:rPr>
          <w:u w:val="single"/>
        </w:rPr>
        <w:t>V </w:t>
      </w:r>
      <w:r w:rsidRPr="004E070E">
        <w:rPr>
          <w:u w:val="single"/>
        </w:rPr>
        <w:t>odvětví krizového řízení</w:t>
      </w:r>
      <w:r w:rsidRPr="004E070E">
        <w:t xml:space="preserve"> poskytlo Ministerstvo vnitra v rámci programu „Pořizování a</w:t>
      </w:r>
      <w:r w:rsidR="006E578E">
        <w:t> </w:t>
      </w:r>
      <w:r w:rsidRPr="004E070E">
        <w:t>obnova majetku jednotek požární ochrany obyvatelstva“ dotaci ve výši 40.000</w:t>
      </w:r>
      <w:r w:rsidR="000C39A9">
        <w:t> </w:t>
      </w:r>
      <w:r w:rsidRPr="004E070E">
        <w:t>tis.</w:t>
      </w:r>
      <w:r w:rsidR="000C39A9">
        <w:t> </w:t>
      </w:r>
      <w:r w:rsidRPr="004E070E">
        <w:t>Kč na vybudování</w:t>
      </w:r>
      <w:r>
        <w:t xml:space="preserve"> nového</w:t>
      </w:r>
      <w:r w:rsidRPr="004E070E">
        <w:t xml:space="preserve"> „Integrovaného výjezdového centra v Českém Těšíně“</w:t>
      </w:r>
      <w:r>
        <w:t>, které bude sloužit složkám integrovaného záchranného systému, a</w:t>
      </w:r>
      <w:r w:rsidR="006E578E">
        <w:t> </w:t>
      </w:r>
      <w:r>
        <w:t>to Hasičskému záchrannému sboru Moravskoslezského kraje, Městské policii Český Těšín a Policii České republiky. V objektu bude umístěno i</w:t>
      </w:r>
      <w:r w:rsidR="006E578E">
        <w:t> </w:t>
      </w:r>
      <w:r>
        <w:t>pracoviště sloužící potřebám krizového řízení města Český Těšín. Jedná se o</w:t>
      </w:r>
      <w:r w:rsidR="006E578E">
        <w:t> </w:t>
      </w:r>
      <w:r>
        <w:t>víceletou akci.</w:t>
      </w:r>
    </w:p>
    <w:p w:rsidR="0038104B" w:rsidRPr="005F397B" w:rsidRDefault="0038104B" w:rsidP="00FB0578">
      <w:pPr>
        <w:pStyle w:val="Nadpis2"/>
      </w:pPr>
      <w:bookmarkStart w:id="29" w:name="_Toc514656593"/>
      <w:r w:rsidRPr="005F397B">
        <w:t>Reprodukce majetku kraje spolufinancovaná z evropských finančních zdrojů</w:t>
      </w:r>
      <w:bookmarkEnd w:id="29"/>
    </w:p>
    <w:p w:rsidR="0038104B" w:rsidRPr="006E578E" w:rsidRDefault="0038104B" w:rsidP="0038104B">
      <w:pPr>
        <w:pStyle w:val="Mjtext"/>
      </w:pPr>
      <w:r w:rsidRPr="000E4734">
        <w:t>Objem prostředků vyčleněných ve schváleném rozpočtu na rok 2017 na reprodukci majetku kraje spolufinancovaného z evropských finančních zdrojů činil 886.143 tis. Kč. Tento objem prostředků byl hned počátkem roku 2017 navýšen o částku 131.879 tis. Kč zapojením části účelového zůstatku finančních prostředků rozpočtového hospodaření roku 2016, které byly (usnesením č. 5/312 ze dne 10. 1. 2017 v objemu 69.364 tis. Kč a usnesením č. 6/370 ze dne 24. 1. 2017 v objemu 62.515 tis. Kč) převedeny a zapojeny v měsíci lednu do upraveného rozpočtu kraje na rok 2017. Dále byl průběžně během roku 2017 navyšován rozpočet na reprodukci majetku kraje spolufinancovaného z evropských finančních zdrojů o prostředky dotací přijatých do rozpočtu kraje na realizaci těchto projektů</w:t>
      </w:r>
      <w:r w:rsidRPr="005F397B">
        <w:rPr>
          <w:color w:val="1F497D" w:themeColor="text2"/>
        </w:rPr>
        <w:t xml:space="preserve">. </w:t>
      </w:r>
      <w:r w:rsidRPr="00F82819">
        <w:t xml:space="preserve">Dalšími významnými souhrnnými rozpočtovými </w:t>
      </w:r>
      <w:r w:rsidRPr="006E578E">
        <w:t>úpravami došlo ke snížení celkového objemu výdajů o 605.447 tis. Kč (usnesením č. 12/890 a usnesením č.</w:t>
      </w:r>
      <w:r w:rsidR="006E578E" w:rsidRPr="006E578E">
        <w:t> </w:t>
      </w:r>
      <w:r w:rsidRPr="006E578E">
        <w:t>12/910 ze dne 25. 4. 2017 v objemu 409.844 tis. Kč, usnesením č. 21/1895 a usnesením č.</w:t>
      </w:r>
      <w:r w:rsidR="006E578E" w:rsidRPr="006E578E">
        <w:t> </w:t>
      </w:r>
      <w:r w:rsidRPr="006E578E">
        <w:t>21/1909 ze dne 26. 9. 2017 v objemu 94.787 tis. Kč, usnesením č. 25/2216 a usnesením č.</w:t>
      </w:r>
      <w:r w:rsidR="006E578E" w:rsidRPr="006E578E">
        <w:t> </w:t>
      </w:r>
      <w:r w:rsidRPr="006E578E">
        <w:t>25/2253 ze dne 21. 11. 2017 v objemu 100.816 tis. Kč). Důvodem těchto zásadních úprav byly zejména změny související s uskutečněním jednotlivých projektů, tj. zejména související se změnami v průběhu přípravy projektů, snížení výdajů na základě vydaného rozhodnutí o</w:t>
      </w:r>
      <w:r w:rsidR="006E578E" w:rsidRPr="006E578E">
        <w:t> </w:t>
      </w:r>
      <w:r w:rsidRPr="006E578E">
        <w:t>poskytnutí dotace nebo původního plánu, změnou zdrojů financování z úvěrových na vlastní a změnou harmonogramu realizace projektů.</w:t>
      </w:r>
    </w:p>
    <w:p w:rsidR="0038104B" w:rsidRPr="005F397B" w:rsidRDefault="0038104B" w:rsidP="0038104B">
      <w:pPr>
        <w:pStyle w:val="Styltab"/>
      </w:pPr>
      <w:r w:rsidRPr="005F397B">
        <w:lastRenderedPageBreak/>
        <w:t>Přehled výdajů na reprodukci majetku kraje v rámci akcí spolufinancovaných z evropských finančních zdrojů v roce 201</w:t>
      </w:r>
      <w:r>
        <w:t>7</w:t>
      </w:r>
      <w:r w:rsidRPr="005F397B">
        <w:tab/>
        <w:t>(v tis. Kč)</w:t>
      </w:r>
    </w:p>
    <w:bookmarkStart w:id="30" w:name="_MON_1519478523"/>
    <w:bookmarkEnd w:id="30"/>
    <w:p w:rsidR="0038104B" w:rsidRPr="005F397B" w:rsidRDefault="00E07492" w:rsidP="0038104B">
      <w:pPr>
        <w:spacing w:before="40"/>
        <w:rPr>
          <w:rFonts w:ascii="Tahoma" w:hAnsi="Tahoma" w:cs="Tahoma"/>
          <w:color w:val="1F497D" w:themeColor="text2"/>
          <w:sz w:val="20"/>
          <w:szCs w:val="20"/>
        </w:rPr>
      </w:pPr>
      <w:r w:rsidRPr="005F397B">
        <w:rPr>
          <w:rFonts w:cs="Tahoma"/>
          <w:color w:val="1F497D" w:themeColor="text2"/>
          <w:szCs w:val="20"/>
        </w:rPr>
        <w:object w:dxaOrig="9648" w:dyaOrig="2313">
          <v:shape id="_x0000_i1044" type="#_x0000_t75" style="width:460.5pt;height:115.5pt" o:ole="">
            <v:imagedata r:id="rId53" o:title=""/>
            <o:lock v:ext="edit" aspectratio="f"/>
          </v:shape>
          <o:OLEObject Type="Embed" ProgID="Excel.Sheet.8" ShapeID="_x0000_i1044" DrawAspect="Content" ObjectID="_1589007586" r:id="rId54"/>
        </w:object>
      </w:r>
    </w:p>
    <w:p w:rsidR="0038104B" w:rsidRPr="000A0458" w:rsidRDefault="0038104B" w:rsidP="0038104B">
      <w:pPr>
        <w:pStyle w:val="Mjtext"/>
      </w:pPr>
      <w:r w:rsidRPr="00801115">
        <w:t xml:space="preserve">Na pořízení a technické zhodnocení hmotného a nehmotného dlouhodobého majetku (včetně majetku pořízeného formou investičních dotací poskytnutých příspěvkovým organizacím kraje) spolufinancovaného z evropských finančních zdrojů bylo vynaloženo k 31. 12. 2017 celkem 297.460 tis. Kč. </w:t>
      </w:r>
      <w:r w:rsidRPr="00FC2F0A">
        <w:t>Část těchto finanční prostředků byla kraji poskytnuta předem a část kraj obdrží až na</w:t>
      </w:r>
      <w:r w:rsidR="006E578E">
        <w:t> </w:t>
      </w:r>
      <w:r w:rsidRPr="00FC2F0A">
        <w:t xml:space="preserve">základě </w:t>
      </w:r>
      <w:r w:rsidRPr="000A0458">
        <w:t>žádosti o dotaci zpětně.</w:t>
      </w:r>
    </w:p>
    <w:p w:rsidR="0038104B" w:rsidRDefault="0038104B" w:rsidP="0038104B">
      <w:pPr>
        <w:pStyle w:val="Mjtext"/>
      </w:pPr>
      <w:r w:rsidRPr="000A0458">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v programovém období 2014 – 2020 s čerpáním výdajů v roce 2017 je pak uveden v tabulce č. 6 Přílohy 13.2 Tabulková část.</w:t>
      </w:r>
    </w:p>
    <w:p w:rsidR="0038104B" w:rsidRPr="000A0458" w:rsidRDefault="0038104B" w:rsidP="0038104B">
      <w:pPr>
        <w:pStyle w:val="Nadpis1"/>
        <w:tabs>
          <w:tab w:val="clear" w:pos="432"/>
        </w:tabs>
        <w:ind w:left="624" w:hanging="624"/>
      </w:pPr>
      <w:bookmarkStart w:id="31" w:name="_Toc510509178"/>
      <w:bookmarkStart w:id="32" w:name="_Toc514656594"/>
      <w:r w:rsidRPr="000A0458">
        <w:t>Dotační programy a individuální dotace</w:t>
      </w:r>
      <w:bookmarkEnd w:id="31"/>
      <w:bookmarkEnd w:id="32"/>
    </w:p>
    <w:p w:rsidR="0038104B" w:rsidRPr="00B92955" w:rsidRDefault="0038104B" w:rsidP="000C39A9">
      <w:pPr>
        <w:pStyle w:val="Mjtext"/>
      </w:pPr>
      <w:r w:rsidRPr="00B92955">
        <w:t>Moravskoslezský kraj vyhlašuje dotační programy každoročně od roku 2002 a jejich tématika se mění v závislosti na potřebách finanční podpory v daných odvětvích. Na rok 2017 byly vyhlášeny dotační programy v odvětví dopravy a chytrého regionu,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rsidR="0038104B" w:rsidRPr="00B92955" w:rsidRDefault="0038104B" w:rsidP="000C39A9">
      <w:pPr>
        <w:pStyle w:val="Mjtext"/>
      </w:pPr>
      <w:r w:rsidRPr="00B92955">
        <w:t xml:space="preserve">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turistických </w:t>
      </w:r>
      <w:r w:rsidR="00D962BB">
        <w:t>oblast</w:t>
      </w:r>
      <w:r w:rsidRPr="00B92955">
        <w:t>í.</w:t>
      </w:r>
    </w:p>
    <w:p w:rsidR="0038104B" w:rsidRPr="00B92955" w:rsidRDefault="0038104B" w:rsidP="000C39A9">
      <w:pPr>
        <w:pStyle w:val="Mjtext"/>
      </w:pPr>
      <w:r w:rsidRPr="005104A4">
        <w:t xml:space="preserve">V případech, kdy nebylo možné v roce 2017 již podpořit projekty v rámci dotačních programů (zejména z důvodu, že nesplňovaly plně všechny podmínky dotačního programu nebo byl příjem žádostí do dotačního programu </w:t>
      </w:r>
      <w:r w:rsidRPr="009C3BB2">
        <w:t>již ukončen), poskytoval Moravskoslezský kraj individuální dotace. Individuální dotace byly poskytovány v odvětví dopravy a chytrého regionu, krizového řízení, kultury, prezentace kraje a edičního plánu, regionálního rozvoje, cestovního ruchu, sociálních věcí, školství, zdravotnictví, životního prostředí a financí a správy majetku.</w:t>
      </w:r>
    </w:p>
    <w:p w:rsidR="0038104B" w:rsidRPr="00F21E14" w:rsidRDefault="0038104B" w:rsidP="00FB0578">
      <w:pPr>
        <w:pStyle w:val="Nadpis2"/>
      </w:pPr>
      <w:bookmarkStart w:id="33" w:name="_Toc510509179"/>
      <w:bookmarkStart w:id="34" w:name="_Toc514656595"/>
      <w:r w:rsidRPr="00F21E14">
        <w:t>Dotační programy</w:t>
      </w:r>
      <w:bookmarkEnd w:id="33"/>
      <w:bookmarkEnd w:id="34"/>
    </w:p>
    <w:p w:rsidR="0038104B" w:rsidRPr="00C077CF" w:rsidRDefault="0038104B" w:rsidP="000C39A9">
      <w:pPr>
        <w:pStyle w:val="Mjtext"/>
      </w:pPr>
      <w:r w:rsidRPr="00C077CF">
        <w:t>Pro rok 2017 bylo ve schváleném rozpočtu kraje vyčleněno na financování dotačních programů celkem 283.980 tis. Kč, což představovalo 4 % z celkových rozpočtovaných výdajů kraje.</w:t>
      </w:r>
    </w:p>
    <w:p w:rsidR="0038104B" w:rsidRPr="00C077CF" w:rsidRDefault="0038104B" w:rsidP="000C39A9">
      <w:pPr>
        <w:pStyle w:val="Mjtext"/>
      </w:pPr>
      <w:r w:rsidRPr="00C077CF">
        <w:t xml:space="preserve">V průběhu roku 2017 byla tato částka navýšena </w:t>
      </w:r>
      <w:r>
        <w:t xml:space="preserve">zejména </w:t>
      </w:r>
      <w:r w:rsidRPr="00C077CF">
        <w:t>o účelové prostředky smluvně zajištěné v rámci dotačních programů v rozpočtu kraje na rok 2016 do rozpočtu kraje na</w:t>
      </w:r>
      <w:r>
        <w:t> </w:t>
      </w:r>
      <w:r w:rsidRPr="00C077CF">
        <w:t xml:space="preserve">rok </w:t>
      </w:r>
      <w:r w:rsidRPr="00C274FE">
        <w:t>2017 ve výši 74.471 tis. Kč a zapojením prostředků přijatých z Ministerstva práce a sociálních věcí</w:t>
      </w:r>
      <w:r w:rsidR="001F49FC">
        <w:t xml:space="preserve"> </w:t>
      </w:r>
      <w:r w:rsidRPr="00C077CF">
        <w:t xml:space="preserve">ve výši </w:t>
      </w:r>
      <w:r w:rsidRPr="00C077CF">
        <w:lastRenderedPageBreak/>
        <w:t>1.303.660 tis. Kč použitých na financování dotačního programu Program na podporu poskytování sociálních služeb.</w:t>
      </w:r>
    </w:p>
    <w:p w:rsidR="0038104B" w:rsidRPr="000A0458" w:rsidRDefault="0038104B" w:rsidP="000C39A9">
      <w:pPr>
        <w:pStyle w:val="Mjtext"/>
      </w:pPr>
      <w:r w:rsidRPr="00F23FA4">
        <w:t xml:space="preserve">K 31. 12. 2017 bylo </w:t>
      </w:r>
      <w:r w:rsidR="00D962BB">
        <w:t xml:space="preserve">v rámci </w:t>
      </w:r>
      <w:r w:rsidRPr="00F23FA4">
        <w:t>dotační</w:t>
      </w:r>
      <w:r w:rsidR="00D962BB">
        <w:t>ch</w:t>
      </w:r>
      <w:r w:rsidRPr="00F23FA4">
        <w:t xml:space="preserve"> program</w:t>
      </w:r>
      <w:r w:rsidR="00D962BB">
        <w:t>ů</w:t>
      </w:r>
      <w:r w:rsidRPr="00F23FA4">
        <w:t xml:space="preserve"> z rozpočtu kraje vyčerpáno celkem 1.594.052 tis. Kč, což představuje 96 % upraveného rozpočtu kraje (1.660.410 tis. Kč) určeného na tyto programy. Nevyčerpané prostředky byly z větší části, tj. ve výši 61.601 tis. Kč, účelově převedeny do upraveného rozpočtu kraje na rok 2018; tyto smluvně zajištěné účelové prostředky slouží k doplacení splátek dotací </w:t>
      </w:r>
      <w:r w:rsidRPr="000A0458">
        <w:t>nevyplacených v roce 2017, zejména z důvodu nastavení doby použitelnosti dotací na období přesahující konec roku 2017.</w:t>
      </w:r>
    </w:p>
    <w:p w:rsidR="0038104B" w:rsidRPr="00B92955" w:rsidRDefault="0038104B" w:rsidP="000C39A9">
      <w:pPr>
        <w:pStyle w:val="Mjtext"/>
      </w:pPr>
      <w:r w:rsidRPr="000A0458">
        <w:t>Přehled dotačních programů podpořených z rozpočtu kraje na rok 2017 je uveden v tabulce č. 4 Přílohy 13.2 Tabulková část. Podíl rozpočtovaných výdajů na dotační programy v členění na jednotlivá odvětví je uveden v grafu č. 5 Přílohy 13.1 Grafická část.</w:t>
      </w:r>
    </w:p>
    <w:p w:rsidR="0038104B" w:rsidRPr="00B92955" w:rsidRDefault="0038104B" w:rsidP="000C39A9">
      <w:pPr>
        <w:pStyle w:val="Mjtext"/>
      </w:pPr>
      <w:r w:rsidRPr="00B92955">
        <w:t>Dotační programy v Moravskoslezském kraji jsou rovněž rozlišovány dle období financování a použití finančních prostředků:</w:t>
      </w:r>
    </w:p>
    <w:p w:rsidR="0038104B" w:rsidRPr="00185FD3" w:rsidRDefault="0038104B" w:rsidP="00C90C81">
      <w:pPr>
        <w:numPr>
          <w:ilvl w:val="0"/>
          <w:numId w:val="16"/>
        </w:numPr>
        <w:spacing w:before="120" w:after="120"/>
        <w:jc w:val="both"/>
        <w:rPr>
          <w:rFonts w:ascii="Tahoma" w:hAnsi="Tahoma" w:cs="Tahoma"/>
          <w:sz w:val="20"/>
          <w:szCs w:val="20"/>
        </w:rPr>
      </w:pPr>
      <w:r w:rsidRPr="00185FD3">
        <w:rPr>
          <w:rFonts w:ascii="Tahoma" w:hAnsi="Tahoma" w:cs="Tahoma"/>
          <w:sz w:val="20"/>
          <w:szCs w:val="20"/>
        </w:rPr>
        <w:t>Jednoleté dotační programy, ve kterých je financování a použití prostředků vázáno na rok, pro který byl program vyhlášen. Za daný rok je rovněž provedeno a v závěrečném účtu uvedeno závěrečné vyúčtování dotačního programu.</w:t>
      </w:r>
    </w:p>
    <w:p w:rsidR="0038104B" w:rsidRPr="00266240" w:rsidRDefault="0038104B" w:rsidP="00C90C81">
      <w:pPr>
        <w:numPr>
          <w:ilvl w:val="0"/>
          <w:numId w:val="16"/>
        </w:numPr>
        <w:spacing w:before="120" w:after="120"/>
        <w:jc w:val="both"/>
        <w:rPr>
          <w:rFonts w:ascii="Tahoma" w:hAnsi="Tahoma" w:cs="Tahoma"/>
          <w:sz w:val="20"/>
          <w:szCs w:val="20"/>
        </w:rPr>
      </w:pPr>
      <w:r w:rsidRPr="00266240">
        <w:rPr>
          <w:rFonts w:ascii="Tahoma" w:hAnsi="Tahoma" w:cs="Tahoma"/>
          <w:sz w:val="20"/>
          <w:szCs w:val="20"/>
        </w:rPr>
        <w:t>Víceleté dotační programy, které jsou v daném roce financovány v plné, tj. schválené výši, ale použití těchto prostředků je prodlouženo na více let. V následujících tabulkách je uveden objem poskytnutých prostředků. Závěrečné vyúčtování a zhodnocení dotačních programů bude poté provedeno až v závěrečném účtu za rok, ve kterém byla ukončena realizace těchto programů.</w:t>
      </w:r>
    </w:p>
    <w:p w:rsidR="0038104B" w:rsidRPr="00266240" w:rsidRDefault="0038104B" w:rsidP="00C90C81">
      <w:pPr>
        <w:numPr>
          <w:ilvl w:val="0"/>
          <w:numId w:val="16"/>
        </w:numPr>
        <w:spacing w:before="120" w:after="240"/>
        <w:ind w:left="714" w:hanging="357"/>
        <w:jc w:val="both"/>
        <w:rPr>
          <w:rFonts w:ascii="Tahoma" w:hAnsi="Tahoma" w:cs="Tahoma"/>
          <w:sz w:val="20"/>
          <w:szCs w:val="20"/>
        </w:rPr>
      </w:pPr>
      <w:r w:rsidRPr="00266240">
        <w:rPr>
          <w:rFonts w:ascii="Tahoma" w:hAnsi="Tahoma" w:cs="Tahoma"/>
          <w:sz w:val="20"/>
        </w:rPr>
        <w:t>Víceleté dotační programy, u kterých financování a použití prostředků probíhá více let. V závěrečném účtu za rok 2017 je uvedeno financování roku 2017 a použití prostředků k 31. 12. 2017, zároveň je uveden celkový přehled dosud vyplacených finančních prostředků za minulé roky.</w:t>
      </w:r>
    </w:p>
    <w:p w:rsidR="0038104B" w:rsidRPr="002A395C" w:rsidRDefault="0038104B" w:rsidP="0038104B">
      <w:pPr>
        <w:pStyle w:val="Mjtext"/>
      </w:pPr>
      <w:r w:rsidRPr="002A395C">
        <w:t xml:space="preserve">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w:t>
      </w:r>
      <w:r w:rsidRPr="000A0458">
        <w:t>roku 2017 nebo v rámci finančního vypořádání (do konce února roku 2018) jsou uvedeny v tabulkách kapitoly 3.1 Dotační programy jako vrácené finanční prostředky celkem. V následujících tabulkách je uvedena schválená výše prostředků</w:t>
      </w:r>
      <w:r w:rsidRPr="002A395C">
        <w:t xml:space="preserve"> na dotační program rozdělená dle druhu schválených příjemců, a dále údaje pouze za projekty, které byly příjemci dotací realizovány.</w:t>
      </w:r>
    </w:p>
    <w:p w:rsidR="0038104B" w:rsidRPr="005104A4" w:rsidRDefault="0038104B" w:rsidP="0038104B">
      <w:pPr>
        <w:pStyle w:val="Styltab"/>
      </w:pPr>
      <w:r w:rsidRPr="005104A4">
        <w:lastRenderedPageBreak/>
        <w:t>Přehled dotačních programů, jejichž vyhlášení, případně realizace probíhala v roce 201</w:t>
      </w:r>
      <w:r>
        <w:t>7</w:t>
      </w:r>
      <w:r w:rsidRPr="005104A4">
        <w:t xml:space="preserve"> a délka jejich financování</w:t>
      </w:r>
    </w:p>
    <w:bookmarkStart w:id="35" w:name="_MON_1552901199"/>
    <w:bookmarkEnd w:id="35"/>
    <w:p w:rsidR="0038104B" w:rsidRPr="00867143" w:rsidRDefault="00E30B5E" w:rsidP="0038104B">
      <w:pPr>
        <w:spacing w:before="40"/>
        <w:jc w:val="both"/>
        <w:rPr>
          <w:rFonts w:ascii="Tahoma" w:hAnsi="Tahoma" w:cs="Tahoma"/>
          <w:sz w:val="16"/>
          <w:szCs w:val="16"/>
        </w:rPr>
      </w:pPr>
      <w:r w:rsidRPr="00867143">
        <w:rPr>
          <w:rFonts w:ascii="Tahoma" w:hAnsi="Tahoma" w:cs="Tahoma"/>
          <w:sz w:val="20"/>
          <w:szCs w:val="20"/>
        </w:rPr>
        <w:object w:dxaOrig="9066" w:dyaOrig="13611">
          <v:shape id="_x0000_i1045" type="#_x0000_t75" style="width:453.75pt;height:676.5pt" o:ole="">
            <v:imagedata r:id="rId55" o:title=""/>
          </v:shape>
          <o:OLEObject Type="Embed" ProgID="Excel.Sheet.8" ShapeID="_x0000_i1045" DrawAspect="Content" ObjectID="_1589007587" r:id="rId56"/>
        </w:object>
      </w:r>
      <w:r w:rsidR="0038104B" w:rsidRPr="00867143">
        <w:rPr>
          <w:rFonts w:ascii="Tahoma" w:hAnsi="Tahoma" w:cs="Tahoma"/>
          <w:sz w:val="16"/>
          <w:szCs w:val="16"/>
        </w:rPr>
        <w:t>*) Uvedené názvy dotačních programů se mohou mírně lišit od názvů vyhlašovaných dotačních programů v jednotlivých letech blíže popsaných v následujících kapitolách.</w:t>
      </w:r>
    </w:p>
    <w:p w:rsidR="0038104B" w:rsidRPr="00F21E14" w:rsidRDefault="0038104B" w:rsidP="0038104B">
      <w:pPr>
        <w:pStyle w:val="Nadpis3"/>
      </w:pPr>
      <w:bookmarkStart w:id="36" w:name="_Toc510509180"/>
      <w:bookmarkStart w:id="37" w:name="_Toc514656596"/>
      <w:r w:rsidRPr="00F21E14">
        <w:lastRenderedPageBreak/>
        <w:t>Dotační programy v odvětví dopravy a chytrého regionu</w:t>
      </w:r>
      <w:bookmarkEnd w:id="36"/>
      <w:bookmarkEnd w:id="37"/>
    </w:p>
    <w:p w:rsidR="0038104B" w:rsidRPr="00B5701B" w:rsidRDefault="0038104B" w:rsidP="0038104B">
      <w:pPr>
        <w:pStyle w:val="Mjtext"/>
      </w:pPr>
      <w:r w:rsidRPr="00B5701B">
        <w:t>Pro rok 2017 byly v odvětví dopravy a</w:t>
      </w:r>
      <w:r>
        <w:t> </w:t>
      </w:r>
      <w:r w:rsidRPr="00B5701B">
        <w:t>chytrého regionu na dotační program v upraveném rozpočtu kraje alokovány finanční prostředky ve výši 2.500 tis. Kč, vyčerpáno bylo 2.500 tis. Kč.</w:t>
      </w:r>
    </w:p>
    <w:p w:rsidR="0038104B" w:rsidRPr="00B5701B" w:rsidRDefault="0038104B" w:rsidP="0038104B">
      <w:pPr>
        <w:pStyle w:val="Mjtext"/>
        <w:spacing w:before="0" w:after="120"/>
        <w:rPr>
          <w:b/>
          <w:szCs w:val="20"/>
        </w:rPr>
      </w:pPr>
      <w:r w:rsidRPr="00B5701B">
        <w:rPr>
          <w:b/>
          <w:szCs w:val="20"/>
        </w:rPr>
        <w:t>Soutěž o nejlepší chytrá řešení v Moravskoslezském kraji</w:t>
      </w:r>
    </w:p>
    <w:p w:rsidR="0038104B" w:rsidRPr="00B5701B" w:rsidRDefault="0038104B" w:rsidP="000C39A9">
      <w:pPr>
        <w:pStyle w:val="Mjtext"/>
      </w:pPr>
      <w:r w:rsidRPr="00B5701B">
        <w:t xml:space="preserve">Dotační program Soutěž o nejlepší chytrá řešení v Moravskoslezském kraji vyhlásila rada kraje usnesením č. 11/801 </w:t>
      </w:r>
      <w:r w:rsidR="00BD6602">
        <w:t xml:space="preserve">ze dne 11. 4. 2017. V upraveném </w:t>
      </w:r>
      <w:r w:rsidRPr="00B5701B">
        <w:t>rozpočtu kraje na rok 2017 bylo na tento program vyhrazeno 2.500 tis. Kč.</w:t>
      </w:r>
    </w:p>
    <w:p w:rsidR="0038104B" w:rsidRPr="00B5701B" w:rsidRDefault="0038104B" w:rsidP="000C39A9">
      <w:pPr>
        <w:pStyle w:val="Mjtext"/>
      </w:pPr>
      <w:r w:rsidRPr="00B5701B">
        <w:t>Cílem dotačního programu byla podpora a propagace chytrých řešení ve formě zavádění inteligentních technologií pro zkvalitnění života občanů Moravskoslezského kraje, s přímým dosahem na úsporu jejich času, finančních prostředků či zlepšení služeb. Důvodem podpory projektů v rámci tohoto dotačního programu byla snaha ukázat lidem v Moravskoslezském kraji, jak mohou chytrá řešení pomoci ušetřit jejich čas a peníze a zajistit jim pohodlnější život v regionu.</w:t>
      </w:r>
    </w:p>
    <w:p w:rsidR="0038104B" w:rsidRPr="00B5701B" w:rsidRDefault="0038104B" w:rsidP="000C39A9">
      <w:pPr>
        <w:pStyle w:val="Mjtext"/>
      </w:pPr>
      <w:r w:rsidRPr="00B5701B">
        <w:t>Předmětem podpory byl nový nebo existující produkt či technologie, k uplatnění a novému využití občanům Moravskoslezského kraje, nebo prototyp, funkční vzorek, poloprovoz, ověřená technologie, demo verze softwaru k dokončení do podoby sériového produktu a jeho uvedení k implementaci. Tento produkt či technologie je občanům Moravskoslezského kraje poskytován k užívání zdarma po dobu udržitelnosti projektu tj. do 31. 12. 2018.</w:t>
      </w:r>
    </w:p>
    <w:p w:rsidR="0038104B" w:rsidRPr="00B5701B" w:rsidRDefault="0038104B" w:rsidP="0038104B">
      <w:pPr>
        <w:pStyle w:val="Styltab"/>
      </w:pPr>
      <w:r w:rsidRPr="00B5701B">
        <w:t>Soutěž o nejlepší chytrá řešení v Moravskoslezském kraji</w:t>
      </w:r>
      <w:r w:rsidRPr="00B5701B">
        <w:tab/>
        <w:t>(v Kč)</w:t>
      </w:r>
    </w:p>
    <w:bookmarkStart w:id="38" w:name="_MON_1583063324"/>
    <w:bookmarkEnd w:id="38"/>
    <w:p w:rsidR="0038104B" w:rsidRPr="00B5701B" w:rsidRDefault="00995CB0" w:rsidP="0038104B">
      <w:pPr>
        <w:suppressAutoHyphens/>
        <w:overflowPunct w:val="0"/>
        <w:autoSpaceDE w:val="0"/>
        <w:jc w:val="both"/>
        <w:textAlignment w:val="baseline"/>
        <w:rPr>
          <w:rFonts w:ascii="Tahoma" w:hAnsi="Tahoma" w:cs="Tahoma"/>
          <w:sz w:val="20"/>
          <w:szCs w:val="20"/>
          <w:lang w:eastAsia="ar-SA"/>
        </w:rPr>
      </w:pPr>
      <w:r w:rsidRPr="00B5701B">
        <w:rPr>
          <w:rFonts w:ascii="Tahoma" w:hAnsi="Tahoma" w:cs="Tahoma"/>
          <w:sz w:val="20"/>
          <w:szCs w:val="20"/>
          <w:u w:color="CCFFCC"/>
        </w:rPr>
        <w:object w:dxaOrig="9318" w:dyaOrig="1831">
          <v:shape id="_x0000_i1046" type="#_x0000_t75" style="width:453.75pt;height:93.75pt" o:ole="" o:bordertopcolor="this">
            <v:imagedata r:id="rId57" o:title=""/>
            <o:lock v:ext="edit" aspectratio="f"/>
            <w10:bordertop type="single" width="4"/>
          </v:shape>
          <o:OLEObject Type="Embed" ProgID="Excel.Sheet.8" ShapeID="_x0000_i1046" DrawAspect="Content" ObjectID="_1589007588" r:id="rId58"/>
        </w:object>
      </w:r>
    </w:p>
    <w:p w:rsidR="0038104B" w:rsidRPr="00B5701B" w:rsidRDefault="0038104B" w:rsidP="0038104B">
      <w:pPr>
        <w:pStyle w:val="Mjtext"/>
      </w:pPr>
      <w:r w:rsidRPr="00B5701B">
        <w:t>Zastupitelstvo kraje usnesením č. 5/414 ze dne 14. 9. 2017 schválilo realizaci 7 projektů ve výši 2.500 tis. Kč. Bylo předloženo 35 žádostí, z toho 28 žádostí bylo navrženo z hodnocení vyřadit, a to z důvodu, že finanční alokace na poskytnutí dotací již byla vyčerpána nebo předložené žádosti nesplňovaly podmínky vyhlášeného programu. Jednalo se především o nedosažení minimálního počtu bodů, žádost byla neúplná (nevyplněné všechny náležitosti, scházely doklady o právní subjektivitě, žádosti obsahovaly neuznatelné výdaje, nedoložena smlouva o zřízení běžného účtu, nezajištění udržitelnosti projektu, žádosti obsahovaly neuznatelné náklady, nedoložení dokladů o subjektu, termínu zahájení nebo ukončení projektu v rozporu s podmínkami programu).</w:t>
      </w:r>
    </w:p>
    <w:p w:rsidR="0038104B" w:rsidRPr="00B5701B" w:rsidRDefault="0038104B" w:rsidP="0038104B">
      <w:pPr>
        <w:pStyle w:val="Mjtext"/>
      </w:pPr>
      <w:r w:rsidRPr="00B5701B">
        <w:t>Finanční prostředky na realizaci jednotlivých projektů byly subjektům poskytnuty jednorázovou úhradou ve lhůtě do 21 dnů ode dne nabytí účinnosti smlouvy o poskytnutí dotace v celkové výši 2.500 tis. Kč, v roce 2018 bylo vráceno na účet kraje celkem 4.656 Kč. Dotační program byl ukončen.</w:t>
      </w:r>
    </w:p>
    <w:p w:rsidR="0038104B" w:rsidRPr="00B5701B" w:rsidRDefault="0038104B" w:rsidP="000C39A9">
      <w:pPr>
        <w:pStyle w:val="Mjtext"/>
        <w:spacing w:after="120"/>
      </w:pPr>
      <w:r w:rsidRPr="00B5701B">
        <w:t>Vyhlášený dotační program byl zaměřen především na podporu zavádění inteligentních technologií v oblasti úspor, v dopravě, infrastruktuře, ve zdravotnictví a v neposlední řadě v elektronizaci ve veřejné správě. Podpořeny byly mimo jiné projekty týkající se rozvoje kraje a inovace. Konkrétně se jednalo o níže uvedené projekty:</w:t>
      </w:r>
    </w:p>
    <w:p w:rsidR="0038104B" w:rsidRPr="00B5701B" w:rsidRDefault="0038104B" w:rsidP="00C90C81">
      <w:pPr>
        <w:pStyle w:val="Mjtext"/>
        <w:numPr>
          <w:ilvl w:val="0"/>
          <w:numId w:val="45"/>
        </w:numPr>
        <w:spacing w:before="0" w:after="0"/>
      </w:pPr>
      <w:r w:rsidRPr="00B5701B">
        <w:t>Vybudování a analýza dobíjecích míst v MSK (ELEKTRO-PROJEKCE s.r.o.),</w:t>
      </w:r>
    </w:p>
    <w:p w:rsidR="0038104B" w:rsidRPr="00B5701B" w:rsidRDefault="0038104B" w:rsidP="00C90C81">
      <w:pPr>
        <w:pStyle w:val="Mjtext"/>
        <w:numPr>
          <w:ilvl w:val="0"/>
          <w:numId w:val="45"/>
        </w:numPr>
        <w:spacing w:before="0" w:after="0"/>
      </w:pPr>
      <w:r w:rsidRPr="00B5701B">
        <w:t>Metropolitní síť chytrých senzorů pro monitoring životního prostředí v MSK regionu (ha-vel internet s.r.o.).</w:t>
      </w:r>
    </w:p>
    <w:p w:rsidR="0038104B" w:rsidRPr="00B5701B" w:rsidRDefault="0038104B" w:rsidP="0038104B">
      <w:pPr>
        <w:pStyle w:val="Nadpis3"/>
      </w:pPr>
      <w:bookmarkStart w:id="39" w:name="_Toc510509181"/>
      <w:bookmarkStart w:id="40" w:name="_Toc514656597"/>
      <w:r w:rsidRPr="00B5701B">
        <w:t>Dotační programy v odvětví kultury</w:t>
      </w:r>
      <w:bookmarkEnd w:id="39"/>
      <w:bookmarkEnd w:id="40"/>
    </w:p>
    <w:p w:rsidR="0038104B" w:rsidRPr="00B5701B" w:rsidRDefault="0038104B" w:rsidP="0038104B">
      <w:pPr>
        <w:pStyle w:val="Mjtext"/>
        <w:rPr>
          <w:szCs w:val="20"/>
        </w:rPr>
      </w:pPr>
      <w:r w:rsidRPr="00B5701B">
        <w:rPr>
          <w:szCs w:val="20"/>
        </w:rPr>
        <w:t xml:space="preserve">V odvětví kultury byly vyhlášeny na rok 2017 tři jednoleté dotační programy, na které byla ve schváleném rozpočtu kraje vyčleněna finanční částka v objemu 21.500 tis. Kč. </w:t>
      </w:r>
      <w:r w:rsidRPr="00FA729C">
        <w:t xml:space="preserve">V průběhu roku byl rozpočet upraven na částku </w:t>
      </w:r>
      <w:r>
        <w:t>21.771</w:t>
      </w:r>
      <w:r w:rsidRPr="00FA729C">
        <w:t xml:space="preserve"> tis. Kč, vyčerpáno bylo </w:t>
      </w:r>
      <w:r>
        <w:t>21.301</w:t>
      </w:r>
      <w:r w:rsidRPr="00FA729C">
        <w:t xml:space="preserve"> tis. Kč. </w:t>
      </w:r>
      <w:r w:rsidRPr="00B5701B">
        <w:rPr>
          <w:szCs w:val="20"/>
        </w:rPr>
        <w:t>Podpořeno bylo 146 projektů</w:t>
      </w:r>
      <w:r>
        <w:rPr>
          <w:szCs w:val="20"/>
        </w:rPr>
        <w:t>.</w:t>
      </w:r>
    </w:p>
    <w:p w:rsidR="0038104B" w:rsidRPr="00B5701B" w:rsidRDefault="0038104B" w:rsidP="0038104B">
      <w:pPr>
        <w:pStyle w:val="Mjtext"/>
        <w:spacing w:before="0" w:after="120"/>
        <w:rPr>
          <w:b/>
          <w:szCs w:val="20"/>
        </w:rPr>
      </w:pPr>
      <w:r w:rsidRPr="00B5701B">
        <w:rPr>
          <w:b/>
          <w:szCs w:val="20"/>
        </w:rPr>
        <w:lastRenderedPageBreak/>
        <w:t>Program podpory aktivit příslušníků národnostních menšin žijících na území Moravskoslezského kraje na rok 2017</w:t>
      </w:r>
    </w:p>
    <w:p w:rsidR="0038104B" w:rsidRPr="00B5701B" w:rsidRDefault="0038104B" w:rsidP="0038104B">
      <w:pPr>
        <w:pStyle w:val="MSKNormal"/>
        <w:spacing w:before="120" w:after="240"/>
        <w:rPr>
          <w:rFonts w:cs="Tahoma"/>
          <w:sz w:val="20"/>
          <w:szCs w:val="20"/>
        </w:rPr>
      </w:pPr>
      <w:r w:rsidRPr="00B5701B">
        <w:rPr>
          <w:rFonts w:cs="Tahoma"/>
          <w:sz w:val="20"/>
          <w:szCs w:val="20"/>
        </w:rPr>
        <w:t>Rada kraje usnesením č. 6/409 ze dne 24. 1. 2017 rozhodla o vyhlášení Programu podpory aktivit příslušníků národnostních menšin žijících na území Moravskoslezského kraje na rok 2017. Dotační program na podporu aktivit příslušníků národnostních menšin je od roku 2003 vyhlašován každoročně za účelem podílení se kraje na finančních nákladech spojených s projekty, které realizují organizace vykonávající činnost ve prospěch příslušníků národnostních menšin žijících na území Moravskoslezského kraje. Prioritami programu jsou zejména jedinečnost a aktuálnost předkládaných projektů, obohacování kulturního života kraje kulturou národnostních menšin, význam realizace projektu pro uchování a rozvoj kulturního dědictví a tradic Moravskoslezského kraje. Na realizaci dotačního programu byly z rozpočtu Moravskoslezského kraje v odvětví kultury na rok 2017 schváleny finanční prostředky ve výši 1.500 tis. Kč.</w:t>
      </w:r>
    </w:p>
    <w:p w:rsidR="0038104B" w:rsidRPr="00B5701B" w:rsidRDefault="0038104B" w:rsidP="0038104B">
      <w:pPr>
        <w:pStyle w:val="Styltab"/>
        <w:rPr>
          <w:sz w:val="20"/>
          <w:szCs w:val="20"/>
        </w:rPr>
      </w:pPr>
      <w:r w:rsidRPr="00B5701B">
        <w:rPr>
          <w:sz w:val="20"/>
          <w:szCs w:val="20"/>
        </w:rPr>
        <w:t>Program podpory aktivit příslušníků národnostních menšin žijících na území Moravskoslezského kraje na rok 2017</w:t>
      </w:r>
      <w:r w:rsidRPr="00B5701B">
        <w:rPr>
          <w:sz w:val="20"/>
          <w:szCs w:val="20"/>
        </w:rPr>
        <w:tab/>
        <w:t>(v Kč)</w:t>
      </w:r>
    </w:p>
    <w:bookmarkStart w:id="41" w:name="_MON_1583738178"/>
    <w:bookmarkEnd w:id="41"/>
    <w:p w:rsidR="0038104B" w:rsidRPr="00B5701B" w:rsidRDefault="00E30B5E" w:rsidP="0038104B">
      <w:pPr>
        <w:pStyle w:val="MSKNormal"/>
        <w:rPr>
          <w:rFonts w:cs="Tahoma"/>
          <w:sz w:val="20"/>
          <w:szCs w:val="20"/>
        </w:rPr>
      </w:pPr>
      <w:r w:rsidRPr="00B5701B">
        <w:rPr>
          <w:rFonts w:cs="Tahoma"/>
          <w:bCs/>
          <w:sz w:val="20"/>
          <w:szCs w:val="20"/>
        </w:rPr>
        <w:object w:dxaOrig="9383" w:dyaOrig="1877">
          <v:shape id="_x0000_i1047" type="#_x0000_t75" style="width:453.75pt;height:93.75pt" o:ole="">
            <v:imagedata r:id="rId59" o:title=""/>
            <o:lock v:ext="edit" aspectratio="f"/>
          </v:shape>
          <o:OLEObject Type="Embed" ProgID="Excel.Sheet.8" ShapeID="_x0000_i1047" DrawAspect="Content" ObjectID="_1589007589" r:id="rId60"/>
        </w:object>
      </w:r>
    </w:p>
    <w:p w:rsidR="0038104B" w:rsidRPr="00B5701B" w:rsidRDefault="0038104B" w:rsidP="0038104B">
      <w:pPr>
        <w:pStyle w:val="Mjtext"/>
        <w:rPr>
          <w:szCs w:val="20"/>
        </w:rPr>
      </w:pPr>
      <w:r w:rsidRPr="00B5701B">
        <w:rPr>
          <w:szCs w:val="20"/>
        </w:rPr>
        <w:t>Přijato bylo celkem 33 žádostí s celkovým požadavkem o dotaci ve výši 2.257 tis. Kč. V souladu s podmínkami programu bylo doporučeno zastupitelstvu kraje podpořit celkem 21 projektů, z toho 20</w:t>
      </w:r>
      <w:r w:rsidR="00D962BB">
        <w:rPr>
          <w:szCs w:val="20"/>
        </w:rPr>
        <w:t> </w:t>
      </w:r>
      <w:r w:rsidRPr="00B5701B">
        <w:rPr>
          <w:szCs w:val="20"/>
        </w:rPr>
        <w:t>projektů v plně požadované výši a 1 projekt ve zkrácené výši. Zastupitelstvo kraje rozhodlo o poskytnutí dotací usnesením č. 4/244 ze dne 15. 6. 2017.</w:t>
      </w:r>
    </w:p>
    <w:p w:rsidR="0038104B" w:rsidRPr="00B5701B" w:rsidRDefault="0038104B" w:rsidP="0038104B">
      <w:pPr>
        <w:pStyle w:val="MSKNormal"/>
        <w:rPr>
          <w:rFonts w:cs="Tahoma"/>
          <w:sz w:val="20"/>
          <w:szCs w:val="20"/>
        </w:rPr>
      </w:pPr>
      <w:r w:rsidRPr="00B5701B">
        <w:rPr>
          <w:rFonts w:cs="Tahoma"/>
          <w:sz w:val="20"/>
          <w:szCs w:val="20"/>
        </w:rPr>
        <w:t>Předložené projekty byly zaměřeny na podporu:</w:t>
      </w:r>
    </w:p>
    <w:p w:rsidR="0038104B" w:rsidRPr="00B5701B" w:rsidRDefault="0038104B" w:rsidP="00C90C81">
      <w:pPr>
        <w:pStyle w:val="MSKNormal"/>
        <w:numPr>
          <w:ilvl w:val="0"/>
          <w:numId w:val="44"/>
        </w:numPr>
        <w:rPr>
          <w:rFonts w:cs="Tahoma"/>
          <w:sz w:val="20"/>
          <w:szCs w:val="20"/>
        </w:rPr>
      </w:pPr>
      <w:r w:rsidRPr="00B5701B">
        <w:rPr>
          <w:rFonts w:cs="Tahoma"/>
          <w:sz w:val="20"/>
          <w:szCs w:val="20"/>
        </w:rPr>
        <w:t>dokumentace národnostní kultury,</w:t>
      </w:r>
    </w:p>
    <w:p w:rsidR="0038104B" w:rsidRPr="00B5701B" w:rsidRDefault="0038104B" w:rsidP="00C90C81">
      <w:pPr>
        <w:pStyle w:val="MSKNormal"/>
        <w:numPr>
          <w:ilvl w:val="0"/>
          <w:numId w:val="44"/>
        </w:numPr>
        <w:rPr>
          <w:rFonts w:cs="Tahoma"/>
          <w:sz w:val="20"/>
          <w:szCs w:val="20"/>
        </w:rPr>
      </w:pPr>
      <w:r w:rsidRPr="00B5701B">
        <w:rPr>
          <w:rFonts w:cs="Tahoma"/>
          <w:sz w:val="20"/>
          <w:szCs w:val="20"/>
        </w:rPr>
        <w:t>uměleckých aktivit s národnostní tématikou (např. festivaly, přehlídky, koncerty),</w:t>
      </w:r>
    </w:p>
    <w:p w:rsidR="0038104B" w:rsidRPr="00B5701B" w:rsidRDefault="0038104B" w:rsidP="00C90C81">
      <w:pPr>
        <w:pStyle w:val="MSKNormal"/>
        <w:numPr>
          <w:ilvl w:val="0"/>
          <w:numId w:val="44"/>
        </w:numPr>
        <w:rPr>
          <w:rFonts w:cs="Tahoma"/>
          <w:sz w:val="20"/>
          <w:szCs w:val="20"/>
        </w:rPr>
      </w:pPr>
      <w:r w:rsidRPr="00B5701B">
        <w:rPr>
          <w:rFonts w:cs="Tahoma"/>
          <w:sz w:val="20"/>
          <w:szCs w:val="20"/>
        </w:rPr>
        <w:t>kulturně-vzdělávacích a výchovných aktivit (např. multikulturní a integrační výchovně-vzdělávací aktivity, odborné semináře, přednášky, aktivity na připomenutí událostí historického významu).</w:t>
      </w:r>
    </w:p>
    <w:p w:rsidR="0038104B" w:rsidRPr="00B5701B" w:rsidRDefault="0038104B" w:rsidP="0038104B">
      <w:pPr>
        <w:pStyle w:val="Mjtext"/>
        <w:rPr>
          <w:szCs w:val="20"/>
        </w:rPr>
      </w:pPr>
      <w:r w:rsidRPr="00B5701B">
        <w:rPr>
          <w:szCs w:val="20"/>
        </w:rPr>
        <w:t xml:space="preserve">V roce 2017 byly podpořeny projekty na celoroční provoz některých organizací, publikace (např. projekty - Publikace „70 lat w </w:t>
      </w:r>
      <w:proofErr w:type="spellStart"/>
      <w:r w:rsidRPr="00B5701B">
        <w:rPr>
          <w:szCs w:val="20"/>
        </w:rPr>
        <w:t>służbie</w:t>
      </w:r>
      <w:proofErr w:type="spellEnd"/>
      <w:r w:rsidRPr="00B5701B">
        <w:rPr>
          <w:szCs w:val="20"/>
        </w:rPr>
        <w:t xml:space="preserve"> </w:t>
      </w:r>
      <w:proofErr w:type="spellStart"/>
      <w:r w:rsidRPr="00B5701B">
        <w:rPr>
          <w:szCs w:val="20"/>
        </w:rPr>
        <w:t>polskości</w:t>
      </w:r>
      <w:proofErr w:type="spellEnd"/>
      <w:r w:rsidRPr="00B5701B">
        <w:rPr>
          <w:szCs w:val="20"/>
        </w:rPr>
        <w:t xml:space="preserve">, </w:t>
      </w:r>
      <w:proofErr w:type="spellStart"/>
      <w:r w:rsidRPr="00B5701B">
        <w:rPr>
          <w:szCs w:val="20"/>
        </w:rPr>
        <w:t>miastu</w:t>
      </w:r>
      <w:proofErr w:type="spellEnd"/>
      <w:r w:rsidRPr="00B5701B">
        <w:rPr>
          <w:szCs w:val="20"/>
        </w:rPr>
        <w:t xml:space="preserve"> i </w:t>
      </w:r>
      <w:proofErr w:type="spellStart"/>
      <w:r w:rsidRPr="00B5701B">
        <w:rPr>
          <w:szCs w:val="20"/>
        </w:rPr>
        <w:t>regionowi</w:t>
      </w:r>
      <w:proofErr w:type="spellEnd"/>
      <w:r w:rsidRPr="00B5701B">
        <w:rPr>
          <w:szCs w:val="20"/>
        </w:rPr>
        <w:t>”, Publikace "</w:t>
      </w:r>
      <w:proofErr w:type="spellStart"/>
      <w:r w:rsidRPr="00B5701B">
        <w:rPr>
          <w:szCs w:val="20"/>
        </w:rPr>
        <w:t>Kalendarz</w:t>
      </w:r>
      <w:proofErr w:type="spellEnd"/>
      <w:r w:rsidRPr="00B5701B">
        <w:rPr>
          <w:szCs w:val="20"/>
        </w:rPr>
        <w:t xml:space="preserve"> </w:t>
      </w:r>
      <w:proofErr w:type="spellStart"/>
      <w:r w:rsidRPr="00B5701B">
        <w:rPr>
          <w:szCs w:val="20"/>
        </w:rPr>
        <w:t>Śląski</w:t>
      </w:r>
      <w:proofErr w:type="spellEnd"/>
      <w:r w:rsidRPr="00B5701B">
        <w:rPr>
          <w:szCs w:val="20"/>
        </w:rPr>
        <w:t xml:space="preserve"> 2018"), festivaly a přehlídky spolků zabývajících se činností národnostních menšin (např. projekty - Prolínání kultur 2017 - festival národnostních menšin, "</w:t>
      </w:r>
      <w:proofErr w:type="spellStart"/>
      <w:r w:rsidRPr="00B5701B">
        <w:rPr>
          <w:szCs w:val="20"/>
        </w:rPr>
        <w:t>Třanovické</w:t>
      </w:r>
      <w:proofErr w:type="spellEnd"/>
      <w:r w:rsidRPr="00B5701B">
        <w:rPr>
          <w:szCs w:val="20"/>
        </w:rPr>
        <w:t xml:space="preserve"> </w:t>
      </w:r>
      <w:proofErr w:type="spellStart"/>
      <w:r w:rsidRPr="00B5701B">
        <w:rPr>
          <w:szCs w:val="20"/>
        </w:rPr>
        <w:t>dožinky</w:t>
      </w:r>
      <w:proofErr w:type="spellEnd"/>
      <w:r w:rsidRPr="00B5701B">
        <w:rPr>
          <w:szCs w:val="20"/>
        </w:rPr>
        <w:t xml:space="preserve"> - </w:t>
      </w:r>
      <w:proofErr w:type="spellStart"/>
      <w:r w:rsidRPr="00B5701B">
        <w:rPr>
          <w:szCs w:val="20"/>
        </w:rPr>
        <w:t>Trzanowski</w:t>
      </w:r>
      <w:proofErr w:type="spellEnd"/>
      <w:r w:rsidRPr="00B5701B">
        <w:rPr>
          <w:szCs w:val="20"/>
        </w:rPr>
        <w:t xml:space="preserve"> </w:t>
      </w:r>
      <w:proofErr w:type="spellStart"/>
      <w:r w:rsidRPr="00B5701B">
        <w:rPr>
          <w:szCs w:val="20"/>
        </w:rPr>
        <w:t>dożynki</w:t>
      </w:r>
      <w:proofErr w:type="spellEnd"/>
      <w:r w:rsidRPr="00B5701B">
        <w:rPr>
          <w:szCs w:val="20"/>
        </w:rPr>
        <w:t>", Řecké dny Krnov 2017), které by nemohly být bez této podpory uskutečněny. Podpořením zmíněných aktivit jsou dále zachovávány zvyky a tradice národnostních menšin, které jsou následně prezentovány také široké veřejnosti v Moravskoslezském kraji.</w:t>
      </w:r>
    </w:p>
    <w:p w:rsidR="0038104B" w:rsidRPr="00B5701B" w:rsidRDefault="0038104B" w:rsidP="00D962BB">
      <w:pPr>
        <w:pStyle w:val="Mjtext"/>
        <w:spacing w:before="0" w:after="120"/>
        <w:rPr>
          <w:b/>
          <w:color w:val="000000" w:themeColor="text1"/>
          <w:szCs w:val="20"/>
        </w:rPr>
      </w:pPr>
      <w:r w:rsidRPr="00B5701B">
        <w:rPr>
          <w:b/>
          <w:color w:val="000000" w:themeColor="text1"/>
          <w:szCs w:val="20"/>
        </w:rPr>
        <w:t>Program obnovy kulturních památek a památkově chráněných nemovitostí v Moravskoslezském kraji na rok 2017</w:t>
      </w:r>
    </w:p>
    <w:p w:rsidR="0038104B" w:rsidRPr="00B5701B" w:rsidRDefault="0038104B" w:rsidP="0038104B">
      <w:pPr>
        <w:pStyle w:val="MSKNormal"/>
        <w:rPr>
          <w:rFonts w:cs="Tahoma"/>
          <w:color w:val="000000" w:themeColor="text1"/>
          <w:sz w:val="20"/>
          <w:szCs w:val="20"/>
        </w:rPr>
      </w:pPr>
      <w:r w:rsidRPr="00B5701B">
        <w:rPr>
          <w:rFonts w:cs="Tahoma"/>
          <w:color w:val="000000" w:themeColor="text1"/>
          <w:sz w:val="20"/>
          <w:szCs w:val="20"/>
        </w:rPr>
        <w:t>Dotační program byl vyhlášen radou kraje usnesením č. </w:t>
      </w:r>
      <w:hyperlink r:id="rId61" w:history="1">
        <w:r w:rsidRPr="00B5701B">
          <w:rPr>
            <w:rFonts w:cs="Tahoma"/>
            <w:bCs/>
            <w:color w:val="000000" w:themeColor="text1"/>
            <w:sz w:val="20"/>
            <w:szCs w:val="20"/>
          </w:rPr>
          <w:t>108/8389</w:t>
        </w:r>
      </w:hyperlink>
      <w:r w:rsidRPr="00B5701B">
        <w:rPr>
          <w:rFonts w:cs="Tahoma"/>
          <w:bCs/>
          <w:color w:val="000000" w:themeColor="text1"/>
          <w:sz w:val="20"/>
          <w:szCs w:val="20"/>
        </w:rPr>
        <w:t xml:space="preserve"> </w:t>
      </w:r>
      <w:r w:rsidRPr="00B5701B">
        <w:rPr>
          <w:rFonts w:cs="Tahoma"/>
          <w:color w:val="000000" w:themeColor="text1"/>
          <w:sz w:val="20"/>
          <w:szCs w:val="20"/>
        </w:rPr>
        <w:t xml:space="preserve">ze dne </w:t>
      </w:r>
      <w:r w:rsidRPr="00B5701B">
        <w:rPr>
          <w:rFonts w:cs="Tahoma"/>
          <w:bCs/>
          <w:color w:val="000000" w:themeColor="text1"/>
          <w:sz w:val="20"/>
          <w:szCs w:val="20"/>
        </w:rPr>
        <w:t>6. 9. 2016</w:t>
      </w:r>
      <w:r w:rsidRPr="00B5701B">
        <w:rPr>
          <w:rFonts w:cs="Tahoma"/>
          <w:color w:val="000000" w:themeColor="text1"/>
          <w:sz w:val="20"/>
          <w:szCs w:val="20"/>
        </w:rPr>
        <w:t>. Program byl zaměřen na podporu obnovy kulturních památek a památkově chráněných nemovitostí nacházejících se na území Moravskoslezského kraje. V rozpočtu Moravskoslezského kraje na rok 2017 byla na jeho realizaci vyčleněna částka ve výši 10.000 tis. Kč.</w:t>
      </w:r>
    </w:p>
    <w:p w:rsidR="0038104B" w:rsidRPr="00B5701B" w:rsidRDefault="0038104B" w:rsidP="00D962BB">
      <w:pPr>
        <w:pStyle w:val="Mjtext"/>
        <w:spacing w:before="240" w:after="120"/>
        <w:rPr>
          <w:color w:val="000000" w:themeColor="text1"/>
          <w:szCs w:val="20"/>
        </w:rPr>
      </w:pPr>
      <w:r w:rsidRPr="00B5701B">
        <w:rPr>
          <w:color w:val="000000" w:themeColor="text1"/>
          <w:szCs w:val="20"/>
        </w:rPr>
        <w:t>Pro rok 2017 měl dotační program dva dotační tituly</w:t>
      </w:r>
      <w:r w:rsidR="00D962BB">
        <w:rPr>
          <w:color w:val="000000" w:themeColor="text1"/>
          <w:szCs w:val="20"/>
        </w:rPr>
        <w:t xml:space="preserve">. Prvním byla </w:t>
      </w:r>
      <w:r w:rsidRPr="00D962BB">
        <w:rPr>
          <w:bCs/>
        </w:rPr>
        <w:t>Obnova kulturních památek a památkově chráněných nemovitostí</w:t>
      </w:r>
      <w:r w:rsidR="00D962BB">
        <w:rPr>
          <w:bCs/>
        </w:rPr>
        <w:t>, kde se j</w:t>
      </w:r>
      <w:r w:rsidRPr="00B5701B">
        <w:rPr>
          <w:color w:val="000000" w:themeColor="text1"/>
          <w:szCs w:val="20"/>
        </w:rPr>
        <w:t>ednalo především o podporu údržby, opravy, rekonstrukce či jiné úpravy kulturní památky nebo</w:t>
      </w:r>
      <w:r w:rsidR="00D962BB">
        <w:rPr>
          <w:color w:val="000000" w:themeColor="text1"/>
          <w:szCs w:val="20"/>
        </w:rPr>
        <w:t xml:space="preserve"> památkově chráněné nemovitosti. Druhým bylo  </w:t>
      </w:r>
      <w:r w:rsidRPr="00D962BB">
        <w:rPr>
          <w:bCs/>
        </w:rPr>
        <w:t>Restaurování kulturních památek</w:t>
      </w:r>
      <w:r w:rsidR="00D962BB">
        <w:rPr>
          <w:bCs/>
        </w:rPr>
        <w:t>, kde se j</w:t>
      </w:r>
      <w:r w:rsidRPr="00B5701B">
        <w:rPr>
          <w:color w:val="000000" w:themeColor="text1"/>
          <w:szCs w:val="20"/>
        </w:rPr>
        <w:t>ednalo se o podporu restaurování kulturních památek, které jsou především významnými díly výtvarného umění nebo uměleckořemeslnými pracemi umístěnými v exteriéru nebo v budovách zpřístupněných veřejnosti zejména pro kulturní, výchovně – vzdělávací nebo náboženské účely.</w:t>
      </w:r>
    </w:p>
    <w:p w:rsidR="0038104B" w:rsidRPr="00B5701B" w:rsidRDefault="0038104B" w:rsidP="0038104B">
      <w:pPr>
        <w:pStyle w:val="Styltab"/>
        <w:rPr>
          <w:sz w:val="20"/>
          <w:szCs w:val="20"/>
        </w:rPr>
      </w:pPr>
      <w:r w:rsidRPr="00B5701B">
        <w:rPr>
          <w:sz w:val="20"/>
          <w:szCs w:val="20"/>
        </w:rPr>
        <w:lastRenderedPageBreak/>
        <w:t>Program obnovy kulturních památek a památkově chráněných nemovitostí v Moravskoslezském kraji na rok 2017</w:t>
      </w:r>
      <w:r w:rsidRPr="00B5701B">
        <w:rPr>
          <w:sz w:val="20"/>
          <w:szCs w:val="20"/>
        </w:rPr>
        <w:tab/>
        <w:t>(v Kč)</w:t>
      </w:r>
    </w:p>
    <w:bookmarkStart w:id="42" w:name="_MON_1425118774"/>
    <w:bookmarkEnd w:id="42"/>
    <w:bookmarkStart w:id="43" w:name="_MON_1394521956"/>
    <w:bookmarkEnd w:id="43"/>
    <w:p w:rsidR="0038104B" w:rsidRPr="00B5701B" w:rsidRDefault="00995CB0" w:rsidP="0038104B">
      <w:pPr>
        <w:pStyle w:val="Mjtext"/>
        <w:spacing w:before="40" w:after="0"/>
        <w:rPr>
          <w:szCs w:val="20"/>
        </w:rPr>
      </w:pPr>
      <w:r w:rsidRPr="00B5701B">
        <w:rPr>
          <w:color w:val="00B050"/>
          <w:szCs w:val="20"/>
        </w:rPr>
        <w:object w:dxaOrig="9332" w:dyaOrig="2471">
          <v:shape id="_x0000_i1048" type="#_x0000_t75" style="width:453.75pt;height:125.25pt" o:ole="">
            <v:imagedata r:id="rId62" o:title=""/>
            <o:lock v:ext="edit" aspectratio="f"/>
          </v:shape>
          <o:OLEObject Type="Embed" ProgID="Excel.Sheet.8" ShapeID="_x0000_i1048" DrawAspect="Content" ObjectID="_1589007590" r:id="rId63"/>
        </w:object>
      </w:r>
    </w:p>
    <w:p w:rsidR="0038104B" w:rsidRPr="000C39A9" w:rsidRDefault="0038104B" w:rsidP="000C39A9">
      <w:pPr>
        <w:pStyle w:val="Mjtext"/>
      </w:pPr>
      <w:r w:rsidRPr="000C39A9">
        <w:t>V Programu obnovy kulturních památek a památkově chráněných nemovitostí v Moravskoslezském kraji na rok 2017 bylo přijato 64 žádostí o dotaci s celkovým požadavkem ve výši 16.623 tis. Kč.</w:t>
      </w:r>
    </w:p>
    <w:p w:rsidR="0038104B" w:rsidRPr="000C39A9" w:rsidRDefault="0038104B" w:rsidP="000C39A9">
      <w:pPr>
        <w:pStyle w:val="Mjtext"/>
      </w:pPr>
      <w:r w:rsidRPr="000C39A9">
        <w:t>Vzhledem k prioritám programu bylo navrženo zastupitelstvu kraje podpořit 38 projektů, z toho 37 projektů v plně požadované výši a 1 projekt ve zkrácené výši. Příjemci dotací byli schváleni usnesením zastupitelstva kraje č. 3/123 ze dne 16. 3. 2017. V průběhu roku dva příjemci dotaci odmítli a jeden příjemce nedoložil povinné podklady. Z uvolněných finančních prostředků byly podpořeny projekty dvou náhradních žadatelů.</w:t>
      </w:r>
    </w:p>
    <w:p w:rsidR="0038104B" w:rsidRPr="000C39A9" w:rsidRDefault="0038104B" w:rsidP="000C39A9">
      <w:pPr>
        <w:pStyle w:val="Mjtext"/>
      </w:pPr>
      <w:r w:rsidRPr="000C39A9">
        <w:t>Z dotačního programu byly podporovány obnovy památek ve vlastnictví obcí, církvi, spolku, fyzických a právnických osob na území Moravskoslezského kraje. Za přispění kraje došlo k obnově kulturních památek. Poskytnuté dotace umožnily obcím provést dílčí opravy radnic (oprava bohatě členěné fasády a výměnu oken) a ostatního jimi spravovaného majetku (např.: opravy kaplí, pomníků kostela a zámků). Církve obdržené prostředky použily převážně na </w:t>
      </w:r>
      <w:r w:rsidR="00B87B62">
        <w:t>opravy</w:t>
      </w:r>
      <w:r w:rsidRPr="000C39A9">
        <w:t xml:space="preserve"> střech kostelů, sanaci vlhkosti zdiva, oprav</w:t>
      </w:r>
      <w:r w:rsidR="00B87B62">
        <w:t>y</w:t>
      </w:r>
      <w:r w:rsidRPr="000C39A9">
        <w:t xml:space="preserve"> fasád a restaurování nástěnných maleb. Spolek Hnutí DUHA Jeseníky pokračoval v další etapě odkrytí gotických fresek v kostele v Pelhřimovech. Rovněž byly díky finančním příspěvkům provedeny rekonstrukce vodního mlýnu v Odrách - Loučky, v měšťanském domě v </w:t>
      </w:r>
      <w:proofErr w:type="spellStart"/>
      <w:r w:rsidRPr="000C39A9">
        <w:t>Příboře</w:t>
      </w:r>
      <w:proofErr w:type="spellEnd"/>
      <w:r w:rsidRPr="000C39A9">
        <w:t>, které vedly, stejně jako u ostatních podpořených žádostí, k obnově kulturních historických hodnot opravených památek. Podpořené projekty přispěly k pozitivní prezentaci kraje a k zachování kulturního dědictví.</w:t>
      </w:r>
    </w:p>
    <w:p w:rsidR="0038104B" w:rsidRPr="00B5701B" w:rsidRDefault="0038104B" w:rsidP="0038104B">
      <w:pPr>
        <w:pStyle w:val="Normlnweb"/>
        <w:spacing w:after="120"/>
        <w:jc w:val="both"/>
        <w:rPr>
          <w:rFonts w:ascii="Tahoma" w:hAnsi="Tahoma" w:cs="Tahoma"/>
          <w:b/>
          <w:sz w:val="20"/>
          <w:szCs w:val="20"/>
        </w:rPr>
      </w:pPr>
      <w:r w:rsidRPr="00B5701B">
        <w:rPr>
          <w:rFonts w:ascii="Tahoma" w:hAnsi="Tahoma" w:cs="Tahoma"/>
          <w:b/>
          <w:sz w:val="20"/>
          <w:szCs w:val="20"/>
        </w:rPr>
        <w:t>Program podpory aktivit v oblasti kultury na</w:t>
      </w:r>
      <w:r w:rsidRPr="00B5701B">
        <w:t> </w:t>
      </w:r>
      <w:r w:rsidRPr="00B5701B">
        <w:rPr>
          <w:rFonts w:ascii="Tahoma" w:hAnsi="Tahoma" w:cs="Tahoma"/>
          <w:b/>
          <w:sz w:val="20"/>
          <w:szCs w:val="20"/>
        </w:rPr>
        <w:t>rok 2017</w:t>
      </w:r>
    </w:p>
    <w:p w:rsidR="0038104B" w:rsidRPr="000C39A9" w:rsidRDefault="0038104B" w:rsidP="000C39A9">
      <w:pPr>
        <w:pStyle w:val="Mjtext"/>
      </w:pPr>
      <w:r w:rsidRPr="000C39A9">
        <w:t>Dotační program byl vyhlášen usnesením rady kraje č. 108/8387 ze dne 6. 9. 2016.</w:t>
      </w:r>
    </w:p>
    <w:p w:rsidR="0038104B" w:rsidRPr="000C39A9" w:rsidRDefault="0038104B" w:rsidP="000C39A9">
      <w:pPr>
        <w:pStyle w:val="Mjtext"/>
        <w:spacing w:after="120"/>
      </w:pPr>
      <w:r w:rsidRPr="000C39A9">
        <w:t>Program byl zaměřen na podporu kulturních aktivit v oblastech:</w:t>
      </w:r>
    </w:p>
    <w:p w:rsidR="0038104B" w:rsidRPr="00B5701B" w:rsidRDefault="0038104B" w:rsidP="00C90C81">
      <w:pPr>
        <w:numPr>
          <w:ilvl w:val="0"/>
          <w:numId w:val="22"/>
        </w:numPr>
        <w:spacing w:before="120" w:after="120"/>
        <w:ind w:left="448" w:hanging="357"/>
        <w:jc w:val="both"/>
        <w:textAlignment w:val="top"/>
        <w:rPr>
          <w:rFonts w:ascii="Tahoma" w:hAnsi="Tahoma" w:cs="Tahoma"/>
          <w:sz w:val="20"/>
          <w:szCs w:val="20"/>
          <w:lang w:bidi="pa-IN"/>
        </w:rPr>
      </w:pPr>
      <w:r w:rsidRPr="00B5701B">
        <w:rPr>
          <w:rFonts w:ascii="Tahoma" w:hAnsi="Tahoma" w:cs="Tahoma"/>
          <w:bCs/>
          <w:sz w:val="20"/>
          <w:szCs w:val="20"/>
          <w:lang w:bidi="pa-IN"/>
        </w:rPr>
        <w:t>zážitková kultura</w:t>
      </w:r>
      <w:r w:rsidRPr="00B5701B">
        <w:rPr>
          <w:rFonts w:ascii="Tahoma" w:hAnsi="Tahoma" w:cs="Tahoma"/>
          <w:sz w:val="20"/>
          <w:szCs w:val="20"/>
          <w:lang w:bidi="pa-IN"/>
        </w:rPr>
        <w:t xml:space="preserve"> v Moravskoslezském kraji (koncerty, divadelní představení, folklorní festivaly, festivaly a přehlídky, akce k významným výročím slavných rodáků, akce k jiným významným výročím),</w:t>
      </w:r>
    </w:p>
    <w:p w:rsidR="0038104B" w:rsidRPr="00B5701B" w:rsidRDefault="0038104B" w:rsidP="00C90C81">
      <w:pPr>
        <w:numPr>
          <w:ilvl w:val="0"/>
          <w:numId w:val="22"/>
        </w:numPr>
        <w:spacing w:before="120" w:after="120"/>
        <w:ind w:left="448" w:hanging="357"/>
        <w:textAlignment w:val="top"/>
        <w:rPr>
          <w:rFonts w:ascii="Tahoma" w:hAnsi="Tahoma" w:cs="Tahoma"/>
          <w:sz w:val="20"/>
          <w:szCs w:val="20"/>
          <w:lang w:bidi="pa-IN"/>
        </w:rPr>
      </w:pPr>
      <w:r w:rsidRPr="00B5701B">
        <w:rPr>
          <w:rFonts w:ascii="Tahoma" w:hAnsi="Tahoma" w:cs="Tahoma"/>
          <w:bCs/>
          <w:sz w:val="20"/>
          <w:szCs w:val="20"/>
          <w:lang w:bidi="pa-IN"/>
        </w:rPr>
        <w:t>výstavní činnost</w:t>
      </w:r>
      <w:r w:rsidRPr="00B5701B">
        <w:rPr>
          <w:rFonts w:ascii="Tahoma" w:hAnsi="Tahoma" w:cs="Tahoma"/>
          <w:sz w:val="20"/>
          <w:szCs w:val="20"/>
          <w:lang w:bidi="pa-IN"/>
        </w:rPr>
        <w:t xml:space="preserve"> v Moravskoslezském kraji (významné výstavy),</w:t>
      </w:r>
    </w:p>
    <w:p w:rsidR="0038104B" w:rsidRPr="00B5701B" w:rsidRDefault="0038104B" w:rsidP="00C90C81">
      <w:pPr>
        <w:numPr>
          <w:ilvl w:val="0"/>
          <w:numId w:val="22"/>
        </w:numPr>
        <w:spacing w:before="120" w:after="120"/>
        <w:ind w:left="448" w:hanging="357"/>
        <w:jc w:val="both"/>
        <w:textAlignment w:val="top"/>
        <w:rPr>
          <w:rFonts w:ascii="Tahoma" w:hAnsi="Tahoma" w:cs="Tahoma"/>
          <w:sz w:val="20"/>
          <w:szCs w:val="20"/>
          <w:lang w:bidi="pa-IN"/>
        </w:rPr>
      </w:pPr>
      <w:r w:rsidRPr="00B5701B">
        <w:rPr>
          <w:rFonts w:ascii="Tahoma" w:hAnsi="Tahoma" w:cs="Tahoma"/>
          <w:bCs/>
          <w:sz w:val="20"/>
          <w:szCs w:val="20"/>
          <w:lang w:bidi="pa-IN"/>
        </w:rPr>
        <w:t>literární a audiovizuální činnost</w:t>
      </w:r>
      <w:r w:rsidRPr="00B5701B">
        <w:rPr>
          <w:rFonts w:ascii="Tahoma" w:hAnsi="Tahoma" w:cs="Tahoma"/>
          <w:sz w:val="20"/>
          <w:szCs w:val="20"/>
          <w:lang w:bidi="pa-IN"/>
        </w:rPr>
        <w:t xml:space="preserve"> (publikace a záznamové nosiče se zaměřením na kulturu a místopis Moravskoslezského kraje, jeho významné rodáky a výročí, překlady odborné literatury v oblasti kultury a umělecké literatury),</w:t>
      </w:r>
    </w:p>
    <w:p w:rsidR="0038104B" w:rsidRPr="00B5701B" w:rsidRDefault="0038104B" w:rsidP="00C90C81">
      <w:pPr>
        <w:numPr>
          <w:ilvl w:val="0"/>
          <w:numId w:val="22"/>
        </w:numPr>
        <w:spacing w:after="240"/>
        <w:ind w:left="448" w:hanging="357"/>
        <w:textAlignment w:val="top"/>
        <w:rPr>
          <w:rFonts w:ascii="Tahoma" w:hAnsi="Tahoma" w:cs="Tahoma"/>
          <w:sz w:val="20"/>
          <w:szCs w:val="20"/>
          <w:lang w:bidi="pa-IN"/>
        </w:rPr>
      </w:pPr>
      <w:r w:rsidRPr="00B5701B">
        <w:rPr>
          <w:rFonts w:ascii="Tahoma" w:hAnsi="Tahoma" w:cs="Tahoma"/>
          <w:bCs/>
          <w:sz w:val="20"/>
          <w:szCs w:val="20"/>
          <w:lang w:bidi="pa-IN"/>
        </w:rPr>
        <w:t>přednášková činnost</w:t>
      </w:r>
      <w:r w:rsidRPr="00B5701B">
        <w:rPr>
          <w:rFonts w:ascii="Tahoma" w:hAnsi="Tahoma" w:cs="Tahoma"/>
          <w:sz w:val="20"/>
          <w:szCs w:val="20"/>
          <w:lang w:bidi="pa-IN"/>
        </w:rPr>
        <w:t xml:space="preserve"> (přednášky, odborné semináře a konference zaměřené na kulturní témata).</w:t>
      </w:r>
    </w:p>
    <w:p w:rsidR="0038104B" w:rsidRPr="00AF543B" w:rsidRDefault="0038104B" w:rsidP="0038104B">
      <w:pPr>
        <w:pStyle w:val="Styltab"/>
        <w:rPr>
          <w:sz w:val="20"/>
          <w:szCs w:val="20"/>
        </w:rPr>
      </w:pPr>
      <w:r w:rsidRPr="00AF543B">
        <w:rPr>
          <w:sz w:val="20"/>
          <w:szCs w:val="20"/>
        </w:rPr>
        <w:lastRenderedPageBreak/>
        <w:t>Program podpory aktivit v oblasti kultury na rok 2017</w:t>
      </w:r>
      <w:r w:rsidRPr="00AF543B">
        <w:rPr>
          <w:sz w:val="20"/>
          <w:szCs w:val="20"/>
        </w:rPr>
        <w:tab/>
        <w:t>(v Kč)</w:t>
      </w:r>
    </w:p>
    <w:bookmarkStart w:id="44" w:name="_MON_1583740761"/>
    <w:bookmarkEnd w:id="44"/>
    <w:p w:rsidR="0038104B" w:rsidRPr="00B5701B" w:rsidRDefault="0038104B" w:rsidP="0038104B">
      <w:pPr>
        <w:spacing w:before="40" w:after="240"/>
        <w:jc w:val="both"/>
        <w:rPr>
          <w:rFonts w:ascii="Tahoma" w:hAnsi="Tahoma" w:cs="Tahoma"/>
          <w:sz w:val="16"/>
          <w:szCs w:val="16"/>
        </w:rPr>
      </w:pPr>
      <w:r w:rsidRPr="00AF543B">
        <w:rPr>
          <w:rFonts w:ascii="Tahoma" w:hAnsi="Tahoma" w:cs="Tahoma"/>
          <w:color w:val="00B050"/>
          <w:sz w:val="16"/>
          <w:szCs w:val="16"/>
        </w:rPr>
        <w:object w:dxaOrig="9035" w:dyaOrig="3760">
          <v:shape id="_x0000_i1049" type="#_x0000_t75" style="width:453.75pt;height:187.5pt" o:ole="">
            <v:imagedata r:id="rId64" o:title=""/>
            <o:lock v:ext="edit" aspectratio="f"/>
          </v:shape>
          <o:OLEObject Type="Embed" ProgID="Excel.Sheet.8" ShapeID="_x0000_i1049" DrawAspect="Content" ObjectID="_1589007591" r:id="rId65"/>
        </w:object>
      </w:r>
      <w:r w:rsidRPr="00B5701B">
        <w:rPr>
          <w:rFonts w:ascii="Tahoma" w:hAnsi="Tahoma" w:cs="Tahoma"/>
          <w:sz w:val="16"/>
          <w:szCs w:val="16"/>
        </w:rPr>
        <w:t>*) S ohledem na opětovné použití finančních prostředků (vratek) na dotace pro náhradní žadatele, dochází v důsledku dvojího použití stejných prostředků k poskytnutí celkově vyššího objemu dotací, než byla celková původně schválená výše pro dotační program.</w:t>
      </w:r>
    </w:p>
    <w:p w:rsidR="0038104B" w:rsidRPr="000C39A9" w:rsidRDefault="0038104B" w:rsidP="000C39A9">
      <w:pPr>
        <w:pStyle w:val="Mjtext"/>
      </w:pPr>
      <w:r w:rsidRPr="000C39A9">
        <w:t>Přijato bylo celkem 194 projektů s celkovým uvedeným objemem požadovaných dotací na podporu všech projektů ve výši 20.338 tis. Kč. Zastupitelstvu kraje bylo navrženo k podpoření dotací celkem 89 projektů, z toho 88 projektů v plně požadované výši a 1 projekt ve zkrácené výši tak, aby byla vyčerpána částka vyčleněná v rozpočtu kraje pro dotační titul, a to 10.000 tis. Kč. Příjemci dotací byli schváleni zastupitelstvem kraje usnesen</w:t>
      </w:r>
      <w:r w:rsidR="00F82859">
        <w:t>ím č. 3/121 ze dne 16. 3. 2017.</w:t>
      </w:r>
    </w:p>
    <w:p w:rsidR="0038104B" w:rsidRPr="000C39A9" w:rsidRDefault="0038104B" w:rsidP="000C39A9">
      <w:pPr>
        <w:pStyle w:val="Mjtext"/>
      </w:pPr>
      <w:r w:rsidRPr="000C39A9">
        <w:t>V průběhu roku nebyly 6 subjektům, z důvodu nesplnění podmínek dotačního programu, vyplaceny finanční prostředky. Nevy</w:t>
      </w:r>
      <w:r w:rsidR="006D2BA3">
        <w:t>čerpa</w:t>
      </w:r>
      <w:r w:rsidRPr="000C39A9">
        <w:t>né</w:t>
      </w:r>
      <w:r w:rsidR="006D2BA3">
        <w:t xml:space="preserve"> finanční</w:t>
      </w:r>
      <w:r w:rsidRPr="000C39A9">
        <w:t xml:space="preserve"> prostředky byly navýšeny o </w:t>
      </w:r>
      <w:r w:rsidR="006D2BA3">
        <w:t>vratky</w:t>
      </w:r>
      <w:r w:rsidRPr="000C39A9">
        <w:t xml:space="preserve"> z již vyúčtovaných dotací a byly poskytnuty 5 náhradním žadatelům.</w:t>
      </w:r>
    </w:p>
    <w:p w:rsidR="0038104B" w:rsidRPr="000C39A9" w:rsidRDefault="0038104B" w:rsidP="000C39A9">
      <w:pPr>
        <w:pStyle w:val="Mjtext"/>
      </w:pPr>
      <w:r w:rsidRPr="000C39A9">
        <w:t xml:space="preserve">Moravskoslezský kraj se poskytováním dotací podílí na finančních nákladech spojených s realizací projektů v oblasti kultury, které by bez této finanční podpory nemohly být uskutečněny. Podporovány byly nejrůznější aktivity na celém území kraje. Podpora byla zaměřena na umění a umělce (např. projekt Festival Dny umění nevidomých na Moravě 2017), zachování kulturních tradic (XVIX. Ročník Mezinárodního dětského folklorního festivalu Jackové dětem, Mezinárodní svatojánský folklórní festival Bystřice 2017 aj.), udržení a rozvoj hudebních a kulturních akcí ve městech i malých obcích (Činnost Kulturního centra </w:t>
      </w:r>
      <w:proofErr w:type="spellStart"/>
      <w:r w:rsidRPr="000C39A9">
        <w:t>Cooltour</w:t>
      </w:r>
      <w:proofErr w:type="spellEnd"/>
      <w:r w:rsidRPr="000C39A9">
        <w:t xml:space="preserve"> Ostrava v roce 2017, Kulturní akce při příležitosti 745 obce Stará Bělá, Provoz Hlubina: celoroční provoz kulturní čtvrti aj.), využití kulturních památek (Noc kostelů, Oslavy 110. výročí posvěcení kostela sv. Mikuláše Ludgeřovice), literární a audiovizuální činnost (Pavel Tigrid a česká demokratická publicistika v exilu - mezinárodní konference, "Příběhy psané krví" - vydání knihy o partyzánském hnutí a válečných zločinech na Těšínsku).</w:t>
      </w:r>
    </w:p>
    <w:p w:rsidR="0038104B" w:rsidRPr="00FA729C" w:rsidRDefault="0038104B" w:rsidP="0038104B">
      <w:pPr>
        <w:pStyle w:val="Nadpis3"/>
      </w:pPr>
      <w:bookmarkStart w:id="45" w:name="_Toc510509182"/>
      <w:bookmarkStart w:id="46" w:name="_Toc514656598"/>
      <w:r w:rsidRPr="00FA729C">
        <w:t>Dotační programy v odvětví regionálního rozvoje</w:t>
      </w:r>
      <w:bookmarkEnd w:id="45"/>
      <w:bookmarkEnd w:id="46"/>
    </w:p>
    <w:p w:rsidR="0038104B" w:rsidRPr="00D65A5E" w:rsidRDefault="0038104B" w:rsidP="0038104B">
      <w:pPr>
        <w:pStyle w:val="Mjtext"/>
      </w:pPr>
      <w:r w:rsidRPr="00FA729C">
        <w:t>Na dotační programy v odvětví regionálního rozvoje bylo ve schváleném rozpočtu kraje na rok 2017 vyčleněno 76.000 tis. Kč. V průběhu roku byl rozpočet upraven na částku 121.767 tis. Kč, vyčerpáno bylo 76.824 tis. Kč. Zpravidla se jednalo o víceleté dotační programy, proto byly nevyčerpané finanční prostředky určené na poskytnutí jednotlivých splátek dotací ve výši 41.879 tis. Kč účelově převedeny do rozpočtu roku 2018.</w:t>
      </w:r>
    </w:p>
    <w:p w:rsidR="0038104B" w:rsidRPr="00160519" w:rsidRDefault="0038104B" w:rsidP="0038104B">
      <w:pPr>
        <w:spacing w:after="120"/>
        <w:jc w:val="both"/>
        <w:rPr>
          <w:rFonts w:ascii="Tahoma" w:hAnsi="Tahoma" w:cs="Tahoma"/>
          <w:b/>
          <w:bCs/>
          <w:sz w:val="20"/>
          <w:u w:val="single"/>
        </w:rPr>
      </w:pPr>
      <w:r w:rsidRPr="00D220C5">
        <w:rPr>
          <w:rFonts w:ascii="Tahoma" w:hAnsi="Tahoma" w:cs="Tahoma"/>
          <w:b/>
          <w:bCs/>
          <w:sz w:val="20"/>
          <w:u w:val="single"/>
        </w:rPr>
        <w:t>Dofinancování dotačních programů vyhlášených na léta 2009 až 2016</w:t>
      </w:r>
    </w:p>
    <w:p w:rsidR="0038104B" w:rsidRPr="00FA729C" w:rsidRDefault="0038104B" w:rsidP="0038104B">
      <w:pPr>
        <w:spacing w:after="120"/>
        <w:jc w:val="both"/>
        <w:rPr>
          <w:rFonts w:ascii="Tahoma" w:hAnsi="Tahoma" w:cs="Tahoma"/>
          <w:b/>
          <w:sz w:val="20"/>
        </w:rPr>
      </w:pPr>
      <w:r w:rsidRPr="00FA729C">
        <w:rPr>
          <w:rFonts w:ascii="Tahoma" w:hAnsi="Tahoma" w:cs="Tahoma"/>
          <w:b/>
          <w:sz w:val="20"/>
        </w:rPr>
        <w:t>Podpora obnovy a rozvoje venkova Moravskoslezského kraje 2016</w:t>
      </w:r>
    </w:p>
    <w:p w:rsidR="0038104B" w:rsidRPr="00FA729C" w:rsidRDefault="0038104B" w:rsidP="0038104B">
      <w:pPr>
        <w:pStyle w:val="Mjtext"/>
      </w:pPr>
      <w:r w:rsidRPr="00FA729C">
        <w:t>Dotační program byl vyhlášen</w:t>
      </w:r>
      <w:r>
        <w:t xml:space="preserve"> usnesením rady kraje č. 85/6818 ze dne 8. 12. 2015</w:t>
      </w:r>
      <w:r w:rsidRPr="00FA729C">
        <w:t xml:space="preserve">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38104B" w:rsidRPr="00FA729C" w:rsidRDefault="0038104B" w:rsidP="0038104B">
      <w:pPr>
        <w:pStyle w:val="Styltab"/>
      </w:pPr>
      <w:r w:rsidRPr="00FA729C">
        <w:lastRenderedPageBreak/>
        <w:t>Podpora obnovy a rozvoje venkova Moravskoslezského kraje 2016</w:t>
      </w:r>
      <w:r w:rsidRPr="00FA729C">
        <w:tab/>
        <w:t>(v Kč)</w:t>
      </w:r>
    </w:p>
    <w:bookmarkStart w:id="47" w:name="_MON_1583306858"/>
    <w:bookmarkEnd w:id="47"/>
    <w:p w:rsidR="0038104B" w:rsidRPr="00FA729C" w:rsidRDefault="0038104B" w:rsidP="0038104B">
      <w:pPr>
        <w:rPr>
          <w:rFonts w:ascii="Tahoma" w:hAnsi="Tahoma" w:cs="Tahoma"/>
          <w:sz w:val="20"/>
        </w:rPr>
      </w:pPr>
      <w:r w:rsidRPr="00FA729C">
        <w:rPr>
          <w:rFonts w:ascii="Tahoma" w:hAnsi="Tahoma" w:cs="Tahoma"/>
          <w:color w:val="BFBFBF" w:themeColor="background1" w:themeShade="BF"/>
          <w:sz w:val="20"/>
          <w:szCs w:val="20"/>
        </w:rPr>
        <w:object w:dxaOrig="9397" w:dyaOrig="1891">
          <v:shape id="_x0000_i1050" type="#_x0000_t75" style="width:453.75pt;height:93.75pt" o:ole="">
            <v:imagedata r:id="rId66" o:title=""/>
            <o:lock v:ext="edit" aspectratio="f"/>
          </v:shape>
          <o:OLEObject Type="Embed" ProgID="Excel.Sheet.8" ShapeID="_x0000_i1050" DrawAspect="Content" ObjectID="_1589007592" r:id="rId67"/>
        </w:object>
      </w:r>
    </w:p>
    <w:p w:rsidR="0038104B" w:rsidRPr="00FA729C" w:rsidRDefault="0038104B" w:rsidP="0038104B">
      <w:pPr>
        <w:pStyle w:val="Mjtext"/>
      </w:pPr>
      <w:r w:rsidRPr="00FA729C">
        <w:t>Zastupitelstvo kraje rozhodlo usnesením č. 19/1983 ze dne 21. 4. 2016 o poskytnutí dotací na realizaci 87 projektů v celkové částce 21.059 tis. Kč, přičemž jeden žadatel odstoupil od realizace projektu ještě před podepsáním smlouvy a dle podmínek dotačního programu byla poskytnuta dotace na realizaci projektu náhradnímu žadateli. V průběhu roku 2017</w:t>
      </w:r>
      <w:r>
        <w:t xml:space="preserve"> </w:t>
      </w:r>
      <w:r w:rsidRPr="00FA729C">
        <w:t>bylo poskytnuto 635 tis. Kč a dotační program byl ukončen. Celkově byly v rámci dotačního programu čerpány finanční prostředky ve výši 19.215 tis.  Kč.</w:t>
      </w:r>
    </w:p>
    <w:p w:rsidR="0038104B" w:rsidRPr="00FA729C" w:rsidRDefault="0038104B" w:rsidP="0038104B">
      <w:pPr>
        <w:pStyle w:val="Mjtext"/>
      </w:pPr>
      <w:r w:rsidRPr="00FA729C">
        <w:t>V rámci dotačního programu byly podpořeny investiční projekty obcí různého charakteru, které přispěly ke zlepšení podmínek v oblastech venkovské infrastruktury, společenských, kulturních a volnočasových aktivit, zlepšení podmínek mateřských a základních škol, dále pak rekonstrukce či modernizace objektů obecních úřadů, občanské vybavenosti a místních komunikací. Příkladem podpořených projektů v oblasti venkovské infrastruktury jsou projekty obcí Svatoňovice, Albrechtičky, Kružberk, Karlova Studánka a Luboměř, které byly zaměřeny na rekonstrukce místních komunikací, chodníků a přístupového schodiště, a které vedly ke zvýšení bezpečnosti na místních komunikacích v obcích. V oblasti zkvalitnění zázemí volnočasových aktivit byly podpořeny např. projekty obcí Žabeň, Horní Lomná a Velká Polom. Ke zlepšení podmínek mateřských a základních škol přispěly projekty obcí Chlebičov, Košařiska, Staré Hamry, Bělá a Dětřichov nad Bystřicí. V oblasti zkulturnění a zlepšení zázemí pro činnost spolků byly podpořeny projekty obcí Hodslavice, Třemešná a Horní Tošanovice.</w:t>
      </w:r>
    </w:p>
    <w:p w:rsidR="0038104B" w:rsidRPr="004D5C57" w:rsidRDefault="0038104B" w:rsidP="0038104B">
      <w:pPr>
        <w:pStyle w:val="Mjtext"/>
      </w:pPr>
      <w:r w:rsidRPr="00FA729C">
        <w:t>U svazku obcí byly podpořeny projekty zaměřené na činnost projektových manažerů a poradců, kteří realizují aktivity podporující rozvoj komunitního života v mikroregionech. Podpora činností manažerů a poradců v mikroregionech rovněž přispívá ke zvýšení šancí pro obce získat další finanční prostředky v jiných dotačních a evropských fondech. V rámci zkvalitnění a rozvoje činností manažerů a poradců mikroregionů bylo podpořeno 15 svazků obcí. Manažeři a poradci zajišťovali činnosti v oblasti poradenství, administrativy, projektového, finančního řízení a managementu a propagace jak obcí, tak mikroregionů.</w:t>
      </w:r>
    </w:p>
    <w:p w:rsidR="0038104B" w:rsidRPr="009E041A" w:rsidRDefault="0038104B" w:rsidP="0038104B">
      <w:pPr>
        <w:spacing w:before="120" w:after="120"/>
        <w:jc w:val="both"/>
        <w:rPr>
          <w:rFonts w:ascii="Tahoma" w:hAnsi="Tahoma" w:cs="Tahoma"/>
          <w:b/>
          <w:sz w:val="20"/>
        </w:rPr>
      </w:pPr>
      <w:r w:rsidRPr="009E041A">
        <w:rPr>
          <w:rFonts w:ascii="Tahoma" w:hAnsi="Tahoma" w:cs="Tahoma"/>
          <w:b/>
          <w:sz w:val="20"/>
        </w:rPr>
        <w:t>Program na podporu přípravy projektové dokumentace 2015 a 2016</w:t>
      </w:r>
    </w:p>
    <w:p w:rsidR="0038104B" w:rsidRPr="00183D16" w:rsidRDefault="0038104B" w:rsidP="0038104B">
      <w:pPr>
        <w:pStyle w:val="Mjtext"/>
      </w:pPr>
      <w:r w:rsidRPr="009E041A">
        <w:t>V roce 2015 a 2016 byl dotační program vyhlášen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operačního programu, Operačního programu Životní prostředí a Programu rozvoje venkova, pro období 2014 - 2020 a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 program Zaměstnanost, Komunitárních programů, pro období 2014 - 2020 a programu Horizont 2020.</w:t>
      </w:r>
    </w:p>
    <w:p w:rsidR="0038104B" w:rsidRPr="00A1492F" w:rsidRDefault="0038104B" w:rsidP="0038104B">
      <w:pPr>
        <w:pStyle w:val="Styltab"/>
      </w:pPr>
      <w:r w:rsidRPr="00A1492F">
        <w:t>Program na podporu přípravy projektové dokumentace 2015</w:t>
      </w:r>
      <w:r w:rsidRPr="00A1492F">
        <w:tab/>
        <w:t>(v Kč)</w:t>
      </w:r>
    </w:p>
    <w:bookmarkStart w:id="48" w:name="_MON_1550998953"/>
    <w:bookmarkEnd w:id="48"/>
    <w:p w:rsidR="0038104B" w:rsidRPr="0024530A" w:rsidRDefault="0038104B" w:rsidP="0038104B">
      <w:pPr>
        <w:spacing w:after="120"/>
        <w:jc w:val="both"/>
        <w:rPr>
          <w:rFonts w:ascii="Tahoma" w:hAnsi="Tahoma" w:cs="Tahoma"/>
          <w:sz w:val="20"/>
        </w:rPr>
      </w:pPr>
      <w:r w:rsidRPr="00A1492F">
        <w:rPr>
          <w:rFonts w:ascii="Tahoma" w:hAnsi="Tahoma" w:cs="Tahoma"/>
          <w:sz w:val="20"/>
          <w:szCs w:val="20"/>
        </w:rPr>
        <w:object w:dxaOrig="9397" w:dyaOrig="2124">
          <v:shape id="_x0000_i1051" type="#_x0000_t75" style="width:453.75pt;height:108pt" o:ole="">
            <v:imagedata r:id="rId68" o:title=""/>
            <o:lock v:ext="edit" aspectratio="f"/>
          </v:shape>
          <o:OLEObject Type="Embed" ProgID="Excel.Sheet.8" ShapeID="_x0000_i1051" DrawAspect="Content" ObjectID="_1589007593" r:id="rId69"/>
        </w:object>
      </w:r>
    </w:p>
    <w:p w:rsidR="0038104B" w:rsidRPr="00A534FA" w:rsidRDefault="0038104B" w:rsidP="0038104B">
      <w:pPr>
        <w:pStyle w:val="Mjtext"/>
      </w:pPr>
      <w:r w:rsidRPr="00A534FA">
        <w:lastRenderedPageBreak/>
        <w:t>O vyhlášení dotačního programu rozhodla rada kraje usnesením č. 69/5702 ze dne 9. 6. 2015. Zastupitelstvo kraje rozhodlo usnesením č. 17/1766 dne 17. 12. 2015 o poskytnutí dotací v celkové výši 23.806 tis. Kč obcím, dobrovolným svazkům obcí a klastrům na realizaci 76 projektů v rámci tohoto dotačního programu. U 7 projektů nebyly uzavřeny smlouvy z důvodu odstoupení od realizace projektů. Další</w:t>
      </w:r>
      <w:r>
        <w:t>ch devět</w:t>
      </w:r>
      <w:r w:rsidRPr="00A534FA">
        <w:t xml:space="preserve"> projekt</w:t>
      </w:r>
      <w:r>
        <w:t>ů</w:t>
      </w:r>
      <w:r w:rsidRPr="00A534FA">
        <w:t xml:space="preserve"> nebyl</w:t>
      </w:r>
      <w:r>
        <w:t>o</w:t>
      </w:r>
      <w:r w:rsidRPr="00A534FA">
        <w:t xml:space="preserve"> realizován</w:t>
      </w:r>
      <w:r>
        <w:t>o</w:t>
      </w:r>
      <w:r w:rsidRPr="00A534FA">
        <w:t xml:space="preserve"> a finanční prostředky byly vráceny zpět do rozpočtu kraje. V roce 2017 byly poskytnuty finanční prostředky ve výši 4.493</w:t>
      </w:r>
      <w:r w:rsidR="00F82859">
        <w:t> </w:t>
      </w:r>
      <w:r w:rsidRPr="00A534FA">
        <w:t>tis.</w:t>
      </w:r>
      <w:r w:rsidR="00F82859">
        <w:t> </w:t>
      </w:r>
      <w:r w:rsidRPr="00A534FA">
        <w:t>Kč.</w:t>
      </w:r>
    </w:p>
    <w:p w:rsidR="0038104B" w:rsidRPr="00A534FA" w:rsidRDefault="0038104B" w:rsidP="0038104B">
      <w:pPr>
        <w:pStyle w:val="Mjtext"/>
      </w:pPr>
      <w:r w:rsidRPr="00A534FA">
        <w:t>V roce 2017 byly na základě usnesení zastupitelstva kraje uzavřeny s některými příjemci dohody o narovnání, a tím došlo k prodloužení realizace projektů. Z tohoto důvodu byly finanční prostředky ve výši 1.935 tis. Kč určené na druhé splátky dotací převedeny do rozpočtu kraje na rok 2018. Zhodnocení dotačního programu tak bude součástí Závěrečného účtu kraje za rok 2018.</w:t>
      </w:r>
    </w:p>
    <w:p w:rsidR="0038104B" w:rsidRPr="00A534FA" w:rsidRDefault="0038104B" w:rsidP="0038104B">
      <w:pPr>
        <w:pStyle w:val="Styltab"/>
      </w:pPr>
      <w:r w:rsidRPr="00A534FA">
        <w:t>Program na podporu přípravy projektové dokumentace 2016</w:t>
      </w:r>
      <w:r w:rsidRPr="00A534FA">
        <w:tab/>
        <w:t>(v Kč)</w:t>
      </w:r>
    </w:p>
    <w:bookmarkStart w:id="49" w:name="_MON_1583236261"/>
    <w:bookmarkEnd w:id="49"/>
    <w:p w:rsidR="0038104B" w:rsidRPr="00A534FA" w:rsidRDefault="0038104B" w:rsidP="0038104B">
      <w:pPr>
        <w:rPr>
          <w:rFonts w:ascii="Tahoma" w:hAnsi="Tahoma" w:cs="Tahoma"/>
          <w:sz w:val="20"/>
        </w:rPr>
      </w:pPr>
      <w:r w:rsidRPr="00A534FA">
        <w:rPr>
          <w:rFonts w:ascii="Tahoma" w:hAnsi="Tahoma" w:cs="Tahoma"/>
          <w:color w:val="BFBFBF" w:themeColor="background1" w:themeShade="BF"/>
          <w:sz w:val="20"/>
          <w:szCs w:val="20"/>
        </w:rPr>
        <w:object w:dxaOrig="9397" w:dyaOrig="2124">
          <v:shape id="_x0000_i1052" type="#_x0000_t75" style="width:453.75pt;height:108pt" o:ole="">
            <v:imagedata r:id="rId70" o:title=""/>
            <o:lock v:ext="edit" aspectratio="f"/>
          </v:shape>
          <o:OLEObject Type="Embed" ProgID="Excel.Sheet.8" ShapeID="_x0000_i1052" DrawAspect="Content" ObjectID="_1589007594" r:id="rId71"/>
        </w:object>
      </w:r>
    </w:p>
    <w:p w:rsidR="0038104B" w:rsidRPr="00A534FA" w:rsidRDefault="0038104B" w:rsidP="0038104B">
      <w:pPr>
        <w:pStyle w:val="Mjtext"/>
      </w:pPr>
      <w:r w:rsidRPr="00A534FA">
        <w:t>Dotační program byl vyhlášen usnesením rady kraje č. 85/6820 ze dne 8. 12. 2015. Zastupitelstvo kraje rozhodlo usnesením č. 20/2098 ze dne 23. 6. 2016 o poskytnutí dotací v celkové výši 16.604 tis. Kč obcím, dobrovolným svazkům obcí a klastrům na realizaci 53 projektů v rámci tohoto dotačního programu, přičemž čtyři žadatelé odstoupili od realizace projektů a finanční prostředky vrátili do</w:t>
      </w:r>
      <w:r w:rsidR="00160519">
        <w:t> </w:t>
      </w:r>
      <w:r w:rsidRPr="00A534FA">
        <w:t xml:space="preserve">rozpočtu kraje. Dotace tak mohly být poskytnuty dvěma náhradním žadatelům. V průběhu roku 2017 bylo vyplaceno 508 tis. Kč, finanční prostředky určené na výplatu druhých splátek dotací ve výši </w:t>
      </w:r>
      <w:r w:rsidRPr="00FF3CE3">
        <w:t>2.699 tis. Kč byly účelově převedeny do rozpočtu roku 2018.</w:t>
      </w:r>
    </w:p>
    <w:p w:rsidR="0038104B" w:rsidRDefault="0038104B" w:rsidP="0038104B">
      <w:pPr>
        <w:pStyle w:val="Mjtext"/>
      </w:pPr>
      <w:r w:rsidRPr="00A534FA">
        <w:t>Vzhledem ke skutečnosti, že termín realizace projektů byl stanoven do 30. 6. 2018, bude zhodnocení dotačního programu součástí Závěrečného účtu za rok 2018.</w:t>
      </w:r>
    </w:p>
    <w:p w:rsidR="0038104B" w:rsidRPr="00037B56" w:rsidRDefault="0038104B" w:rsidP="0038104B">
      <w:pPr>
        <w:spacing w:after="120"/>
        <w:rPr>
          <w:rFonts w:ascii="Tahoma" w:hAnsi="Tahoma" w:cs="Tahoma"/>
          <w:b/>
          <w:sz w:val="20"/>
          <w:szCs w:val="20"/>
        </w:rPr>
      </w:pPr>
      <w:r w:rsidRPr="00037B56">
        <w:rPr>
          <w:rFonts w:ascii="Tahoma" w:hAnsi="Tahoma" w:cs="Tahoma"/>
          <w:b/>
          <w:sz w:val="20"/>
          <w:szCs w:val="20"/>
        </w:rPr>
        <w:t>Program na zvýšení absorpční kapacity měst a obcí do 10 tis. obyvatel</w:t>
      </w:r>
    </w:p>
    <w:p w:rsidR="0038104B" w:rsidRPr="00037B56" w:rsidRDefault="0038104B" w:rsidP="0038104B">
      <w:pPr>
        <w:pStyle w:val="Mjtext"/>
      </w:pPr>
      <w:r w:rsidRPr="00037B56">
        <w:t>Dotační program byl vyhlášen za účelem podpory rozvojových záměrů obcí do 10 tis. obyvatel a svazků obcí prostřednictvím poskytování investičních dotací z krajského rozpočtu na kofinancování vlastního podílu při čerpání dotací z fondů Evropské unie a přispět tak ke zvýšení absorpční kapacity kraje v programovém období 2007 </w:t>
      </w:r>
      <w:r w:rsidRPr="00037B56">
        <w:noBreakHyphen/>
        <w:t> 2013.</w:t>
      </w:r>
    </w:p>
    <w:p w:rsidR="0038104B" w:rsidRPr="00037B56" w:rsidRDefault="0038104B" w:rsidP="0038104B">
      <w:pPr>
        <w:pStyle w:val="Mjtext"/>
        <w:spacing w:after="120"/>
      </w:pPr>
      <w:r w:rsidRPr="00037B56">
        <w:t>Moravskoslezský kraj se podílel na kofinancování uznatelných nákladů realizovaných projektů vybraných opatření/oblastí podpory v rámci:</w:t>
      </w:r>
    </w:p>
    <w:p w:rsidR="0038104B" w:rsidRPr="00037B56" w:rsidRDefault="0038104B" w:rsidP="0038104B">
      <w:pPr>
        <w:pStyle w:val="Zkladntext"/>
        <w:numPr>
          <w:ilvl w:val="0"/>
          <w:numId w:val="6"/>
        </w:numPr>
        <w:spacing w:before="120" w:after="120"/>
        <w:ind w:left="714" w:hanging="357"/>
        <w:rPr>
          <w:rFonts w:ascii="Tahoma" w:hAnsi="Tahoma" w:cs="Tahoma"/>
          <w:sz w:val="20"/>
          <w:szCs w:val="20"/>
        </w:rPr>
      </w:pPr>
      <w:r w:rsidRPr="00037B56">
        <w:rPr>
          <w:rFonts w:ascii="Tahoma" w:hAnsi="Tahoma" w:cs="Tahoma"/>
          <w:sz w:val="20"/>
          <w:szCs w:val="20"/>
        </w:rPr>
        <w:t>Programu rozvoje venkova České republiky na období 2007 – 2013,</w:t>
      </w:r>
    </w:p>
    <w:p w:rsidR="0038104B" w:rsidRPr="00037B56" w:rsidRDefault="0038104B" w:rsidP="0038104B">
      <w:pPr>
        <w:pStyle w:val="Zkladntext"/>
        <w:numPr>
          <w:ilvl w:val="0"/>
          <w:numId w:val="6"/>
        </w:numPr>
        <w:spacing w:before="120" w:after="120"/>
        <w:ind w:left="714" w:hanging="357"/>
        <w:rPr>
          <w:rFonts w:ascii="Tahoma" w:hAnsi="Tahoma" w:cs="Tahoma"/>
          <w:sz w:val="20"/>
          <w:szCs w:val="20"/>
        </w:rPr>
      </w:pPr>
      <w:r w:rsidRPr="00037B56">
        <w:rPr>
          <w:rFonts w:ascii="Tahoma" w:hAnsi="Tahoma" w:cs="Tahoma"/>
          <w:sz w:val="20"/>
          <w:szCs w:val="20"/>
        </w:rPr>
        <w:t>Operačního programu přeshraniční spolupráce Slovenská republika - Česká republika na období 2007 – 2013,</w:t>
      </w:r>
    </w:p>
    <w:p w:rsidR="0038104B" w:rsidRPr="00037B56" w:rsidRDefault="0038104B" w:rsidP="0038104B">
      <w:pPr>
        <w:pStyle w:val="Zkladntext"/>
        <w:numPr>
          <w:ilvl w:val="0"/>
          <w:numId w:val="6"/>
        </w:numPr>
        <w:spacing w:before="120" w:after="120"/>
        <w:ind w:left="714" w:hanging="357"/>
        <w:rPr>
          <w:rFonts w:ascii="Tahoma" w:hAnsi="Tahoma" w:cs="Tahoma"/>
          <w:sz w:val="20"/>
          <w:szCs w:val="20"/>
        </w:rPr>
      </w:pPr>
      <w:r w:rsidRPr="00037B56">
        <w:rPr>
          <w:rFonts w:ascii="Tahoma" w:hAnsi="Tahoma" w:cs="Tahoma"/>
          <w:sz w:val="20"/>
          <w:szCs w:val="20"/>
        </w:rPr>
        <w:t>Operačního programu přeshraniční spolupráce Česká republika – Polská republika na období 2007 – 2013,</w:t>
      </w:r>
    </w:p>
    <w:p w:rsidR="0038104B" w:rsidRPr="00037B56" w:rsidRDefault="0038104B" w:rsidP="0038104B">
      <w:pPr>
        <w:pStyle w:val="Zkladntext"/>
        <w:numPr>
          <w:ilvl w:val="0"/>
          <w:numId w:val="6"/>
        </w:numPr>
        <w:spacing w:before="120"/>
        <w:ind w:left="714" w:hanging="357"/>
        <w:rPr>
          <w:rFonts w:ascii="Tahoma" w:hAnsi="Tahoma" w:cs="Tahoma"/>
          <w:sz w:val="20"/>
          <w:szCs w:val="20"/>
        </w:rPr>
      </w:pPr>
      <w:r w:rsidRPr="00037B56">
        <w:rPr>
          <w:rFonts w:ascii="Tahoma" w:hAnsi="Tahoma" w:cs="Tahoma"/>
          <w:sz w:val="20"/>
          <w:szCs w:val="20"/>
        </w:rPr>
        <w:t>Operačního programu Životní prostředí.</w:t>
      </w:r>
    </w:p>
    <w:p w:rsidR="0038104B" w:rsidRPr="00037B56" w:rsidRDefault="0038104B" w:rsidP="0038104B">
      <w:pPr>
        <w:pStyle w:val="Mjtext"/>
      </w:pPr>
      <w:r w:rsidRPr="00037B56">
        <w:t>O vyhlášení kontinuální výzvy Programu ke dni 23. 2. 2009 rozhodla rada kraje usnesením č. 9/412 ze dne 18. 2. 2009 a zároveň schválila jeho podmínky a hodnotící kritéria. Dne 4. 11. 2009 byl na základě usnesení rady kraje č. 38/1995 Program novelizován a usnesením rady kraje č. 9/625 ze dne 26. 2. 2013 byl Program ke dni 26. 2. 2013 pozastaven.</w:t>
      </w:r>
    </w:p>
    <w:p w:rsidR="0038104B" w:rsidRPr="00037B56" w:rsidRDefault="0038104B" w:rsidP="0038104B">
      <w:pPr>
        <w:pStyle w:val="Styltab"/>
      </w:pPr>
      <w:r w:rsidRPr="00037B56">
        <w:lastRenderedPageBreak/>
        <w:t>Program na zvýšení absorpční kapacity měst a obcí do 10 tis. obyvatel</w:t>
      </w:r>
      <w:r w:rsidRPr="00037B56">
        <w:tab/>
        <w:t>(v Kč)</w:t>
      </w:r>
    </w:p>
    <w:p w:rsidR="0038104B" w:rsidRPr="00037B56" w:rsidRDefault="0038104B" w:rsidP="0038104B">
      <w:pPr>
        <w:spacing w:before="40" w:after="120"/>
        <w:jc w:val="both"/>
        <w:rPr>
          <w:rFonts w:ascii="Tahoma" w:hAnsi="Tahoma" w:cs="Tahoma"/>
          <w:sz w:val="20"/>
          <w:szCs w:val="20"/>
        </w:rPr>
      </w:pPr>
      <w:r w:rsidRPr="00037B56">
        <w:rPr>
          <w:color w:val="BFBFBF" w:themeColor="background1" w:themeShade="BF"/>
          <w:sz w:val="16"/>
          <w:szCs w:val="20"/>
        </w:rPr>
        <w:object w:dxaOrig="9414" w:dyaOrig="1934">
          <v:shape id="_x0000_i1053" type="#_x0000_t75" style="width:453.75pt;height:100.5pt" o:ole="">
            <v:imagedata r:id="rId72" o:title=""/>
            <o:lock v:ext="edit" aspectratio="f"/>
          </v:shape>
          <o:OLEObject Type="Embed" ProgID="Excel.Sheet.8" ShapeID="_x0000_i1053" DrawAspect="Content" ObjectID="_1589007595" r:id="rId73"/>
        </w:object>
      </w:r>
    </w:p>
    <w:p w:rsidR="0038104B" w:rsidRPr="00037B56" w:rsidRDefault="0038104B" w:rsidP="0038104B">
      <w:pPr>
        <w:pStyle w:val="Mjtext"/>
      </w:pPr>
      <w:r w:rsidRPr="00037B56">
        <w:t>V průběhu roku 2017 již nebyly z rozpočtu kraje poskytnuty v rámci programu žádné finanční prostředky obcím a dobrovolným svazkům obcí. V roce 2017 byly přijaty pouze vratky dotací v rámci jejich vypořádání dle podmínek uvedených ve smlouvě. Celkem bylo v letech 2009 – 2016 v rámci programu poskytnuto z rozpočtu kraje 202.698 tis. Kč.</w:t>
      </w:r>
    </w:p>
    <w:p w:rsidR="0038104B" w:rsidRPr="00CC254F" w:rsidRDefault="0038104B" w:rsidP="0038104B">
      <w:pPr>
        <w:pStyle w:val="Mjtext"/>
      </w:pPr>
      <w:r w:rsidRPr="00037B56">
        <w:t>Závěrečná vyúčtování projektů, spolufinancovaných v rámci Programu na zvýšení absorpční kapacity obcí a měst do 10 tis. obyvatel, jsou závislá na doložení kopií Závěrečného vyhodnocení akce, osvědčujícího konečnou výši skutečně vynaložených celkových uznatelných nákladů v rámci operačního programu. Závěrečné vyhodnocení vystavuje Státní fond Životního prostředí v rámci Operačního programu Životní prostředí a příjemce dotace čeká na vystavení tohoto dokumentu i několik měsíců. Po osvědčení celkových skutečně vynaložených uznatelných nákladů v rámci operačního programu lze vypočítat skutečnou výši dotace, poskytnutou z rozpočtu kraje a vyčíslit tak případnou vratku. Z tohoto důvodu nebyl Program zatím ukončen.</w:t>
      </w:r>
    </w:p>
    <w:p w:rsidR="0038104B" w:rsidRPr="00037B56" w:rsidRDefault="0038104B" w:rsidP="0038104B">
      <w:pPr>
        <w:spacing w:after="120"/>
        <w:jc w:val="both"/>
        <w:rPr>
          <w:rFonts w:ascii="Tahoma" w:hAnsi="Tahoma" w:cs="Tahoma"/>
          <w:b/>
          <w:bCs/>
          <w:sz w:val="20"/>
          <w:szCs w:val="20"/>
        </w:rPr>
      </w:pPr>
      <w:r w:rsidRPr="00037B56">
        <w:rPr>
          <w:rFonts w:ascii="Tahoma" w:hAnsi="Tahoma" w:cs="Tahoma"/>
          <w:b/>
          <w:bCs/>
          <w:sz w:val="20"/>
          <w:szCs w:val="20"/>
        </w:rPr>
        <w:t>Podpora vědy a výzkumu v Moravskoslezském kraji 2015 a 2016</w:t>
      </w:r>
    </w:p>
    <w:p w:rsidR="0038104B" w:rsidRPr="00037B56" w:rsidRDefault="0038104B" w:rsidP="0038104B">
      <w:pPr>
        <w:pStyle w:val="Mjtext"/>
      </w:pPr>
      <w:r w:rsidRPr="00037B56">
        <w:t>Cílem dotačních programů vyhlášených v roce 2015 a 2016 bylo podpořit realizaci projektů aplikovaného výzkumu a experimentálního vývoje, jejichž výsledky mají potenciál pro uplatnění v nových nebo podstatně zdokonalených výrobcích, technologiích, výrobních postupech a službách a podpořit výzkumné a vývojové projekty v oborech technických, přírodních a lékařských věd. Cílem bylo podpořit právnické osoby provádějící základní výzkum, aplikovaný výzkum nebo experimentální vývoj a šířit jejich výsledky prostřednictvím výuky, publikování nebo převodu technologií (vysoké školy, výzkumné organizace, veřejné výzkumné instituce, příspěvkové organizace zabývající se výzkumnými aktivitami) se sídlem na území Moravskoslezského kraje.</w:t>
      </w:r>
    </w:p>
    <w:p w:rsidR="0038104B" w:rsidRPr="00037B56" w:rsidRDefault="0038104B" w:rsidP="0038104B">
      <w:pPr>
        <w:pStyle w:val="Styltab"/>
      </w:pPr>
      <w:r w:rsidRPr="00037B56">
        <w:t>Podpora vědy a výzkumu v Moravskoslezském kraji 2015</w:t>
      </w:r>
      <w:r w:rsidRPr="00037B56">
        <w:tab/>
        <w:t xml:space="preserve">(v Kč) </w:t>
      </w:r>
    </w:p>
    <w:bookmarkStart w:id="50" w:name="_MON_1550927867"/>
    <w:bookmarkEnd w:id="50"/>
    <w:p w:rsidR="0038104B" w:rsidRPr="00F82859" w:rsidRDefault="0038104B" w:rsidP="0038104B">
      <w:pPr>
        <w:pStyle w:val="Mjtext"/>
        <w:spacing w:before="40" w:after="0"/>
        <w:rPr>
          <w:szCs w:val="20"/>
        </w:rPr>
      </w:pPr>
      <w:r w:rsidRPr="00037B56">
        <w:rPr>
          <w:color w:val="BFBFBF" w:themeColor="background1" w:themeShade="BF"/>
          <w:szCs w:val="20"/>
        </w:rPr>
        <w:object w:dxaOrig="9227" w:dyaOrig="2310">
          <v:shape id="_x0000_i1054" type="#_x0000_t75" style="width:453.75pt;height:115.5pt" o:ole="">
            <v:imagedata r:id="rId74" o:title=""/>
          </v:shape>
          <o:OLEObject Type="Embed" ProgID="Excel.Sheet.8" ShapeID="_x0000_i1054" DrawAspect="Content" ObjectID="_1589007596" r:id="rId75"/>
        </w:object>
      </w:r>
    </w:p>
    <w:p w:rsidR="0038104B" w:rsidRPr="00F82859" w:rsidRDefault="0038104B" w:rsidP="0038104B">
      <w:pPr>
        <w:pStyle w:val="Mjtext"/>
      </w:pPr>
      <w:r w:rsidRPr="00F82859">
        <w:t>Dotační program byl vyhlášen radou kraje usnesením č. 72/5941 ze dne 14. 7. 2015. Zastupitelstvo kraje rozhodlo usnesením č. 17/1768 ze dne 17. 12. 2015 o poskytnutí dotací na realizaci 18 projektů v celkové částce 14.685 tis. Kč. V průběhu roku 2017 bylo poskytnuto celkem 5.424 tis. Kč a do rozpočtu kraje na rok 2018 byly zapojeny finanční prostředky ve výši 639 tis. Kč určené na výplatu druhých splátek dotací.</w:t>
      </w:r>
    </w:p>
    <w:p w:rsidR="0038104B" w:rsidRPr="001445AB" w:rsidRDefault="0038104B" w:rsidP="0038104B">
      <w:pPr>
        <w:pStyle w:val="Mjtext"/>
      </w:pPr>
      <w:r w:rsidRPr="00037B56">
        <w:t>Vzhledem ke skutečnosti, že s příjemcem byla na základě usnesení zastupitelstva kraje č. 4/289 ze dne 15. 6. 2017 uzavřena dohoda o narovnání, došlo k prodloužení termínu realizace projektu do 31. 12. 2017 s předložením závěrečného vyúčtování do 25. 1. 2018. Zhodnocení dotačního programu tak bude součástí Závěrečného účtu kraje za rok 2018.</w:t>
      </w:r>
    </w:p>
    <w:p w:rsidR="0038104B" w:rsidRPr="00037B56" w:rsidRDefault="0038104B" w:rsidP="0038104B">
      <w:pPr>
        <w:pStyle w:val="Styltab"/>
      </w:pPr>
      <w:r w:rsidRPr="00037B56">
        <w:lastRenderedPageBreak/>
        <w:t>Podpora vědy a výzkumu v Moravskoslezském kraji 2016</w:t>
      </w:r>
      <w:r w:rsidRPr="00037B56">
        <w:tab/>
        <w:t>(v Kč)</w:t>
      </w:r>
    </w:p>
    <w:bookmarkStart w:id="51" w:name="_MON_1583223144"/>
    <w:bookmarkEnd w:id="51"/>
    <w:p w:rsidR="0038104B" w:rsidRPr="001C325C" w:rsidRDefault="0038104B" w:rsidP="0038104B">
      <w:pPr>
        <w:spacing w:before="40"/>
        <w:rPr>
          <w:rFonts w:ascii="Tahoma" w:hAnsi="Tahoma" w:cs="Tahoma"/>
          <w:sz w:val="20"/>
          <w:szCs w:val="20"/>
        </w:rPr>
      </w:pPr>
      <w:r w:rsidRPr="00037B56">
        <w:rPr>
          <w:color w:val="BFBFBF" w:themeColor="background1" w:themeShade="BF"/>
          <w:szCs w:val="20"/>
        </w:rPr>
        <w:object w:dxaOrig="9227" w:dyaOrig="2497">
          <v:shape id="_x0000_i1055" type="#_x0000_t75" style="width:453.75pt;height:122.25pt" o:ole="">
            <v:imagedata r:id="rId76" o:title=""/>
          </v:shape>
          <o:OLEObject Type="Embed" ProgID="Excel.Sheet.8" ShapeID="_x0000_i1055" DrawAspect="Content" ObjectID="_1589007597" r:id="rId77"/>
        </w:object>
      </w:r>
    </w:p>
    <w:p w:rsidR="0038104B" w:rsidRPr="00037B56" w:rsidRDefault="0038104B" w:rsidP="0038104B">
      <w:pPr>
        <w:pStyle w:val="Mjtext"/>
      </w:pPr>
      <w:r>
        <w:t xml:space="preserve">Dotační program byl vyhlášen usnesením rady kraje č. 100/7647 ze dne 3. 5. 2016. </w:t>
      </w:r>
      <w:r w:rsidRPr="00037B56">
        <w:t>Zastupitelstvo kraje rozhodlo usnesením č. 21/2256 ze dne 22. 9. 2016 o poskytnutí dotací na realizaci 13 projektů v celkové částce 12.427 tis. Kč. V průběhu roku 2017 bylo vyplaceno celkem 4.866 tis. Kč a dotační program byl ukončen. Celkově byly za roky 2016 a 2017 vyčerpány finanční prostředky ve výši 10.922</w:t>
      </w:r>
      <w:r>
        <w:t> </w:t>
      </w:r>
      <w:r w:rsidRPr="00037B56">
        <w:t>tis. Kč.</w:t>
      </w:r>
    </w:p>
    <w:p w:rsidR="0038104B" w:rsidRPr="00242263" w:rsidRDefault="0038104B" w:rsidP="0038104B">
      <w:pPr>
        <w:pStyle w:val="Mjtext"/>
      </w:pPr>
      <w:r w:rsidRPr="00037B56">
        <w:t>Celkově bylo podpořeno 13 projektů – konkrétně 11 z oblasti technických věd, 1 z oblasti společenských věd a 1 z oblasti lékařských věd. Všechny projekty naplnily stanovený účel uvedený v žádosti o dotaci. Lze konstatovat, že realizované projekty přispěly k rozvoji vědy a výzkumu v Moravskoslezském kraji a zvýšily tak prestiž Moravskoslezského kraje jako výzkumného regionu. Zároveň výstupy a výsledky vzniklé z realizovaných projektů, podpořených v rámci tohoto dotačního programu, naleznou uplatnění v aplikační, publikační, vzdělávací a jiných sférách v rámci celého světa.</w:t>
      </w:r>
    </w:p>
    <w:p w:rsidR="0038104B" w:rsidRPr="00586DB9" w:rsidRDefault="0038104B" w:rsidP="0038104B">
      <w:pPr>
        <w:spacing w:after="120"/>
        <w:jc w:val="both"/>
        <w:rPr>
          <w:rFonts w:ascii="Tahoma" w:hAnsi="Tahoma" w:cs="Tahoma"/>
          <w:b/>
          <w:sz w:val="20"/>
          <w:szCs w:val="20"/>
        </w:rPr>
      </w:pPr>
      <w:r w:rsidRPr="00586DB9">
        <w:rPr>
          <w:rFonts w:ascii="Tahoma" w:hAnsi="Tahoma" w:cs="Tahoma"/>
          <w:b/>
          <w:sz w:val="20"/>
          <w:szCs w:val="20"/>
        </w:rPr>
        <w:t>Podpora podnikání v Moravskoslezském kraji 2015 a 2016</w:t>
      </w:r>
    </w:p>
    <w:p w:rsidR="0038104B" w:rsidRPr="00586DB9" w:rsidRDefault="0038104B" w:rsidP="0038104B">
      <w:pPr>
        <w:pStyle w:val="Mjtext"/>
      </w:pPr>
      <w:r w:rsidRPr="00586DB9">
        <w:t>Dotační programy byly vyhlášeny za účelem podpory spolupráce a transferu znalostí mezi vysokými školami, výzkumnými organizacemi, malými a středními podniky se sídlem nebo provozovnou na území Moravskoslezského kraje (inovační vouchery) a za účelem podpory výzkumných a vývojových aktivit podniků se sídlem nebo provozovnou na území Moravskoslezského kraje prostřednictvím poskytování neinvestičních dotací na spolufinancování osobních nákladů a na nově vytvořená pracovní místa.</w:t>
      </w:r>
    </w:p>
    <w:p w:rsidR="0038104B" w:rsidRPr="00586DB9" w:rsidRDefault="0038104B" w:rsidP="0038104B">
      <w:pPr>
        <w:pStyle w:val="Styltab"/>
      </w:pPr>
      <w:r w:rsidRPr="00586DB9">
        <w:t>Podpora podnikání v Moravskoslezském kraji 2015</w:t>
      </w:r>
      <w:r w:rsidRPr="00586DB9">
        <w:tab/>
        <w:t>(v Kč)</w:t>
      </w:r>
    </w:p>
    <w:bookmarkStart w:id="52" w:name="_MON_1550918611"/>
    <w:bookmarkEnd w:id="52"/>
    <w:p w:rsidR="0038104B" w:rsidRPr="00586DB9" w:rsidRDefault="0038104B" w:rsidP="0038104B">
      <w:pPr>
        <w:rPr>
          <w:rFonts w:ascii="Tahoma" w:hAnsi="Tahoma" w:cs="Tahoma"/>
          <w:sz w:val="20"/>
          <w:szCs w:val="20"/>
        </w:rPr>
      </w:pPr>
      <w:r w:rsidRPr="00586DB9">
        <w:rPr>
          <w:rFonts w:ascii="Tahoma" w:hAnsi="Tahoma" w:cs="Tahoma"/>
          <w:color w:val="BFBFBF" w:themeColor="background1" w:themeShade="BF"/>
          <w:sz w:val="20"/>
          <w:szCs w:val="20"/>
        </w:rPr>
        <w:object w:dxaOrig="9337" w:dyaOrig="1889">
          <v:shape id="_x0000_i1056" type="#_x0000_t75" style="width:453.75pt;height:93.75pt" o:ole="">
            <v:imagedata r:id="rId78" o:title=""/>
            <o:lock v:ext="edit" aspectratio="f"/>
          </v:shape>
          <o:OLEObject Type="Embed" ProgID="Excel.Sheet.8" ShapeID="_x0000_i1056" DrawAspect="Content" ObjectID="_1589007598" r:id="rId79"/>
        </w:object>
      </w:r>
    </w:p>
    <w:p w:rsidR="0038104B" w:rsidRPr="00586DB9" w:rsidRDefault="0038104B" w:rsidP="0038104B">
      <w:pPr>
        <w:pStyle w:val="Mjtext"/>
      </w:pPr>
      <w:r w:rsidRPr="00586DB9">
        <w:t>Dotační program byl vyhlášen usnesením rady kraje č. </w:t>
      </w:r>
      <w:r>
        <w:t>62</w:t>
      </w:r>
      <w:r w:rsidRPr="00586DB9">
        <w:t>/</w:t>
      </w:r>
      <w:r>
        <w:t>4902</w:t>
      </w:r>
      <w:r w:rsidRPr="00586DB9">
        <w:t xml:space="preserve"> ze dne </w:t>
      </w:r>
      <w:r>
        <w:t>17</w:t>
      </w:r>
      <w:r w:rsidRPr="00586DB9">
        <w:t>. </w:t>
      </w:r>
      <w:r>
        <w:t>2</w:t>
      </w:r>
      <w:r w:rsidRPr="00586DB9">
        <w:t>. 201</w:t>
      </w:r>
      <w:r>
        <w:t>5</w:t>
      </w:r>
      <w:r w:rsidRPr="00586DB9">
        <w:t>. Zastupitelstvo kraje rozhodlo v rámci I. výzvy usnesením č. 15/1525 ze dne 25. 6. 2015 o poskytnutí dotací na realizaci 32 projektů v celkovém objemu 8.737 tis. Kč, přičemž dva žadatelé odstoupili od realizace projektů ještě před podepsáním smlouvy.</w:t>
      </w:r>
    </w:p>
    <w:p w:rsidR="0038104B" w:rsidRPr="00586DB9" w:rsidRDefault="0038104B" w:rsidP="0038104B">
      <w:pPr>
        <w:pStyle w:val="Mjtext"/>
      </w:pPr>
      <w:r w:rsidRPr="00586DB9">
        <w:t>Dále zastupitelstvo kraje rozhodlo v rámci II. výzvy usnesením č. 17/1761 ze dne 17. 12. 2015 o poskytnutí dotací na realizaci 12 projektů v celkovém objemu 2.914 tis. Kč, přičemž dva žadatelé nedoložili podepsané smlouvy v požadovaném termí</w:t>
      </w:r>
      <w:r w:rsidR="00F82859">
        <w:t>nu.</w:t>
      </w:r>
    </w:p>
    <w:p w:rsidR="0038104B" w:rsidRPr="00586DB9" w:rsidRDefault="0038104B" w:rsidP="0038104B">
      <w:pPr>
        <w:pStyle w:val="Mjtext"/>
      </w:pPr>
      <w:r w:rsidRPr="00586DB9">
        <w:t>V průběhu roku 2017 bylo poskytnuto celkem 2.174 tis. Kč a dotační program byl ukončen.</w:t>
      </w:r>
    </w:p>
    <w:p w:rsidR="0038104B" w:rsidRPr="00586DB9" w:rsidRDefault="0038104B" w:rsidP="0038104B">
      <w:pPr>
        <w:pStyle w:val="Mjtext"/>
      </w:pPr>
      <w:r w:rsidRPr="00586DB9">
        <w:t xml:space="preserve">Celkově bylo podpořeno 40 projektů – konkrétně 35 projektů v oblasti inovačních voucherů a 5 projektů za účelem vytvoření nového pracovního místa v rámci výzkumných a vývojových aktivit podniku. Všechny projekty naplnily stanovený účel uvedený v žádosti o dotaci.  Lze konstatovat, že realizované projekty přispěly k rozvoji inovací, podnikavosti a výzkumných aktivit v Moravskoslezském kraji a zvýšily tak prestiž Moravskoslezského kraje jako regionu s významným inovačním potenciálem. Zároveň </w:t>
      </w:r>
      <w:r w:rsidRPr="00586DB9">
        <w:lastRenderedPageBreak/>
        <w:t>výstupy a výsledky vzniklé z realizovaných projektů, podpořených v rámci tohoto dotačního programu, naleznou uplatnění v komerční sféře a v dlouhodobém horizontu tak mohou nastartovat dynamický rozvoj podpořených firem u nás i v zahraničí.</w:t>
      </w:r>
    </w:p>
    <w:p w:rsidR="0038104B" w:rsidRPr="00586DB9" w:rsidRDefault="0038104B" w:rsidP="0038104B">
      <w:pPr>
        <w:pStyle w:val="Styltab"/>
      </w:pPr>
      <w:r w:rsidRPr="00586DB9">
        <w:t>Podpora podnikání v Moravskoslezském kraji 2016</w:t>
      </w:r>
      <w:r w:rsidRPr="00586DB9">
        <w:tab/>
        <w:t>(v Kč)</w:t>
      </w:r>
    </w:p>
    <w:bookmarkStart w:id="53" w:name="_MON_1583215197"/>
    <w:bookmarkEnd w:id="53"/>
    <w:p w:rsidR="0038104B" w:rsidRPr="00586DB9" w:rsidRDefault="0038104B" w:rsidP="0038104B">
      <w:pPr>
        <w:rPr>
          <w:rFonts w:ascii="Tahoma" w:hAnsi="Tahoma" w:cs="Tahoma"/>
          <w:sz w:val="20"/>
          <w:szCs w:val="20"/>
        </w:rPr>
      </w:pPr>
      <w:r w:rsidRPr="00586DB9">
        <w:rPr>
          <w:rFonts w:ascii="Tahoma" w:hAnsi="Tahoma" w:cs="Tahoma"/>
          <w:color w:val="BFBFBF" w:themeColor="background1" w:themeShade="BF"/>
          <w:sz w:val="20"/>
          <w:szCs w:val="20"/>
        </w:rPr>
        <w:object w:dxaOrig="9337" w:dyaOrig="1889">
          <v:shape id="_x0000_i1057" type="#_x0000_t75" style="width:453.75pt;height:93.75pt" o:ole="">
            <v:imagedata r:id="rId80" o:title=""/>
            <o:lock v:ext="edit" aspectratio="f"/>
          </v:shape>
          <o:OLEObject Type="Embed" ProgID="Excel.Sheet.8" ShapeID="_x0000_i1057" DrawAspect="Content" ObjectID="_1589007599" r:id="rId81"/>
        </w:object>
      </w:r>
    </w:p>
    <w:p w:rsidR="0038104B" w:rsidRPr="00586DB9" w:rsidRDefault="0038104B" w:rsidP="0038104B">
      <w:pPr>
        <w:pStyle w:val="Mjtext"/>
      </w:pPr>
      <w:r w:rsidRPr="00586DB9">
        <w:t>Dotační program byl vyhlášen usnesením rady kraje č. 95/7478 ze dne 5. 4. 2016. Zastupitelstvo kraje rozhodlo usnesením č. 21/2257 ze dne 22. 9. 2016 o poskytnutí dotací na realizaci 17 projektů v celkovém objemu 4.398 tis. Kč, přičemž 2 žadatelé odstoupili od realizace projektů ještě před podepsáním smlouvy a 1 žadatel nedoložil požadované doklady. V průběhu roku 2017 bylo p</w:t>
      </w:r>
      <w:r w:rsidR="00F82859">
        <w:t>oskytnuto celkem 1.593 tis. Kč.</w:t>
      </w:r>
    </w:p>
    <w:p w:rsidR="0038104B" w:rsidRDefault="0038104B" w:rsidP="0038104B">
      <w:pPr>
        <w:pStyle w:val="Mjtext"/>
      </w:pPr>
      <w:r w:rsidRPr="00586DB9">
        <w:t>Na základě usnesení zastupitelstva kraje č. 4/289 ze dne 15. 6. 2017 byla uzavřena s jedním příjemcem dohoda o narovnání, v rámci které došlo k prodloužení realizace projektu do 31. 12. 2017 s předložením závěrečného vyúčtování do 15. 1. 2018. Finanční prostředky na výplatu druhé splátky dotace tomuto subjektu ve výši 150 tis. Kč byly účelově převedeny do rozpočtu kraje na rok 2018. V souvislosti s výše uvedeným bude zhodnocení dotačního programu součástí Závěrečného účtu za rok 2018.</w:t>
      </w:r>
    </w:p>
    <w:p w:rsidR="0038104B" w:rsidRPr="00FA729C" w:rsidRDefault="0038104B" w:rsidP="0038104B">
      <w:pPr>
        <w:spacing w:after="120"/>
        <w:jc w:val="both"/>
        <w:rPr>
          <w:rFonts w:ascii="Tahoma" w:hAnsi="Tahoma" w:cs="Tahoma"/>
          <w:b/>
          <w:bCs/>
          <w:sz w:val="20"/>
          <w:u w:val="single"/>
        </w:rPr>
      </w:pPr>
      <w:r w:rsidRPr="00D220C5">
        <w:rPr>
          <w:rFonts w:ascii="Tahoma" w:hAnsi="Tahoma" w:cs="Tahoma"/>
          <w:b/>
          <w:bCs/>
          <w:sz w:val="20"/>
          <w:u w:val="single"/>
        </w:rPr>
        <w:t>Dotační programy vyhlášené na rok 2017</w:t>
      </w:r>
    </w:p>
    <w:p w:rsidR="0038104B" w:rsidRPr="00FA729C" w:rsidRDefault="0038104B" w:rsidP="0038104B">
      <w:pPr>
        <w:spacing w:after="120"/>
        <w:jc w:val="both"/>
        <w:rPr>
          <w:rFonts w:ascii="Tahoma" w:hAnsi="Tahoma" w:cs="Tahoma"/>
          <w:b/>
          <w:sz w:val="20"/>
        </w:rPr>
      </w:pPr>
      <w:r w:rsidRPr="00FA729C">
        <w:rPr>
          <w:rFonts w:ascii="Tahoma" w:hAnsi="Tahoma" w:cs="Tahoma"/>
          <w:b/>
          <w:sz w:val="20"/>
        </w:rPr>
        <w:t>Podpora obnovy a rozvoje venkova Moravskoslezského kraje 2017</w:t>
      </w:r>
    </w:p>
    <w:p w:rsidR="0038104B" w:rsidRPr="00FA729C" w:rsidRDefault="0038104B" w:rsidP="0038104B">
      <w:pPr>
        <w:pStyle w:val="Mjtext"/>
      </w:pPr>
      <w:r w:rsidRPr="00FA729C">
        <w:t xml:space="preserve">Dotační program byl vyhlášen </w:t>
      </w:r>
      <w:r>
        <w:t xml:space="preserve">usnesením rady kraje č. 4/256 ze dne 22. 12. 2016 </w:t>
      </w:r>
      <w:r w:rsidRPr="00FA729C">
        <w:t>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38104B" w:rsidRPr="00FA729C" w:rsidRDefault="0038104B" w:rsidP="0038104B">
      <w:pPr>
        <w:pStyle w:val="Styltab"/>
      </w:pPr>
      <w:r w:rsidRPr="00FA729C">
        <w:t>Podpora obnovy a rozvoje venkova Moravskoslezského kraje 2017</w:t>
      </w:r>
      <w:r w:rsidRPr="00FA729C">
        <w:tab/>
        <w:t>(v Kč)</w:t>
      </w:r>
    </w:p>
    <w:bookmarkStart w:id="54" w:name="_MON_1550991923"/>
    <w:bookmarkEnd w:id="54"/>
    <w:p w:rsidR="0038104B" w:rsidRPr="00B5701B" w:rsidRDefault="0038104B" w:rsidP="0038104B">
      <w:pPr>
        <w:spacing w:after="120"/>
        <w:jc w:val="both"/>
        <w:rPr>
          <w:rFonts w:ascii="Tahoma" w:hAnsi="Tahoma" w:cs="Tahoma"/>
          <w:sz w:val="16"/>
          <w:szCs w:val="16"/>
        </w:rPr>
      </w:pPr>
      <w:r w:rsidRPr="00FA729C">
        <w:rPr>
          <w:rFonts w:ascii="Tahoma" w:hAnsi="Tahoma" w:cs="Tahoma"/>
          <w:color w:val="BFBFBF" w:themeColor="background1" w:themeShade="BF"/>
          <w:sz w:val="20"/>
          <w:szCs w:val="20"/>
        </w:rPr>
        <w:object w:dxaOrig="9098" w:dyaOrig="1688">
          <v:shape id="_x0000_i1058" type="#_x0000_t75" style="width:453.75pt;height:86.25pt" o:ole="">
            <v:imagedata r:id="rId82" o:title=""/>
          </v:shape>
          <o:OLEObject Type="Embed" ProgID="Excel.Sheet.8" ShapeID="_x0000_i1058" DrawAspect="Content" ObjectID="_1589007600" r:id="rId83"/>
        </w:object>
      </w:r>
      <w:r w:rsidRPr="00B5701B">
        <w:rPr>
          <w:rFonts w:ascii="Tahoma" w:hAnsi="Tahoma" w:cs="Tahoma"/>
          <w:sz w:val="16"/>
          <w:szCs w:val="16"/>
        </w:rPr>
        <w:t>*) S ohledem na </w:t>
      </w:r>
      <w:r>
        <w:rPr>
          <w:rFonts w:ascii="Tahoma" w:hAnsi="Tahoma" w:cs="Tahoma"/>
          <w:sz w:val="16"/>
          <w:szCs w:val="16"/>
        </w:rPr>
        <w:t xml:space="preserve">postupné navýšení prostředků na dotačním programu, využitím nerozdělených prostředků dotačního programu, vyplacením nižších druhých splátek dotací a využití prostředků z odmítnutých dotací došlo k poskytnutí dotacím náhradním žadatelům. Tímto dochází </w:t>
      </w:r>
      <w:r w:rsidRPr="00B5701B">
        <w:rPr>
          <w:rFonts w:ascii="Tahoma" w:hAnsi="Tahoma" w:cs="Tahoma"/>
          <w:sz w:val="16"/>
          <w:szCs w:val="16"/>
        </w:rPr>
        <w:t>k poskytnutí celkově vyššího objemu dotací, než byla celková původně schválená výše pro dotační program.</w:t>
      </w:r>
    </w:p>
    <w:p w:rsidR="0038104B" w:rsidRPr="00FA729C" w:rsidRDefault="0038104B" w:rsidP="0038104B">
      <w:pPr>
        <w:pStyle w:val="Mjtext"/>
      </w:pPr>
      <w:r w:rsidRPr="00FA729C">
        <w:t>Na dotační program byly v rozpočtu kraje na rok 2017 alokovány finanční prostředky ve výši 20.000 tis. Kč. Vzhledem k vysokému počtu náhradních žadatelů rozhodly orgány kraje o navýšení prostředků této alokace o 3.206 tis. Kč. Zastupitelstvo kraje tak rozhodlo usnesením č. 3/178 ze dne 16. 3. 2017 o poskytnutí dotací na realizaci 97 projektů v</w:t>
      </w:r>
      <w:r w:rsidR="00F82859">
        <w:t> celkové částce 23.036 tis. Kč.</w:t>
      </w:r>
    </w:p>
    <w:p w:rsidR="0038104B" w:rsidRPr="00FA729C" w:rsidRDefault="0038104B" w:rsidP="008D563D">
      <w:pPr>
        <w:pStyle w:val="Mjtext"/>
      </w:pPr>
      <w:r w:rsidRPr="00FA729C">
        <w:t>V průběhu roku 2017 došlo k postupnému navýšení prostředků na tomto dotačním programu o 4.016 tis. Kč. Navýšením prostředků na dotačním programu, využitím dosud nerozdělených prostředků, nevyužitých prostředků vzniklých nižší výplatou druhé splátky dotace a prostředků z 3 odmítnutých dotací, tak byly poskytnuty dotace 19 náhradním žadatelům v celkovém objemu 3.767 tis. Kč. V závěru roku byly převedeny do rozpočtové rezervy prostředky ve výši 300 tis. Kč.</w:t>
      </w:r>
    </w:p>
    <w:p w:rsidR="0038104B" w:rsidRPr="002707CE" w:rsidRDefault="0038104B" w:rsidP="0038104B">
      <w:pPr>
        <w:pStyle w:val="Mjtext"/>
      </w:pPr>
      <w:r w:rsidRPr="00FA729C">
        <w:lastRenderedPageBreak/>
        <w:t>S některými příjemci byly v návaznosti na usnesení zastupitelstva kraje uzavřeny dohody o narovnání, ze kterých vyplývalo prodloužení termínu realizace projektů, a to nejpozději do 31  7. 2018. V návaznosti na tuto skutečnost byly finanční prostředky určené na druhé splátky dotací ve výši 1.309 tis. Kč převedeny do rozpočtu kraje na rok 2018. Zhodnocení dotačního programu tak bude součástí Závěrečného účtu za rok 2018.</w:t>
      </w:r>
    </w:p>
    <w:p w:rsidR="0038104B" w:rsidRPr="009F085F" w:rsidRDefault="0038104B" w:rsidP="0038104B">
      <w:pPr>
        <w:spacing w:before="120" w:after="120"/>
        <w:jc w:val="both"/>
        <w:rPr>
          <w:rFonts w:ascii="Tahoma" w:hAnsi="Tahoma" w:cs="Tahoma"/>
          <w:b/>
          <w:sz w:val="20"/>
        </w:rPr>
      </w:pPr>
      <w:r w:rsidRPr="009F085F">
        <w:rPr>
          <w:rFonts w:ascii="Tahoma" w:hAnsi="Tahoma" w:cs="Tahoma"/>
          <w:b/>
          <w:sz w:val="20"/>
        </w:rPr>
        <w:t>Program na podporu přípravy projektové dokumentace 2017</w:t>
      </w:r>
    </w:p>
    <w:p w:rsidR="0038104B" w:rsidRPr="009F085F" w:rsidRDefault="0038104B" w:rsidP="0038104B">
      <w:pPr>
        <w:pStyle w:val="Mjtext"/>
      </w:pPr>
      <w:r w:rsidRPr="009F085F">
        <w:t xml:space="preserve">Dotační program byl vyhlášen usnesením rady kraje č. 4/257 ze dne 22. 12. 2016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regionálního operačního programu, Operačního programu Životní prostředí, </w:t>
      </w:r>
      <w:proofErr w:type="spellStart"/>
      <w:r w:rsidRPr="009F085F">
        <w:t>Interreg</w:t>
      </w:r>
      <w:proofErr w:type="spellEnd"/>
      <w:r w:rsidRPr="009F085F">
        <w:t xml:space="preserve"> V-A Česká republika – Polsko a </w:t>
      </w:r>
      <w:proofErr w:type="spellStart"/>
      <w:r w:rsidRPr="009F085F">
        <w:t>Interreg</w:t>
      </w:r>
      <w:proofErr w:type="spellEnd"/>
      <w:r w:rsidRPr="009F085F">
        <w:t xml:space="preserve"> V-A Slovenská republika – Česká republika. Dále byl dotační program vyhlášen za účelem podpory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Operačního programu Zaměstnanost, Komunitárních programů a programu Horizont 2020.</w:t>
      </w:r>
    </w:p>
    <w:p w:rsidR="0038104B" w:rsidRPr="009F085F" w:rsidRDefault="0038104B" w:rsidP="0038104B">
      <w:pPr>
        <w:pStyle w:val="Styltab"/>
      </w:pPr>
      <w:r w:rsidRPr="009F085F">
        <w:t>Program na podporu přípravy projektové dokumentace 2017</w:t>
      </w:r>
      <w:r w:rsidRPr="009F085F">
        <w:tab/>
        <w:t>(v Kč)</w:t>
      </w:r>
    </w:p>
    <w:bookmarkStart w:id="55" w:name="_MON_1551006139"/>
    <w:bookmarkEnd w:id="55"/>
    <w:p w:rsidR="0038104B" w:rsidRPr="009F085F" w:rsidRDefault="0038104B" w:rsidP="0038104B">
      <w:pPr>
        <w:spacing w:before="40"/>
        <w:rPr>
          <w:rFonts w:ascii="Tahoma" w:hAnsi="Tahoma" w:cs="Tahoma"/>
          <w:sz w:val="20"/>
          <w:szCs w:val="20"/>
        </w:rPr>
      </w:pPr>
      <w:r w:rsidRPr="009F085F">
        <w:rPr>
          <w:rFonts w:ascii="Tahoma" w:hAnsi="Tahoma" w:cs="Tahoma"/>
          <w:color w:val="BFBFBF" w:themeColor="background1" w:themeShade="BF"/>
          <w:sz w:val="20"/>
          <w:szCs w:val="20"/>
        </w:rPr>
        <w:object w:dxaOrig="9066" w:dyaOrig="2093">
          <v:shape id="_x0000_i1059" type="#_x0000_t75" style="width:453.75pt;height:108pt" o:ole="">
            <v:imagedata r:id="rId84" o:title=""/>
            <o:lock v:ext="edit" aspectratio="f"/>
          </v:shape>
          <o:OLEObject Type="Embed" ProgID="Excel.Sheet.8" ShapeID="_x0000_i1059" DrawAspect="Content" ObjectID="_1589007601" r:id="rId85"/>
        </w:object>
      </w:r>
    </w:p>
    <w:p w:rsidR="0038104B" w:rsidRPr="009F085F" w:rsidRDefault="0038104B" w:rsidP="0038104B">
      <w:pPr>
        <w:pStyle w:val="Mjtext"/>
      </w:pPr>
      <w:r w:rsidRPr="009F085F">
        <w:t>Zastupitelstvo kraje rozhodlo usnesením č. 3/177 ze dne 16. 3. 2017 o poskytnutí dotací v celkové výši 11.794 tis. Kč obcím, dobrovolným svazkům obcí a klastrům na realizaci 39 projektů v rámci tohoto dotačního programu, přičemž jeden žadatel odstoupil od realizace projektu a finanční prostředky vrátil do rozpočtu kraje. V průběhu roku 2017 bylo vyplaceno 9.386 tis. Kč, finanční prostředky určené na 2. splátky dotací ve výši 2.221 tis. Kč byly účelově převedeny do rozpočtu roku 2018.</w:t>
      </w:r>
    </w:p>
    <w:p w:rsidR="0038104B" w:rsidRPr="00446678" w:rsidRDefault="0038104B" w:rsidP="0038104B">
      <w:pPr>
        <w:pStyle w:val="Mjtext"/>
      </w:pPr>
      <w:r w:rsidRPr="009F085F">
        <w:t>Vzhledem ke skutečnosti, že termín realizace projektů byl stanoven do 30. 6. 2019, bude zhodnocení tohoto dotačního programu součástí Závěrečného účtu za rok 2019.</w:t>
      </w:r>
    </w:p>
    <w:p w:rsidR="0038104B" w:rsidRPr="00891AE5" w:rsidRDefault="0038104B" w:rsidP="0038104B">
      <w:pPr>
        <w:spacing w:before="120" w:after="120"/>
        <w:jc w:val="both"/>
        <w:rPr>
          <w:rFonts w:ascii="Tahoma" w:hAnsi="Tahoma" w:cs="Tahoma"/>
          <w:b/>
          <w:sz w:val="20"/>
        </w:rPr>
      </w:pPr>
      <w:r w:rsidRPr="00891AE5">
        <w:rPr>
          <w:rFonts w:ascii="Tahoma" w:hAnsi="Tahoma" w:cs="Tahoma"/>
          <w:b/>
          <w:sz w:val="20"/>
        </w:rPr>
        <w:t>Podpora vědy a výzkumu v Moravskoslezském kraji 2017</w:t>
      </w:r>
    </w:p>
    <w:p w:rsidR="0038104B" w:rsidRPr="00891AE5" w:rsidRDefault="0038104B" w:rsidP="0038104B">
      <w:pPr>
        <w:pStyle w:val="Mjtext"/>
      </w:pPr>
      <w:r w:rsidRPr="00891AE5">
        <w:t>Dotační program byl v roce 2017 určen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aplikační sféře.</w:t>
      </w:r>
    </w:p>
    <w:p w:rsidR="0038104B" w:rsidRPr="00891AE5" w:rsidRDefault="0038104B" w:rsidP="0038104B">
      <w:pPr>
        <w:pStyle w:val="Styltab"/>
      </w:pPr>
      <w:r w:rsidRPr="00891AE5">
        <w:t>Podpora vědy a výzkumu v Moravskoslezském kraji 2017</w:t>
      </w:r>
      <w:r w:rsidRPr="00891AE5">
        <w:tab/>
        <w:t>(v Kč)</w:t>
      </w:r>
    </w:p>
    <w:bookmarkStart w:id="56" w:name="_MON_1550926279"/>
    <w:bookmarkEnd w:id="56"/>
    <w:p w:rsidR="0038104B" w:rsidRPr="00891AE5" w:rsidRDefault="0038104B" w:rsidP="0038104B">
      <w:pPr>
        <w:spacing w:before="40"/>
        <w:rPr>
          <w:rFonts w:ascii="Tahoma" w:hAnsi="Tahoma" w:cs="Tahoma"/>
          <w:sz w:val="20"/>
          <w:szCs w:val="20"/>
        </w:rPr>
      </w:pPr>
      <w:r w:rsidRPr="00891AE5">
        <w:rPr>
          <w:rFonts w:ascii="Tahoma" w:hAnsi="Tahoma" w:cs="Tahoma"/>
          <w:color w:val="BFBFBF" w:themeColor="background1" w:themeShade="BF"/>
          <w:sz w:val="20"/>
          <w:szCs w:val="20"/>
        </w:rPr>
        <w:object w:dxaOrig="9064" w:dyaOrig="1441">
          <v:shape id="_x0000_i1060" type="#_x0000_t75" style="width:453.75pt;height:1in" o:ole="">
            <v:imagedata r:id="rId86" o:title=""/>
            <o:lock v:ext="edit" aspectratio="f"/>
          </v:shape>
          <o:OLEObject Type="Embed" ProgID="Excel.Sheet.8" ShapeID="_x0000_i1060" DrawAspect="Content" ObjectID="_1589007602" r:id="rId87"/>
        </w:object>
      </w:r>
    </w:p>
    <w:p w:rsidR="0038104B" w:rsidRPr="00891AE5" w:rsidRDefault="0038104B" w:rsidP="0038104B">
      <w:pPr>
        <w:pStyle w:val="Mjtext"/>
      </w:pPr>
      <w:r w:rsidRPr="00891AE5">
        <w:t>Dotační program byl vyhlášen usnesením rady kraje č. 14/1163 ze dne 30. 5. 2017. Zastupitelstvo kraje rozhodlo usnesením č. 5/459 ze dne 14. 9. 2017 o poskytnutí dotací na realizaci 3 projektů v celkové částce 14.999 tis. Kč. V průběhu roku 2017 bylo vyplaceno celkem 7.499 tis. Kč. Finanční prostředky určené na druhé splátky dotací ve výši 7.499 tis. Kč byly účelově převedeny do rozpočtu roku 2018.</w:t>
      </w:r>
    </w:p>
    <w:p w:rsidR="0038104B" w:rsidRPr="0032041E" w:rsidRDefault="0038104B" w:rsidP="0038104B">
      <w:pPr>
        <w:pStyle w:val="Mjtext"/>
      </w:pPr>
      <w:r w:rsidRPr="00891AE5">
        <w:lastRenderedPageBreak/>
        <w:t>Vzhledem ke skutečnosti, že termín realizace projektů byl stanoven do 31. 8. 2020 a předložení závěrečného vyúčtování do 30. 9. 2020, bude zhodnocení tohoto dotačního programu součástí Závěrečného účtu za rok 2020.</w:t>
      </w:r>
    </w:p>
    <w:p w:rsidR="0038104B" w:rsidRPr="001D552F" w:rsidRDefault="0038104B" w:rsidP="0038104B">
      <w:pPr>
        <w:spacing w:after="120"/>
        <w:jc w:val="both"/>
        <w:rPr>
          <w:rFonts w:ascii="Tahoma" w:hAnsi="Tahoma" w:cs="Tahoma"/>
          <w:b/>
          <w:sz w:val="20"/>
          <w:szCs w:val="20"/>
        </w:rPr>
      </w:pPr>
      <w:r w:rsidRPr="001D552F">
        <w:rPr>
          <w:rFonts w:ascii="Tahoma" w:hAnsi="Tahoma" w:cs="Tahoma"/>
          <w:b/>
          <w:sz w:val="20"/>
          <w:szCs w:val="20"/>
        </w:rPr>
        <w:t>Podpora podnikání v Moravskoslezském kraji 2017</w:t>
      </w:r>
    </w:p>
    <w:p w:rsidR="0038104B" w:rsidRPr="001D552F" w:rsidRDefault="0038104B" w:rsidP="0038104B">
      <w:pPr>
        <w:pStyle w:val="Mjtext"/>
      </w:pPr>
      <w:r w:rsidRPr="001D552F">
        <w:t>Dotační program byl v roce 2017 vyhlášen usnesením rady kraje č. 14/1162 ze dne 30. 5. 2017 za účelem zajištění systematické podpory budování absorpční kapacity v Moravskoslezském kraji v souladu s potřebami RIS3 strategií na národní i krajské úrovni, ale také koordinace přípravy projektových záměrů v kraji. Dále byl dotační program zaměřen na zajištění rozvoje nadějných začínajících firem v jejich rané fázi.</w:t>
      </w:r>
    </w:p>
    <w:p w:rsidR="0038104B" w:rsidRPr="001D552F" w:rsidRDefault="0038104B" w:rsidP="0038104B">
      <w:pPr>
        <w:pStyle w:val="Styltab"/>
      </w:pPr>
      <w:r w:rsidRPr="001D552F">
        <w:t>Podpora podnikání v Moravskoslezském kraji 2017</w:t>
      </w:r>
      <w:r w:rsidRPr="001D552F">
        <w:tab/>
        <w:t>(v Kč)</w:t>
      </w:r>
    </w:p>
    <w:bookmarkStart w:id="57" w:name="_MON_1523339074"/>
    <w:bookmarkEnd w:id="57"/>
    <w:p w:rsidR="0038104B" w:rsidRPr="001D552F" w:rsidRDefault="0038104B" w:rsidP="0038104B">
      <w:pPr>
        <w:spacing w:before="40"/>
        <w:rPr>
          <w:rFonts w:ascii="Tahoma" w:hAnsi="Tahoma" w:cs="Tahoma"/>
          <w:sz w:val="20"/>
          <w:szCs w:val="20"/>
        </w:rPr>
      </w:pPr>
      <w:r w:rsidRPr="001D552F">
        <w:rPr>
          <w:rFonts w:ascii="Tahoma" w:hAnsi="Tahoma" w:cs="Tahoma"/>
          <w:color w:val="BFBFBF" w:themeColor="background1" w:themeShade="BF"/>
          <w:sz w:val="20"/>
          <w:szCs w:val="20"/>
        </w:rPr>
        <w:object w:dxaOrig="9112" w:dyaOrig="1874">
          <v:shape id="_x0000_i1061" type="#_x0000_t75" style="width:453.75pt;height:93.75pt" o:ole="">
            <v:imagedata r:id="rId88" o:title=""/>
            <o:lock v:ext="edit" aspectratio="f"/>
          </v:shape>
          <o:OLEObject Type="Embed" ProgID="Excel.Sheet.8" ShapeID="_x0000_i1061" DrawAspect="Content" ObjectID="_1589007603" r:id="rId89"/>
        </w:object>
      </w:r>
    </w:p>
    <w:p w:rsidR="0038104B" w:rsidRPr="001D552F" w:rsidRDefault="0038104B" w:rsidP="0038104B">
      <w:pPr>
        <w:pStyle w:val="Mjtext"/>
      </w:pPr>
      <w:r w:rsidRPr="001D552F">
        <w:t>Zastupitelstvo kraje rozhodlo usnesením č. 5/456 ze dne 14. 9. 2017 o poskytnutí dotací na realizaci 12 projektů v celkovém objemu  2.784 tis. Kč. V rámci dotačního programu nebyly rozděleny finanční prostředky ve výši 216 tis. Kč. Tyto finanční prostředky byly poskytnuty náhradnímu žadateli, který vyjádřil souhlas s přijetím dotace v nižším objemu, než požadoval.</w:t>
      </w:r>
    </w:p>
    <w:p w:rsidR="0038104B" w:rsidRPr="001D552F" w:rsidRDefault="0038104B" w:rsidP="0038104B">
      <w:pPr>
        <w:pStyle w:val="Mjtext"/>
      </w:pPr>
      <w:r w:rsidRPr="001D552F">
        <w:t>V průběhu roku 2017 byly poskytnuty první splátky dotací v celkové výši 2.400 tis. Kč. Finanční prostředky určené na druhé splátky dotací ve výši 600 tis. Kč byly účelově převedeny do rozpočtu roku 2018.</w:t>
      </w:r>
    </w:p>
    <w:p w:rsidR="0038104B" w:rsidRPr="00F76872" w:rsidRDefault="0038104B" w:rsidP="0038104B">
      <w:pPr>
        <w:pStyle w:val="Mjtext"/>
      </w:pPr>
      <w:r w:rsidRPr="001D552F">
        <w:t>Vzhledem ke skutečnosti, že termín realizace projektů byl stanoven do 31. 10. 2018 a předložení závěrečného vyúčtování do 30. 11. 2018, bude zhodnocení tohoto dotačního programu součástí Závěrečného účtu za rok 2018.</w:t>
      </w:r>
    </w:p>
    <w:p w:rsidR="0038104B" w:rsidRPr="00C70D33" w:rsidRDefault="0038104B" w:rsidP="0038104B">
      <w:pPr>
        <w:spacing w:after="120"/>
        <w:jc w:val="both"/>
        <w:rPr>
          <w:rFonts w:ascii="Tahoma" w:hAnsi="Tahoma" w:cs="Tahoma"/>
          <w:b/>
          <w:sz w:val="20"/>
        </w:rPr>
      </w:pPr>
      <w:r w:rsidRPr="00C70D33">
        <w:rPr>
          <w:rFonts w:ascii="Tahoma" w:hAnsi="Tahoma" w:cs="Tahoma"/>
          <w:b/>
          <w:sz w:val="20"/>
        </w:rPr>
        <w:t xml:space="preserve">Program podpory financování akcí s podporou EU pro obce do 3 tisíc obyvatel </w:t>
      </w:r>
    </w:p>
    <w:p w:rsidR="0038104B" w:rsidRPr="00C70D33" w:rsidRDefault="0038104B" w:rsidP="0038104B">
      <w:pPr>
        <w:pStyle w:val="Mjtext"/>
      </w:pPr>
      <w:r w:rsidRPr="00C70D33">
        <w:t>Dotační program byl vyhlášen za účelem podpory malých obcí a svazků obcí prostřednictvím poskytování účelových investičních dotací na kofinancování vlastního podílu při čerpání dotací z fondů EU. Důvodem podpory byla snaha podpořit realizaci projektů financovaných z fondů EU a zvýšení dostupnosti realizace projektů operačních programů i pro venkovské oblasti.</w:t>
      </w:r>
    </w:p>
    <w:p w:rsidR="0038104B" w:rsidRPr="00C70D33" w:rsidRDefault="0038104B" w:rsidP="0038104B">
      <w:pPr>
        <w:pStyle w:val="Styltab"/>
      </w:pPr>
      <w:r w:rsidRPr="00C70D33">
        <w:t>Program podpory financování akcí s podporou EU pro obce do 3 tisíc obyvatel</w:t>
      </w:r>
      <w:r w:rsidRPr="00C70D33">
        <w:tab/>
        <w:t>(v Kč)</w:t>
      </w:r>
    </w:p>
    <w:bookmarkStart w:id="58" w:name="_MON_1583155724"/>
    <w:bookmarkEnd w:id="58"/>
    <w:p w:rsidR="0038104B" w:rsidRPr="00C70D33" w:rsidRDefault="0038104B" w:rsidP="0038104B">
      <w:pPr>
        <w:spacing w:before="40"/>
        <w:rPr>
          <w:rFonts w:ascii="Tahoma" w:hAnsi="Tahoma" w:cs="Tahoma"/>
          <w:sz w:val="20"/>
          <w:szCs w:val="20"/>
        </w:rPr>
      </w:pPr>
      <w:r w:rsidRPr="00C70D33">
        <w:rPr>
          <w:rFonts w:ascii="Tahoma" w:hAnsi="Tahoma" w:cs="Tahoma"/>
          <w:color w:val="BFBFBF" w:themeColor="background1" w:themeShade="BF"/>
          <w:sz w:val="20"/>
          <w:szCs w:val="20"/>
        </w:rPr>
        <w:object w:dxaOrig="9064" w:dyaOrig="2032">
          <v:shape id="_x0000_i1062" type="#_x0000_t75" style="width:453.75pt;height:108pt" o:ole="">
            <v:imagedata r:id="rId90" o:title=""/>
            <o:lock v:ext="edit" aspectratio="f"/>
          </v:shape>
          <o:OLEObject Type="Embed" ProgID="Excel.Sheet.8" ShapeID="_x0000_i1062" DrawAspect="Content" ObjectID="_1589007604" r:id="rId91"/>
        </w:object>
      </w:r>
    </w:p>
    <w:p w:rsidR="0038104B" w:rsidRPr="00C70D33" w:rsidRDefault="0038104B" w:rsidP="0038104B">
      <w:pPr>
        <w:pStyle w:val="Mjtext"/>
      </w:pPr>
      <w:r w:rsidRPr="00C70D33">
        <w:t>Zastupitelstvo kraje rozhodlo usnesením č. 4/296 ze dne 15. 6 2017 poskytnout investiční dotace na realizaci 20 projektů v celkovém objemu 22.261 tis. Kč. Dále rozhodlo zastupitelstvo kraje usnesením č. 5/467 ze dne 14. 9. 2017 poskytnout další investiční dotace z tohoto programu na realizaci 11 projektů v celkovém objemu 13.237 tis. Kč. Nerozdělené finanční prostředky dotačního programu ve výši 502 tis. Kč byly poskytnuty 1 náhradnímu žadateli. V roce 2017 bylo poskytnuto na prvních splátkách 12.849 tis. Kč. Zbylá část prvních splátek a druhé splátky dotací byly účelově převedeny do rozpočtu kraje na rok 2018, a to ve výši 22.650 tis. Kč.</w:t>
      </w:r>
    </w:p>
    <w:p w:rsidR="0038104B" w:rsidRPr="00740C6C" w:rsidRDefault="0038104B" w:rsidP="0038104B">
      <w:pPr>
        <w:pStyle w:val="Mjtext"/>
      </w:pPr>
      <w:r w:rsidRPr="00C70D33">
        <w:lastRenderedPageBreak/>
        <w:t>Vzhledem ke skutečnosti, že termín realizace projektů byla stanovena do 30. 6. 2023 a předložení závěrečného vyúčtování do 25. 1. 2023, bude zhodnocení tohoto dotačního programu součástí Závěrečného účtu za rok 2023.</w:t>
      </w:r>
    </w:p>
    <w:p w:rsidR="0038104B" w:rsidRPr="00A37244" w:rsidRDefault="0038104B" w:rsidP="0038104B">
      <w:pPr>
        <w:spacing w:after="120"/>
        <w:jc w:val="both"/>
        <w:rPr>
          <w:rFonts w:ascii="Tahoma" w:hAnsi="Tahoma" w:cs="Tahoma"/>
          <w:b/>
          <w:sz w:val="20"/>
          <w:szCs w:val="20"/>
        </w:rPr>
      </w:pPr>
      <w:r w:rsidRPr="00A37244">
        <w:rPr>
          <w:rFonts w:ascii="Tahoma" w:hAnsi="Tahoma" w:cs="Tahoma"/>
          <w:b/>
          <w:sz w:val="20"/>
          <w:szCs w:val="20"/>
        </w:rPr>
        <w:t>Program na podporu stáží žáků a studentů ve</w:t>
      </w:r>
      <w:r w:rsidRPr="00A37244">
        <w:t> </w:t>
      </w:r>
      <w:r w:rsidRPr="00A37244">
        <w:rPr>
          <w:rFonts w:ascii="Tahoma" w:hAnsi="Tahoma" w:cs="Tahoma"/>
          <w:b/>
          <w:sz w:val="20"/>
          <w:szCs w:val="20"/>
        </w:rPr>
        <w:t>firmách 2017</w:t>
      </w:r>
    </w:p>
    <w:p w:rsidR="0038104B" w:rsidRPr="00A37244" w:rsidRDefault="0038104B" w:rsidP="0038104B">
      <w:pPr>
        <w:spacing w:after="150"/>
        <w:jc w:val="both"/>
        <w:textAlignment w:val="top"/>
        <w:rPr>
          <w:rFonts w:ascii="Tahoma" w:hAnsi="Tahoma" w:cs="Tahoma"/>
          <w:sz w:val="20"/>
        </w:rPr>
      </w:pPr>
      <w:r w:rsidRPr="00A37244">
        <w:rPr>
          <w:rFonts w:ascii="Tahoma" w:hAnsi="Tahoma" w:cs="Tahoma"/>
          <w:sz w:val="20"/>
        </w:rPr>
        <w:t>Dotační program byl vyhlášen za účelem podpory lepšího uplatnění žáků a studentů na trhu práce. Byl zaměřen na žáky denního studia 2. a 3. ročníků středních škol oborů vzdělání s maturitní zkouškou, 2. ročníků oborů vzdělání s výučním listem, studenty denního studia 1. – 3. ročníku bakalářského studia a 1. ročníku navazujícího magisterského studia, případně studenty 1. – 4.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Dotační program také přispívá k naplňování cílů definovaných v rámci Krajského akčního plánu rozvoje vzdělávání Moravskoslezského kraje a Dlouhodobého záměru vzdělávání a rozvoje vzdělávací soustavy Moravskoslezského kraje 2016.</w:t>
      </w:r>
    </w:p>
    <w:p w:rsidR="0038104B" w:rsidRPr="00A37244" w:rsidRDefault="0038104B" w:rsidP="0038104B">
      <w:pPr>
        <w:pStyle w:val="Styltab"/>
      </w:pPr>
      <w:r w:rsidRPr="00A37244">
        <w:t>Program na podporu stáží žáků a studentů ve firmách 2017</w:t>
      </w:r>
      <w:r w:rsidRPr="00A37244">
        <w:tab/>
        <w:t>(v Kč)</w:t>
      </w:r>
    </w:p>
    <w:bookmarkStart w:id="59" w:name="_MON_1583153032"/>
    <w:bookmarkEnd w:id="59"/>
    <w:p w:rsidR="0038104B" w:rsidRPr="00A37244" w:rsidRDefault="0038104B" w:rsidP="0038104B">
      <w:pPr>
        <w:spacing w:before="40"/>
        <w:rPr>
          <w:rFonts w:ascii="Tahoma" w:hAnsi="Tahoma" w:cs="Tahoma"/>
          <w:sz w:val="20"/>
          <w:szCs w:val="20"/>
        </w:rPr>
      </w:pPr>
      <w:r w:rsidRPr="00A37244">
        <w:rPr>
          <w:rFonts w:ascii="Tahoma" w:hAnsi="Tahoma" w:cs="Tahoma"/>
          <w:color w:val="BFBFBF" w:themeColor="background1" w:themeShade="BF"/>
          <w:sz w:val="20"/>
          <w:szCs w:val="20"/>
        </w:rPr>
        <w:object w:dxaOrig="9035" w:dyaOrig="2032">
          <v:shape id="_x0000_i1063" type="#_x0000_t75" style="width:453.75pt;height:108pt" o:ole="">
            <v:imagedata r:id="rId92" o:title=""/>
            <o:lock v:ext="edit" aspectratio="f"/>
          </v:shape>
          <o:OLEObject Type="Embed" ProgID="Excel.Sheet.8" ShapeID="_x0000_i1063" DrawAspect="Content" ObjectID="_1589007605" r:id="rId93"/>
        </w:object>
      </w:r>
    </w:p>
    <w:p w:rsidR="0038104B" w:rsidRPr="00A37244" w:rsidRDefault="0038104B" w:rsidP="0038104B">
      <w:pPr>
        <w:pStyle w:val="Mjtext"/>
      </w:pPr>
      <w:r w:rsidRPr="00A37244">
        <w:t>O vyhlášení dotačního programu rozhodla rada kraje usnesením č. 11/833 ze dne 11. 4. 2017. Zastupitelstvo kraje rozhodlo usnesením č. 5/463 ze dne 14. 9. 2017 o poskytnutí dotací na realizaci 10 projektů v celkovém objemu 1.250 tis. Kč, přičemž 2 žadatelé odstoupili od realizace projektů ještě před podepsáním smlouvy. Dále v roce 2017 rada kraje rozhodla o vyhlášení druhé výzvy tohoto dotačního programu, a to usnesením č. 20/1829 ze dne 12. 9. 2017. Zastupitelstvo kraje rozhodlo usnesením č. 6/606 ze dne 14. 12. 2017v rámci 2. výzvy dotačního programu o  poskytnutí dotací 13 žadatelům v celkovém objemu 1.642 tis. Kč. Jeden žadatel odstoupil od realizace projektu před podpisem smlouvy. V roce 2017 byly částečně poskytnuty první splátky dotací v celkovém objemu 536 tis. Kč. Prostředky na výplatu zbylých prvních splátek dotací a celých druhých splátek dotací byly účelově převedeny do rozpočtu kraje na rok 2018 ve výši 2.178 tis. Kč.</w:t>
      </w:r>
    </w:p>
    <w:p w:rsidR="0038104B" w:rsidRPr="00740C6C" w:rsidRDefault="0038104B" w:rsidP="0038104B">
      <w:pPr>
        <w:pStyle w:val="Mjtext"/>
      </w:pPr>
      <w:r w:rsidRPr="00A37244">
        <w:t>Vzhledem ke skutečnosti, že termín realizace některých projektů byl stanoven do 31. 12. 2018 a předložení závěrečného vyúčtování do 25. 1. 2019, bude zhodnocení tohoto dotačního programu součástí Závěrečného účtu za rok 2019.</w:t>
      </w:r>
    </w:p>
    <w:p w:rsidR="0038104B" w:rsidRPr="00D05B2E" w:rsidRDefault="0038104B" w:rsidP="0038104B">
      <w:pPr>
        <w:pStyle w:val="Nadpis3"/>
      </w:pPr>
      <w:bookmarkStart w:id="60" w:name="_Toc510509183"/>
      <w:bookmarkStart w:id="61" w:name="_Toc514656599"/>
      <w:r w:rsidRPr="00D05B2E">
        <w:t>Dotační programy v odvětví cestovního ruchu</w:t>
      </w:r>
      <w:bookmarkEnd w:id="60"/>
      <w:bookmarkEnd w:id="61"/>
    </w:p>
    <w:p w:rsidR="0038104B" w:rsidRPr="00922A6B" w:rsidRDefault="0038104B" w:rsidP="0038104B">
      <w:pPr>
        <w:pStyle w:val="Mjtext"/>
      </w:pPr>
      <w:r w:rsidRPr="00D05B2E">
        <w:t>Na dotační programy v odvětví cestovního ruchu bylo ve schváleném rozpočtu kraje na rok 2017 vyčleněno 17.000 tis. Kč. V průběhu roku byl rozpočet upraven na částku 18.952 tis. Kč, vyčerpáno bylo 14.832 tis. Kč. Zpravidla se jednalo o víceleté dotační programy, proto byly finanční prostředky určené na poskytnutí jednotlivých splátek dotací ve výši 3.845 tis. Kč účelově převedeny do rozpočtu roku 2018.</w:t>
      </w:r>
      <w:r w:rsidRPr="00922A6B">
        <w:t xml:space="preserve"> </w:t>
      </w:r>
    </w:p>
    <w:p w:rsidR="0038104B" w:rsidRPr="007E3F56" w:rsidRDefault="0038104B" w:rsidP="0038104B">
      <w:pPr>
        <w:spacing w:after="120"/>
        <w:jc w:val="both"/>
        <w:rPr>
          <w:rFonts w:ascii="Tahoma" w:hAnsi="Tahoma" w:cs="Tahoma"/>
          <w:b/>
          <w:bCs/>
          <w:sz w:val="20"/>
          <w:u w:val="single"/>
        </w:rPr>
      </w:pPr>
      <w:r w:rsidRPr="007E3F56">
        <w:rPr>
          <w:rFonts w:ascii="Tahoma" w:hAnsi="Tahoma" w:cs="Tahoma"/>
          <w:b/>
          <w:bCs/>
          <w:sz w:val="20"/>
          <w:u w:val="single"/>
        </w:rPr>
        <w:t>Dofinancování dotačních programů vyhlášených na</w:t>
      </w:r>
      <w:r>
        <w:t> </w:t>
      </w:r>
      <w:r w:rsidRPr="007E3F56">
        <w:rPr>
          <w:rFonts w:ascii="Tahoma" w:hAnsi="Tahoma" w:cs="Tahoma"/>
          <w:b/>
          <w:bCs/>
          <w:sz w:val="20"/>
          <w:u w:val="single"/>
        </w:rPr>
        <w:t>léta 2014 až 2016</w:t>
      </w:r>
    </w:p>
    <w:p w:rsidR="0038104B" w:rsidRPr="00973094" w:rsidRDefault="0038104B" w:rsidP="0038104B">
      <w:pPr>
        <w:spacing w:after="120"/>
        <w:jc w:val="both"/>
        <w:rPr>
          <w:rFonts w:ascii="Tahoma" w:hAnsi="Tahoma" w:cs="Tahoma"/>
          <w:b/>
          <w:sz w:val="20"/>
        </w:rPr>
      </w:pPr>
      <w:r w:rsidRPr="00973094">
        <w:rPr>
          <w:rFonts w:ascii="Tahoma" w:hAnsi="Tahoma" w:cs="Tahoma"/>
          <w:b/>
          <w:sz w:val="20"/>
        </w:rPr>
        <w:t>Úprava lyžařských běžeckých tras v Moravskoslezském kraji v zimní sezóně 2016/2017</w:t>
      </w:r>
    </w:p>
    <w:p w:rsidR="0038104B" w:rsidRPr="00973094" w:rsidRDefault="0038104B" w:rsidP="0038104B">
      <w:pPr>
        <w:pStyle w:val="Mjtext"/>
      </w:pPr>
      <w:r w:rsidRPr="00973094">
        <w:t>Dotační program byl vyhlášen</w:t>
      </w:r>
      <w:r>
        <w:t xml:space="preserve"> usnesením rady kraje č. 101/7761 ze dne 24. 5. 2016 </w:t>
      </w:r>
      <w:r w:rsidRPr="00973094">
        <w:t>za účelem podpory zimní údržby lyžařských běžeckých tras v Moravskoslezském kraji v zimní sezóně 2016/2017 strojní úpravou včetně jejich značení prostřednictvím poskytování neinvestičních dotací obcím, spolkům a</w:t>
      </w:r>
      <w:r>
        <w:t> </w:t>
      </w:r>
      <w:r w:rsidRPr="00973094">
        <w:t>podnikatelským subjektům fyzickým a právnickým osobám na spolufinancování uznatelných nákladů prokazatelně souvisejících s úpravou běžeckých tras s cílem podpořit další rozvoj běžeckého lyžování v Moravskoslezském kraji.</w:t>
      </w:r>
    </w:p>
    <w:p w:rsidR="0038104B" w:rsidRPr="00973094" w:rsidRDefault="0038104B" w:rsidP="0038104B">
      <w:pPr>
        <w:pStyle w:val="Styltab"/>
      </w:pPr>
      <w:r w:rsidRPr="00973094">
        <w:lastRenderedPageBreak/>
        <w:t>Úprava lyžařských běžeckých tras v Moravskoslezském kraji v zimní sezóně 2016/2017</w:t>
      </w:r>
      <w:r w:rsidRPr="00973094">
        <w:tab/>
        <w:t>(v Kč)</w:t>
      </w:r>
    </w:p>
    <w:bookmarkStart w:id="62" w:name="_MON_1549108580"/>
    <w:bookmarkEnd w:id="62"/>
    <w:p w:rsidR="0038104B" w:rsidRDefault="0038104B" w:rsidP="0038104B">
      <w:pPr>
        <w:pStyle w:val="Styltab"/>
        <w:numPr>
          <w:ilvl w:val="0"/>
          <w:numId w:val="0"/>
        </w:numPr>
        <w:spacing w:before="40" w:after="0"/>
      </w:pPr>
      <w:r w:rsidRPr="00560C4B">
        <w:object w:dxaOrig="9380" w:dyaOrig="2759">
          <v:shape id="_x0000_i1064" type="#_x0000_t75" style="width:453.75pt;height:136.5pt" o:ole="">
            <v:imagedata r:id="rId94" o:title=""/>
            <o:lock v:ext="edit" aspectratio="f"/>
          </v:shape>
          <o:OLEObject Type="Embed" ProgID="Excel.Sheet.8" ShapeID="_x0000_i1064" DrawAspect="Content" ObjectID="_1589007606" r:id="rId95"/>
        </w:object>
      </w:r>
    </w:p>
    <w:p w:rsidR="0038104B" w:rsidRPr="00973094" w:rsidRDefault="0038104B" w:rsidP="0038104B">
      <w:pPr>
        <w:pStyle w:val="Mjtext"/>
      </w:pPr>
      <w:r w:rsidRPr="00973094">
        <w:t>Zastupitelstvo kraje rozhodlo usnesením č. 21/2272 ze dne 22. 9. 2016 o poskytnutí neinvestičních dotací na realizaci 20 projektů v celkovém objemu 3.395 tis. Kč. Z důvodu nedoložení požadovaných podkladů ve</w:t>
      </w:r>
      <w:r>
        <w:t> </w:t>
      </w:r>
      <w:r w:rsidRPr="00973094">
        <w:t>stanoveném termínu nebyly prostředky poskytnuty jednomu žadateli na</w:t>
      </w:r>
      <w:r>
        <w:t> </w:t>
      </w:r>
      <w:r w:rsidRPr="00973094">
        <w:t>2 projekty. Finanční prostředky na</w:t>
      </w:r>
      <w:r>
        <w:t> </w:t>
      </w:r>
      <w:r w:rsidRPr="00973094">
        <w:t>realizaci těchto 2 projektů byly poskytnuty náhradníkovi.</w:t>
      </w:r>
      <w:r>
        <w:t xml:space="preserve"> V roce 2017 byly poskytnuty finanční prostředky v celkovém objemu 987 tis. Kč a dotační program byl ukončen.</w:t>
      </w:r>
    </w:p>
    <w:p w:rsidR="0038104B" w:rsidRPr="009A1D8F" w:rsidRDefault="0038104B" w:rsidP="0038104B">
      <w:pPr>
        <w:pStyle w:val="Mjtext"/>
      </w:pPr>
      <w:r w:rsidRPr="009A1D8F">
        <w:t>Dotační program podpořil zkvalitnění infrastruktury služeb v cestovním ruchu v Moravskoslezském kraji, inicioval zájem provozovatelů lyžařských areálů, horských chat a jiných zařízení rozšířit služby pro návštěvníky Beskyd a Jeseníků. V rámci programu bylo podpořeno přibližně 850 km běžeckých lyžařských tras.</w:t>
      </w:r>
    </w:p>
    <w:p w:rsidR="0038104B" w:rsidRPr="009A1D8F" w:rsidRDefault="0038104B" w:rsidP="0038104B">
      <w:pPr>
        <w:spacing w:before="120" w:after="120"/>
        <w:jc w:val="both"/>
        <w:rPr>
          <w:rFonts w:ascii="Tahoma" w:hAnsi="Tahoma" w:cs="Tahoma"/>
          <w:sz w:val="20"/>
        </w:rPr>
      </w:pPr>
      <w:r w:rsidRPr="009A1D8F">
        <w:rPr>
          <w:rFonts w:ascii="Tahoma" w:hAnsi="Tahoma" w:cs="Tahoma"/>
          <w:sz w:val="20"/>
        </w:rPr>
        <w:t>Hlavní výsledky tohoto dotačního programu lze shrnout do těchto bodů:</w:t>
      </w:r>
    </w:p>
    <w:p w:rsidR="0038104B" w:rsidRPr="009A1D8F" w:rsidRDefault="0038104B" w:rsidP="00C90C81">
      <w:pPr>
        <w:numPr>
          <w:ilvl w:val="0"/>
          <w:numId w:val="18"/>
        </w:numPr>
        <w:jc w:val="both"/>
        <w:rPr>
          <w:rFonts w:ascii="Tahoma" w:hAnsi="Tahoma" w:cs="Tahoma"/>
          <w:iCs/>
          <w:sz w:val="20"/>
          <w:szCs w:val="20"/>
        </w:rPr>
      </w:pPr>
      <w:r w:rsidRPr="009A1D8F">
        <w:rPr>
          <w:rFonts w:ascii="Tahoma" w:hAnsi="Tahoma" w:cs="Tahoma"/>
          <w:iCs/>
          <w:sz w:val="20"/>
          <w:szCs w:val="20"/>
        </w:rPr>
        <w:t>většina lyžařských běžeckých tras se nachází v blízkosti lyžařských areálů, návštěvníci mohou využívat doprovodných služeb,</w:t>
      </w:r>
    </w:p>
    <w:p w:rsidR="0038104B" w:rsidRPr="009A1D8F" w:rsidRDefault="0038104B" w:rsidP="00C90C81">
      <w:pPr>
        <w:numPr>
          <w:ilvl w:val="0"/>
          <w:numId w:val="18"/>
        </w:numPr>
        <w:spacing w:before="120"/>
        <w:ind w:left="714" w:hanging="357"/>
        <w:jc w:val="both"/>
        <w:rPr>
          <w:rFonts w:ascii="Tahoma" w:hAnsi="Tahoma" w:cs="Tahoma"/>
          <w:iCs/>
          <w:sz w:val="20"/>
          <w:szCs w:val="20"/>
        </w:rPr>
      </w:pPr>
      <w:r w:rsidRPr="009A1D8F">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ubytovacích a stravovacích zařízení a tím také celkovou návštěvnost kraje,</w:t>
      </w:r>
    </w:p>
    <w:p w:rsidR="0038104B" w:rsidRPr="009A1D8F" w:rsidRDefault="0038104B" w:rsidP="00C90C81">
      <w:pPr>
        <w:numPr>
          <w:ilvl w:val="0"/>
          <w:numId w:val="18"/>
        </w:numPr>
        <w:spacing w:before="120"/>
        <w:ind w:left="714" w:hanging="357"/>
        <w:jc w:val="both"/>
        <w:rPr>
          <w:rFonts w:ascii="Tahoma" w:hAnsi="Tahoma" w:cs="Tahoma"/>
          <w:iCs/>
          <w:sz w:val="20"/>
          <w:szCs w:val="20"/>
        </w:rPr>
      </w:pPr>
      <w:r w:rsidRPr="009A1D8F">
        <w:rPr>
          <w:rFonts w:ascii="Tahoma" w:hAnsi="Tahoma" w:cs="Tahoma"/>
          <w:iCs/>
          <w:sz w:val="20"/>
          <w:szCs w:val="20"/>
        </w:rPr>
        <w:t>značení prováděné v rámci úpravy lyžařských běžeckých tras zajišťuje dobrou orientaci a bezpečnost běžkařů,</w:t>
      </w:r>
    </w:p>
    <w:p w:rsidR="0038104B" w:rsidRPr="009A1D8F" w:rsidRDefault="0038104B" w:rsidP="00C90C81">
      <w:pPr>
        <w:numPr>
          <w:ilvl w:val="0"/>
          <w:numId w:val="18"/>
        </w:numPr>
        <w:spacing w:before="120" w:after="240"/>
        <w:ind w:left="714" w:hanging="357"/>
        <w:jc w:val="both"/>
        <w:rPr>
          <w:rFonts w:ascii="Tahoma" w:hAnsi="Tahoma" w:cs="Tahoma"/>
          <w:iCs/>
          <w:sz w:val="20"/>
          <w:szCs w:val="20"/>
        </w:rPr>
      </w:pPr>
      <w:r w:rsidRPr="009A1D8F">
        <w:rPr>
          <w:rFonts w:ascii="Tahoma" w:hAnsi="Tahoma" w:cs="Tahoma"/>
          <w:iCs/>
          <w:sz w:val="20"/>
          <w:szCs w:val="20"/>
        </w:rPr>
        <w:t>upravené tratě mohou návštěvníci sledovat díky informačnímu systému, který přenáší jízdu roleb pomocí GPS do</w:t>
      </w:r>
      <w:r>
        <w:rPr>
          <w:rFonts w:ascii="Tahoma" w:hAnsi="Tahoma" w:cs="Tahoma"/>
          <w:iCs/>
          <w:sz w:val="20"/>
          <w:szCs w:val="20"/>
        </w:rPr>
        <w:t> </w:t>
      </w:r>
      <w:r w:rsidRPr="009A1D8F">
        <w:rPr>
          <w:rFonts w:ascii="Tahoma" w:hAnsi="Tahoma" w:cs="Tahoma"/>
          <w:iCs/>
          <w:sz w:val="20"/>
          <w:szCs w:val="20"/>
        </w:rPr>
        <w:t>systému. Aktuální upravenost tratí se zobrazuje na</w:t>
      </w:r>
      <w:r>
        <w:rPr>
          <w:rFonts w:ascii="Tahoma" w:hAnsi="Tahoma" w:cs="Tahoma"/>
          <w:iCs/>
          <w:sz w:val="20"/>
          <w:szCs w:val="20"/>
        </w:rPr>
        <w:t> </w:t>
      </w:r>
      <w:r w:rsidRPr="009A1D8F">
        <w:rPr>
          <w:rFonts w:ascii="Tahoma" w:hAnsi="Tahoma" w:cs="Tahoma"/>
          <w:iCs/>
          <w:sz w:val="20"/>
          <w:szCs w:val="20"/>
        </w:rPr>
        <w:t xml:space="preserve"> </w:t>
      </w:r>
      <w:r w:rsidRPr="009A1D8F">
        <w:rPr>
          <w:rFonts w:ascii="Tahoma" w:hAnsi="Tahoma" w:cs="Tahoma"/>
          <w:sz w:val="20"/>
          <w:szCs w:val="20"/>
        </w:rPr>
        <w:t>www.severnimorava.travel</w:t>
      </w:r>
      <w:r w:rsidRPr="009A1D8F">
        <w:rPr>
          <w:rFonts w:ascii="Tahoma" w:hAnsi="Tahoma" w:cs="Tahoma"/>
          <w:iCs/>
          <w:sz w:val="20"/>
          <w:szCs w:val="20"/>
        </w:rPr>
        <w:t>. Široké veřejnosti jsou k dispozici open data, která přebírají i jiné internetové servery na území celé ČR.</w:t>
      </w:r>
    </w:p>
    <w:p w:rsidR="0038104B" w:rsidRPr="00D05B2E" w:rsidRDefault="0038104B" w:rsidP="0038104B">
      <w:pPr>
        <w:spacing w:after="120"/>
        <w:jc w:val="both"/>
        <w:rPr>
          <w:rFonts w:ascii="Tahoma" w:hAnsi="Tahoma" w:cs="Tahoma"/>
          <w:b/>
          <w:sz w:val="20"/>
        </w:rPr>
      </w:pPr>
      <w:r w:rsidRPr="00D05B2E">
        <w:rPr>
          <w:rFonts w:ascii="Tahoma" w:hAnsi="Tahoma" w:cs="Tahoma"/>
          <w:b/>
          <w:sz w:val="20"/>
        </w:rPr>
        <w:t>Podpora turistických informačních center v Moravskoslezském kraji pro rok 2016</w:t>
      </w:r>
    </w:p>
    <w:p w:rsidR="0038104B" w:rsidRPr="00D05B2E" w:rsidRDefault="0038104B" w:rsidP="0038104B">
      <w:pPr>
        <w:pStyle w:val="Mjtext"/>
      </w:pPr>
      <w:r w:rsidRPr="00D05B2E">
        <w:t>Dotační program byl vyhlášen usnesením rady kraje č. 89/7048 ze dne 26. 1. 2016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38104B" w:rsidRPr="00D05B2E" w:rsidRDefault="0038104B" w:rsidP="0038104B">
      <w:pPr>
        <w:pStyle w:val="Styltab"/>
      </w:pPr>
      <w:r w:rsidRPr="00D05B2E">
        <w:lastRenderedPageBreak/>
        <w:t xml:space="preserve">Podpora turistických informačních center v Moravskoslezském kraji pro rok 2016 </w:t>
      </w:r>
      <w:r w:rsidRPr="00D05B2E">
        <w:tab/>
        <w:t>(v Kč)</w:t>
      </w:r>
    </w:p>
    <w:bookmarkStart w:id="63" w:name="_MON_1583126994"/>
    <w:bookmarkEnd w:id="63"/>
    <w:p w:rsidR="0038104B" w:rsidRPr="00D05B2E" w:rsidRDefault="0038104B" w:rsidP="0038104B">
      <w:pPr>
        <w:spacing w:before="40"/>
        <w:rPr>
          <w:rFonts w:ascii="Tahoma" w:hAnsi="Tahoma" w:cs="Tahoma"/>
          <w:sz w:val="20"/>
        </w:rPr>
      </w:pPr>
      <w:r w:rsidRPr="00D05B2E">
        <w:rPr>
          <w:rFonts w:ascii="Tahoma" w:hAnsi="Tahoma" w:cs="Tahoma"/>
          <w:color w:val="BFBFBF" w:themeColor="background1" w:themeShade="BF"/>
          <w:sz w:val="20"/>
          <w:szCs w:val="20"/>
        </w:rPr>
        <w:object w:dxaOrig="9349" w:dyaOrig="2629">
          <v:shape id="_x0000_i1065" type="#_x0000_t75" style="width:453.75pt;height:136.5pt" o:ole="">
            <v:imagedata r:id="rId96" o:title=""/>
            <o:lock v:ext="edit" aspectratio="f"/>
          </v:shape>
          <o:OLEObject Type="Embed" ProgID="Excel.Sheet.8" ShapeID="_x0000_i1065" DrawAspect="Content" ObjectID="_1589007607" r:id="rId97"/>
        </w:object>
      </w:r>
    </w:p>
    <w:p w:rsidR="0038104B" w:rsidRPr="00D05B2E" w:rsidRDefault="0038104B" w:rsidP="0038104B">
      <w:pPr>
        <w:pStyle w:val="Mjtext"/>
      </w:pPr>
      <w:r w:rsidRPr="00D05B2E">
        <w:t>Zastupitelstvo kraje rozhodlo usnesením č. 19/2005 ze dne 21. 4. 2016 o poskytnutí dotací na realizaci 22 projektů v celkovém objemu 1.249 tis. Kč. V průběhu roku 2017 bylo vyplaceno celkem 19 tis. Kč a dotační program byl ukončen.</w:t>
      </w:r>
    </w:p>
    <w:p w:rsidR="0038104B" w:rsidRPr="00D05B2E" w:rsidRDefault="0038104B" w:rsidP="0038104B">
      <w:pPr>
        <w:spacing w:before="120" w:after="120"/>
        <w:jc w:val="both"/>
        <w:rPr>
          <w:rFonts w:ascii="Tahoma" w:hAnsi="Tahoma" w:cs="Tahoma"/>
          <w:sz w:val="20"/>
        </w:rPr>
      </w:pPr>
      <w:r w:rsidRPr="00D05B2E">
        <w:rPr>
          <w:rFonts w:ascii="Tahoma" w:hAnsi="Tahoma" w:cs="Tahoma"/>
          <w:sz w:val="20"/>
        </w:rPr>
        <w:t>V rámci dotačního programu byly podpořeny následující aktivity:</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tvorba a aktualizace webových stránek turistických informačních center včetně jazykových mutací (vč. překladů),</w:t>
      </w:r>
      <w:r w:rsidRPr="00D05B2E">
        <w:rPr>
          <w:rFonts w:ascii="Tahoma" w:hAnsi="Tahoma" w:cs="Tahoma"/>
        </w:rPr>
        <w:t xml:space="preserve"> </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mobilní průvodce včetně jazykových mutací,</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informační a navigační systémy, interaktivní panely (infosystémy, tabule),</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fotobanky a databáze cestovního ruchu (ubytování),</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vzdělávání zaměstnanců turistických informačních center (jazykové kurzy, kurzy práce na PC – programy pro turistická informační centra),</w:t>
      </w:r>
      <w:r w:rsidRPr="00D05B2E">
        <w:rPr>
          <w:rFonts w:ascii="Tahoma" w:hAnsi="Tahoma" w:cs="Tahoma"/>
        </w:rPr>
        <w:t xml:space="preserve"> </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propagační materiály tištěné i elektronické,</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 xml:space="preserve">elektronické </w:t>
      </w:r>
      <w:proofErr w:type="spellStart"/>
      <w:r w:rsidRPr="00D05B2E">
        <w:rPr>
          <w:rFonts w:ascii="Tahoma" w:hAnsi="Tahoma" w:cs="Tahoma"/>
          <w:sz w:val="20"/>
          <w:szCs w:val="20"/>
        </w:rPr>
        <w:t>newslettery</w:t>
      </w:r>
      <w:proofErr w:type="spellEnd"/>
      <w:r w:rsidRPr="00D05B2E">
        <w:rPr>
          <w:rFonts w:ascii="Tahoma" w:hAnsi="Tahoma" w:cs="Tahoma"/>
          <w:sz w:val="20"/>
          <w:szCs w:val="20"/>
        </w:rPr>
        <w:t>,</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malované velkoplošné mapy,</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informační video spoty a filmy (DVD),</w:t>
      </w:r>
    </w:p>
    <w:p w:rsidR="0038104B" w:rsidRPr="00D05B2E" w:rsidRDefault="0038104B" w:rsidP="00C90C81">
      <w:pPr>
        <w:numPr>
          <w:ilvl w:val="0"/>
          <w:numId w:val="19"/>
        </w:numPr>
        <w:ind w:left="714" w:hanging="357"/>
        <w:jc w:val="both"/>
        <w:rPr>
          <w:rFonts w:ascii="Tahoma" w:hAnsi="Tahoma" w:cs="Tahoma"/>
          <w:sz w:val="20"/>
          <w:szCs w:val="20"/>
        </w:rPr>
      </w:pPr>
      <w:r w:rsidRPr="00D05B2E">
        <w:rPr>
          <w:rFonts w:ascii="Tahoma" w:hAnsi="Tahoma" w:cs="Tahoma"/>
          <w:sz w:val="20"/>
          <w:szCs w:val="20"/>
        </w:rPr>
        <w:t xml:space="preserve">úhrada ročního poplatku za certifikaci jednotné klasifikace Turistických informačních center České republiky vydané agenturami </w:t>
      </w:r>
      <w:proofErr w:type="spellStart"/>
      <w:r w:rsidRPr="00D05B2E">
        <w:rPr>
          <w:rFonts w:ascii="Tahoma" w:hAnsi="Tahoma" w:cs="Tahoma"/>
          <w:sz w:val="20"/>
          <w:szCs w:val="20"/>
        </w:rPr>
        <w:t>CzechTourism</w:t>
      </w:r>
      <w:proofErr w:type="spellEnd"/>
      <w:r w:rsidRPr="00D05B2E">
        <w:rPr>
          <w:rFonts w:ascii="Tahoma" w:hAnsi="Tahoma" w:cs="Tahoma"/>
          <w:sz w:val="20"/>
          <w:szCs w:val="20"/>
        </w:rPr>
        <w:t xml:space="preserve"> a A.T.I.C. ČR pro rok 2016,</w:t>
      </w:r>
    </w:p>
    <w:p w:rsidR="0038104B" w:rsidRPr="00D05B2E" w:rsidRDefault="0038104B" w:rsidP="00C90C81">
      <w:pPr>
        <w:numPr>
          <w:ilvl w:val="0"/>
          <w:numId w:val="19"/>
        </w:numPr>
        <w:spacing w:after="240"/>
        <w:ind w:left="714" w:hanging="357"/>
        <w:jc w:val="both"/>
        <w:rPr>
          <w:rFonts w:ascii="Tahoma" w:hAnsi="Tahoma" w:cs="Tahoma"/>
          <w:sz w:val="20"/>
          <w:szCs w:val="20"/>
        </w:rPr>
      </w:pPr>
      <w:r w:rsidRPr="00D05B2E">
        <w:rPr>
          <w:rFonts w:ascii="Tahoma" w:hAnsi="Tahoma" w:cs="Tahoma"/>
          <w:sz w:val="20"/>
          <w:szCs w:val="20"/>
        </w:rPr>
        <w:t>zařízení TIC (IT technika, kancelářské zařízení, nábytek, vybavení pro návštěvníky, prezentační stany a pulty).</w:t>
      </w:r>
    </w:p>
    <w:p w:rsidR="0038104B" w:rsidRPr="00295C50" w:rsidRDefault="0038104B" w:rsidP="0038104B">
      <w:pPr>
        <w:pStyle w:val="Mjtext"/>
      </w:pPr>
      <w:r w:rsidRPr="00D05B2E">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zejména map a brožur, přispělo k lepší orientaci turistů v Moravskoslezském kraji.</w:t>
      </w:r>
    </w:p>
    <w:p w:rsidR="0038104B" w:rsidRPr="00A917C6" w:rsidRDefault="0038104B" w:rsidP="0038104B">
      <w:pPr>
        <w:spacing w:after="120"/>
        <w:jc w:val="both"/>
        <w:rPr>
          <w:rFonts w:ascii="Tahoma" w:hAnsi="Tahoma" w:cs="Tahoma"/>
          <w:sz w:val="20"/>
        </w:rPr>
      </w:pPr>
      <w:r w:rsidRPr="00A917C6">
        <w:rPr>
          <w:rFonts w:ascii="Tahoma" w:hAnsi="Tahoma" w:cs="Tahoma"/>
          <w:b/>
          <w:sz w:val="20"/>
        </w:rPr>
        <w:t>Podpora turistických oblastí v Moravskoslezském kraji 2014, 2015 a 2016</w:t>
      </w:r>
    </w:p>
    <w:p w:rsidR="0038104B" w:rsidRPr="00A917C6" w:rsidRDefault="0038104B" w:rsidP="0038104B">
      <w:pPr>
        <w:pStyle w:val="Mjtext"/>
      </w:pPr>
      <w:r w:rsidRPr="00A917C6">
        <w:t xml:space="preserve">Dotační program byl vyhlášen za účelem podpory projektů, které pomohou vybudovat infrastrukturu cestovního ruchu v Moravskoslezském kraji jako např. </w:t>
      </w:r>
      <w:proofErr w:type="spellStart"/>
      <w:r w:rsidRPr="00A917C6">
        <w:t>hipostezky</w:t>
      </w:r>
      <w:proofErr w:type="spellEnd"/>
      <w:r w:rsidRPr="00A917C6">
        <w:t xml:space="preserve">, naučné </w:t>
      </w:r>
      <w:proofErr w:type="spellStart"/>
      <w:r w:rsidRPr="00A917C6">
        <w:t>agrostezky</w:t>
      </w:r>
      <w:proofErr w:type="spellEnd"/>
      <w:r w:rsidRPr="00A917C6">
        <w:t>, vybudování veřejných prostranství pro turisty a cykloturisty (lavičky, odpadkové koše, kondiční prvky), dále se jedná o podporu unikátních záležitostí a s nimi spojených doprovodných služeb v rámci agroturistiky, vodácké turistiky a podpora lázeňství v Moravskoslezském kraji.</w:t>
      </w:r>
    </w:p>
    <w:p w:rsidR="0038104B" w:rsidRPr="00A917C6" w:rsidRDefault="0038104B" w:rsidP="0038104B">
      <w:pPr>
        <w:pStyle w:val="Styltab"/>
      </w:pPr>
      <w:r w:rsidRPr="00A917C6">
        <w:lastRenderedPageBreak/>
        <w:t>Podpora turistických oblastí v Moravskoslezském kraji 2014</w:t>
      </w:r>
      <w:r w:rsidRPr="00A917C6">
        <w:tab/>
        <w:t>(v Kč)</w:t>
      </w:r>
    </w:p>
    <w:bookmarkStart w:id="64" w:name="_MON_1519647346"/>
    <w:bookmarkEnd w:id="64"/>
    <w:p w:rsidR="0038104B" w:rsidRPr="00A917C6" w:rsidRDefault="0038104B" w:rsidP="0038104B">
      <w:pPr>
        <w:jc w:val="both"/>
        <w:rPr>
          <w:rFonts w:ascii="Tahoma" w:hAnsi="Tahoma" w:cs="Tahoma"/>
          <w:sz w:val="20"/>
        </w:rPr>
      </w:pPr>
      <w:r w:rsidRPr="00A917C6">
        <w:rPr>
          <w:rFonts w:ascii="Tahoma" w:hAnsi="Tahoma" w:cs="Tahoma"/>
          <w:color w:val="BFBFBF" w:themeColor="background1" w:themeShade="BF"/>
          <w:sz w:val="20"/>
          <w:szCs w:val="20"/>
        </w:rPr>
        <w:object w:dxaOrig="9349" w:dyaOrig="3250">
          <v:shape id="_x0000_i1066" type="#_x0000_t75" style="width:453.75pt;height:165.75pt" o:ole="">
            <v:imagedata r:id="rId98" o:title=""/>
            <o:lock v:ext="edit" aspectratio="f"/>
          </v:shape>
          <o:OLEObject Type="Embed" ProgID="Excel.Sheet.8" ShapeID="_x0000_i1066" DrawAspect="Content" ObjectID="_1589007608" r:id="rId99"/>
        </w:object>
      </w:r>
    </w:p>
    <w:p w:rsidR="0038104B" w:rsidRPr="00A917C6" w:rsidRDefault="0038104B" w:rsidP="0038104B">
      <w:pPr>
        <w:pStyle w:val="Mjtext"/>
        <w:rPr>
          <w:b/>
        </w:rPr>
      </w:pPr>
      <w:r w:rsidRPr="00A917C6">
        <w:t>Dotační program byl vyhlášen radou kraje usnesením č. 42/3149 ze dne 24. 4. 2014. Zastupitelstvo kraje rozhodlo usnesením č. 11/983 ze dne 11. 9. 2014 o poskytnutí dotací na realizaci 17 projektů v celkovém objemu 4.729 tis. Kč. Termín ukončení realizace projektů byl stanoven do 30. 9. 2015 a předložení závěrečného vyúčtování do 31. 10. 2015. V průběhu roku 2017 nebyly poskytnuty finanční prostředky z tohoto dotačního programu. Dotační program však nemohl být zatím ukončen, jelikož u některých projektů bylo řešeno podezření na porušení rozpočtové kázně. Do rozpočtu kraje na rok 2018 byly zapojeny nevyčerpané finanční prostředky ve výši 175</w:t>
      </w:r>
      <w:r w:rsidR="00F82859">
        <w:t> </w:t>
      </w:r>
      <w:r w:rsidRPr="00A917C6">
        <w:t>tis.</w:t>
      </w:r>
      <w:r w:rsidR="00F82859">
        <w:t> </w:t>
      </w:r>
      <w:r w:rsidRPr="00A917C6">
        <w:t>Kč a zhodnocení tohoto dotačního programu bude součástí Závěrečného účtu za rok 2018.</w:t>
      </w:r>
    </w:p>
    <w:p w:rsidR="0038104B" w:rsidRPr="00A917C6" w:rsidRDefault="0038104B" w:rsidP="0038104B">
      <w:pPr>
        <w:pStyle w:val="Styltab"/>
      </w:pPr>
      <w:r w:rsidRPr="00A917C6">
        <w:t>Podpora turistických oblastí v Moravskoslezském kraji 2015</w:t>
      </w:r>
      <w:r w:rsidRPr="00A917C6">
        <w:tab/>
        <w:t>(v Kč)</w:t>
      </w:r>
    </w:p>
    <w:bookmarkStart w:id="65" w:name="_MON_1550499022"/>
    <w:bookmarkEnd w:id="65"/>
    <w:p w:rsidR="0038104B" w:rsidRPr="00A917C6" w:rsidRDefault="0038104B" w:rsidP="0038104B">
      <w:pPr>
        <w:spacing w:after="120"/>
        <w:jc w:val="both"/>
        <w:rPr>
          <w:rFonts w:ascii="Tahoma" w:hAnsi="Tahoma" w:cs="Tahoma"/>
          <w:sz w:val="20"/>
        </w:rPr>
      </w:pPr>
      <w:r w:rsidRPr="00A917C6">
        <w:rPr>
          <w:rFonts w:ascii="Tahoma" w:hAnsi="Tahoma" w:cs="Tahoma"/>
          <w:color w:val="BFBFBF" w:themeColor="background1" w:themeShade="BF"/>
          <w:sz w:val="20"/>
          <w:szCs w:val="20"/>
        </w:rPr>
        <w:object w:dxaOrig="9349" w:dyaOrig="2555">
          <v:shape id="_x0000_i1067" type="#_x0000_t75" style="width:453.75pt;height:129.75pt" o:ole="">
            <v:imagedata r:id="rId100" o:title=""/>
            <o:lock v:ext="edit" aspectratio="f"/>
          </v:shape>
          <o:OLEObject Type="Embed" ProgID="Excel.Sheet.8" ShapeID="_x0000_i1067" DrawAspect="Content" ObjectID="_1589007609" r:id="rId101"/>
        </w:object>
      </w:r>
    </w:p>
    <w:p w:rsidR="0038104B" w:rsidRPr="00A917C6" w:rsidRDefault="0038104B" w:rsidP="0038104B">
      <w:pPr>
        <w:pStyle w:val="Mjtext"/>
      </w:pPr>
      <w:r w:rsidRPr="00A917C6">
        <w:t>Dotační program byl vyhlášen radou kraje usnesením č. 66/5368 ze dne 21. 4. 2015. Zastupitelstvo kraje rozhodlo usnesením č. 16/1670 ze dne 25. 9. 2015 o poskytnutí dotací na realizaci 8 projektů v celkovém objemu 2.685 tis. Kč. V průběhu roku 2017 bylo vyplaceno celkem 767 tis. Kč a dotační program byl ukončen. Celkově byly čerpány finanční prostředky ve výši 2.679 tis. Kč.</w:t>
      </w:r>
    </w:p>
    <w:p w:rsidR="0038104B" w:rsidRPr="00C23CCF" w:rsidRDefault="0038104B" w:rsidP="0038104B">
      <w:pPr>
        <w:pStyle w:val="Mjtext"/>
      </w:pPr>
      <w:r w:rsidRPr="00A917C6">
        <w:t>Dotační program přispěl k rozvoji a zkvalitnění služeb v oblasti agroturistiky, lázeňství a vodácké turistiky v Moravskoslezském kraji. Za přispění dotačního programu došlo například k rekonstrukci zázemí pro </w:t>
      </w:r>
      <w:proofErr w:type="spellStart"/>
      <w:r w:rsidRPr="00A917C6">
        <w:t>hipoturistiku</w:t>
      </w:r>
      <w:proofErr w:type="spellEnd"/>
      <w:r w:rsidRPr="00A917C6">
        <w:t xml:space="preserve"> v rámci několika objektů, rozšířily se a</w:t>
      </w:r>
      <w:r>
        <w:t> </w:t>
      </w:r>
      <w:r w:rsidRPr="00A917C6">
        <w:t>zkvalitnily služby v oblasti lázeňství a</w:t>
      </w:r>
      <w:r w:rsidR="00F82859">
        <w:t> </w:t>
      </w:r>
      <w:r w:rsidRPr="00A917C6">
        <w:t>bylo uspořádáno několik vodáckých sjezdů včetně zajištění údržby vodáckých tras.</w:t>
      </w:r>
    </w:p>
    <w:p w:rsidR="0038104B" w:rsidRPr="00A917C6" w:rsidRDefault="0038104B" w:rsidP="0038104B">
      <w:pPr>
        <w:pStyle w:val="Styltab"/>
      </w:pPr>
      <w:r w:rsidRPr="00A917C6">
        <w:lastRenderedPageBreak/>
        <w:t xml:space="preserve">Podpora turistických oblastí v Moravskoslezském kraji 2016 </w:t>
      </w:r>
      <w:r w:rsidRPr="00A917C6">
        <w:tab/>
        <w:t>(v Kč)</w:t>
      </w:r>
    </w:p>
    <w:bookmarkStart w:id="66" w:name="_MON_1583061238"/>
    <w:bookmarkEnd w:id="66"/>
    <w:p w:rsidR="0038104B" w:rsidRPr="00A917C6" w:rsidRDefault="0038104B" w:rsidP="0038104B">
      <w:pPr>
        <w:spacing w:before="40"/>
        <w:rPr>
          <w:rFonts w:ascii="Tahoma" w:hAnsi="Tahoma" w:cs="Tahoma"/>
          <w:sz w:val="20"/>
        </w:rPr>
      </w:pPr>
      <w:r w:rsidRPr="00A917C6">
        <w:rPr>
          <w:rFonts w:ascii="Tahoma" w:hAnsi="Tahoma" w:cs="Tahoma"/>
          <w:color w:val="BFBFBF" w:themeColor="background1" w:themeShade="BF"/>
          <w:sz w:val="20"/>
          <w:szCs w:val="20"/>
        </w:rPr>
        <w:object w:dxaOrig="9349" w:dyaOrig="3394">
          <v:shape id="_x0000_i1068" type="#_x0000_t75" style="width:453.75pt;height:172.5pt" o:ole="">
            <v:imagedata r:id="rId102" o:title=""/>
            <o:lock v:ext="edit" aspectratio="f"/>
          </v:shape>
          <o:OLEObject Type="Embed" ProgID="Excel.Sheet.8" ShapeID="_x0000_i1068" DrawAspect="Content" ObjectID="_1589007610" r:id="rId103"/>
        </w:object>
      </w:r>
    </w:p>
    <w:p w:rsidR="0038104B" w:rsidRPr="00A917C6" w:rsidRDefault="0038104B" w:rsidP="0038104B">
      <w:pPr>
        <w:pStyle w:val="Mjtext"/>
      </w:pPr>
      <w:r w:rsidRPr="00A917C6">
        <w:t>Dotační program byl vyhlášen radou kraje usnesením č. 95/7490 ze dne 5. 4. 2016. Zastupitelstvo kraje rozhodlo usnesením č. 20/2108 ze dne 23. 6. 2016 o poskytnutí dotací na realizaci 14 projektů v celkovém objemu 4.485 tis. Kč. V roce 2017 byly vyplaceny finanční prostředky v objemu 1.745 tis. Kč a dotační program byl ukončen. Celkově byly v rámci tohoto dotačního programu čerpány finanční pr</w:t>
      </w:r>
      <w:r w:rsidR="00F82859">
        <w:t>ostředky ve výši 4.462 tis. Kč.</w:t>
      </w:r>
    </w:p>
    <w:p w:rsidR="0038104B" w:rsidRPr="0094675B" w:rsidRDefault="0038104B" w:rsidP="0038104B">
      <w:pPr>
        <w:pStyle w:val="Mjtext"/>
      </w:pPr>
      <w:r w:rsidRPr="00A917C6">
        <w:t>Dotační program obsahoval tři dotační tituly, které byly zaměřeny na podporu agroturistiky, lázeňství a vodácké turistiky v Moravskoslezském kraji. Díky finančním prostředkům vyplaceným z tohoto dotačního programu došlo k rozvoji služeb spojených s agroturistikou. Došlo například k rekonstrukci jízdáren, sociálního zázemí pro návštěvníky jezdeckých klubů nebo farem a</w:t>
      </w:r>
      <w:r w:rsidR="00F82859">
        <w:t> </w:t>
      </w:r>
      <w:r w:rsidRPr="00A917C6">
        <w:t>jejich dovybavení za účelem celkového zkvalitnění nebo rozšíření poskytovaných služeb. V rámci podpory lázeňské turistiky došlo k podpoře marketingových aktivit. Podpora v oblasti vodácké turistiky umožnila organizaci vodáckých akcí a sjezdů na řece Ostravici, Odře, Moravici a Olši.</w:t>
      </w:r>
    </w:p>
    <w:p w:rsidR="0038104B" w:rsidRPr="008A6E01" w:rsidRDefault="0038104B" w:rsidP="0038104B">
      <w:pPr>
        <w:spacing w:after="120"/>
        <w:jc w:val="both"/>
        <w:rPr>
          <w:rFonts w:ascii="Tahoma" w:hAnsi="Tahoma" w:cs="Tahoma"/>
          <w:b/>
          <w:sz w:val="20"/>
        </w:rPr>
      </w:pPr>
      <w:r w:rsidRPr="008A6E01">
        <w:rPr>
          <w:rFonts w:ascii="Tahoma" w:hAnsi="Tahoma" w:cs="Tahoma"/>
          <w:b/>
          <w:sz w:val="20"/>
        </w:rPr>
        <w:t>Podpora systému destinačního managementu turistických oblastí 2015 - 2016</w:t>
      </w:r>
    </w:p>
    <w:p w:rsidR="0038104B" w:rsidRPr="008A6E01" w:rsidRDefault="0038104B" w:rsidP="0038104B">
      <w:pPr>
        <w:pStyle w:val="Mjtext"/>
      </w:pPr>
      <w:r w:rsidRPr="008A6E01">
        <w:t xml:space="preserve">Dotační program byl vyhlášen usnesením rady kraje č. 69/5758 ze dne 9. 6. 2015 za účelem podpory jednotlivých destinačních managementů turistických oblastí Moravskoslezského kraje, která navazuje na vybudování a financování aktivit destinačních managementů z prostředků ROP </w:t>
      </w:r>
      <w:proofErr w:type="spellStart"/>
      <w:r w:rsidRPr="008A6E01">
        <w:t>Moravskoslezsko</w:t>
      </w:r>
      <w:proofErr w:type="spellEnd"/>
      <w:r w:rsidRPr="008A6E01">
        <w:t>. Důvodem podpory je udržení stávajících aktivit a rozvoj dalších činností destinačních managementů vyplývajících ze Strategie řízení cestovního ruchu v Moravskoslezském kraji 2015 </w:t>
      </w:r>
      <w:r w:rsidRPr="008A6E01">
        <w:noBreakHyphen/>
        <w:t> 2020 v souvislosti s rozvojem cestovního ruchu v Moravskoslezském kraji.</w:t>
      </w:r>
    </w:p>
    <w:p w:rsidR="0038104B" w:rsidRPr="008A6E01" w:rsidRDefault="0038104B" w:rsidP="0038104B">
      <w:pPr>
        <w:pStyle w:val="Styltab"/>
      </w:pPr>
      <w:r w:rsidRPr="008A6E01">
        <w:t>Podpora destinačních managementů turistických oblastí Moravskoslezského kraje 2015 -  2016</w:t>
      </w:r>
      <w:r w:rsidRPr="008A6E01">
        <w:tab/>
        <w:t>(v Kč)</w:t>
      </w:r>
    </w:p>
    <w:bookmarkStart w:id="67" w:name="_MON_1550484765"/>
    <w:bookmarkEnd w:id="67"/>
    <w:p w:rsidR="0038104B" w:rsidRPr="008A6E01" w:rsidRDefault="0038104B" w:rsidP="0038104B">
      <w:pPr>
        <w:jc w:val="both"/>
        <w:rPr>
          <w:rFonts w:ascii="Tahoma" w:hAnsi="Tahoma" w:cs="Tahoma"/>
          <w:sz w:val="20"/>
        </w:rPr>
      </w:pPr>
      <w:r w:rsidRPr="008A6E01">
        <w:rPr>
          <w:rFonts w:ascii="Tahoma" w:hAnsi="Tahoma" w:cs="Tahoma"/>
          <w:color w:val="BFBFBF" w:themeColor="background1" w:themeShade="BF"/>
          <w:sz w:val="20"/>
          <w:szCs w:val="20"/>
        </w:rPr>
        <w:object w:dxaOrig="9301" w:dyaOrig="2354">
          <v:shape id="_x0000_i1069" type="#_x0000_t75" style="width:453.75pt;height:122.25pt" o:ole="">
            <v:imagedata r:id="rId104" o:title=""/>
            <o:lock v:ext="edit" aspectratio="f"/>
          </v:shape>
          <o:OLEObject Type="Embed" ProgID="Excel.Sheet.8" ShapeID="_x0000_i1069" DrawAspect="Content" ObjectID="_1589007611" r:id="rId105"/>
        </w:object>
      </w:r>
    </w:p>
    <w:p w:rsidR="0038104B" w:rsidRPr="008A6E01" w:rsidRDefault="0038104B" w:rsidP="0038104B">
      <w:pPr>
        <w:pStyle w:val="Mjtext"/>
      </w:pPr>
      <w:r w:rsidRPr="008A6E01">
        <w:t>Zastupitelstvo kraje rozhodlo usnesením č. 16/1672 ze dne 25. 9. 2015 o poskytnutí dotací na realizaci 6 projektů v celkovém objemu 5.793 tis. Kč. V roce 2017 bylo poskytnuto celkem 917 tis. Kč a dotační program byl ukončen. Celkově byly čerpány v rámci tohoto dotačního programu finanční prostředky ve výši 5.692 tis. Kč.</w:t>
      </w:r>
    </w:p>
    <w:p w:rsidR="0038104B" w:rsidRPr="006969B1" w:rsidRDefault="0038104B" w:rsidP="0038104B">
      <w:pPr>
        <w:pStyle w:val="Mjtext"/>
      </w:pPr>
      <w:r w:rsidRPr="008A6E01">
        <w:t>V rámci dotačního programu byly podpořeny aktivity 6 destinačních managementů turistických oblastí. Jednalo se o oblasti Beskydy</w:t>
      </w:r>
      <w:r>
        <w:t xml:space="preserve"> – </w:t>
      </w:r>
      <w:r w:rsidRPr="008A6E01">
        <w:t>Valaš</w:t>
      </w:r>
      <w:r>
        <w:t>s</w:t>
      </w:r>
      <w:r w:rsidRPr="008A6E01">
        <w:t>ko, Poodří</w:t>
      </w:r>
      <w:r>
        <w:t xml:space="preserve"> – </w:t>
      </w:r>
      <w:r w:rsidRPr="008A6E01">
        <w:t xml:space="preserve">Moravské Kravařsko, Ostravsko, Jeseníky a Těšínské </w:t>
      </w:r>
      <w:r w:rsidRPr="008A6E01">
        <w:lastRenderedPageBreak/>
        <w:t xml:space="preserve">Slezsko. Podpora se týkala např. marketingových aktivit včetně e-marketingu, účasti na veletrzích, organizace </w:t>
      </w:r>
      <w:proofErr w:type="spellStart"/>
      <w:r w:rsidRPr="008A6E01">
        <w:t>press</w:t>
      </w:r>
      <w:proofErr w:type="spellEnd"/>
      <w:r w:rsidRPr="008A6E01">
        <w:t xml:space="preserve"> </w:t>
      </w:r>
      <w:proofErr w:type="spellStart"/>
      <w:r w:rsidRPr="008A6E01">
        <w:t>tripů</w:t>
      </w:r>
      <w:proofErr w:type="spellEnd"/>
      <w:r w:rsidRPr="008A6E01">
        <w:t xml:space="preserve"> a </w:t>
      </w:r>
      <w:proofErr w:type="spellStart"/>
      <w:r w:rsidRPr="008A6E01">
        <w:t>fam</w:t>
      </w:r>
      <w:proofErr w:type="spellEnd"/>
      <w:r w:rsidRPr="008A6E01">
        <w:t xml:space="preserve"> </w:t>
      </w:r>
      <w:proofErr w:type="spellStart"/>
      <w:r w:rsidRPr="008A6E01">
        <w:t>tripů</w:t>
      </w:r>
      <w:proofErr w:type="spellEnd"/>
      <w:r w:rsidRPr="008A6E01">
        <w:t xml:space="preserve">, organizace workshopů, tvorby statistik cestovního ruchu, nových produktů cestovního ruchu a dalších aktivit směřujících k rozvoji cestovního ruchu v daných územích. Díky dotačnímu programu se podařilo navázat na aktivity, které vznikly na základě Strategie řízení cestovního ruchu v Moravskoslezském kraji na léta 2015 – 2020, a které byly ve svých začátcích financovány z Regionálního operačního programu </w:t>
      </w:r>
      <w:proofErr w:type="spellStart"/>
      <w:r w:rsidRPr="008A6E01">
        <w:t>Moravskoslezsko</w:t>
      </w:r>
      <w:proofErr w:type="spellEnd"/>
      <w:r w:rsidRPr="008A6E01">
        <w:t>.</w:t>
      </w:r>
    </w:p>
    <w:p w:rsidR="0038104B" w:rsidRDefault="0038104B" w:rsidP="0038104B">
      <w:pPr>
        <w:spacing w:after="120"/>
        <w:jc w:val="both"/>
        <w:rPr>
          <w:rFonts w:ascii="Tahoma" w:hAnsi="Tahoma" w:cs="Tahoma"/>
          <w:b/>
          <w:bCs/>
          <w:sz w:val="20"/>
          <w:u w:val="single"/>
        </w:rPr>
      </w:pPr>
      <w:r w:rsidRPr="002A395C">
        <w:rPr>
          <w:rFonts w:ascii="Tahoma" w:hAnsi="Tahoma" w:cs="Tahoma"/>
          <w:b/>
          <w:bCs/>
          <w:sz w:val="20"/>
          <w:u w:val="single"/>
        </w:rPr>
        <w:t>Dotační programy vyhlášené na</w:t>
      </w:r>
      <w:r>
        <w:rPr>
          <w:rFonts w:ascii="Tahoma" w:hAnsi="Tahoma" w:cs="Tahoma"/>
          <w:b/>
          <w:bCs/>
          <w:sz w:val="20"/>
          <w:u w:val="single"/>
        </w:rPr>
        <w:t> </w:t>
      </w:r>
      <w:r w:rsidRPr="002A395C">
        <w:rPr>
          <w:rFonts w:ascii="Tahoma" w:hAnsi="Tahoma" w:cs="Tahoma"/>
          <w:b/>
          <w:bCs/>
          <w:sz w:val="20"/>
          <w:u w:val="single"/>
        </w:rPr>
        <w:t xml:space="preserve">rok </w:t>
      </w:r>
      <w:r>
        <w:rPr>
          <w:rFonts w:ascii="Tahoma" w:hAnsi="Tahoma" w:cs="Tahoma"/>
          <w:b/>
          <w:bCs/>
          <w:sz w:val="20"/>
          <w:u w:val="single"/>
        </w:rPr>
        <w:t>2017</w:t>
      </w:r>
    </w:p>
    <w:p w:rsidR="0038104B" w:rsidRPr="002A395C" w:rsidRDefault="0038104B" w:rsidP="0038104B">
      <w:pPr>
        <w:spacing w:after="120"/>
        <w:jc w:val="both"/>
        <w:rPr>
          <w:rFonts w:ascii="Tahoma" w:hAnsi="Tahoma" w:cs="Tahoma"/>
          <w:b/>
          <w:sz w:val="20"/>
        </w:rPr>
      </w:pPr>
      <w:r w:rsidRPr="002A395C">
        <w:rPr>
          <w:rFonts w:ascii="Tahoma" w:hAnsi="Tahoma" w:cs="Tahoma"/>
          <w:b/>
          <w:sz w:val="20"/>
        </w:rPr>
        <w:t>Úprava lyžařských běžeckých tras v Moravskosl</w:t>
      </w:r>
      <w:r>
        <w:rPr>
          <w:rFonts w:ascii="Tahoma" w:hAnsi="Tahoma" w:cs="Tahoma"/>
          <w:b/>
          <w:sz w:val="20"/>
        </w:rPr>
        <w:t>ezském kraji v zimní sezóně 2017</w:t>
      </w:r>
      <w:r w:rsidRPr="002A395C">
        <w:rPr>
          <w:rFonts w:ascii="Tahoma" w:hAnsi="Tahoma" w:cs="Tahoma"/>
          <w:b/>
          <w:sz w:val="20"/>
        </w:rPr>
        <w:t>/201</w:t>
      </w:r>
      <w:r>
        <w:rPr>
          <w:rFonts w:ascii="Tahoma" w:hAnsi="Tahoma" w:cs="Tahoma"/>
          <w:b/>
          <w:sz w:val="20"/>
        </w:rPr>
        <w:t>8</w:t>
      </w:r>
    </w:p>
    <w:p w:rsidR="0038104B" w:rsidRPr="002A395C" w:rsidRDefault="0038104B" w:rsidP="0038104B">
      <w:pPr>
        <w:pStyle w:val="Mjtext"/>
      </w:pPr>
      <w:r w:rsidRPr="002A395C">
        <w:t>Dotační program byl vyhlášen</w:t>
      </w:r>
      <w:r>
        <w:t xml:space="preserve"> usnesením rady kraje č. 14/1146 ze dne 30. 5. 2017</w:t>
      </w:r>
      <w:r w:rsidRPr="002A395C">
        <w:t xml:space="preserve"> za</w:t>
      </w:r>
      <w:r>
        <w:t> </w:t>
      </w:r>
      <w:r w:rsidRPr="002A395C">
        <w:t xml:space="preserve">účelem podpory zimní údržby lyžařských běžeckých tras v Moravskoslezském kraji v zimní sezóně 2017/2018 strojní úpravou včetně jejich značení prostřednictvím poskytování neinvestičních dotací </w:t>
      </w:r>
      <w:r>
        <w:t>obcím, spolkům,</w:t>
      </w:r>
      <w:r w:rsidRPr="002A395C">
        <w:t xml:space="preserve"> podnikatelským subjektům</w:t>
      </w:r>
      <w:r>
        <w:t xml:space="preserve"> fyzickým a právnickým osobám</w:t>
      </w:r>
      <w:r w:rsidRPr="002A395C">
        <w:t xml:space="preserve"> na spolufinancování uznatelných nákladů prokazatelně souvisejících s úpravou běžeckých tras s cílem podpořit další rozvoj běžeckého lyžování v Moravskoslezském kraji.</w:t>
      </w:r>
    </w:p>
    <w:p w:rsidR="0038104B" w:rsidRPr="005104A4" w:rsidRDefault="0038104B" w:rsidP="0038104B">
      <w:pPr>
        <w:pStyle w:val="Styltab"/>
      </w:pPr>
      <w:r w:rsidRPr="005104A4">
        <w:t>Úprava lyžařských běžeckých tras v Moravskoslezském kraji v zimní sezóně 201</w:t>
      </w:r>
      <w:r>
        <w:t>7</w:t>
      </w:r>
      <w:r w:rsidRPr="005104A4">
        <w:t>/201</w:t>
      </w:r>
      <w:r>
        <w:t>8</w:t>
      </w:r>
      <w:r w:rsidRPr="005104A4">
        <w:t xml:space="preserve"> </w:t>
      </w:r>
      <w:r w:rsidRPr="005104A4">
        <w:tab/>
        <w:t>(v Kč)</w:t>
      </w:r>
    </w:p>
    <w:bookmarkStart w:id="68" w:name="_MON_1581150762"/>
    <w:bookmarkEnd w:id="68"/>
    <w:p w:rsidR="0038104B" w:rsidRPr="00617703" w:rsidRDefault="0038104B" w:rsidP="0038104B">
      <w:pPr>
        <w:spacing w:before="40"/>
        <w:jc w:val="both"/>
        <w:rPr>
          <w:rFonts w:ascii="Tahoma" w:hAnsi="Tahoma" w:cs="Tahoma"/>
          <w:sz w:val="20"/>
          <w:szCs w:val="20"/>
        </w:rPr>
      </w:pPr>
      <w:r w:rsidRPr="00C90ECE">
        <w:rPr>
          <w:rFonts w:ascii="Tahoma" w:hAnsi="Tahoma" w:cs="Tahoma"/>
          <w:sz w:val="20"/>
          <w:szCs w:val="20"/>
        </w:rPr>
        <w:object w:dxaOrig="9207" w:dyaOrig="2526">
          <v:shape id="_x0000_i1070" type="#_x0000_t75" style="width:453.75pt;height:129.75pt" o:ole="">
            <v:imagedata r:id="rId106" o:title=""/>
          </v:shape>
          <o:OLEObject Type="Embed" ProgID="Excel.Sheet.8" ShapeID="_x0000_i1070" DrawAspect="Content" ObjectID="_1589007612" r:id="rId107"/>
        </w:object>
      </w:r>
    </w:p>
    <w:p w:rsidR="0038104B" w:rsidRDefault="0038104B" w:rsidP="0038104B">
      <w:pPr>
        <w:pStyle w:val="Mjtext"/>
      </w:pPr>
      <w:r w:rsidRPr="00617703">
        <w:t xml:space="preserve">Zastupitelstvo kraje rozhodlo usnesením č. 5/445 ze dne 14. 9. 2017 o poskytnutí neinvestičních dotací na realizaci 19 projektů v celkovém objemu 2.942 tis. Kč. </w:t>
      </w:r>
      <w:r>
        <w:t>V rozpočtu kraje na rok 2017 byly alokovány pouze prostředky na první splátky dotací a byly vyplaceny finanční prostředky ve výši 1.065 tis. Kč. Prostředky na výplatu druhých splátek byly dle usnesení zastupitelstva kraje alokovány v rozpočtu kraje na rok 2018. V roce 2017 nebyly vyplaceny veškeré první splátky dotací a tyto finanční prostředky v objemu 406 tis. Kč byly účelově převedeny do roku 2018. Následně jeden subjekt odmítl dotaci na 3 projekty.</w:t>
      </w:r>
    </w:p>
    <w:p w:rsidR="0038104B" w:rsidRPr="00617703" w:rsidRDefault="0038104B" w:rsidP="0038104B">
      <w:pPr>
        <w:pStyle w:val="Mjtext"/>
      </w:pPr>
      <w:r w:rsidRPr="00617703">
        <w:t>Vzhledem ke skutečnosti, že termín ukončení realizace projektů byl stanoven do 15. 4. 2018, bude zhodnocení tohoto dotačního programu součástí Závěrečného účtu za rok 2018.</w:t>
      </w:r>
    </w:p>
    <w:p w:rsidR="0038104B" w:rsidRPr="00D05B2E" w:rsidRDefault="0038104B" w:rsidP="0038104B">
      <w:pPr>
        <w:spacing w:after="120"/>
        <w:jc w:val="both"/>
        <w:rPr>
          <w:rFonts w:ascii="Tahoma" w:hAnsi="Tahoma" w:cs="Tahoma"/>
          <w:b/>
          <w:sz w:val="20"/>
        </w:rPr>
      </w:pPr>
      <w:r w:rsidRPr="00D05B2E">
        <w:rPr>
          <w:rFonts w:ascii="Tahoma" w:hAnsi="Tahoma" w:cs="Tahoma"/>
          <w:b/>
          <w:sz w:val="20"/>
        </w:rPr>
        <w:t>Podpora turistických informačních center v Moravskoslezském kraji pro rok 2017</w:t>
      </w:r>
    </w:p>
    <w:p w:rsidR="0038104B" w:rsidRPr="00D05B2E" w:rsidRDefault="0038104B" w:rsidP="0038104B">
      <w:pPr>
        <w:pStyle w:val="Mjtext"/>
      </w:pPr>
      <w:r w:rsidRPr="00D05B2E">
        <w:t xml:space="preserve">Dotační program byl vyhlášen za účelem podpory turistických informačních center v Moravskoslezském kraji, zajištění regionálních databází cestovního ruchu, šíření jednotných, komplexních a kvalitních informací o turistickém potenciálu kraje, řešení otázek webových stránek turistických informačních center a jejich jazykových mutací, rozvoj </w:t>
      </w:r>
      <w:proofErr w:type="spellStart"/>
      <w:r w:rsidRPr="00D05B2E">
        <w:t>elektromobility</w:t>
      </w:r>
      <w:proofErr w:type="spellEnd"/>
      <w:r w:rsidRPr="00D05B2E">
        <w:t xml:space="preserve"> a bezbariérového turismu formou vybudování sítě nabíjecích stanic pro </w:t>
      </w:r>
      <w:proofErr w:type="spellStart"/>
      <w:r w:rsidRPr="00D05B2E">
        <w:t>elektrokola</w:t>
      </w:r>
      <w:proofErr w:type="spellEnd"/>
      <w:r w:rsidRPr="00D05B2E">
        <w:t>.</w:t>
      </w:r>
    </w:p>
    <w:p w:rsidR="0038104B" w:rsidRPr="00D05B2E" w:rsidRDefault="0038104B" w:rsidP="0038104B">
      <w:pPr>
        <w:pStyle w:val="Styltab"/>
      </w:pPr>
      <w:r w:rsidRPr="00D05B2E">
        <w:lastRenderedPageBreak/>
        <w:t>Podpora turistických informačních center v Moravskoslezském kraji pro rok 2017</w:t>
      </w:r>
      <w:r w:rsidR="00F82859">
        <w:t xml:space="preserve"> </w:t>
      </w:r>
      <w:r w:rsidRPr="00D05B2E">
        <w:tab/>
        <w:t>(v Kč)</w:t>
      </w:r>
    </w:p>
    <w:bookmarkStart w:id="69" w:name="_MON_1423482727"/>
    <w:bookmarkEnd w:id="69"/>
    <w:bookmarkStart w:id="70" w:name="_MON_1423482198"/>
    <w:bookmarkEnd w:id="70"/>
    <w:p w:rsidR="0038104B" w:rsidRPr="00D05B2E" w:rsidRDefault="0038104B" w:rsidP="0038104B">
      <w:pPr>
        <w:pStyle w:val="Mjtext"/>
        <w:spacing w:before="40" w:after="0"/>
      </w:pPr>
      <w:r w:rsidRPr="00D05B2E">
        <w:rPr>
          <w:color w:val="BFBFBF" w:themeColor="background1" w:themeShade="BF"/>
          <w:szCs w:val="20"/>
        </w:rPr>
        <w:object w:dxaOrig="9207" w:dyaOrig="2107">
          <v:shape id="_x0000_i1071" type="#_x0000_t75" style="width:453.75pt;height:108pt" o:ole="">
            <v:imagedata r:id="rId108" o:title=""/>
          </v:shape>
          <o:OLEObject Type="Embed" ProgID="Excel.Sheet.8" ShapeID="_x0000_i1071" DrawAspect="Content" ObjectID="_1589007613" r:id="rId109"/>
        </w:object>
      </w:r>
    </w:p>
    <w:p w:rsidR="0038104B" w:rsidRPr="00D05B2E" w:rsidRDefault="0038104B" w:rsidP="0038104B">
      <w:pPr>
        <w:pStyle w:val="Mjtext"/>
      </w:pPr>
      <w:r w:rsidRPr="00D05B2E">
        <w:t>Zastupitelstvo kraje rozhodlo usnesením č. 4/302 ze dne 15. 6. 2017 o poskytnutí dotací na realizaci 23 projektů v celkovém objemu 2.023 tis. Kč. V průběhu roku 2017 bylo vyplaceno celkem 1.946 tis. Kč a dotační program byl ukončen.</w:t>
      </w:r>
    </w:p>
    <w:p w:rsidR="0038104B" w:rsidRPr="00D05B2E" w:rsidRDefault="0038104B" w:rsidP="0038104B">
      <w:pPr>
        <w:spacing w:before="120" w:after="120"/>
        <w:jc w:val="both"/>
        <w:rPr>
          <w:rFonts w:ascii="Tahoma" w:hAnsi="Tahoma" w:cs="Tahoma"/>
          <w:sz w:val="20"/>
        </w:rPr>
      </w:pPr>
      <w:r w:rsidRPr="00D05B2E">
        <w:rPr>
          <w:rFonts w:ascii="Tahoma" w:hAnsi="Tahoma" w:cs="Tahoma"/>
          <w:sz w:val="20"/>
        </w:rPr>
        <w:t>V rámci dotačního programu byly podpořeny následující aktivity:</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tvorba a aktualizace webových stránek turistických informačních center včetně jazykových mutací (vč. překladů),</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mobilní průvodce včetně jazykových mutací,</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informační a navigační systémy, interaktivní panely (infosystémy, tabule),</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fotobanky a databáze cestovního ruchu (ubytování),</w:t>
      </w:r>
    </w:p>
    <w:p w:rsidR="0038104B" w:rsidRPr="00D05B2E" w:rsidRDefault="0038104B" w:rsidP="00C90C81">
      <w:pPr>
        <w:numPr>
          <w:ilvl w:val="0"/>
          <w:numId w:val="19"/>
        </w:numPr>
        <w:rPr>
          <w:rFonts w:ascii="Tahoma" w:hAnsi="Tahoma" w:cs="Tahoma"/>
          <w:sz w:val="20"/>
          <w:szCs w:val="20"/>
        </w:rPr>
      </w:pPr>
      <w:r w:rsidRPr="00D05B2E">
        <w:rPr>
          <w:rFonts w:ascii="Tahoma" w:hAnsi="Tahoma" w:cs="Tahoma"/>
          <w:sz w:val="20"/>
          <w:szCs w:val="20"/>
        </w:rPr>
        <w:t>vzdělávání zaměstnanců turistických informačních center (jazykové kurzy, kurzy práce na PC – programy pro turistická informační centra),</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propagační materiály tištěné i elektronické,</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 xml:space="preserve">elektronické </w:t>
      </w:r>
      <w:proofErr w:type="spellStart"/>
      <w:r w:rsidRPr="00D05B2E">
        <w:rPr>
          <w:rFonts w:ascii="Tahoma" w:hAnsi="Tahoma" w:cs="Tahoma"/>
          <w:sz w:val="20"/>
          <w:szCs w:val="20"/>
        </w:rPr>
        <w:t>newslettery</w:t>
      </w:r>
      <w:proofErr w:type="spellEnd"/>
      <w:r w:rsidRPr="00D05B2E">
        <w:rPr>
          <w:rFonts w:ascii="Tahoma" w:hAnsi="Tahoma" w:cs="Tahoma"/>
          <w:sz w:val="20"/>
          <w:szCs w:val="20"/>
        </w:rPr>
        <w:t>,</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malované velkoplošné mapy,</w:t>
      </w:r>
    </w:p>
    <w:p w:rsidR="0038104B" w:rsidRPr="00D05B2E" w:rsidRDefault="0038104B" w:rsidP="00C90C81">
      <w:pPr>
        <w:numPr>
          <w:ilvl w:val="0"/>
          <w:numId w:val="19"/>
        </w:numPr>
        <w:ind w:left="714" w:hanging="357"/>
        <w:rPr>
          <w:rFonts w:ascii="Tahoma" w:hAnsi="Tahoma" w:cs="Tahoma"/>
          <w:sz w:val="20"/>
          <w:szCs w:val="20"/>
        </w:rPr>
      </w:pPr>
      <w:r w:rsidRPr="00D05B2E">
        <w:rPr>
          <w:rFonts w:ascii="Tahoma" w:hAnsi="Tahoma" w:cs="Tahoma"/>
          <w:sz w:val="20"/>
          <w:szCs w:val="20"/>
        </w:rPr>
        <w:t>informační video spoty a filmy (DVD),</w:t>
      </w:r>
    </w:p>
    <w:p w:rsidR="0038104B" w:rsidRPr="00D05B2E" w:rsidRDefault="0038104B" w:rsidP="00C90C81">
      <w:pPr>
        <w:numPr>
          <w:ilvl w:val="0"/>
          <w:numId w:val="19"/>
        </w:numPr>
        <w:ind w:left="714" w:hanging="357"/>
        <w:jc w:val="both"/>
        <w:rPr>
          <w:rFonts w:ascii="Tahoma" w:hAnsi="Tahoma" w:cs="Tahoma"/>
          <w:sz w:val="20"/>
          <w:szCs w:val="20"/>
        </w:rPr>
      </w:pPr>
      <w:r w:rsidRPr="00D05B2E">
        <w:rPr>
          <w:rFonts w:ascii="Tahoma" w:hAnsi="Tahoma" w:cs="Tahoma"/>
          <w:sz w:val="20"/>
          <w:szCs w:val="20"/>
        </w:rPr>
        <w:t xml:space="preserve">úhrada ročního poplatku za certifikaci jednotné klasifikace Turistických informačních center České republiky vydané agenturami </w:t>
      </w:r>
      <w:proofErr w:type="spellStart"/>
      <w:r w:rsidRPr="00D05B2E">
        <w:rPr>
          <w:rFonts w:ascii="Tahoma" w:hAnsi="Tahoma" w:cs="Tahoma"/>
          <w:sz w:val="20"/>
          <w:szCs w:val="20"/>
        </w:rPr>
        <w:t>CzechTourism</w:t>
      </w:r>
      <w:proofErr w:type="spellEnd"/>
      <w:r w:rsidRPr="00D05B2E">
        <w:rPr>
          <w:rFonts w:ascii="Tahoma" w:hAnsi="Tahoma" w:cs="Tahoma"/>
          <w:sz w:val="20"/>
          <w:szCs w:val="20"/>
        </w:rPr>
        <w:t xml:space="preserve"> a A.T.I.C. ČR pro rok 2017,</w:t>
      </w:r>
    </w:p>
    <w:p w:rsidR="0038104B" w:rsidRPr="00D05B2E" w:rsidRDefault="0038104B" w:rsidP="00C90C81">
      <w:pPr>
        <w:numPr>
          <w:ilvl w:val="0"/>
          <w:numId w:val="19"/>
        </w:numPr>
        <w:ind w:left="714" w:hanging="357"/>
        <w:jc w:val="both"/>
        <w:rPr>
          <w:rFonts w:ascii="Tahoma" w:hAnsi="Tahoma" w:cs="Tahoma"/>
          <w:sz w:val="20"/>
          <w:szCs w:val="20"/>
        </w:rPr>
      </w:pPr>
      <w:r w:rsidRPr="00D05B2E">
        <w:rPr>
          <w:rFonts w:ascii="Tahoma" w:hAnsi="Tahoma" w:cs="Tahoma"/>
          <w:sz w:val="20"/>
          <w:szCs w:val="20"/>
        </w:rPr>
        <w:t>vybavení IT technikou (PC, tiskárny, záložní disky, USB čtečky, software, licence apod.)</w:t>
      </w:r>
      <w:r w:rsidR="00F82859">
        <w:rPr>
          <w:rFonts w:ascii="Tahoma" w:hAnsi="Tahoma" w:cs="Tahoma"/>
          <w:sz w:val="20"/>
          <w:szCs w:val="20"/>
        </w:rPr>
        <w:t>,</w:t>
      </w:r>
    </w:p>
    <w:p w:rsidR="0038104B" w:rsidRPr="00D05B2E" w:rsidRDefault="0038104B" w:rsidP="00C90C81">
      <w:pPr>
        <w:numPr>
          <w:ilvl w:val="0"/>
          <w:numId w:val="19"/>
        </w:numPr>
        <w:ind w:left="714" w:hanging="357"/>
        <w:jc w:val="both"/>
        <w:rPr>
          <w:rFonts w:ascii="Tahoma" w:hAnsi="Tahoma" w:cs="Tahoma"/>
          <w:sz w:val="20"/>
          <w:szCs w:val="20"/>
        </w:rPr>
      </w:pPr>
      <w:r w:rsidRPr="00D05B2E">
        <w:rPr>
          <w:rFonts w:ascii="Tahoma" w:hAnsi="Tahoma" w:cs="Tahoma"/>
          <w:sz w:val="20"/>
          <w:szCs w:val="20"/>
        </w:rPr>
        <w:t>elektronika (kamery, fotoaparáty apod.),</w:t>
      </w:r>
    </w:p>
    <w:p w:rsidR="0038104B" w:rsidRPr="00D05B2E" w:rsidRDefault="0038104B" w:rsidP="00C90C81">
      <w:pPr>
        <w:numPr>
          <w:ilvl w:val="0"/>
          <w:numId w:val="19"/>
        </w:numPr>
        <w:ind w:left="714" w:hanging="357"/>
        <w:jc w:val="both"/>
        <w:rPr>
          <w:rFonts w:ascii="Tahoma" w:hAnsi="Tahoma" w:cs="Tahoma"/>
          <w:sz w:val="20"/>
          <w:szCs w:val="20"/>
        </w:rPr>
      </w:pPr>
      <w:r w:rsidRPr="00D05B2E">
        <w:rPr>
          <w:rFonts w:ascii="Tahoma" w:hAnsi="Tahoma" w:cs="Tahoma"/>
          <w:sz w:val="20"/>
          <w:szCs w:val="20"/>
        </w:rPr>
        <w:t>kancelářské zařízení a vybavení pro návštěvníky turistických informačních center,</w:t>
      </w:r>
    </w:p>
    <w:p w:rsidR="0038104B" w:rsidRPr="00D05B2E" w:rsidRDefault="0038104B" w:rsidP="00C90C81">
      <w:pPr>
        <w:numPr>
          <w:ilvl w:val="0"/>
          <w:numId w:val="19"/>
        </w:numPr>
        <w:spacing w:after="240"/>
        <w:ind w:left="714" w:hanging="357"/>
        <w:jc w:val="both"/>
        <w:rPr>
          <w:rFonts w:ascii="Tahoma" w:hAnsi="Tahoma" w:cs="Tahoma"/>
          <w:sz w:val="20"/>
          <w:szCs w:val="20"/>
        </w:rPr>
      </w:pPr>
      <w:r w:rsidRPr="00D05B2E">
        <w:rPr>
          <w:rFonts w:ascii="Tahoma" w:hAnsi="Tahoma" w:cs="Tahoma"/>
          <w:sz w:val="20"/>
          <w:szCs w:val="20"/>
        </w:rPr>
        <w:t xml:space="preserve">pořízení </w:t>
      </w:r>
      <w:proofErr w:type="spellStart"/>
      <w:r w:rsidRPr="00D05B2E">
        <w:rPr>
          <w:rFonts w:ascii="Tahoma" w:hAnsi="Tahoma" w:cs="Tahoma"/>
          <w:sz w:val="20"/>
          <w:szCs w:val="20"/>
        </w:rPr>
        <w:t>elektrokol</w:t>
      </w:r>
      <w:proofErr w:type="spellEnd"/>
      <w:r w:rsidRPr="00D05B2E">
        <w:rPr>
          <w:rFonts w:ascii="Tahoma" w:hAnsi="Tahoma" w:cs="Tahoma"/>
          <w:sz w:val="20"/>
          <w:szCs w:val="20"/>
        </w:rPr>
        <w:t>, nabíjecích stanic na</w:t>
      </w:r>
      <w:r w:rsidRPr="00D05B2E">
        <w:t> </w:t>
      </w:r>
      <w:proofErr w:type="spellStart"/>
      <w:r w:rsidRPr="00D05B2E">
        <w:rPr>
          <w:rFonts w:ascii="Tahoma" w:hAnsi="Tahoma" w:cs="Tahoma"/>
          <w:sz w:val="20"/>
          <w:szCs w:val="20"/>
        </w:rPr>
        <w:t>elektrokola</w:t>
      </w:r>
      <w:proofErr w:type="spellEnd"/>
      <w:r w:rsidRPr="00D05B2E">
        <w:rPr>
          <w:rFonts w:ascii="Tahoma" w:hAnsi="Tahoma" w:cs="Tahoma"/>
          <w:sz w:val="20"/>
          <w:szCs w:val="20"/>
        </w:rPr>
        <w:t xml:space="preserve"> a stojanů na </w:t>
      </w:r>
      <w:proofErr w:type="spellStart"/>
      <w:r w:rsidRPr="00D05B2E">
        <w:rPr>
          <w:rFonts w:ascii="Tahoma" w:hAnsi="Tahoma" w:cs="Tahoma"/>
          <w:sz w:val="20"/>
          <w:szCs w:val="20"/>
        </w:rPr>
        <w:t>elektrokola</w:t>
      </w:r>
      <w:proofErr w:type="spellEnd"/>
      <w:r w:rsidRPr="00D05B2E">
        <w:rPr>
          <w:rFonts w:ascii="Tahoma" w:hAnsi="Tahoma" w:cs="Tahoma"/>
          <w:sz w:val="20"/>
          <w:szCs w:val="20"/>
        </w:rPr>
        <w:t xml:space="preserve"> a s tím souvisejícího příslušenství (zámky na kola, pumpy, sady pro servis kol apod.)</w:t>
      </w:r>
    </w:p>
    <w:p w:rsidR="0038104B" w:rsidRPr="00F82859" w:rsidRDefault="0038104B" w:rsidP="0038104B">
      <w:pPr>
        <w:spacing w:before="120" w:after="240"/>
        <w:jc w:val="both"/>
        <w:rPr>
          <w:rFonts w:ascii="Tahoma" w:hAnsi="Tahoma" w:cs="Tahoma"/>
          <w:sz w:val="20"/>
        </w:rPr>
      </w:pPr>
      <w:r w:rsidRPr="00F82859">
        <w:rPr>
          <w:rFonts w:ascii="Tahoma" w:hAnsi="Tahoma" w:cs="Tahoma"/>
          <w:sz w:val="20"/>
        </w:rPr>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zejména map a brožur, přispělo k lepší orientaci turistů v Moravskoslezském kraji. Dále došlo ke zlepšení vybavenosti turistických informačních center výpočetní technikou a elektronikou. V</w:t>
      </w:r>
      <w:r w:rsidR="00F82859" w:rsidRPr="00F82859">
        <w:rPr>
          <w:rFonts w:ascii="Tahoma" w:hAnsi="Tahoma" w:cs="Tahoma"/>
          <w:sz w:val="20"/>
        </w:rPr>
        <w:t> </w:t>
      </w:r>
      <w:r w:rsidRPr="00F82859">
        <w:rPr>
          <w:rFonts w:ascii="Tahoma" w:hAnsi="Tahoma" w:cs="Tahoma"/>
          <w:sz w:val="20"/>
        </w:rPr>
        <w:t>roce 2017 dotační program poprvé podpořil činnosti spojené s </w:t>
      </w:r>
      <w:proofErr w:type="spellStart"/>
      <w:r w:rsidRPr="00F82859">
        <w:rPr>
          <w:rFonts w:ascii="Tahoma" w:hAnsi="Tahoma" w:cs="Tahoma"/>
          <w:sz w:val="20"/>
        </w:rPr>
        <w:t>elektromobilitou</w:t>
      </w:r>
      <w:proofErr w:type="spellEnd"/>
      <w:r w:rsidRPr="00F82859">
        <w:rPr>
          <w:rFonts w:ascii="Tahoma" w:hAnsi="Tahoma" w:cs="Tahoma"/>
          <w:sz w:val="20"/>
        </w:rPr>
        <w:t xml:space="preserve"> a bezbariérovým turismem a</w:t>
      </w:r>
      <w:r w:rsidR="00F82859" w:rsidRPr="00F82859">
        <w:rPr>
          <w:rFonts w:ascii="Tahoma" w:hAnsi="Tahoma" w:cs="Tahoma"/>
          <w:sz w:val="20"/>
        </w:rPr>
        <w:t> </w:t>
      </w:r>
      <w:r w:rsidRPr="00F82859">
        <w:rPr>
          <w:rFonts w:ascii="Tahoma" w:hAnsi="Tahoma" w:cs="Tahoma"/>
          <w:sz w:val="20"/>
        </w:rPr>
        <w:t xml:space="preserve">zapojil se tak do realizace projektu tzv. „chytrého regionu“. Byly vybudovány nabíjecí stanice pro </w:t>
      </w:r>
      <w:proofErr w:type="spellStart"/>
      <w:r w:rsidRPr="00F82859">
        <w:rPr>
          <w:rFonts w:ascii="Tahoma" w:hAnsi="Tahoma" w:cs="Tahoma"/>
          <w:sz w:val="20"/>
        </w:rPr>
        <w:t>elektrokola</w:t>
      </w:r>
      <w:proofErr w:type="spellEnd"/>
      <w:r w:rsidRPr="00F82859">
        <w:rPr>
          <w:rFonts w:ascii="Tahoma" w:hAnsi="Tahoma" w:cs="Tahoma"/>
          <w:sz w:val="20"/>
        </w:rPr>
        <w:t xml:space="preserve"> vč. pořízení </w:t>
      </w:r>
      <w:proofErr w:type="spellStart"/>
      <w:r w:rsidRPr="00F82859">
        <w:rPr>
          <w:rFonts w:ascii="Tahoma" w:hAnsi="Tahoma" w:cs="Tahoma"/>
          <w:sz w:val="20"/>
        </w:rPr>
        <w:t>elektrokol</w:t>
      </w:r>
      <w:proofErr w:type="spellEnd"/>
      <w:r w:rsidRPr="00F82859">
        <w:rPr>
          <w:rFonts w:ascii="Tahoma" w:hAnsi="Tahoma" w:cs="Tahoma"/>
          <w:sz w:val="20"/>
        </w:rPr>
        <w:t xml:space="preserve"> a stojanů pro ně. Turistická informační centra tak mohou nabízet novou službu návštěvníkům a dále pomocí moderních technologií poskytnout turistické informace co nejširšímu okruhu návštěvníků Moravskoslezského kraje.</w:t>
      </w:r>
    </w:p>
    <w:p w:rsidR="0038104B" w:rsidRPr="008A6E01" w:rsidRDefault="0038104B" w:rsidP="0038104B">
      <w:pPr>
        <w:pStyle w:val="Mjtext"/>
        <w:spacing w:before="0" w:after="120"/>
        <w:rPr>
          <w:b/>
        </w:rPr>
      </w:pPr>
      <w:r w:rsidRPr="008A6E01">
        <w:rPr>
          <w:b/>
        </w:rPr>
        <w:t>Podpora cestovního ruchu v Moravskoslezském kraji pro rok 2017</w:t>
      </w:r>
    </w:p>
    <w:p w:rsidR="0038104B" w:rsidRPr="00F82859" w:rsidRDefault="0038104B" w:rsidP="0038104B">
      <w:pPr>
        <w:spacing w:after="120"/>
        <w:jc w:val="both"/>
        <w:rPr>
          <w:rFonts w:ascii="Tahoma" w:hAnsi="Tahoma" w:cs="Tahoma"/>
          <w:sz w:val="20"/>
          <w:szCs w:val="20"/>
        </w:rPr>
      </w:pPr>
      <w:r w:rsidRPr="00F82859">
        <w:rPr>
          <w:rFonts w:ascii="Tahoma" w:hAnsi="Tahoma" w:cs="Tahoma"/>
          <w:sz w:val="20"/>
          <w:szCs w:val="20"/>
        </w:rPr>
        <w:t xml:space="preserve">Dotační program nahrazuje v minulosti vyhlašovaný dotační program s názvem Podpora turistických oblastí v Moravskoslezském kraji. Program byl vyhlášen usnesením rady kraje č. 9/690 ze dne 14. 3. 2017 za účelem podpory projektů, které pomohou vybudovat infrastrukturu cestovního ruchu v Moravskoslezském kraji jako např. </w:t>
      </w:r>
      <w:proofErr w:type="spellStart"/>
      <w:r w:rsidRPr="00F82859">
        <w:rPr>
          <w:rFonts w:ascii="Tahoma" w:hAnsi="Tahoma" w:cs="Tahoma"/>
          <w:sz w:val="20"/>
          <w:szCs w:val="20"/>
        </w:rPr>
        <w:t>hipostezky</w:t>
      </w:r>
      <w:proofErr w:type="spellEnd"/>
      <w:r w:rsidRPr="00F82859">
        <w:rPr>
          <w:rFonts w:ascii="Tahoma" w:hAnsi="Tahoma" w:cs="Tahoma"/>
          <w:sz w:val="20"/>
          <w:szCs w:val="20"/>
        </w:rPr>
        <w:t xml:space="preserve">, naučné </w:t>
      </w:r>
      <w:proofErr w:type="spellStart"/>
      <w:r w:rsidRPr="00F82859">
        <w:rPr>
          <w:rFonts w:ascii="Tahoma" w:hAnsi="Tahoma" w:cs="Tahoma"/>
          <w:sz w:val="20"/>
          <w:szCs w:val="20"/>
        </w:rPr>
        <w:t>agrostezky</w:t>
      </w:r>
      <w:proofErr w:type="spellEnd"/>
      <w:r w:rsidRPr="00F82859">
        <w:rPr>
          <w:rFonts w:ascii="Tahoma" w:hAnsi="Tahoma" w:cs="Tahoma"/>
          <w:sz w:val="20"/>
          <w:szCs w:val="20"/>
        </w:rPr>
        <w:t>, vybudování veřejných prostranství pro turisty a cykloturisty (lavičky, odpadkové koše, kondiční prvky), dále se jedná o podporu unikátních záležitostí a s nimi spojených doprovodných služeb v rámci agroturistiky, vodácké turistiky a podpora láze</w:t>
      </w:r>
      <w:r w:rsidR="00F82859">
        <w:rPr>
          <w:rFonts w:ascii="Tahoma" w:hAnsi="Tahoma" w:cs="Tahoma"/>
          <w:sz w:val="20"/>
          <w:szCs w:val="20"/>
        </w:rPr>
        <w:t>ňství v Moravskoslezském kraji.</w:t>
      </w:r>
    </w:p>
    <w:p w:rsidR="0038104B" w:rsidRPr="008A6E01" w:rsidRDefault="0038104B" w:rsidP="0038104B">
      <w:pPr>
        <w:pStyle w:val="Styltab"/>
      </w:pPr>
      <w:r w:rsidRPr="008A6E01">
        <w:lastRenderedPageBreak/>
        <w:t>Podpora cestovního ruchu 2017</w:t>
      </w:r>
      <w:r w:rsidRPr="008A6E01">
        <w:tab/>
        <w:t>(v Kč)</w:t>
      </w:r>
    </w:p>
    <w:bookmarkStart w:id="71" w:name="_MON_1425981595"/>
    <w:bookmarkEnd w:id="71"/>
    <w:bookmarkStart w:id="72" w:name="_MON_1425981720"/>
    <w:bookmarkEnd w:id="72"/>
    <w:p w:rsidR="0038104B" w:rsidRPr="008A6E01" w:rsidRDefault="0038104B" w:rsidP="0038104B">
      <w:pPr>
        <w:pStyle w:val="Mjtext"/>
        <w:spacing w:before="40" w:after="0"/>
      </w:pPr>
      <w:r w:rsidRPr="008A6E01">
        <w:rPr>
          <w:color w:val="BFBFBF" w:themeColor="background1" w:themeShade="BF"/>
        </w:rPr>
        <w:object w:dxaOrig="9270" w:dyaOrig="2713">
          <v:shape id="_x0000_i1072" type="#_x0000_t75" style="width:453.75pt;height:2in" o:ole="">
            <v:imagedata r:id="rId110" o:title=""/>
            <o:lock v:ext="edit" aspectratio="f"/>
          </v:shape>
          <o:OLEObject Type="Embed" ProgID="Excel.Sheet.8" ShapeID="_x0000_i1072" DrawAspect="Content" ObjectID="_1589007614" r:id="rId111"/>
        </w:object>
      </w:r>
    </w:p>
    <w:p w:rsidR="0038104B" w:rsidRPr="008A6E01" w:rsidRDefault="0038104B" w:rsidP="0038104B">
      <w:pPr>
        <w:pStyle w:val="Mjtext"/>
      </w:pPr>
      <w:r w:rsidRPr="008A6E01">
        <w:t>Zastupitelstvo kraje rozhodlo usnesením č. 4/297 ze dne 15. 6. 2017 o poskytnutí dotací na realizaci 15 projektů v celkovém objemu 4.447 tis. Kč. V průběhu roku 2017 bylo vyplaceno celkem 2.449 tis. Kč, finanční prostředky určené na 2. splátky dotací ve výši 1.999 tis. Kč byly účelově převedeny do rozpočtu roku 2018.</w:t>
      </w:r>
    </w:p>
    <w:p w:rsidR="0038104B" w:rsidRPr="001A24E2" w:rsidRDefault="0038104B" w:rsidP="0038104B">
      <w:pPr>
        <w:pStyle w:val="Mjtext"/>
      </w:pPr>
      <w:r w:rsidRPr="008A6E01">
        <w:t>Vzhledem ke skutečnosti, že termín ukončení realizace některých projektů byl stanoven do 31. 10. 2018 a předložení závěrečného vyúčtování do 30. 11. 2018, bude zhodnocení tohoto dotačního programu součástí Závěrečného účtu za rok 2018.</w:t>
      </w:r>
    </w:p>
    <w:p w:rsidR="0038104B" w:rsidRPr="008A6E01" w:rsidRDefault="0038104B" w:rsidP="0038104B">
      <w:pPr>
        <w:spacing w:after="120"/>
        <w:jc w:val="both"/>
        <w:rPr>
          <w:rFonts w:ascii="Tahoma" w:hAnsi="Tahoma" w:cs="Tahoma"/>
          <w:sz w:val="20"/>
        </w:rPr>
      </w:pPr>
      <w:r w:rsidRPr="008A6E01">
        <w:rPr>
          <w:rFonts w:ascii="Tahoma" w:hAnsi="Tahoma" w:cs="Tahoma"/>
          <w:b/>
          <w:sz w:val="20"/>
        </w:rPr>
        <w:t>Program na podporu technických atraktivit v roce 2017</w:t>
      </w:r>
    </w:p>
    <w:p w:rsidR="0038104B" w:rsidRPr="008A6E01" w:rsidRDefault="0038104B" w:rsidP="0038104B">
      <w:pPr>
        <w:pStyle w:val="Mjtext"/>
      </w:pPr>
      <w:r w:rsidRPr="008A6E01">
        <w:t>Dotační program byl vyhlášen usnesením rady kraje č. 9/687 ze dne 14. 3. 2017 za účelem podpory technických atraktivit v Moravskoslezském kraji jako atraktivních turistických míst vhodných protrávení volného času. Dílčími cíli jsou podpora technických atraktivit zařazených do projektu TECHNO TRASA a</w:t>
      </w:r>
      <w:r w:rsidR="00160519">
        <w:t> </w:t>
      </w:r>
      <w:r w:rsidRPr="008A6E01">
        <w:t xml:space="preserve">podpora technických atraktivit splňujících podmínky zařazení do TECHNO TRASY za účelem zkvalitňování a rozšiřování služeb turistům. </w:t>
      </w:r>
      <w:r w:rsidRPr="008A6E01">
        <w:rPr>
          <w:bCs/>
        </w:rPr>
        <w:t>Dotační program byl účelově určen na podporu letních víkendových akcí pro děti i dospělé s názvem „FAJNE LÉTO“, konajících se ve vybraných technických atraktivitách, a modernizaci infrastruktury technických atraktivit určené turistům. Důvodem realizace dotačního programu je podpořit rozvoj industriálního cestovního ruchu v kraji.</w:t>
      </w:r>
    </w:p>
    <w:p w:rsidR="0038104B" w:rsidRPr="008A6E01" w:rsidRDefault="0038104B" w:rsidP="0038104B">
      <w:pPr>
        <w:pStyle w:val="Styltab"/>
      </w:pPr>
      <w:r w:rsidRPr="008A6E01">
        <w:t>Program Podpory technických atraktivit v Moravskoslezském kraji v roce 2017</w:t>
      </w:r>
      <w:r w:rsidRPr="008A6E01">
        <w:tab/>
        <w:t>(v Kč)</w:t>
      </w:r>
    </w:p>
    <w:bookmarkStart w:id="73" w:name="_MON_1519709179"/>
    <w:bookmarkEnd w:id="73"/>
    <w:p w:rsidR="0038104B" w:rsidRPr="008A6E01" w:rsidRDefault="0038104B" w:rsidP="00C762A2">
      <w:pPr>
        <w:spacing w:before="40"/>
        <w:jc w:val="both"/>
        <w:rPr>
          <w:rFonts w:ascii="Tahoma" w:hAnsi="Tahoma" w:cs="Tahoma"/>
          <w:sz w:val="20"/>
        </w:rPr>
      </w:pPr>
      <w:r w:rsidRPr="008A6E01">
        <w:rPr>
          <w:rFonts w:ascii="Tahoma" w:hAnsi="Tahoma" w:cs="Tahoma"/>
          <w:color w:val="BFBFBF" w:themeColor="background1" w:themeShade="BF"/>
          <w:sz w:val="20"/>
        </w:rPr>
        <w:object w:dxaOrig="9380" w:dyaOrig="2790">
          <v:shape id="_x0000_i1073" type="#_x0000_t75" style="width:453.75pt;height:136.5pt" o:ole="">
            <v:imagedata r:id="rId112" o:title=""/>
            <o:lock v:ext="edit" aspectratio="f"/>
          </v:shape>
          <o:OLEObject Type="Embed" ProgID="Excel.Sheet.8" ShapeID="_x0000_i1073" DrawAspect="Content" ObjectID="_1589007615" r:id="rId113"/>
        </w:object>
      </w:r>
    </w:p>
    <w:p w:rsidR="0038104B" w:rsidRPr="008A6E01" w:rsidRDefault="0038104B" w:rsidP="0038104B">
      <w:pPr>
        <w:pStyle w:val="Mjtext"/>
      </w:pPr>
      <w:r w:rsidRPr="008A6E01">
        <w:t>Zastupitelstvo kraje rozhodlo usnesením č. 4/301 ze dne 15. 6. 2017 o poskytnutí dotací na realizaci 8 projektů v celkovém objemu 1.406 tis. Kč. V průběhu roku 2017 bylo v rámci dotačního programu na tyto projekty z rozpočtu kraje poskytnuto celkem 1.373 tis. Kč a dotační program byl ukončen.</w:t>
      </w:r>
    </w:p>
    <w:p w:rsidR="0038104B" w:rsidRPr="008A6E01" w:rsidRDefault="0038104B" w:rsidP="0038104B">
      <w:pPr>
        <w:spacing w:before="120" w:after="120"/>
        <w:jc w:val="both"/>
        <w:rPr>
          <w:rFonts w:ascii="Tahoma" w:hAnsi="Tahoma" w:cs="Tahoma"/>
          <w:sz w:val="20"/>
        </w:rPr>
      </w:pPr>
      <w:r w:rsidRPr="008A6E01">
        <w:rPr>
          <w:rFonts w:ascii="Tahoma" w:hAnsi="Tahoma" w:cs="Tahoma"/>
          <w:sz w:val="20"/>
        </w:rPr>
        <w:t>V rámci dotačního programu byly podpořeny aktivity související s konáním akce FAJNE LÉTO a s modernizací infrastruktury technických atraktivit určené turistům, a to:</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 xml:space="preserve">náklady na zázemí (zejména ozvučení akce, osvětlení programu, úklid, obsluha, pronájem pódia, </w:t>
      </w:r>
      <w:proofErr w:type="spellStart"/>
      <w:r w:rsidRPr="008A6E01">
        <w:rPr>
          <w:rFonts w:ascii="Tahoma" w:hAnsi="Tahoma" w:cs="Tahoma"/>
          <w:sz w:val="20"/>
          <w:szCs w:val="20"/>
        </w:rPr>
        <w:t>párty</w:t>
      </w:r>
      <w:proofErr w:type="spellEnd"/>
      <w:r w:rsidRPr="008A6E01">
        <w:rPr>
          <w:rFonts w:ascii="Tahoma" w:hAnsi="Tahoma" w:cs="Tahoma"/>
          <w:sz w:val="20"/>
          <w:szCs w:val="20"/>
        </w:rPr>
        <w:t xml:space="preserve"> stan, stan pro vedení Moravskoslezského kraje),</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personál k zajištění akce,</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zábavný program (taneční a hudební vystoupení, moderátor – tj. odměny účinkujícím),</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lastRenderedPageBreak/>
        <w:t>náklady na logistiku (zejména dopravu inventáře, techniky),</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produkci (scénář, výzdobu, zajištění soutěží a vystoupení),</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technické zajištění akce (zejména ozvučení, elektřina, mobilní WC),</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požární dohled,</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zdravotníka a další nezbytné související náležitosti,</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 xml:space="preserve">náklady na návrh a výrobu polygrafických materiálů, bannerů, </w:t>
      </w:r>
      <w:proofErr w:type="spellStart"/>
      <w:r w:rsidRPr="008A6E01">
        <w:rPr>
          <w:rFonts w:ascii="Tahoma" w:hAnsi="Tahoma" w:cs="Tahoma"/>
          <w:sz w:val="20"/>
          <w:szCs w:val="20"/>
        </w:rPr>
        <w:t>roll-upů</w:t>
      </w:r>
      <w:proofErr w:type="spellEnd"/>
      <w:r w:rsidRPr="008A6E01">
        <w:rPr>
          <w:rFonts w:ascii="Tahoma" w:hAnsi="Tahoma" w:cs="Tahoma"/>
          <w:sz w:val="20"/>
          <w:szCs w:val="20"/>
        </w:rPr>
        <w:t xml:space="preserve"> a podobných druhů prezentačních materiálů - dárkové předměty, ceny do soutěží,</w:t>
      </w:r>
    </w:p>
    <w:p w:rsidR="0038104B" w:rsidRPr="008A6E01" w:rsidRDefault="0038104B" w:rsidP="00C90C81">
      <w:pPr>
        <w:pStyle w:val="Odstavecseseznamem"/>
        <w:numPr>
          <w:ilvl w:val="0"/>
          <w:numId w:val="20"/>
        </w:numPr>
        <w:ind w:left="714" w:hanging="357"/>
        <w:jc w:val="both"/>
        <w:rPr>
          <w:rFonts w:ascii="Tahoma" w:hAnsi="Tahoma" w:cs="Tahoma"/>
          <w:sz w:val="20"/>
          <w:szCs w:val="20"/>
        </w:rPr>
      </w:pPr>
      <w:r w:rsidRPr="008A6E01">
        <w:rPr>
          <w:rFonts w:ascii="Tahoma" w:hAnsi="Tahoma" w:cs="Tahoma"/>
          <w:sz w:val="20"/>
          <w:szCs w:val="20"/>
        </w:rPr>
        <w:t xml:space="preserve">náklady spojené s ochutnávkou specialit z projektu Jak šmakuje </w:t>
      </w:r>
      <w:proofErr w:type="spellStart"/>
      <w:r w:rsidRPr="008A6E01">
        <w:rPr>
          <w:rFonts w:ascii="Tahoma" w:hAnsi="Tahoma" w:cs="Tahoma"/>
          <w:sz w:val="20"/>
          <w:szCs w:val="20"/>
        </w:rPr>
        <w:t>Moravskoslezsko</w:t>
      </w:r>
      <w:proofErr w:type="spellEnd"/>
      <w:r w:rsidRPr="008A6E01">
        <w:rPr>
          <w:rFonts w:ascii="Tahoma" w:hAnsi="Tahoma" w:cs="Tahoma"/>
          <w:sz w:val="20"/>
          <w:szCs w:val="20"/>
        </w:rPr>
        <w:t xml:space="preserve"> (potraviny, papírnické potřeby, jednorázové nádobí),</w:t>
      </w:r>
    </w:p>
    <w:p w:rsidR="0038104B" w:rsidRPr="008A6E01" w:rsidRDefault="0038104B" w:rsidP="00C90C81">
      <w:pPr>
        <w:pStyle w:val="Odstavecseseznamem"/>
        <w:numPr>
          <w:ilvl w:val="0"/>
          <w:numId w:val="20"/>
        </w:numPr>
        <w:spacing w:after="240"/>
        <w:ind w:left="714" w:hanging="357"/>
        <w:jc w:val="both"/>
        <w:rPr>
          <w:rFonts w:ascii="Tahoma" w:hAnsi="Tahoma" w:cs="Tahoma"/>
          <w:sz w:val="20"/>
          <w:szCs w:val="20"/>
        </w:rPr>
      </w:pPr>
      <w:r w:rsidRPr="008A6E01">
        <w:rPr>
          <w:rFonts w:ascii="Tahoma" w:hAnsi="Tahoma" w:cs="Tahoma"/>
          <w:sz w:val="20"/>
          <w:szCs w:val="20"/>
        </w:rPr>
        <w:t>propagace a marketing (inzerce aj. mediální služby),</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značení v objektu, v jeho areálu a značení u silnic,</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vytvoření, popř. rekonstrukci sociálního zařízení v objektu (např. WC, přebalovací koutek),</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vytvoření odpočívadel, resp. zastřešeného altánku (posezení, tj. stoly, židle, lavičky ad.) v areálu objektu,</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pořízení zázemí pro děti (např. dětské hřiště) v areálu objektu,</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pořízení cyklistických stojanů v areálu objektu,</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pořízení odpadkových košů v areálu objektu,</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náklady na revitalizaci expozice v objektu,</w:t>
      </w:r>
    </w:p>
    <w:p w:rsidR="0038104B" w:rsidRPr="008A6E01" w:rsidRDefault="0038104B" w:rsidP="00C90C81">
      <w:pPr>
        <w:pStyle w:val="Odstavecseseznamem"/>
        <w:numPr>
          <w:ilvl w:val="0"/>
          <w:numId w:val="21"/>
        </w:numPr>
        <w:ind w:left="714" w:hanging="357"/>
        <w:jc w:val="both"/>
        <w:rPr>
          <w:rFonts w:ascii="Tahoma" w:hAnsi="Tahoma" w:cs="Tahoma"/>
          <w:sz w:val="20"/>
          <w:szCs w:val="20"/>
        </w:rPr>
      </w:pPr>
      <w:r w:rsidRPr="008A6E01">
        <w:rPr>
          <w:rFonts w:ascii="Tahoma" w:hAnsi="Tahoma" w:cs="Tahoma"/>
          <w:sz w:val="20"/>
          <w:szCs w:val="20"/>
        </w:rPr>
        <w:t>realizace jazykových mutací webových stránek dané atraktivity a</w:t>
      </w:r>
    </w:p>
    <w:p w:rsidR="0038104B" w:rsidRPr="008D563D" w:rsidRDefault="0038104B" w:rsidP="00C90C81">
      <w:pPr>
        <w:pStyle w:val="Odstavecseseznamem"/>
        <w:numPr>
          <w:ilvl w:val="0"/>
          <w:numId w:val="21"/>
        </w:numPr>
        <w:spacing w:after="240"/>
        <w:ind w:left="714" w:hanging="357"/>
        <w:contextualSpacing w:val="0"/>
        <w:jc w:val="both"/>
        <w:rPr>
          <w:rFonts w:ascii="Tahoma" w:hAnsi="Tahoma" w:cs="Tahoma"/>
          <w:sz w:val="20"/>
        </w:rPr>
      </w:pPr>
      <w:r w:rsidRPr="008A6E01">
        <w:rPr>
          <w:rFonts w:ascii="Tahoma" w:hAnsi="Tahoma" w:cs="Tahoma"/>
          <w:sz w:val="20"/>
          <w:szCs w:val="20"/>
        </w:rPr>
        <w:t xml:space="preserve">jiné podobné náklady na zlepšení vybavenosti a infrastruktury </w:t>
      </w:r>
      <w:r w:rsidRPr="008D563D">
        <w:rPr>
          <w:rFonts w:ascii="Tahoma" w:hAnsi="Tahoma" w:cs="Tahoma"/>
          <w:sz w:val="20"/>
        </w:rPr>
        <w:t>objektu.</w:t>
      </w:r>
    </w:p>
    <w:p w:rsidR="0038104B" w:rsidRPr="00F9482C" w:rsidRDefault="0038104B" w:rsidP="00C762A2">
      <w:pPr>
        <w:spacing w:after="120"/>
        <w:jc w:val="both"/>
        <w:rPr>
          <w:rFonts w:ascii="Tahoma" w:hAnsi="Tahoma" w:cs="Tahoma"/>
          <w:b/>
          <w:sz w:val="20"/>
        </w:rPr>
      </w:pPr>
      <w:r w:rsidRPr="00F9482C">
        <w:rPr>
          <w:rFonts w:ascii="Tahoma" w:hAnsi="Tahoma" w:cs="Tahoma"/>
          <w:b/>
          <w:sz w:val="20"/>
        </w:rPr>
        <w:t>Podpora systému destinačního managementu turistických oblastí 2017 - 2018</w:t>
      </w:r>
    </w:p>
    <w:p w:rsidR="0038104B" w:rsidRPr="00F9482C" w:rsidRDefault="0038104B" w:rsidP="0038104B">
      <w:pPr>
        <w:spacing w:after="150"/>
        <w:jc w:val="both"/>
        <w:textAlignment w:val="top"/>
        <w:rPr>
          <w:rFonts w:ascii="Tahoma" w:hAnsi="Tahoma" w:cs="Tahoma"/>
          <w:sz w:val="20"/>
        </w:rPr>
      </w:pPr>
      <w:r w:rsidRPr="00F9482C">
        <w:rPr>
          <w:rFonts w:ascii="Tahoma" w:hAnsi="Tahoma" w:cs="Tahoma"/>
          <w:sz w:val="20"/>
        </w:rPr>
        <w:t xml:space="preserve">Dotační program byl vyhlášen </w:t>
      </w:r>
      <w:r>
        <w:rPr>
          <w:rFonts w:ascii="Tahoma" w:hAnsi="Tahoma" w:cs="Tahoma"/>
          <w:sz w:val="20"/>
        </w:rPr>
        <w:t xml:space="preserve">usnesením rady kraje č. 5/318 ze dne 10. 1. 2017 </w:t>
      </w:r>
      <w:r w:rsidRPr="00F9482C">
        <w:rPr>
          <w:rFonts w:ascii="Tahoma" w:hAnsi="Tahoma" w:cs="Tahoma"/>
          <w:sz w:val="20"/>
        </w:rPr>
        <w:t>za účelem podpory jednotlivých aktivit destinačních managementů turistických oblastí Moravskoslezského kraje, která navazovala na Akční plán rozvoje cestovního ruchu pro rok 2017, schválený usnesením rady kraje č. 4/253 ze dne 22. 12. 2016, a na dotační program Ministerstva pro místní rozvoj České republiky. Důvodem podpory stanoveného účelu bylo udržení stávajících aktivit a rozvoj dalších činností destinačních managementů v souvislosti s rozvojem cestovního ruchu v Moravskoslezském kraji.</w:t>
      </w:r>
    </w:p>
    <w:p w:rsidR="0038104B" w:rsidRPr="00F9482C" w:rsidRDefault="0038104B" w:rsidP="0038104B">
      <w:pPr>
        <w:pStyle w:val="Styltab"/>
      </w:pPr>
      <w:r w:rsidRPr="00F9482C">
        <w:t>Podpora systému destinačního managementu turistických oblastí pro období 2017 - 2018</w:t>
      </w:r>
      <w:r w:rsidRPr="00F9482C">
        <w:tab/>
        <w:t>(v Kč)</w:t>
      </w:r>
    </w:p>
    <w:bookmarkStart w:id="74" w:name="_MON_1583053935"/>
    <w:bookmarkEnd w:id="74"/>
    <w:p w:rsidR="0038104B" w:rsidRPr="00F9482C" w:rsidRDefault="0038104B" w:rsidP="0038104B">
      <w:pPr>
        <w:spacing w:before="40"/>
        <w:rPr>
          <w:rFonts w:ascii="Tahoma" w:hAnsi="Tahoma" w:cs="Tahoma"/>
          <w:sz w:val="20"/>
        </w:rPr>
      </w:pPr>
      <w:r w:rsidRPr="00F9482C">
        <w:rPr>
          <w:rFonts w:ascii="Tahoma" w:hAnsi="Tahoma" w:cs="Tahoma"/>
          <w:color w:val="BFBFBF" w:themeColor="background1" w:themeShade="BF"/>
          <w:sz w:val="20"/>
        </w:rPr>
        <w:object w:dxaOrig="9380" w:dyaOrig="1644">
          <v:shape id="_x0000_i1074" type="#_x0000_t75" style="width:453.75pt;height:79.5pt" o:ole="">
            <v:imagedata r:id="rId114" o:title=""/>
            <o:lock v:ext="edit" aspectratio="f"/>
          </v:shape>
          <o:OLEObject Type="Embed" ProgID="Excel.Sheet.8" ShapeID="_x0000_i1074" DrawAspect="Content" ObjectID="_1589007616" r:id="rId115"/>
        </w:object>
      </w:r>
    </w:p>
    <w:p w:rsidR="0038104B" w:rsidRPr="00F9482C" w:rsidRDefault="0038104B" w:rsidP="0038104B">
      <w:pPr>
        <w:pStyle w:val="Mjtext"/>
      </w:pPr>
      <w:r w:rsidRPr="00F9482C">
        <w:t>Zastupitelstvo kraje rozhodlo usnesením č. 3/176 ze dne 16. 3. 2017 o poskytnutí dotací na realizaci 5 projektů v celkovém objemu 4.831 tis. Kč. V průběhu roku 2017 bylo poskytnuto celkem 3.565 tis. Kč. Finanční prostředky určené na 3. splátky dotací a paušální platby v celkovém objemu 1.266 tis. Kč byly účelově převedeny do rozpočtu kraje na rok 2018.</w:t>
      </w:r>
    </w:p>
    <w:p w:rsidR="0038104B" w:rsidRPr="009B4182" w:rsidRDefault="0038104B" w:rsidP="0038104B">
      <w:pPr>
        <w:pStyle w:val="Mjtext"/>
      </w:pPr>
      <w:r w:rsidRPr="00F9482C">
        <w:t>Vzhledem ke skutečnosti, že termín ukončení realizace projektů byl stanoven do 30. 6. 2018 a předložení závěrečného vyúčtování do 31. 7. 2018, bude zhodnocení tohoto dotačního programu součástí Závěrečného účtu za rok 2018.</w:t>
      </w:r>
    </w:p>
    <w:p w:rsidR="0038104B" w:rsidRPr="00645B93" w:rsidRDefault="0038104B" w:rsidP="0038104B">
      <w:pPr>
        <w:pStyle w:val="Nadpis3"/>
      </w:pPr>
      <w:bookmarkStart w:id="75" w:name="_Toc510509184"/>
      <w:bookmarkStart w:id="76" w:name="_Toc514656600"/>
      <w:r w:rsidRPr="00645B93">
        <w:t>Dotační programy v odvětví sociálních věcí</w:t>
      </w:r>
      <w:bookmarkEnd w:id="75"/>
      <w:bookmarkEnd w:id="76"/>
    </w:p>
    <w:p w:rsidR="0038104B" w:rsidRPr="00645B93" w:rsidRDefault="0038104B" w:rsidP="0038104B">
      <w:pPr>
        <w:pStyle w:val="Mjtext"/>
      </w:pPr>
      <w:r w:rsidRPr="00645B93">
        <w:t>Na dotační programy v odvětví sociálních věcí bylo ve schváleném rozpočtu kraje na rok 2017 vyčleněno 84.931 tis. Kč. V průběhu roku byl rozpočet upraven na částku 1.389.846 tis. Kč, vyčerpáno bylo 1.389.718 tis. Kč. Všechny programy byly jednoleté a dotace byly ve většině dotačních programů vypláceny jednorázově po podpisu smlouvy.</w:t>
      </w:r>
    </w:p>
    <w:p w:rsidR="0038104B" w:rsidRPr="00645B93" w:rsidRDefault="0038104B" w:rsidP="0038104B">
      <w:pPr>
        <w:pStyle w:val="Mjtext"/>
        <w:spacing w:after="120"/>
      </w:pPr>
      <w:r w:rsidRPr="00645B93">
        <w:t>Dotační programy v odvětví sociálních věcí jsou každoročně vyhlašovány na základě strategických materiálů kraje:</w:t>
      </w:r>
    </w:p>
    <w:p w:rsidR="0038104B" w:rsidRPr="00645B93" w:rsidRDefault="0038104B" w:rsidP="00C90C81">
      <w:pPr>
        <w:numPr>
          <w:ilvl w:val="0"/>
          <w:numId w:val="17"/>
        </w:numPr>
        <w:tabs>
          <w:tab w:val="left" w:pos="851"/>
        </w:tabs>
        <w:spacing w:before="120" w:after="120"/>
        <w:ind w:left="714" w:hanging="357"/>
        <w:jc w:val="both"/>
        <w:outlineLvl w:val="2"/>
        <w:rPr>
          <w:rFonts w:ascii="Tahoma" w:hAnsi="Tahoma" w:cs="Tahoma"/>
          <w:bCs/>
          <w:sz w:val="20"/>
          <w:szCs w:val="20"/>
        </w:rPr>
      </w:pPr>
      <w:r w:rsidRPr="00645B93">
        <w:rPr>
          <w:rFonts w:ascii="Tahoma" w:hAnsi="Tahoma" w:cs="Tahoma"/>
          <w:bCs/>
          <w:sz w:val="20"/>
          <w:szCs w:val="20"/>
        </w:rPr>
        <w:lastRenderedPageBreak/>
        <w:t>Moravskoslezský krajský plán vyrovnávání příležitostí pro občany se zdravotním postižením na léta 2014 – 2020,</w:t>
      </w:r>
    </w:p>
    <w:p w:rsidR="0038104B" w:rsidRPr="00645B93" w:rsidRDefault="0038104B" w:rsidP="00C90C81">
      <w:pPr>
        <w:numPr>
          <w:ilvl w:val="0"/>
          <w:numId w:val="17"/>
        </w:numPr>
        <w:tabs>
          <w:tab w:val="left" w:pos="851"/>
        </w:tabs>
        <w:spacing w:after="120"/>
        <w:ind w:left="714" w:hanging="357"/>
        <w:jc w:val="both"/>
        <w:outlineLvl w:val="2"/>
        <w:rPr>
          <w:rFonts w:ascii="Tahoma" w:hAnsi="Tahoma" w:cs="Tahoma"/>
          <w:bCs/>
          <w:sz w:val="20"/>
          <w:szCs w:val="20"/>
        </w:rPr>
      </w:pPr>
      <w:r w:rsidRPr="00645B93">
        <w:rPr>
          <w:rFonts w:ascii="Tahoma" w:hAnsi="Tahoma" w:cs="Tahoma"/>
          <w:bCs/>
          <w:sz w:val="20"/>
          <w:szCs w:val="20"/>
        </w:rPr>
        <w:t>Koncepce prevence kriminality Moravskoslezského kraje na období 2017 – 2021,</w:t>
      </w:r>
    </w:p>
    <w:p w:rsidR="0038104B" w:rsidRPr="00645B93" w:rsidRDefault="0038104B" w:rsidP="00C90C81">
      <w:pPr>
        <w:numPr>
          <w:ilvl w:val="0"/>
          <w:numId w:val="17"/>
        </w:numPr>
        <w:tabs>
          <w:tab w:val="left" w:pos="851"/>
        </w:tabs>
        <w:spacing w:after="120"/>
        <w:ind w:left="714" w:hanging="357"/>
        <w:jc w:val="both"/>
        <w:outlineLvl w:val="2"/>
        <w:rPr>
          <w:rFonts w:ascii="Tahoma" w:hAnsi="Tahoma" w:cs="Tahoma"/>
          <w:bCs/>
          <w:sz w:val="20"/>
          <w:szCs w:val="20"/>
        </w:rPr>
      </w:pPr>
      <w:r w:rsidRPr="00645B93">
        <w:rPr>
          <w:rFonts w:ascii="Tahoma" w:hAnsi="Tahoma" w:cs="Tahoma"/>
          <w:bCs/>
          <w:sz w:val="20"/>
          <w:szCs w:val="20"/>
        </w:rPr>
        <w:t>Střednědobý plán rozvoje sociálních služeb v Moravskoslezském kraji na léta 2015 – 2020,</w:t>
      </w:r>
    </w:p>
    <w:p w:rsidR="0038104B" w:rsidRPr="00645B93" w:rsidRDefault="0038104B" w:rsidP="00C90C81">
      <w:pPr>
        <w:numPr>
          <w:ilvl w:val="0"/>
          <w:numId w:val="17"/>
        </w:numPr>
        <w:tabs>
          <w:tab w:val="left" w:pos="851"/>
        </w:tabs>
        <w:spacing w:after="120"/>
        <w:ind w:left="714" w:hanging="357"/>
        <w:jc w:val="both"/>
        <w:outlineLvl w:val="2"/>
        <w:rPr>
          <w:rFonts w:ascii="Tahoma" w:hAnsi="Tahoma" w:cs="Tahoma"/>
          <w:bCs/>
          <w:sz w:val="20"/>
          <w:szCs w:val="20"/>
        </w:rPr>
      </w:pPr>
      <w:r w:rsidRPr="00645B93">
        <w:rPr>
          <w:rFonts w:ascii="Tahoma" w:hAnsi="Tahoma" w:cs="Tahoma"/>
          <w:bCs/>
          <w:sz w:val="20"/>
          <w:szCs w:val="20"/>
        </w:rPr>
        <w:t>Koncepce kvality sociálních služeb v Moravskoslezském kraji (včetně transformace pobytových sociálních služeb),</w:t>
      </w:r>
    </w:p>
    <w:p w:rsidR="0038104B" w:rsidRPr="00645B93" w:rsidRDefault="0038104B" w:rsidP="00C90C81">
      <w:pPr>
        <w:numPr>
          <w:ilvl w:val="0"/>
          <w:numId w:val="17"/>
        </w:numPr>
        <w:tabs>
          <w:tab w:val="left" w:pos="851"/>
        </w:tabs>
        <w:spacing w:after="120"/>
        <w:ind w:left="714" w:hanging="357"/>
        <w:jc w:val="both"/>
        <w:outlineLvl w:val="2"/>
        <w:rPr>
          <w:rFonts w:ascii="Tahoma" w:hAnsi="Tahoma" w:cs="Tahoma"/>
          <w:bCs/>
          <w:sz w:val="20"/>
          <w:szCs w:val="20"/>
        </w:rPr>
      </w:pPr>
      <w:r w:rsidRPr="00645B93">
        <w:rPr>
          <w:rFonts w:ascii="Tahoma" w:hAnsi="Tahoma" w:cs="Tahoma"/>
          <w:bCs/>
          <w:sz w:val="20"/>
          <w:szCs w:val="20"/>
        </w:rPr>
        <w:t>Strategie protidrogové politiky Moravskoslezského kraje na období 2015 – 2020,</w:t>
      </w:r>
    </w:p>
    <w:p w:rsidR="0038104B" w:rsidRPr="00645B93" w:rsidRDefault="0038104B" w:rsidP="00C90C81">
      <w:pPr>
        <w:numPr>
          <w:ilvl w:val="0"/>
          <w:numId w:val="17"/>
        </w:numPr>
        <w:tabs>
          <w:tab w:val="left" w:pos="851"/>
        </w:tabs>
        <w:spacing w:after="240"/>
        <w:ind w:left="714" w:hanging="357"/>
        <w:jc w:val="both"/>
        <w:outlineLvl w:val="2"/>
        <w:rPr>
          <w:rFonts w:ascii="Tahoma" w:hAnsi="Tahoma" w:cs="Tahoma"/>
          <w:bCs/>
          <w:sz w:val="20"/>
          <w:szCs w:val="20"/>
        </w:rPr>
      </w:pPr>
      <w:r w:rsidRPr="00645B93">
        <w:rPr>
          <w:rFonts w:ascii="Tahoma" w:hAnsi="Tahoma" w:cs="Tahoma"/>
          <w:bCs/>
          <w:sz w:val="20"/>
          <w:szCs w:val="20"/>
        </w:rPr>
        <w:t>Strategie integrace romské komunity Moravskoslezského kraje na období 2015 – 2020.</w:t>
      </w:r>
    </w:p>
    <w:p w:rsidR="0038104B" w:rsidRPr="00645B93" w:rsidRDefault="0038104B" w:rsidP="0038104B">
      <w:pPr>
        <w:pStyle w:val="Mjtext"/>
      </w:pPr>
      <w:r w:rsidRPr="00645B93">
        <w:t>Poskytnutím dotací se Moravskoslezský kraj podílí na spolufinancování projektů v souladu se základními principy rozvoje sociálních služeb na území Moravskoslezského kraje v následujících obdobích. Jsou podporovány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rsidR="0038104B" w:rsidRPr="00645B93" w:rsidRDefault="0038104B" w:rsidP="00C762A2">
      <w:pPr>
        <w:pStyle w:val="Mjtext"/>
        <w:spacing w:after="120"/>
        <w:rPr>
          <w:b/>
          <w:bCs/>
        </w:rPr>
      </w:pPr>
      <w:r w:rsidRPr="00645B93">
        <w:rPr>
          <w:b/>
          <w:bCs/>
        </w:rPr>
        <w:t>Program na podporu zdravého stárnutí v Moravskoslezském kraji na rok 2017</w:t>
      </w:r>
    </w:p>
    <w:p w:rsidR="0038104B" w:rsidRPr="00645B93" w:rsidRDefault="0038104B" w:rsidP="0038104B">
      <w:pPr>
        <w:pStyle w:val="Mjtext"/>
      </w:pPr>
      <w:r w:rsidRPr="00645B93">
        <w:t>Dotační program byl vyhlášen na podporu aktivit vedoucích k posílení mezigeneračních vztahů, pořádání diskusí s významnými pamětníky, podporu aktivit v oblasti bezpečnosti, podporu kulturních, sportovních a turistických akcí, semináře a přednášky zaměřené na zdraví, zdravý životní styl a vzdělávání.</w:t>
      </w:r>
    </w:p>
    <w:p w:rsidR="0038104B" w:rsidRPr="00645B93" w:rsidRDefault="0038104B" w:rsidP="0038104B">
      <w:pPr>
        <w:pStyle w:val="Styltab"/>
      </w:pPr>
      <w:r w:rsidRPr="00645B93">
        <w:t xml:space="preserve">Program na podporu zdravého stárnutí v Moravskoslezském kraji na rok 2017 </w:t>
      </w:r>
      <w:r w:rsidRPr="00645B93">
        <w:tab/>
        <w:t>(v Kč)</w:t>
      </w:r>
    </w:p>
    <w:bookmarkStart w:id="77" w:name="_MON_1582099479"/>
    <w:bookmarkEnd w:id="77"/>
    <w:p w:rsidR="0038104B" w:rsidRPr="00645B93" w:rsidRDefault="002D4100" w:rsidP="00C762A2">
      <w:pPr>
        <w:pStyle w:val="Mjtext"/>
        <w:spacing w:before="40" w:after="0"/>
        <w:rPr>
          <w:szCs w:val="20"/>
        </w:rPr>
      </w:pPr>
      <w:r w:rsidRPr="00645B93">
        <w:rPr>
          <w:color w:val="BFBFBF" w:themeColor="background1" w:themeShade="BF"/>
          <w:szCs w:val="20"/>
        </w:rPr>
        <w:object w:dxaOrig="9318" w:dyaOrig="2310">
          <v:shape id="_x0000_i1075" type="#_x0000_t75" style="width:453.75pt;height:115.5pt" o:ole="">
            <v:imagedata r:id="rId116" o:title=""/>
            <o:lock v:ext="edit" aspectratio="f"/>
          </v:shape>
          <o:OLEObject Type="Embed" ProgID="Excel.Sheet.8" ShapeID="_x0000_i1075" DrawAspect="Content" ObjectID="_1589007617" r:id="rId117"/>
        </w:object>
      </w:r>
    </w:p>
    <w:p w:rsidR="0038104B" w:rsidRPr="00645B93" w:rsidRDefault="0038104B" w:rsidP="0038104B">
      <w:pPr>
        <w:pStyle w:val="Mjtext"/>
      </w:pPr>
      <w:r w:rsidRPr="00C762A2">
        <w:t xml:space="preserve">Na realizaci dotačního programu byly v rozpočtu Moravskoslezského kraje v roce 2017 alokovány finanční prostředky ve výši 1.500 tis. Kč V rámci dotačního programu bylo přijato 22 žádostí s celkovým požadavkem na dotaci ve výši 1.511 tis. Kč. </w:t>
      </w:r>
      <w:r w:rsidRPr="00645B93">
        <w:t>Zas</w:t>
      </w:r>
      <w:r w:rsidRPr="00C762A2">
        <w:t>tupitelstvo kraje usnesením č. 5/506 ze dne 14. 9. 2017 rozhodlo o poskytnutí účelových dotací na realizaci 17 projektů u 17 organizací v celkovém objemu 1.155 tis. Kč. V rámci dotačního programu byly vráceny finanční prostředky ve výši 68 tis. Kč, z toho v průběhu roku 2017 jedna organizace část dotace ve výši 16 tis. Kč vrátila a v roce 2018 došlo k vrácení částí dotací ve výši 52 tis. Kč.</w:t>
      </w:r>
    </w:p>
    <w:p w:rsidR="0038104B" w:rsidRPr="00C762A2" w:rsidRDefault="0038104B" w:rsidP="00C762A2">
      <w:pPr>
        <w:pStyle w:val="Mjtext"/>
      </w:pPr>
      <w:r w:rsidRPr="00C762A2">
        <w:t>Podpořené projekty byly zaměřeny především na volnočasové aktivity seniorů, na podporu bezpečnosti a osvěty seniorů, vzdělávání seniorů.</w:t>
      </w:r>
    </w:p>
    <w:p w:rsidR="0038104B" w:rsidRPr="00645B93" w:rsidRDefault="0038104B" w:rsidP="0038104B">
      <w:pPr>
        <w:suppressAutoHyphens/>
        <w:spacing w:after="120"/>
        <w:jc w:val="both"/>
        <w:rPr>
          <w:rFonts w:ascii="Tahoma" w:eastAsia="Arial Unicode MS" w:hAnsi="Tahoma"/>
          <w:b/>
          <w:bCs/>
          <w:sz w:val="20"/>
          <w:szCs w:val="17"/>
          <w:lang w:eastAsia="ar-SA"/>
        </w:rPr>
      </w:pPr>
      <w:r w:rsidRPr="00645B93">
        <w:rPr>
          <w:rFonts w:ascii="Tahoma" w:eastAsia="Arial Unicode MS" w:hAnsi="Tahoma"/>
          <w:b/>
          <w:bCs/>
          <w:sz w:val="20"/>
          <w:szCs w:val="17"/>
          <w:lang w:eastAsia="ar-SA"/>
        </w:rPr>
        <w:t>Program na podporu neinvestičních aktivit z oblasti prevence kriminality na rok 2017</w:t>
      </w:r>
    </w:p>
    <w:p w:rsidR="0038104B" w:rsidRPr="00645B93" w:rsidRDefault="0038104B" w:rsidP="0038104B">
      <w:pPr>
        <w:pStyle w:val="Mjtext"/>
      </w:pPr>
      <w:r w:rsidRPr="00645B93">
        <w:t>Dotační program byl vyhlášen na podporu letních pobytových táborů, víkendových pobytů a jednorázových akcí pro děti a mládež ohrožených společensky nežádoucími jevy, na podporu motivačních, psychologických a vzdělávacích programů, jejichž záměrem je dosažení reintegrace osob do společnosti a na podporu tematicky zaměřených vzdělávacích, přednáškových, informačních a osvětových aktivit.</w:t>
      </w:r>
    </w:p>
    <w:p w:rsidR="0038104B" w:rsidRPr="00645B93" w:rsidRDefault="0038104B" w:rsidP="0038104B">
      <w:pPr>
        <w:pStyle w:val="Styltab"/>
      </w:pPr>
      <w:r w:rsidRPr="00645B93">
        <w:lastRenderedPageBreak/>
        <w:t xml:space="preserve">Program na podporu neinvestičních aktivit z oblasti prevence kriminality na rok 2017 </w:t>
      </w:r>
      <w:r w:rsidRPr="00645B93">
        <w:tab/>
        <w:t>(v Kč)</w:t>
      </w:r>
    </w:p>
    <w:bookmarkStart w:id="78" w:name="_MON_1582359281"/>
    <w:bookmarkEnd w:id="78"/>
    <w:p w:rsidR="0038104B" w:rsidRPr="00645B93" w:rsidRDefault="0038104B" w:rsidP="0038104B">
      <w:pPr>
        <w:spacing w:before="40" w:after="120"/>
        <w:rPr>
          <w:rFonts w:ascii="Tahoma" w:hAnsi="Tahoma" w:cs="Tahoma"/>
          <w:sz w:val="20"/>
          <w:szCs w:val="20"/>
        </w:rPr>
      </w:pPr>
      <w:r w:rsidRPr="00645B93">
        <w:rPr>
          <w:rFonts w:ascii="Tahoma" w:hAnsi="Tahoma" w:cs="Tahoma"/>
          <w:color w:val="BFBFBF" w:themeColor="background1" w:themeShade="BF"/>
          <w:szCs w:val="20"/>
        </w:rPr>
        <w:object w:dxaOrig="9318" w:dyaOrig="1891">
          <v:shape id="_x0000_i1076" type="#_x0000_t75" style="width:453.75pt;height:93.75pt" o:ole="">
            <v:imagedata r:id="rId118" o:title=""/>
            <o:lock v:ext="edit" aspectratio="f"/>
          </v:shape>
          <o:OLEObject Type="Embed" ProgID="Excel.Sheet.8" ShapeID="_x0000_i1076" DrawAspect="Content" ObjectID="_1589007618" r:id="rId119"/>
        </w:object>
      </w:r>
    </w:p>
    <w:p w:rsidR="0038104B" w:rsidRPr="00645B93" w:rsidRDefault="0038104B" w:rsidP="0038104B">
      <w:pPr>
        <w:pStyle w:val="Mjtext"/>
      </w:pPr>
      <w:r w:rsidRPr="00645B93">
        <w:t>Ve schváleném rozpočtu kraje na rok 2017 bylo na dotační program vyčleněno 700 tis. Kč. V rámci dotačního programu bylo přijato celkem 15 žádostí s celkovým požadavkem na dotaci ve výši 1.055 tis. Kč. Zastupitelstvo kraje usnesením č. 4/348 ze dne 15. 6. 2017 rozhodlo o poskytnutí účelových dotací na realizaci 10 projektů u 10 organizací v celkovém objemu 700 tis. Kč. Jedné organizaci nebyla dotace ve výši 36 tis. Kč vyplacena z důvodu odmítnutí dotace, proto byla dotace vyplacena náhradnímu žadateli. V rámci dotačního programu došlo k vrácení finančních prostředků ve výši 45 tis. Kč.</w:t>
      </w:r>
    </w:p>
    <w:p w:rsidR="0038104B" w:rsidRPr="00645B93" w:rsidRDefault="00274427" w:rsidP="0038104B">
      <w:pPr>
        <w:spacing w:after="240"/>
        <w:jc w:val="both"/>
        <w:rPr>
          <w:rFonts w:ascii="Tahoma" w:hAnsi="Tahoma" w:cs="Tahoma"/>
          <w:sz w:val="20"/>
        </w:rPr>
      </w:pPr>
      <w:r>
        <w:rPr>
          <w:rFonts w:ascii="Tahoma" w:hAnsi="Tahoma" w:cs="Tahoma"/>
          <w:sz w:val="20"/>
          <w:szCs w:val="20"/>
        </w:rPr>
        <w:t>Program byl zaměřen na podporu preventivních projektů neinvestičního charakteru směřujících k eliminaci výskytu kriminality a dalších sociálně-patologických jevů na území kraje. Kraj podpořil šest projektů zaměřených na letní pobytové tábory, víkendové pobyty a jednorázové akce pro děti a mládež ohrožené společensky nežádoucími jevy, tři projekty zaměřené na vzdělávací, přednáškové a informační aktivity týkající se účinných prvků ochrany před trestnou činností a jeden projekt zaměřený na podporu probačních a resocializačních programů pro dospělé pachatele trestných činů.</w:t>
      </w:r>
    </w:p>
    <w:p w:rsidR="0038104B" w:rsidRPr="00645B93" w:rsidRDefault="0038104B" w:rsidP="0038104B">
      <w:pPr>
        <w:spacing w:after="120"/>
        <w:jc w:val="both"/>
        <w:rPr>
          <w:rFonts w:ascii="Tahoma" w:hAnsi="Tahoma" w:cs="Tahoma"/>
          <w:sz w:val="20"/>
        </w:rPr>
      </w:pPr>
      <w:r w:rsidRPr="00645B93">
        <w:rPr>
          <w:rFonts w:ascii="Tahoma" w:eastAsia="Arial Unicode MS" w:hAnsi="Tahoma"/>
          <w:b/>
          <w:bCs/>
          <w:sz w:val="20"/>
          <w:szCs w:val="17"/>
          <w:lang w:eastAsia="ar-SA"/>
        </w:rPr>
        <w:t>Program realizace specifických aktivit Moravskoslezského krajského plánu vyrovnávání</w:t>
      </w:r>
      <w:r w:rsidRPr="00645B93">
        <w:rPr>
          <w:rFonts w:ascii="Tahoma" w:hAnsi="Tahoma" w:cs="Tahoma"/>
          <w:b/>
          <w:sz w:val="20"/>
        </w:rPr>
        <w:t xml:space="preserve"> příležitostí pro občany se zdravotním postižením na rok 2017</w:t>
      </w:r>
    </w:p>
    <w:p w:rsidR="0038104B" w:rsidRPr="00645B93" w:rsidRDefault="0038104B" w:rsidP="0038104B">
      <w:pPr>
        <w:pStyle w:val="Mjtext"/>
      </w:pPr>
      <w:r w:rsidRPr="00645B93">
        <w:t>Dotační program byl vyhlášen za účelem zvýšení informovanosti o problematice zdravotního postižení s důrazem na začleňování osob se zdravotním postižením do běžného společenského prostředí, za účelem podpory aktivit, které povedou k </w:t>
      </w:r>
      <w:proofErr w:type="spellStart"/>
      <w:r w:rsidRPr="00645B93">
        <w:t>destigmatizaci</w:t>
      </w:r>
      <w:proofErr w:type="spellEnd"/>
      <w:r w:rsidRPr="00645B93">
        <w:t xml:space="preserve"> osob s duševním onemocněním, zaměstnávání osob se zdravotním postižením, vzniku nebo udržitelnosti výrobního programu nebo služby, která umožní pracovní uplatnění lidem se zdravotním postižením, podpory doplňkové specializované dopravy.</w:t>
      </w:r>
    </w:p>
    <w:p w:rsidR="0038104B" w:rsidRPr="00645B93" w:rsidRDefault="0038104B" w:rsidP="0038104B">
      <w:pPr>
        <w:pStyle w:val="Styltab"/>
      </w:pPr>
      <w:r w:rsidRPr="00645B93">
        <w:t>Program realizace specifických aktivit Moravskoslezského krajského plánu vyrovnávání příležitostí pro občany se zdravotním postižením na rok 2017</w:t>
      </w:r>
      <w:r w:rsidRPr="00645B93">
        <w:tab/>
        <w:t>(v Kč)</w:t>
      </w:r>
    </w:p>
    <w:bookmarkStart w:id="79" w:name="_MON_1582006468"/>
    <w:bookmarkEnd w:id="79"/>
    <w:p w:rsidR="0038104B" w:rsidRPr="00645B93" w:rsidRDefault="0038104B" w:rsidP="0038104B">
      <w:pPr>
        <w:spacing w:before="40" w:after="120"/>
        <w:jc w:val="both"/>
        <w:rPr>
          <w:rFonts w:ascii="Tahoma" w:hAnsi="Tahoma" w:cs="Tahoma"/>
          <w:sz w:val="20"/>
          <w:szCs w:val="20"/>
        </w:rPr>
      </w:pPr>
      <w:r w:rsidRPr="00645B93">
        <w:rPr>
          <w:rFonts w:ascii="Tahoma" w:hAnsi="Tahoma" w:cs="Tahoma"/>
          <w:color w:val="BFBFBF" w:themeColor="background1" w:themeShade="BF"/>
          <w:sz w:val="20"/>
          <w:szCs w:val="20"/>
        </w:rPr>
        <w:object w:dxaOrig="9366" w:dyaOrig="2543">
          <v:shape id="_x0000_i1077" type="#_x0000_t75" style="width:453.75pt;height:129.75pt" o:ole="">
            <v:imagedata r:id="rId120" o:title=""/>
            <o:lock v:ext="edit" aspectratio="f"/>
          </v:shape>
          <o:OLEObject Type="Embed" ProgID="Excel.Sheet.8" ShapeID="_x0000_i1077" DrawAspect="Content" ObjectID="_1589007619" r:id="rId121"/>
        </w:object>
      </w:r>
    </w:p>
    <w:p w:rsidR="0038104B" w:rsidRPr="00645B93" w:rsidRDefault="0038104B" w:rsidP="0038104B">
      <w:pPr>
        <w:pStyle w:val="Mjtext"/>
      </w:pPr>
      <w:r w:rsidRPr="00645B93">
        <w:t>Ve schváleném rozpočtu kraje na rok 2017 bylo na dotační program vyčleněno 2.800 tis. Kč. V rámci dotačního programu bylo přijato celkem 41 žádostí s celkovým požadavkem na dotaci ve výši 6.994 tis. Kč. Zastupitelstvo kraje usnesením č. 4/378 ze dne 15. 6. 2017 rozhodlo o poskytnutí účelových dotací na realizaci 16 projektů 16 organizacím v celkovém objemu 2.800 tis. Kč. V rámci dotačního programu došlo k vrácení finančních prostředků ve výši 28 tis. Kč.</w:t>
      </w:r>
    </w:p>
    <w:p w:rsidR="0038104B" w:rsidRPr="00645B93" w:rsidRDefault="00274427" w:rsidP="00C762A2">
      <w:pPr>
        <w:pStyle w:val="Mjtext"/>
      </w:pPr>
      <w:r>
        <w:t xml:space="preserve">Kraj podpořil dva projekty zaměřené na vznik a rozvoj doplňkové specializované dopravy, která pomáhá lidem se zdravotním postižením v jejich mobilitě, šest projektů zaměřených na pořízení strojů a technologického zařízení nebo vybavení pracoviště, díky nimž došlo k ulehčení práce, udržitelnosti </w:t>
      </w:r>
      <w:r>
        <w:lastRenderedPageBreak/>
        <w:t xml:space="preserve">výrobního programu nebo služby pro osoby se zdravotním postižením a osm projektů zaměřených na podporu zaměstnávání osob se zdravotním postižením, na podporu zvýšení informovanosti o problematice zdravotního postižení s důrazem na integraci osob se zdravotním postižením a na podporu aktivit, které povedou k podpoře a </w:t>
      </w:r>
      <w:proofErr w:type="spellStart"/>
      <w:r>
        <w:t>destigmatizaci</w:t>
      </w:r>
      <w:proofErr w:type="spellEnd"/>
      <w:r>
        <w:t xml:space="preserve"> osob s duševním onemocněním.</w:t>
      </w:r>
    </w:p>
    <w:p w:rsidR="0038104B" w:rsidRPr="00645B93" w:rsidRDefault="0038104B" w:rsidP="0038104B">
      <w:pPr>
        <w:suppressAutoHyphens/>
        <w:spacing w:after="120"/>
        <w:jc w:val="both"/>
        <w:rPr>
          <w:rFonts w:ascii="Tahoma" w:eastAsia="Arial Unicode MS" w:hAnsi="Tahoma"/>
          <w:bCs/>
          <w:sz w:val="20"/>
          <w:szCs w:val="17"/>
          <w:lang w:eastAsia="ar-SA"/>
        </w:rPr>
      </w:pPr>
      <w:r w:rsidRPr="00645B93">
        <w:rPr>
          <w:rFonts w:ascii="Tahoma" w:eastAsia="Arial Unicode MS" w:hAnsi="Tahoma"/>
          <w:b/>
          <w:bCs/>
          <w:sz w:val="20"/>
          <w:szCs w:val="17"/>
          <w:lang w:eastAsia="ar-SA"/>
        </w:rPr>
        <w:t>Program na podporu zvýšení kvality sociálních služeb poskytovaných v Moravskoslezském kraji na rok 2017</w:t>
      </w:r>
    </w:p>
    <w:p w:rsidR="0038104B" w:rsidRPr="00C762A2" w:rsidRDefault="0038104B" w:rsidP="0038104B">
      <w:pPr>
        <w:pStyle w:val="Mjtext"/>
      </w:pPr>
      <w:r w:rsidRPr="00C762A2">
        <w:t>Dotační program byl vyhlášen za účelem podpory financování materiálně-technického zabezpečení sociální služby a oprav, pořízení nového nebo ojetého automobilu sloužícího pro potřeby poskytované sociální služby, na podporu systematického vzdělávání a rozvoje týmů poskytovatelů sociálních služeb, včetně dobrovolníků a zajišťování dostupnosti informací o poskytovaných sociálních službách, na podporu aktivit poskytovatele sociálních služeb vycházejících z opatření uložených inspekcí sociálních služeb a na podporu aktivit spojených s naplňováním standardu č. 13 vyhlášky č. 505/2006 Sb., kterou se provádějí některá ustanovení zákona o sociálních službách, ve znění pozdějších předpisů.</w:t>
      </w:r>
    </w:p>
    <w:p w:rsidR="0038104B" w:rsidRPr="00645B93" w:rsidRDefault="0038104B" w:rsidP="0038104B">
      <w:pPr>
        <w:pStyle w:val="Styltab"/>
      </w:pPr>
      <w:r w:rsidRPr="00645B93">
        <w:t>Program na podporu zvýšení kvality sociálních služeb poskytovaných v Moravskoslezském kraji na rok 2017</w:t>
      </w:r>
      <w:r w:rsidRPr="00645B93">
        <w:tab/>
        <w:t>(v Kč)</w:t>
      </w:r>
      <w:bookmarkStart w:id="80" w:name="_MON_1582022013"/>
      <w:bookmarkEnd w:id="80"/>
      <w:r w:rsidRPr="00645B93">
        <w:rPr>
          <w:color w:val="BFBFBF" w:themeColor="background1" w:themeShade="BF"/>
          <w:szCs w:val="20"/>
        </w:rPr>
        <w:object w:dxaOrig="9320" w:dyaOrig="2905">
          <v:shape id="_x0000_i1078" type="#_x0000_t75" style="width:453.75pt;height:136.5pt" o:ole="">
            <v:imagedata r:id="rId122" o:title=""/>
            <o:lock v:ext="edit" aspectratio="f"/>
          </v:shape>
          <o:OLEObject Type="Embed" ProgID="Excel.Sheet.8" ShapeID="_x0000_i1078" DrawAspect="Content" ObjectID="_1589007620" r:id="rId123"/>
        </w:object>
      </w:r>
    </w:p>
    <w:p w:rsidR="0038104B" w:rsidRPr="00645B93" w:rsidRDefault="0038104B" w:rsidP="0038104B">
      <w:pPr>
        <w:pStyle w:val="Mjtext"/>
      </w:pPr>
      <w:r w:rsidRPr="00645B93">
        <w:t>Ve schváleném rozpočtu kraje na rok 2017 bylo na dotační program vyčleněno 15.000 tis. Kč. Usnesením rady kraje č. 19/1766 ze dne 29. 8. 2017 došlo k navýšení dotačního programu na podporu zvýšení kvality sociálních služeb poskytovaných v Moravskoslezském kraji o částku 1.024 tis. Kč z důvodu úspory v rámci dotačního programu na podporu financování běžných výdajů souvisejících s poskytováním sociálních služeb včetně protidrogové politiky kraje. V rámci dotačního programu bylo přijato celkem 164 žádostí s celkovým požadavkem na dotaci ve výši 35.963 tis. Kč.</w:t>
      </w:r>
      <w:r w:rsidRPr="00C762A2">
        <w:t xml:space="preserve"> </w:t>
      </w:r>
      <w:r w:rsidRPr="00645B93">
        <w:t>Zastupitelstvo kraje usnesením č. 5/508 ze dne 14. 9. 2017 rozhodlo o poskytnutí účelových dotací na realizaci 60 </w:t>
      </w:r>
      <w:r w:rsidRPr="00C762A2">
        <w:t>projektů u 39 organizací v celkové výši 16.024 tis. Kč. V rámci dotačního programu došlo k vrácení finančních prostředků ve výši 13 tis. Kč.</w:t>
      </w:r>
    </w:p>
    <w:p w:rsidR="0038104B" w:rsidRPr="00645B93" w:rsidRDefault="0038104B" w:rsidP="0038104B">
      <w:pPr>
        <w:pStyle w:val="Mjtext"/>
      </w:pPr>
      <w:r w:rsidRPr="00645B93">
        <w:t>Podpořené projekty byly zaměřeny zejména na pořízení pomůcek pro alternativní komunikaci a zařízení usnadňující hygienu, mobilitu a intimitu uživatelů a úpravy prostor směřujících k odstraňování architektonických bariér (např. rekonstrukce koupelen, pořízení schodišťových plošin, sprchovacích vozíků). Dále byly projekty zaměřeny na podporu systematického vzdělávání a rozvoje týmů (pracovníků) poskytovatelů sociálních služeb a rovněž na pořízení nového nebo ojetého motorového vozidla pro potřeby sociálních služeb a kompenzačních pomůcek.</w:t>
      </w:r>
    </w:p>
    <w:p w:rsidR="0038104B" w:rsidRPr="00645B93" w:rsidRDefault="0038104B" w:rsidP="0038104B">
      <w:pPr>
        <w:spacing w:after="120"/>
        <w:jc w:val="both"/>
        <w:rPr>
          <w:rFonts w:ascii="Tahoma" w:hAnsi="Tahoma" w:cs="Tahoma"/>
          <w:b/>
          <w:sz w:val="20"/>
        </w:rPr>
      </w:pPr>
      <w:r w:rsidRPr="00645B93">
        <w:rPr>
          <w:rFonts w:ascii="Tahoma" w:hAnsi="Tahoma" w:cs="Tahoma"/>
          <w:b/>
          <w:sz w:val="20"/>
        </w:rPr>
        <w:t>Program podpory činností v oblasti sociálně právní ochrany dětí a navazujících činností v sociálních službách na rok 2017</w:t>
      </w:r>
    </w:p>
    <w:p w:rsidR="0038104B" w:rsidRPr="00645B93" w:rsidRDefault="0038104B" w:rsidP="0038104B">
      <w:pPr>
        <w:pStyle w:val="Mjtext"/>
      </w:pPr>
      <w:r w:rsidRPr="00645B93">
        <w:t>Dotační program byl vyhlášen za účelem podpory realizace činností zaměřených na prevenci a pomoc obětem sexuálního i komerčního zneužívání, domácího násilí a dětí se syndromem CAN (</w:t>
      </w:r>
      <w:proofErr w:type="spellStart"/>
      <w:r w:rsidRPr="00645B93">
        <w:t>Child</w:t>
      </w:r>
      <w:proofErr w:type="spellEnd"/>
      <w:r w:rsidRPr="00645B93">
        <w:t xml:space="preserve"> Abuse and </w:t>
      </w:r>
      <w:proofErr w:type="spellStart"/>
      <w:r w:rsidRPr="00645B93">
        <w:t>Neglect</w:t>
      </w:r>
      <w:proofErr w:type="spellEnd"/>
      <w:r w:rsidRPr="00645B93">
        <w:t xml:space="preserve"> – syndrom týraného, zneužívaného a zanedbávaného dítěte), včetně podpory poskytování krizové pomoci, podpory zřizování a rozvoje zařízení pro děti vyžadující okamžitou pomoc, podpory aktivit směřujících k sociálnímu začleňování rodiny, podpory sdílené a neformální péče o děti a mládež, včetně podpory aktivit v oblasti náhradní rodinné péče, podpory dobrovolnictví v sociálních službách, zřizování a provoz zařízení odborného poradenství pro péči o děti a podpora a příprava mladistvých od 16 let věku (nacházejících se v ústavní výchově v péči kurátorů nebo žijících v rodinách, které jsou dlouhodobě v evidenci orgánu sociálně právní ochrany děti) na samostatný život po dosažení zletilosti, podpora realizace rodinných konferencí.</w:t>
      </w:r>
    </w:p>
    <w:p w:rsidR="0038104B" w:rsidRPr="00645B93" w:rsidRDefault="0038104B" w:rsidP="0038104B">
      <w:pPr>
        <w:pStyle w:val="Styltab"/>
      </w:pPr>
      <w:r w:rsidRPr="00645B93">
        <w:lastRenderedPageBreak/>
        <w:t>Program podpory činností v oblasti sociálně právní ochrany dětí a navazujících činností v sociálních službách na rok 2017</w:t>
      </w:r>
      <w:r w:rsidRPr="00645B93">
        <w:tab/>
        <w:t>(v Kč)</w:t>
      </w:r>
      <w:bookmarkStart w:id="81" w:name="_MON_1582015233"/>
      <w:bookmarkEnd w:id="81"/>
      <w:r w:rsidR="00A40130" w:rsidRPr="00645B93">
        <w:rPr>
          <w:color w:val="BFBFBF" w:themeColor="background1" w:themeShade="BF"/>
          <w:szCs w:val="20"/>
        </w:rPr>
        <w:object w:dxaOrig="9303" w:dyaOrig="2327">
          <v:shape id="_x0000_i1079" type="#_x0000_t75" style="width:453.75pt;height:115.5pt" o:ole="">
            <v:imagedata r:id="rId124" o:title=""/>
            <o:lock v:ext="edit" aspectratio="f"/>
          </v:shape>
          <o:OLEObject Type="Embed" ProgID="Excel.Sheet.8" ShapeID="_x0000_i1079" DrawAspect="Content" ObjectID="_1589007621" r:id="rId125"/>
        </w:object>
      </w:r>
    </w:p>
    <w:p w:rsidR="0038104B" w:rsidRPr="00645B93" w:rsidRDefault="0038104B" w:rsidP="0038104B">
      <w:pPr>
        <w:pStyle w:val="Mjtext"/>
      </w:pPr>
      <w:r w:rsidRPr="00645B93">
        <w:t xml:space="preserve">Ve schváleném rozpočtu kraje na rok 2017 bylo na dotační program vyčleněno 3.200 tis. Kč. V rámci dotačního programu bylo přijato celkem 46 žádostí s celkovým požadavkem na dotaci ve výši 5.288 tis. Kč. Zastupitelstvo kraje usnesením č. 4/349 ze dne 15. 6. 2017 rozhodlo o poskytnutí účelových dotací na realizaci 28 projektů 14 organizacím v celkovém objemu 3.200 tis. Kč. Jedné organizaci nebyla dotace ve výši 30 tis. Kč vyplacena z důvodu odmítnutí dotace, proto byla dotace vyplacena náhradnímu žadateli. Jeden projekt nebyl v roce 2017 realizován a finanční prostředky byly vráceny do rozpočtu kraje. </w:t>
      </w:r>
      <w:r w:rsidRPr="00C762A2">
        <w:t>V rámci dotačního programu byly vráceny finanční prostředky ve výši 239 tis. Kč.</w:t>
      </w:r>
    </w:p>
    <w:p w:rsidR="0038104B" w:rsidRPr="00645B93" w:rsidRDefault="0038104B" w:rsidP="0038104B">
      <w:pPr>
        <w:pStyle w:val="Mjtext"/>
      </w:pPr>
      <w:r w:rsidRPr="00645B93">
        <w:t>Program byl zaměřen na podporu projektů realizujících sociální politiku v Moravskoslezském kraji. Největší měrou byly podpořeny projekty zaměřené na prevenci a pomoc obětem sexuálního i komerčního zneužívání dětí a dětí se syndromem CAN, včetně podpory poskytování krizové pomoci, zřizování a rozvoj zařízení pro děti vyžadující okamžitou pomoc a aktivity a služby směřující k sociálnímu začleňování rodiny, včetně služeb v oblasti náhradní rodinné péče a v neposlední řadě sdílená a neformální péče o děti a mládež. Dále byly projekty zaměřeny na podporu rozvoje sociálních služeb vycházejících z potřeb obcí Moravskoslezského kraje a podporu dobrovolnictví v sociálních službách.</w:t>
      </w:r>
    </w:p>
    <w:p w:rsidR="0038104B" w:rsidRPr="00645B93" w:rsidRDefault="0038104B" w:rsidP="0038104B">
      <w:pPr>
        <w:pStyle w:val="Mjtext"/>
        <w:spacing w:after="120"/>
        <w:rPr>
          <w:b/>
          <w:bCs/>
        </w:rPr>
      </w:pPr>
      <w:r w:rsidRPr="00645B93">
        <w:rPr>
          <w:b/>
          <w:bCs/>
        </w:rPr>
        <w:t>Program na podporu financování běžných výdajů souvisejících s poskytováním sociálních služeb včetně realizace protidrogové politiky kraje na rok 2017</w:t>
      </w:r>
    </w:p>
    <w:p w:rsidR="0038104B" w:rsidRPr="00645B93" w:rsidRDefault="0038104B" w:rsidP="0038104B">
      <w:pPr>
        <w:pStyle w:val="Mjtext"/>
      </w:pPr>
      <w:r w:rsidRPr="00645B93">
        <w:t>Dotační program byl určen poskytovatelům sociálních služeb, kteří poskytují sociální služby dle zákona č. 108/2006 Sb., o sociálních službách, ve znění pozdějších předpisů. Konkrétně se jedná o služby terénní programy nebo terénní služby, osobní asistence, pečovatelská služba, denní stacionáře, domovy pro osoby se zdravotním postižením, domovy pro seniory, domovy se zvláštním režimem, noclehárny. Dále je určen pro osoby závislé na drogách nebo jiných návykových látkách a pro podporu jejich rodin a blízkých. Konkrétně se jednalo o podporu kontaktních center, terénních programů, terapeutické komunity, odborného sociálního poradenství a služby následné péče.</w:t>
      </w:r>
    </w:p>
    <w:p w:rsidR="0038104B" w:rsidRPr="00645B93" w:rsidRDefault="0038104B" w:rsidP="0038104B">
      <w:pPr>
        <w:pStyle w:val="Styltab"/>
      </w:pPr>
      <w:r w:rsidRPr="00645B93">
        <w:t>Program na podporu financování běžných výdajů souvisejících s poskytováním sociálních služeb včetně realizace protidrogové politiky kraje na rok 2017</w:t>
      </w:r>
      <w:r w:rsidRPr="00645B93">
        <w:tab/>
        <w:t>(v Kč)</w:t>
      </w:r>
      <w:bookmarkStart w:id="82" w:name="_MON_1582977649"/>
      <w:bookmarkEnd w:id="82"/>
      <w:r w:rsidRPr="00645B93">
        <w:rPr>
          <w:color w:val="BFBFBF" w:themeColor="background1" w:themeShade="BF"/>
          <w:szCs w:val="20"/>
        </w:rPr>
        <w:object w:dxaOrig="9366" w:dyaOrig="2560">
          <v:shape id="_x0000_i1080" type="#_x0000_t75" style="width:453.75pt;height:129.75pt" o:ole="">
            <v:imagedata r:id="rId126" o:title=""/>
            <o:lock v:ext="edit" aspectratio="f"/>
          </v:shape>
          <o:OLEObject Type="Embed" ProgID="Excel.Sheet.8" ShapeID="_x0000_i1080" DrawAspect="Content" ObjectID="_1589007622" r:id="rId127"/>
        </w:object>
      </w:r>
    </w:p>
    <w:p w:rsidR="0038104B" w:rsidRPr="00645B93" w:rsidRDefault="0038104B" w:rsidP="0038104B">
      <w:pPr>
        <w:pStyle w:val="Mjtext"/>
      </w:pPr>
      <w:r w:rsidRPr="00645B93">
        <w:t xml:space="preserve">Ve schváleném rozpočtu kraje na rok 2017 bylo na dotační program vyčleněno 50.000 tis. Kč. Usnesením rady kraje č. 19/1765 ze dne 29. 8. 2017 byl rozpočet snížen o 1.024 tis. Kč z důvodu úspory a o tyto prostředky byl navýšen dotační program na Podporu zvýšení kvality sociálních služeb poskytovaných v Moravskoslezském kraji. Do dotačního programu bylo přijato celkem 67 žádostí s celkovým požadavkem na dotaci ve výši 50.493 tis. Kč. Zastupitelstvo kraje usnesením č. 5/504 </w:t>
      </w:r>
      <w:r w:rsidRPr="00645B93">
        <w:lastRenderedPageBreak/>
        <w:t>ze dne 14. 9. 2017 rozhodlo o poskytnutí účelových dotací na realizace 310 sociálních služeb u 60 organizací v celkové výši 48.976 tis. Kč. Tři služby nebyly v roce 2017 realizovány a finanční prostředky byly vráceny zpět do rozpočtu kraje. V rámci finančního vypořádání došlo k vrácení finančních prostředků ve výši 48 tis. Kč.</w:t>
      </w:r>
    </w:p>
    <w:p w:rsidR="0038104B" w:rsidRPr="00BF69AC" w:rsidRDefault="0038104B" w:rsidP="0038104B">
      <w:pPr>
        <w:pStyle w:val="Mjtext"/>
      </w:pPr>
      <w:r w:rsidRPr="00BF69AC">
        <w:t>Finanční prostředky byly použity na podporu poskytování sociálních služeb dle zákona č. 108/2006 Sb., o sociálních službách, ve znění pozdějších předpisů, se záměrem podpory poskytovatelů sociálních služeb realizujících sociální a protidrogovou politiku v Moravskoslezském kraji s cílem zabezpečit stabilní fungování systému sociálních služeb v požadovaném rozsahu a kvalitě a jejichž potřebnost je vyjádřena ve Střednědobém plánu rozvoje sociálních služeb v Moravskoslezském kraji na léta 2015 </w:t>
      </w:r>
      <w:r w:rsidRPr="00BF69AC">
        <w:noBreakHyphen/>
        <w:t> 2020.</w:t>
      </w:r>
    </w:p>
    <w:p w:rsidR="0038104B" w:rsidRPr="00645B93" w:rsidRDefault="0038104B" w:rsidP="0038104B">
      <w:pPr>
        <w:suppressAutoHyphens/>
        <w:spacing w:after="120"/>
        <w:jc w:val="both"/>
        <w:rPr>
          <w:rFonts w:ascii="Tahoma" w:eastAsia="Arial Unicode MS" w:hAnsi="Tahoma"/>
          <w:b/>
          <w:bCs/>
          <w:sz w:val="20"/>
          <w:szCs w:val="17"/>
          <w:lang w:eastAsia="ar-SA"/>
        </w:rPr>
      </w:pPr>
      <w:r w:rsidRPr="00645B93">
        <w:rPr>
          <w:rFonts w:ascii="Tahoma" w:eastAsia="Arial Unicode MS" w:hAnsi="Tahoma"/>
          <w:b/>
          <w:bCs/>
          <w:sz w:val="20"/>
          <w:szCs w:val="17"/>
          <w:lang w:eastAsia="ar-SA"/>
        </w:rPr>
        <w:t>Program na podporu komunitní práce a na zmírňování následků sociálního vyloučení v sociálně vyloučených lokalitách Moravskoslezského kraje na rok 2017</w:t>
      </w:r>
    </w:p>
    <w:p w:rsidR="0038104B" w:rsidRPr="00645B93" w:rsidRDefault="0038104B" w:rsidP="0038104B">
      <w:pPr>
        <w:pStyle w:val="Mjtext"/>
      </w:pPr>
      <w:r w:rsidRPr="00645B93">
        <w:t>Dotační program byl vyhlášen na podporu komunitní práce v sociálně vyloučených lokalitách Moravskoslezského kraje a na podporu realizace preventivních aktivit ve prospěch obyvatel sociálně vyloučených lokalit.</w:t>
      </w:r>
    </w:p>
    <w:p w:rsidR="0038104B" w:rsidRPr="00645B93" w:rsidRDefault="0038104B" w:rsidP="0038104B">
      <w:pPr>
        <w:pStyle w:val="Styltab"/>
      </w:pPr>
      <w:r w:rsidRPr="00645B93">
        <w:t>Program na podporu komunitní práce a na zmírňování následků sociálního vyloučení v sociálně vyloučených lokalitách Moravskoslezského kraje na rok 2017</w:t>
      </w:r>
      <w:r w:rsidRPr="00645B93">
        <w:tab/>
        <w:t>(v Kč)</w:t>
      </w:r>
      <w:bookmarkStart w:id="83" w:name="_MON_1582019214"/>
      <w:bookmarkEnd w:id="83"/>
      <w:r w:rsidRPr="00645B93">
        <w:rPr>
          <w:color w:val="BFBFBF" w:themeColor="background1" w:themeShade="BF"/>
        </w:rPr>
        <w:object w:dxaOrig="9351" w:dyaOrig="2124">
          <v:shape id="_x0000_i1081" type="#_x0000_t75" style="width:453.75pt;height:108pt" o:ole="">
            <v:imagedata r:id="rId128" o:title=""/>
            <o:lock v:ext="edit" aspectratio="f"/>
          </v:shape>
          <o:OLEObject Type="Embed" ProgID="Excel.Sheet.8" ShapeID="_x0000_i1081" DrawAspect="Content" ObjectID="_1589007623" r:id="rId129"/>
        </w:object>
      </w:r>
    </w:p>
    <w:p w:rsidR="0038104B" w:rsidRPr="00645B93" w:rsidRDefault="0038104B" w:rsidP="0038104B">
      <w:pPr>
        <w:pStyle w:val="Mjtext"/>
      </w:pPr>
      <w:r w:rsidRPr="00645B93">
        <w:t>Ve schváleném rozpočtu kraje na rok 2017 bylo na dotační program vyčleněno 500 tis. Kč. V rámci dotačního programu bylo přijato celkem 13 žádostí s celkovým požadavkem na dotaci ve výši 838 tis. Kč. Zastupitelstvo kraje usnesením č. 4/375 ze dne 15. 6. 2017 rozhodlo o poskytnutí účelových dotací na realizaci 8 projektů 7 organizací v celkovém objemu 500 tis. Kč.</w:t>
      </w:r>
    </w:p>
    <w:p w:rsidR="0038104B" w:rsidRPr="00C762A2" w:rsidRDefault="0038104B" w:rsidP="00C762A2">
      <w:pPr>
        <w:pStyle w:val="Mjtext"/>
      </w:pPr>
      <w:r w:rsidRPr="00645B93">
        <w:t xml:space="preserve">Cílem programu bylo prostřednictvím komunitní práce a dalších aktivit řešit a mírnit následky sociálního </w:t>
      </w:r>
      <w:r w:rsidRPr="00C762A2">
        <w:t>vyloučení obyvatel sociálně vyloučených lokalit formou finanční podpory projektů realizovaných na území Moravskoslezského kraje. Celkem 3 projekty byly určeny k podpoře komunitní práce v sociálně vyloučených lokalitách Moravskoslezského kraje. Na podporu realizace preventivních aktivit ve prospěch obyvatel sociálně vyloučených lokalitách kraj podpořil 5 projektů, které byly zaměřené např. na zvyšování finanční gramotnosti právního povědomí, profesních a sociálních dovedností obyvatel sociálně vyloučených lokalit Moravskoslezského kraje s ohledem na využitelnost v běžném životě, na vzdělávání terénních pracovníků pracujících v sociálně vyloučených lokalitách Moravskoslezského kraje.</w:t>
      </w:r>
    </w:p>
    <w:p w:rsidR="0038104B" w:rsidRPr="00645B93" w:rsidRDefault="0038104B" w:rsidP="0038104B">
      <w:pPr>
        <w:suppressAutoHyphens/>
        <w:spacing w:after="120"/>
        <w:jc w:val="both"/>
        <w:rPr>
          <w:rFonts w:ascii="Tahoma" w:eastAsia="Arial Unicode MS" w:hAnsi="Tahoma"/>
          <w:b/>
          <w:bCs/>
          <w:sz w:val="20"/>
          <w:szCs w:val="17"/>
          <w:lang w:eastAsia="ar-SA"/>
        </w:rPr>
      </w:pPr>
      <w:r w:rsidRPr="00645B93">
        <w:rPr>
          <w:rFonts w:ascii="Tahoma" w:eastAsia="Arial Unicode MS" w:hAnsi="Tahoma"/>
          <w:b/>
          <w:bCs/>
          <w:sz w:val="20"/>
          <w:szCs w:val="17"/>
          <w:lang w:eastAsia="ar-SA"/>
        </w:rPr>
        <w:t>Program na podporu poskytování sociálních služeb na rok 2017</w:t>
      </w:r>
    </w:p>
    <w:p w:rsidR="0038104B" w:rsidRPr="00645B93" w:rsidRDefault="0038104B" w:rsidP="0038104B">
      <w:pPr>
        <w:pStyle w:val="Mjtext"/>
        <w:rPr>
          <w:color w:val="000000" w:themeColor="text1"/>
        </w:rPr>
      </w:pPr>
      <w:r w:rsidRPr="00645B93">
        <w:rPr>
          <w:color w:val="000000" w:themeColor="text1"/>
        </w:rPr>
        <w:t>Dotační program byl vyhlášen za účelem podpory poskytovatelů registrovaných sociálních služeb, jejichž potřebnost je vyjádřena ve Střednědobém plánu rozvoje sociálních služeb v MSK na léta 2015 – 2020. Důvodem realizace dotačního programu je finanční podpora poskytovatelů registrovaných sociálních služeb zařazených do Krajské základní sítě sociálních služeb realizujících sociální politiku v Moravskoslezském kraji s cílem zabezpečit stabilní fungování systému sociálních služeb v požadovaném rozsahu a kvalitě.</w:t>
      </w:r>
    </w:p>
    <w:p w:rsidR="0038104B" w:rsidRPr="00645B93" w:rsidRDefault="0038104B" w:rsidP="0038104B">
      <w:pPr>
        <w:pStyle w:val="Mjtext"/>
        <w:rPr>
          <w:color w:val="000000" w:themeColor="text1"/>
        </w:rPr>
      </w:pPr>
      <w:r w:rsidRPr="00645B93">
        <w:rPr>
          <w:color w:val="000000" w:themeColor="text1"/>
        </w:rPr>
        <w:t>Zdrojem dotačního programu byly finanční prostředky alokované ve výši 1.303.660 tis. Kč ze státního rozpočtu na základě Rozhodnutí o poskytnutí dotace z kapitoly 313 – Ministerstvo práce a sociálních věcí na rok 2017, přičemž část z těchto finančních prostředků v minimální výši 326.475 tis. Kč byla v souladu s tímto rozhodnutím použita na platy a mzdy zaměstnanců v sociálních službách.</w:t>
      </w:r>
    </w:p>
    <w:p w:rsidR="0038104B" w:rsidRPr="00645B93" w:rsidRDefault="0038104B" w:rsidP="0038104B">
      <w:pPr>
        <w:pStyle w:val="Styltab"/>
      </w:pPr>
      <w:r w:rsidRPr="00645B93">
        <w:lastRenderedPageBreak/>
        <w:t>Program na podporu poskytování sociálních služeb na rok 2017</w:t>
      </w:r>
      <w:r w:rsidRPr="00645B93">
        <w:tab/>
        <w:t>(v Kč)</w:t>
      </w:r>
    </w:p>
    <w:bookmarkStart w:id="84" w:name="_MON_1583760888"/>
    <w:bookmarkEnd w:id="84"/>
    <w:p w:rsidR="0038104B" w:rsidRPr="00645B93" w:rsidRDefault="0038104B" w:rsidP="0038104B">
      <w:pPr>
        <w:pStyle w:val="pomnormln"/>
        <w:spacing w:before="40"/>
        <w:rPr>
          <w:rFonts w:cs="Tahoma"/>
          <w:color w:val="auto"/>
          <w:szCs w:val="20"/>
        </w:rPr>
      </w:pPr>
      <w:r w:rsidRPr="00645B93">
        <w:rPr>
          <w:rFonts w:cs="Tahoma"/>
          <w:color w:val="BFBFBF" w:themeColor="background1" w:themeShade="BF"/>
          <w:szCs w:val="20"/>
        </w:rPr>
        <w:object w:dxaOrig="9409" w:dyaOrig="3504">
          <v:shape id="_x0000_i1082" type="#_x0000_t75" style="width:460.5pt;height:180pt" o:ole="">
            <v:imagedata r:id="rId130" o:title=""/>
            <o:lock v:ext="edit" aspectratio="f"/>
          </v:shape>
          <o:OLEObject Type="Embed" ProgID="Excel.Sheet.8" ShapeID="_x0000_i1082" DrawAspect="Content" ObjectID="_1589007624" r:id="rId131"/>
        </w:object>
      </w:r>
    </w:p>
    <w:p w:rsidR="0038104B" w:rsidRPr="00645B93" w:rsidRDefault="0038104B" w:rsidP="0038104B">
      <w:pPr>
        <w:pStyle w:val="Mjtext"/>
      </w:pPr>
      <w:r w:rsidRPr="00645B93">
        <w:t>V rámci dotačního programu bylo v řádném kole dotačního řízení přijato celkem 200 žádostí o poskytnutí dotace na 649 sociálních služeb v celkovém objemu požadovaných finančních prostředků ve výši 1.332.813</w:t>
      </w:r>
      <w:r w:rsidR="00F82859">
        <w:t> </w:t>
      </w:r>
      <w:r w:rsidRPr="00645B93">
        <w:t>tis.</w:t>
      </w:r>
      <w:r w:rsidR="00F82859">
        <w:t> </w:t>
      </w:r>
      <w:r w:rsidRPr="00645B93">
        <w:t xml:space="preserve">Kč. </w:t>
      </w:r>
      <w:r w:rsidRPr="00645B93">
        <w:rPr>
          <w:color w:val="000000" w:themeColor="text1"/>
        </w:rPr>
        <w:t>V rámci dofinancování sociálních služeb bylo přijato celkem 128 žádostí na 345 služeb v písemné formě s požadavkem ve výši 176.002 tis. Kč a 150 žádostí na 499 služeb prostřednictvím internetové aplikace „</w:t>
      </w:r>
      <w:proofErr w:type="spellStart"/>
      <w:r w:rsidRPr="00645B93">
        <w:rPr>
          <w:color w:val="000000" w:themeColor="text1"/>
        </w:rPr>
        <w:t>OKslužby</w:t>
      </w:r>
      <w:proofErr w:type="spellEnd"/>
      <w:r w:rsidRPr="00645B93">
        <w:rPr>
          <w:color w:val="000000" w:themeColor="text1"/>
        </w:rPr>
        <w:t xml:space="preserve"> poskytovatel“ s požadavkem ve výši 238.178 tis. Kč. </w:t>
      </w:r>
      <w:r w:rsidRPr="00645B93">
        <w:t>Zastupitelstvo kraje usneseními č. 3/215 ze dne 16. 3. 2017 a </w:t>
      </w:r>
      <w:r w:rsidRPr="00645B93">
        <w:rPr>
          <w:color w:val="000000" w:themeColor="text1"/>
        </w:rPr>
        <w:t>č. 5/509 ze dne 14. 9. 2017</w:t>
      </w:r>
      <w:r w:rsidRPr="00645B93">
        <w:t xml:space="preserve"> </w:t>
      </w:r>
      <w:r w:rsidRPr="00645B93">
        <w:rPr>
          <w:color w:val="000000" w:themeColor="text1"/>
        </w:rPr>
        <w:t>rozhodlo o poskytnutí účelových dotací na realizaci či dofinancování celkem 593 sociálních služeb. Celková výše účelové dotace na podporu sociálních služeb činila v roce 2017 1.303.660 tis. Kč. V rámci dotačního programu došlo k vrácení finančních prostředků ve výši 1.967</w:t>
      </w:r>
      <w:r w:rsidR="00F82859">
        <w:rPr>
          <w:color w:val="000000" w:themeColor="text1"/>
        </w:rPr>
        <w:t> </w:t>
      </w:r>
      <w:r w:rsidRPr="00645B93">
        <w:rPr>
          <w:color w:val="000000" w:themeColor="text1"/>
        </w:rPr>
        <w:t>tis.</w:t>
      </w:r>
      <w:r w:rsidR="00F82859">
        <w:rPr>
          <w:color w:val="000000" w:themeColor="text1"/>
        </w:rPr>
        <w:t> </w:t>
      </w:r>
      <w:r w:rsidRPr="00645B93">
        <w:rPr>
          <w:color w:val="000000" w:themeColor="text1"/>
        </w:rPr>
        <w:t>Kč. Jednotlivé druhy sociálních služeb podpořené v rámci dotačního programu jsou uvedeny v následující tabulce.</w:t>
      </w:r>
    </w:p>
    <w:p w:rsidR="0038104B" w:rsidRPr="00645B93" w:rsidRDefault="0038104B" w:rsidP="0038104B">
      <w:pPr>
        <w:pStyle w:val="Styltab"/>
      </w:pPr>
      <w:r w:rsidRPr="00645B93">
        <w:lastRenderedPageBreak/>
        <w:t>Druhy jednotlivých sociálních služeb podpořené v rámci dotačního programu v roce 2017</w:t>
      </w:r>
      <w:r w:rsidRPr="00645B93">
        <w:tab/>
        <w:t>(v Kč)</w:t>
      </w:r>
    </w:p>
    <w:bookmarkStart w:id="85" w:name="_MON_1588169040"/>
    <w:bookmarkEnd w:id="85"/>
    <w:p w:rsidR="0038104B" w:rsidRPr="00645B93" w:rsidRDefault="00A40130" w:rsidP="00C762A2">
      <w:pPr>
        <w:pStyle w:val="Mjtext"/>
        <w:spacing w:before="40" w:after="0"/>
      </w:pPr>
      <w:r w:rsidRPr="00645B93">
        <w:rPr>
          <w:color w:val="BFBFBF" w:themeColor="background1" w:themeShade="BF"/>
        </w:rPr>
        <w:object w:dxaOrig="9334" w:dyaOrig="8265">
          <v:shape id="_x0000_i1083" type="#_x0000_t75" style="width:458.25pt;height:437.25pt" o:ole="">
            <v:imagedata r:id="rId132" o:title=""/>
            <o:lock v:ext="edit" aspectratio="f"/>
          </v:shape>
          <o:OLEObject Type="Embed" ProgID="Excel.Sheet.8" ShapeID="_x0000_i1083" DrawAspect="Content" ObjectID="_1589007625" r:id="rId133"/>
        </w:object>
      </w:r>
    </w:p>
    <w:p w:rsidR="0038104B" w:rsidRPr="002A2D6B" w:rsidRDefault="0038104B" w:rsidP="00C762A2">
      <w:pPr>
        <w:suppressAutoHyphens/>
        <w:spacing w:before="120" w:after="120"/>
        <w:jc w:val="both"/>
        <w:rPr>
          <w:rFonts w:ascii="Tahoma" w:eastAsia="Arial Unicode MS" w:hAnsi="Tahoma"/>
          <w:b/>
          <w:bCs/>
          <w:sz w:val="20"/>
          <w:szCs w:val="17"/>
          <w:lang w:eastAsia="ar-SA"/>
        </w:rPr>
      </w:pPr>
      <w:r w:rsidRPr="002A2D6B">
        <w:rPr>
          <w:rFonts w:ascii="Tahoma" w:eastAsia="Arial Unicode MS" w:hAnsi="Tahoma"/>
          <w:b/>
          <w:bCs/>
          <w:sz w:val="20"/>
          <w:szCs w:val="17"/>
          <w:lang w:eastAsia="ar-SA"/>
        </w:rPr>
        <w:t>Program pro poskytování návratných finančních výpomocí z Fondu sociálních služeb v roce 2017</w:t>
      </w:r>
    </w:p>
    <w:p w:rsidR="0038104B" w:rsidRPr="002A2D6B" w:rsidRDefault="0038104B" w:rsidP="00C762A2">
      <w:pPr>
        <w:pStyle w:val="Mjtext"/>
      </w:pPr>
      <w:r w:rsidRPr="002A2D6B">
        <w:t xml:space="preserve">Program byl vyhlášen za účelem realizace finanční podpory registrovaných sociálních služeb, jejichž potřebnost je vyjádřena ve střednědobém plánu rozvoje sociálních služeb MSK, jsou součástí Krajské základní sítě sociálních služeb uvedené v SPRSS MSK a jsou poskytovány na základě smlouvy o závazku veřejné služby a vyrovnávací platbě za jeho výkon. Poskytnuté NFV mají za cíl podpořit cash </w:t>
      </w:r>
      <w:proofErr w:type="spellStart"/>
      <w:r w:rsidRPr="002A2D6B">
        <w:t>flow</w:t>
      </w:r>
      <w:proofErr w:type="spellEnd"/>
      <w:r w:rsidRPr="002A2D6B">
        <w:t xml:space="preserve"> za účelem zajištění plynulého a průběžného financování krajské sítě sociálních služeb v prvních měsících kalendářního roku do doby poskytnutí dotací v rámci Programu na podporu poskytování sociálních služeb pro rok 2017 financovaného z kapitoly 313 – MPSV státního rozpočtu, jež tvoří podstatnou část finančních prostředků ke krytí provozních nákladů sociálních služeb v krajské síti.</w:t>
      </w:r>
    </w:p>
    <w:p w:rsidR="005F7479" w:rsidRDefault="0038104B" w:rsidP="005F7479">
      <w:pPr>
        <w:pStyle w:val="Mjtext"/>
      </w:pPr>
      <w:r w:rsidRPr="002A2D6B">
        <w:t>Ve schváleném rozpočtu kraje na rok 2017 bylo na tento program vyčleněno 12.731 tis. Kč. V rámci programu bylo přijato celkem 25 žádostí o podporu pro 56 sociálních služeb s celkovým požadavkem na návratnou finanční výpomoc ve výši 17.722 tis. Kč. Zastupitelstvo kraje usnesením č. 2/95 ze dne 22. 12. 2016 rozhodlo o poskytnutí návratných finančních výpomocí ve výši 12.731 tis. Kč pro 48 sociálních služeb. Poté zastupitelstvo kraje usnesením č. 3/209 ze dne 16. 3. 2017 rozhodlo změnit částku návratných finančních výpomocí na 12.331 tis. Kč, a to z důvodu neposkytování jedné sociální služby. Návratné finanční výpomoci byly v roce 2017 vráceny zpět do rozpočtu kraje.</w:t>
      </w:r>
      <w:r w:rsidR="005F7479">
        <w:br w:type="page"/>
      </w:r>
    </w:p>
    <w:p w:rsidR="0038104B" w:rsidRPr="00C41DAD" w:rsidRDefault="0038104B" w:rsidP="0038104B">
      <w:pPr>
        <w:pStyle w:val="Nadpis3"/>
      </w:pPr>
      <w:bookmarkStart w:id="86" w:name="_Toc510509185"/>
      <w:bookmarkStart w:id="87" w:name="_Toc514656601"/>
      <w:r w:rsidRPr="00C41DAD">
        <w:lastRenderedPageBreak/>
        <w:t>Dotační programy v odvětví školství</w:t>
      </w:r>
      <w:bookmarkEnd w:id="86"/>
      <w:bookmarkEnd w:id="87"/>
    </w:p>
    <w:p w:rsidR="0038104B" w:rsidRPr="00C41DAD" w:rsidRDefault="0038104B" w:rsidP="0038104B">
      <w:pPr>
        <w:pStyle w:val="Mjtext"/>
      </w:pPr>
      <w:r w:rsidRPr="00C41DAD">
        <w:t xml:space="preserve">V odvětví školství byly ve schváleném rozpočtu na rok 2017 vyčleněny finanční prostředky na dotační programy v celkové </w:t>
      </w:r>
      <w:r w:rsidRPr="00BF69AC">
        <w:t>výši 61.799 tis. Kč. V</w:t>
      </w:r>
      <w:r w:rsidRPr="00C41DAD">
        <w:t> průběhu roku byl rozpočet upraven na částku</w:t>
      </w:r>
      <w:r w:rsidR="00F82859">
        <w:t xml:space="preserve"> </w:t>
      </w:r>
      <w:r w:rsidRPr="00C41DAD">
        <w:t>6</w:t>
      </w:r>
      <w:r>
        <w:t>4</w:t>
      </w:r>
      <w:r w:rsidRPr="00C41DAD">
        <w:t>.</w:t>
      </w:r>
      <w:r>
        <w:t>827</w:t>
      </w:r>
      <w:r w:rsidRPr="00C41DAD">
        <w:t> tis. Kč, vyčerpáno bylo 6</w:t>
      </w:r>
      <w:r>
        <w:t>4</w:t>
      </w:r>
      <w:r w:rsidRPr="00C41DAD">
        <w:t>.</w:t>
      </w:r>
      <w:r>
        <w:t>163</w:t>
      </w:r>
      <w:r w:rsidRPr="00C41DAD">
        <w:t> tis.</w:t>
      </w:r>
      <w:r w:rsidR="00F82859">
        <w:t> </w:t>
      </w:r>
      <w:r w:rsidRPr="00C41DAD">
        <w:t>Kč. Realizovány byly níže uvedené dotační programy, z toho dva programy byly vyhlášeny již v roce 2016, a to na školní rok 2016/2017.</w:t>
      </w:r>
    </w:p>
    <w:p w:rsidR="0038104B" w:rsidRPr="00C41DAD" w:rsidRDefault="0038104B" w:rsidP="0038104B">
      <w:pPr>
        <w:pStyle w:val="Mjtext"/>
        <w:spacing w:before="0" w:after="0"/>
        <w:rPr>
          <w:b/>
          <w:bCs/>
          <w:u w:val="single"/>
        </w:rPr>
      </w:pPr>
      <w:r w:rsidRPr="00C41DAD">
        <w:rPr>
          <w:b/>
          <w:bCs/>
          <w:u w:val="single"/>
        </w:rPr>
        <w:t>Dofinancování dotačních programů vyhlášených na školní rok 2016/2017</w:t>
      </w:r>
    </w:p>
    <w:p w:rsidR="0038104B" w:rsidRPr="00C41DAD" w:rsidRDefault="0038104B" w:rsidP="0038104B">
      <w:pPr>
        <w:pStyle w:val="Mjtext"/>
        <w:spacing w:after="120"/>
      </w:pPr>
      <w:r w:rsidRPr="00C41DAD">
        <w:rPr>
          <w:b/>
        </w:rPr>
        <w:t>Podpora prevence rizikového chování dětí a mládeže na školní rok 2016/2017</w:t>
      </w:r>
    </w:p>
    <w:p w:rsidR="0038104B" w:rsidRPr="00C41DAD" w:rsidRDefault="0038104B" w:rsidP="0038104B">
      <w:pPr>
        <w:pStyle w:val="Mjtext"/>
      </w:pPr>
      <w:r w:rsidRPr="00C41DAD">
        <w:t>Dotační program byl vyhlášen pro školní rok 2016/2017 za účelem podpory projektů zaměřených na všeobecnou specifickou primární prevenci rizikových projevů chování.</w:t>
      </w:r>
    </w:p>
    <w:p w:rsidR="0038104B" w:rsidRPr="00C41DAD" w:rsidRDefault="0038104B" w:rsidP="0038104B">
      <w:pPr>
        <w:pStyle w:val="Styltab"/>
      </w:pPr>
      <w:r w:rsidRPr="00C41DAD">
        <w:t>Podpora prevence rizikového chování dětí a mládeže na školní rok 2016/2017</w:t>
      </w:r>
      <w:r w:rsidRPr="00C41DAD">
        <w:tab/>
        <w:t>(v Kč)</w:t>
      </w:r>
    </w:p>
    <w:bookmarkStart w:id="88" w:name="_MON_1553072960"/>
    <w:bookmarkEnd w:id="88"/>
    <w:p w:rsidR="0038104B" w:rsidRPr="00C41DAD" w:rsidRDefault="00C762A2" w:rsidP="0038104B">
      <w:pPr>
        <w:pStyle w:val="Mjtext"/>
        <w:spacing w:before="40" w:after="0"/>
        <w:rPr>
          <w:szCs w:val="20"/>
        </w:rPr>
      </w:pPr>
      <w:r w:rsidRPr="00C41DAD">
        <w:rPr>
          <w:szCs w:val="20"/>
        </w:rPr>
        <w:object w:dxaOrig="9442" w:dyaOrig="3931">
          <v:shape id="_x0000_i1084" type="#_x0000_t75" style="width:460.5pt;height:201.75pt" o:ole="">
            <v:imagedata r:id="rId134" o:title=""/>
            <o:lock v:ext="edit" aspectratio="f"/>
          </v:shape>
          <o:OLEObject Type="Embed" ProgID="Excel.Sheet.8" ShapeID="_x0000_i1084" DrawAspect="Content" ObjectID="_1589007626" r:id="rId135"/>
        </w:object>
      </w:r>
    </w:p>
    <w:p w:rsidR="0038104B" w:rsidRPr="00C41DAD" w:rsidRDefault="0038104B" w:rsidP="0038104B">
      <w:pPr>
        <w:pStyle w:val="Mjtext"/>
        <w:spacing w:before="40" w:after="0"/>
      </w:pPr>
      <w:r w:rsidRPr="00C41DAD">
        <w:t>Ve schváleném rozpočtu kraje na rok 2016 bylo na dotační program vyčleněno 2.000 tis. Kč. Doručeno bylo celkem 44 žádostí s celkovou požadovanou částkou 2.964 tis. Kč. Zastupitelstvo kraje usnesením č. 20/2045 ze dne 23. 6. 2016 rozhodlo o poskytnutí účelových dotací na realizaci 31 projektů v celkovém objemu 2.000 tis. Kč. V průběhu roku 2017 bylo pěti subjekty vráceno celkem 53 tis. Kč.</w:t>
      </w:r>
    </w:p>
    <w:p w:rsidR="0038104B" w:rsidRPr="00C41DAD" w:rsidRDefault="0038104B" w:rsidP="0038104B">
      <w:pPr>
        <w:pStyle w:val="Mjtext"/>
        <w:spacing w:before="100" w:beforeAutospacing="1" w:after="100" w:afterAutospacing="1"/>
      </w:pPr>
      <w:r w:rsidRPr="00C41DAD">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w:t>
      </w:r>
      <w:r w:rsidR="005F7479">
        <w:t> </w:t>
      </w:r>
      <w:r w:rsidRPr="00C41DAD">
        <w:t>řešení rizikových projevů chování včetně supervizních a mentorských činností v předmětné oblasti.</w:t>
      </w:r>
    </w:p>
    <w:p w:rsidR="0038104B" w:rsidRPr="00C41DAD" w:rsidRDefault="0038104B" w:rsidP="0038104B">
      <w:pPr>
        <w:pStyle w:val="Mjtext"/>
        <w:spacing w:after="0"/>
      </w:pPr>
      <w:r w:rsidRPr="00C41DAD">
        <w:rPr>
          <w:b/>
        </w:rPr>
        <w:t>Podpora environmentálního vzdělávání, výchovy a osvěty pro školní rok 2016/2017</w:t>
      </w:r>
    </w:p>
    <w:p w:rsidR="0038104B" w:rsidRPr="00C41DAD" w:rsidRDefault="0038104B" w:rsidP="0038104B">
      <w:pPr>
        <w:pStyle w:val="Mjtext"/>
        <w:rPr>
          <w:b/>
        </w:rPr>
      </w:pPr>
      <w:r w:rsidRPr="00C41DAD">
        <w:t>Na odboru školství, mládeže a sportu byl dotační program</w:t>
      </w:r>
      <w:r w:rsidRPr="00C41DAD">
        <w:rPr>
          <w:b/>
        </w:rPr>
        <w:t xml:space="preserve"> </w:t>
      </w:r>
      <w:r w:rsidRPr="00C41DAD">
        <w:t>vyhlášen na školní rok 2016/2017 za účelem podpory školních ekologických projektů a dalších akcí zaměřených na ekologické vzdělávání a výchovu, na podporu badatelsky orientovaného vyučování, na podporu aktivit na školních zahradách (péče o školní zahradu) a na podporu systematického vzdělávání koordinátorů environmentálního vzdělávání, výchovy a</w:t>
      </w:r>
      <w:r w:rsidR="005F7479">
        <w:t> </w:t>
      </w:r>
      <w:r w:rsidRPr="00C41DAD">
        <w:t>osvěty.</w:t>
      </w:r>
    </w:p>
    <w:p w:rsidR="0038104B" w:rsidRPr="00A6491D" w:rsidRDefault="0038104B" w:rsidP="00C762A2">
      <w:pPr>
        <w:pStyle w:val="Styltab"/>
      </w:pPr>
      <w:r w:rsidRPr="00A6491D">
        <w:lastRenderedPageBreak/>
        <w:t>Podpora environmentálního vzdělávání, výchovy a osvěty pro školní rok 2016/2017</w:t>
      </w:r>
      <w:r w:rsidRPr="00C762A2">
        <w:tab/>
      </w:r>
      <w:r w:rsidRPr="00A6491D">
        <w:t>(v Kč)</w:t>
      </w:r>
    </w:p>
    <w:bookmarkStart w:id="89" w:name="_MON_1552208045"/>
    <w:bookmarkEnd w:id="89"/>
    <w:p w:rsidR="0038104B" w:rsidRPr="00C41DAD" w:rsidRDefault="00C762A2" w:rsidP="00C762A2">
      <w:pPr>
        <w:pStyle w:val="Mjtext"/>
        <w:spacing w:before="0"/>
        <w:rPr>
          <w:szCs w:val="20"/>
        </w:rPr>
      </w:pPr>
      <w:r w:rsidRPr="00A6491D">
        <w:rPr>
          <w:szCs w:val="20"/>
        </w:rPr>
        <w:object w:dxaOrig="9426" w:dyaOrig="2644">
          <v:shape id="_x0000_i1085" type="#_x0000_t75" style="width:450.75pt;height:136.5pt" o:ole="">
            <v:imagedata r:id="rId136" o:title=""/>
            <o:lock v:ext="edit" aspectratio="f"/>
          </v:shape>
          <o:OLEObject Type="Embed" ProgID="Excel.Sheet.8" ShapeID="_x0000_i1085" DrawAspect="Content" ObjectID="_1589007627" r:id="rId137"/>
        </w:object>
      </w:r>
    </w:p>
    <w:p w:rsidR="0038104B" w:rsidRPr="00C41DAD" w:rsidRDefault="0038104B" w:rsidP="0038104B">
      <w:pPr>
        <w:pStyle w:val="Mjtext"/>
      </w:pPr>
      <w:r w:rsidRPr="00C41DAD">
        <w:t>Ve schváleném rozpočtu kraje na rok 2016 bylo na dotační program vyčleněno 995 tis. Kč. Doručeno bylo celkem 82 žádostí s celkovou požadovanou částkou 4.768 tis. Kč. Zastupitelstvo kraje usnesením č. 20/2043 ze dne 23. 6. 2016 rozhodlo o poskytnutí účelových dotací na realizaci 17 projektů v celkovém objemu 995 tis. Kč. Tři subjekty vrátily běhe</w:t>
      </w:r>
      <w:r w:rsidR="005F7479">
        <w:t xml:space="preserve">m roku 2017 nedočerpanou dotaci </w:t>
      </w:r>
      <w:r w:rsidRPr="00C41DAD">
        <w:t>v celkové výši 18</w:t>
      </w:r>
      <w:r w:rsidR="005F7479">
        <w:t> </w:t>
      </w:r>
      <w:r w:rsidRPr="00C41DAD">
        <w:t>tis.</w:t>
      </w:r>
      <w:r w:rsidR="005F7479">
        <w:t> </w:t>
      </w:r>
      <w:r w:rsidRPr="00C41DAD">
        <w:t>Kč.</w:t>
      </w:r>
    </w:p>
    <w:p w:rsidR="0038104B" w:rsidRPr="00C41DAD" w:rsidRDefault="0038104B" w:rsidP="0038104B">
      <w:pPr>
        <w:pStyle w:val="Mjtext"/>
      </w:pPr>
      <w:r w:rsidRPr="00C41DAD">
        <w:t>Schválené projekty v rámci výše uvedeného dotačního programu podpořily oblast environmentálního vzdělávání, výchovy a osvěty zejména na školách. Projekty byly zaměřeny na monitoring životního prostředí, ekologické aktivity pro žáky i</w:t>
      </w:r>
      <w:r w:rsidR="005F7479">
        <w:t> </w:t>
      </w:r>
      <w:r w:rsidRPr="00C41DAD">
        <w:t>pedagogy, badatelskou výuku a</w:t>
      </w:r>
      <w:r w:rsidR="005F7479">
        <w:t> </w:t>
      </w:r>
      <w:r w:rsidRPr="00C41DAD">
        <w:t>exkurze, revitalizaci a úpravu školních zahrad.</w:t>
      </w:r>
    </w:p>
    <w:p w:rsidR="0038104B" w:rsidRPr="00C41DAD" w:rsidRDefault="0038104B" w:rsidP="0038104B">
      <w:pPr>
        <w:spacing w:after="120"/>
        <w:jc w:val="both"/>
        <w:rPr>
          <w:rFonts w:ascii="Tahoma" w:hAnsi="Tahoma" w:cs="Tahoma"/>
          <w:b/>
          <w:bCs/>
          <w:sz w:val="20"/>
          <w:u w:val="single"/>
        </w:rPr>
      </w:pPr>
      <w:r w:rsidRPr="00C41DAD">
        <w:rPr>
          <w:rFonts w:ascii="Tahoma" w:hAnsi="Tahoma" w:cs="Tahoma"/>
          <w:b/>
          <w:bCs/>
          <w:sz w:val="20"/>
          <w:u w:val="single"/>
        </w:rPr>
        <w:t>Dotační programy vyhlášené na rok 2017</w:t>
      </w:r>
    </w:p>
    <w:p w:rsidR="0038104B" w:rsidRPr="00C41DAD" w:rsidRDefault="0038104B" w:rsidP="0038104B">
      <w:pPr>
        <w:pStyle w:val="Mjtext"/>
        <w:spacing w:after="120"/>
        <w:rPr>
          <w:b/>
        </w:rPr>
      </w:pPr>
      <w:r w:rsidRPr="00C41DAD">
        <w:rPr>
          <w:b/>
        </w:rPr>
        <w:t>Podpora sportu v Moravskoslezském kraji pro rok 2017</w:t>
      </w:r>
    </w:p>
    <w:p w:rsidR="0038104B" w:rsidRPr="00C41DAD" w:rsidRDefault="0038104B" w:rsidP="0038104B">
      <w:pPr>
        <w:tabs>
          <w:tab w:val="num" w:pos="720"/>
        </w:tabs>
        <w:spacing w:before="120" w:after="240"/>
        <w:jc w:val="both"/>
        <w:rPr>
          <w:rFonts w:ascii="Tahoma" w:hAnsi="Tahoma" w:cs="Tahoma"/>
          <w:sz w:val="20"/>
        </w:rPr>
      </w:pPr>
      <w:r w:rsidRPr="00C41DAD">
        <w:rPr>
          <w:rFonts w:ascii="Tahoma" w:hAnsi="Tahoma" w:cs="Tahoma"/>
          <w:bCs/>
          <w:sz w:val="20"/>
          <w:szCs w:val="20"/>
        </w:rPr>
        <w:t>Smyslem tohoto dotačního programu bylo vytvářet podmínky pro zapojení obyvatel, zejména dětí a mládeže, včetně handicapovaných občanů a seniorů do pravidelných pohybových aktivit a dosáhnout tak zvýšení zájmu o aktivní pohyb, sport a</w:t>
      </w:r>
      <w:r w:rsidR="005F7479">
        <w:rPr>
          <w:rFonts w:ascii="Tahoma" w:hAnsi="Tahoma" w:cs="Tahoma"/>
          <w:bCs/>
          <w:sz w:val="20"/>
          <w:szCs w:val="20"/>
        </w:rPr>
        <w:t> </w:t>
      </w:r>
      <w:r w:rsidRPr="00C41DAD">
        <w:rPr>
          <w:rFonts w:ascii="Tahoma" w:hAnsi="Tahoma" w:cs="Tahoma"/>
          <w:bCs/>
          <w:sz w:val="20"/>
          <w:szCs w:val="20"/>
        </w:rPr>
        <w:t>zdravý životní styl.</w:t>
      </w:r>
    </w:p>
    <w:p w:rsidR="0038104B" w:rsidRPr="00C41DAD" w:rsidRDefault="0038104B" w:rsidP="0038104B">
      <w:pPr>
        <w:pStyle w:val="Styltab"/>
      </w:pPr>
      <w:r w:rsidRPr="00C41DAD">
        <w:t>Podpora sportu v Moravskoslezském kraji pro rok 2017</w:t>
      </w:r>
      <w:r w:rsidRPr="00C41DAD">
        <w:tab/>
        <w:t>(v Kč)</w:t>
      </w:r>
    </w:p>
    <w:bookmarkStart w:id="90" w:name="_MON_1520164170"/>
    <w:bookmarkEnd w:id="90"/>
    <w:p w:rsidR="0038104B" w:rsidRPr="00C41DAD" w:rsidRDefault="00C762A2" w:rsidP="0038104B">
      <w:pPr>
        <w:pStyle w:val="Mjtext"/>
        <w:spacing w:before="40" w:after="0"/>
        <w:jc w:val="left"/>
      </w:pPr>
      <w:r w:rsidRPr="00C41DAD">
        <w:object w:dxaOrig="9050" w:dyaOrig="1628">
          <v:shape id="_x0000_i1086" type="#_x0000_t75" style="width:453.75pt;height:86.25pt" o:ole="">
            <v:imagedata r:id="rId138" o:title=""/>
            <o:lock v:ext="edit" aspectratio="f"/>
          </v:shape>
          <o:OLEObject Type="Embed" ProgID="Excel.Sheet.8" ShapeID="_x0000_i1086" DrawAspect="Content" ObjectID="_1589007628" r:id="rId139"/>
        </w:object>
      </w:r>
    </w:p>
    <w:p w:rsidR="0038104B" w:rsidRPr="00C41DAD" w:rsidRDefault="0038104B" w:rsidP="0038104B">
      <w:pPr>
        <w:pStyle w:val="Mjtext"/>
      </w:pPr>
      <w:r w:rsidRPr="00C41DAD">
        <w:t xml:space="preserve">Ve schváleném rozpočtu kraje na rok 2017 bylo na dotační program vyčleněno 29.250 tis. Kč. V rámci dotačního programu bylo přijato celkem 358 žádostí s celkovým požadavkem na dotaci </w:t>
      </w:r>
      <w:r w:rsidRPr="001047F7">
        <w:t>ve výši</w:t>
      </w:r>
      <w:r w:rsidR="005F7479">
        <w:t xml:space="preserve"> </w:t>
      </w:r>
      <w:r w:rsidRPr="001047F7">
        <w:t>71</w:t>
      </w:r>
      <w:r w:rsidR="001047F7" w:rsidRPr="001047F7">
        <w:t>.</w:t>
      </w:r>
      <w:r w:rsidRPr="001047F7">
        <w:t>2</w:t>
      </w:r>
      <w:r w:rsidR="001047F7" w:rsidRPr="001047F7">
        <w:t>79</w:t>
      </w:r>
      <w:r w:rsidRPr="001047F7">
        <w:t> </w:t>
      </w:r>
      <w:r w:rsidR="001047F7" w:rsidRPr="001047F7">
        <w:t>tis</w:t>
      </w:r>
      <w:r w:rsidRPr="001047F7">
        <w:t>. Kč. Zastupitelstvo kraje svým usnesením č. 3/187 ze dne 16. 3. 2017 rozhodlo o poskytnutí účelových dotací</w:t>
      </w:r>
      <w:r w:rsidRPr="00C41DAD">
        <w:t xml:space="preserve"> na realizaci 125 projektů v celkovém obj</w:t>
      </w:r>
      <w:r w:rsidR="005F7479">
        <w:t>emu 29.250 tis. Kč.</w:t>
      </w:r>
    </w:p>
    <w:p w:rsidR="0038104B" w:rsidRPr="00C41DAD" w:rsidRDefault="0038104B" w:rsidP="0038104B">
      <w:pPr>
        <w:pStyle w:val="Mjtext"/>
      </w:pPr>
      <w:r w:rsidRPr="00C41DAD">
        <w:t>Usnesením rady kraje č. 19/1746 ze dne 29. 8. 2017 bylo rozhodnuto o navýšení dotačního programu o částku 1.09</w:t>
      </w:r>
      <w:r w:rsidR="00160519">
        <w:t>7</w:t>
      </w:r>
      <w:r w:rsidRPr="00C41DAD">
        <w:t> tis. Kč, a to z akce Podpora sportu a pohybových aktivit občanů Moravskoslezského kraje. Tyto finanční prostředky byly rozděleny schváleným náhradním žadatelům. Další náhradníci byli podpořeni z finančních prostředků od subjektů, kte</w:t>
      </w:r>
      <w:r>
        <w:t>ré odmítly</w:t>
      </w:r>
      <w:r w:rsidRPr="00C41DAD">
        <w:t xml:space="preserve"> schválenou dotaci. Osm subjektů nedočerpalo schválenou dotaci a na účet kraje bylo vráceno celkem 493 tis. Kč.</w:t>
      </w:r>
    </w:p>
    <w:p w:rsidR="00160519" w:rsidRDefault="0038104B" w:rsidP="0038104B">
      <w:pPr>
        <w:tabs>
          <w:tab w:val="num" w:pos="720"/>
        </w:tabs>
        <w:spacing w:before="100" w:beforeAutospacing="1" w:after="100" w:afterAutospacing="1"/>
        <w:jc w:val="both"/>
        <w:rPr>
          <w:rFonts w:ascii="Tahoma" w:hAnsi="Tahoma" w:cs="Tahoma"/>
          <w:sz w:val="20"/>
        </w:rPr>
      </w:pPr>
      <w:r w:rsidRPr="00C41DAD">
        <w:rPr>
          <w:rFonts w:ascii="Tahoma" w:hAnsi="Tahoma" w:cs="Tahoma"/>
          <w:sz w:val="20"/>
        </w:rPr>
        <w:t>V rámci vyhlášeného dotačního programu byly podpořeny nejen významné celostátní a mezinárodní sportovní akce v Moravskoslezském kraji, ale rovněž pravidelná činnost sportovních klubů pro děti a mládež a pravidelná činnost a</w:t>
      </w:r>
      <w:r w:rsidR="005F7479">
        <w:rPr>
          <w:rFonts w:ascii="Tahoma" w:hAnsi="Tahoma" w:cs="Tahoma"/>
          <w:sz w:val="20"/>
        </w:rPr>
        <w:t> </w:t>
      </w:r>
      <w:r w:rsidRPr="00C41DAD">
        <w:rPr>
          <w:rFonts w:ascii="Tahoma" w:hAnsi="Tahoma" w:cs="Tahoma"/>
          <w:sz w:val="20"/>
        </w:rPr>
        <w:t>akce pro handicapované a seniory v Moravskoslezském kraji.</w:t>
      </w:r>
    </w:p>
    <w:p w:rsidR="00160519" w:rsidRDefault="00160519">
      <w:pPr>
        <w:rPr>
          <w:rFonts w:ascii="Tahoma" w:hAnsi="Tahoma" w:cs="Tahoma"/>
          <w:sz w:val="20"/>
        </w:rPr>
      </w:pPr>
      <w:r>
        <w:rPr>
          <w:rFonts w:ascii="Tahoma" w:hAnsi="Tahoma" w:cs="Tahoma"/>
          <w:sz w:val="20"/>
        </w:rPr>
        <w:br w:type="page"/>
      </w:r>
    </w:p>
    <w:p w:rsidR="0038104B" w:rsidRPr="00C41DAD" w:rsidRDefault="0038104B" w:rsidP="0038104B">
      <w:pPr>
        <w:pStyle w:val="Mjtext"/>
      </w:pPr>
      <w:r w:rsidRPr="00C41DAD">
        <w:rPr>
          <w:b/>
        </w:rPr>
        <w:lastRenderedPageBreak/>
        <w:t>Podpora aktivit v oblastech využití volného času dětí a mládeže, celoživotního vzdělávání osob se</w:t>
      </w:r>
      <w:r w:rsidRPr="00C41DAD">
        <w:t> </w:t>
      </w:r>
      <w:r w:rsidRPr="00C41DAD">
        <w:rPr>
          <w:b/>
        </w:rPr>
        <w:t xml:space="preserve">zdravotním postižením a podpora </w:t>
      </w:r>
      <w:proofErr w:type="spellStart"/>
      <w:r w:rsidRPr="00C41DAD">
        <w:rPr>
          <w:b/>
        </w:rPr>
        <w:t>miniprojektů</w:t>
      </w:r>
      <w:proofErr w:type="spellEnd"/>
      <w:r w:rsidRPr="00C41DAD">
        <w:rPr>
          <w:b/>
        </w:rPr>
        <w:t xml:space="preserve"> mládeže</w:t>
      </w:r>
    </w:p>
    <w:p w:rsidR="0038104B" w:rsidRPr="00C41DAD" w:rsidRDefault="0038104B" w:rsidP="0038104B">
      <w:pPr>
        <w:tabs>
          <w:tab w:val="num" w:pos="720"/>
        </w:tabs>
        <w:spacing w:before="120" w:after="240"/>
        <w:jc w:val="both"/>
      </w:pPr>
      <w:r w:rsidRPr="00C41DAD">
        <w:rPr>
          <w:rFonts w:ascii="Tahoma" w:hAnsi="Tahoma" w:cs="Tahoma"/>
          <w:sz w:val="20"/>
        </w:rPr>
        <w:t>Smyslem tohoto dotačního titulu bylo přispět ke</w:t>
      </w:r>
      <w:r w:rsidRPr="00C41DAD">
        <w:t> </w:t>
      </w:r>
      <w:r w:rsidRPr="00C41DAD">
        <w:rPr>
          <w:rFonts w:ascii="Tahoma" w:hAnsi="Tahoma" w:cs="Tahoma"/>
          <w:sz w:val="20"/>
        </w:rPr>
        <w:t>smysluplnému trávení volného času dětí a mládeže a k lepšímu uplatnění osob se zdravotním postižením ve společnosti. V rámci „</w:t>
      </w:r>
      <w:proofErr w:type="spellStart"/>
      <w:r w:rsidRPr="00C41DAD">
        <w:rPr>
          <w:rFonts w:ascii="Tahoma" w:hAnsi="Tahoma" w:cs="Tahoma"/>
          <w:sz w:val="20"/>
        </w:rPr>
        <w:t>miniprojektů</w:t>
      </w:r>
      <w:proofErr w:type="spellEnd"/>
      <w:r w:rsidRPr="00C41DAD">
        <w:rPr>
          <w:rFonts w:ascii="Tahoma" w:hAnsi="Tahoma" w:cs="Tahoma"/>
          <w:sz w:val="20"/>
        </w:rPr>
        <w:t xml:space="preserve"> mládeže“ bylo smyslem umožnění neformálním skupinám mládeže získat finanční prostředky pro svůj neziskový projekt, realizovaný ve volném čase vedoucí ke zlepšení života ve vlastním okolí dle představ samotných mladých lidí bez formální vazby na existující strukturu organizací.</w:t>
      </w:r>
    </w:p>
    <w:p w:rsidR="0038104B" w:rsidRPr="00C41DAD" w:rsidRDefault="0038104B" w:rsidP="0038104B">
      <w:pPr>
        <w:pStyle w:val="Styltab"/>
      </w:pPr>
      <w:r w:rsidRPr="00C41DAD">
        <w:t xml:space="preserve">Podpora aktivit v oblastech využití volného času dětí a mládeže, celoživotního vzdělávání osob se zdravotním postižením a podpora </w:t>
      </w:r>
      <w:proofErr w:type="spellStart"/>
      <w:r w:rsidRPr="00C41DAD">
        <w:t>miniprojektů</w:t>
      </w:r>
      <w:proofErr w:type="spellEnd"/>
      <w:r w:rsidRPr="00C41DAD">
        <w:t xml:space="preserve"> mládeže</w:t>
      </w:r>
      <w:r w:rsidRPr="00C41DAD">
        <w:tab/>
        <w:t>(v Kč)</w:t>
      </w:r>
    </w:p>
    <w:bookmarkStart w:id="91" w:name="_MON_1588169431"/>
    <w:bookmarkEnd w:id="91"/>
    <w:p w:rsidR="0038104B" w:rsidRPr="00C41DAD" w:rsidRDefault="005F7479" w:rsidP="005F7479">
      <w:pPr>
        <w:spacing w:before="40"/>
        <w:jc w:val="both"/>
        <w:rPr>
          <w:rFonts w:ascii="Tahoma" w:hAnsi="Tahoma" w:cs="Tahoma"/>
          <w:sz w:val="20"/>
        </w:rPr>
      </w:pPr>
      <w:r w:rsidRPr="00C41DAD">
        <w:rPr>
          <w:rFonts w:ascii="Tahoma" w:hAnsi="Tahoma" w:cs="Tahoma"/>
          <w:sz w:val="20"/>
        </w:rPr>
        <w:object w:dxaOrig="9050" w:dyaOrig="2169">
          <v:shape id="_x0000_i1087" type="#_x0000_t75" style="width:451.5pt;height:108pt" o:ole="">
            <v:imagedata r:id="rId140" o:title=""/>
          </v:shape>
          <o:OLEObject Type="Embed" ProgID="Excel.Sheet.8" ShapeID="_x0000_i1087" DrawAspect="Content" ObjectID="_1589007629" r:id="rId141"/>
        </w:object>
      </w:r>
    </w:p>
    <w:p w:rsidR="0038104B" w:rsidRPr="00C41DAD" w:rsidRDefault="0038104B" w:rsidP="0038104B">
      <w:pPr>
        <w:pStyle w:val="Mjtext"/>
      </w:pPr>
      <w:r w:rsidRPr="00C41DAD">
        <w:t xml:space="preserve">Ve schváleném rozpočtu kraje na rok 2017 bylo na dotační program vyčleněno 2.200 tis. Kč. Doručeno bylo celkem 111 žádostí s celkovou požadovanou částkou 7.397 tis. Kč. Na základě usnesení zastupitelstva kraje č. 4/343 ze dne 15. 6. 2017 byly schváleny dotace 35 subjektům v úhrnné výši 2.199 tis. Kč (22 dotací v oblasti využití volného času dětí a mládeže, 2 dotace v oblasti celoživotního vzdělávání osob se zdravotním postižením a 11 dotací v oblasti </w:t>
      </w:r>
      <w:proofErr w:type="spellStart"/>
      <w:r w:rsidRPr="00C41DAD">
        <w:t>miniprojektů</w:t>
      </w:r>
      <w:proofErr w:type="spellEnd"/>
      <w:r w:rsidRPr="00C41DAD">
        <w:t xml:space="preserve"> mládeže).</w:t>
      </w:r>
    </w:p>
    <w:p w:rsidR="0038104B" w:rsidRPr="00C41DAD" w:rsidRDefault="0038104B" w:rsidP="0038104B">
      <w:pPr>
        <w:pStyle w:val="Mjtext"/>
      </w:pPr>
      <w:r w:rsidRPr="00C41DAD">
        <w:t>Jeden žadatel vrátil celou poskytnutou dotaci ve výši 40 tis. Kč, dalším dvěma žadatelům nebyla dotace v celkové výši 88 tis. Kč vyplacena vůbec. Skutečně bylo realizováno 32 projektů. V rámci finančního vypořádání došlo k vrácení dotací v celkové výši 75</w:t>
      </w:r>
      <w:r w:rsidR="005F7479">
        <w:t> </w:t>
      </w:r>
      <w:r w:rsidRPr="00C41DAD">
        <w:t>tis. Kč.</w:t>
      </w:r>
    </w:p>
    <w:p w:rsidR="0038104B" w:rsidRPr="00C41DAD" w:rsidRDefault="0038104B" w:rsidP="0038104B">
      <w:pPr>
        <w:pStyle w:val="Mjtext"/>
        <w:spacing w:before="100" w:beforeAutospacing="1" w:after="100" w:afterAutospacing="1"/>
      </w:pPr>
      <w:r w:rsidRPr="00C41DAD">
        <w:t>V rámci vyhlášeného dotačního programu byly podpořeny projekty zaměřené na pravidelné, celoroční činnosti v oblasti práce s dětmi a mládeží. Dále byly podpořeny projekty zaměřené na manuální a technické dovedností dětí a mládeže. V neposlední řadě byly podpořeny projekty zaměřené na podporu zvyšování vzdělanosti a rozvoje dalších kompetencí osob se zdravotním postižením prostřednictvím neziskových organizací.</w:t>
      </w:r>
    </w:p>
    <w:p w:rsidR="0038104B" w:rsidRPr="00C41DAD" w:rsidRDefault="0038104B" w:rsidP="0038104B">
      <w:pPr>
        <w:pStyle w:val="Mjtext"/>
        <w:spacing w:before="0" w:after="120"/>
      </w:pPr>
      <w:r w:rsidRPr="00C41DAD">
        <w:rPr>
          <w:b/>
        </w:rPr>
        <w:t>Podpora prevence rizikového chování dětí a mládeže pro školní rok 2017/2018</w:t>
      </w:r>
    </w:p>
    <w:p w:rsidR="0038104B" w:rsidRPr="00C41DAD" w:rsidRDefault="0038104B" w:rsidP="0038104B">
      <w:pPr>
        <w:pStyle w:val="Mjtext"/>
      </w:pPr>
      <w:r w:rsidRPr="00C41DAD">
        <w:t>Dotační program byl vyhlášen pro školní rok 2017/2018 za účelem podpory projektů zaměřených na všeobecnou specifickou primární prevenci rizikových projevů chování.</w:t>
      </w:r>
    </w:p>
    <w:p w:rsidR="0038104B" w:rsidRPr="00C41DAD" w:rsidRDefault="0038104B" w:rsidP="0038104B">
      <w:pPr>
        <w:pStyle w:val="Styltab"/>
      </w:pPr>
      <w:r w:rsidRPr="00C41DAD">
        <w:t>Podpora prevence rizikového chování dětí a mládeže pro školní rok 2017/2018</w:t>
      </w:r>
      <w:r w:rsidRPr="00C41DAD">
        <w:tab/>
        <w:t>(v Kč)</w:t>
      </w:r>
    </w:p>
    <w:bookmarkStart w:id="92" w:name="_MON_1583826032"/>
    <w:bookmarkEnd w:id="92"/>
    <w:p w:rsidR="0038104B" w:rsidRPr="00C41DAD" w:rsidRDefault="0038104B" w:rsidP="0038104B">
      <w:pPr>
        <w:spacing w:before="40"/>
        <w:rPr>
          <w:rFonts w:ascii="Tahoma" w:hAnsi="Tahoma" w:cs="Tahoma"/>
          <w:sz w:val="20"/>
        </w:rPr>
      </w:pPr>
      <w:r w:rsidRPr="00C41DAD">
        <w:rPr>
          <w:rFonts w:ascii="Tahoma" w:hAnsi="Tahoma" w:cs="Tahoma"/>
          <w:sz w:val="20"/>
        </w:rPr>
        <w:object w:dxaOrig="9050" w:dyaOrig="2589">
          <v:shape id="_x0000_i1088" type="#_x0000_t75" style="width:453.75pt;height:129.75pt" o:ole="">
            <v:imagedata r:id="rId142" o:title=""/>
          </v:shape>
          <o:OLEObject Type="Embed" ProgID="Excel.Sheet.8" ShapeID="_x0000_i1088" DrawAspect="Content" ObjectID="_1589007630" r:id="rId143"/>
        </w:object>
      </w:r>
    </w:p>
    <w:p w:rsidR="0038104B" w:rsidRPr="00C41DAD" w:rsidRDefault="0038104B" w:rsidP="0038104B">
      <w:pPr>
        <w:jc w:val="both"/>
        <w:rPr>
          <w:rFonts w:ascii="Tahoma" w:hAnsi="Tahoma" w:cs="Tahoma"/>
          <w:sz w:val="20"/>
        </w:rPr>
      </w:pPr>
      <w:r w:rsidRPr="00C41DAD">
        <w:rPr>
          <w:rFonts w:ascii="Tahoma" w:hAnsi="Tahoma" w:cs="Tahoma"/>
          <w:sz w:val="20"/>
        </w:rPr>
        <w:t>Ve schváleném rozpočtu kraje na rok 2017 bylo na dotační program vyčleněno 1.500 tis. Kč. Doručeno bylo celkem 49 žádostí s celkovou požadovanou částkou 3.368 tis. Kč. Zastupitelstvo kraje usnesením č. 4/327 ze dne 15. 6. 2017 rozhodlo o poskytnutí účelových dotací na realizaci 24 projektů v celkovém objemu 1.500 tis. Kč.</w:t>
      </w:r>
    </w:p>
    <w:p w:rsidR="0038104B" w:rsidRPr="00C41DAD" w:rsidRDefault="0038104B" w:rsidP="0038104B">
      <w:pPr>
        <w:pStyle w:val="Mjtext"/>
      </w:pPr>
      <w:r w:rsidRPr="00C41DAD">
        <w:lastRenderedPageBreak/>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w:t>
      </w:r>
    </w:p>
    <w:p w:rsidR="0038104B" w:rsidRPr="00C41DAD" w:rsidRDefault="0038104B" w:rsidP="0038104B">
      <w:pPr>
        <w:pStyle w:val="Mjtext"/>
      </w:pPr>
      <w:r w:rsidRPr="00C41DAD">
        <w:t>Z důvodu stanovení termínu realizace projektů nejpozději do 31. 8. 2018 bude celkové zhodnocení dotačního programu předmětem Závěrečného účtu za rok 2018.</w:t>
      </w:r>
    </w:p>
    <w:p w:rsidR="0038104B" w:rsidRPr="00C41DAD" w:rsidRDefault="0038104B" w:rsidP="0038104B">
      <w:pPr>
        <w:pStyle w:val="Mjtext"/>
        <w:spacing w:before="0" w:after="120"/>
        <w:rPr>
          <w:b/>
          <w:bCs/>
          <w:szCs w:val="20"/>
        </w:rPr>
      </w:pPr>
      <w:r w:rsidRPr="00C41DAD">
        <w:rPr>
          <w:b/>
          <w:bCs/>
          <w:szCs w:val="20"/>
        </w:rPr>
        <w:t>Podpora environmentálního vzdělávání, výchovy a osvěty pro školní rok 2017/2018</w:t>
      </w:r>
    </w:p>
    <w:p w:rsidR="0038104B" w:rsidRPr="00C41DAD" w:rsidRDefault="0038104B" w:rsidP="0038104B">
      <w:pPr>
        <w:pStyle w:val="Mjtext"/>
      </w:pPr>
      <w:r w:rsidRPr="00C41DAD">
        <w:t>Dotační program „Program Podpora environmentálního vzdělávání, výchovy a osvěty pro školní rok 2017/2018“ byl vyhlášen radou kraje usnesením č. 14/1175 ze dne 30. 5. 2017.</w:t>
      </w:r>
    </w:p>
    <w:p w:rsidR="0038104B" w:rsidRPr="00C41DAD" w:rsidRDefault="0038104B" w:rsidP="0038104B">
      <w:pPr>
        <w:pStyle w:val="Mjtext"/>
        <w:rPr>
          <w:bCs/>
        </w:rPr>
      </w:pPr>
      <w:r w:rsidRPr="00C41DAD">
        <w:t>Cílem tohoto programu byla p</w:t>
      </w:r>
      <w:r w:rsidRPr="00C41DAD">
        <w:rPr>
          <w:bCs/>
        </w:rPr>
        <w:t>odpora badatelsky orientovaného vyučování, podpora aktivit na školních zahradách (péče o školní zahradu), podpora systematického vzdělávání koordinátorů EVVO a</w:t>
      </w:r>
      <w:r w:rsidR="005F7479">
        <w:rPr>
          <w:bCs/>
        </w:rPr>
        <w:t> </w:t>
      </w:r>
      <w:r w:rsidRPr="00C41DAD">
        <w:rPr>
          <w:bCs/>
        </w:rPr>
        <w:t>propojení standardního edukativního chodu škol s okolním prostředím. V rámci tohoto programu byly podporovány školní projekty, které umožnily aktivně a odpovědně realizovat dlouhodobé školní záměry v oblasti environmentálního vzdělávání, výchovy a osvěty dle výše uvedených priorit. Důvodem realizace tohoto dotačního programu bylo podpora zdravého životního stylu, vzdělávání k udržitelnému rozvoji včetně environmentální výchovy, propojení školy s praxí a zapojení veřejnosti do aktivit škol směřujících k ochraně životního prostředí.</w:t>
      </w:r>
    </w:p>
    <w:p w:rsidR="0038104B" w:rsidRPr="00C41DAD" w:rsidRDefault="0038104B" w:rsidP="0038104B">
      <w:pPr>
        <w:pStyle w:val="Normlnweb"/>
        <w:spacing w:before="120" w:after="240"/>
        <w:jc w:val="both"/>
        <w:rPr>
          <w:rFonts w:ascii="Tahoma" w:hAnsi="Tahoma" w:cs="Tahoma"/>
          <w:bCs/>
          <w:sz w:val="20"/>
        </w:rPr>
      </w:pPr>
      <w:r w:rsidRPr="00C41DAD">
        <w:rPr>
          <w:rFonts w:ascii="Tahoma" w:hAnsi="Tahoma" w:cs="Tahoma"/>
          <w:bCs/>
          <w:sz w:val="20"/>
        </w:rPr>
        <w:t xml:space="preserve">Dotační program byl určen pouze pro školy a školská zařízení </w:t>
      </w:r>
      <w:r w:rsidRPr="00C41DAD">
        <w:rPr>
          <w:rFonts w:ascii="Tahoma" w:hAnsi="Tahoma" w:cs="Tahoma"/>
          <w:sz w:val="20"/>
        </w:rPr>
        <w:t>jakékoliv právní formy, s výjimkou příspěvkových organizací zřizovaných Moravskoslezským krajem. P</w:t>
      </w:r>
      <w:r w:rsidRPr="00C41DAD">
        <w:rPr>
          <w:rFonts w:ascii="Tahoma" w:hAnsi="Tahoma" w:cs="Tahoma"/>
          <w:bCs/>
          <w:sz w:val="20"/>
        </w:rPr>
        <w:t>rojekt měl být realizován na území Moravskoslezského kraje nebo mimo území Moravskoslezského kraje s tím, že výstupy realizovaného projektu byly většinově využity na území Moravskoslezského kraje, ukončení nejpozději do 31. 8. 2018.</w:t>
      </w:r>
    </w:p>
    <w:p w:rsidR="0038104B" w:rsidRPr="00C41DAD" w:rsidRDefault="0038104B" w:rsidP="0038104B">
      <w:pPr>
        <w:pStyle w:val="Styltab"/>
      </w:pPr>
      <w:r w:rsidRPr="00C41DAD">
        <w:t>Podpora environmentálního vzdělávání, výchovy a osvěty</w:t>
      </w:r>
      <w:r w:rsidRPr="00C41DAD">
        <w:tab/>
        <w:t>(v Kč)</w:t>
      </w:r>
    </w:p>
    <w:bookmarkStart w:id="93" w:name="_MON_1582982245"/>
    <w:bookmarkEnd w:id="93"/>
    <w:p w:rsidR="0038104B" w:rsidRPr="00C41DAD" w:rsidRDefault="005F7479" w:rsidP="005F7479">
      <w:pPr>
        <w:pStyle w:val="Mjtext"/>
        <w:spacing w:before="40" w:after="120"/>
        <w:rPr>
          <w:b/>
          <w:bCs/>
          <w:szCs w:val="20"/>
        </w:rPr>
      </w:pPr>
      <w:r w:rsidRPr="00C41DAD">
        <w:object w:dxaOrig="8813" w:dyaOrig="1458">
          <v:shape id="_x0000_i1089" type="#_x0000_t75" style="width:456.75pt;height:75.75pt" o:ole="">
            <v:imagedata r:id="rId144" o:title=""/>
            <o:lock v:ext="edit" aspectratio="f"/>
          </v:shape>
          <o:OLEObject Type="Embed" ProgID="Excel.Sheet.8" ShapeID="_x0000_i1089" DrawAspect="Content" ObjectID="_1589007631" r:id="rId145"/>
        </w:object>
      </w:r>
    </w:p>
    <w:p w:rsidR="0038104B" w:rsidRPr="00C41DAD" w:rsidRDefault="0038104B" w:rsidP="0038104B">
      <w:pPr>
        <w:pStyle w:val="Mjtext"/>
      </w:pPr>
      <w:r w:rsidRPr="00C41DAD">
        <w:t>Zastupitelstvo kraje usnesením č. 5/480 ze dne 14. 9. 2017 rozhodlo o poskytnutí účelových dotací na realizaci 3</w:t>
      </w:r>
      <w:r w:rsidR="005F7479">
        <w:t> </w:t>
      </w:r>
      <w:r w:rsidRPr="00C41DAD">
        <w:t>projektů v celkovém objemu 170</w:t>
      </w:r>
      <w:r w:rsidR="005F7479">
        <w:t> </w:t>
      </w:r>
      <w:r w:rsidRPr="00C41DAD">
        <w:t>tis.</w:t>
      </w:r>
      <w:r w:rsidR="005F7479">
        <w:t> </w:t>
      </w:r>
      <w:r w:rsidRPr="00C41DAD">
        <w:t>Kč. Celkem bylo předloženo 17</w:t>
      </w:r>
      <w:r w:rsidR="005F7479">
        <w:t xml:space="preserve"> žádostí – projektů, z toho 14 </w:t>
      </w:r>
      <w:r w:rsidRPr="00C41DAD">
        <w:t>projektů bylo navrženo k vyřazení, a to z důvodu nedodržení podmínek Programu (nedodání povinné přílohy – doklad o zřízení účtu, seznam subjektů podílejících se na projektu případně čestné prohlášení, doklad o subjektu a u dvou subjektů žádost obsahovala neuznatelný náklad).</w:t>
      </w:r>
    </w:p>
    <w:p w:rsidR="0038104B" w:rsidRPr="00C41DAD" w:rsidRDefault="0038104B" w:rsidP="0038104B">
      <w:pPr>
        <w:pStyle w:val="Mjtext"/>
      </w:pPr>
      <w:r w:rsidRPr="00C41DAD">
        <w:t>Ve schváleném rozpočtu kraje na rok 2017 bylo na dotační program vyčleněno 600 tis. Kč. Nevyčerpané finanční prostředky ve výši 430</w:t>
      </w:r>
      <w:r w:rsidR="005F7479">
        <w:t> </w:t>
      </w:r>
      <w:r w:rsidRPr="00C41DAD">
        <w:t>tis.</w:t>
      </w:r>
      <w:r w:rsidR="005F7479">
        <w:t> </w:t>
      </w:r>
      <w:r w:rsidRPr="00C41DAD">
        <w:t>Kč byly převedeny do rozpočtové rezervy. Finanční prostředky na realizaci jednotlivých projektů byly čerpány jednorázově v závěru roku 2017. Z důvodu stanovení termínu realizace projektů do 31. 8. 2018 bude celkové zhodnocení dotačního programu předmětem Závěrečného účtu za rok 2018.</w:t>
      </w:r>
    </w:p>
    <w:p w:rsidR="0038104B" w:rsidRPr="00BF69AC" w:rsidRDefault="0038104B" w:rsidP="0038104B">
      <w:pPr>
        <w:pStyle w:val="Mjtext"/>
        <w:spacing w:before="0" w:after="120"/>
        <w:rPr>
          <w:b/>
          <w:bCs/>
          <w:szCs w:val="20"/>
        </w:rPr>
      </w:pPr>
      <w:r w:rsidRPr="00BF69AC">
        <w:rPr>
          <w:b/>
          <w:bCs/>
          <w:szCs w:val="20"/>
        </w:rPr>
        <w:t>Podpora významných sportovních akcí v Moravskoslezském kraji a</w:t>
      </w:r>
      <w:r w:rsidR="005F7479">
        <w:rPr>
          <w:b/>
          <w:bCs/>
          <w:szCs w:val="20"/>
        </w:rPr>
        <w:t> </w:t>
      </w:r>
      <w:r w:rsidRPr="00BF69AC">
        <w:rPr>
          <w:b/>
          <w:bCs/>
          <w:szCs w:val="20"/>
        </w:rPr>
        <w:t>sportovní reprezentace Moravskoslezského kraje na mezinárodní úrovni v roce 2017</w:t>
      </w:r>
    </w:p>
    <w:p w:rsidR="0038104B" w:rsidRPr="00C41DAD" w:rsidRDefault="0038104B" w:rsidP="0038104B">
      <w:pPr>
        <w:spacing w:before="60" w:after="240"/>
        <w:jc w:val="both"/>
        <w:rPr>
          <w:rFonts w:ascii="Tahoma" w:hAnsi="Tahoma" w:cs="Tahoma"/>
          <w:bCs/>
          <w:sz w:val="20"/>
          <w:szCs w:val="20"/>
        </w:rPr>
      </w:pPr>
      <w:r w:rsidRPr="00C41DAD">
        <w:rPr>
          <w:rFonts w:ascii="Tahoma" w:hAnsi="Tahoma" w:cs="Tahoma"/>
          <w:bCs/>
          <w:sz w:val="20"/>
          <w:szCs w:val="20"/>
        </w:rPr>
        <w:t>Účelem tohoto dotačního programu byla podpora pořádání významných sportovních akcí na území Moravskoslezského kraje a podpora účasti mládežnických týmů na mezinárodních sportovních soutěžích.</w:t>
      </w:r>
    </w:p>
    <w:p w:rsidR="0038104B" w:rsidRDefault="0038104B" w:rsidP="0038104B">
      <w:pPr>
        <w:pStyle w:val="Styltab"/>
      </w:pPr>
      <w:r w:rsidRPr="00C41DAD">
        <w:lastRenderedPageBreak/>
        <w:t>Podpora významných sportovních akcí v Moravskoslezském kraji a sportovní reprezentace Moravskoslezského kraje na mezinárodní úrovni v roce 2017</w:t>
      </w:r>
      <w:r w:rsidRPr="00C41DAD">
        <w:tab/>
        <w:t>(v Kč)</w:t>
      </w:r>
    </w:p>
    <w:p w:rsidR="005F7479" w:rsidRPr="005F7479" w:rsidRDefault="005F7479" w:rsidP="005F7479">
      <w:pPr>
        <w:rPr>
          <w:rFonts w:ascii="Tahoma" w:hAnsi="Tahoma" w:cs="Tahoma"/>
          <w:sz w:val="20"/>
          <w:szCs w:val="20"/>
        </w:rPr>
      </w:pPr>
      <w:r w:rsidRPr="00C41DAD">
        <w:object w:dxaOrig="9205" w:dyaOrig="2152">
          <v:shape id="_x0000_i1090" type="#_x0000_t75" style="width:460.5pt;height:108pt" o:ole="">
            <v:imagedata r:id="rId146" o:title=""/>
          </v:shape>
          <o:OLEObject Type="Embed" ProgID="Excel.Sheet.8" ShapeID="_x0000_i1090" DrawAspect="Content" ObjectID="_1589007632" r:id="rId147"/>
        </w:object>
      </w:r>
    </w:p>
    <w:p w:rsidR="0038104B" w:rsidRPr="00C41DAD" w:rsidRDefault="0038104B" w:rsidP="0038104B">
      <w:pPr>
        <w:pStyle w:val="Mjtext"/>
      </w:pPr>
      <w:r w:rsidRPr="005F7479">
        <w:rPr>
          <w:szCs w:val="20"/>
        </w:rPr>
        <w:t>Rada kraje</w:t>
      </w:r>
      <w:r w:rsidRPr="00C41DAD">
        <w:t xml:space="preserve"> vyhlásila dotační program usnesením č.</w:t>
      </w:r>
      <w:r w:rsidR="003876A9">
        <w:t> </w:t>
      </w:r>
      <w:r w:rsidRPr="00C41DAD">
        <w:t>15/1301 ze dne 12.</w:t>
      </w:r>
      <w:r w:rsidR="003876A9">
        <w:t> </w:t>
      </w:r>
      <w:r w:rsidRPr="00C41DAD">
        <w:t>6.</w:t>
      </w:r>
      <w:r w:rsidR="003876A9">
        <w:t> </w:t>
      </w:r>
      <w:r w:rsidRPr="00C41DAD">
        <w:t>2017. Stejným usnesením byly na dotační program vyčleněny i finanční prostředky ve výši 5.000 tis. Kč. Zastupitelstvo kraje usnesením č. 5/491 ze dne 14. 9. 2017 rozhodlo o poskytnutí neinvestičních dotací v celkovém objemu 4.37</w:t>
      </w:r>
      <w:r w:rsidR="003876A9">
        <w:t>5 tis. Kč, a to na realizaci 39 </w:t>
      </w:r>
      <w:r w:rsidRPr="00C41DAD">
        <w:t>projektů. 15</w:t>
      </w:r>
      <w:r w:rsidR="003876A9">
        <w:t> </w:t>
      </w:r>
      <w:r w:rsidRPr="00C41DAD">
        <w:t>projektů nebylo doporučeno k financování. Finanční prostředky ve výši 600 tis. Kč, které zůstaly v dotačním programu nerozděleny, byly usnesením rady kraje č. 25/2299 ze dne 21. 11. 2017 převedeny na akci Podpora sportu a pohybových aktivit občanů Moravskoslezského kraje.</w:t>
      </w:r>
    </w:p>
    <w:p w:rsidR="0038104B" w:rsidRPr="00C41DAD" w:rsidRDefault="0038104B" w:rsidP="0038104B">
      <w:pPr>
        <w:pStyle w:val="Mjtext"/>
      </w:pPr>
      <w:r w:rsidRPr="00C41DAD">
        <w:t>Jeden subjekt neuzavřel smlouvu, proto částka ve výši 75 tis. Kč zůstala nevyplacena. Po ukončení realizace projektu byla vrácena část jedné dotace ve výši 9 tis. Kč.</w:t>
      </w:r>
    </w:p>
    <w:p w:rsidR="0038104B" w:rsidRPr="00C41DAD" w:rsidRDefault="0038104B" w:rsidP="0038104B">
      <w:pPr>
        <w:spacing w:before="100" w:beforeAutospacing="1" w:after="100" w:afterAutospacing="1"/>
        <w:jc w:val="both"/>
        <w:rPr>
          <w:rFonts w:ascii="Tahoma" w:hAnsi="Tahoma" w:cs="Tahoma"/>
          <w:bCs/>
          <w:sz w:val="20"/>
          <w:szCs w:val="20"/>
        </w:rPr>
      </w:pPr>
      <w:r w:rsidRPr="00C41DAD">
        <w:rPr>
          <w:rFonts w:ascii="Tahoma" w:hAnsi="Tahoma" w:cs="Tahoma"/>
          <w:bCs/>
          <w:sz w:val="20"/>
          <w:szCs w:val="20"/>
        </w:rPr>
        <w:t>V rámci vyhlášeného dotačního programu byly podpořeny projekty zaměřené na pořádání významných sportovních akcí na území Moravskoslezského kraje. Dále byly podpořeny mládežnické týmy, které se zúčastnily mezinárodních sportovních akcí a soutěží.</w:t>
      </w:r>
    </w:p>
    <w:p w:rsidR="0038104B" w:rsidRPr="00BF69AC" w:rsidRDefault="0038104B" w:rsidP="0038104B">
      <w:pPr>
        <w:pStyle w:val="Mjtext"/>
        <w:spacing w:before="0" w:after="120"/>
        <w:rPr>
          <w:b/>
          <w:bCs/>
          <w:szCs w:val="20"/>
        </w:rPr>
      </w:pPr>
      <w:r w:rsidRPr="00BF69AC">
        <w:rPr>
          <w:b/>
          <w:bCs/>
          <w:szCs w:val="20"/>
        </w:rPr>
        <w:t>Program Naplňování Koncepce podpory mládeže na krajské úrovni v Moravskoslezském kraji</w:t>
      </w:r>
    </w:p>
    <w:p w:rsidR="0038104B" w:rsidRPr="00C41DAD" w:rsidRDefault="0038104B" w:rsidP="0038104B">
      <w:pPr>
        <w:pStyle w:val="Mjtext"/>
      </w:pPr>
      <w:r w:rsidRPr="00C41DAD">
        <w:t>Dotační program byl vyhlášen za účelem naplňování cílů Koncepce podpory mládeže na období 2014 - 2020, vytváření a rozšiřování nabídky volnočasových aktivit, rozvíjení dobrovolné práce s dětmi a mládeží a také za účelem podpory dětí a mládeže v dalších vybraných oblastech, zejména k participaci, ke vzájemné toleranci a</w:t>
      </w:r>
      <w:r w:rsidR="003876A9">
        <w:t> </w:t>
      </w:r>
      <w:r w:rsidRPr="00C41DAD">
        <w:t xml:space="preserve">respektu. </w:t>
      </w:r>
    </w:p>
    <w:p w:rsidR="0038104B" w:rsidRDefault="0038104B" w:rsidP="0038104B">
      <w:pPr>
        <w:pStyle w:val="Styltab"/>
      </w:pPr>
      <w:r w:rsidRPr="00C41DAD">
        <w:t>Program Naplňování Koncepce podpory mládeže na krajské úrovni v Moravskoslezském kraji</w:t>
      </w:r>
      <w:r w:rsidRPr="00C41DAD">
        <w:tab/>
        <w:t>(v Kč)</w:t>
      </w:r>
    </w:p>
    <w:p w:rsidR="003876A9" w:rsidRPr="003876A9" w:rsidRDefault="003876A9" w:rsidP="003876A9">
      <w:pPr>
        <w:spacing w:before="40"/>
        <w:rPr>
          <w:rFonts w:ascii="Tahoma" w:hAnsi="Tahoma" w:cs="Tahoma"/>
          <w:sz w:val="20"/>
          <w:szCs w:val="20"/>
        </w:rPr>
      </w:pPr>
      <w:r w:rsidRPr="00C41DAD">
        <w:object w:dxaOrig="9191" w:dyaOrig="1733">
          <v:shape id="_x0000_i1091" type="#_x0000_t75" style="width:461.25pt;height:86.25pt" o:ole="">
            <v:imagedata r:id="rId148" o:title=""/>
          </v:shape>
          <o:OLEObject Type="Embed" ProgID="Excel.Sheet.8" ShapeID="_x0000_i1091" DrawAspect="Content" ObjectID="_1589007633" r:id="rId149"/>
        </w:object>
      </w:r>
    </w:p>
    <w:p w:rsidR="0038104B" w:rsidRPr="00C41DAD" w:rsidRDefault="0038104B" w:rsidP="003876A9">
      <w:pPr>
        <w:pStyle w:val="Mjtext"/>
        <w:spacing w:before="0"/>
      </w:pPr>
      <w:r w:rsidRPr="00C41DAD">
        <w:t>Na realizaci dotačního programu bylo ve schváleném rozpočtu vyčleněno 349</w:t>
      </w:r>
      <w:r w:rsidR="003876A9">
        <w:t> </w:t>
      </w:r>
      <w:r w:rsidRPr="00C41DAD">
        <w:t>tis.</w:t>
      </w:r>
      <w:r w:rsidR="003876A9">
        <w:t> </w:t>
      </w:r>
      <w:r w:rsidRPr="00C41DAD">
        <w:t>Kč. Tato částka byla navýšena o přijatou dotaci z Ministerstva školství, mládeže a tělovýchovy ve výši 813</w:t>
      </w:r>
      <w:r w:rsidR="003876A9">
        <w:t> </w:t>
      </w:r>
      <w:r w:rsidRPr="00C41DAD">
        <w:t>tis.</w:t>
      </w:r>
      <w:r w:rsidR="003876A9">
        <w:t> </w:t>
      </w:r>
      <w:r w:rsidRPr="00C41DAD">
        <w:t>Kč. Na podporu práce nestátních neziskových organizací pracujících s dětmi a mládeží tak bylo určeno celkem 1.162 tis. Kč (podíl dotace ze strany MŠMT byl maximálně 70 %). Do dotačního řízení bylo doručeno celkem 31 žádostí s požadovanou částkou 2.493 tis. Kč. Zastupitelstvo kraje rozhodlo usnesením č. 4/341 ze dne 15. 6. 2017 poskytnout dotace 14</w:t>
      </w:r>
      <w:r w:rsidR="003876A9">
        <w:t> </w:t>
      </w:r>
      <w:r w:rsidRPr="00C41DAD">
        <w:t>subjektům v celkové výši 1.160</w:t>
      </w:r>
      <w:r w:rsidR="003876A9">
        <w:t> </w:t>
      </w:r>
      <w:r w:rsidRPr="00C41DAD">
        <w:t>tis.</w:t>
      </w:r>
      <w:r w:rsidR="003876A9">
        <w:t> </w:t>
      </w:r>
      <w:r w:rsidRPr="00C41DAD">
        <w:t>Kč, z toho 348 tis. Kč z rozpočtu kraje a 812</w:t>
      </w:r>
      <w:r w:rsidR="003876A9">
        <w:t> </w:t>
      </w:r>
      <w:r w:rsidRPr="00C41DAD">
        <w:t>tis.</w:t>
      </w:r>
      <w:r w:rsidR="003876A9">
        <w:t> </w:t>
      </w:r>
      <w:r w:rsidRPr="00C41DAD">
        <w:t>Kč z dotace MŠMT.</w:t>
      </w:r>
    </w:p>
    <w:p w:rsidR="0038104B" w:rsidRPr="00C41DAD" w:rsidRDefault="0038104B" w:rsidP="003876A9">
      <w:pPr>
        <w:pStyle w:val="Mjtext"/>
      </w:pPr>
      <w:r w:rsidRPr="00C41DAD">
        <w:t>Jedna dotace ve výši 67</w:t>
      </w:r>
      <w:r w:rsidR="003876A9">
        <w:t> </w:t>
      </w:r>
      <w:r w:rsidRPr="00C41DAD">
        <w:t>tis.</w:t>
      </w:r>
      <w:r w:rsidR="003876A9">
        <w:t> </w:t>
      </w:r>
      <w:r w:rsidRPr="00C41DAD">
        <w:t>Kč nebyla vyplacena a jeden subjekt vrátil část poskytnuté dotace ve výši 40</w:t>
      </w:r>
      <w:r w:rsidR="003876A9">
        <w:t> </w:t>
      </w:r>
      <w:r w:rsidRPr="00C41DAD">
        <w:t>tis.</w:t>
      </w:r>
      <w:r w:rsidR="003876A9">
        <w:t> </w:t>
      </w:r>
      <w:r w:rsidRPr="00C41DAD">
        <w:t>Kč. Finanční prostředky, které nebyly vyčerpány v rámci státní dotace ve výši 75</w:t>
      </w:r>
      <w:r w:rsidR="003876A9">
        <w:t> </w:t>
      </w:r>
      <w:r w:rsidRPr="00C41DAD">
        <w:t>tis.</w:t>
      </w:r>
      <w:r w:rsidR="003876A9">
        <w:t> </w:t>
      </w:r>
      <w:r w:rsidRPr="00C41DAD">
        <w:t>Kč, byly v roce 2017 vráceny zpět na MŠMT.</w:t>
      </w:r>
    </w:p>
    <w:p w:rsidR="0038104B" w:rsidRPr="00C41DAD" w:rsidRDefault="0038104B" w:rsidP="003876A9">
      <w:pPr>
        <w:pStyle w:val="Mjtext"/>
      </w:pPr>
      <w:r w:rsidRPr="00C41DAD">
        <w:t xml:space="preserve">V rámci vyhlášeného dotačního programu byly podpořeny projekty zaměřené na aktivity, které posilují zájem dětí a mládeže o to, co se okolo nich děje, a které budou děti a mládež vést k jejich aktivní </w:t>
      </w:r>
      <w:r w:rsidRPr="00C41DAD">
        <w:lastRenderedPageBreak/>
        <w:t>činnosti na společenském dění, dále projekty zaměřené na podporu aktivit podněcujících tvořivost, rozvíjení manuálních zručností a využívání nových technologií.</w:t>
      </w:r>
    </w:p>
    <w:p w:rsidR="0038104B" w:rsidRPr="00BF69AC" w:rsidRDefault="0038104B" w:rsidP="0038104B">
      <w:pPr>
        <w:pStyle w:val="Mjtext"/>
        <w:spacing w:before="0" w:after="120"/>
        <w:rPr>
          <w:b/>
          <w:bCs/>
          <w:szCs w:val="20"/>
        </w:rPr>
      </w:pPr>
      <w:r w:rsidRPr="00BF69AC">
        <w:rPr>
          <w:b/>
          <w:bCs/>
          <w:szCs w:val="20"/>
        </w:rPr>
        <w:t>Podpora vrcholového sportu v Moravskoslezském kraji pro rok 2017</w:t>
      </w:r>
    </w:p>
    <w:p w:rsidR="0038104B" w:rsidRPr="00C41DAD" w:rsidRDefault="0038104B" w:rsidP="0038104B">
      <w:pPr>
        <w:pStyle w:val="Mjtext"/>
        <w:rPr>
          <w:bCs/>
          <w:szCs w:val="20"/>
        </w:rPr>
      </w:pPr>
      <w:r w:rsidRPr="00C41DAD">
        <w:rPr>
          <w:bCs/>
          <w:szCs w:val="20"/>
        </w:rPr>
        <w:t>Účelem tohoto dotačního programu byla podpora rozvoje sportovních klubů a tělovýchovných jednot, jejichž družstva dospělých reprezentují Moravskoslezský kraj v roce 2017 v nejvyšší celostátní soutěži daného sportu v České republice nebo interlize, jak v rámci výchovy a přípravy mládeže na vrcholový sport, tak i činnosti sportovních družstev dospělých.</w:t>
      </w:r>
    </w:p>
    <w:p w:rsidR="0038104B" w:rsidRDefault="0038104B" w:rsidP="0038104B">
      <w:pPr>
        <w:pStyle w:val="Styltab"/>
        <w:spacing w:before="240" w:after="0"/>
      </w:pPr>
      <w:r w:rsidRPr="00C41DAD">
        <w:t>Podpora vrcholového sportu v Moravskoslezském kraji pro rok 2017</w:t>
      </w:r>
      <w:r w:rsidRPr="00C41DAD">
        <w:tab/>
        <w:t>(v Kč)</w:t>
      </w:r>
    </w:p>
    <w:bookmarkStart w:id="94" w:name="_MON_1583211918"/>
    <w:bookmarkEnd w:id="94"/>
    <w:p w:rsidR="0038104B" w:rsidRPr="00CD7817" w:rsidRDefault="0038104B" w:rsidP="0038104B">
      <w:pPr>
        <w:spacing w:before="40"/>
        <w:jc w:val="both"/>
        <w:rPr>
          <w:rFonts w:ascii="Tahoma" w:hAnsi="Tahoma" w:cs="Tahoma"/>
          <w:sz w:val="20"/>
          <w:szCs w:val="20"/>
        </w:rPr>
      </w:pPr>
      <w:r w:rsidRPr="00C41DAD">
        <w:object w:dxaOrig="9064" w:dyaOrig="1934">
          <v:shape id="_x0000_i1092" type="#_x0000_t75" style="width:453.75pt;height:93.75pt" o:ole="">
            <v:imagedata r:id="rId150" o:title=""/>
          </v:shape>
          <o:OLEObject Type="Embed" ProgID="Excel.Sheet.8" ShapeID="_x0000_i1092" DrawAspect="Content" ObjectID="_1589007634" r:id="rId151"/>
        </w:object>
      </w:r>
    </w:p>
    <w:p w:rsidR="0038104B" w:rsidRPr="00CD7817" w:rsidRDefault="0038104B" w:rsidP="0038104B">
      <w:pPr>
        <w:pStyle w:val="Mjtext"/>
        <w:rPr>
          <w:bCs/>
          <w:szCs w:val="20"/>
        </w:rPr>
      </w:pPr>
      <w:r w:rsidRPr="00CD7817">
        <w:rPr>
          <w:bCs/>
          <w:szCs w:val="20"/>
        </w:rPr>
        <w:t>Ve schváleném rozpočtu kraje na rok 2017 bylo na dotační program vyčleněno 27.000 tis. Kč. Hodnoceno bylo 38 podaných žádostí, z nichž u jedné nebyly splněny podmínky dotačního programu. Na základě usnesení zastupitelstva kraje č. 4/340 ze dne 15. 6. 2017 byly dotace schváleny 37 subjektům, a to v úhrnné výši 25.124 tis. Kč. Uspořené finanční prostředky ve výši 1.876 tis. Kč byly následně přesunuty na jinou akci v rámci podpory sportu a pohybových aktivit občanů Moravskoslezského kraje.</w:t>
      </w:r>
    </w:p>
    <w:p w:rsidR="0038104B" w:rsidRPr="00C41DAD" w:rsidRDefault="0038104B" w:rsidP="00CD7817">
      <w:pPr>
        <w:pStyle w:val="Mjtext"/>
        <w:rPr>
          <w:bCs/>
          <w:szCs w:val="20"/>
        </w:rPr>
      </w:pPr>
      <w:r w:rsidRPr="00C41DAD">
        <w:rPr>
          <w:bCs/>
          <w:szCs w:val="20"/>
        </w:rPr>
        <w:t>V rámci vyhlášeného dotačního programu byly podpořeny projekty zaměřené na podporu systematické výchovy dětí a mládeže a jejich přípravy na vrcholový sport ve vrcholových sportovních klubech a také činnost družstev vrcholových sportovních klubů.</w:t>
      </w:r>
    </w:p>
    <w:p w:rsidR="0038104B" w:rsidRPr="00C41DAD" w:rsidRDefault="0038104B" w:rsidP="0038104B">
      <w:pPr>
        <w:pStyle w:val="Nadpis3"/>
      </w:pPr>
      <w:bookmarkStart w:id="95" w:name="_Toc510509186"/>
      <w:bookmarkStart w:id="96" w:name="_Toc514656602"/>
      <w:r w:rsidRPr="00C41DAD">
        <w:t>Dotační programy v odvětví zdravotnictví</w:t>
      </w:r>
      <w:bookmarkEnd w:id="95"/>
      <w:bookmarkEnd w:id="96"/>
    </w:p>
    <w:p w:rsidR="0038104B" w:rsidRPr="00C41DAD" w:rsidRDefault="0038104B" w:rsidP="0038104B">
      <w:pPr>
        <w:pStyle w:val="Mjtext"/>
      </w:pPr>
      <w:r w:rsidRPr="00C41DAD">
        <w:t>Ve schváleném rozpočtu na rok 2017 byly v odvětví zdravotnictví na dotační programy vyčleněny finanční prostředky ve výši 5.000 tis. Kč. V průběhu roku byl rozpočet upraven na částku 2.821 tis. Kč, vyčerpáno bylo 2.</w:t>
      </w:r>
      <w:r>
        <w:t>821</w:t>
      </w:r>
      <w:r w:rsidRPr="00C41DAD">
        <w:t> tis. Kč. Realizovány byly níže uvedené jednoleté programy.</w:t>
      </w:r>
    </w:p>
    <w:p w:rsidR="0038104B" w:rsidRPr="00C41DAD" w:rsidRDefault="0038104B" w:rsidP="0038104B">
      <w:pPr>
        <w:spacing w:after="120"/>
        <w:jc w:val="both"/>
        <w:rPr>
          <w:rFonts w:ascii="Tahoma" w:hAnsi="Tahoma" w:cs="Tahoma"/>
          <w:b/>
          <w:sz w:val="20"/>
        </w:rPr>
      </w:pPr>
      <w:r w:rsidRPr="00C41DAD">
        <w:rPr>
          <w:rFonts w:ascii="Tahoma" w:hAnsi="Tahoma" w:cs="Tahoma"/>
          <w:b/>
          <w:sz w:val="20"/>
        </w:rPr>
        <w:t>Program na podporu projektů ve zdravotnictví na rok 2017</w:t>
      </w:r>
    </w:p>
    <w:p w:rsidR="0038104B" w:rsidRPr="00C41DAD" w:rsidRDefault="0038104B" w:rsidP="0038104B">
      <w:pPr>
        <w:spacing w:after="150"/>
        <w:jc w:val="both"/>
        <w:textAlignment w:val="top"/>
        <w:rPr>
          <w:rFonts w:ascii="Tahoma" w:hAnsi="Tahoma" w:cs="Tahoma"/>
          <w:sz w:val="20"/>
        </w:rPr>
      </w:pPr>
      <w:r w:rsidRPr="00C41DAD">
        <w:rPr>
          <w:rFonts w:ascii="Tahoma" w:hAnsi="Tahoma" w:cs="Tahoma"/>
          <w:sz w:val="20"/>
        </w:rPr>
        <w:t>Dotační program byl vyhlášen za účelem podpory zdraví, zdravotnické osvěty, prevence a podpory hospicové péče. Jednalo se o činnosti, jejímž účelem je zlepšení kvality života zdravotně postižených občanů, podpory jejich individuálních potřeb a možnosti vést běžný život v jejich přirozeném prostředí, dále na podporu projektů zaměřených na zdravotnickou osvětu a prevenci, na preventivní a výchovně vzdělávací aktivity v oblasti podpory zdraví dětí a mládeže, např. poskytování první pomoci, snížení úrazovosti apod. Dále za účelem zmírnění utrpení zachování kvality života pacienta, který trpí nevyléčitelnou nemocí, a také na podporu zvyšování kvality a dostupnosti hospicové péče.</w:t>
      </w:r>
    </w:p>
    <w:p w:rsidR="0038104B" w:rsidRPr="00C41DAD" w:rsidRDefault="0038104B" w:rsidP="0038104B">
      <w:pPr>
        <w:pStyle w:val="Styltab"/>
      </w:pPr>
      <w:r w:rsidRPr="00C41DAD">
        <w:t>Program na podporu projektů ve zdravotnictví na rok 2017</w:t>
      </w:r>
      <w:r w:rsidRPr="00C41DAD">
        <w:tab/>
        <w:t>(v Kč)</w:t>
      </w:r>
    </w:p>
    <w:bookmarkStart w:id="97" w:name="_MON_1583579540"/>
    <w:bookmarkEnd w:id="97"/>
    <w:p w:rsidR="0038104B" w:rsidRPr="00C41DAD" w:rsidRDefault="0038104B" w:rsidP="0038104B">
      <w:pPr>
        <w:spacing w:before="40" w:after="120"/>
        <w:jc w:val="both"/>
        <w:rPr>
          <w:rFonts w:ascii="Tahoma" w:hAnsi="Tahoma" w:cs="Tahoma"/>
          <w:sz w:val="20"/>
        </w:rPr>
      </w:pPr>
      <w:r w:rsidRPr="00C41DAD">
        <w:rPr>
          <w:sz w:val="16"/>
          <w:szCs w:val="20"/>
        </w:rPr>
        <w:object w:dxaOrig="9379" w:dyaOrig="2131">
          <v:shape id="_x0000_i1093" type="#_x0000_t75" style="width:453.75pt;height:108pt" o:ole="">
            <v:imagedata r:id="rId152" o:title=""/>
            <o:lock v:ext="edit" aspectratio="f"/>
          </v:shape>
          <o:OLEObject Type="Embed" ProgID="Excel.Sheet.8" ShapeID="_x0000_i1093" DrawAspect="Content" ObjectID="_1589007635" r:id="rId153"/>
        </w:object>
      </w:r>
    </w:p>
    <w:p w:rsidR="0038104B" w:rsidRPr="00CD7817" w:rsidRDefault="0038104B" w:rsidP="0038104B">
      <w:pPr>
        <w:pStyle w:val="Mjtext"/>
        <w:rPr>
          <w:bCs/>
          <w:szCs w:val="20"/>
        </w:rPr>
      </w:pPr>
      <w:r w:rsidRPr="00CD7817">
        <w:rPr>
          <w:bCs/>
          <w:szCs w:val="20"/>
        </w:rPr>
        <w:lastRenderedPageBreak/>
        <w:t>Ve schváleném rozpočtu kraje na rok 2017 bylo na dotační program vyčleněno 4.000 tis. Kč. V rámci dotačního programu bylo přijato celkem 31 žádostí s celkovým požadavkem na dotaci ve výši 3.100 tis. Kč. Zastupitelstvo kraje usnesením č. 3/150 ze dne 16. 3. 2017 rozhodlo o poskytnutí účelových dotací 17 žadatelům na realizaci 24 projektů v celkovém objemu 2.758 tis. Kč. Jednomu žadateli nebyla dotace ve výši 300 tis. Kč poskytnuta z důvodu odmítnutí. Rozpočet dotačního programu byl upraven na částku 2.458 tis. Kč, čerpáno bylo 2.457 tis. Kč. V rámci vyúčtování dotací byly vráceny finanční prostředky ve výši 735 Kč.</w:t>
      </w:r>
    </w:p>
    <w:p w:rsidR="0038104B" w:rsidRPr="00CD7817" w:rsidRDefault="0038104B" w:rsidP="0038104B">
      <w:pPr>
        <w:pStyle w:val="Mjtext"/>
        <w:rPr>
          <w:bCs/>
          <w:szCs w:val="20"/>
        </w:rPr>
      </w:pPr>
      <w:r w:rsidRPr="00CD7817">
        <w:rPr>
          <w:bCs/>
          <w:szCs w:val="20"/>
        </w:rPr>
        <w:t xml:space="preserve">Smyslem poskytnutí dotací na jednotlivé projekty bylo podpořit takové činnosti, které nelze hradit prostřednictvím uzavřeného smluvního vztahu se zdravotními pojišťovnami. Byly podpořeny projekty zaměřené na poskytování hospicové, paliativní a rehabilitační péče, na zvyšování kvality poskytované ošetřovatelské péče zejména o tělesně postižené a onkologické pacienty, </w:t>
      </w:r>
      <w:proofErr w:type="spellStart"/>
      <w:r w:rsidRPr="00CD7817">
        <w:rPr>
          <w:bCs/>
          <w:szCs w:val="20"/>
        </w:rPr>
        <w:t>hipoterapie</w:t>
      </w:r>
      <w:proofErr w:type="spellEnd"/>
      <w:r w:rsidRPr="00CD7817">
        <w:rPr>
          <w:bCs/>
          <w:szCs w:val="20"/>
        </w:rPr>
        <w:t xml:space="preserve"> pro osoby s postižením, dobrovolnictví v nemocničních zařízeních a dále na pořízení zdravotnického materiálu a kompenzačních pomůcek.</w:t>
      </w:r>
    </w:p>
    <w:p w:rsidR="0038104B" w:rsidRPr="00C41DAD" w:rsidRDefault="0038104B" w:rsidP="0038104B">
      <w:pPr>
        <w:pStyle w:val="Mjtext"/>
        <w:spacing w:after="120"/>
        <w:rPr>
          <w:b/>
        </w:rPr>
      </w:pPr>
      <w:r w:rsidRPr="00C41DAD">
        <w:rPr>
          <w:b/>
        </w:rPr>
        <w:t>Specializační vzdělávání všeobecných praktických lékařů pro dospělé a praktických lékařů pro děti a dorost na rok 2017</w:t>
      </w:r>
    </w:p>
    <w:p w:rsidR="0038104B" w:rsidRPr="00CD7817" w:rsidRDefault="0038104B" w:rsidP="0038104B">
      <w:pPr>
        <w:pStyle w:val="Mjtext"/>
        <w:rPr>
          <w:bCs/>
          <w:szCs w:val="20"/>
        </w:rPr>
      </w:pPr>
      <w:r w:rsidRPr="00CD7817">
        <w:rPr>
          <w:bCs/>
          <w:szCs w:val="20"/>
        </w:rPr>
        <w:t>Dotační program byl vyhlášen za účelem podpory zlepšení dostupnosti primární péče obyvatelům Moravskoslezského kraje. Důvodem podpory bylo získat kvalifikované lékaře v oboru praktické lékařství pro děti a dorost a všeobecné praktické lékařství, potřebné pro zajištění primární péče pro obyvatele kraje. Z dotace bylo možné uhradit náklady spojené se specializačním vzděláváním lékaře.</w:t>
      </w:r>
    </w:p>
    <w:p w:rsidR="0038104B" w:rsidRPr="00C41DAD" w:rsidRDefault="0038104B" w:rsidP="0038104B">
      <w:pPr>
        <w:pStyle w:val="Styltab"/>
      </w:pPr>
      <w:r w:rsidRPr="00C41DAD">
        <w:t>Specializační vzdělávání všeobecných praktických lékařů pro dospělé a praktických lékařů pro děti a dorost na rok 2017</w:t>
      </w:r>
      <w:r w:rsidRPr="00C41DAD">
        <w:tab/>
        <w:t>(v Kč)</w:t>
      </w:r>
    </w:p>
    <w:bookmarkStart w:id="98" w:name="_MON_1583743752"/>
    <w:bookmarkEnd w:id="98"/>
    <w:p w:rsidR="0038104B" w:rsidRPr="00C41DAD" w:rsidRDefault="0038104B" w:rsidP="00CD7817">
      <w:pPr>
        <w:spacing w:before="40"/>
        <w:jc w:val="both"/>
        <w:rPr>
          <w:rFonts w:ascii="Tahoma" w:hAnsi="Tahoma" w:cs="Tahoma"/>
          <w:sz w:val="20"/>
          <w:szCs w:val="20"/>
        </w:rPr>
      </w:pPr>
      <w:r w:rsidRPr="00C41DAD">
        <w:rPr>
          <w:color w:val="C4BC96" w:themeColor="background2" w:themeShade="BF"/>
          <w:sz w:val="16"/>
          <w:szCs w:val="20"/>
        </w:rPr>
        <w:object w:dxaOrig="9285" w:dyaOrig="1989">
          <v:shape id="_x0000_i1094" type="#_x0000_t75" style="width:453.75pt;height:100.5pt" o:ole="">
            <v:imagedata r:id="rId154" o:title=""/>
            <o:lock v:ext="edit" aspectratio="f"/>
          </v:shape>
          <o:OLEObject Type="Embed" ProgID="Excel.Sheet.8" ShapeID="_x0000_i1094" DrawAspect="Content" ObjectID="_1589007636" r:id="rId155"/>
        </w:object>
      </w:r>
    </w:p>
    <w:p w:rsidR="0038104B" w:rsidRPr="00CD7817" w:rsidRDefault="0038104B" w:rsidP="0038104B">
      <w:pPr>
        <w:pStyle w:val="Mjtext"/>
        <w:rPr>
          <w:bCs/>
          <w:szCs w:val="20"/>
        </w:rPr>
      </w:pPr>
      <w:r w:rsidRPr="00CD7817">
        <w:rPr>
          <w:bCs/>
          <w:szCs w:val="20"/>
        </w:rPr>
        <w:t>Ve schváleném rozpočtu kraje na rok 2017 bylo na dotační program vyčleněno 1.000 tis. Kč. V rámci dotačního programu bylo přijato celkem 7 žádostí s celkovým požadavkem na dotaci ve výši 363 tis. Kč. Zastupitelstvo kraje usnesením č. 4/282 z 15. 6. 2017 rozhodlo o poskytnutí účelových dotací 4 žadatelům na realizaci 7 projektů v celkovém objemu 363 tis. Kč. Čerpáno bylo 239 tis. Kč. V rámci vyúčtování dotací byly vráceny finanční prostředky ve výši 125 tis. Kč.</w:t>
      </w:r>
    </w:p>
    <w:p w:rsidR="0038104B" w:rsidRPr="00CD7817" w:rsidRDefault="0038104B" w:rsidP="0038104B">
      <w:pPr>
        <w:pStyle w:val="Mjtext"/>
        <w:rPr>
          <w:bCs/>
          <w:szCs w:val="20"/>
        </w:rPr>
      </w:pPr>
      <w:r w:rsidRPr="00CD7817">
        <w:rPr>
          <w:bCs/>
          <w:szCs w:val="20"/>
        </w:rPr>
        <w:t>Finančními prostředky poskytnutými z tohoto dotačního programu byly podpořeny projekty zaměřené na odborné kurzy a stáže realizované v rámci postgraduálního vzdělávání v příslušném specializačním oboru.</w:t>
      </w:r>
    </w:p>
    <w:p w:rsidR="0038104B" w:rsidRPr="00C41DAD" w:rsidRDefault="0038104B" w:rsidP="0038104B">
      <w:pPr>
        <w:pStyle w:val="Nadpis3"/>
      </w:pPr>
      <w:bookmarkStart w:id="99" w:name="_Toc510509187"/>
      <w:bookmarkStart w:id="100" w:name="_Toc514656603"/>
      <w:r w:rsidRPr="00C41DAD">
        <w:t>Dotační programy v odvětví životního prostředí</w:t>
      </w:r>
      <w:bookmarkEnd w:id="99"/>
      <w:bookmarkEnd w:id="100"/>
    </w:p>
    <w:p w:rsidR="0038104B" w:rsidRPr="00CD7817" w:rsidRDefault="0038104B" w:rsidP="00CD7817">
      <w:pPr>
        <w:pStyle w:val="Mjtext"/>
        <w:rPr>
          <w:bCs/>
          <w:szCs w:val="20"/>
        </w:rPr>
      </w:pPr>
      <w:r w:rsidRPr="00CD7817">
        <w:rPr>
          <w:bCs/>
          <w:szCs w:val="20"/>
        </w:rPr>
        <w:t>Pro rok 2017 byly v odvětví životního prostředí a zemědělství na dotační programy ve schváleném rozpočtu kraje alokovány finanční prostředky v objemu 17.000 tis. Kč. V průběhu roku byl rozpočet upraven na částku  37.926 tis. Kč, vyčerpáno bylo 21.891 tis. Kč.</w:t>
      </w:r>
    </w:p>
    <w:p w:rsidR="0038104B" w:rsidRPr="00C41DAD" w:rsidRDefault="0038104B" w:rsidP="0038104B">
      <w:pPr>
        <w:spacing w:after="120"/>
        <w:jc w:val="both"/>
        <w:rPr>
          <w:rFonts w:ascii="Tahoma" w:hAnsi="Tahoma" w:cs="Tahoma"/>
          <w:b/>
          <w:bCs/>
          <w:sz w:val="20"/>
          <w:u w:val="single"/>
        </w:rPr>
      </w:pPr>
      <w:r w:rsidRPr="00C41DAD">
        <w:rPr>
          <w:rFonts w:ascii="Tahoma" w:hAnsi="Tahoma" w:cs="Tahoma"/>
          <w:b/>
          <w:bCs/>
          <w:sz w:val="20"/>
          <w:u w:val="single"/>
        </w:rPr>
        <w:t>Dofinancování dotačních programů vyhlášených na léta 2015 až 2017</w:t>
      </w:r>
    </w:p>
    <w:p w:rsidR="0038104B" w:rsidRPr="00C41DAD" w:rsidRDefault="0038104B" w:rsidP="00CD7817">
      <w:pPr>
        <w:pStyle w:val="Mjtext"/>
        <w:spacing w:before="0" w:after="120"/>
        <w:rPr>
          <w:b/>
          <w:bCs/>
          <w:szCs w:val="20"/>
        </w:rPr>
      </w:pPr>
      <w:r w:rsidRPr="00C41DAD">
        <w:rPr>
          <w:b/>
          <w:bCs/>
          <w:szCs w:val="20"/>
        </w:rPr>
        <w:t xml:space="preserve">Drobné vodohospodářské akce 2016 </w:t>
      </w:r>
    </w:p>
    <w:p w:rsidR="0038104B" w:rsidRPr="00CD7817" w:rsidRDefault="0038104B" w:rsidP="00CD7817">
      <w:pPr>
        <w:pStyle w:val="Mjtext"/>
        <w:rPr>
          <w:bCs/>
          <w:szCs w:val="20"/>
        </w:rPr>
      </w:pPr>
      <w:r w:rsidRPr="00CD7817">
        <w:rPr>
          <w:bCs/>
          <w:szCs w:val="20"/>
        </w:rPr>
        <w:t>Dotační program je každoročně vyhlašován s cílem podpory projektů zaměřených na řešení problémů s odváděním a čištěním odpadních vod a zásobování obyvatel pitnou vodou. Pro rok 2016 byla předmětem podpory výstavba, rozšíření, rekonstrukce vodovodních sítí a vodárenských objektů, čistíren odpadních vod a kanalizačních sítí pro veřejnou potřebu; v případě nové výstavby kanalizační sítě mohla být předmětem dotace pouze kanalizace splašková. Dále mohl a být dotace poskytnuta na výstavby, rozšíření, rekonstrukce vodovodních sítí a vodárenských objektů pro veřejnou potřebu.</w:t>
      </w:r>
    </w:p>
    <w:p w:rsidR="0038104B" w:rsidRPr="00CD7817" w:rsidRDefault="0038104B" w:rsidP="00CD7817">
      <w:pPr>
        <w:pStyle w:val="Mjtext"/>
        <w:rPr>
          <w:bCs/>
          <w:szCs w:val="20"/>
        </w:rPr>
      </w:pPr>
      <w:r w:rsidRPr="00CD7817">
        <w:rPr>
          <w:bCs/>
          <w:szCs w:val="20"/>
        </w:rPr>
        <w:lastRenderedPageBreak/>
        <w:t>Příjemcem dotace mohla být obec s počtem obyvatel do 2 000 a obec s počtem obyvatel od 2 001 do 5 000, řeší-li projekt odvádění a čištění odpadních vod a zásobování obyvatel pitnou vodou v zastavěných územích s počtem obyvatel do 500. Program byl vyhlášen usnesením rady kraje č. 84/6674 ze dne 24. 11. 2015 jako dvouletý s termínem ukončení realizace projektů do 15. 9. 2017.</w:t>
      </w:r>
    </w:p>
    <w:p w:rsidR="0038104B" w:rsidRPr="00C41DAD" w:rsidRDefault="0038104B" w:rsidP="0038104B">
      <w:pPr>
        <w:pStyle w:val="Styltab"/>
      </w:pPr>
      <w:r w:rsidRPr="00C41DAD">
        <w:t>Drobné vodohospodářské akce</w:t>
      </w:r>
      <w:r w:rsidRPr="00C41DAD">
        <w:tab/>
        <w:t>(v Kč)</w:t>
      </w:r>
    </w:p>
    <w:bookmarkStart w:id="101" w:name="_MON_1582550249"/>
    <w:bookmarkEnd w:id="101"/>
    <w:p w:rsidR="0038104B" w:rsidRPr="00C41DAD" w:rsidRDefault="0038104B" w:rsidP="0038104B">
      <w:pPr>
        <w:pStyle w:val="Mjtext"/>
        <w:spacing w:before="0" w:after="0"/>
      </w:pPr>
      <w:r w:rsidRPr="00C41DAD">
        <w:rPr>
          <w:color w:val="5F497A" w:themeColor="accent4" w:themeShade="BF"/>
        </w:rPr>
        <w:object w:dxaOrig="9571" w:dyaOrig="1659">
          <v:shape id="_x0000_i1095" type="#_x0000_t75" style="width:460.5pt;height:86.25pt" o:ole="">
            <v:imagedata r:id="rId156" o:title=""/>
            <o:lock v:ext="edit" aspectratio="f"/>
          </v:shape>
          <o:OLEObject Type="Embed" ProgID="Excel.Sheet.8" ShapeID="_x0000_i1095" DrawAspect="Content" ObjectID="_1589007637" r:id="rId157"/>
        </w:object>
      </w:r>
    </w:p>
    <w:p w:rsidR="0038104B" w:rsidRPr="00C41DAD" w:rsidRDefault="0038104B" w:rsidP="00C762A2">
      <w:pPr>
        <w:pStyle w:val="Mjtext"/>
      </w:pPr>
      <w:r w:rsidRPr="00C41DAD">
        <w:t>Zastupitelstvo kraje usnesením č. 18/1830 ze dne 25. 2. 2016 rozhodlo o poskytnutí účelových dotací na realizaci 8 projektů v celkovém objemu 15.610 tis. Kč. Celkem bylo předloženo 11 žádostí – projektů, z toho 1 projekt byl navržen k vyřazení, a to z důvodu nedodržení podmínek Programu (nedodání povinné přílohy – stavební povolení s doložkou právní moci) a 2 projekty byly zařazeny do pořadníku náhradních žadatelů. Finanční prostředky ve výši 15.610 tis. Kč na poskytnutí dotací v rámci vyhlašovaného dotačního programu byly zajištěny ve schváleném rozpočtu na rok 2016 ve výši 15.000 tis. Kč a zbývající prostředky byly použity z nedočerpaných dotačních programů Drobné vodohospodářské akce pro období 2014 a 2015.</w:t>
      </w:r>
    </w:p>
    <w:p w:rsidR="0038104B" w:rsidRPr="00C41DAD" w:rsidRDefault="0038104B" w:rsidP="00C762A2">
      <w:pPr>
        <w:pStyle w:val="Mjtext"/>
      </w:pPr>
      <w:r w:rsidRPr="00C41DAD">
        <w:t>Finanční prostředky na realizaci jednotlivých projektů byly průběžně čerpány na základě jednotlivých výzev žadatelů spolu s předložením vyúčtování již vynaložených nákladů. V letech 2016 – 2017 bylo vyúčtováno a ukončeno 8 projektů. Finanční prostředky byly jednotlivými obcemi vyčerpány v celkové výši 13.031 tis. Kč. Nevyčerpané finanční prostředky byly převedeny do rozpočtu kraje na rok 2018 z důvodu zachování účelovosti finančních prostředků. Dotační program byl ukončen.</w:t>
      </w:r>
    </w:p>
    <w:p w:rsidR="0038104B" w:rsidRPr="00C41DAD" w:rsidRDefault="0038104B" w:rsidP="00C762A2">
      <w:pPr>
        <w:pStyle w:val="Mjtext"/>
      </w:pPr>
      <w:r w:rsidRPr="00C41DAD">
        <w:t>Dotační program stejně jako v předcházejících letech zohledňuje potřebnost řešit závazky vyplývající ze Směrnice Rady 91/271/EHS o čištění městských odpadních vod. Jedním ze základních požadavků směrnice je zajistit, aby odpadní vody vstupující do sběrných systémů v aglomeracích menších než 2 000 ekvivalentních obyvatel byly před vypouštěním podrobeny „přiměřenému čištění“. Projekty s nejvyšší finanční podporou byly „Centrální kanalizace část Z. - Horní část obce Chlebičov“ v obci Chlebičov (4.923 tis. Kč), „Vystrojení vrtu HVH2, včetně úpravny vody ve VDJ Hodslavice“ v obci Hodslavice (2.467 tis. Kč).</w:t>
      </w:r>
    </w:p>
    <w:p w:rsidR="0038104B" w:rsidRPr="00C41DAD" w:rsidRDefault="0038104B" w:rsidP="0038104B">
      <w:pPr>
        <w:pStyle w:val="Mjtext"/>
        <w:spacing w:before="0" w:after="120"/>
        <w:rPr>
          <w:b/>
          <w:bCs/>
          <w:szCs w:val="20"/>
        </w:rPr>
      </w:pPr>
      <w:r w:rsidRPr="00C41DAD">
        <w:rPr>
          <w:b/>
          <w:bCs/>
          <w:szCs w:val="20"/>
        </w:rPr>
        <w:t xml:space="preserve">Podpora hospodaření v lesích v Moravskoslezském kraji na rok 2016 </w:t>
      </w:r>
    </w:p>
    <w:p w:rsidR="0038104B" w:rsidRPr="00C41DAD" w:rsidRDefault="0038104B" w:rsidP="0038104B">
      <w:pPr>
        <w:pStyle w:val="Mjtext"/>
      </w:pPr>
      <w:r w:rsidRPr="00C41DAD">
        <w:t>Program byl vyhlášen radou kraje usnesením č. 84/6676 ze dne 24. 11. 2015. Kraj takto v rámci samostatné působnosti od roku 2005 podporuje řádné hospodaření v „nestátních“ lesích na svém území formou účelově určených dotací poskytovaných vlastníkům, nájemcům nebo podnájemcům lesů (dále jen „vlastníci lesa“) na činnosti spojené zejména s obnovou lesů melioračními a zpevňujícími dřevinami a pomáhá především těm vlastníkům lesů, kteří hospodaří v souladu s právními předpisy a nad rámec těchto pravidel přispívají trvale udržitelným hospodařením ke zvyšování ekologické stability lesních ekosystémů. Tento druh podpory přímo navázal na státní dotační systém Příspěvky na hospodaření v lesích, poskytované ze státního rozpočtu podle § 46 zákona č. 289/1995 Sb., o lesích a o změně a doplnění některých zákonů (lesní zákon), ve znění pozdějších předpisů.</w:t>
      </w:r>
    </w:p>
    <w:p w:rsidR="0038104B" w:rsidRPr="00C41DAD" w:rsidRDefault="0038104B" w:rsidP="0038104B">
      <w:pPr>
        <w:pStyle w:val="Mjtext"/>
      </w:pPr>
      <w:r w:rsidRPr="00C41DAD">
        <w:t>Tento program pro rok 2016 je v souladu s podmínkami Dotačního rámce pro poskytování příspěvků na podporu hospodaření v lesích na období 2014 – 2020 schváleného Evropskou komisí pod č. SA.36748 (2013/N).</w:t>
      </w:r>
    </w:p>
    <w:p w:rsidR="0038104B" w:rsidRPr="00C41DAD" w:rsidRDefault="0038104B" w:rsidP="0038104B">
      <w:pPr>
        <w:pStyle w:val="Styltab"/>
      </w:pPr>
      <w:r w:rsidRPr="00C41DAD">
        <w:lastRenderedPageBreak/>
        <w:t>Podpora hospodaření v lesích v Moravskoslezském kraji</w:t>
      </w:r>
      <w:r w:rsidRPr="00C41DAD">
        <w:tab/>
        <w:t>(v Kč)</w:t>
      </w:r>
    </w:p>
    <w:bookmarkStart w:id="102" w:name="_MON_1551258927"/>
    <w:bookmarkEnd w:id="102"/>
    <w:bookmarkStart w:id="103" w:name="_MON_1396345476"/>
    <w:bookmarkEnd w:id="103"/>
    <w:p w:rsidR="0038104B" w:rsidRPr="00C41DAD" w:rsidRDefault="0038104B" w:rsidP="0038104B">
      <w:pPr>
        <w:pStyle w:val="Mjtext"/>
        <w:spacing w:before="40" w:after="0"/>
        <w:rPr>
          <w:color w:val="5F497A" w:themeColor="accent4" w:themeShade="BF"/>
        </w:rPr>
      </w:pPr>
      <w:r w:rsidRPr="00C41DAD">
        <w:rPr>
          <w:color w:val="5F497A" w:themeColor="accent4" w:themeShade="BF"/>
        </w:rPr>
        <w:object w:dxaOrig="9571" w:dyaOrig="3209">
          <v:shape id="_x0000_i1096" type="#_x0000_t75" style="width:460.5pt;height:158.25pt" o:ole="">
            <v:imagedata r:id="rId158" o:title=""/>
            <o:lock v:ext="edit" aspectratio="f"/>
          </v:shape>
          <o:OLEObject Type="Embed" ProgID="Excel.Sheet.8" ShapeID="_x0000_i1096" DrawAspect="Content" ObjectID="_1589007638" r:id="rId159"/>
        </w:object>
      </w:r>
    </w:p>
    <w:p w:rsidR="0038104B" w:rsidRPr="00C41DAD" w:rsidRDefault="0038104B" w:rsidP="00C762A2">
      <w:pPr>
        <w:pStyle w:val="Mjtext"/>
      </w:pPr>
      <w:r w:rsidRPr="00C41DAD">
        <w:t>Ve schváleném rozpočtu kraje na rok 2016 bylo na dotační program vyčleněno 26.000 tis. Kč. V průběhu roku zastupitelstvo kraje rozhodlo usnesením č. 20/2062 ze dne 23. 6. 2016 o poskytnutí účelových dotací 324 příjemcům v celkovém objemu 27.914 tis. Kč. Rozdíl ve výši 1.914 tis. Kč byl dofinancován z nedočerpaných prostředků v dotačním programu Podpora hospodaření v lesích v Moravskoslezském kraji pro rok 2015. Finanční prostředky v roce 2016 na realizaci jednotlivých projektů byly průběžně čerpány na základě jednotlivých výzev žadatelů spolu s předložením již vynaložených nákladů.</w:t>
      </w:r>
    </w:p>
    <w:p w:rsidR="0038104B" w:rsidRPr="00C41DAD" w:rsidRDefault="0038104B" w:rsidP="0038104B">
      <w:pPr>
        <w:pStyle w:val="Mjtext"/>
      </w:pPr>
      <w:r w:rsidRPr="00C41DAD">
        <w:t>V letech 2016 - 2017 bylo vyúčtováno a ukončeno 281 projektů v celkové výši 21.826 tis. Kč, nevyčerpané finanční prostředky po závěrečném vyúčtování ve výši 1.820 tis. Kč byly usnesením rady kraje č. 3/152 ze dne 6. 12. 2016 převedeny na nákup vozidel na alternativní pohon, zbývající nevyčerpané finanční prostředky po závěrečném vyúčtování ve výši 4.268 tis. Kč představují úsporu.</w:t>
      </w:r>
    </w:p>
    <w:p w:rsidR="0038104B" w:rsidRPr="00C41DAD" w:rsidRDefault="0038104B" w:rsidP="0038104B">
      <w:pPr>
        <w:pStyle w:val="Mjtext"/>
      </w:pPr>
      <w:r w:rsidRPr="00C41DAD">
        <w:t>V rámci schváleného dotačního programu nedošlo k realizaci 43 projektů, a to zejména z důvodu nepředložení závěrečného vyhodnocení projektu na základě, kterého dochází k finančnímu plnění ze strany Moravskoslezského kraje. Jednalo se zejména o fyzické osoby. Dotační program byl ukončen.</w:t>
      </w:r>
    </w:p>
    <w:p w:rsidR="0038104B" w:rsidRPr="00C41DAD" w:rsidRDefault="0038104B" w:rsidP="0038104B">
      <w:pPr>
        <w:pStyle w:val="Mjtext"/>
      </w:pPr>
      <w:r w:rsidRPr="00C41DAD">
        <w:t>Dotační program podporuje řádné hospodaření v lesích na území Moravskoslezského kraje činnostmi zajišťujícími postupnou přeměnu druhové skladby lesů na porosty ekologicky stabilní, a to zejména pro vlastníky lesů menších výměr, jejichž lesní majetek dlouhodobě nezaručuje vyrovnanost hospodaření a ekonomickou soběstačnost. Příspěvky poskytované dle tohoto programu jsou v souladu s podmínkami Dotačního rámce pro poskytování příspěvků na hospodaření v lesích na období 2014 – 2020 schváleného Evropskou komisí pod č. SA.36748 (2013/N).</w:t>
      </w:r>
    </w:p>
    <w:p w:rsidR="0038104B" w:rsidRPr="00C41DAD" w:rsidRDefault="0038104B" w:rsidP="0038104B">
      <w:pPr>
        <w:pStyle w:val="Mjtext"/>
        <w:spacing w:before="0" w:after="120"/>
        <w:rPr>
          <w:b/>
          <w:szCs w:val="20"/>
        </w:rPr>
      </w:pPr>
      <w:r w:rsidRPr="00C41DAD">
        <w:rPr>
          <w:b/>
          <w:szCs w:val="20"/>
        </w:rPr>
        <w:t>Příspěvky na ozdravné pobyty</w:t>
      </w:r>
    </w:p>
    <w:p w:rsidR="0038104B" w:rsidRPr="00C41DAD" w:rsidRDefault="0038104B" w:rsidP="0038104B">
      <w:pPr>
        <w:pStyle w:val="Mjtext"/>
      </w:pPr>
      <w:r w:rsidRPr="00C41DAD">
        <w:t>Program byl vyhlášen usnesením rady kraje č. 69/5673 ze dne 9. 6. 2015 opět na dobu dvou topných období, tj. od 1. 10. 2015 do 30. 4. 2016 (1. topné období) a od 1. 10. 2016 do 30. 4. 2017 (2. topné období). K vyplacení dotací dochází až po předložení vyúčtování prokazujícího realizaci podpořených ozdravných pobytů. Kraj se na úhradě uznatelných nákladů realizovaných projektů finančně spolupodílí maximálně 50 %.</w:t>
      </w:r>
    </w:p>
    <w:p w:rsidR="0038104B" w:rsidRPr="00C41DAD" w:rsidRDefault="0038104B" w:rsidP="0038104B">
      <w:pPr>
        <w:pStyle w:val="Mjtext"/>
      </w:pPr>
      <w:r w:rsidRPr="00C41DAD">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 Minimální výše poskytnuté dotace na jeden projekt příjemce činí 60 tis. Kč. Maximální výše poskytnuté dotace na jeden projekt příjemce činí 600 tis. Kč.</w:t>
      </w:r>
    </w:p>
    <w:p w:rsidR="0038104B" w:rsidRPr="00C41DAD" w:rsidRDefault="0038104B" w:rsidP="0038104B">
      <w:pPr>
        <w:pStyle w:val="Styltab"/>
        <w:rPr>
          <w:color w:val="5F497A" w:themeColor="accent4" w:themeShade="BF"/>
        </w:rPr>
      </w:pPr>
      <w:r w:rsidRPr="00C41DAD">
        <w:lastRenderedPageBreak/>
        <w:t>Příspěvky na ozdravné pobyty</w:t>
      </w:r>
      <w:r w:rsidRPr="00C41DAD">
        <w:tab/>
        <w:t>(v Kč)</w:t>
      </w:r>
      <w:bookmarkStart w:id="104" w:name="_MON_1582533422"/>
      <w:bookmarkEnd w:id="104"/>
      <w:r w:rsidRPr="00C41DAD">
        <w:rPr>
          <w:color w:val="5F497A" w:themeColor="accent4" w:themeShade="BF"/>
        </w:rPr>
        <w:object w:dxaOrig="9571" w:dyaOrig="1659">
          <v:shape id="_x0000_i1097" type="#_x0000_t75" style="width:460.5pt;height:86.25pt" o:ole="">
            <v:imagedata r:id="rId160" o:title=""/>
            <o:lock v:ext="edit" aspectratio="f"/>
          </v:shape>
          <o:OLEObject Type="Embed" ProgID="Excel.Sheet.8" ShapeID="_x0000_i1097" DrawAspect="Content" ObjectID="_1589007639" r:id="rId161"/>
        </w:object>
      </w:r>
    </w:p>
    <w:p w:rsidR="0038104B" w:rsidRPr="00C41DAD" w:rsidRDefault="0038104B" w:rsidP="0038104B">
      <w:pPr>
        <w:pStyle w:val="Mjtext"/>
      </w:pPr>
      <w:r w:rsidRPr="00C41DAD">
        <w:t>Zastupitelstvo kraje rozhodlo usnesením č. 17/1727 ze dne 17. 12. 2015 a č. 20/2061 ze dne 23. 6. 2016 o poskytnutí účelových dotací na realizaci 9 projektů v celkovém objemu 2.611 tis. Kč. Finanční prostředky na úhradu dotací tohoto programu byly alokovány ve Fondu životního prostředí Moravskoslezského kraje, který byl zřízen usnesením zastupitelstva kraje č. 22/1854 ze dne 14. 12. 2011 a je veden mimo rozpočet kraje. Na období 2015 – 2017 bylo na dotační program vyčleněno 3.000 tis. Kč. Finanční prostředky v roce 2015 nebyly čerpány z důvodu zahájení 1. topného období tj. od 1. 10. 2015 do 30. 4. 2016.</w:t>
      </w:r>
    </w:p>
    <w:p w:rsidR="0038104B" w:rsidRPr="00C41DAD" w:rsidRDefault="0038104B" w:rsidP="00C762A2">
      <w:pPr>
        <w:pStyle w:val="Mjtext"/>
      </w:pPr>
      <w:r w:rsidRPr="00C41DAD">
        <w:t>V letech 2016 – 2017 bylo vyúčtováno a ukončeno 9 projektů. Finanční prostředky byly jednotlivými obcemi vyčerpány v celkové výši 2.355 tis. Kč. Projekty s nejvyšší finanční podporou byly ve </w:t>
      </w:r>
      <w:r w:rsidR="00172AAB">
        <w:t>s</w:t>
      </w:r>
      <w:r w:rsidRPr="00C41DAD">
        <w:t>tatutárním městě Ostrava, obvod Mariánské Hory a </w:t>
      </w:r>
      <w:proofErr w:type="spellStart"/>
      <w:r w:rsidRPr="00C41DAD">
        <w:t>Hulváky</w:t>
      </w:r>
      <w:proofErr w:type="spellEnd"/>
      <w:r w:rsidRPr="00C41DAD">
        <w:t xml:space="preserve"> (600 tis. Kč), ve </w:t>
      </w:r>
      <w:r w:rsidR="00172AAB">
        <w:t>s</w:t>
      </w:r>
      <w:r w:rsidRPr="00C41DAD">
        <w:t>tatutárním městě Ostrava, obvod Moravská Ostrava a Přívoz (600 tis. Kč) a ve </w:t>
      </w:r>
      <w:r w:rsidR="00172AAB">
        <w:t>s</w:t>
      </w:r>
      <w:r w:rsidRPr="00C41DAD">
        <w:t xml:space="preserve">tatutárním městě Ostrava, obvod Radvanice a </w:t>
      </w:r>
      <w:proofErr w:type="spellStart"/>
      <w:r w:rsidRPr="00C41DAD">
        <w:t>Bartovice</w:t>
      </w:r>
      <w:proofErr w:type="spellEnd"/>
      <w:r w:rsidRPr="00C41DAD">
        <w:t xml:space="preserve"> (600 tis. Kč).</w:t>
      </w:r>
    </w:p>
    <w:p w:rsidR="0038104B" w:rsidRPr="00C41DAD" w:rsidRDefault="0038104B" w:rsidP="0038104B">
      <w:pPr>
        <w:pStyle w:val="Mjtext"/>
      </w:pPr>
      <w:r w:rsidRPr="00C41DAD">
        <w:t>Nevyčerpané finanční prostředky po závěrečném vyúčtování ve výši 257 tis. Kč představují úsporu. Dotační program byl ukončen. Ozdravné pobyty byly v souladu s podmínkami vyhlášeného dotačního programu realizovány v oblastech, kde není dlouhodobě dosahováno zhoršené úrovně kvality ovzduší.</w:t>
      </w:r>
    </w:p>
    <w:p w:rsidR="0038104B" w:rsidRPr="00C41DAD" w:rsidRDefault="0038104B" w:rsidP="0038104B">
      <w:pPr>
        <w:pStyle w:val="Mjtext"/>
        <w:spacing w:before="0" w:after="120"/>
        <w:rPr>
          <w:b/>
          <w:bCs/>
          <w:szCs w:val="20"/>
          <w:u w:val="single"/>
        </w:rPr>
      </w:pPr>
      <w:r w:rsidRPr="00C41DAD">
        <w:rPr>
          <w:b/>
          <w:bCs/>
          <w:szCs w:val="20"/>
          <w:u w:val="single"/>
        </w:rPr>
        <w:t>Dotační programy vyhlášené na rok 2017</w:t>
      </w:r>
    </w:p>
    <w:p w:rsidR="0038104B" w:rsidRPr="00C41DAD" w:rsidRDefault="0038104B" w:rsidP="0038104B">
      <w:pPr>
        <w:pStyle w:val="Mjtext"/>
        <w:spacing w:before="0" w:after="120"/>
        <w:rPr>
          <w:b/>
          <w:bCs/>
          <w:szCs w:val="20"/>
        </w:rPr>
      </w:pPr>
      <w:r w:rsidRPr="00C41DAD">
        <w:rPr>
          <w:b/>
          <w:bCs/>
          <w:szCs w:val="20"/>
        </w:rPr>
        <w:t>Drobné vodohospodářské akce</w:t>
      </w:r>
    </w:p>
    <w:p w:rsidR="0038104B" w:rsidRPr="00C41DAD" w:rsidRDefault="0038104B" w:rsidP="00C762A2">
      <w:pPr>
        <w:pStyle w:val="Mjtext"/>
      </w:pPr>
      <w:r w:rsidRPr="00C41DAD">
        <w:t>Dotační program je každoročně vyhlašován s cílem podpory projektů zaměřených na řešení problémů s odváděním a čištěním odpadních vod a zásobování obyvatel pitnou vodou, za účelem zlepšení stavu povrchových a podzemních vod a životních podmínek obyvatel kraje. Pro rok 2017 byly předmětem podpory projekty řešící stávající zástavbu s trvale bydlícími obyvateli, ukončené nejpozději do 15. 9. 2018, a to výstavba, rozšíření, rekonstrukce vodovodních sítí a vodárenských objektů, čistíren odpadních vod a kanalizačních sítí pro veřejnou potřebu; v případě nové výstavby kanalizační sítě mohla být předmětem dotace pouze kanalizace splašková. Dále mohla být dotace poskytnuta na výstavby, rozšíření, rekonstrukce vodovodních sítí a vodárenských objektů pro veřejnou potřebu.</w:t>
      </w:r>
    </w:p>
    <w:p w:rsidR="0038104B" w:rsidRPr="00C41DAD" w:rsidRDefault="0038104B" w:rsidP="0038104B">
      <w:pPr>
        <w:pStyle w:val="Mjtext"/>
      </w:pPr>
      <w:r w:rsidRPr="00C41DAD">
        <w:t>Příjemcem dotace mohla být obec s počtem obyvatel do 2 000 a obec s počtem obyvatel od 2 001 do 5 000, řeší-li projekt odvádění a čištění odpadních vod a zásobování obyvatel pitnou vodou v zastavěných územích s počtem obyvatel do 500. Program byl vyhlášen usnesením rady kraje č. 4/270 ze dne 22. 12. 2016 a nabyl účinnosti 23. 12. 2016 jako dvouletý s termínem ukončení realizace projektů do 15. 9. 2018.</w:t>
      </w:r>
    </w:p>
    <w:p w:rsidR="0038104B" w:rsidRPr="00C41DAD" w:rsidRDefault="0038104B" w:rsidP="0038104B">
      <w:pPr>
        <w:pStyle w:val="Styltab"/>
      </w:pPr>
      <w:r w:rsidRPr="00C41DAD">
        <w:t>Drobné vodohospodářské akce</w:t>
      </w:r>
      <w:r w:rsidRPr="00C41DAD">
        <w:tab/>
        <w:t>(v Kč)</w:t>
      </w:r>
    </w:p>
    <w:bookmarkStart w:id="105" w:name="_MON_1582960797"/>
    <w:bookmarkEnd w:id="105"/>
    <w:p w:rsidR="0038104B" w:rsidRPr="00C41DAD" w:rsidRDefault="0038104B" w:rsidP="0038104B">
      <w:pPr>
        <w:pStyle w:val="Mjtext"/>
        <w:spacing w:before="0" w:after="0"/>
        <w:rPr>
          <w:szCs w:val="20"/>
        </w:rPr>
      </w:pPr>
      <w:r w:rsidRPr="00C41DAD">
        <w:rPr>
          <w:color w:val="FF0000"/>
        </w:rPr>
        <w:object w:dxaOrig="9332" w:dyaOrig="1458">
          <v:shape id="_x0000_i1098" type="#_x0000_t75" style="width:458.25pt;height:75pt" o:ole="">
            <v:imagedata r:id="rId162" o:title=""/>
            <o:lock v:ext="edit" aspectratio="f"/>
          </v:shape>
          <o:OLEObject Type="Embed" ProgID="Excel.Sheet.8" ShapeID="_x0000_i1098" DrawAspect="Content" ObjectID="_1589007640" r:id="rId163"/>
        </w:object>
      </w:r>
    </w:p>
    <w:p w:rsidR="0038104B" w:rsidRPr="00C41DAD" w:rsidRDefault="0038104B" w:rsidP="0038104B">
      <w:pPr>
        <w:pStyle w:val="Mjtext"/>
      </w:pPr>
      <w:r w:rsidRPr="00C41DAD">
        <w:t>Zastupitelstvo kraje usnesením č. 3/182 ze dne 16. 3. 2017 rozhodlo o poskytnutí účelových dotací na realizaci 7 projektů v celkovém objemu 18.072 tis. Kč. Celkem bylo předloženo 11 žádostí – projektů, z toho 2 projekty byly navržené k vyřazení, a to z důvodu nedodržení podmínek Programu (nedodání povinné přílohy – stavební povolení s doložkou právní moci) a 2 projekty byly zařazeny do pořadníku náhradních žadatelů.</w:t>
      </w:r>
    </w:p>
    <w:p w:rsidR="0038104B" w:rsidRPr="00C41DAD" w:rsidRDefault="0038104B" w:rsidP="0038104B">
      <w:pPr>
        <w:pStyle w:val="Mjtext"/>
      </w:pPr>
      <w:r w:rsidRPr="00C41DAD">
        <w:lastRenderedPageBreak/>
        <w:t xml:space="preserve">Ve schváleném rozpočtu kraje na rok 2017 bylo na dotační program vyčleněno 15.000 tis. Kč. Finanční prostředky ve výši 18.072 tis. Kč na poskytnutí dotací v rámci vyhlašovaného dotačního programu Drobné vodohospodářské akce byly zajištěny ve schváleném rozpočtu na rok 2016 ve výši 15.000 tis. Kč a zbývající prostředky byly použity z nedočerpaných dotačních programů Drobné vodohospodářské akce za minulá období. Finanční prostředky na realizaci jednotlivých projektů byly průběžně čerpány na základě jednotlivých výzev žadatelů spolu s předložením vyúčtování již vynaložených nákladů. K 31. 12. 2017 bylo vyčerpáno celkem 8.599 tis. Kč. Ukončeny a vyúčtovány byly 2 projekty, a to u obce Karlova Studánka a </w:t>
      </w:r>
      <w:r w:rsidR="00172AAB">
        <w:t>m</w:t>
      </w:r>
      <w:r w:rsidRPr="00C41DAD">
        <w:t>ěst</w:t>
      </w:r>
      <w:r w:rsidR="00172AAB">
        <w:t>ysu</w:t>
      </w:r>
      <w:r w:rsidRPr="00C41DAD">
        <w:t xml:space="preserve"> Spálov v celkové výši 1.296 tis. Kč, nedočerpané prostředky ve výši 94 tis. Kč představují úsporu. Nevyčerpané finanční prostředky byly zapojeny do rozpočtu kraje na rok 2018 na dofinancování dotačního programu. V lednu 2018 kraj obdržel od </w:t>
      </w:r>
      <w:r w:rsidR="00172AAB">
        <w:t>m</w:t>
      </w:r>
      <w:r w:rsidRPr="00C41DAD">
        <w:t>ěsta Janov vratku ve výši 398 tis. Kč z důvodu nesprávné fakturace DPH ze strany dodavatele. Vzhledem k tomu, že realizace projektu pokračuje i v roce 2018, bylo usnesením rady kraje č. 32/2891 ze dne 27. 2. 2018 rozhodnuto zapojit tyto finanční prostředky zpět Městu Janov na daný dotační titul. Zhodnocení dotačního programu bude součástí Závěrečného účtu za rok 2018.</w:t>
      </w:r>
    </w:p>
    <w:p w:rsidR="0038104B" w:rsidRPr="00C41DAD" w:rsidRDefault="0038104B" w:rsidP="0038104B">
      <w:pPr>
        <w:pStyle w:val="Mjtext"/>
        <w:spacing w:before="0" w:after="120"/>
        <w:rPr>
          <w:b/>
          <w:szCs w:val="20"/>
        </w:rPr>
      </w:pPr>
      <w:r w:rsidRPr="00C41DAD">
        <w:rPr>
          <w:b/>
          <w:szCs w:val="20"/>
        </w:rPr>
        <w:t>Příspěvky na ozdravné pobyty</w:t>
      </w:r>
    </w:p>
    <w:p w:rsidR="0038104B" w:rsidRPr="00C41DAD" w:rsidRDefault="0038104B" w:rsidP="0038104B">
      <w:pPr>
        <w:pStyle w:val="Mjtext"/>
      </w:pPr>
      <w:r w:rsidRPr="00C41DAD">
        <w:t>Program byl vyhlášen usnesením rady kraje č. 110/8518 ze dne 22. 9. 2016 opět na dobu dvou topných období, tj. od 1. 10. 2016 do 6. 5. 2017 (1. topné období) a od 1. 10. 2017 do 30. 4. 2018 (2. topné období). K vyplacení dotací dochází až po předložení vyúčtování prokazujícího realizaci podpořených ozdravných pobytů. Kraj se na úhradě uznatelných nákladů realizovaných projektů finančně spolupodílí maximálně 50 %.</w:t>
      </w:r>
    </w:p>
    <w:p w:rsidR="0038104B" w:rsidRPr="00C41DAD" w:rsidRDefault="0038104B" w:rsidP="0038104B">
      <w:pPr>
        <w:pStyle w:val="Mjtext"/>
      </w:pPr>
      <w:r w:rsidRPr="00C41DAD">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 Minimální výše poskytnuté dotace na jeden projekt příjemce činí 60 tis. Kč. Maximální výše poskytnuté dotace na jeden projekt příjemce činí 600 tis. Kč.</w:t>
      </w:r>
    </w:p>
    <w:p w:rsidR="0038104B" w:rsidRPr="00C41DAD" w:rsidRDefault="0038104B" w:rsidP="0038104B">
      <w:pPr>
        <w:pStyle w:val="Styltab"/>
      </w:pPr>
      <w:r w:rsidRPr="00C41DAD">
        <w:t>Příspěvky na ozdravné pobyty</w:t>
      </w:r>
      <w:r w:rsidRPr="00C41DAD">
        <w:tab/>
        <w:t>(v Kč)</w:t>
      </w:r>
      <w:bookmarkStart w:id="106" w:name="_MON_1583815375"/>
      <w:bookmarkEnd w:id="106"/>
      <w:r w:rsidRPr="00C41DAD">
        <w:object w:dxaOrig="9332" w:dyaOrig="1458">
          <v:shape id="_x0000_i1099" type="#_x0000_t75" style="width:453.75pt;height:1in" o:ole="">
            <v:imagedata r:id="rId164" o:title=""/>
            <o:lock v:ext="edit" aspectratio="f"/>
          </v:shape>
          <o:OLEObject Type="Embed" ProgID="Excel.Sheet.8" ShapeID="_x0000_i1099" DrawAspect="Content" ObjectID="_1589007641" r:id="rId165"/>
        </w:object>
      </w:r>
    </w:p>
    <w:p w:rsidR="0038104B" w:rsidRPr="00C41DAD" w:rsidRDefault="0038104B" w:rsidP="0038104B">
      <w:pPr>
        <w:pStyle w:val="Mjtext"/>
      </w:pPr>
      <w:r w:rsidRPr="00C41DAD">
        <w:t>Na období 2017 – 2018 bylo na dotační program vyčleněno 3.500 tis. Kč. Finanční prostředky na úhradu dotací tohoto programu byly alokovány ve Fondu životního prostředí Moravskoslezského kraje, který byl zřízen usnesením zastupitelstva kraje č. 22/1854 ze dne 14. 12. 2011 a je veden mimo rozpočet kraje. Zastupitelstvo kraje rozhodlo usnesením č. 3/185 ze dne 16. 3. 2017 a č. 6/609 ze dne 14. 12. 2017 o poskytnutí účelových dotací na realizaci 6 projektů v celkovém objemu 2.291 tis. Kč.</w:t>
      </w:r>
    </w:p>
    <w:p w:rsidR="0038104B" w:rsidRPr="00C41DAD" w:rsidRDefault="0038104B" w:rsidP="0038104B">
      <w:pPr>
        <w:pStyle w:val="Mjtext"/>
      </w:pPr>
      <w:r w:rsidRPr="00C41DAD">
        <w:t xml:space="preserve">Finanční prostředky v roce 2016 nebyly čerpány z důvodu zahájení 1. topného období v termínu od 1. 10. 2016 do 6. 5. 2017. V roce 2017 byly poskytnuty finanční prostředky na realizovaný ozdravný pobyt dětí za 1. topné období pouze </w:t>
      </w:r>
      <w:r w:rsidR="00172AAB">
        <w:t>s</w:t>
      </w:r>
      <w:r w:rsidRPr="00C41DAD">
        <w:t>tatutárnímu městu Ostrava, obvodu Mariánské Hory a </w:t>
      </w:r>
      <w:proofErr w:type="spellStart"/>
      <w:r w:rsidRPr="00C41DAD">
        <w:t>Hulváky</w:t>
      </w:r>
      <w:proofErr w:type="spellEnd"/>
      <w:r w:rsidRPr="00C41DAD">
        <w:t xml:space="preserve"> (312 tis. Kč). Nevyčerpané finanční prostředky ve výši 1.980 tis. Kč byly převedeny do rozpočtu kraje na rok 2018 s vyplácením v průběhu tohoto roku. Zhodnocení dotačního programu bude součástí Závěrečného účtu za rok 2018.</w:t>
      </w:r>
    </w:p>
    <w:p w:rsidR="0038104B" w:rsidRPr="00C41DAD" w:rsidRDefault="0038104B" w:rsidP="0038104B">
      <w:pPr>
        <w:pStyle w:val="Zkladntext"/>
        <w:spacing w:before="0" w:after="120"/>
        <w:rPr>
          <w:rFonts w:ascii="Tahoma" w:hAnsi="Tahoma" w:cs="Tahoma"/>
          <w:b/>
          <w:sz w:val="20"/>
          <w:szCs w:val="20"/>
        </w:rPr>
      </w:pPr>
      <w:r w:rsidRPr="00C41DAD">
        <w:rPr>
          <w:rFonts w:ascii="Tahoma" w:hAnsi="Tahoma" w:cs="Tahoma"/>
          <w:b/>
          <w:sz w:val="20"/>
          <w:szCs w:val="20"/>
        </w:rPr>
        <w:t>Podpora dobrovolných aktivit v oblasti udržitelného rozvoje</w:t>
      </w:r>
    </w:p>
    <w:p w:rsidR="0038104B" w:rsidRPr="00C41DAD" w:rsidRDefault="0038104B" w:rsidP="0038104B">
      <w:pPr>
        <w:pStyle w:val="Mjtext"/>
      </w:pPr>
      <w:r w:rsidRPr="00C41DAD">
        <w:t>Dotační program Podpora dobrovolných aktivit v oblasti udržitelného rozvoje vyhlásila rada kraje usnesením č. 4/269 ze dne 22. 12. 2016. Ve schváleném rozpočtu kraje na rok 2017 bylo na tento program vyhrazeno 2.000 tis. Kč.</w:t>
      </w:r>
    </w:p>
    <w:p w:rsidR="0038104B" w:rsidRPr="00C41DAD" w:rsidRDefault="0038104B" w:rsidP="0038104B">
      <w:pPr>
        <w:pStyle w:val="Mjtext"/>
      </w:pPr>
      <w:r w:rsidRPr="00C41DAD">
        <w:t xml:space="preserve">Cílem dotačního programu je praktické uplatnění principů udržitelného rozvoje v Moravskoslezském kraji, a to prostřednictvím environmentální osvěty, podpory občanské odpovědnosti i společenské </w:t>
      </w:r>
      <w:r w:rsidRPr="00C41DAD">
        <w:lastRenderedPageBreak/>
        <w:t>odpovědnosti obchodních korporací a kvality veřejné správy. Důvodem podpory projektů v rámci tohoto dotačního programu je snaha Moravskoslezského kraje přispět k environmentálně přívětivému chování svých obyvatel. Dotační program je zaměřen na podporu environmentálního vzdělávání, výchovy a osvěty a environmentálního poradenství, podporu procesu místní Agendy 21 a podporu zavádění environmentálních manažerských systémů.</w:t>
      </w:r>
    </w:p>
    <w:p w:rsidR="0038104B" w:rsidRPr="00C41DAD" w:rsidRDefault="0038104B" w:rsidP="0038104B">
      <w:pPr>
        <w:pStyle w:val="Mjtext"/>
      </w:pPr>
      <w:r w:rsidRPr="00C41DAD">
        <w:t>Základními posuzovanými ukazateli kvality projektu byly přínos realizace projektu pro Moravskoslezský kraj a pro životní prostředí a zapojení dětí, mládeže a veřejnosti do činnosti příznivé k životnímu prostředí. Příjemci dotace musí projekt realizovat na území nebo i mimo území Moravskoslezského kraje s tím, že výstupy realizovaného projektu musí být využity na území Moravskoslezského kraje. Dotační program byl ukončen k 15. 12. 2017.</w:t>
      </w:r>
    </w:p>
    <w:p w:rsidR="0038104B" w:rsidRPr="00C41DAD" w:rsidRDefault="0038104B" w:rsidP="0038104B">
      <w:pPr>
        <w:pStyle w:val="Styltab"/>
      </w:pPr>
      <w:r w:rsidRPr="00C41DAD">
        <w:t>Podpora dobrovolných aktivit v oblasti udržitelného rozvoje</w:t>
      </w:r>
      <w:r w:rsidRPr="00C41DAD">
        <w:tab/>
        <w:t>(v Kč)</w:t>
      </w:r>
    </w:p>
    <w:p w:rsidR="0038104B" w:rsidRPr="00C41DAD" w:rsidRDefault="0038104B" w:rsidP="0038104B">
      <w:pPr>
        <w:suppressAutoHyphens/>
        <w:overflowPunct w:val="0"/>
        <w:autoSpaceDE w:val="0"/>
        <w:jc w:val="both"/>
        <w:textAlignment w:val="baseline"/>
        <w:rPr>
          <w:rFonts w:ascii="Tahoma" w:hAnsi="Tahoma" w:cs="Tahoma"/>
          <w:sz w:val="20"/>
          <w:szCs w:val="20"/>
          <w:lang w:eastAsia="ar-SA"/>
        </w:rPr>
      </w:pPr>
      <w:r w:rsidRPr="00C41DAD">
        <w:rPr>
          <w:rFonts w:ascii="Tahoma" w:hAnsi="Tahoma" w:cs="Tahoma"/>
          <w:sz w:val="20"/>
          <w:szCs w:val="20"/>
          <w:u w:color="CCFFCC"/>
        </w:rPr>
        <w:object w:dxaOrig="9318" w:dyaOrig="1659">
          <v:shape id="_x0000_i1100" type="#_x0000_t75" style="width:453.75pt;height:86.25pt" o:ole="" o:bordertopcolor="this">
            <v:imagedata r:id="rId166" o:title=""/>
            <o:lock v:ext="edit" aspectratio="f"/>
            <w10:bordertop type="single" width="4"/>
          </v:shape>
          <o:OLEObject Type="Embed" ProgID="Excel.Sheet.8" ShapeID="_x0000_i1100" DrawAspect="Content" ObjectID="_1589007642" r:id="rId167"/>
        </w:object>
      </w:r>
    </w:p>
    <w:p w:rsidR="0038104B" w:rsidRPr="00C41DAD" w:rsidRDefault="0038104B" w:rsidP="0038104B">
      <w:pPr>
        <w:pStyle w:val="Mjtext"/>
      </w:pPr>
      <w:r w:rsidRPr="00C41DAD">
        <w:t>Zastupitelstvo kraje usnesením č. 3/183 ze dne 16. 3. 2017 schválilo k realizaci 15 projektů ve výši 1.922 tis. Kč. Bylo předloženo celkem 49 žádostí, z toho 24 žádostí bylo navrženo z hodnocení vyřadit, a to z důvodu nedodržení podmínek programu (žádost obsahovala neuznatelné náklady, nedoložení dokladů o subjektu, termínu zahájení nebo ukončení projektu v rozporu s podmínkami programu, nedodání nákladového rozpočtu, případně žádost nesplňovala stanovenou výši dotace) a zbývající počet projektů byl zařazen do pořadníků náhradních žadatelů.</w:t>
      </w:r>
    </w:p>
    <w:p w:rsidR="0038104B" w:rsidRPr="00C41DAD" w:rsidRDefault="0038104B" w:rsidP="0038104B">
      <w:pPr>
        <w:pStyle w:val="Mjtext"/>
      </w:pPr>
      <w:r w:rsidRPr="00C41DAD">
        <w:t>Finanční prostředky na realizaci jednotlivých projektů byly subjektům poskytnuty jednorázovou úhradou ve lhůtě do 21 dnů ode dne nabytí účinnosti smlouvy o poskytnutí dotace v celkové výši 1.922 tis. Kč, v průběhu roku 2017 bylo vráceno n</w:t>
      </w:r>
      <w:r w:rsidR="000A4C01">
        <w:t>a</w:t>
      </w:r>
      <w:r w:rsidRPr="00C41DAD">
        <w:t> účet kraje celkem 91 tis. Kč a v roce 2018 bylo vráceno 36 tis. Kč.</w:t>
      </w:r>
    </w:p>
    <w:p w:rsidR="0038104B" w:rsidRDefault="0038104B" w:rsidP="0038104B">
      <w:pPr>
        <w:pStyle w:val="Mjtext"/>
      </w:pPr>
      <w:r w:rsidRPr="00C41DAD">
        <w:t>Vyhlášený dotační program byl zaměřen především na zvýšení environmentálního povědomí obyvatel Moravskoslezského kraje, zejména dětí a mládeže, na podporu činnosti environmentálních nevládních neziskových organizací, na podporu projektů v rámci procesu místní Agendy 21, dílčích aktivit v rámci osvětových kampaní podporujících udržitelný rozvoj a občanskou zodpovědnost. Podpořeny byly mimo jiné projekty týkající se rozvoje a podpory vzdělávání – Naučná stezka Zbyslavice – interaktivně (</w:t>
      </w:r>
      <w:r w:rsidR="00172AAB">
        <w:t>o</w:t>
      </w:r>
      <w:r w:rsidRPr="00C41DAD">
        <w:t>bec Zbyslavice) nebo projekty zaměřené na přírodu a na osvětovou kampaň – Lidé lidem 2017 (</w:t>
      </w:r>
      <w:r w:rsidR="00172AAB">
        <w:t>s</w:t>
      </w:r>
      <w:r w:rsidRPr="00C41DAD">
        <w:t>tatutární město Ostrava) či Sluneční stezka na Bílou horu – I. etapa (</w:t>
      </w:r>
      <w:r w:rsidR="00172AAB">
        <w:t>m</w:t>
      </w:r>
      <w:r w:rsidRPr="00C41DAD">
        <w:t xml:space="preserve">ěsto Štramberk) nebo Pojďte ven aneb </w:t>
      </w:r>
      <w:proofErr w:type="spellStart"/>
      <w:r w:rsidRPr="00C41DAD">
        <w:t>Questing</w:t>
      </w:r>
      <w:proofErr w:type="spellEnd"/>
      <w:r w:rsidRPr="00C41DAD">
        <w:t xml:space="preserve"> – poznávání místního dědictví v přírodě (ACTAEA – společnost pro přírodu a krajinu, z. s., Vyhlášení dotačního programu a realizace podpořených projektů rovněž přispěla k naplňování environmentálního vzdělávání, výchovy a osvěty v České republice a přístupu k právní ochraně v záležitostech životního prostředí. Dotační program byl ukončen.</w:t>
      </w:r>
    </w:p>
    <w:p w:rsidR="0038104B" w:rsidRPr="000A4C01" w:rsidRDefault="0038104B" w:rsidP="0038104B">
      <w:pPr>
        <w:pStyle w:val="Mjtext"/>
        <w:spacing w:before="0" w:after="120"/>
        <w:rPr>
          <w:b/>
          <w:bCs/>
          <w:szCs w:val="20"/>
        </w:rPr>
      </w:pPr>
      <w:r w:rsidRPr="000A4C01">
        <w:rPr>
          <w:b/>
          <w:bCs/>
          <w:szCs w:val="20"/>
        </w:rPr>
        <w:t>Ozdravné pobyty pro</w:t>
      </w:r>
      <w:r w:rsidR="000A4C01" w:rsidRPr="000A4C01">
        <w:rPr>
          <w:b/>
          <w:bCs/>
          <w:szCs w:val="20"/>
        </w:rPr>
        <w:t xml:space="preserve"> žáky 1. stupně základních škol</w:t>
      </w:r>
    </w:p>
    <w:p w:rsidR="0038104B" w:rsidRPr="000A4C01" w:rsidRDefault="0038104B" w:rsidP="0038104B">
      <w:pPr>
        <w:pStyle w:val="Mjtext"/>
        <w:rPr>
          <w:rFonts w:ascii="Arial" w:hAnsi="Arial" w:cs="Arial"/>
          <w:sz w:val="21"/>
          <w:szCs w:val="21"/>
        </w:rPr>
      </w:pPr>
      <w:r w:rsidRPr="000A4C01">
        <w:t>Program byl vyhlášen usnesením rady kraje č. 21/1914 ze dne 26. 9. 2017 na dobu dvou topných období, tj. od 1. 10. 2017 do 30. 4. 2018 (1. topné období) a od 1. 10. 2018 do 30. 4. 2019 (2. topné období). K vyplacení dotací dochází až po předložení vyúčtování prokazujícího realizaci podpořených ozdravných pobytů. Kraj se na úhradě uznatelných nákladů realizovaných projektů finančně spolupodílí maximálně 50 %. Realizace projektu byla zahájena nejdříve dne 1. 10. 2017, projekt bude ukončen nejpozději do 30. 4. 2019.</w:t>
      </w:r>
      <w:r w:rsidRPr="000A4C01">
        <w:rPr>
          <w:rFonts w:ascii="Arial" w:hAnsi="Arial" w:cs="Arial"/>
          <w:sz w:val="21"/>
          <w:szCs w:val="21"/>
        </w:rPr>
        <w:t xml:space="preserve"> </w:t>
      </w:r>
    </w:p>
    <w:p w:rsidR="0038104B" w:rsidRPr="000A4C01" w:rsidRDefault="0038104B" w:rsidP="0038104B">
      <w:pPr>
        <w:pStyle w:val="Mjtext"/>
        <w:spacing w:before="0" w:after="120"/>
        <w:rPr>
          <w:b/>
          <w:bCs/>
          <w:szCs w:val="20"/>
          <w:u w:val="single"/>
        </w:rPr>
      </w:pPr>
      <w:r w:rsidRPr="000A4C01">
        <w:t xml:space="preserve">Cílem programu a jím sledovanou prioritou je prevence respiračních onemocnění u žáků 1. stupně základních škol, na jejichž vzniku se podílí rovněž znečištění ovzduší. Účelem poskytnutí dotací je podpořit projekty umožňující účast žáků 1. stupně základních škol navštěvujících školy na území Moravskoslezského kraje v oblasti, kde je dlouhodobě zhoršená kvalita ovzduší, na ozdravných pobytech, a to v ozdravných či ubytovacích zařízeních poskytujících ozdravné pobyty s cílem regenerace a prevence onemocnění dýchacích cest nacházejících se v oblasti, kde této úrovně znečištění není </w:t>
      </w:r>
      <w:r w:rsidRPr="000A4C01">
        <w:lastRenderedPageBreak/>
        <w:t>dosahováno (tzn. mimo oblasti se zhoršenou kvalitou ovzduší). Důvodem podpory je prevence respiračních onemocnění u žáků 1. stupně základních škol.</w:t>
      </w:r>
      <w:r w:rsidRPr="000A4C01">
        <w:rPr>
          <w:rFonts w:ascii="Arial" w:hAnsi="Arial" w:cs="Arial"/>
          <w:sz w:val="21"/>
          <w:szCs w:val="21"/>
        </w:rPr>
        <w:t xml:space="preserve"> </w:t>
      </w:r>
    </w:p>
    <w:p w:rsidR="0038104B" w:rsidRPr="000A4C01" w:rsidRDefault="0038104B" w:rsidP="0038104B">
      <w:pPr>
        <w:pStyle w:val="Mjtext"/>
      </w:pPr>
      <w:r w:rsidRPr="000A4C01">
        <w:t xml:space="preserve">V roce 2017 bylo na dotační program vyčleněno 5.500 tis. Kč. S ohledem na to, že finanční prostředky na úhradu dotací v roce 2017 nebyly čerpány, byla tato částka v závěru roku převedena do Fondu životního prostředí Moravskoslezského kraje, který byl zřízen usnesením zastupitelstva kraje č. 22/1854 ze dne 14. 12. 2011 </w:t>
      </w:r>
      <w:r w:rsidR="000A4C01" w:rsidRPr="000A4C01">
        <w:t>a je veden mimo rozpočet kraje.</w:t>
      </w:r>
    </w:p>
    <w:p w:rsidR="0038104B" w:rsidRPr="00004452" w:rsidRDefault="0038104B" w:rsidP="00FB0578">
      <w:pPr>
        <w:pStyle w:val="Nadpis2"/>
      </w:pPr>
      <w:bookmarkStart w:id="107" w:name="_Toc514656604"/>
      <w:r w:rsidRPr="00004452">
        <w:t>Individuální dotace</w:t>
      </w:r>
      <w:bookmarkEnd w:id="107"/>
    </w:p>
    <w:p w:rsidR="0038104B" w:rsidRPr="00DE0E7F" w:rsidRDefault="0038104B" w:rsidP="0038104B">
      <w:pPr>
        <w:pStyle w:val="Mjtext"/>
        <w:rPr>
          <w:szCs w:val="20"/>
        </w:rPr>
      </w:pPr>
      <w:r w:rsidRPr="00DE0E7F">
        <w:rPr>
          <w:szCs w:val="20"/>
        </w:rPr>
        <w:t>V roce 2017 byly mimo dotační programy poskytnuty z rozpočtu kraje individuální dotace obcím, dobrovolným svazkům obcí, jiným veřejným rozpočtům a ostatním právnickým a fyzickým osobám v celkové výši 3</w:t>
      </w:r>
      <w:r w:rsidR="004415EB">
        <w:rPr>
          <w:szCs w:val="20"/>
        </w:rPr>
        <w:t>29</w:t>
      </w:r>
      <w:r w:rsidRPr="00DE0E7F">
        <w:rPr>
          <w:szCs w:val="20"/>
        </w:rPr>
        <w:t>.</w:t>
      </w:r>
      <w:r w:rsidR="004415EB">
        <w:rPr>
          <w:szCs w:val="20"/>
        </w:rPr>
        <w:t>047</w:t>
      </w:r>
      <w:r w:rsidRPr="00DE0E7F">
        <w:rPr>
          <w:szCs w:val="20"/>
        </w:rPr>
        <w:t xml:space="preserve">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w:t>
      </w:r>
      <w:r w:rsidRPr="000A0458">
        <w:rPr>
          <w:szCs w:val="20"/>
        </w:rPr>
        <w:t>kapitoly 10</w:t>
      </w:r>
      <w:r w:rsidR="004666B9">
        <w:rPr>
          <w:szCs w:val="20"/>
        </w:rPr>
        <w:t> </w:t>
      </w:r>
      <w:r w:rsidRPr="000A0458">
        <w:rPr>
          <w:szCs w:val="20"/>
        </w:rPr>
        <w:t xml:space="preserve">Finanční vztahy k rozpočtům obcí, dobrovolných svazků obcí, krajů a jiným veřejným rozpočtům, Regionální radě regionu soudržnosti </w:t>
      </w:r>
      <w:proofErr w:type="spellStart"/>
      <w:r w:rsidRPr="000A0458">
        <w:rPr>
          <w:szCs w:val="20"/>
        </w:rPr>
        <w:t>Moravskoslezsko</w:t>
      </w:r>
      <w:proofErr w:type="spellEnd"/>
      <w:r w:rsidRPr="000A0458">
        <w:rPr>
          <w:szCs w:val="20"/>
        </w:rPr>
        <w:t xml:space="preserve"> a k hospodaření dalších osob.</w:t>
      </w:r>
    </w:p>
    <w:p w:rsidR="0038104B" w:rsidRPr="009C3BB2" w:rsidRDefault="0038104B" w:rsidP="0038104B">
      <w:pPr>
        <w:pStyle w:val="Styltab"/>
      </w:pPr>
      <w:r w:rsidRPr="009C3BB2">
        <w:t>Individuální dotace poskytnuté v roce 2017</w:t>
      </w:r>
      <w:r w:rsidRPr="009C3BB2">
        <w:tab/>
        <w:t>(v tis. Kč)</w:t>
      </w:r>
    </w:p>
    <w:bookmarkStart w:id="108" w:name="_MON_1522504378"/>
    <w:bookmarkEnd w:id="108"/>
    <w:p w:rsidR="0038104B" w:rsidRPr="004666B9" w:rsidRDefault="001433ED" w:rsidP="0038104B">
      <w:pPr>
        <w:spacing w:before="40" w:after="120"/>
        <w:rPr>
          <w:rFonts w:ascii="Tahoma" w:hAnsi="Tahoma" w:cs="Tahoma"/>
          <w:sz w:val="20"/>
          <w:szCs w:val="20"/>
        </w:rPr>
      </w:pPr>
      <w:r w:rsidRPr="00004452">
        <w:rPr>
          <w:color w:val="FF0000"/>
        </w:rPr>
        <w:object w:dxaOrig="9665" w:dyaOrig="3777">
          <v:shape id="_x0000_i1101" type="#_x0000_t75" style="width:451.5pt;height:174.75pt" o:ole="" filled="t">
            <v:imagedata r:id="rId168" o:title=""/>
          </v:shape>
          <o:OLEObject Type="Embed" ProgID="Excel.Sheet.8" ShapeID="_x0000_i1101" DrawAspect="Content" ObjectID="_1589007643" r:id="rId169"/>
        </w:object>
      </w:r>
    </w:p>
    <w:p w:rsidR="0038104B" w:rsidRPr="00DE0E7F" w:rsidRDefault="0038104B" w:rsidP="0038104B">
      <w:pPr>
        <w:spacing w:before="120" w:after="240"/>
        <w:jc w:val="both"/>
        <w:rPr>
          <w:rFonts w:ascii="Tahoma" w:hAnsi="Tahoma" w:cs="Tahoma"/>
          <w:sz w:val="20"/>
        </w:rPr>
      </w:pPr>
      <w:r w:rsidRPr="004666B9">
        <w:rPr>
          <w:rFonts w:ascii="Tahoma" w:hAnsi="Tahoma" w:cs="Tahoma"/>
          <w:sz w:val="20"/>
        </w:rPr>
        <w:t xml:space="preserve">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w:t>
      </w:r>
      <w:r w:rsidRPr="00DE0E7F">
        <w:rPr>
          <w:rFonts w:ascii="Tahoma" w:hAnsi="Tahoma" w:cs="Tahoma"/>
          <w:sz w:val="20"/>
        </w:rPr>
        <w:t>sloužící k prezentaci kraje. Režim čerpání jednotlivých individuálních dotací byl nastaven smluvními podmínkami, které se lišily dle charakteru podporované aktivity a časové použitelnosti dotací.</w:t>
      </w:r>
    </w:p>
    <w:p w:rsidR="0038104B" w:rsidRPr="004666B9" w:rsidRDefault="0038104B" w:rsidP="0038104B">
      <w:pPr>
        <w:pStyle w:val="Mjtext"/>
      </w:pPr>
      <w:r w:rsidRPr="000A0458">
        <w:rPr>
          <w:szCs w:val="20"/>
        </w:rPr>
        <w:t>V tabulce č.</w:t>
      </w:r>
      <w:r w:rsidR="004666B9">
        <w:rPr>
          <w:szCs w:val="20"/>
        </w:rPr>
        <w:t> </w:t>
      </w:r>
      <w:r w:rsidRPr="000A0458">
        <w:rPr>
          <w:szCs w:val="20"/>
        </w:rPr>
        <w:t>5 Přílohy 13.2</w:t>
      </w:r>
      <w:r w:rsidR="004666B9">
        <w:rPr>
          <w:szCs w:val="20"/>
        </w:rPr>
        <w:t> </w:t>
      </w:r>
      <w:r w:rsidRPr="004666B9">
        <w:rPr>
          <w:szCs w:val="20"/>
        </w:rPr>
        <w:t>Tabulková část je uveden podrobný přehled poskytnutých individuálních dotací dle akcí a příjemců.</w:t>
      </w:r>
    </w:p>
    <w:p w:rsidR="00475699" w:rsidRPr="000A0458" w:rsidRDefault="00475699" w:rsidP="00475699">
      <w:pPr>
        <w:pStyle w:val="Nadpis1"/>
        <w:tabs>
          <w:tab w:val="clear" w:pos="432"/>
          <w:tab w:val="clear" w:pos="624"/>
          <w:tab w:val="num" w:pos="567"/>
        </w:tabs>
        <w:ind w:left="567" w:hanging="567"/>
      </w:pPr>
      <w:bookmarkStart w:id="109" w:name="_Toc230590163"/>
      <w:bookmarkStart w:id="110" w:name="_Toc294103284"/>
      <w:bookmarkStart w:id="111" w:name="_Toc323903404"/>
      <w:bookmarkStart w:id="112" w:name="_Toc357078215"/>
      <w:bookmarkStart w:id="113" w:name="_Toc420996771"/>
      <w:bookmarkStart w:id="114" w:name="_Toc514656605"/>
      <w:r w:rsidRPr="000A0458">
        <w:t>Akce spolufinancované z evropských finančních zdrojů</w:t>
      </w:r>
      <w:bookmarkEnd w:id="109"/>
      <w:bookmarkEnd w:id="110"/>
      <w:bookmarkEnd w:id="111"/>
      <w:bookmarkEnd w:id="112"/>
      <w:bookmarkEnd w:id="113"/>
      <w:bookmarkEnd w:id="114"/>
    </w:p>
    <w:p w:rsidR="00475699" w:rsidRPr="00A240BC" w:rsidRDefault="00475699" w:rsidP="00475699">
      <w:pPr>
        <w:pStyle w:val="Mjtext"/>
      </w:pPr>
      <w:r w:rsidRPr="00BE1735">
        <w:t>V upraveném rozpočtu kraje na rok 2017 bylo na financování akcí z evropských finančních zdrojů vyčleněno 1.826.405 tis. Kč. Rozpočtované prostředky roku 2017 byly vyčerpány ve výši 888.108 tis. Kč a zahrnují výdaje na 1</w:t>
      </w:r>
      <w:r>
        <w:t>38</w:t>
      </w:r>
      <w:r w:rsidRPr="00BE1735">
        <w:t xml:space="preserve"> individuálních projektů, jejichž žadatelem byl Moravskoslezský kraj případně jeho příspěvková organizace v úzké spolupráci s Moravskoslezským krajem </w:t>
      </w:r>
      <w:r w:rsidRPr="00236AEA">
        <w:t>(726.711 tis. Kč,</w:t>
      </w:r>
      <w:r w:rsidRPr="00BE1735">
        <w:t xml:space="preserve"> </w:t>
      </w:r>
      <w:r w:rsidRPr="000A0458">
        <w:t>viz tabulka 1.7</w:t>
      </w:r>
      <w:r w:rsidR="00331BA7" w:rsidRPr="000A0458">
        <w:t>9</w:t>
      </w:r>
      <w:r w:rsidRPr="000A0458">
        <w:t>), výdaje za projekty samostatně realizované příspěvkovými organizacemi v odvětví školství, zdravotnictví</w:t>
      </w:r>
      <w:r w:rsidRPr="00BE1735">
        <w:t xml:space="preserve"> a sociálních </w:t>
      </w:r>
      <w:r w:rsidRPr="001F1B8C">
        <w:t>věcí (80.701 tis. Kč), výdaje na přípravu projektů, které nejsou v rozpočtu kraje rozpočtovány jako individuální projekty (25.853 tis. Kč) a výdaje zejména na úhradu sankcí plynoucích z realizovaných projektů v předchozím programovacím období (54.843 tis. Kč). K 31. 12. 2017 byl rozpočet čerpán na 49 % upraveného rozpočtu</w:t>
      </w:r>
      <w:r>
        <w:t>.</w:t>
      </w:r>
    </w:p>
    <w:p w:rsidR="00475699" w:rsidRPr="00A240BC" w:rsidRDefault="00475699" w:rsidP="0038104B">
      <w:pPr>
        <w:pStyle w:val="Styltab"/>
      </w:pPr>
      <w:r w:rsidRPr="00A240BC">
        <w:lastRenderedPageBreak/>
        <w:t>Celkové výdaje v roce 2017 na akce spolufinancované z evropských zdrojů v rámci programového období 2014 – 2020 dle operačních programů</w:t>
      </w:r>
      <w:r w:rsidRPr="00A240BC">
        <w:tab/>
        <w:t>(v tis. Kč)</w:t>
      </w:r>
    </w:p>
    <w:bookmarkStart w:id="115" w:name="_MON_1519731362"/>
    <w:bookmarkEnd w:id="115"/>
    <w:p w:rsidR="00475699" w:rsidRPr="00AE733C" w:rsidRDefault="00331BA7" w:rsidP="00475699">
      <w:pPr>
        <w:tabs>
          <w:tab w:val="left" w:pos="1290"/>
        </w:tabs>
        <w:spacing w:before="40"/>
      </w:pPr>
      <w:r w:rsidRPr="00BE1735">
        <w:rPr>
          <w:color w:val="FF0000"/>
        </w:rPr>
        <w:object w:dxaOrig="9251" w:dyaOrig="2975">
          <v:shape id="_x0000_i1102" type="#_x0000_t75" style="width:451.5pt;height:157.5pt" o:ole="">
            <v:imagedata r:id="rId170" o:title=""/>
            <o:lock v:ext="edit" aspectratio="f"/>
          </v:shape>
          <o:OLEObject Type="Embed" ProgID="Excel.Sheet.8" ShapeID="_x0000_i1102" DrawAspect="Content" ObjectID="_1589007644" r:id="rId171"/>
        </w:object>
      </w:r>
    </w:p>
    <w:p w:rsidR="00475699" w:rsidRPr="00AE733C" w:rsidRDefault="00475699" w:rsidP="00475699">
      <w:pPr>
        <w:tabs>
          <w:tab w:val="left" w:pos="1290"/>
        </w:tabs>
        <w:rPr>
          <w:rFonts w:ascii="Tahoma" w:hAnsi="Tahoma" w:cs="Tahoma"/>
          <w:sz w:val="20"/>
        </w:rPr>
      </w:pPr>
    </w:p>
    <w:p w:rsidR="00475699" w:rsidRPr="00691208" w:rsidRDefault="00475699" w:rsidP="00475699">
      <w:pPr>
        <w:pStyle w:val="Mjtext"/>
      </w:pPr>
      <w:r w:rsidRPr="00AE733C">
        <w:t xml:space="preserve">K úhradě výdajů akcí spolufinancovaných z evropských finančních zdrojů bylo v roce 2017 použito více </w:t>
      </w:r>
      <w:r w:rsidRPr="00BD4AEB">
        <w:t>zdrojů</w:t>
      </w:r>
      <w:r>
        <w:t xml:space="preserve"> financování</w:t>
      </w:r>
      <w:r w:rsidRPr="00BD4AEB">
        <w:t xml:space="preserve">. K úhradě vlastního podílu Moravskoslezského kraje (včetně neuznatelných výdajů) byly použity vlastní prostředky kraje. K profinancování podílu Evropské unie a podílu státního rozpočtu </w:t>
      </w:r>
      <w:r w:rsidRPr="00691208">
        <w:t>byly využity rovněž vlastní prostředky kraje, a to zejména u projektů, které byly v přípravné fázi a nebylo ze strany poskytovatelů schváleno rozhodnutí o poskytnutí dotací</w:t>
      </w:r>
      <w:r w:rsidR="00DE55EE">
        <w:t>,</w:t>
      </w:r>
      <w:r w:rsidRPr="00691208">
        <w:t xml:space="preserve"> a </w:t>
      </w:r>
      <w:r w:rsidR="00DE55EE">
        <w:t>to</w:t>
      </w:r>
      <w:r w:rsidRPr="00691208">
        <w:t xml:space="preserve"> u projektů, které jsou financovány ex-post (především projekty schválené v rámci Integrovaného regionálního operačního programu). Na předfinancování podílu EU byl v roce 2017 rovněž čerpán úvěr ve výši 64.233 tis. Kč. V rámci zpětného proplacení prostředků od poskytovatele dotace byly tyto prostředky použity na splátku úvěru. U projektů, které jsou financované ex-ante</w:t>
      </w:r>
      <w:r>
        <w:t>,</w:t>
      </w:r>
      <w:r w:rsidRPr="00691208">
        <w:t xml:space="preserve"> byly v roce 2017 </w:t>
      </w:r>
      <w:r>
        <w:t xml:space="preserve">kraji </w:t>
      </w:r>
      <w:r w:rsidRPr="00691208">
        <w:t>poskytnuty zálohové platby.</w:t>
      </w:r>
    </w:p>
    <w:p w:rsidR="00475699" w:rsidRPr="005A2AD8" w:rsidRDefault="00475699" w:rsidP="00FB0578">
      <w:pPr>
        <w:pStyle w:val="Nadpis2"/>
      </w:pPr>
      <w:bookmarkStart w:id="116" w:name="_Toc230590176"/>
      <w:bookmarkStart w:id="117" w:name="_Toc294103288"/>
      <w:bookmarkStart w:id="118" w:name="_Toc323903406"/>
      <w:bookmarkStart w:id="119" w:name="_Toc357078216"/>
      <w:bookmarkStart w:id="120" w:name="_Toc420996772"/>
      <w:bookmarkStart w:id="121" w:name="_Toc514656606"/>
      <w:r w:rsidRPr="005A2AD8">
        <w:t>Projekty Moravskoslezského kraje připravované v roce 2017 v rámci programového období 2014 – 2020</w:t>
      </w:r>
      <w:bookmarkEnd w:id="116"/>
      <w:bookmarkEnd w:id="117"/>
      <w:bookmarkEnd w:id="118"/>
      <w:bookmarkEnd w:id="119"/>
      <w:bookmarkEnd w:id="120"/>
      <w:bookmarkEnd w:id="121"/>
    </w:p>
    <w:p w:rsidR="00475699" w:rsidRPr="008F0B70" w:rsidRDefault="00475699" w:rsidP="00475699">
      <w:pPr>
        <w:pStyle w:val="Mjtext"/>
      </w:pPr>
      <w:r w:rsidRPr="00B663C1">
        <w:t xml:space="preserve">V roce 2017 Moravskoslezský kraj pokračoval v přípravě nových projektů do </w:t>
      </w:r>
      <w:r w:rsidR="00DE55EE">
        <w:t xml:space="preserve">operačních programů </w:t>
      </w:r>
      <w:r w:rsidRPr="00B663C1">
        <w:t>programového období 2014 – 2020. V roce 2017 byly v upraveném rozpočtu kraje vyčleněny prostředky ve výši 5</w:t>
      </w:r>
      <w:r>
        <w:t>2</w:t>
      </w:r>
      <w:r w:rsidRPr="00B663C1">
        <w:t>.</w:t>
      </w:r>
      <w:r>
        <w:t>835</w:t>
      </w:r>
      <w:r w:rsidRPr="00B663C1">
        <w:t xml:space="preserve"> tis. Kč na přípravnou fázi </w:t>
      </w:r>
      <w:r>
        <w:t xml:space="preserve">68 </w:t>
      </w:r>
      <w:r w:rsidRPr="00B663C1">
        <w:t xml:space="preserve">projektů. </w:t>
      </w:r>
      <w:r w:rsidRPr="008F0B70">
        <w:t>Vzhledem k větší časové náročnosti přípravy projektů a posunu výzev ze strany řídících orgánů byly finanční prostředky v roce 2017 čerpány ve výši 23.8</w:t>
      </w:r>
      <w:r>
        <w:t>7</w:t>
      </w:r>
      <w:r w:rsidRPr="008F0B70">
        <w:t>8 tis. Kč. Nevyčerpané finanční prostředky byly zapojeny do rozpočtu roku 2018.</w:t>
      </w:r>
    </w:p>
    <w:p w:rsidR="00475699" w:rsidRPr="00BE1735" w:rsidRDefault="00475699" w:rsidP="0038104B">
      <w:pPr>
        <w:pStyle w:val="Styltab"/>
      </w:pPr>
      <w:r w:rsidRPr="00BE1735">
        <w:t>Výdaje v roce 201</w:t>
      </w:r>
      <w:r>
        <w:t>7</w:t>
      </w:r>
      <w:r w:rsidRPr="00BE1735">
        <w:t xml:space="preserve"> na </w:t>
      </w:r>
      <w:r>
        <w:t xml:space="preserve">připravované </w:t>
      </w:r>
      <w:r w:rsidRPr="00BE1735">
        <w:t>akce spolufinancované z evropských zdrojů v rámci programového období 20</w:t>
      </w:r>
      <w:r>
        <w:t>14 – 2020</w:t>
      </w:r>
      <w:r w:rsidRPr="00BE1735">
        <w:t xml:space="preserve"> dle odvětví</w:t>
      </w:r>
      <w:r w:rsidRPr="00BE1735">
        <w:tab/>
        <w:t>(v tis. Kč)</w:t>
      </w:r>
    </w:p>
    <w:bookmarkStart w:id="122" w:name="_MON_1428123885"/>
    <w:bookmarkStart w:id="123" w:name="_MON_1428124579"/>
    <w:bookmarkStart w:id="124" w:name="_MON_1425209429"/>
    <w:bookmarkStart w:id="125" w:name="_MON_1425209638"/>
    <w:bookmarkStart w:id="126" w:name="_MON_1425209656"/>
    <w:bookmarkStart w:id="127" w:name="_MON_1425271188"/>
    <w:bookmarkStart w:id="128" w:name="_MON_1427882053"/>
    <w:bookmarkEnd w:id="122"/>
    <w:bookmarkEnd w:id="123"/>
    <w:bookmarkEnd w:id="124"/>
    <w:bookmarkEnd w:id="125"/>
    <w:bookmarkEnd w:id="126"/>
    <w:bookmarkEnd w:id="127"/>
    <w:bookmarkEnd w:id="128"/>
    <w:bookmarkStart w:id="129" w:name="_MON_1427884941"/>
    <w:bookmarkEnd w:id="129"/>
    <w:p w:rsidR="00475699" w:rsidRPr="005744BB" w:rsidRDefault="00AE733C" w:rsidP="005744BB">
      <w:pPr>
        <w:pStyle w:val="Mjtext"/>
        <w:spacing w:before="40" w:after="0"/>
      </w:pPr>
      <w:r w:rsidRPr="00BE1735">
        <w:rPr>
          <w:color w:val="FF0000"/>
        </w:rPr>
        <w:object w:dxaOrig="9550" w:dyaOrig="3386">
          <v:shape id="_x0000_i1103" type="#_x0000_t75" style="width:456.75pt;height:174.75pt" o:ole="">
            <v:imagedata r:id="rId172" o:title=""/>
            <o:lock v:ext="edit" aspectratio="f"/>
          </v:shape>
          <o:OLEObject Type="Embed" ProgID="Excel.Sheet.8" ShapeID="_x0000_i1103" DrawAspect="Content" ObjectID="_1589007645" r:id="rId173"/>
        </w:object>
      </w:r>
    </w:p>
    <w:p w:rsidR="00475699" w:rsidRDefault="00475699" w:rsidP="00475699">
      <w:pPr>
        <w:pStyle w:val="Mjtext"/>
        <w:spacing w:before="0" w:after="120"/>
      </w:pPr>
      <w:r>
        <w:t>V</w:t>
      </w:r>
      <w:r w:rsidRPr="00B40BC9">
        <w:t xml:space="preserve">e fázi přípravy </w:t>
      </w:r>
      <w:r>
        <w:t>jsou evidovány</w:t>
      </w:r>
      <w:r w:rsidRPr="00B40BC9">
        <w:t xml:space="preserve"> projekty, u kterých byly učiněny nezbytné kroky k podání žádosti o</w:t>
      </w:r>
      <w:r>
        <w:t> </w:t>
      </w:r>
      <w:r w:rsidRPr="00B40BC9">
        <w:t>dotaci</w:t>
      </w:r>
      <w:r>
        <w:t xml:space="preserve">, a </w:t>
      </w:r>
      <w:r w:rsidRPr="00B40BC9">
        <w:t>ze strany poskytovatele nebylo vydáno rozhodnutí o poskytnutí dotace.</w:t>
      </w:r>
      <w:r>
        <w:t xml:space="preserve"> Jsou zde zahrnuty rovněž projekty, u</w:t>
      </w:r>
      <w:r w:rsidR="004666B9">
        <w:t> </w:t>
      </w:r>
      <w:r>
        <w:t>kterých ve výjimečných případech rada kraje rozhodla zahájit realizaci před vydáním rozhodnutí o poskytnutí dotace.</w:t>
      </w:r>
    </w:p>
    <w:p w:rsidR="00475699" w:rsidRPr="007C3F21" w:rsidRDefault="00475699" w:rsidP="00475699">
      <w:pPr>
        <w:pStyle w:val="Mjtext"/>
        <w:spacing w:before="0" w:after="120"/>
      </w:pPr>
      <w:r w:rsidRPr="007C3F21">
        <w:lastRenderedPageBreak/>
        <w:t xml:space="preserve">V přípravné fázi byly zejména projekty spolufinancované Operačním programem Životní prostředí (projekty energetických úspor příspěvkových organizací v odvětví školství a v odvětví zdravotnictví) a Integrovaným regionálním operačním programem (jednotlivé projekty zaměřené </w:t>
      </w:r>
      <w:r w:rsidR="00DE55EE">
        <w:t xml:space="preserve">především </w:t>
      </w:r>
      <w:r w:rsidRPr="007C3F21">
        <w:t>na opravy silnic II. a</w:t>
      </w:r>
      <w:r>
        <w:t> </w:t>
      </w:r>
      <w:r w:rsidRPr="007C3F21">
        <w:t>III. tříd v Moravskoslezském kraji).</w:t>
      </w:r>
    </w:p>
    <w:p w:rsidR="00475699" w:rsidRPr="007C3F21" w:rsidRDefault="00475699" w:rsidP="00475699">
      <w:pPr>
        <w:pStyle w:val="Mjtext"/>
      </w:pPr>
      <w:r w:rsidRPr="007C3F21">
        <w:t xml:space="preserve">Podrobný přehled a zdůvodnění nevyčerpání vyčleněných prostředků </w:t>
      </w:r>
      <w:r w:rsidRPr="000A0458">
        <w:t xml:space="preserve">je uveden </w:t>
      </w:r>
      <w:r w:rsidRPr="000A0458">
        <w:rPr>
          <w:szCs w:val="20"/>
        </w:rPr>
        <w:t>v tabulkách č. 8 až 20 Přílohy 13.2 Tabulková část.</w:t>
      </w:r>
    </w:p>
    <w:p w:rsidR="00475699" w:rsidRPr="00BE1735" w:rsidRDefault="00475699" w:rsidP="00FB0578">
      <w:pPr>
        <w:pStyle w:val="Nadpis2"/>
      </w:pPr>
      <w:bookmarkStart w:id="130" w:name="_Toc514656607"/>
      <w:r w:rsidRPr="00BE1735">
        <w:t>Projekty Moravskoslezského kraje realizované v roce 201</w:t>
      </w:r>
      <w:r>
        <w:t>7</w:t>
      </w:r>
      <w:r w:rsidRPr="00BE1735">
        <w:t xml:space="preserve"> v rámci programového období 2014 – 2020</w:t>
      </w:r>
      <w:bookmarkEnd w:id="130"/>
    </w:p>
    <w:p w:rsidR="00475699" w:rsidRPr="005A2AD8" w:rsidRDefault="00475699" w:rsidP="00475699">
      <w:pPr>
        <w:pStyle w:val="Mjtext"/>
      </w:pPr>
      <w:r w:rsidRPr="005A2AD8">
        <w:t xml:space="preserve">Upravený rozpočet roku 2017 ve výši </w:t>
      </w:r>
      <w:r>
        <w:t>1.572.139</w:t>
      </w:r>
      <w:r w:rsidRPr="005A2AD8">
        <w:t xml:space="preserve"> tis. Kč představoval zdroje pro </w:t>
      </w:r>
      <w:r>
        <w:t>70</w:t>
      </w:r>
      <w:r w:rsidRPr="005A2AD8">
        <w:t> individuálních projektů, které realizoval Moravskoslezský kraj (příp. jeho příspěvková organizace za finanční podpory Moravskoslezského kraje) v rámci alokace vyčleněné Evropskou unií</w:t>
      </w:r>
      <w:r>
        <w:t xml:space="preserve"> v rámci programového období 2014 – 2020</w:t>
      </w:r>
      <w:r w:rsidRPr="005A2AD8">
        <w:t>.</w:t>
      </w:r>
    </w:p>
    <w:p w:rsidR="00475699" w:rsidRPr="00BE1735" w:rsidRDefault="00475699" w:rsidP="0038104B">
      <w:pPr>
        <w:pStyle w:val="Styltab"/>
      </w:pPr>
      <w:r w:rsidRPr="00BE1735">
        <w:t>Výdaje v roce 201</w:t>
      </w:r>
      <w:r>
        <w:t>7</w:t>
      </w:r>
      <w:r w:rsidRPr="00BE1735">
        <w:t xml:space="preserve"> na </w:t>
      </w:r>
      <w:r>
        <w:t xml:space="preserve">realizované </w:t>
      </w:r>
      <w:r w:rsidRPr="00BE1735">
        <w:t>akce spolufinancované z evropských zdrojů v rámci programového období 20</w:t>
      </w:r>
      <w:r>
        <w:t>14 – 2020</w:t>
      </w:r>
      <w:r w:rsidRPr="00BE1735">
        <w:t xml:space="preserve"> dle odvětví</w:t>
      </w:r>
      <w:r w:rsidRPr="00BE1735">
        <w:tab/>
        <w:t>(v tis. Kč)</w:t>
      </w:r>
    </w:p>
    <w:bookmarkStart w:id="131" w:name="_MON_1361169260"/>
    <w:bookmarkStart w:id="132" w:name="_MON_1361169929"/>
    <w:bookmarkStart w:id="133" w:name="_MON_1361170012"/>
    <w:bookmarkStart w:id="134" w:name="_MON_1361170824"/>
    <w:bookmarkStart w:id="135" w:name="_MON_1361170861"/>
    <w:bookmarkStart w:id="136" w:name="_MON_1361170940"/>
    <w:bookmarkStart w:id="137" w:name="_MON_1361171060"/>
    <w:bookmarkStart w:id="138" w:name="_MON_1361173687"/>
    <w:bookmarkStart w:id="139" w:name="_MON_1361186686"/>
    <w:bookmarkStart w:id="140" w:name="_MON_1363414546"/>
    <w:bookmarkStart w:id="141" w:name="_MON_1365424630"/>
    <w:bookmarkStart w:id="142" w:name="_MON_1365424662"/>
    <w:bookmarkStart w:id="143" w:name="_MON_1366539832"/>
    <w:bookmarkStart w:id="144" w:name="_MON_1393047056"/>
    <w:bookmarkStart w:id="145" w:name="_MON_1394540903"/>
    <w:bookmarkStart w:id="146" w:name="_MON_1394541323"/>
    <w:bookmarkStart w:id="147" w:name="_MON_1397627988"/>
    <w:bookmarkStart w:id="148" w:name="_MON_1397628016"/>
    <w:bookmarkStart w:id="149" w:name="_MON_1397628064"/>
    <w:bookmarkStart w:id="150" w:name="_MON_1425123389"/>
    <w:bookmarkStart w:id="151" w:name="_MON_1425201581"/>
    <w:bookmarkStart w:id="152" w:name="_MON_1425208806"/>
    <w:bookmarkStart w:id="153" w:name="_MON_1425209331"/>
    <w:bookmarkStart w:id="154" w:name="_MON_1425271322"/>
    <w:bookmarkStart w:id="155" w:name="_MON_1427881945"/>
    <w:bookmarkStart w:id="156" w:name="_MON_1271669073"/>
    <w:bookmarkStart w:id="157" w:name="_MON_1271669213"/>
    <w:bookmarkStart w:id="158" w:name="_MON_1272290223"/>
    <w:bookmarkStart w:id="159" w:name="_MON_1303020589"/>
    <w:bookmarkStart w:id="160" w:name="_MON_1329897765"/>
    <w:bookmarkStart w:id="161" w:name="_MON_1329897999"/>
    <w:bookmarkStart w:id="162" w:name="_MON_1329901251"/>
    <w:bookmarkStart w:id="163" w:name="_MON_1329902525"/>
    <w:bookmarkStart w:id="164" w:name="_MON_1329909031"/>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Start w:id="165" w:name="_MON_1330151168"/>
    <w:bookmarkEnd w:id="165"/>
    <w:p w:rsidR="00475699" w:rsidRPr="005744BB" w:rsidRDefault="00296D23" w:rsidP="005744BB">
      <w:pPr>
        <w:pStyle w:val="Mjtext"/>
        <w:spacing w:before="40"/>
      </w:pPr>
      <w:r w:rsidRPr="00BE1735">
        <w:rPr>
          <w:color w:val="FF0000"/>
        </w:rPr>
        <w:object w:dxaOrig="9536" w:dyaOrig="3386">
          <v:shape id="_x0000_i1104" type="#_x0000_t75" style="width:451.5pt;height:171.75pt" o:ole="">
            <v:imagedata r:id="rId174" o:title=""/>
            <o:lock v:ext="edit" aspectratio="f"/>
          </v:shape>
          <o:OLEObject Type="Embed" ProgID="Excel.Sheet.8" ShapeID="_x0000_i1104" DrawAspect="Content" ObjectID="_1589007646" r:id="rId175"/>
        </w:object>
      </w:r>
    </w:p>
    <w:p w:rsidR="00475699" w:rsidRDefault="00475699" w:rsidP="00475699">
      <w:pPr>
        <w:pStyle w:val="Mjtext"/>
      </w:pPr>
      <w:r w:rsidRPr="008859CE">
        <w:t xml:space="preserve">K 31. 12. 2017 byl rozpočet čerpán ve výši 702.833 tis. Kč, což představuje čerpání 45 % upraveného rozpočtu. </w:t>
      </w:r>
      <w:r>
        <w:t xml:space="preserve">Podrobný přehled a zdůvodnění nevyčerpání vyčleněných </w:t>
      </w:r>
      <w:r w:rsidRPr="001B7B06">
        <w:t>pros</w:t>
      </w:r>
      <w:r w:rsidR="004666B9">
        <w:t>tředků je uveden v tabulkách č. </w:t>
      </w:r>
      <w:r w:rsidRPr="001B7B06">
        <w:t>8 až 20 Přílohy 13.2</w:t>
      </w:r>
      <w:r w:rsidR="004666B9">
        <w:t> </w:t>
      </w:r>
      <w:r w:rsidRPr="001B7B06">
        <w:t>Tabulková část.</w:t>
      </w:r>
    </w:p>
    <w:p w:rsidR="00475699" w:rsidRDefault="00475699" w:rsidP="00475699">
      <w:pPr>
        <w:pStyle w:val="Mjtext"/>
      </w:pPr>
      <w:r>
        <w:t>Mezi objemově nejvýznamnější projekty, které byly realizovány v roce 2017, patří „</w:t>
      </w:r>
      <w:r w:rsidRPr="006971B1">
        <w:t>Silnice II/647 Ostrava, ul. Plzeňská Od vodárny po křižovatku se sil. I/11 včetně mostů</w:t>
      </w:r>
      <w:r>
        <w:t>“ v částce 81.970 tis. Kč, akce „</w:t>
      </w:r>
      <w:r w:rsidRPr="006971B1">
        <w:t xml:space="preserve">Rekonstrukce silnice II/475 Horní Suchá </w:t>
      </w:r>
      <w:r>
        <w:t>–</w:t>
      </w:r>
      <w:r w:rsidRPr="006971B1">
        <w:t xml:space="preserve"> průtah</w:t>
      </w:r>
      <w:r>
        <w:t>“ v částce 34.747 tis. Kč a akce „</w:t>
      </w:r>
      <w:r w:rsidRPr="006971B1">
        <w:t xml:space="preserve">Rekonstrukce MÚK Bazaly – I. </w:t>
      </w:r>
      <w:r>
        <w:t>e</w:t>
      </w:r>
      <w:r w:rsidRPr="006971B1">
        <w:t>tapa</w:t>
      </w:r>
      <w:r>
        <w:t>“ v částce 34.224</w:t>
      </w:r>
      <w:r w:rsidR="004666B9">
        <w:t> </w:t>
      </w:r>
      <w:r>
        <w:t>tis.</w:t>
      </w:r>
      <w:r w:rsidR="004666B9">
        <w:t> </w:t>
      </w:r>
      <w:r>
        <w:t>Kč.</w:t>
      </w:r>
    </w:p>
    <w:p w:rsidR="00475699" w:rsidRPr="001259B8" w:rsidRDefault="00475699" w:rsidP="00475699">
      <w:pPr>
        <w:pStyle w:val="Mjtext"/>
      </w:pPr>
      <w:r>
        <w:t xml:space="preserve">V roce 2017 dále pokračovala realizace neinvestičních projektů </w:t>
      </w:r>
      <w:r w:rsidRPr="001259B8">
        <w:t>spolufinancovaných z Operačního programu Zaměstnanost zejména v sociální oblasti</w:t>
      </w:r>
      <w:r>
        <w:t>;</w:t>
      </w:r>
      <w:r w:rsidRPr="001259B8">
        <w:t xml:space="preserve"> </w:t>
      </w:r>
      <w:r>
        <w:t>ty</w:t>
      </w:r>
      <w:r w:rsidRPr="001259B8">
        <w:t xml:space="preserve"> byly zaměřeny jak na přímou podporu sociálních služeb, tak na systémové záležitosti. V oblasti školství byl realizován projekt podporující inkluzi v Moravskoslezském kraji a projekt podporující poskytování bezplatné stravy dětem ohroženým chudobou ve školách. Mezi významné projekty v realizaci také patřil „Smart akcelerátor RIS 3 strategie“, který podporuje inovační prostředí v našem regionu.</w:t>
      </w:r>
    </w:p>
    <w:p w:rsidR="00475699" w:rsidRDefault="00475699" w:rsidP="00475699">
      <w:pPr>
        <w:pStyle w:val="Mjtext"/>
      </w:pPr>
      <w:bookmarkStart w:id="166" w:name="_Toc230590178"/>
      <w:bookmarkStart w:id="167" w:name="_Toc294103290"/>
      <w:bookmarkStart w:id="168" w:name="_Toc323903408"/>
      <w:r>
        <w:t>O</w:t>
      </w:r>
      <w:r w:rsidRPr="008E4DFC">
        <w:t>bjemově nejvýznamnější akcí realizovanou z evropských finančních zdrojů v roce 2017</w:t>
      </w:r>
      <w:r>
        <w:t xml:space="preserve"> byl d</w:t>
      </w:r>
      <w:r w:rsidRPr="008E4DFC">
        <w:t>otační program „Kotlíkové dotace v Moravskoslezském kraji“</w:t>
      </w:r>
      <w:r>
        <w:t xml:space="preserve">, který je </w:t>
      </w:r>
      <w:r w:rsidRPr="001B7B06">
        <w:t xml:space="preserve">podrobně popsán v podkapitole </w:t>
      </w:r>
      <w:r w:rsidR="00305957" w:rsidRPr="001B7B06">
        <w:t>4</w:t>
      </w:r>
      <w:r w:rsidRPr="001B7B06">
        <w:t>.2.1 Kotlíkové dotace v Moravskoslezském kraji.</w:t>
      </w:r>
    </w:p>
    <w:p w:rsidR="00F66589" w:rsidRPr="001B7B06" w:rsidRDefault="00475699" w:rsidP="00475699">
      <w:pPr>
        <w:pStyle w:val="Mjtext"/>
      </w:pPr>
      <w:r w:rsidRPr="001259B8">
        <w:t>Přehled akcí realizovaných v programovém období 2014 </w:t>
      </w:r>
      <w:r w:rsidRPr="001259B8">
        <w:noBreakHyphen/>
        <w:t> 2020, které byly v roce 201</w:t>
      </w:r>
      <w:r>
        <w:t>7</w:t>
      </w:r>
      <w:r w:rsidRPr="001259B8">
        <w:t xml:space="preserve"> financovány z rozpočtu kraje, </w:t>
      </w:r>
      <w:r w:rsidRPr="001B7B06">
        <w:t>je uveden v tabulce č. 6 Přílohy 13.2 Tabulková část.</w:t>
      </w:r>
    </w:p>
    <w:p w:rsidR="00F66589" w:rsidRDefault="00F66589">
      <w:pPr>
        <w:rPr>
          <w:rFonts w:ascii="Tahoma" w:hAnsi="Tahoma" w:cs="Tahoma"/>
          <w:sz w:val="20"/>
          <w:highlight w:val="cyan"/>
        </w:rPr>
      </w:pPr>
      <w:r>
        <w:rPr>
          <w:highlight w:val="cyan"/>
        </w:rPr>
        <w:br w:type="page"/>
      </w:r>
    </w:p>
    <w:p w:rsidR="00475699" w:rsidRPr="008E4DFC" w:rsidRDefault="00475699" w:rsidP="0038104B">
      <w:pPr>
        <w:pStyle w:val="Nadpis3"/>
      </w:pPr>
      <w:bookmarkStart w:id="169" w:name="_Toc514656608"/>
      <w:r w:rsidRPr="008E4DFC">
        <w:lastRenderedPageBreak/>
        <w:t>Kotlíkové dotace v Moravskoslezském kraji</w:t>
      </w:r>
      <w:bookmarkEnd w:id="169"/>
    </w:p>
    <w:p w:rsidR="00475699" w:rsidRDefault="00475699" w:rsidP="00475699">
      <w:pPr>
        <w:pStyle w:val="Mjtext"/>
      </w:pPr>
      <w:r w:rsidRPr="008E4DFC">
        <w:t>V rámci odvětví životního prostředí získal Moravskoslezský kraj na programové období 2014 – 2020 cca 1,4 mld. Kč, k</w:t>
      </w:r>
      <w:r>
        <w:t>teré budou kraji poskytovány v jednotlivých</w:t>
      </w:r>
      <w:r w:rsidRPr="008E4DFC">
        <w:t xml:space="preserve"> grantových schématech. V roce 2016 Moravskoslezský kraj předložil žádost o 1. grantové schéma a obdržel rozhodnutí z Ministerstva životního prostředí ve výši 469,2 mil. Kč. </w:t>
      </w:r>
      <w:r>
        <w:t xml:space="preserve">Ve stejném roce Moravskoslezský kraj požádal o podstatnou změnu, jejímž obsahem byla žádost o navýšení alokace o 10 %, tj. 46,92 mil. Kč. V listopadu 2016 bylo vydáno změnové rozhodnutí ve výši 516,12 mil. Kč. </w:t>
      </w:r>
      <w:r w:rsidRPr="008E4DFC">
        <w:t xml:space="preserve">V následujícím roce 2017 Moravskoslezský kraj předložil žádost o 2. grantové schéma a obdržel rozhodnutí od Ministerstva životního prostředí ve výši </w:t>
      </w:r>
      <w:r w:rsidRPr="00C97A30">
        <w:t>891.480 tis. Kč.</w:t>
      </w:r>
      <w:r w:rsidRPr="008E4DFC">
        <w:t xml:space="preserve"> Na základě přijatých rozhodnutí byly </w:t>
      </w:r>
      <w:r>
        <w:t>radou</w:t>
      </w:r>
      <w:r w:rsidRPr="008E4DFC">
        <w:t xml:space="preserve"> kraje usnesením č. 86/6932 ze dne 17. 12. 2015</w:t>
      </w:r>
      <w:r>
        <w:t>, usnesením č. 6/389 ze dne 24. 1. 2017</w:t>
      </w:r>
      <w:r w:rsidRPr="008E4DFC">
        <w:t xml:space="preserve"> a </w:t>
      </w:r>
      <w:r w:rsidRPr="00A17969">
        <w:t>usnesením č. 16/1383 ze dne 27. 6. 2017 vyhlášeny dotační programy „Kotlíkové dotace v Moravskoslezském kraji“, „Kotlíkové dotace</w:t>
      </w:r>
      <w:r>
        <w:t xml:space="preserve"> v Moravskoslezském kraji II – kotle na biomasu a tepelná čerpadla“ a </w:t>
      </w:r>
      <w:r w:rsidRPr="008E4DFC">
        <w:t>„Kotlíkové dotace v Moravskoslezském kraji</w:t>
      </w:r>
      <w:r>
        <w:t xml:space="preserve"> – 2. výzva</w:t>
      </w:r>
      <w:r w:rsidRPr="008E4DFC">
        <w:t>“.</w:t>
      </w:r>
      <w:r>
        <w:t xml:space="preserve"> Dále pro zjednodušení uváděno </w:t>
      </w:r>
      <w:r w:rsidRPr="008E4DFC">
        <w:t>jako Dotační program „Kotlíkové dotace v Moravskoslezském kraji“.</w:t>
      </w:r>
    </w:p>
    <w:p w:rsidR="00475699" w:rsidRPr="008E4DFC" w:rsidRDefault="00475699" w:rsidP="00475699">
      <w:pPr>
        <w:pStyle w:val="Mjtext"/>
      </w:pPr>
      <w:r w:rsidRPr="008E4DFC">
        <w:t xml:space="preserve">Program je určen pro fyzické osoby - vlastníky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w:t>
      </w:r>
      <w:proofErr w:type="spellStart"/>
      <w:r w:rsidRPr="008E4DFC">
        <w:t>nízkoemisní</w:t>
      </w:r>
      <w:proofErr w:type="spellEnd"/>
      <w:r w:rsidRPr="008E4DFC">
        <w:t xml:space="preserve"> zdroje.</w:t>
      </w:r>
    </w:p>
    <w:p w:rsidR="00475699" w:rsidRPr="00BE1735" w:rsidRDefault="00475699" w:rsidP="0038104B">
      <w:pPr>
        <w:pStyle w:val="Styltab"/>
      </w:pPr>
      <w:r w:rsidRPr="00BE1735">
        <w:t>Dotační program „Kotlíkové dotace v Moravskoslezském kraji“</w:t>
      </w:r>
      <w:r>
        <w:t xml:space="preserve"> k 31. 12. 2017</w:t>
      </w:r>
      <w:r w:rsidRPr="00BE1735">
        <w:tab/>
        <w:t>(v Kč)</w:t>
      </w:r>
    </w:p>
    <w:bookmarkStart w:id="170" w:name="_MON_1426507749"/>
    <w:bookmarkEnd w:id="170"/>
    <w:bookmarkStart w:id="171" w:name="_MON_1426656026"/>
    <w:bookmarkEnd w:id="171"/>
    <w:p w:rsidR="00475699" w:rsidRPr="00305957" w:rsidRDefault="00475699" w:rsidP="00475699">
      <w:pPr>
        <w:pStyle w:val="Mjtext"/>
        <w:spacing w:before="40" w:after="0"/>
      </w:pPr>
      <w:r w:rsidRPr="00BE1735">
        <w:rPr>
          <w:color w:val="FF0000"/>
        </w:rPr>
        <w:object w:dxaOrig="9314" w:dyaOrig="1955">
          <v:shape id="_x0000_i1105" type="#_x0000_t75" style="width:462pt;height:93.75pt" o:ole="">
            <v:imagedata r:id="rId176" o:title=""/>
            <o:lock v:ext="edit" aspectratio="f"/>
          </v:shape>
          <o:OLEObject Type="Embed" ProgID="Excel.Sheet.8" ShapeID="_x0000_i1105" DrawAspect="Content" ObjectID="_1589007647" r:id="rId177"/>
        </w:object>
      </w:r>
    </w:p>
    <w:p w:rsidR="00475699" w:rsidRPr="00E120B4" w:rsidRDefault="00475699" w:rsidP="00475699">
      <w:pPr>
        <w:pStyle w:val="Mjtext"/>
        <w:spacing w:after="120"/>
      </w:pPr>
      <w:r w:rsidRPr="00305957">
        <w:t xml:space="preserve">Podpora fyzickým </w:t>
      </w:r>
      <w:r w:rsidRPr="00E120B4">
        <w:t xml:space="preserve">osobám je poskytována formou dotace z grantového schématu financovaného z Operačního programu Životní prostředí 2014 – 2020, a to ve výši odvíjející se od typu pořizovaného kotle. </w:t>
      </w:r>
    </w:p>
    <w:p w:rsidR="00475699" w:rsidRPr="00E120B4" w:rsidRDefault="00475699" w:rsidP="00475699">
      <w:pPr>
        <w:pStyle w:val="Mjtext"/>
      </w:pPr>
      <w:r w:rsidRPr="00E120B4">
        <w:t>Podpora je navýšena o 5 % v případě 1. grantového schématu (o 7.500 Kč v rámci 2. grantového schématu) v případě, že je výměna kotle realizována v obci, která byla Střednědobou strategií (do roku 2020) zlepšení kvality ovzduší v ČR označena jako prioritní území.</w:t>
      </w:r>
    </w:p>
    <w:p w:rsidR="00475699" w:rsidRPr="00C97A30" w:rsidRDefault="00475699" w:rsidP="00475699">
      <w:pPr>
        <w:pStyle w:val="Mjtext"/>
      </w:pPr>
      <w:r w:rsidRPr="00E120B4">
        <w:t>Podpora je u každého dílčího projektu fyzické osoby navýšena o 5 % v případě 1. grantového schématu a o 7.500 Kč v rámci 2. grantového schématu z vlastních prostředků Moravskoslezského kraje na základě závazku kraje schváleného zastupitelstvem kraje dne 17. 12. 2015 usnesením č. 17/1762 a</w:t>
      </w:r>
      <w:r w:rsidR="00305957">
        <w:t> </w:t>
      </w:r>
      <w:r>
        <w:t xml:space="preserve">4/319 ze dne 15. 6. </w:t>
      </w:r>
      <w:r w:rsidRPr="00C97A30">
        <w:t>2017.</w:t>
      </w:r>
    </w:p>
    <w:p w:rsidR="00475699" w:rsidRPr="00E120B4" w:rsidRDefault="00475699" w:rsidP="00475699">
      <w:pPr>
        <w:pStyle w:val="Mjtext"/>
      </w:pPr>
      <w:r w:rsidRPr="00E120B4">
        <w:t xml:space="preserve">Zároveň byla navázána spolupráce se 74 obcemi v regionu v rámci 1. grantového </w:t>
      </w:r>
      <w:r w:rsidRPr="00C97A30">
        <w:t>schématu a se 78 obcemi v regionu v rámci 2. grantového schématu, které se prostřednictvím kraje rozhodly poskytnout svým občanům také dobrovolný příspěvek a podpora je navýšena o další procenta nebo pevnou částku</w:t>
      </w:r>
      <w:r w:rsidRPr="00E120B4">
        <w:t>.</w:t>
      </w:r>
    </w:p>
    <w:p w:rsidR="00475699" w:rsidRPr="00E120B4" w:rsidRDefault="00475699" w:rsidP="00475699">
      <w:pPr>
        <w:pStyle w:val="Mjtext"/>
      </w:pPr>
      <w:r w:rsidRPr="00E120B4">
        <w:t>Maximální výše způsobilých výdajů dílčího projektu fyzické osoby činí 150.000 Kč. Podpora je vyplácena formou ex-post platby, tj. po předložení dokladů o úhradě všech způsobilých výdajů příjemcem podpory v rámci závěrečného vyúčtování dotace.</w:t>
      </w:r>
    </w:p>
    <w:p w:rsidR="00475699" w:rsidRPr="00A17969" w:rsidRDefault="00475699" w:rsidP="00475699">
      <w:pPr>
        <w:pStyle w:val="Mjtext"/>
        <w:rPr>
          <w:highlight w:val="yellow"/>
        </w:rPr>
      </w:pPr>
      <w:r w:rsidRPr="00E120B4">
        <w:t>V roce 2017 bylo poskytnuto v úhrnu 2</w:t>
      </w:r>
      <w:r>
        <w:t>60.403</w:t>
      </w:r>
      <w:r w:rsidRPr="00E120B4">
        <w:t> </w:t>
      </w:r>
      <w:r w:rsidRPr="00A17969">
        <w:t>tis. Kč (2.005 příjemců), z toho</w:t>
      </w:r>
      <w:r w:rsidRPr="00E120B4">
        <w:t xml:space="preserve"> 2</w:t>
      </w:r>
      <w:r>
        <w:t>36</w:t>
      </w:r>
      <w:r w:rsidRPr="00E120B4">
        <w:t>.</w:t>
      </w:r>
      <w:r>
        <w:t>106</w:t>
      </w:r>
      <w:r w:rsidRPr="00E120B4">
        <w:t> tis. Kč bylo spolufinancováno z EU v rámci Operačního programu Životní prostředí 2014 – 2020, prostředky ve výši 1</w:t>
      </w:r>
      <w:r>
        <w:t xml:space="preserve">4.710 </w:t>
      </w:r>
      <w:r w:rsidRPr="00E120B4">
        <w:t xml:space="preserve">tis. Kč z vlastních zdrojů Moravskoslezského kraje a prostředky ve výši </w:t>
      </w:r>
      <w:r>
        <w:t>9.587</w:t>
      </w:r>
      <w:r w:rsidRPr="00E120B4">
        <w:t> tis. Kč z rozpočtů spolupracujících obcí (v daný okamžik předfinancováno Moravskoslezský krajem).</w:t>
      </w:r>
    </w:p>
    <w:p w:rsidR="00475699" w:rsidRPr="00665EAB" w:rsidRDefault="00475699" w:rsidP="00475699">
      <w:pPr>
        <w:pStyle w:val="Nadpis1"/>
        <w:tabs>
          <w:tab w:val="num" w:pos="567"/>
        </w:tabs>
        <w:ind w:left="567" w:hanging="567"/>
        <w:rPr>
          <w:rFonts w:cs="Tahoma"/>
          <w:szCs w:val="27"/>
        </w:rPr>
      </w:pPr>
      <w:bookmarkStart w:id="172" w:name="_Toc230590186"/>
      <w:bookmarkStart w:id="173" w:name="_Toc257276449"/>
      <w:bookmarkStart w:id="174" w:name="_Toc257276685"/>
      <w:bookmarkStart w:id="175" w:name="_Toc257276835"/>
      <w:bookmarkStart w:id="176" w:name="_Toc257277171"/>
      <w:bookmarkStart w:id="177" w:name="_Toc294103293"/>
      <w:bookmarkStart w:id="178" w:name="_Toc323903411"/>
      <w:bookmarkStart w:id="179" w:name="_Toc357078220"/>
      <w:bookmarkStart w:id="180" w:name="_Toc420996776"/>
      <w:bookmarkStart w:id="181" w:name="_Toc514656609"/>
      <w:bookmarkEnd w:id="166"/>
      <w:bookmarkEnd w:id="167"/>
      <w:bookmarkEnd w:id="168"/>
      <w:r w:rsidRPr="00665EAB">
        <w:rPr>
          <w:rFonts w:cs="Tahoma"/>
          <w:szCs w:val="27"/>
        </w:rPr>
        <w:lastRenderedPageBreak/>
        <w:t>Peněžní fondy</w:t>
      </w:r>
      <w:bookmarkEnd w:id="172"/>
      <w:bookmarkEnd w:id="173"/>
      <w:bookmarkEnd w:id="174"/>
      <w:bookmarkEnd w:id="175"/>
      <w:bookmarkEnd w:id="176"/>
      <w:bookmarkEnd w:id="177"/>
      <w:bookmarkEnd w:id="178"/>
      <w:bookmarkEnd w:id="179"/>
      <w:bookmarkEnd w:id="180"/>
      <w:bookmarkEnd w:id="181"/>
    </w:p>
    <w:p w:rsidR="00475699" w:rsidRPr="00A960A4" w:rsidRDefault="00475699" w:rsidP="00475699">
      <w:pPr>
        <w:spacing w:before="120" w:after="240"/>
        <w:jc w:val="both"/>
        <w:rPr>
          <w:rFonts w:ascii="Tahoma" w:hAnsi="Tahoma" w:cs="Tahoma"/>
          <w:sz w:val="20"/>
          <w:szCs w:val="20"/>
        </w:rPr>
      </w:pPr>
      <w:r w:rsidRPr="002F4FA7">
        <w:rPr>
          <w:rFonts w:ascii="Tahoma" w:hAnsi="Tahoma" w:cs="Tahoma"/>
          <w:sz w:val="20"/>
          <w:szCs w:val="20"/>
        </w:rPr>
        <w:t xml:space="preserve">V souladu s § 5 zákona č. 250/2000 Sb., o rozpočtových pravidlech územních rozpočtů, ve znění pozdějších předpisů, měl kraj k 31. 12. 2017 zřízeno 6 peněžních fondů, a to Sociální fond, Zajišťovací </w:t>
      </w:r>
      <w:r w:rsidRPr="00277075">
        <w:rPr>
          <w:rFonts w:ascii="Tahoma" w:hAnsi="Tahoma" w:cs="Tahoma"/>
          <w:sz w:val="20"/>
          <w:szCs w:val="20"/>
        </w:rPr>
        <w:t>fond, Fond návratných finančních zdrojů JESSICA (</w:t>
      </w:r>
      <w:r>
        <w:rPr>
          <w:rFonts w:ascii="Tahoma" w:hAnsi="Tahoma" w:cs="Tahoma"/>
          <w:sz w:val="20"/>
          <w:szCs w:val="20"/>
        </w:rPr>
        <w:t>změna názvu původního</w:t>
      </w:r>
      <w:r w:rsidRPr="00277075">
        <w:rPr>
          <w:rFonts w:ascii="Tahoma" w:hAnsi="Tahoma" w:cs="Tahoma"/>
          <w:sz w:val="20"/>
          <w:szCs w:val="20"/>
        </w:rPr>
        <w:t xml:space="preserve"> Regionální</w:t>
      </w:r>
      <w:r>
        <w:rPr>
          <w:rFonts w:ascii="Tahoma" w:hAnsi="Tahoma" w:cs="Tahoma"/>
          <w:sz w:val="20"/>
          <w:szCs w:val="20"/>
        </w:rPr>
        <w:t>ho</w:t>
      </w:r>
      <w:r w:rsidRPr="00277075">
        <w:rPr>
          <w:rFonts w:ascii="Tahoma" w:hAnsi="Tahoma" w:cs="Tahoma"/>
          <w:sz w:val="20"/>
          <w:szCs w:val="20"/>
        </w:rPr>
        <w:t xml:space="preserve"> rozvojov</w:t>
      </w:r>
      <w:r>
        <w:rPr>
          <w:rFonts w:ascii="Tahoma" w:hAnsi="Tahoma" w:cs="Tahoma"/>
          <w:sz w:val="20"/>
          <w:szCs w:val="20"/>
        </w:rPr>
        <w:t>ého</w:t>
      </w:r>
      <w:r w:rsidRPr="00277075">
        <w:rPr>
          <w:rFonts w:ascii="Tahoma" w:hAnsi="Tahoma" w:cs="Tahoma"/>
          <w:sz w:val="20"/>
          <w:szCs w:val="20"/>
        </w:rPr>
        <w:t xml:space="preserve"> fond</w:t>
      </w:r>
      <w:r>
        <w:rPr>
          <w:rFonts w:ascii="Tahoma" w:hAnsi="Tahoma" w:cs="Tahoma"/>
          <w:sz w:val="20"/>
          <w:szCs w:val="20"/>
        </w:rPr>
        <w:t>u od 1. 7. 2017</w:t>
      </w:r>
      <w:r w:rsidRPr="00277075">
        <w:rPr>
          <w:rFonts w:ascii="Tahoma" w:hAnsi="Tahoma" w:cs="Tahoma"/>
          <w:sz w:val="20"/>
          <w:szCs w:val="20"/>
        </w:rPr>
        <w:t>), Fond životního prostředí Moravskoslezského kraje, Fond sociálních služeb a Fond pro financování</w:t>
      </w:r>
      <w:r w:rsidRPr="002F4FA7">
        <w:rPr>
          <w:rFonts w:ascii="Tahoma" w:hAnsi="Tahoma" w:cs="Tahoma"/>
          <w:sz w:val="20"/>
          <w:szCs w:val="20"/>
        </w:rPr>
        <w:t xml:space="preserve"> strategických projektů Moravskoslezského kraje.</w:t>
      </w:r>
    </w:p>
    <w:p w:rsidR="00475699" w:rsidRPr="00475699" w:rsidRDefault="00475699" w:rsidP="00FB0578">
      <w:pPr>
        <w:pStyle w:val="Nadpis2"/>
      </w:pPr>
      <w:bookmarkStart w:id="182" w:name="_Toc230590187"/>
      <w:bookmarkStart w:id="183" w:name="_Toc257276686"/>
      <w:bookmarkStart w:id="184" w:name="_Toc257276836"/>
      <w:bookmarkStart w:id="185" w:name="_Toc257277172"/>
      <w:bookmarkStart w:id="186" w:name="_Toc294103294"/>
      <w:bookmarkStart w:id="187" w:name="_Toc323903412"/>
      <w:bookmarkStart w:id="188" w:name="_Toc357078221"/>
      <w:bookmarkStart w:id="189" w:name="_Toc420996777"/>
      <w:bookmarkStart w:id="190" w:name="_Toc514656610"/>
      <w:r w:rsidRPr="00092034">
        <w:t>Sociální fond</w:t>
      </w:r>
      <w:bookmarkEnd w:id="182"/>
      <w:bookmarkEnd w:id="183"/>
      <w:bookmarkEnd w:id="184"/>
      <w:bookmarkEnd w:id="185"/>
      <w:bookmarkEnd w:id="186"/>
      <w:bookmarkEnd w:id="187"/>
      <w:bookmarkEnd w:id="188"/>
      <w:bookmarkEnd w:id="189"/>
      <w:bookmarkEnd w:id="190"/>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Sociální fond byl zřízen usnesením rady kraje č. 259/9 ze dne 9. 8. 2001 a tímto usnesením rada kraje zároveň schválila statut sociálního fondu. Usnesením rady kraje č. 28/1809 ze dne 6. 3. 2003 byl s účinností od 7. 3. 2003 schválen nový statut sociálního fondu, který byl (včetně jeho pěti doplňků) s účinností od 1. 1. 2008 nahrazen statutem, schváleným usnesením rady kraje č. 155/5570 ze dne 5. 12. 2007. Tento statut byl následně upraven doplňky č. 1 </w:t>
      </w:r>
      <w:r w:rsidRPr="00A960A4">
        <w:rPr>
          <w:rFonts w:ascii="Tahoma" w:hAnsi="Tahoma" w:cs="Tahoma"/>
          <w:sz w:val="20"/>
          <w:szCs w:val="20"/>
        </w:rPr>
        <w:noBreakHyphen/>
        <w:t> </w:t>
      </w:r>
      <w:r>
        <w:rPr>
          <w:rFonts w:ascii="Tahoma" w:hAnsi="Tahoma" w:cs="Tahoma"/>
          <w:sz w:val="20"/>
          <w:szCs w:val="20"/>
        </w:rPr>
        <w:t>8</w:t>
      </w:r>
      <w:r w:rsidR="00305957">
        <w:rPr>
          <w:rFonts w:ascii="Tahoma" w:hAnsi="Tahoma" w:cs="Tahoma"/>
          <w:sz w:val="20"/>
          <w:szCs w:val="20"/>
        </w:rPr>
        <w:t>.</w:t>
      </w:r>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t>V roce 201</w:t>
      </w:r>
      <w:r>
        <w:rPr>
          <w:rFonts w:ascii="Tahoma" w:hAnsi="Tahoma" w:cs="Tahoma"/>
          <w:sz w:val="20"/>
          <w:szCs w:val="20"/>
        </w:rPr>
        <w:t>7</w:t>
      </w:r>
      <w:r w:rsidRPr="00A960A4">
        <w:rPr>
          <w:rFonts w:ascii="Tahoma" w:hAnsi="Tahoma" w:cs="Tahoma"/>
          <w:sz w:val="20"/>
          <w:szCs w:val="20"/>
        </w:rPr>
        <w:t xml:space="preserve"> rada kraje usnesením č. </w:t>
      </w:r>
      <w:r>
        <w:rPr>
          <w:rFonts w:ascii="Tahoma" w:hAnsi="Tahoma" w:cs="Tahoma"/>
          <w:sz w:val="20"/>
          <w:szCs w:val="20"/>
        </w:rPr>
        <w:t>26</w:t>
      </w:r>
      <w:r w:rsidRPr="00A960A4">
        <w:rPr>
          <w:rFonts w:ascii="Tahoma" w:hAnsi="Tahoma" w:cs="Tahoma"/>
          <w:sz w:val="20"/>
          <w:szCs w:val="20"/>
        </w:rPr>
        <w:t>/</w:t>
      </w:r>
      <w:r>
        <w:rPr>
          <w:rFonts w:ascii="Tahoma" w:hAnsi="Tahoma" w:cs="Tahoma"/>
          <w:sz w:val="20"/>
          <w:szCs w:val="20"/>
        </w:rPr>
        <w:t>2412</w:t>
      </w:r>
      <w:r w:rsidRPr="00A960A4">
        <w:rPr>
          <w:rFonts w:ascii="Tahoma" w:hAnsi="Tahoma" w:cs="Tahoma"/>
          <w:sz w:val="20"/>
          <w:szCs w:val="20"/>
        </w:rPr>
        <w:t xml:space="preserve"> ze dne </w:t>
      </w:r>
      <w:r>
        <w:rPr>
          <w:rFonts w:ascii="Tahoma" w:hAnsi="Tahoma" w:cs="Tahoma"/>
          <w:sz w:val="20"/>
          <w:szCs w:val="20"/>
        </w:rPr>
        <w:t>5</w:t>
      </w:r>
      <w:r w:rsidRPr="00A960A4">
        <w:rPr>
          <w:rFonts w:ascii="Tahoma" w:hAnsi="Tahoma" w:cs="Tahoma"/>
          <w:sz w:val="20"/>
          <w:szCs w:val="20"/>
        </w:rPr>
        <w:t>. 12. 201</w:t>
      </w:r>
      <w:r>
        <w:rPr>
          <w:rFonts w:ascii="Tahoma" w:hAnsi="Tahoma" w:cs="Tahoma"/>
          <w:sz w:val="20"/>
          <w:szCs w:val="20"/>
        </w:rPr>
        <w:t>7</w:t>
      </w:r>
      <w:r w:rsidRPr="00A960A4">
        <w:rPr>
          <w:rFonts w:ascii="Tahoma" w:hAnsi="Tahoma" w:cs="Tahoma"/>
          <w:sz w:val="20"/>
          <w:szCs w:val="20"/>
        </w:rPr>
        <w:t xml:space="preserve"> schválila </w:t>
      </w:r>
      <w:r>
        <w:rPr>
          <w:rFonts w:ascii="Tahoma" w:hAnsi="Tahoma" w:cs="Tahoma"/>
          <w:sz w:val="20"/>
          <w:szCs w:val="20"/>
        </w:rPr>
        <w:t>nový statut fondu</w:t>
      </w:r>
      <w:r w:rsidRPr="00A960A4">
        <w:rPr>
          <w:rFonts w:ascii="Tahoma" w:hAnsi="Tahoma" w:cs="Tahoma"/>
          <w:sz w:val="20"/>
          <w:szCs w:val="20"/>
        </w:rPr>
        <w:t>, kterým dochází s účinností od 1. 1. 201</w:t>
      </w:r>
      <w:r>
        <w:rPr>
          <w:rFonts w:ascii="Tahoma" w:hAnsi="Tahoma" w:cs="Tahoma"/>
          <w:sz w:val="20"/>
          <w:szCs w:val="20"/>
        </w:rPr>
        <w:t>8</w:t>
      </w:r>
      <w:r w:rsidRPr="00A960A4">
        <w:rPr>
          <w:rFonts w:ascii="Tahoma" w:hAnsi="Tahoma" w:cs="Tahoma"/>
          <w:sz w:val="20"/>
          <w:szCs w:val="20"/>
        </w:rPr>
        <w:t xml:space="preserve"> </w:t>
      </w:r>
      <w:r>
        <w:rPr>
          <w:rFonts w:ascii="Tahoma" w:hAnsi="Tahoma" w:cs="Tahoma"/>
          <w:sz w:val="20"/>
          <w:szCs w:val="20"/>
        </w:rPr>
        <w:t xml:space="preserve">k zavedení tzv. </w:t>
      </w:r>
      <w:proofErr w:type="spellStart"/>
      <w:r>
        <w:rPr>
          <w:rFonts w:ascii="Tahoma" w:hAnsi="Tahoma" w:cs="Tahoma"/>
          <w:sz w:val="20"/>
          <w:szCs w:val="20"/>
        </w:rPr>
        <w:t>Cafeteria</w:t>
      </w:r>
      <w:proofErr w:type="spellEnd"/>
      <w:r>
        <w:rPr>
          <w:rFonts w:ascii="Tahoma" w:hAnsi="Tahoma" w:cs="Tahoma"/>
          <w:sz w:val="20"/>
          <w:szCs w:val="20"/>
        </w:rPr>
        <w:t xml:space="preserve"> Systému, což umožní zaměstnancům kraje čerpat prostředky fondu </w:t>
      </w:r>
      <w:r w:rsidRPr="00DA59DE">
        <w:rPr>
          <w:rFonts w:ascii="Tahoma" w:hAnsi="Tahoma" w:cs="Tahoma"/>
          <w:sz w:val="20"/>
          <w:szCs w:val="20"/>
        </w:rPr>
        <w:t>podle vlastních hodnotových preferencí a aktuálních potřeb</w:t>
      </w:r>
      <w:r>
        <w:rPr>
          <w:rFonts w:ascii="Tahoma" w:hAnsi="Tahoma" w:cs="Tahoma"/>
          <w:sz w:val="20"/>
          <w:szCs w:val="20"/>
        </w:rPr>
        <w:t xml:space="preserve">. </w:t>
      </w:r>
      <w:r w:rsidRPr="00DA59DE">
        <w:rPr>
          <w:rFonts w:ascii="Tahoma" w:hAnsi="Tahoma" w:cs="Tahoma"/>
          <w:sz w:val="20"/>
          <w:szCs w:val="20"/>
        </w:rPr>
        <w:t>Zaměstnancům je nabízen určitý komplex výhod, ze kterého mají možnost podle svého uvážení vybrat takový soubor benefitů, který jim osobně nejvíce vyhovuje</w:t>
      </w:r>
      <w:r>
        <w:rPr>
          <w:rFonts w:ascii="Tahoma" w:hAnsi="Tahoma" w:cs="Tahoma"/>
          <w:sz w:val="20"/>
          <w:szCs w:val="20"/>
        </w:rPr>
        <w:t>. Nadále zůstává možnost poskytnout zaměstnanci kraje příspěvek na penzijní připojištění nebo spoření, na životní pojištění, příspěvek při prvním odchodu do starobního či invalidního důchodu.</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rsidR="00475699" w:rsidRPr="00A960A4" w:rsidRDefault="00475699" w:rsidP="0038104B">
      <w:pPr>
        <w:pStyle w:val="Styltab"/>
      </w:pPr>
      <w:r w:rsidRPr="00A960A4">
        <w:t>Tvorba a čerpání sociálního fondu v roce 201</w:t>
      </w:r>
      <w:r>
        <w:t>7</w:t>
      </w:r>
      <w:r w:rsidRPr="00A960A4">
        <w:tab/>
        <w:t>(v Kč)</w:t>
      </w:r>
    </w:p>
    <w:bookmarkStart w:id="191" w:name="_MON_1393673852"/>
    <w:bookmarkStart w:id="192" w:name="_MON_1393674148"/>
    <w:bookmarkStart w:id="193" w:name="_MON_1393674233"/>
    <w:bookmarkStart w:id="194" w:name="_MON_1424589540"/>
    <w:bookmarkEnd w:id="191"/>
    <w:bookmarkEnd w:id="192"/>
    <w:bookmarkEnd w:id="193"/>
    <w:bookmarkEnd w:id="194"/>
    <w:bookmarkStart w:id="195" w:name="_MON_1366543405"/>
    <w:bookmarkEnd w:id="195"/>
    <w:p w:rsidR="00475699" w:rsidRPr="00A960A4" w:rsidRDefault="00475699" w:rsidP="00475699">
      <w:pPr>
        <w:spacing w:before="40"/>
        <w:rPr>
          <w:rFonts w:ascii="Tahoma" w:hAnsi="Tahoma" w:cs="Tahoma"/>
          <w:sz w:val="20"/>
          <w:szCs w:val="20"/>
        </w:rPr>
      </w:pPr>
      <w:r w:rsidRPr="00A960A4">
        <w:object w:dxaOrig="9050" w:dyaOrig="5023">
          <v:shape id="_x0000_i1106" type="#_x0000_t75" style="width:453.75pt;height:249.75pt" o:ole="">
            <v:imagedata r:id="rId178" o:title=""/>
          </v:shape>
          <o:OLEObject Type="Embed" ProgID="Excel.Sheet.8" ShapeID="_x0000_i1106" DrawAspect="Content" ObjectID="_1589007648" r:id="rId179"/>
        </w:objec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Základním zdrojem fondu je příspěvek z rozpočtu kraje běžného roku ve výši 3,5 % z ročního objemu zúčtovaných platů zaměstnanců zařazených do krajského úřadu a z odměn uvolněných členů zastupitelstva kraje za výkon funkce, připsané úroky ze zvláštního účtu u peněžního ústavu a vratky poskytnutých příspěvků. Doplňkovým zdrojem fondu jsou dary a příspěvky od jiných subjektů.</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lastRenderedPageBreak/>
        <w:t>Příděly do sociálního fondu byly dle platného statutu fondu v roce 201</w:t>
      </w:r>
      <w:r>
        <w:rPr>
          <w:rFonts w:ascii="Tahoma" w:hAnsi="Tahoma" w:cs="Tahoma"/>
          <w:sz w:val="20"/>
          <w:szCs w:val="20"/>
        </w:rPr>
        <w:t>7</w:t>
      </w:r>
      <w:r w:rsidRPr="00A960A4">
        <w:rPr>
          <w:rFonts w:ascii="Tahoma" w:hAnsi="Tahoma" w:cs="Tahoma"/>
          <w:sz w:val="20"/>
          <w:szCs w:val="20"/>
        </w:rPr>
        <w:t xml:space="preserve"> realizovány ve třech termínech, v lednu, červenci a říjnu 201</w:t>
      </w:r>
      <w:r>
        <w:rPr>
          <w:rFonts w:ascii="Tahoma" w:hAnsi="Tahoma" w:cs="Tahoma"/>
          <w:sz w:val="20"/>
          <w:szCs w:val="20"/>
        </w:rPr>
        <w:t>7</w:t>
      </w:r>
      <w:r w:rsidRPr="00A960A4">
        <w:rPr>
          <w:rFonts w:ascii="Tahoma" w:hAnsi="Tahoma" w:cs="Tahoma"/>
          <w:sz w:val="20"/>
          <w:szCs w:val="20"/>
        </w:rPr>
        <w:t xml:space="preserve">, a to v celkové výši </w:t>
      </w:r>
      <w:r>
        <w:rPr>
          <w:rFonts w:ascii="Tahoma" w:hAnsi="Tahoma" w:cs="Tahoma"/>
          <w:sz w:val="20"/>
          <w:szCs w:val="20"/>
        </w:rPr>
        <w:t>10.693 </w:t>
      </w:r>
      <w:r w:rsidRPr="00A960A4">
        <w:rPr>
          <w:rFonts w:ascii="Tahoma" w:hAnsi="Tahoma" w:cs="Tahoma"/>
          <w:sz w:val="20"/>
          <w:szCs w:val="20"/>
        </w:rPr>
        <w:t>tis. Kč. Při výpočtu přídělu do fondu se vycházelo ze schváleného objemu prostředků na platy zaměstnanců</w:t>
      </w:r>
      <w:r>
        <w:rPr>
          <w:rFonts w:ascii="Tahoma" w:hAnsi="Tahoma" w:cs="Tahoma"/>
          <w:sz w:val="20"/>
          <w:szCs w:val="20"/>
        </w:rPr>
        <w:t>,</w:t>
      </w:r>
      <w:r w:rsidRPr="00A960A4">
        <w:rPr>
          <w:rFonts w:ascii="Tahoma" w:hAnsi="Tahoma" w:cs="Tahoma"/>
          <w:sz w:val="20"/>
          <w:szCs w:val="20"/>
        </w:rPr>
        <w:t xml:space="preserve"> </w:t>
      </w:r>
      <w:r>
        <w:rPr>
          <w:rFonts w:ascii="Tahoma" w:hAnsi="Tahoma" w:cs="Tahoma"/>
          <w:sz w:val="20"/>
          <w:szCs w:val="20"/>
        </w:rPr>
        <w:t>který</w:t>
      </w:r>
      <w:r w:rsidRPr="00A960A4">
        <w:rPr>
          <w:rFonts w:ascii="Tahoma" w:hAnsi="Tahoma" w:cs="Tahoma"/>
          <w:sz w:val="20"/>
          <w:szCs w:val="20"/>
        </w:rPr>
        <w:t xml:space="preserve"> byl v průběhu roku 201</w:t>
      </w:r>
      <w:r>
        <w:rPr>
          <w:rFonts w:ascii="Tahoma" w:hAnsi="Tahoma" w:cs="Tahoma"/>
          <w:sz w:val="20"/>
          <w:szCs w:val="20"/>
        </w:rPr>
        <w:t>7</w:t>
      </w:r>
      <w:r w:rsidRPr="00A960A4">
        <w:rPr>
          <w:rFonts w:ascii="Tahoma" w:hAnsi="Tahoma" w:cs="Tahoma"/>
          <w:sz w:val="20"/>
          <w:szCs w:val="20"/>
        </w:rPr>
        <w:t xml:space="preserve"> navýšen a </w:t>
      </w:r>
      <w:r>
        <w:rPr>
          <w:rFonts w:ascii="Tahoma" w:hAnsi="Tahoma" w:cs="Tahoma"/>
          <w:sz w:val="20"/>
          <w:szCs w:val="20"/>
        </w:rPr>
        <w:t>z </w:t>
      </w:r>
      <w:r w:rsidRPr="00A960A4">
        <w:rPr>
          <w:rFonts w:ascii="Tahoma" w:hAnsi="Tahoma" w:cs="Tahoma"/>
          <w:sz w:val="20"/>
          <w:szCs w:val="20"/>
        </w:rPr>
        <w:t>odměn uvolněných členů zastupitelstva kraje.</w:t>
      </w:r>
    </w:p>
    <w:p w:rsidR="00475699" w:rsidRDefault="00475699" w:rsidP="00475699">
      <w:pPr>
        <w:spacing w:before="120" w:after="240"/>
        <w:jc w:val="both"/>
        <w:rPr>
          <w:rFonts w:ascii="Tahoma" w:hAnsi="Tahoma" w:cs="Tahoma"/>
          <w:sz w:val="20"/>
          <w:szCs w:val="20"/>
        </w:rPr>
      </w:pPr>
      <w:r>
        <w:rPr>
          <w:rFonts w:ascii="Tahoma" w:hAnsi="Tahoma" w:cs="Tahoma"/>
          <w:sz w:val="20"/>
          <w:szCs w:val="20"/>
        </w:rPr>
        <w:t xml:space="preserve">Největší objem prostředků sociálního fondu byl v roce 2017 použit na poskytnutí příspěvků zaměstnancům na penzijní připojištění (3.171 tis. Kč), na ošacení (2.286 tis. Kč) a na životní pojištění (1.792 tis. Kč), dále byly vynaloženy prostředky fondu ve výši 1.871 tis. Kč na společenské, kulturní a sportovní akce. </w:t>
      </w:r>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t>V souladu se statutem fondu bude zúčtování přídělu do fondu za rok 201</w:t>
      </w:r>
      <w:r>
        <w:rPr>
          <w:rFonts w:ascii="Tahoma" w:hAnsi="Tahoma" w:cs="Tahoma"/>
          <w:sz w:val="20"/>
          <w:szCs w:val="20"/>
        </w:rPr>
        <w:t>7</w:t>
      </w:r>
      <w:r w:rsidRPr="00A960A4">
        <w:rPr>
          <w:rFonts w:ascii="Tahoma" w:hAnsi="Tahoma" w:cs="Tahoma"/>
          <w:sz w:val="20"/>
          <w:szCs w:val="20"/>
        </w:rPr>
        <w:t xml:space="preserve"> provedeno podle skutečného objemu zúčtovaných platů zaměstnanců a odměn uvolněných členů zastupitelstva kraje po schválení závěrečného účtu kraje.</w:t>
      </w:r>
    </w:p>
    <w:p w:rsidR="00475699" w:rsidRPr="00475699" w:rsidRDefault="00475699" w:rsidP="00FB0578">
      <w:pPr>
        <w:pStyle w:val="Nadpis2"/>
      </w:pPr>
      <w:bookmarkStart w:id="196" w:name="_Toc230590188"/>
      <w:bookmarkStart w:id="197" w:name="_Toc257276688"/>
      <w:bookmarkStart w:id="198" w:name="_Toc257276837"/>
      <w:bookmarkStart w:id="199" w:name="_Toc257277173"/>
      <w:bookmarkStart w:id="200" w:name="_Toc294103295"/>
      <w:bookmarkStart w:id="201" w:name="_Toc323903413"/>
      <w:bookmarkStart w:id="202" w:name="_Toc357078222"/>
      <w:bookmarkStart w:id="203" w:name="_Toc420996778"/>
      <w:bookmarkStart w:id="204" w:name="_Toc514656611"/>
      <w:r w:rsidRPr="00092034">
        <w:t>Zajišťovací fond</w:t>
      </w:r>
      <w:bookmarkEnd w:id="196"/>
      <w:bookmarkEnd w:id="197"/>
      <w:bookmarkEnd w:id="198"/>
      <w:bookmarkEnd w:id="199"/>
      <w:bookmarkEnd w:id="200"/>
      <w:bookmarkEnd w:id="201"/>
      <w:bookmarkEnd w:id="202"/>
      <w:bookmarkEnd w:id="203"/>
      <w:bookmarkEnd w:id="204"/>
    </w:p>
    <w:p w:rsidR="00475699" w:rsidRPr="00A960A4" w:rsidRDefault="00475699" w:rsidP="00475699">
      <w:pPr>
        <w:pStyle w:val="Mjtext"/>
        <w:rPr>
          <w:szCs w:val="20"/>
        </w:rPr>
      </w:pPr>
      <w:r w:rsidRPr="00A960A4">
        <w:rPr>
          <w:szCs w:val="20"/>
        </w:rPr>
        <w:t xml:space="preserve">Zastupitelstvo kraje usnesením č. 13/356/2 ze dne 12. 12. 2002 rozhodlo zřídit Zajišťovací fond a schválilo statut fondu. Usnesením zastupitelstva kraje č. 20/1601 ze dne </w:t>
      </w:r>
      <w:smartTag w:uri="urn:schemas-microsoft-com:office:smarttags" w:element="date">
        <w:smartTagPr>
          <w:attr w:name="ls" w:val="trans"/>
          <w:attr w:name="Month" w:val="6"/>
          <w:attr w:name="Day" w:val="22"/>
          <w:attr w:name="Year" w:val="2011"/>
        </w:smartTagPr>
        <w:r w:rsidRPr="00A960A4">
          <w:rPr>
            <w:szCs w:val="20"/>
          </w:rPr>
          <w:t>22. 6. 2011</w:t>
        </w:r>
      </w:smartTag>
      <w:r w:rsidRPr="00A960A4">
        <w:rPr>
          <w:szCs w:val="20"/>
        </w:rPr>
        <w:t xml:space="preserve"> byl původní statut zrušen a zastupitelstvo schválilo nový statut fondu, a to v souvislosti s opakovanými povodněmi, které postihly Moravskoslezský kraj a získanými zkušenostmi z těchto živelných pohrom. Tento nový statut byl usnesením zastupitelstva kraje č. 12/996 ze dne 11. 12. 2014 změněn s účinností od 1. 1. 2015. Změna statutu spočívala v rozšíření účelu použití fondu a to na krátkodobé předfinancování výdajů určených na úhradu evropského podílu u akcí spolufinancovaných z evropských finančních zdrojů.</w:t>
      </w:r>
    </w:p>
    <w:p w:rsidR="00475699" w:rsidRPr="00A960A4" w:rsidRDefault="00475699" w:rsidP="00475699">
      <w:pPr>
        <w:pStyle w:val="Mjtext"/>
        <w:rPr>
          <w:szCs w:val="20"/>
        </w:rPr>
      </w:pPr>
      <w:r w:rsidRPr="00A960A4">
        <w:rPr>
          <w:szCs w:val="20"/>
        </w:rPr>
        <w:t>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životní prostředí (krizové situace) a vyžadují provedení záchranných, likvidačních či rekonstrukčních prací. Účelem fondu je rovněž snaha o zabezpečení financování neočekávaných výdajů kraje plynoucích z plnění rozsudků soudu či smluvních sankcí, které souvisejí s výkonem jeho samosprávy a dále na krátkodobé předfinancování výdajů určených na úhradu evropského podílu u akcí spolufinancovaných z evropských finančních zdrojů.</w:t>
      </w:r>
    </w:p>
    <w:p w:rsidR="00475699" w:rsidRPr="00A960A4" w:rsidRDefault="00475699" w:rsidP="0038104B">
      <w:pPr>
        <w:pStyle w:val="Styltab"/>
      </w:pPr>
      <w:bookmarkStart w:id="205" w:name="_Toc257276689"/>
      <w:r w:rsidRPr="00A960A4">
        <w:t>Tvorba a čerpání Zajišťovacího fondu v roce 201</w:t>
      </w:r>
      <w:r>
        <w:t>7</w:t>
      </w:r>
      <w:r w:rsidRPr="00A960A4">
        <w:tab/>
        <w:t>(v Kč)</w:t>
      </w:r>
      <w:bookmarkEnd w:id="205"/>
    </w:p>
    <w:bookmarkStart w:id="206" w:name="_MON_1361869686"/>
    <w:bookmarkStart w:id="207" w:name="_MON_1366543428"/>
    <w:bookmarkStart w:id="208" w:name="_MON_1393659113"/>
    <w:bookmarkStart w:id="209" w:name="_MON_1393659329"/>
    <w:bookmarkStart w:id="210" w:name="_MON_1393659442"/>
    <w:bookmarkStart w:id="211" w:name="_MON_1425131727"/>
    <w:bookmarkStart w:id="212" w:name="_MON_1425132184"/>
    <w:bookmarkStart w:id="213" w:name="_MON_1425132212"/>
    <w:bookmarkStart w:id="214" w:name="_MON_1425132226"/>
    <w:bookmarkStart w:id="215" w:name="_MON_1425132232"/>
    <w:bookmarkStart w:id="216" w:name="_MON_1425132240"/>
    <w:bookmarkStart w:id="217" w:name="_MON_1425132258"/>
    <w:bookmarkStart w:id="218" w:name="_MON_1425132274"/>
    <w:bookmarkStart w:id="219" w:name="_MON_1425132638"/>
    <w:bookmarkStart w:id="220" w:name="_MON_1269944510"/>
    <w:bookmarkStart w:id="221" w:name="_MON_1300527461"/>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Start w:id="222" w:name="_MON_1329022814"/>
    <w:bookmarkEnd w:id="222"/>
    <w:p w:rsidR="00475699" w:rsidRPr="00A960A4" w:rsidRDefault="00475699" w:rsidP="00475699">
      <w:pPr>
        <w:spacing w:before="40"/>
        <w:rPr>
          <w:rFonts w:ascii="Tahoma" w:hAnsi="Tahoma" w:cs="Tahoma"/>
          <w:sz w:val="20"/>
          <w:szCs w:val="20"/>
        </w:rPr>
      </w:pPr>
      <w:r w:rsidRPr="00A960A4">
        <w:object w:dxaOrig="9050" w:dyaOrig="2354">
          <v:shape id="_x0000_i1107" type="#_x0000_t75" style="width:453.75pt;height:122.25pt" o:ole="">
            <v:imagedata r:id="rId180" o:title=""/>
          </v:shape>
          <o:OLEObject Type="Embed" ProgID="Excel.Sheet.8" ShapeID="_x0000_i1107" DrawAspect="Content" ObjectID="_1589007649" r:id="rId181"/>
        </w:objec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Základním zdrojem fondu jsou finanční prostředky ve výši 0,5 % z rozpočtovaných daňových příjmů schváleného rozpočtu kraje na příslušný rok převáděné formou ročního přídělu a příjmy z dotací určených na realizaci projektů spolufinancovaných z evropských finančních zdrojů, na jejichž předfinancování byly využity prostředky fondu, a to až do dosažení výše 100 mil. Kč. Z důvodu naplnění fondu do stanovené výše 100 mil. Kč nebyl v roce 201</w:t>
      </w:r>
      <w:r>
        <w:rPr>
          <w:rFonts w:ascii="Tahoma" w:hAnsi="Tahoma" w:cs="Tahoma"/>
          <w:sz w:val="20"/>
          <w:szCs w:val="20"/>
        </w:rPr>
        <w:t>7</w:t>
      </w:r>
      <w:r w:rsidRPr="00A960A4">
        <w:rPr>
          <w:rFonts w:ascii="Tahoma" w:hAnsi="Tahoma" w:cs="Tahoma"/>
          <w:sz w:val="20"/>
          <w:szCs w:val="20"/>
        </w:rPr>
        <w:t xml:space="preserve"> příděl prostředků do fondu proveden.</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201</w:t>
      </w:r>
      <w:r>
        <w:rPr>
          <w:rFonts w:ascii="Tahoma" w:hAnsi="Tahoma" w:cs="Tahoma"/>
          <w:sz w:val="20"/>
          <w:szCs w:val="20"/>
        </w:rPr>
        <w:t>7</w:t>
      </w:r>
      <w:r w:rsidRPr="00A960A4">
        <w:rPr>
          <w:rFonts w:ascii="Tahoma" w:hAnsi="Tahoma" w:cs="Tahoma"/>
          <w:sz w:val="20"/>
          <w:szCs w:val="20"/>
        </w:rPr>
        <w:t xml:space="preserve"> byly na zvláštním bankovním účtu fondu připsány pouze úroky ve výši </w:t>
      </w:r>
      <w:r>
        <w:rPr>
          <w:rFonts w:ascii="Tahoma" w:hAnsi="Tahoma" w:cs="Tahoma"/>
          <w:sz w:val="20"/>
          <w:szCs w:val="20"/>
        </w:rPr>
        <w:t>257</w:t>
      </w:r>
      <w:r w:rsidRPr="00A960A4">
        <w:rPr>
          <w:rFonts w:ascii="Tahoma" w:hAnsi="Tahoma" w:cs="Tahoma"/>
          <w:sz w:val="20"/>
          <w:szCs w:val="20"/>
        </w:rPr>
        <w:t> tis. Kč.</w:t>
      </w:r>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lastRenderedPageBreak/>
        <w:t>Prostředky fondu je možné použít na úhradu výdajů souvisejících se záchrannými a likvidačními pracemi, na rekonstrukce a opravy majetku kraje či jiného vlastníka vyvolané havárií nebo živelnou pohromou, na výplatu peněžité podpory občanům kraje (do 20 tis. Kč) a obcím (do 500 tis. Kč), kteří se z důvodu havárie či živelní pohromy ocitli přechodně v mimořádně obtížné situaci, na poskytnutí peněžitého daru a účelové dotace fyzickým a právnickým osobám na odstranění následků krizových situací, na úhradu neočekávaných výdajů kraje plynoucích z plnění rozsudků soudu či smluvních sankcí, které souvisejí s výkonem samosprávy, na krátkodobé předfinancování výdajů určených na úhradu evropského podílu u akcí spolufinancovaných z evropských finančních zdrojů v případě okamžitého nedostatku vlastních a cizích zdrojů určených na úhradu tohoto podílu.</w:t>
      </w:r>
    </w:p>
    <w:p w:rsidR="00475699" w:rsidRPr="00B55B10" w:rsidRDefault="00475699" w:rsidP="004666B9">
      <w:pPr>
        <w:pStyle w:val="MSKNormal"/>
        <w:spacing w:after="120"/>
        <w:rPr>
          <w:rFonts w:cs="Tahoma"/>
          <w:sz w:val="20"/>
          <w:szCs w:val="20"/>
        </w:rPr>
      </w:pPr>
      <w:r w:rsidRPr="00A960A4">
        <w:rPr>
          <w:rFonts w:cs="Tahoma"/>
          <w:sz w:val="20"/>
          <w:szCs w:val="20"/>
        </w:rPr>
        <w:t>V roce 201</w:t>
      </w:r>
      <w:r>
        <w:rPr>
          <w:rFonts w:cs="Tahoma"/>
          <w:sz w:val="20"/>
          <w:szCs w:val="20"/>
        </w:rPr>
        <w:t>7 došlo</w:t>
      </w:r>
      <w:r w:rsidRPr="00A960A4">
        <w:rPr>
          <w:rFonts w:cs="Tahoma"/>
          <w:sz w:val="20"/>
          <w:szCs w:val="20"/>
        </w:rPr>
        <w:t xml:space="preserve"> k čerpání prostředků z fondu </w:t>
      </w:r>
      <w:r>
        <w:rPr>
          <w:rFonts w:cs="Tahoma"/>
          <w:sz w:val="20"/>
          <w:szCs w:val="20"/>
        </w:rPr>
        <w:t>ve výši 332,5 tis. Kč v souvislosti s úhradou</w:t>
      </w:r>
      <w:r w:rsidRPr="007A7432">
        <w:rPr>
          <w:rFonts w:cs="Tahoma"/>
          <w:sz w:val="20"/>
          <w:szCs w:val="20"/>
        </w:rPr>
        <w:t xml:space="preserve"> výdajů souvisejících s likvidací následků ničivého požáru průmyslové haly v</w:t>
      </w:r>
      <w:r>
        <w:rPr>
          <w:rFonts w:cs="Tahoma"/>
          <w:sz w:val="20"/>
          <w:szCs w:val="20"/>
        </w:rPr>
        <w:t> </w:t>
      </w:r>
      <w:r w:rsidRPr="007A7432">
        <w:rPr>
          <w:rFonts w:cs="Tahoma"/>
          <w:sz w:val="20"/>
          <w:szCs w:val="20"/>
        </w:rPr>
        <w:t>Kopřivnici</w:t>
      </w:r>
      <w:r w:rsidRPr="00A960A4">
        <w:rPr>
          <w:rFonts w:cs="Tahoma"/>
          <w:sz w:val="20"/>
          <w:szCs w:val="20"/>
        </w:rPr>
        <w:t xml:space="preserve">. </w:t>
      </w:r>
      <w:r w:rsidRPr="00B55B10">
        <w:rPr>
          <w:rFonts w:cs="Tahoma"/>
          <w:sz w:val="20"/>
          <w:szCs w:val="20"/>
        </w:rPr>
        <w:t>Finanční prostředky fondu byly použity na poskytnutí účelových dotací</w:t>
      </w:r>
      <w:r>
        <w:rPr>
          <w:rFonts w:cs="Tahoma"/>
          <w:sz w:val="20"/>
          <w:szCs w:val="20"/>
        </w:rPr>
        <w:t xml:space="preserve"> </w:t>
      </w:r>
      <w:r w:rsidRPr="00B55B10">
        <w:rPr>
          <w:rFonts w:cs="Tahoma"/>
          <w:sz w:val="20"/>
          <w:szCs w:val="20"/>
        </w:rPr>
        <w:t>k úhradě nákladů na provedení demoličních a</w:t>
      </w:r>
      <w:r>
        <w:rPr>
          <w:rFonts w:cs="Tahoma"/>
          <w:sz w:val="20"/>
          <w:szCs w:val="20"/>
        </w:rPr>
        <w:t> </w:t>
      </w:r>
      <w:r w:rsidRPr="00B55B10">
        <w:rPr>
          <w:rFonts w:cs="Tahoma"/>
          <w:sz w:val="20"/>
          <w:szCs w:val="20"/>
        </w:rPr>
        <w:t>likvidačních prací výrobních a skladovacích budov, které byly těžce poškozeny požárem dne 8. ledna 2017. Dotace byly poskytnuty těmto subjektům:</w:t>
      </w:r>
    </w:p>
    <w:p w:rsidR="00475699" w:rsidRDefault="00475699" w:rsidP="004666B9">
      <w:pPr>
        <w:pStyle w:val="MSKNormal"/>
        <w:numPr>
          <w:ilvl w:val="0"/>
          <w:numId w:val="51"/>
        </w:numPr>
        <w:ind w:left="993"/>
        <w:rPr>
          <w:rFonts w:cs="Tahoma"/>
          <w:sz w:val="20"/>
          <w:szCs w:val="20"/>
        </w:rPr>
      </w:pPr>
      <w:r w:rsidRPr="00B55B10">
        <w:rPr>
          <w:rFonts w:cs="Tahoma"/>
          <w:sz w:val="20"/>
          <w:szCs w:val="20"/>
        </w:rPr>
        <w:t>AHL TECH s.r.o</w:t>
      </w:r>
      <w:r>
        <w:rPr>
          <w:rFonts w:cs="Tahoma"/>
          <w:sz w:val="20"/>
          <w:szCs w:val="20"/>
        </w:rPr>
        <w:t>.</w:t>
      </w:r>
      <w:r w:rsidRPr="00B55B10">
        <w:rPr>
          <w:rFonts w:cs="Tahoma"/>
          <w:sz w:val="20"/>
          <w:szCs w:val="20"/>
        </w:rPr>
        <w:t xml:space="preserve"> ve výši 84 tis. Kč</w:t>
      </w:r>
      <w:r>
        <w:rPr>
          <w:rFonts w:cs="Tahoma"/>
          <w:sz w:val="20"/>
          <w:szCs w:val="20"/>
        </w:rPr>
        <w:t>,</w:t>
      </w:r>
    </w:p>
    <w:p w:rsidR="00475699" w:rsidRPr="00B55B10" w:rsidRDefault="00475699" w:rsidP="004666B9">
      <w:pPr>
        <w:pStyle w:val="MSKNormal"/>
        <w:numPr>
          <w:ilvl w:val="0"/>
          <w:numId w:val="51"/>
        </w:numPr>
        <w:ind w:left="993"/>
        <w:rPr>
          <w:rFonts w:cs="Tahoma"/>
          <w:sz w:val="20"/>
          <w:szCs w:val="20"/>
        </w:rPr>
      </w:pPr>
      <w:r w:rsidRPr="00B55B10">
        <w:rPr>
          <w:rFonts w:cs="Tahoma"/>
          <w:sz w:val="20"/>
          <w:szCs w:val="20"/>
        </w:rPr>
        <w:t xml:space="preserve">Milan </w:t>
      </w:r>
      <w:proofErr w:type="spellStart"/>
      <w:r w:rsidRPr="00B55B10">
        <w:rPr>
          <w:rFonts w:cs="Tahoma"/>
          <w:sz w:val="20"/>
          <w:szCs w:val="20"/>
        </w:rPr>
        <w:t>Malár</w:t>
      </w:r>
      <w:proofErr w:type="spellEnd"/>
      <w:r w:rsidRPr="00B55B10">
        <w:rPr>
          <w:rFonts w:cs="Tahoma"/>
          <w:sz w:val="20"/>
          <w:szCs w:val="20"/>
        </w:rPr>
        <w:t xml:space="preserve"> ve výši 128 tis. Kč,</w:t>
      </w:r>
    </w:p>
    <w:p w:rsidR="00475699" w:rsidRPr="00B55B10" w:rsidRDefault="00475699" w:rsidP="004666B9">
      <w:pPr>
        <w:pStyle w:val="MSKNormal"/>
        <w:numPr>
          <w:ilvl w:val="0"/>
          <w:numId w:val="51"/>
        </w:numPr>
        <w:ind w:left="993"/>
        <w:rPr>
          <w:rFonts w:cs="Tahoma"/>
          <w:sz w:val="20"/>
          <w:szCs w:val="20"/>
        </w:rPr>
      </w:pPr>
      <w:r w:rsidRPr="00B55B10">
        <w:rPr>
          <w:rFonts w:cs="Tahoma"/>
          <w:sz w:val="20"/>
          <w:szCs w:val="20"/>
        </w:rPr>
        <w:t>Petr Horák ve výši 68 tis. Kč,</w:t>
      </w:r>
    </w:p>
    <w:p w:rsidR="00475699" w:rsidRPr="00B55B10" w:rsidRDefault="00475699" w:rsidP="004666B9">
      <w:pPr>
        <w:pStyle w:val="MSKNormal"/>
        <w:numPr>
          <w:ilvl w:val="0"/>
          <w:numId w:val="51"/>
        </w:numPr>
        <w:ind w:left="993"/>
        <w:rPr>
          <w:rFonts w:cs="Tahoma"/>
          <w:sz w:val="20"/>
          <w:szCs w:val="20"/>
        </w:rPr>
      </w:pPr>
      <w:r w:rsidRPr="00B55B10">
        <w:rPr>
          <w:rFonts w:cs="Tahoma"/>
          <w:sz w:val="20"/>
          <w:szCs w:val="20"/>
        </w:rPr>
        <w:t xml:space="preserve">Jaroslav </w:t>
      </w:r>
      <w:proofErr w:type="spellStart"/>
      <w:r w:rsidRPr="00B55B10">
        <w:rPr>
          <w:rFonts w:cs="Tahoma"/>
          <w:sz w:val="20"/>
          <w:szCs w:val="20"/>
        </w:rPr>
        <w:t>Mitur</w:t>
      </w:r>
      <w:r>
        <w:rPr>
          <w:rFonts w:cs="Tahoma"/>
          <w:sz w:val="20"/>
          <w:szCs w:val="20"/>
        </w:rPr>
        <w:t>a</w:t>
      </w:r>
      <w:proofErr w:type="spellEnd"/>
      <w:r w:rsidRPr="00B55B10">
        <w:rPr>
          <w:rFonts w:cs="Tahoma"/>
          <w:sz w:val="20"/>
          <w:szCs w:val="20"/>
        </w:rPr>
        <w:t xml:space="preserve"> ve výši 52,5 tis. Kč.</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 xml:space="preserve">Připsané úroky ve výši </w:t>
      </w:r>
      <w:r>
        <w:rPr>
          <w:rFonts w:ascii="Tahoma" w:hAnsi="Tahoma" w:cs="Tahoma"/>
          <w:sz w:val="20"/>
          <w:szCs w:val="20"/>
        </w:rPr>
        <w:t>257</w:t>
      </w:r>
      <w:r w:rsidRPr="00A960A4">
        <w:rPr>
          <w:rFonts w:ascii="Tahoma" w:hAnsi="Tahoma" w:cs="Tahoma"/>
          <w:sz w:val="20"/>
          <w:szCs w:val="20"/>
        </w:rPr>
        <w:t>.</w:t>
      </w:r>
      <w:r>
        <w:rPr>
          <w:rFonts w:ascii="Tahoma" w:hAnsi="Tahoma" w:cs="Tahoma"/>
          <w:sz w:val="20"/>
          <w:szCs w:val="20"/>
        </w:rPr>
        <w:t>419</w:t>
      </w:r>
      <w:r w:rsidRPr="00A960A4">
        <w:rPr>
          <w:rFonts w:ascii="Tahoma" w:hAnsi="Tahoma" w:cs="Tahoma"/>
          <w:sz w:val="20"/>
          <w:szCs w:val="20"/>
        </w:rPr>
        <w:t>,</w:t>
      </w:r>
      <w:r>
        <w:rPr>
          <w:rFonts w:ascii="Tahoma" w:hAnsi="Tahoma" w:cs="Tahoma"/>
          <w:sz w:val="20"/>
          <w:szCs w:val="20"/>
        </w:rPr>
        <w:t>38</w:t>
      </w:r>
      <w:r w:rsidRPr="00A960A4">
        <w:rPr>
          <w:rFonts w:ascii="Tahoma" w:hAnsi="Tahoma" w:cs="Tahoma"/>
          <w:sz w:val="20"/>
          <w:szCs w:val="20"/>
        </w:rPr>
        <w:t> Kč představují objem prostředků k vypořádání za rok 201</w:t>
      </w:r>
      <w:r>
        <w:rPr>
          <w:rFonts w:ascii="Tahoma" w:hAnsi="Tahoma" w:cs="Tahoma"/>
          <w:sz w:val="20"/>
          <w:szCs w:val="20"/>
        </w:rPr>
        <w:t>7</w:t>
      </w:r>
      <w:r w:rsidRPr="00A960A4">
        <w:rPr>
          <w:rFonts w:ascii="Tahoma" w:hAnsi="Tahoma" w:cs="Tahoma"/>
          <w:sz w:val="20"/>
          <w:szCs w:val="20"/>
        </w:rPr>
        <w:t xml:space="preserve"> v souladu se statutem fondu.</w:t>
      </w:r>
    </w:p>
    <w:p w:rsidR="00475699" w:rsidRPr="00475699" w:rsidRDefault="00475699" w:rsidP="00FB0578">
      <w:pPr>
        <w:pStyle w:val="Nadpis2"/>
      </w:pPr>
      <w:bookmarkStart w:id="223" w:name="_Toc514656612"/>
      <w:r w:rsidRPr="00277075">
        <w:t>Fond návratných finančních zdrojů JESSICA (Regionální rozvojový fond)</w:t>
      </w:r>
      <w:bookmarkEnd w:id="223"/>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t xml:space="preserve">Statut regionálního rozvojového fondu schválilo zastupitelstvo kraje svým usnesením č. 20/781/1 ze dne </w:t>
      </w:r>
      <w:smartTag w:uri="urn:schemas-microsoft-com:office:smarttags" w:element="date">
        <w:smartTagPr>
          <w:attr w:name="Year" w:val="2003"/>
          <w:attr w:name="Day" w:val="18"/>
          <w:attr w:name="Month" w:val="12"/>
          <w:attr w:name="ls" w:val="trans"/>
        </w:smartTagPr>
        <w:r w:rsidRPr="00A960A4">
          <w:rPr>
            <w:rFonts w:ascii="Tahoma" w:hAnsi="Tahoma" w:cs="Tahoma"/>
            <w:sz w:val="20"/>
            <w:szCs w:val="20"/>
          </w:rPr>
          <w:t>18. 12. 2003.</w:t>
        </w:r>
      </w:smartTag>
      <w:r w:rsidRPr="00A960A4">
        <w:rPr>
          <w:rFonts w:ascii="Tahoma" w:hAnsi="Tahoma" w:cs="Tahoma"/>
          <w:sz w:val="20"/>
          <w:szCs w:val="20"/>
        </w:rPr>
        <w:t xml:space="preserve"> Změny ve statutu fondu schválilo zastupitelstvo kraje usneseními č. 5/293/1 ze dne </w:t>
      </w:r>
      <w:smartTag w:uri="urn:schemas-microsoft-com:office:smarttags" w:element="date">
        <w:smartTagPr>
          <w:attr w:name="Year" w:val="2005"/>
          <w:attr w:name="Day" w:val="23"/>
          <w:attr w:name="Month" w:val="6"/>
          <w:attr w:name="ls" w:val="trans"/>
        </w:smartTagPr>
        <w:r w:rsidRPr="00A960A4">
          <w:rPr>
            <w:rFonts w:ascii="Tahoma" w:hAnsi="Tahoma" w:cs="Tahoma"/>
            <w:sz w:val="20"/>
            <w:szCs w:val="20"/>
          </w:rPr>
          <w:t>23. 6. 2005</w:t>
        </w:r>
      </w:smartTag>
      <w:r w:rsidRPr="00A960A4">
        <w:rPr>
          <w:rFonts w:ascii="Tahoma" w:hAnsi="Tahoma" w:cs="Tahoma"/>
          <w:sz w:val="20"/>
          <w:szCs w:val="20"/>
        </w:rPr>
        <w:t>, č. 4/253 ze dne</w:t>
      </w:r>
      <w:r>
        <w:rPr>
          <w:rFonts w:ascii="Tahoma" w:hAnsi="Tahoma" w:cs="Tahoma"/>
          <w:sz w:val="20"/>
          <w:szCs w:val="20"/>
        </w:rPr>
        <w:t> </w:t>
      </w:r>
      <w:r w:rsidRPr="00A960A4">
        <w:rPr>
          <w:rFonts w:ascii="Tahoma" w:hAnsi="Tahoma" w:cs="Tahoma"/>
          <w:sz w:val="20"/>
          <w:szCs w:val="20"/>
        </w:rPr>
        <w:t xml:space="preserve">22. 4. 2009, č. 2/66 ze dne 20. 12. 2012 a č. 11/971 ze dne 11. 9. 2014. </w:t>
      </w:r>
      <w:r>
        <w:rPr>
          <w:rFonts w:ascii="Tahoma" w:hAnsi="Tahoma" w:cs="Tahoma"/>
          <w:sz w:val="20"/>
          <w:szCs w:val="20"/>
        </w:rPr>
        <w:t xml:space="preserve">Poslední, v pořadí pátou změnu statutu schválilo zastupitelstvo kraje usnesením č. 4/286 ze dne 15. 6. 2017. Tímto usnesením zastupitelstvo kraje rozhodlo o změně názvu i statutu </w:t>
      </w:r>
      <w:r w:rsidRPr="002C7A7A">
        <w:rPr>
          <w:rFonts w:ascii="Tahoma" w:hAnsi="Tahoma" w:cs="Tahoma"/>
          <w:sz w:val="20"/>
          <w:szCs w:val="20"/>
        </w:rPr>
        <w:t>Regionálního rozvojového fondu na</w:t>
      </w:r>
      <w:r>
        <w:rPr>
          <w:rFonts w:ascii="Tahoma" w:hAnsi="Tahoma" w:cs="Tahoma"/>
          <w:sz w:val="20"/>
          <w:szCs w:val="20"/>
        </w:rPr>
        <w:t> </w:t>
      </w:r>
      <w:r w:rsidRPr="002C7A7A">
        <w:rPr>
          <w:rFonts w:ascii="Tahoma" w:hAnsi="Tahoma" w:cs="Tahoma"/>
          <w:sz w:val="20"/>
          <w:szCs w:val="20"/>
        </w:rPr>
        <w:t>Fond návra</w:t>
      </w:r>
      <w:r>
        <w:rPr>
          <w:rFonts w:ascii="Tahoma" w:hAnsi="Tahoma" w:cs="Tahoma"/>
          <w:sz w:val="20"/>
          <w:szCs w:val="20"/>
        </w:rPr>
        <w:t>tných finančních zdrojů JESSICA s účinností od 1. 7. 2017.</w:t>
      </w:r>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t xml:space="preserve">Účelem </w:t>
      </w:r>
      <w:r>
        <w:rPr>
          <w:rFonts w:ascii="Tahoma" w:hAnsi="Tahoma" w:cs="Tahoma"/>
          <w:sz w:val="20"/>
          <w:szCs w:val="20"/>
        </w:rPr>
        <w:t>regionálního rozvojového fondu bylo</w:t>
      </w:r>
      <w:r w:rsidRPr="00A960A4">
        <w:rPr>
          <w:rFonts w:ascii="Tahoma" w:hAnsi="Tahoma" w:cs="Tahoma"/>
          <w:sz w:val="20"/>
          <w:szCs w:val="20"/>
        </w:rPr>
        <w:t xml:space="preserve"> vytvořit účelové zdroje pro financování rozvojových projektů a dotačních titulů v Moravskoslezském kraji, včetně podpor regionálního rozvoje v jednotlivých oblastech dle zákona č. 248/2000 Sb., o podpoře regionálního rozvoje a zákona č. 129/2000 Sb., o krajích (krajské zřízení), ve</w:t>
      </w:r>
      <w:r>
        <w:rPr>
          <w:rFonts w:ascii="Tahoma" w:hAnsi="Tahoma" w:cs="Tahoma"/>
          <w:sz w:val="20"/>
          <w:szCs w:val="20"/>
        </w:rPr>
        <w:t> </w:t>
      </w:r>
      <w:r w:rsidRPr="00A960A4">
        <w:rPr>
          <w:rFonts w:ascii="Tahoma" w:hAnsi="Tahoma" w:cs="Tahoma"/>
          <w:sz w:val="20"/>
          <w:szCs w:val="20"/>
        </w:rPr>
        <w:t>znění pozdějších předpisů.</w:t>
      </w:r>
      <w:r>
        <w:rPr>
          <w:rFonts w:ascii="Tahoma" w:hAnsi="Tahoma" w:cs="Tahoma"/>
          <w:sz w:val="20"/>
          <w:szCs w:val="20"/>
        </w:rPr>
        <w:t xml:space="preserve"> Prostředky fondu byly v uplynulých letech využívány především na zajištění Programu podpory malých a středních podniků v Moravskoslezském kraji realizovaného prostřednictvím </w:t>
      </w:r>
      <w:proofErr w:type="spellStart"/>
      <w:r>
        <w:rPr>
          <w:rFonts w:ascii="Tahoma" w:hAnsi="Tahoma" w:cs="Tahoma"/>
          <w:sz w:val="20"/>
          <w:szCs w:val="20"/>
        </w:rPr>
        <w:t>mikropůjček</w:t>
      </w:r>
      <w:proofErr w:type="spellEnd"/>
      <w:r>
        <w:rPr>
          <w:rFonts w:ascii="Tahoma" w:hAnsi="Tahoma" w:cs="Tahoma"/>
          <w:sz w:val="20"/>
          <w:szCs w:val="20"/>
        </w:rPr>
        <w:t>. V souvislosti s ukončením tohoto programu ne</w:t>
      </w:r>
      <w:r w:rsidRPr="00A960A4">
        <w:rPr>
          <w:rFonts w:ascii="Tahoma" w:hAnsi="Tahoma" w:cs="Tahoma"/>
          <w:sz w:val="20"/>
          <w:szCs w:val="20"/>
        </w:rPr>
        <w:t xml:space="preserve">byly </w:t>
      </w:r>
      <w:r>
        <w:rPr>
          <w:rFonts w:ascii="Tahoma" w:hAnsi="Tahoma" w:cs="Tahoma"/>
          <w:sz w:val="20"/>
          <w:szCs w:val="20"/>
        </w:rPr>
        <w:t xml:space="preserve">již další </w:t>
      </w:r>
      <w:proofErr w:type="spellStart"/>
      <w:r>
        <w:rPr>
          <w:rFonts w:ascii="Tahoma" w:hAnsi="Tahoma" w:cs="Tahoma"/>
          <w:sz w:val="20"/>
          <w:szCs w:val="20"/>
        </w:rPr>
        <w:t>mikropůjčky</w:t>
      </w:r>
      <w:proofErr w:type="spellEnd"/>
      <w:r>
        <w:rPr>
          <w:rFonts w:ascii="Tahoma" w:hAnsi="Tahoma" w:cs="Tahoma"/>
          <w:sz w:val="20"/>
          <w:szCs w:val="20"/>
        </w:rPr>
        <w:t xml:space="preserve"> v roce 2017 poskytovány.</w:t>
      </w:r>
    </w:p>
    <w:p w:rsidR="00475699" w:rsidRDefault="00475699" w:rsidP="00475699">
      <w:pPr>
        <w:spacing w:before="120" w:after="240"/>
        <w:jc w:val="both"/>
        <w:rPr>
          <w:rFonts w:ascii="Tahoma" w:hAnsi="Tahoma" w:cs="Tahoma"/>
          <w:sz w:val="20"/>
          <w:szCs w:val="20"/>
        </w:rPr>
      </w:pPr>
      <w:r w:rsidRPr="00307E79">
        <w:rPr>
          <w:rFonts w:ascii="Tahoma" w:hAnsi="Tahoma" w:cs="Tahoma"/>
          <w:sz w:val="20"/>
          <w:szCs w:val="20"/>
        </w:rPr>
        <w:t xml:space="preserve">Účelem fondu návratných finančních zdrojů JESSICA </w:t>
      </w:r>
      <w:r>
        <w:rPr>
          <w:rFonts w:ascii="Tahoma" w:hAnsi="Tahoma" w:cs="Tahoma"/>
          <w:sz w:val="20"/>
          <w:szCs w:val="20"/>
        </w:rPr>
        <w:t>je</w:t>
      </w:r>
      <w:r w:rsidRPr="00307E79">
        <w:rPr>
          <w:rFonts w:ascii="Tahoma" w:hAnsi="Tahoma" w:cs="Tahoma"/>
          <w:sz w:val="20"/>
          <w:szCs w:val="20"/>
        </w:rPr>
        <w:t xml:space="preserve"> vytvořit účelové zdroje pro financování projektů rozvoje obcí a měst v Moravskoslezském kraji.</w:t>
      </w:r>
    </w:p>
    <w:p w:rsidR="00475699" w:rsidRPr="00A960A4" w:rsidRDefault="00475699" w:rsidP="0038104B">
      <w:pPr>
        <w:pStyle w:val="Styltab"/>
      </w:pPr>
      <w:r w:rsidRPr="00A960A4">
        <w:lastRenderedPageBreak/>
        <w:t xml:space="preserve">Tvorba a čerpání </w:t>
      </w:r>
      <w:r>
        <w:t>F</w:t>
      </w:r>
      <w:r w:rsidRPr="00A960A4">
        <w:t>ondu</w:t>
      </w:r>
      <w:r>
        <w:t xml:space="preserve"> návratných finančních zdrojů JESSICA (Regionální rozvojový fond) </w:t>
      </w:r>
      <w:r w:rsidRPr="00A960A4">
        <w:t>v roce 201</w:t>
      </w:r>
      <w:r>
        <w:t>7</w:t>
      </w:r>
      <w:r w:rsidRPr="00A960A4">
        <w:tab/>
        <w:t>(v Kč)</w:t>
      </w:r>
    </w:p>
    <w:bookmarkStart w:id="224" w:name="_MON_1585546013"/>
    <w:bookmarkEnd w:id="224"/>
    <w:p w:rsidR="00475699" w:rsidRDefault="00475699" w:rsidP="00475699">
      <w:pPr>
        <w:spacing w:before="40"/>
        <w:jc w:val="both"/>
        <w:rPr>
          <w:rFonts w:ascii="Tahoma" w:hAnsi="Tahoma" w:cs="Tahoma"/>
          <w:sz w:val="20"/>
          <w:szCs w:val="20"/>
        </w:rPr>
      </w:pPr>
      <w:r w:rsidRPr="00A960A4">
        <w:rPr>
          <w:rFonts w:ascii="Tahoma" w:hAnsi="Tahoma" w:cs="Tahoma"/>
        </w:rPr>
        <w:object w:dxaOrig="9050" w:dyaOrig="4779">
          <v:shape id="_x0000_i1108" type="#_x0000_t75" style="width:453.75pt;height:245.25pt" o:ole="">
            <v:imagedata r:id="rId182" o:title=""/>
          </v:shape>
          <o:OLEObject Type="Embed" ProgID="Excel.Sheet.8" ShapeID="_x0000_i1108" DrawAspect="Content" ObjectID="_1589007650" r:id="rId183"/>
        </w:object>
      </w:r>
    </w:p>
    <w:p w:rsidR="00475699" w:rsidRDefault="00475699" w:rsidP="00475699">
      <w:pPr>
        <w:spacing w:before="120" w:after="240"/>
        <w:jc w:val="both"/>
        <w:rPr>
          <w:rFonts w:ascii="Tahoma" w:hAnsi="Tahoma" w:cs="Tahoma"/>
          <w:sz w:val="20"/>
          <w:szCs w:val="20"/>
        </w:rPr>
      </w:pPr>
      <w:r>
        <w:rPr>
          <w:rFonts w:ascii="Tahoma" w:hAnsi="Tahoma" w:cs="Tahoma"/>
          <w:sz w:val="20"/>
          <w:szCs w:val="20"/>
        </w:rPr>
        <w:t xml:space="preserve">Zdrojem fondu byly </w:t>
      </w:r>
      <w:r w:rsidRPr="004819C5">
        <w:rPr>
          <w:rFonts w:ascii="Tahoma" w:hAnsi="Tahoma" w:cs="Tahoma"/>
          <w:sz w:val="20"/>
          <w:szCs w:val="20"/>
        </w:rPr>
        <w:t xml:space="preserve">prostředky </w:t>
      </w:r>
      <w:r>
        <w:rPr>
          <w:rFonts w:ascii="Tahoma" w:hAnsi="Tahoma" w:cs="Tahoma"/>
          <w:sz w:val="20"/>
          <w:szCs w:val="20"/>
        </w:rPr>
        <w:t xml:space="preserve">ve výši 100.000 tis. Kč, jakožto příděl do fondu </w:t>
      </w:r>
      <w:r w:rsidRPr="004819C5">
        <w:rPr>
          <w:rFonts w:ascii="Tahoma" w:hAnsi="Tahoma" w:cs="Tahoma"/>
          <w:sz w:val="20"/>
          <w:szCs w:val="20"/>
        </w:rPr>
        <w:t>ze</w:t>
      </w:r>
      <w:r>
        <w:rPr>
          <w:rFonts w:ascii="Tahoma" w:hAnsi="Tahoma" w:cs="Tahoma"/>
          <w:sz w:val="20"/>
          <w:szCs w:val="20"/>
        </w:rPr>
        <w:t> </w:t>
      </w:r>
      <w:r w:rsidRPr="004819C5">
        <w:rPr>
          <w:rFonts w:ascii="Tahoma" w:hAnsi="Tahoma" w:cs="Tahoma"/>
          <w:sz w:val="20"/>
          <w:szCs w:val="20"/>
        </w:rPr>
        <w:t>zůstatku finančních prostředků rozpočtového hospodaření kraje za</w:t>
      </w:r>
      <w:r>
        <w:rPr>
          <w:rFonts w:ascii="Tahoma" w:hAnsi="Tahoma" w:cs="Tahoma"/>
          <w:sz w:val="20"/>
          <w:szCs w:val="20"/>
        </w:rPr>
        <w:t> </w:t>
      </w:r>
      <w:r w:rsidRPr="004819C5">
        <w:rPr>
          <w:rFonts w:ascii="Tahoma" w:hAnsi="Tahoma" w:cs="Tahoma"/>
          <w:sz w:val="20"/>
          <w:szCs w:val="20"/>
        </w:rPr>
        <w:t>rok 2016</w:t>
      </w:r>
      <w:r>
        <w:rPr>
          <w:rFonts w:ascii="Tahoma" w:hAnsi="Tahoma" w:cs="Tahoma"/>
          <w:sz w:val="20"/>
          <w:szCs w:val="20"/>
        </w:rPr>
        <w:t xml:space="preserve">, o čemž rozhodlo zastupitelstvo kraje usnesením č. 4/286 ze dne 15. 6. 2017, prostředky převedené na základě převodu finančního nástroje JESSICA z Regionální rady regionu soudržnosti </w:t>
      </w:r>
      <w:proofErr w:type="spellStart"/>
      <w:r>
        <w:rPr>
          <w:rFonts w:ascii="Tahoma" w:hAnsi="Tahoma" w:cs="Tahoma"/>
          <w:sz w:val="20"/>
          <w:szCs w:val="20"/>
        </w:rPr>
        <w:t>Moravskoslezsko</w:t>
      </w:r>
      <w:proofErr w:type="spellEnd"/>
      <w:r>
        <w:rPr>
          <w:rFonts w:ascii="Tahoma" w:hAnsi="Tahoma" w:cs="Tahoma"/>
          <w:sz w:val="20"/>
          <w:szCs w:val="20"/>
        </w:rPr>
        <w:t xml:space="preserve"> na Moravskoslezský kraj ve výši 48.557 tis. Kč, prostředky vrácené na základě operačních smluv s Fondy rozvoje měst (splátky jistin a úroků z poskytnutých úvěrů) ve výši 15.977 tis. Kč, </w:t>
      </w:r>
      <w:r w:rsidRPr="00A960A4">
        <w:rPr>
          <w:rFonts w:ascii="Tahoma" w:hAnsi="Tahoma" w:cs="Tahoma"/>
          <w:sz w:val="20"/>
          <w:szCs w:val="20"/>
        </w:rPr>
        <w:t xml:space="preserve">přijaté jistiny a úroky z poskytnutých úvěrů v rámci Programu podpory malých a středních podniků v Moravskoslezském kraji realizovaného prostřednictvím </w:t>
      </w:r>
      <w:proofErr w:type="spellStart"/>
      <w:r w:rsidRPr="00A960A4">
        <w:rPr>
          <w:rFonts w:ascii="Tahoma" w:hAnsi="Tahoma" w:cs="Tahoma"/>
          <w:sz w:val="20"/>
          <w:szCs w:val="20"/>
        </w:rPr>
        <w:t>mikropůjček</w:t>
      </w:r>
      <w:proofErr w:type="spellEnd"/>
      <w:r w:rsidRPr="00A960A4">
        <w:rPr>
          <w:rFonts w:ascii="Tahoma" w:hAnsi="Tahoma" w:cs="Tahoma"/>
          <w:sz w:val="20"/>
          <w:szCs w:val="20"/>
        </w:rPr>
        <w:t xml:space="preserve"> v</w:t>
      </w:r>
      <w:r>
        <w:rPr>
          <w:rFonts w:ascii="Tahoma" w:hAnsi="Tahoma" w:cs="Tahoma"/>
          <w:sz w:val="20"/>
          <w:szCs w:val="20"/>
        </w:rPr>
        <w:t>e</w:t>
      </w:r>
      <w:r w:rsidRPr="00A960A4">
        <w:rPr>
          <w:rFonts w:ascii="Tahoma" w:hAnsi="Tahoma" w:cs="Tahoma"/>
          <w:sz w:val="20"/>
          <w:szCs w:val="20"/>
        </w:rPr>
        <w:t xml:space="preserve"> výši </w:t>
      </w:r>
      <w:r>
        <w:rPr>
          <w:rFonts w:ascii="Tahoma" w:hAnsi="Tahoma" w:cs="Tahoma"/>
          <w:sz w:val="20"/>
          <w:szCs w:val="20"/>
        </w:rPr>
        <w:t>183</w:t>
      </w:r>
      <w:r w:rsidRPr="00A960A4">
        <w:rPr>
          <w:rFonts w:ascii="Tahoma" w:hAnsi="Tahoma" w:cs="Tahoma"/>
          <w:sz w:val="20"/>
          <w:szCs w:val="20"/>
        </w:rPr>
        <w:t> tis. Kč</w:t>
      </w:r>
      <w:r>
        <w:rPr>
          <w:rFonts w:ascii="Tahoma" w:hAnsi="Tahoma" w:cs="Tahoma"/>
          <w:sz w:val="20"/>
          <w:szCs w:val="20"/>
        </w:rPr>
        <w:t xml:space="preserve"> a úroky připsané na zvláštním bankovním účtu fondu ve výši 164 tis. Kč.</w:t>
      </w:r>
    </w:p>
    <w:p w:rsidR="00475699" w:rsidRDefault="00475699" w:rsidP="00475699">
      <w:pPr>
        <w:spacing w:before="120" w:after="240"/>
        <w:jc w:val="both"/>
        <w:rPr>
          <w:rFonts w:ascii="Tahoma" w:hAnsi="Tahoma" w:cs="Tahoma"/>
          <w:sz w:val="20"/>
          <w:szCs w:val="20"/>
        </w:rPr>
      </w:pPr>
      <w:r w:rsidRPr="00307E79">
        <w:rPr>
          <w:rFonts w:ascii="Tahoma" w:hAnsi="Tahoma" w:cs="Tahoma"/>
          <w:sz w:val="20"/>
          <w:szCs w:val="20"/>
        </w:rPr>
        <w:t xml:space="preserve">Prostředky fondu ve výši 100.000 tis. Kč byly použity na nákup produktu finančního trhu (dluhopisů), s cílem vyššího zhodnocení finančních prostředků fondu. O nákupu dluhopisů </w:t>
      </w:r>
      <w:proofErr w:type="spellStart"/>
      <w:r w:rsidRPr="00307E79">
        <w:rPr>
          <w:rFonts w:ascii="Tahoma" w:hAnsi="Tahoma" w:cs="Tahoma"/>
          <w:sz w:val="20"/>
          <w:szCs w:val="20"/>
        </w:rPr>
        <w:t>Oberbank</w:t>
      </w:r>
      <w:proofErr w:type="spellEnd"/>
      <w:r w:rsidRPr="00307E79">
        <w:rPr>
          <w:rFonts w:ascii="Tahoma" w:hAnsi="Tahoma" w:cs="Tahoma"/>
          <w:sz w:val="20"/>
          <w:szCs w:val="20"/>
        </w:rPr>
        <w:t xml:space="preserve"> Bond Garant od </w:t>
      </w:r>
      <w:proofErr w:type="spellStart"/>
      <w:r w:rsidRPr="00307E79">
        <w:rPr>
          <w:rFonts w:ascii="Tahoma" w:hAnsi="Tahoma" w:cs="Tahoma"/>
          <w:sz w:val="20"/>
          <w:szCs w:val="20"/>
        </w:rPr>
        <w:t>Oberbank</w:t>
      </w:r>
      <w:proofErr w:type="spellEnd"/>
      <w:r w:rsidRPr="00307E79">
        <w:rPr>
          <w:rFonts w:ascii="Tahoma" w:hAnsi="Tahoma" w:cs="Tahoma"/>
          <w:sz w:val="20"/>
          <w:szCs w:val="20"/>
        </w:rPr>
        <w:t xml:space="preserve"> AG, pobočka Česká republika, rozhodla rada kraje usnesením č. 17/1444 ze dne 18. 7. 2017.</w:t>
      </w:r>
    </w:p>
    <w:p w:rsidR="00475699" w:rsidRPr="00455032" w:rsidRDefault="00475699" w:rsidP="00475699">
      <w:pPr>
        <w:pStyle w:val="Mjtext"/>
      </w:pPr>
      <w:r w:rsidRPr="00382AD5">
        <w:t>P</w:t>
      </w:r>
      <w:r w:rsidRPr="00382AD5">
        <w:rPr>
          <w:szCs w:val="20"/>
        </w:rPr>
        <w:t>řijaté jistiny a úroky na účet fondu z poskytnutých úvěrů (</w:t>
      </w:r>
      <w:proofErr w:type="spellStart"/>
      <w:r w:rsidRPr="00382AD5">
        <w:rPr>
          <w:szCs w:val="20"/>
        </w:rPr>
        <w:t>mikropůjček</w:t>
      </w:r>
      <w:proofErr w:type="spellEnd"/>
      <w:r w:rsidRPr="00382AD5">
        <w:rPr>
          <w:szCs w:val="20"/>
        </w:rPr>
        <w:t>) do 30. 6. 2017 ve výši 183.429,83 Kč a</w:t>
      </w:r>
      <w:r w:rsidRPr="00382AD5">
        <w:t xml:space="preserve"> připsané úroky na zvláštním bankovním účtu fondu v průběhu roku 2017 včetně úroků ze zhodnocovacího produktu ve výši 163.553,50 Kč představují objem prostředků k vypořádání za rok 2017, který je nutno snížit o zaokrouhlení vzniklé při zapojení přijatých prostředků finančního nástroje JESSICA ve výši 0,92 Kč.</w:t>
      </w:r>
    </w:p>
    <w:p w:rsidR="00475699" w:rsidRPr="00475699" w:rsidRDefault="00475699" w:rsidP="00FB0578">
      <w:pPr>
        <w:pStyle w:val="Nadpis2"/>
      </w:pPr>
      <w:bookmarkStart w:id="225" w:name="_Toc514656613"/>
      <w:r w:rsidRPr="00092034">
        <w:t>Fond sociálních služeb</w:t>
      </w:r>
      <w:bookmarkEnd w:id="225"/>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Zastupitelstvo kraje usnesením č. 19/1959 ze dne 21. 4. 2016 rozhodlo zřídit Fond sociálních služeb a schválilo statut fondu. Fond je účelově určen na zajištění dostupnosti a udržitelnosti sítě sociálních služeb na území Moravskoslezského kraje. Účelem fondu je vytvoření zdrojů pro poskytování dotací a návratných finančních výpomocí poskytovatelům sociálních služeb, na rozvojové akce kraje a na spolufinancování projektů v oblasti sociálních služeb v Moravskoslezském kraji.</w:t>
      </w:r>
    </w:p>
    <w:p w:rsidR="00475699" w:rsidRPr="00A960A4" w:rsidRDefault="00475699" w:rsidP="0038104B">
      <w:pPr>
        <w:pStyle w:val="Styltab"/>
      </w:pPr>
      <w:r w:rsidRPr="00A960A4">
        <w:lastRenderedPageBreak/>
        <w:t>Tvorba a čerpání Fondu sociálních služeb v roce 201</w:t>
      </w:r>
      <w:r>
        <w:t>7</w:t>
      </w:r>
      <w:r w:rsidRPr="00A960A4">
        <w:tab/>
        <w:t>(v Kč)</w:t>
      </w:r>
    </w:p>
    <w:bookmarkStart w:id="226" w:name="_MON_1548672698"/>
    <w:bookmarkEnd w:id="226"/>
    <w:p w:rsidR="00475699" w:rsidRPr="00A960A4" w:rsidRDefault="00475699" w:rsidP="00475699">
      <w:pPr>
        <w:spacing w:before="40" w:after="120"/>
        <w:rPr>
          <w:rFonts w:ascii="Tahoma" w:hAnsi="Tahoma" w:cs="Tahoma"/>
          <w:sz w:val="20"/>
          <w:szCs w:val="20"/>
        </w:rPr>
      </w:pPr>
      <w:r w:rsidRPr="00A960A4">
        <w:rPr>
          <w:rFonts w:ascii="Tahoma" w:hAnsi="Tahoma" w:cs="Tahoma"/>
        </w:rPr>
        <w:object w:dxaOrig="9050" w:dyaOrig="4992">
          <v:shape id="_x0000_i1109" type="#_x0000_t75" style="width:453.75pt;height:249.75pt" o:ole="">
            <v:imagedata r:id="rId184" o:title=""/>
          </v:shape>
          <o:OLEObject Type="Embed" ProgID="Excel.Sheet.8" ShapeID="_x0000_i1109" DrawAspect="Content" ObjectID="_1589007651" r:id="rId185"/>
        </w:object>
      </w:r>
      <w:bookmarkStart w:id="227" w:name="_Toc357078224"/>
      <w:bookmarkStart w:id="228" w:name="_Toc420996780"/>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Zdrojem fondu byly v roce 201</w:t>
      </w:r>
      <w:r>
        <w:rPr>
          <w:rFonts w:ascii="Tahoma" w:hAnsi="Tahoma" w:cs="Tahoma"/>
          <w:sz w:val="20"/>
          <w:szCs w:val="20"/>
        </w:rPr>
        <w:t>7</w:t>
      </w:r>
      <w:r w:rsidRPr="00A960A4">
        <w:rPr>
          <w:rFonts w:ascii="Tahoma" w:hAnsi="Tahoma" w:cs="Tahoma"/>
          <w:sz w:val="20"/>
          <w:szCs w:val="20"/>
        </w:rPr>
        <w:t xml:space="preserve"> finanční prostředky ve výši </w:t>
      </w:r>
      <w:r>
        <w:rPr>
          <w:rFonts w:ascii="Tahoma" w:hAnsi="Tahoma" w:cs="Tahoma"/>
          <w:sz w:val="20"/>
          <w:szCs w:val="20"/>
        </w:rPr>
        <w:t>15</w:t>
      </w:r>
      <w:r w:rsidRPr="00A960A4">
        <w:rPr>
          <w:rFonts w:ascii="Tahoma" w:hAnsi="Tahoma" w:cs="Tahoma"/>
          <w:sz w:val="20"/>
          <w:szCs w:val="20"/>
        </w:rPr>
        <w:t>.</w:t>
      </w:r>
      <w:r>
        <w:rPr>
          <w:rFonts w:ascii="Tahoma" w:hAnsi="Tahoma" w:cs="Tahoma"/>
          <w:sz w:val="20"/>
          <w:szCs w:val="20"/>
        </w:rPr>
        <w:t>208</w:t>
      </w:r>
      <w:r w:rsidRPr="00A960A4">
        <w:rPr>
          <w:rFonts w:ascii="Tahoma" w:hAnsi="Tahoma" w:cs="Tahoma"/>
          <w:sz w:val="20"/>
          <w:szCs w:val="20"/>
        </w:rPr>
        <w:t xml:space="preserve"> tis. Kč převedené z rozpočtu kraje formou přídělu do fondu, úroky připsané na zvláštním bankovním účtu fondu ve výši </w:t>
      </w:r>
      <w:r>
        <w:rPr>
          <w:rFonts w:ascii="Tahoma" w:hAnsi="Tahoma" w:cs="Tahoma"/>
          <w:sz w:val="20"/>
          <w:szCs w:val="20"/>
        </w:rPr>
        <w:t>53</w:t>
      </w:r>
      <w:r w:rsidRPr="00A960A4">
        <w:rPr>
          <w:rFonts w:ascii="Tahoma" w:hAnsi="Tahoma" w:cs="Tahoma"/>
          <w:sz w:val="20"/>
          <w:szCs w:val="20"/>
        </w:rPr>
        <w:t> tis. Kč</w:t>
      </w:r>
      <w:r>
        <w:rPr>
          <w:rFonts w:ascii="Tahoma" w:hAnsi="Tahoma" w:cs="Tahoma"/>
          <w:sz w:val="20"/>
          <w:szCs w:val="20"/>
        </w:rPr>
        <w:t xml:space="preserve">, dotace z rozpočtů územních samosprávných celků ve výši 18.857 tis. Kč, finanční prostředky ve výši 1.845 tis. Kč vrácené při vyúčtování dotačního programu „Program na podporu poskytování sociálních služeb pro rok 2016“, </w:t>
      </w:r>
      <w:r w:rsidRPr="00A960A4">
        <w:rPr>
          <w:rFonts w:ascii="Tahoma" w:hAnsi="Tahoma" w:cs="Tahoma"/>
          <w:sz w:val="20"/>
          <w:szCs w:val="20"/>
        </w:rPr>
        <w:t xml:space="preserve">příjmy plynoucí z úhrad na základě výzev k vrácení dotace dle ustanovení § 22 zákona o rozpočtových pravidlech v rámci dotačního programu „Program na podporu poskytování sociálních služeb“ ve výši </w:t>
      </w:r>
      <w:r>
        <w:rPr>
          <w:rFonts w:ascii="Tahoma" w:hAnsi="Tahoma" w:cs="Tahoma"/>
          <w:sz w:val="20"/>
          <w:szCs w:val="20"/>
        </w:rPr>
        <w:t>489</w:t>
      </w:r>
      <w:r w:rsidRPr="00A960A4">
        <w:rPr>
          <w:rFonts w:ascii="Tahoma" w:hAnsi="Tahoma" w:cs="Tahoma"/>
          <w:sz w:val="20"/>
          <w:szCs w:val="20"/>
        </w:rPr>
        <w:t> tis. Kč</w:t>
      </w:r>
      <w:r>
        <w:rPr>
          <w:rFonts w:ascii="Tahoma" w:hAnsi="Tahoma" w:cs="Tahoma"/>
          <w:sz w:val="20"/>
          <w:szCs w:val="20"/>
        </w:rPr>
        <w:t>, prostředky ve výši 276 tis. Kč z přijaté nadměrné vyrovnávací platby vyplývající ze smluv o závazku veřejné služby a vrácené návratné finanční výpomoci ve výši 12.331 tis. Kč</w:t>
      </w:r>
      <w:r w:rsidRPr="00A960A4">
        <w:rPr>
          <w:rFonts w:ascii="Tahoma" w:hAnsi="Tahoma" w:cs="Tahoma"/>
          <w:sz w:val="20"/>
          <w:szCs w:val="20"/>
        </w:rPr>
        <w:t>.</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O použití fondu rozhodují orgány kraje v souladu se statutem fondu. V roce 201</w:t>
      </w:r>
      <w:r>
        <w:rPr>
          <w:rFonts w:ascii="Tahoma" w:hAnsi="Tahoma" w:cs="Tahoma"/>
          <w:sz w:val="20"/>
          <w:szCs w:val="20"/>
        </w:rPr>
        <w:t>7</w:t>
      </w:r>
      <w:r w:rsidRPr="00A960A4">
        <w:rPr>
          <w:rFonts w:ascii="Tahoma" w:hAnsi="Tahoma" w:cs="Tahoma"/>
          <w:sz w:val="20"/>
          <w:szCs w:val="20"/>
        </w:rPr>
        <w:t xml:space="preserve"> </w:t>
      </w:r>
      <w:r>
        <w:rPr>
          <w:rFonts w:ascii="Tahoma" w:hAnsi="Tahoma" w:cs="Tahoma"/>
          <w:sz w:val="20"/>
          <w:szCs w:val="20"/>
        </w:rPr>
        <w:t>byly prostředky fondu ve výši 12.331 tis. Kč použity na poskytnutí návratných finančních výpomocí v rámci programu „Program na poskytování návratných finančních výpomocí z Fondu sociálních služeb v roce 2017“</w:t>
      </w:r>
      <w:r w:rsidRPr="00A960A4">
        <w:rPr>
          <w:rFonts w:ascii="Tahoma" w:hAnsi="Tahoma" w:cs="Tahoma"/>
          <w:sz w:val="20"/>
          <w:szCs w:val="20"/>
        </w:rPr>
        <w:t>.</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 xml:space="preserve">Připsané úroky ve výši </w:t>
      </w:r>
      <w:r>
        <w:rPr>
          <w:rFonts w:ascii="Tahoma" w:hAnsi="Tahoma" w:cs="Tahoma"/>
          <w:sz w:val="20"/>
          <w:szCs w:val="20"/>
        </w:rPr>
        <w:t>52</w:t>
      </w:r>
      <w:r w:rsidRPr="00A960A4">
        <w:rPr>
          <w:rFonts w:ascii="Tahoma" w:hAnsi="Tahoma" w:cs="Tahoma"/>
          <w:sz w:val="20"/>
          <w:szCs w:val="20"/>
        </w:rPr>
        <w:t>.</w:t>
      </w:r>
      <w:r>
        <w:rPr>
          <w:rFonts w:ascii="Tahoma" w:hAnsi="Tahoma" w:cs="Tahoma"/>
          <w:sz w:val="20"/>
          <w:szCs w:val="20"/>
        </w:rPr>
        <w:t>943</w:t>
      </w:r>
      <w:r w:rsidRPr="00A960A4">
        <w:rPr>
          <w:rFonts w:ascii="Tahoma" w:hAnsi="Tahoma" w:cs="Tahoma"/>
          <w:sz w:val="20"/>
          <w:szCs w:val="20"/>
        </w:rPr>
        <w:t>,</w:t>
      </w:r>
      <w:r>
        <w:rPr>
          <w:rFonts w:ascii="Tahoma" w:hAnsi="Tahoma" w:cs="Tahoma"/>
          <w:sz w:val="20"/>
          <w:szCs w:val="20"/>
        </w:rPr>
        <w:t>5</w:t>
      </w:r>
      <w:r w:rsidRPr="00A960A4">
        <w:rPr>
          <w:rFonts w:ascii="Tahoma" w:hAnsi="Tahoma" w:cs="Tahoma"/>
          <w:sz w:val="20"/>
          <w:szCs w:val="20"/>
        </w:rPr>
        <w:t>1 Kč představují objem prostředků k vypořádání za rok 201</w:t>
      </w:r>
      <w:r>
        <w:rPr>
          <w:rFonts w:ascii="Tahoma" w:hAnsi="Tahoma" w:cs="Tahoma"/>
          <w:sz w:val="20"/>
          <w:szCs w:val="20"/>
        </w:rPr>
        <w:t>7</w:t>
      </w:r>
      <w:r w:rsidRPr="00A960A4">
        <w:rPr>
          <w:rFonts w:ascii="Tahoma" w:hAnsi="Tahoma" w:cs="Tahoma"/>
          <w:sz w:val="20"/>
          <w:szCs w:val="20"/>
        </w:rPr>
        <w:t xml:space="preserve"> v souladu se statutem fondu.</w:t>
      </w:r>
    </w:p>
    <w:p w:rsidR="00475699" w:rsidRPr="00475699" w:rsidRDefault="00475699" w:rsidP="00FB0578">
      <w:pPr>
        <w:pStyle w:val="Nadpis2"/>
      </w:pPr>
      <w:bookmarkStart w:id="229" w:name="_Toc514656614"/>
      <w:r w:rsidRPr="00092034">
        <w:t>Fond životního prostředí Moravskoslezského kraje</w:t>
      </w:r>
      <w:bookmarkEnd w:id="227"/>
      <w:bookmarkEnd w:id="228"/>
      <w:bookmarkEnd w:id="229"/>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Fond životního prostředí Moravskoslezského kraje byl zřízen usnesením zastupitelstva kraje č. 22/1854 ze dne 14. 12. 2011 a zároveň tímto usnesením zastupitelstvo kraje schválilo statut fondu.</w:t>
      </w:r>
      <w:r>
        <w:rPr>
          <w:rFonts w:ascii="Tahoma" w:hAnsi="Tahoma" w:cs="Tahoma"/>
          <w:sz w:val="20"/>
          <w:szCs w:val="20"/>
        </w:rPr>
        <w:t xml:space="preserve"> Změnu statutu fondu schválilo zastupitelstvo kraje usnesením č.  6/613 ze dne 14. 12. 2017 s účinností od 14. 12. 2017.</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475699" w:rsidRPr="00A960A4" w:rsidRDefault="00475699" w:rsidP="0038104B">
      <w:pPr>
        <w:pStyle w:val="Styltab"/>
      </w:pPr>
      <w:r w:rsidRPr="00A960A4">
        <w:lastRenderedPageBreak/>
        <w:t>Tvorba a čerpání Fondu životního prostředí MSK v roce 201</w:t>
      </w:r>
      <w:r>
        <w:t>7</w:t>
      </w:r>
      <w:r w:rsidRPr="00A960A4">
        <w:tab/>
        <w:t>(v Kč)</w:t>
      </w:r>
    </w:p>
    <w:bookmarkStart w:id="230" w:name="_MON_1519635567"/>
    <w:bookmarkEnd w:id="230"/>
    <w:p w:rsidR="00475699" w:rsidRPr="00A960A4" w:rsidRDefault="00475699" w:rsidP="00475699">
      <w:pPr>
        <w:spacing w:before="40"/>
        <w:rPr>
          <w:rFonts w:ascii="Tahoma" w:hAnsi="Tahoma" w:cs="Tahoma"/>
          <w:sz w:val="20"/>
          <w:szCs w:val="20"/>
        </w:rPr>
      </w:pPr>
      <w:r w:rsidRPr="00A960A4">
        <w:rPr>
          <w:rFonts w:ascii="Tahoma" w:hAnsi="Tahoma" w:cs="Tahoma"/>
        </w:rPr>
        <w:object w:dxaOrig="9050" w:dyaOrig="2601">
          <v:shape id="_x0000_i1110" type="#_x0000_t75" style="width:453.75pt;height:132pt" o:ole="">
            <v:imagedata r:id="rId186" o:title=""/>
          </v:shape>
          <o:OLEObject Type="Embed" ProgID="Excel.Sheet.8" ShapeID="_x0000_i1110" DrawAspect="Content" ObjectID="_1589007652" r:id="rId187"/>
        </w:object>
      </w:r>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t>Zdrojem fondu byly v roce 201</w:t>
      </w:r>
      <w:r>
        <w:rPr>
          <w:rFonts w:ascii="Tahoma" w:hAnsi="Tahoma" w:cs="Tahoma"/>
          <w:sz w:val="20"/>
          <w:szCs w:val="20"/>
        </w:rPr>
        <w:t>7</w:t>
      </w:r>
      <w:r w:rsidRPr="00A960A4">
        <w:rPr>
          <w:rFonts w:ascii="Tahoma" w:hAnsi="Tahoma" w:cs="Tahoma"/>
          <w:sz w:val="20"/>
          <w:szCs w:val="20"/>
        </w:rPr>
        <w:t xml:space="preserve"> finanční prostředky ve výši </w:t>
      </w:r>
      <w:r>
        <w:rPr>
          <w:rFonts w:ascii="Tahoma" w:hAnsi="Tahoma" w:cs="Tahoma"/>
          <w:sz w:val="20"/>
          <w:szCs w:val="20"/>
        </w:rPr>
        <w:t>5.620</w:t>
      </w:r>
      <w:r w:rsidRPr="00A960A4">
        <w:rPr>
          <w:rFonts w:ascii="Tahoma" w:hAnsi="Tahoma" w:cs="Tahoma"/>
          <w:sz w:val="20"/>
          <w:szCs w:val="20"/>
        </w:rPr>
        <w:t> tis. Kč převedené z rozpočtu kraje formou přídělu do fondu</w:t>
      </w:r>
      <w:r>
        <w:rPr>
          <w:rFonts w:ascii="Tahoma" w:hAnsi="Tahoma" w:cs="Tahoma"/>
          <w:sz w:val="20"/>
          <w:szCs w:val="20"/>
        </w:rPr>
        <w:t xml:space="preserve">, a to prostředky ve výši 5.500 tis. Kč z rozpočtu kraje určené na vyhlášení dotačního programu „Ozdravné pobyty pro žáky 1. stupně základních škol“ a 120 tis. Kč přijaté sankční platby za porušení </w:t>
      </w:r>
      <w:r w:rsidRPr="00090F28">
        <w:rPr>
          <w:rFonts w:ascii="Tahoma" w:hAnsi="Tahoma" w:cs="Tahoma"/>
          <w:sz w:val="20"/>
          <w:szCs w:val="20"/>
        </w:rPr>
        <w:t>zákonů v oblasti životního prostředí</w:t>
      </w:r>
      <w:r>
        <w:rPr>
          <w:rFonts w:ascii="Tahoma" w:hAnsi="Tahoma" w:cs="Tahoma"/>
          <w:sz w:val="20"/>
          <w:szCs w:val="20"/>
        </w:rPr>
        <w:t xml:space="preserve">. Zdrojem fondu byly dále </w:t>
      </w:r>
      <w:r w:rsidRPr="00A960A4">
        <w:rPr>
          <w:rFonts w:ascii="Tahoma" w:hAnsi="Tahoma" w:cs="Tahoma"/>
          <w:sz w:val="20"/>
          <w:szCs w:val="20"/>
        </w:rPr>
        <w:t xml:space="preserve">úroky připsané na zvláštním bankovním účtu fondu ve výši </w:t>
      </w:r>
      <w:r>
        <w:rPr>
          <w:rFonts w:ascii="Tahoma" w:hAnsi="Tahoma" w:cs="Tahoma"/>
          <w:sz w:val="20"/>
          <w:szCs w:val="20"/>
        </w:rPr>
        <w:t>29</w:t>
      </w:r>
      <w:r w:rsidRPr="00A960A4">
        <w:rPr>
          <w:rFonts w:ascii="Tahoma" w:hAnsi="Tahoma" w:cs="Tahoma"/>
          <w:sz w:val="20"/>
          <w:szCs w:val="20"/>
        </w:rPr>
        <w:t> tis. Kč.</w:t>
      </w:r>
    </w:p>
    <w:p w:rsidR="00475699" w:rsidRPr="00A960A4" w:rsidRDefault="00475699" w:rsidP="00475699">
      <w:pPr>
        <w:spacing w:before="120" w:after="240"/>
        <w:jc w:val="both"/>
        <w:rPr>
          <w:rFonts w:ascii="Tahoma" w:hAnsi="Tahoma" w:cs="Tahoma"/>
          <w:sz w:val="20"/>
          <w:szCs w:val="20"/>
        </w:rPr>
      </w:pPr>
      <w:r>
        <w:rPr>
          <w:rFonts w:ascii="Tahoma" w:hAnsi="Tahoma" w:cs="Tahoma"/>
          <w:sz w:val="20"/>
          <w:szCs w:val="20"/>
        </w:rPr>
        <w:t>V</w:t>
      </w:r>
      <w:r w:rsidRPr="00A960A4">
        <w:rPr>
          <w:rFonts w:ascii="Tahoma" w:hAnsi="Tahoma" w:cs="Tahoma"/>
          <w:sz w:val="20"/>
          <w:szCs w:val="20"/>
        </w:rPr>
        <w:t> roce 201</w:t>
      </w:r>
      <w:r>
        <w:rPr>
          <w:rFonts w:ascii="Tahoma" w:hAnsi="Tahoma" w:cs="Tahoma"/>
          <w:sz w:val="20"/>
          <w:szCs w:val="20"/>
        </w:rPr>
        <w:t>7</w:t>
      </w:r>
      <w:r w:rsidRPr="00A960A4">
        <w:rPr>
          <w:rFonts w:ascii="Tahoma" w:hAnsi="Tahoma" w:cs="Tahoma"/>
          <w:sz w:val="20"/>
          <w:szCs w:val="20"/>
        </w:rPr>
        <w:t xml:space="preserve"> </w:t>
      </w:r>
      <w:r>
        <w:rPr>
          <w:rFonts w:ascii="Tahoma" w:hAnsi="Tahoma" w:cs="Tahoma"/>
          <w:sz w:val="20"/>
          <w:szCs w:val="20"/>
        </w:rPr>
        <w:t>byly prostředky fondu ve výši 1.735 tis. Kč použity na úhradu</w:t>
      </w:r>
      <w:r w:rsidRPr="00A960A4">
        <w:rPr>
          <w:rFonts w:ascii="Tahoma" w:hAnsi="Tahoma" w:cs="Tahoma"/>
          <w:sz w:val="20"/>
          <w:szCs w:val="20"/>
        </w:rPr>
        <w:t xml:space="preserve"> příspěvk</w:t>
      </w:r>
      <w:r>
        <w:rPr>
          <w:rFonts w:ascii="Tahoma" w:hAnsi="Tahoma" w:cs="Tahoma"/>
          <w:sz w:val="20"/>
          <w:szCs w:val="20"/>
        </w:rPr>
        <w:t>ů</w:t>
      </w:r>
      <w:r w:rsidRPr="00A960A4">
        <w:rPr>
          <w:rFonts w:ascii="Tahoma" w:hAnsi="Tahoma" w:cs="Tahoma"/>
          <w:sz w:val="20"/>
          <w:szCs w:val="20"/>
        </w:rPr>
        <w:t xml:space="preserve"> na ozdravné pobyty dětí předškolního věku s trvalým pobytem na území Moravskoslezského kraje v ozdravných či ubytovacích zařízeních poskytujících ozdravné pobyty s cílem regenerace a prevence onemocnění dýchacích cest v rámci dotačního programu „Příspěvky na ozdravné pobyty“.</w:t>
      </w:r>
    </w:p>
    <w:p w:rsidR="00475699" w:rsidRPr="008E2D8D" w:rsidRDefault="00475699" w:rsidP="00475699">
      <w:pPr>
        <w:spacing w:before="120" w:after="240"/>
        <w:jc w:val="both"/>
        <w:rPr>
          <w:rFonts w:ascii="Tahoma" w:hAnsi="Tahoma" w:cs="Tahoma"/>
          <w:sz w:val="20"/>
          <w:szCs w:val="20"/>
        </w:rPr>
      </w:pPr>
      <w:r w:rsidRPr="008E2D8D">
        <w:rPr>
          <w:rFonts w:ascii="Tahoma" w:hAnsi="Tahoma" w:cs="Tahoma"/>
          <w:sz w:val="20"/>
          <w:szCs w:val="20"/>
        </w:rPr>
        <w:t>V souladu se statutem fondu představují připsané úroky ve výši 28.834,71 Kč a nevyčerpané prostředky zapojené do upraveného rozpočtu na rok 2017 ve výši 78,45 Kč objem prostředků k vypořádání za rok 2017.</w:t>
      </w:r>
    </w:p>
    <w:p w:rsidR="00475699" w:rsidRPr="00475699" w:rsidRDefault="00475699" w:rsidP="00FB0578">
      <w:pPr>
        <w:pStyle w:val="Nadpis2"/>
      </w:pPr>
      <w:bookmarkStart w:id="231" w:name="_Toc514656615"/>
      <w:r>
        <w:t>Fond pro financování strategických projektů Moravskoslezského kraje</w:t>
      </w:r>
      <w:bookmarkEnd w:id="231"/>
    </w:p>
    <w:p w:rsidR="00475699" w:rsidRDefault="00475699" w:rsidP="00475699">
      <w:pPr>
        <w:spacing w:before="120" w:after="240"/>
        <w:jc w:val="both"/>
        <w:rPr>
          <w:rFonts w:ascii="Tahoma" w:hAnsi="Tahoma" w:cs="Tahoma"/>
          <w:sz w:val="20"/>
          <w:szCs w:val="20"/>
        </w:rPr>
      </w:pPr>
      <w:r w:rsidRPr="00A960A4">
        <w:rPr>
          <w:rFonts w:ascii="Tahoma" w:hAnsi="Tahoma" w:cs="Tahoma"/>
          <w:sz w:val="20"/>
          <w:szCs w:val="20"/>
        </w:rPr>
        <w:t xml:space="preserve">Fond </w:t>
      </w:r>
      <w:r w:rsidRPr="009A0CC3">
        <w:rPr>
          <w:rFonts w:ascii="Tahoma" w:hAnsi="Tahoma" w:cs="Tahoma"/>
          <w:sz w:val="20"/>
          <w:szCs w:val="20"/>
        </w:rPr>
        <w:t xml:space="preserve">pro financování strategických projektů </w:t>
      </w:r>
      <w:r w:rsidRPr="00A960A4">
        <w:rPr>
          <w:rFonts w:ascii="Tahoma" w:hAnsi="Tahoma" w:cs="Tahoma"/>
          <w:sz w:val="20"/>
          <w:szCs w:val="20"/>
        </w:rPr>
        <w:t>Moravskoslezského kraje byl zřízen usnesením zastupitelstva kraje č. </w:t>
      </w:r>
      <w:r>
        <w:rPr>
          <w:rFonts w:ascii="Tahoma" w:hAnsi="Tahoma" w:cs="Tahoma"/>
          <w:sz w:val="20"/>
          <w:szCs w:val="20"/>
        </w:rPr>
        <w:t>4/262</w:t>
      </w:r>
      <w:r w:rsidRPr="00A960A4">
        <w:rPr>
          <w:rFonts w:ascii="Tahoma" w:hAnsi="Tahoma" w:cs="Tahoma"/>
          <w:sz w:val="20"/>
          <w:szCs w:val="20"/>
        </w:rPr>
        <w:t xml:space="preserve"> ze dne </w:t>
      </w:r>
      <w:r>
        <w:rPr>
          <w:rFonts w:ascii="Tahoma" w:hAnsi="Tahoma" w:cs="Tahoma"/>
          <w:sz w:val="20"/>
          <w:szCs w:val="20"/>
        </w:rPr>
        <w:t>15</w:t>
      </w:r>
      <w:r w:rsidRPr="00A960A4">
        <w:rPr>
          <w:rFonts w:ascii="Tahoma" w:hAnsi="Tahoma" w:cs="Tahoma"/>
          <w:sz w:val="20"/>
          <w:szCs w:val="20"/>
        </w:rPr>
        <w:t>. </w:t>
      </w:r>
      <w:r>
        <w:rPr>
          <w:rFonts w:ascii="Tahoma" w:hAnsi="Tahoma" w:cs="Tahoma"/>
          <w:sz w:val="20"/>
          <w:szCs w:val="20"/>
        </w:rPr>
        <w:t>6</w:t>
      </w:r>
      <w:r w:rsidRPr="00A960A4">
        <w:rPr>
          <w:rFonts w:ascii="Tahoma" w:hAnsi="Tahoma" w:cs="Tahoma"/>
          <w:sz w:val="20"/>
          <w:szCs w:val="20"/>
        </w:rPr>
        <w:t>. </w:t>
      </w:r>
      <w:r>
        <w:rPr>
          <w:rFonts w:ascii="Tahoma" w:hAnsi="Tahoma" w:cs="Tahoma"/>
          <w:sz w:val="20"/>
          <w:szCs w:val="20"/>
        </w:rPr>
        <w:t>2017</w:t>
      </w:r>
      <w:r w:rsidRPr="00A960A4">
        <w:rPr>
          <w:rFonts w:ascii="Tahoma" w:hAnsi="Tahoma" w:cs="Tahoma"/>
          <w:sz w:val="20"/>
          <w:szCs w:val="20"/>
        </w:rPr>
        <w:t xml:space="preserve"> a zároveň tímto usnesením zastupitelstvo kraje schválilo statut fondu.</w:t>
      </w:r>
    </w:p>
    <w:p w:rsidR="00475699" w:rsidRDefault="00475699" w:rsidP="00475699">
      <w:pPr>
        <w:spacing w:before="120" w:after="240"/>
        <w:jc w:val="both"/>
        <w:rPr>
          <w:rFonts w:ascii="Tahoma" w:hAnsi="Tahoma" w:cs="Tahoma"/>
          <w:sz w:val="20"/>
          <w:szCs w:val="20"/>
        </w:rPr>
      </w:pPr>
      <w:r>
        <w:rPr>
          <w:rFonts w:ascii="Tahoma" w:hAnsi="Tahoma" w:cs="Tahoma"/>
          <w:sz w:val="20"/>
          <w:szCs w:val="20"/>
        </w:rPr>
        <w:t>Účelem nově vzniklého fondu bylo vytvořit účelové zdroje pro financování významných projektů Moravskoslezského kraje realizovaných z vlastních prostředků kraje, spolufinancovaných ze státního rozpočtu, z národních fondů, z evropských finančních zdrojů, případně k předfinancování národního či evropského podílu těchto významných investičních projektů, u kterých rozhodlo zastupitelstvo kraje o financování z fondu.</w:t>
      </w:r>
    </w:p>
    <w:p w:rsidR="00475699" w:rsidRPr="00A960A4" w:rsidRDefault="00475699" w:rsidP="0038104B">
      <w:pPr>
        <w:pStyle w:val="Styltab"/>
      </w:pPr>
      <w:r w:rsidRPr="00A960A4">
        <w:t xml:space="preserve">Tvorba a čerpání </w:t>
      </w:r>
      <w:r>
        <w:t>F</w:t>
      </w:r>
      <w:r w:rsidRPr="00A960A4">
        <w:t>ondu</w:t>
      </w:r>
      <w:r>
        <w:t xml:space="preserve"> pro financování strategických projektů MSK </w:t>
      </w:r>
      <w:r w:rsidRPr="00A960A4">
        <w:t>v roce 201</w:t>
      </w:r>
      <w:r>
        <w:t>7</w:t>
      </w:r>
      <w:r w:rsidRPr="00A960A4">
        <w:tab/>
        <w:t>(v Kč)</w:t>
      </w:r>
    </w:p>
    <w:bookmarkStart w:id="232" w:name="_MON_1581402404"/>
    <w:bookmarkEnd w:id="232"/>
    <w:p w:rsidR="00475699" w:rsidRDefault="00475699" w:rsidP="00475699">
      <w:pPr>
        <w:spacing w:before="40"/>
        <w:jc w:val="both"/>
        <w:rPr>
          <w:rFonts w:ascii="Tahoma" w:hAnsi="Tahoma" w:cs="Tahoma"/>
          <w:sz w:val="20"/>
          <w:szCs w:val="20"/>
        </w:rPr>
      </w:pPr>
      <w:r w:rsidRPr="00A960A4">
        <w:rPr>
          <w:rFonts w:ascii="Tahoma" w:hAnsi="Tahoma" w:cs="Tahoma"/>
        </w:rPr>
        <w:object w:dxaOrig="9050" w:dyaOrig="2833">
          <v:shape id="_x0000_i1111" type="#_x0000_t75" style="width:453.75pt;height:144.75pt" o:ole="">
            <v:imagedata r:id="rId188" o:title=""/>
          </v:shape>
          <o:OLEObject Type="Embed" ProgID="Excel.Sheet.8" ShapeID="_x0000_i1111" DrawAspect="Content" ObjectID="_1589007653" r:id="rId189"/>
        </w:object>
      </w:r>
    </w:p>
    <w:p w:rsidR="00475699" w:rsidRPr="008F3A0A" w:rsidRDefault="00475699" w:rsidP="00475699">
      <w:pPr>
        <w:spacing w:before="120" w:after="240"/>
        <w:jc w:val="both"/>
        <w:rPr>
          <w:rFonts w:ascii="Tahoma" w:hAnsi="Tahoma" w:cs="Tahoma"/>
          <w:sz w:val="20"/>
          <w:szCs w:val="20"/>
        </w:rPr>
      </w:pPr>
      <w:r w:rsidRPr="008F3A0A">
        <w:rPr>
          <w:rFonts w:ascii="Tahoma" w:hAnsi="Tahoma" w:cs="Tahoma"/>
          <w:sz w:val="20"/>
          <w:szCs w:val="20"/>
        </w:rPr>
        <w:t xml:space="preserve">V souladu s článkem 3 Statutu fondu se fond tvoří neomezeně bez specifikace konkrétní cílové částky. Základním zdrojem fondu jsou mimořádné příděly stanovené na základě výsledku hospodaření kraje za předcházející období nebo příděly z rozpočtu kraje daného roku, a to ve výši schválené </w:t>
      </w:r>
      <w:r w:rsidRPr="008F3A0A">
        <w:rPr>
          <w:rFonts w:ascii="Tahoma" w:hAnsi="Tahoma" w:cs="Tahoma"/>
          <w:sz w:val="20"/>
          <w:szCs w:val="20"/>
        </w:rPr>
        <w:lastRenderedPageBreak/>
        <w:t>zastupitelstvem kraje.</w:t>
      </w:r>
      <w:r>
        <w:rPr>
          <w:rFonts w:ascii="Tahoma" w:hAnsi="Tahoma" w:cs="Tahoma"/>
          <w:sz w:val="20"/>
          <w:szCs w:val="20"/>
        </w:rPr>
        <w:t xml:space="preserve"> Zdrojem fondu v roce 2017 byly </w:t>
      </w:r>
      <w:r w:rsidRPr="004819C5">
        <w:rPr>
          <w:rFonts w:ascii="Tahoma" w:hAnsi="Tahoma" w:cs="Tahoma"/>
          <w:sz w:val="20"/>
          <w:szCs w:val="20"/>
        </w:rPr>
        <w:t xml:space="preserve">prostředky </w:t>
      </w:r>
      <w:r>
        <w:rPr>
          <w:rFonts w:ascii="Tahoma" w:hAnsi="Tahoma" w:cs="Tahoma"/>
          <w:sz w:val="20"/>
          <w:szCs w:val="20"/>
        </w:rPr>
        <w:t xml:space="preserve">ve výši 100.000 tis. Kč jakožto příděl do fondu </w:t>
      </w:r>
      <w:r w:rsidRPr="004819C5">
        <w:rPr>
          <w:rFonts w:ascii="Tahoma" w:hAnsi="Tahoma" w:cs="Tahoma"/>
          <w:sz w:val="20"/>
          <w:szCs w:val="20"/>
        </w:rPr>
        <w:t>ze zůstatku finančních prostředků rozpočtového hospodaření kraje za rok 2016</w:t>
      </w:r>
      <w:r>
        <w:rPr>
          <w:rFonts w:ascii="Tahoma" w:hAnsi="Tahoma" w:cs="Tahoma"/>
          <w:sz w:val="20"/>
          <w:szCs w:val="20"/>
        </w:rPr>
        <w:t xml:space="preserve">, o čemž rozhodlo zastupitelstvo kraje usnesením č. 4/262 ze dne 15. 6. 2017, a připsané úroky zejména z nakoupených </w:t>
      </w:r>
      <w:r w:rsidRPr="008F3A0A">
        <w:rPr>
          <w:rFonts w:ascii="Tahoma" w:hAnsi="Tahoma" w:cs="Tahoma"/>
          <w:sz w:val="20"/>
          <w:szCs w:val="20"/>
        </w:rPr>
        <w:t>dluhopisů</w:t>
      </w:r>
      <w:r>
        <w:rPr>
          <w:rFonts w:ascii="Tahoma" w:hAnsi="Tahoma" w:cs="Tahoma"/>
          <w:sz w:val="20"/>
          <w:szCs w:val="20"/>
        </w:rPr>
        <w:t>, které jsou doplňkovým zdrojem fondu,</w:t>
      </w:r>
      <w:r w:rsidRPr="008F3A0A">
        <w:rPr>
          <w:rFonts w:ascii="Tahoma" w:hAnsi="Tahoma" w:cs="Tahoma"/>
          <w:sz w:val="20"/>
          <w:szCs w:val="20"/>
        </w:rPr>
        <w:t xml:space="preserve"> ve výši 128 tis. Kč.</w:t>
      </w:r>
    </w:p>
    <w:p w:rsidR="00475699" w:rsidRDefault="00475699" w:rsidP="00475699">
      <w:pPr>
        <w:spacing w:before="120" w:after="240"/>
        <w:jc w:val="both"/>
        <w:rPr>
          <w:rFonts w:ascii="Tahoma" w:hAnsi="Tahoma" w:cs="Tahoma"/>
          <w:sz w:val="20"/>
          <w:szCs w:val="20"/>
        </w:rPr>
      </w:pPr>
      <w:r>
        <w:rPr>
          <w:rFonts w:ascii="Tahoma" w:hAnsi="Tahoma" w:cs="Tahoma"/>
          <w:sz w:val="20"/>
          <w:szCs w:val="20"/>
        </w:rPr>
        <w:t>Prostředky fondu ve výši 100.000 tis. Kč byly použity na nákup produktu finančního trhu (dluhopisů), s cílem vyššího zhodnocení finančních prostředků fondu. O nákupu</w:t>
      </w:r>
      <w:r w:rsidRPr="00C95376">
        <w:rPr>
          <w:rFonts w:ascii="Tahoma" w:hAnsi="Tahoma" w:cs="Tahoma"/>
          <w:sz w:val="20"/>
          <w:szCs w:val="20"/>
        </w:rPr>
        <w:t xml:space="preserve"> </w:t>
      </w:r>
      <w:r w:rsidRPr="00D714A3">
        <w:rPr>
          <w:rFonts w:ascii="Tahoma" w:hAnsi="Tahoma" w:cs="Tahoma"/>
          <w:sz w:val="20"/>
          <w:szCs w:val="20"/>
        </w:rPr>
        <w:t xml:space="preserve">dluhopisů </w:t>
      </w:r>
      <w:proofErr w:type="spellStart"/>
      <w:r w:rsidRPr="00D714A3">
        <w:rPr>
          <w:rFonts w:ascii="Tahoma" w:hAnsi="Tahoma" w:cs="Tahoma"/>
          <w:sz w:val="20"/>
          <w:szCs w:val="20"/>
        </w:rPr>
        <w:t>Oberbank</w:t>
      </w:r>
      <w:proofErr w:type="spellEnd"/>
      <w:r w:rsidRPr="00D714A3">
        <w:rPr>
          <w:rFonts w:ascii="Tahoma" w:hAnsi="Tahoma" w:cs="Tahoma"/>
          <w:sz w:val="20"/>
          <w:szCs w:val="20"/>
        </w:rPr>
        <w:t xml:space="preserve"> Bond Garant od</w:t>
      </w:r>
      <w:r>
        <w:rPr>
          <w:rFonts w:ascii="Tahoma" w:hAnsi="Tahoma" w:cs="Tahoma"/>
          <w:sz w:val="20"/>
          <w:szCs w:val="20"/>
        </w:rPr>
        <w:t> </w:t>
      </w:r>
      <w:proofErr w:type="spellStart"/>
      <w:r w:rsidRPr="00D714A3">
        <w:rPr>
          <w:rFonts w:ascii="Tahoma" w:hAnsi="Tahoma" w:cs="Tahoma"/>
          <w:sz w:val="20"/>
          <w:szCs w:val="20"/>
        </w:rPr>
        <w:t>Oberbank</w:t>
      </w:r>
      <w:proofErr w:type="spellEnd"/>
      <w:r w:rsidRPr="00D714A3">
        <w:rPr>
          <w:rFonts w:ascii="Tahoma" w:hAnsi="Tahoma" w:cs="Tahoma"/>
          <w:sz w:val="20"/>
          <w:szCs w:val="20"/>
        </w:rPr>
        <w:t xml:space="preserve"> AG, pobočka Česká republika</w:t>
      </w:r>
      <w:r>
        <w:rPr>
          <w:rFonts w:ascii="Tahoma" w:hAnsi="Tahoma" w:cs="Tahoma"/>
          <w:sz w:val="20"/>
          <w:szCs w:val="20"/>
        </w:rPr>
        <w:t xml:space="preserve">, rozhodla rada kraje usnesením č. </w:t>
      </w:r>
      <w:r w:rsidRPr="00D714A3">
        <w:rPr>
          <w:rFonts w:ascii="Tahoma" w:hAnsi="Tahoma" w:cs="Tahoma"/>
          <w:sz w:val="20"/>
          <w:szCs w:val="20"/>
        </w:rPr>
        <w:t>17/1444 ze</w:t>
      </w:r>
      <w:r>
        <w:rPr>
          <w:rFonts w:ascii="Tahoma" w:hAnsi="Tahoma" w:cs="Tahoma"/>
          <w:sz w:val="20"/>
          <w:szCs w:val="20"/>
        </w:rPr>
        <w:t> </w:t>
      </w:r>
      <w:r w:rsidRPr="00D714A3">
        <w:rPr>
          <w:rFonts w:ascii="Tahoma" w:hAnsi="Tahoma" w:cs="Tahoma"/>
          <w:sz w:val="20"/>
          <w:szCs w:val="20"/>
        </w:rPr>
        <w:t>dne 18. 7. 2017</w:t>
      </w:r>
      <w:r>
        <w:rPr>
          <w:rFonts w:ascii="Tahoma" w:hAnsi="Tahoma" w:cs="Tahoma"/>
          <w:sz w:val="20"/>
          <w:szCs w:val="20"/>
        </w:rPr>
        <w:t>.</w:t>
      </w:r>
    </w:p>
    <w:p w:rsidR="00475699" w:rsidRPr="00A960A4" w:rsidRDefault="00475699" w:rsidP="00475699">
      <w:pPr>
        <w:spacing w:before="120" w:after="240"/>
        <w:jc w:val="both"/>
        <w:rPr>
          <w:rFonts w:ascii="Tahoma" w:hAnsi="Tahoma" w:cs="Tahoma"/>
          <w:sz w:val="20"/>
          <w:szCs w:val="20"/>
        </w:rPr>
      </w:pPr>
      <w:r w:rsidRPr="00A960A4">
        <w:rPr>
          <w:rFonts w:ascii="Tahoma" w:hAnsi="Tahoma" w:cs="Tahoma"/>
          <w:sz w:val="20"/>
          <w:szCs w:val="20"/>
        </w:rPr>
        <w:t xml:space="preserve">Připsané úroky ve výši </w:t>
      </w:r>
      <w:r>
        <w:rPr>
          <w:rFonts w:ascii="Tahoma" w:hAnsi="Tahoma" w:cs="Tahoma"/>
          <w:sz w:val="20"/>
          <w:szCs w:val="20"/>
        </w:rPr>
        <w:t>127</w:t>
      </w:r>
      <w:r w:rsidRPr="00A960A4">
        <w:rPr>
          <w:rFonts w:ascii="Tahoma" w:hAnsi="Tahoma" w:cs="Tahoma"/>
          <w:sz w:val="20"/>
          <w:szCs w:val="20"/>
        </w:rPr>
        <w:t>.</w:t>
      </w:r>
      <w:r>
        <w:rPr>
          <w:rFonts w:ascii="Tahoma" w:hAnsi="Tahoma" w:cs="Tahoma"/>
          <w:sz w:val="20"/>
          <w:szCs w:val="20"/>
        </w:rPr>
        <w:t>786</w:t>
      </w:r>
      <w:r w:rsidRPr="00A960A4">
        <w:rPr>
          <w:rFonts w:ascii="Tahoma" w:hAnsi="Tahoma" w:cs="Tahoma"/>
          <w:sz w:val="20"/>
          <w:szCs w:val="20"/>
        </w:rPr>
        <w:t>,</w:t>
      </w:r>
      <w:r>
        <w:rPr>
          <w:rFonts w:ascii="Tahoma" w:hAnsi="Tahoma" w:cs="Tahoma"/>
          <w:sz w:val="20"/>
          <w:szCs w:val="20"/>
        </w:rPr>
        <w:t>7</w:t>
      </w:r>
      <w:r w:rsidRPr="00A960A4">
        <w:rPr>
          <w:rFonts w:ascii="Tahoma" w:hAnsi="Tahoma" w:cs="Tahoma"/>
          <w:sz w:val="20"/>
          <w:szCs w:val="20"/>
        </w:rPr>
        <w:t>1 Kč představují objem prostředků k vypořádání za rok 201</w:t>
      </w:r>
      <w:r>
        <w:rPr>
          <w:rFonts w:ascii="Tahoma" w:hAnsi="Tahoma" w:cs="Tahoma"/>
          <w:sz w:val="20"/>
          <w:szCs w:val="20"/>
        </w:rPr>
        <w:t>7</w:t>
      </w:r>
      <w:r w:rsidRPr="00A960A4">
        <w:rPr>
          <w:rFonts w:ascii="Tahoma" w:hAnsi="Tahoma" w:cs="Tahoma"/>
          <w:sz w:val="20"/>
          <w:szCs w:val="20"/>
        </w:rPr>
        <w:t xml:space="preserve"> v souladu se statutem fondu.</w:t>
      </w:r>
    </w:p>
    <w:p w:rsidR="00924B40" w:rsidRPr="00665EAB" w:rsidRDefault="00924B40" w:rsidP="00305957">
      <w:pPr>
        <w:pStyle w:val="Nadpis1"/>
        <w:tabs>
          <w:tab w:val="clear" w:pos="432"/>
          <w:tab w:val="clear" w:pos="624"/>
          <w:tab w:val="left" w:pos="561"/>
        </w:tabs>
        <w:ind w:left="561" w:hanging="561"/>
      </w:pPr>
      <w:bookmarkStart w:id="233" w:name="_Toc230590191"/>
      <w:bookmarkStart w:id="234" w:name="_Toc257276450"/>
      <w:bookmarkStart w:id="235" w:name="_Toc257276694"/>
      <w:bookmarkStart w:id="236" w:name="_Toc257276840"/>
      <w:bookmarkStart w:id="237" w:name="_Toc257277176"/>
      <w:bookmarkStart w:id="238" w:name="_Toc294103297"/>
      <w:bookmarkStart w:id="239" w:name="_Toc323903416"/>
      <w:bookmarkStart w:id="240" w:name="_Toc357078225"/>
      <w:bookmarkStart w:id="241" w:name="_Toc510096473"/>
      <w:bookmarkStart w:id="242" w:name="_Toc514656616"/>
      <w:r w:rsidRPr="00665EAB">
        <w:t>Dotace ze státního rozpočtu a z ostatních zdrojů</w:t>
      </w:r>
      <w:bookmarkEnd w:id="233"/>
      <w:bookmarkEnd w:id="234"/>
      <w:bookmarkEnd w:id="235"/>
      <w:bookmarkEnd w:id="236"/>
      <w:bookmarkEnd w:id="237"/>
      <w:bookmarkEnd w:id="238"/>
      <w:bookmarkEnd w:id="239"/>
      <w:bookmarkEnd w:id="240"/>
      <w:bookmarkEnd w:id="241"/>
      <w:r w:rsidR="00305957" w:rsidRPr="00665EAB">
        <w:t xml:space="preserve"> a jejich </w:t>
      </w:r>
      <w:r w:rsidRPr="00665EAB">
        <w:t>finanční vypořádání</w:t>
      </w:r>
      <w:bookmarkEnd w:id="242"/>
    </w:p>
    <w:p w:rsidR="00924B40" w:rsidRPr="004A1D7F" w:rsidRDefault="00924B40" w:rsidP="00924B40">
      <w:pPr>
        <w:pStyle w:val="Mjtext"/>
        <w:rPr>
          <w:szCs w:val="20"/>
        </w:rPr>
      </w:pPr>
      <w:r w:rsidRPr="004A1D7F">
        <w:rPr>
          <w:szCs w:val="20"/>
        </w:rPr>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w:t>
      </w:r>
      <w:r>
        <w:rPr>
          <w:szCs w:val="20"/>
        </w:rPr>
        <w:t xml:space="preserve">, </w:t>
      </w:r>
      <w:r w:rsidRPr="003B16A2">
        <w:rPr>
          <w:szCs w:val="20"/>
        </w:rPr>
        <w:t>ve</w:t>
      </w:r>
      <w:r>
        <w:rPr>
          <w:szCs w:val="20"/>
        </w:rPr>
        <w:t> </w:t>
      </w:r>
      <w:r w:rsidRPr="003B16A2">
        <w:rPr>
          <w:szCs w:val="20"/>
        </w:rPr>
        <w:t xml:space="preserve">znění </w:t>
      </w:r>
      <w:r>
        <w:rPr>
          <w:szCs w:val="20"/>
        </w:rPr>
        <w:t>vyhlášky č. 435/2017 Sb.,</w:t>
      </w:r>
      <w:r w:rsidRPr="004A1D7F">
        <w:rPr>
          <w:szCs w:val="20"/>
        </w:rPr>
        <w:t xml:space="preserve"> </w:t>
      </w:r>
      <w:r>
        <w:rPr>
          <w:szCs w:val="20"/>
        </w:rPr>
        <w:t>bylo provedeno</w:t>
      </w:r>
      <w:r w:rsidRPr="004A1D7F">
        <w:rPr>
          <w:szCs w:val="20"/>
        </w:rPr>
        <w:t xml:space="preserve"> finanční vypořádání účelových dotací přijatých v roce 2017 (případně předešlých letech), které </w:t>
      </w:r>
      <w:r>
        <w:rPr>
          <w:szCs w:val="20"/>
        </w:rPr>
        <w:t>byly</w:t>
      </w:r>
      <w:r w:rsidRPr="004A1D7F">
        <w:rPr>
          <w:szCs w:val="20"/>
        </w:rPr>
        <w:t xml:space="preserve"> předmětem finančního vypořádání za</w:t>
      </w:r>
      <w:r>
        <w:rPr>
          <w:szCs w:val="20"/>
        </w:rPr>
        <w:t> </w:t>
      </w:r>
      <w:r w:rsidRPr="004A1D7F">
        <w:rPr>
          <w:szCs w:val="20"/>
        </w:rPr>
        <w:t xml:space="preserve">rok 2017. Finanční vypořádání projektů </w:t>
      </w:r>
      <w:r>
        <w:rPr>
          <w:szCs w:val="20"/>
        </w:rPr>
        <w:t xml:space="preserve">realizovaných v rámci evidenčního dotačního systému a projektů </w:t>
      </w:r>
      <w:r w:rsidRPr="004A1D7F">
        <w:rPr>
          <w:szCs w:val="20"/>
        </w:rPr>
        <w:t>spolufinancovaných z evropských zdrojů se provádí po</w:t>
      </w:r>
      <w:r>
        <w:rPr>
          <w:szCs w:val="20"/>
        </w:rPr>
        <w:t> </w:t>
      </w:r>
      <w:r w:rsidRPr="004A1D7F">
        <w:rPr>
          <w:szCs w:val="20"/>
        </w:rPr>
        <w:t>ukončení projektů. Ukončením projektu se podle této vyhlášky rozumí ukončení jeho financování z veřejných prostředků a Národního fondu, tj. po přijetí dotace na</w:t>
      </w:r>
      <w:r>
        <w:rPr>
          <w:szCs w:val="20"/>
        </w:rPr>
        <w:t> </w:t>
      </w:r>
      <w:r w:rsidRPr="004A1D7F">
        <w:rPr>
          <w:szCs w:val="20"/>
        </w:rPr>
        <w:t>účet Moravskoslezského kraje.</w:t>
      </w:r>
    </w:p>
    <w:p w:rsidR="00924B40" w:rsidRDefault="00924B40" w:rsidP="00924B40">
      <w:pPr>
        <w:pStyle w:val="Mjtext"/>
        <w:rPr>
          <w:szCs w:val="20"/>
        </w:rPr>
      </w:pPr>
      <w:r w:rsidRPr="00C611B4">
        <w:rPr>
          <w:szCs w:val="20"/>
        </w:rPr>
        <w:t>V roce 2017 obdržel Moravskoslezský kraj dotace v úhrnné výši 14.542.768 </w:t>
      </w:r>
      <w:r w:rsidRPr="00C611B4">
        <w:t>tis. Kč.</w:t>
      </w:r>
      <w:r w:rsidRPr="00C611B4">
        <w:rPr>
          <w:szCs w:val="20"/>
        </w:rPr>
        <w:t xml:space="preserve"> Finančnímu vypořádání za</w:t>
      </w:r>
      <w:r>
        <w:rPr>
          <w:szCs w:val="20"/>
        </w:rPr>
        <w:t> </w:t>
      </w:r>
      <w:r w:rsidRPr="00C611B4">
        <w:rPr>
          <w:szCs w:val="20"/>
        </w:rPr>
        <w:t>Moravskoslezský kraj podléhají účelově poskytnuté prostředky ve</w:t>
      </w:r>
      <w:r>
        <w:rPr>
          <w:szCs w:val="20"/>
        </w:rPr>
        <w:t> </w:t>
      </w:r>
      <w:r w:rsidRPr="00C611B4">
        <w:rPr>
          <w:szCs w:val="20"/>
        </w:rPr>
        <w:t>výši 13.331.516 tis. Kč (bez dotací ze státního rozpočtu pro obce v územní působnosti Moravskoslezského kraje administrované krajským úřadem). V této částce ne</w:t>
      </w:r>
      <w:r>
        <w:rPr>
          <w:szCs w:val="20"/>
        </w:rPr>
        <w:t>byl</w:t>
      </w:r>
      <w:r w:rsidRPr="00C611B4">
        <w:rPr>
          <w:szCs w:val="20"/>
        </w:rPr>
        <w:t xml:space="preserve"> zahrnut příspěvek na výkon státní správy v celkové výši 123.988 tis. Kč, který dle výše uvedené vyhlášky finančnímu vypořádání nepodléhá. Výše příspěvku vychází z Přílohy č. 5 zákona č. 457/2016 Sb., o státním rozpočtu České republiky na rok 2017, kterou byl stanoven finanční vztah státního rozpočtu k rozpočtu Moravskoslezského kraje.</w:t>
      </w:r>
    </w:p>
    <w:p w:rsidR="00924B40" w:rsidRPr="00C611B4" w:rsidRDefault="00924B40" w:rsidP="00924B40">
      <w:pPr>
        <w:pStyle w:val="Mjtext"/>
        <w:rPr>
          <w:szCs w:val="20"/>
        </w:rPr>
      </w:pPr>
      <w:r w:rsidRPr="00C611B4">
        <w:rPr>
          <w:szCs w:val="20"/>
        </w:rPr>
        <w:t>Finanční vypořádání poskytnutých dotací ze státního rozpočtu do rozpočtu Moravskoslezského kraje je </w:t>
      </w:r>
      <w:r w:rsidRPr="00665EAB">
        <w:rPr>
          <w:szCs w:val="20"/>
        </w:rPr>
        <w:t>uvedeno v kapitole 6.1, finanční vypořádání dotací přijatých z jednotlivých kapitol státního rozpočtu pro obce Moravskoslezského kraje je uvedeno v kapitole 6.2 a finanční vypořádání dotací poskytnutých z jiných zdrojů je uvedeno v kapitole 6.3.</w:t>
      </w:r>
    </w:p>
    <w:p w:rsidR="00924B40" w:rsidRPr="00411BB7" w:rsidRDefault="00924B40" w:rsidP="00FB0578">
      <w:pPr>
        <w:pStyle w:val="Nadpis2"/>
      </w:pPr>
      <w:bookmarkStart w:id="243" w:name="_Toc257276695"/>
      <w:bookmarkStart w:id="244" w:name="_Toc257276841"/>
      <w:bookmarkStart w:id="245" w:name="_Toc257277177"/>
      <w:bookmarkStart w:id="246" w:name="_Toc230590192"/>
      <w:bookmarkStart w:id="247" w:name="_Toc294103298"/>
      <w:bookmarkStart w:id="248" w:name="_Toc323903417"/>
      <w:bookmarkStart w:id="249" w:name="_Toc357078226"/>
      <w:bookmarkStart w:id="250" w:name="_Toc510096474"/>
      <w:bookmarkStart w:id="251" w:name="_Toc514656617"/>
      <w:r w:rsidRPr="00411BB7">
        <w:lastRenderedPageBreak/>
        <w:t>Dotace přijaté Moravskoslezským krajem ze státního rozpočtu</w:t>
      </w:r>
      <w:bookmarkEnd w:id="243"/>
      <w:bookmarkEnd w:id="244"/>
      <w:bookmarkEnd w:id="245"/>
      <w:bookmarkEnd w:id="246"/>
      <w:bookmarkEnd w:id="247"/>
      <w:bookmarkEnd w:id="248"/>
      <w:bookmarkEnd w:id="249"/>
      <w:bookmarkEnd w:id="250"/>
      <w:bookmarkEnd w:id="251"/>
    </w:p>
    <w:p w:rsidR="00924B40" w:rsidRDefault="00924B40" w:rsidP="0038104B">
      <w:pPr>
        <w:pStyle w:val="Styltab"/>
      </w:pPr>
      <w:r w:rsidRPr="00411BB7">
        <w:t>Přehled dotací přijatých ze</w:t>
      </w:r>
      <w:r>
        <w:t> </w:t>
      </w:r>
      <w:r w:rsidRPr="00411BB7">
        <w:t>státního rozpočtu v roce 2017</w:t>
      </w:r>
      <w:r w:rsidRPr="00411BB7">
        <w:tab/>
        <w:t>(v tis. Kč)</w:t>
      </w:r>
    </w:p>
    <w:bookmarkStart w:id="252" w:name="_MON_1582513869"/>
    <w:bookmarkEnd w:id="252"/>
    <w:p w:rsidR="00924B40" w:rsidRPr="00305957" w:rsidRDefault="00924B40" w:rsidP="00924B40">
      <w:pPr>
        <w:rPr>
          <w:rFonts w:ascii="Tahoma" w:hAnsi="Tahoma" w:cs="Tahoma"/>
          <w:sz w:val="20"/>
          <w:szCs w:val="20"/>
        </w:rPr>
      </w:pPr>
      <w:r w:rsidRPr="00A43C94">
        <w:rPr>
          <w:rFonts w:ascii="Tahoma" w:hAnsi="Tahoma" w:cs="Tahoma"/>
          <w:color w:val="BFBFBF" w:themeColor="background1" w:themeShade="BF"/>
          <w:sz w:val="20"/>
          <w:szCs w:val="20"/>
        </w:rPr>
        <w:object w:dxaOrig="9744" w:dyaOrig="9257">
          <v:shape id="_x0000_i1112" type="#_x0000_t75" style="width:462pt;height:415.5pt" o:ole="">
            <v:imagedata r:id="rId190" o:title=""/>
          </v:shape>
          <o:OLEObject Type="Embed" ProgID="Excel.Sheet.8" ShapeID="_x0000_i1112" DrawAspect="Content" ObjectID="_1589007654" r:id="rId191"/>
        </w:object>
      </w:r>
    </w:p>
    <w:p w:rsidR="00924B40" w:rsidRPr="00A43C94" w:rsidRDefault="00924B40" w:rsidP="0038104B">
      <w:pPr>
        <w:pStyle w:val="Nadpis3"/>
      </w:pPr>
      <w:bookmarkStart w:id="253" w:name="_Toc323903418"/>
      <w:bookmarkStart w:id="254" w:name="_Toc357078227"/>
      <w:bookmarkStart w:id="255" w:name="_Toc510096475"/>
      <w:bookmarkStart w:id="256" w:name="_Toc514656618"/>
      <w:bookmarkStart w:id="257" w:name="_Toc230590194"/>
      <w:bookmarkStart w:id="258" w:name="_Toc257276696"/>
      <w:bookmarkStart w:id="259" w:name="_Toc257276842"/>
      <w:bookmarkStart w:id="260" w:name="_Toc257277178"/>
      <w:bookmarkStart w:id="261" w:name="_Toc294103299"/>
      <w:r w:rsidRPr="00A43C94">
        <w:t>Dotace poskytnuté Ministerstvem školství, mládeže a tělovýchovy</w:t>
      </w:r>
      <w:bookmarkEnd w:id="253"/>
      <w:bookmarkEnd w:id="254"/>
      <w:bookmarkEnd w:id="255"/>
      <w:bookmarkEnd w:id="256"/>
    </w:p>
    <w:p w:rsidR="00924B40" w:rsidRPr="00B3164D" w:rsidRDefault="00924B40" w:rsidP="00924B40">
      <w:pPr>
        <w:pStyle w:val="Mjtext"/>
        <w:rPr>
          <w:szCs w:val="20"/>
        </w:rPr>
      </w:pPr>
      <w:bookmarkStart w:id="262" w:name="_Toc257276713"/>
      <w:bookmarkStart w:id="263" w:name="_Toc257276852"/>
      <w:bookmarkStart w:id="264" w:name="_Toc257277188"/>
      <w:bookmarkStart w:id="265" w:name="_Toc294103308"/>
      <w:bookmarkStart w:id="266" w:name="_Toc323903419"/>
      <w:bookmarkStart w:id="267" w:name="_Toc357078228"/>
      <w:r w:rsidRPr="00B3164D">
        <w:rPr>
          <w:szCs w:val="20"/>
        </w:rPr>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924B40" w:rsidRPr="00302F64" w:rsidRDefault="00924B40" w:rsidP="00924B40">
      <w:pPr>
        <w:pStyle w:val="Mjtext"/>
        <w:rPr>
          <w:szCs w:val="20"/>
        </w:rPr>
      </w:pPr>
      <w:r w:rsidRPr="00302F64">
        <w:rPr>
          <w:szCs w:val="20"/>
        </w:rPr>
        <w:t xml:space="preserve">Ministerstvo školství, mládeže a tělovýchovy (dále jen MŠMT) poskytlo v roce 2017 Moravskoslezskému kraji neinvestiční dotace v celkovém objemu 11.720.115 tis. Kč. Předmětem finančního vypořádání </w:t>
      </w:r>
      <w:r>
        <w:rPr>
          <w:szCs w:val="20"/>
        </w:rPr>
        <w:t>byly</w:t>
      </w:r>
      <w:r w:rsidRPr="00302F64">
        <w:rPr>
          <w:szCs w:val="20"/>
        </w:rPr>
        <w:t xml:space="preserve"> přijaté dotace v celkovém objemu 11.632.478 tis. Kč. Projekty realizované a spolufinancované z evropských finančních zdrojů jsou finančně vypořádány až po jejich finančním ukončení. Tyto objemy ne</w:t>
      </w:r>
      <w:r>
        <w:rPr>
          <w:szCs w:val="20"/>
        </w:rPr>
        <w:t>jsou součástí následující tabulky</w:t>
      </w:r>
      <w:r w:rsidRPr="00302F64">
        <w:rPr>
          <w:szCs w:val="20"/>
        </w:rPr>
        <w:t>.</w:t>
      </w:r>
    </w:p>
    <w:p w:rsidR="00924B40" w:rsidRPr="00A43C94" w:rsidRDefault="00924B40" w:rsidP="0038104B">
      <w:pPr>
        <w:pStyle w:val="Styltab"/>
      </w:pPr>
      <w:r w:rsidRPr="00A43C94">
        <w:lastRenderedPageBreak/>
        <w:t>Finanční vypořádání dotací přijatých z Ministerstva školství, mládeže a tělovýchovy</w:t>
      </w:r>
      <w:r w:rsidRPr="00A43C94">
        <w:tab/>
        <w:t>(v tis. Kč)</w:t>
      </w:r>
    </w:p>
    <w:bookmarkStart w:id="268" w:name="_MON_1519189264"/>
    <w:bookmarkEnd w:id="268"/>
    <w:p w:rsidR="00924B40" w:rsidRPr="00B62C0A" w:rsidRDefault="00305957" w:rsidP="00924B40">
      <w:pPr>
        <w:pStyle w:val="Zkladntext"/>
        <w:spacing w:before="40" w:after="0"/>
        <w:rPr>
          <w:rFonts w:ascii="Tahoma" w:hAnsi="Tahoma" w:cs="Tahoma"/>
          <w:sz w:val="20"/>
          <w:szCs w:val="20"/>
        </w:rPr>
      </w:pPr>
      <w:r w:rsidRPr="00A43C94">
        <w:rPr>
          <w:rFonts w:ascii="Tahoma" w:hAnsi="Tahoma" w:cs="Tahoma"/>
          <w:color w:val="BFBFBF" w:themeColor="background1" w:themeShade="BF"/>
          <w:sz w:val="20"/>
          <w:szCs w:val="20"/>
        </w:rPr>
        <w:object w:dxaOrig="9569" w:dyaOrig="11227">
          <v:shape id="_x0000_i1113" type="#_x0000_t75" style="width:453.75pt;height:503.25pt" o:ole="">
            <v:imagedata r:id="rId192" o:title=""/>
          </v:shape>
          <o:OLEObject Type="Embed" ProgID="Excel.Sheet.8" ShapeID="_x0000_i1113" DrawAspect="Content" ObjectID="_1589007655" r:id="rId193"/>
        </w:object>
      </w:r>
    </w:p>
    <w:p w:rsidR="00924B40" w:rsidRPr="00890930" w:rsidRDefault="00924B40" w:rsidP="00924B40">
      <w:pPr>
        <w:spacing w:before="120" w:after="240"/>
        <w:jc w:val="both"/>
        <w:rPr>
          <w:rFonts w:ascii="Tahoma" w:hAnsi="Tahoma" w:cs="Tahoma"/>
          <w:bCs/>
          <w:iCs/>
          <w:sz w:val="20"/>
          <w:szCs w:val="20"/>
        </w:rPr>
      </w:pPr>
      <w:r w:rsidRPr="00B62C0A">
        <w:rPr>
          <w:rFonts w:ascii="Tahoma" w:hAnsi="Tahoma" w:cs="Tahoma"/>
          <w:sz w:val="20"/>
          <w:szCs w:val="20"/>
        </w:rPr>
        <w:t>Na</w:t>
      </w:r>
      <w:r>
        <w:rPr>
          <w:rFonts w:ascii="Tahoma" w:hAnsi="Tahoma" w:cs="Tahoma"/>
          <w:sz w:val="20"/>
          <w:szCs w:val="20"/>
        </w:rPr>
        <w:t> </w:t>
      </w:r>
      <w:r w:rsidRPr="00B62C0A">
        <w:rPr>
          <w:rFonts w:ascii="Tahoma" w:hAnsi="Tahoma" w:cs="Tahoma"/>
          <w:b/>
          <w:sz w:val="20"/>
          <w:szCs w:val="20"/>
        </w:rPr>
        <w:t>Rozvojový program MŠMT pro</w:t>
      </w:r>
      <w:r>
        <w:t> </w:t>
      </w:r>
      <w:r w:rsidRPr="00B62C0A">
        <w:rPr>
          <w:rFonts w:ascii="Tahoma" w:hAnsi="Tahoma" w:cs="Tahoma"/>
          <w:b/>
          <w:sz w:val="20"/>
          <w:szCs w:val="20"/>
        </w:rPr>
        <w:t>děti-cizince z třetích zemí</w:t>
      </w:r>
      <w:r w:rsidRPr="00B62C0A">
        <w:rPr>
          <w:rFonts w:ascii="Tahoma" w:hAnsi="Tahoma" w:cs="Tahoma"/>
          <w:sz w:val="20"/>
          <w:szCs w:val="20"/>
        </w:rPr>
        <w:t xml:space="preserve"> byly kraji poskytnuty prostředky ve výši 553 tis. Kč, využito bylo 421 tis. Kč. Z poskytnutého objemu zůstalo nedočerpáno celkem 132 tis. Kč</w:t>
      </w:r>
      <w:r>
        <w:rPr>
          <w:rFonts w:ascii="Tahoma" w:hAnsi="Tahoma" w:cs="Tahoma"/>
          <w:sz w:val="20"/>
          <w:szCs w:val="20"/>
        </w:rPr>
        <w:t>.</w:t>
      </w:r>
      <w:r w:rsidRPr="00B62C0A">
        <w:rPr>
          <w:rFonts w:ascii="Tahoma" w:hAnsi="Tahoma" w:cs="Tahoma"/>
          <w:sz w:val="20"/>
          <w:szCs w:val="20"/>
        </w:rPr>
        <w:t xml:space="preserve"> Důvodem </w:t>
      </w:r>
      <w:r>
        <w:rPr>
          <w:rFonts w:ascii="Tahoma" w:hAnsi="Tahoma" w:cs="Tahoma"/>
          <w:sz w:val="20"/>
          <w:szCs w:val="20"/>
        </w:rPr>
        <w:t>nevyčerpání</w:t>
      </w:r>
      <w:r w:rsidRPr="00B62C0A">
        <w:rPr>
          <w:rFonts w:ascii="Tahoma" w:hAnsi="Tahoma" w:cs="Tahoma"/>
          <w:sz w:val="20"/>
          <w:szCs w:val="20"/>
        </w:rPr>
        <w:t xml:space="preserve"> bylo zejména stěhování žáků, </w:t>
      </w:r>
      <w:r>
        <w:rPr>
          <w:rFonts w:ascii="Tahoma" w:hAnsi="Tahoma" w:cs="Tahoma"/>
          <w:sz w:val="20"/>
          <w:szCs w:val="20"/>
        </w:rPr>
        <w:t>přijetí žáků na gymnázia</w:t>
      </w:r>
      <w:r w:rsidRPr="00B62C0A">
        <w:rPr>
          <w:rFonts w:ascii="Tahoma" w:hAnsi="Tahoma" w:cs="Tahoma"/>
          <w:sz w:val="20"/>
          <w:szCs w:val="20"/>
        </w:rPr>
        <w:t xml:space="preserve"> a</w:t>
      </w:r>
      <w:r>
        <w:rPr>
          <w:rFonts w:ascii="Tahoma" w:hAnsi="Tahoma" w:cs="Tahoma"/>
          <w:sz w:val="20"/>
          <w:szCs w:val="20"/>
        </w:rPr>
        <w:t> </w:t>
      </w:r>
      <w:r w:rsidRPr="00B62C0A">
        <w:rPr>
          <w:rFonts w:ascii="Tahoma" w:hAnsi="Tahoma" w:cs="Tahoma"/>
          <w:sz w:val="20"/>
          <w:szCs w:val="20"/>
        </w:rPr>
        <w:t>stěhování tlumočník</w:t>
      </w:r>
      <w:r>
        <w:rPr>
          <w:rFonts w:ascii="Tahoma" w:hAnsi="Tahoma" w:cs="Tahoma"/>
          <w:sz w:val="20"/>
          <w:szCs w:val="20"/>
        </w:rPr>
        <w:t>a</w:t>
      </w:r>
      <w:r w:rsidRPr="00B62C0A">
        <w:rPr>
          <w:rFonts w:ascii="Tahoma" w:hAnsi="Tahoma" w:cs="Tahoma"/>
          <w:sz w:val="20"/>
          <w:szCs w:val="20"/>
        </w:rPr>
        <w:t>, za</w:t>
      </w:r>
      <w:r>
        <w:rPr>
          <w:rFonts w:ascii="Tahoma" w:hAnsi="Tahoma" w:cs="Tahoma"/>
          <w:sz w:val="20"/>
          <w:szCs w:val="20"/>
        </w:rPr>
        <w:t> </w:t>
      </w:r>
      <w:r w:rsidRPr="00B62C0A">
        <w:rPr>
          <w:rFonts w:ascii="Tahoma" w:hAnsi="Tahoma" w:cs="Tahoma"/>
          <w:sz w:val="20"/>
          <w:szCs w:val="20"/>
        </w:rPr>
        <w:t xml:space="preserve">kterého nebylo možné zajistit náhradu. Nevyčerpané finanční prostředky byly vráceny poskytovateli v průběhu roku 2017. </w:t>
      </w:r>
      <w:r w:rsidRPr="00B62C0A">
        <w:rPr>
          <w:rFonts w:ascii="Tahoma" w:hAnsi="Tahoma" w:cs="Tahoma"/>
          <w:bCs/>
          <w:iCs/>
          <w:sz w:val="20"/>
          <w:szCs w:val="20"/>
        </w:rPr>
        <w:t>Poskytnuté finanční prostředky byly účelově určen</w:t>
      </w:r>
      <w:r>
        <w:rPr>
          <w:rFonts w:ascii="Tahoma" w:hAnsi="Tahoma" w:cs="Tahoma"/>
          <w:bCs/>
          <w:iCs/>
          <w:sz w:val="20"/>
          <w:szCs w:val="20"/>
        </w:rPr>
        <w:t>y</w:t>
      </w:r>
      <w:r w:rsidRPr="00B62C0A">
        <w:rPr>
          <w:rFonts w:ascii="Tahoma" w:hAnsi="Tahoma" w:cs="Tahoma"/>
          <w:bCs/>
          <w:iCs/>
          <w:sz w:val="20"/>
          <w:szCs w:val="20"/>
        </w:rPr>
        <w:t xml:space="preserve"> n</w:t>
      </w:r>
      <w:r>
        <w:rPr>
          <w:rFonts w:ascii="Tahoma" w:hAnsi="Tahoma" w:cs="Tahoma"/>
          <w:bCs/>
          <w:iCs/>
          <w:sz w:val="20"/>
          <w:szCs w:val="20"/>
        </w:rPr>
        <w:t>a</w:t>
      </w:r>
      <w:r w:rsidRPr="00B62C0A">
        <w:rPr>
          <w:rFonts w:ascii="Tahoma" w:hAnsi="Tahoma" w:cs="Tahoma"/>
          <w:bCs/>
          <w:iCs/>
          <w:sz w:val="20"/>
          <w:szCs w:val="20"/>
        </w:rPr>
        <w:t xml:space="preserve"> částečnou úhradu, popřípadě krytí zvýšených nákladů souvisejících s poskytováním základního vzdělávání, zahrnující výuku českého jazyka přizpůsobenou potřebám svých žáků-cizinců z třetích zemí. Jednalo </w:t>
      </w:r>
      <w:r w:rsidRPr="00890930">
        <w:rPr>
          <w:rFonts w:ascii="Tahoma" w:hAnsi="Tahoma" w:cs="Tahoma"/>
          <w:bCs/>
          <w:iCs/>
          <w:sz w:val="20"/>
          <w:szCs w:val="20"/>
        </w:rPr>
        <w:t>se zejména o platy, ostatní osobní náklady, zákonn</w:t>
      </w:r>
      <w:r w:rsidR="003D4724">
        <w:rPr>
          <w:rFonts w:ascii="Tahoma" w:hAnsi="Tahoma" w:cs="Tahoma"/>
          <w:bCs/>
          <w:iCs/>
          <w:sz w:val="20"/>
          <w:szCs w:val="20"/>
        </w:rPr>
        <w:t>é odvody, FKSP, zákonné odvody.</w:t>
      </w:r>
    </w:p>
    <w:p w:rsidR="00924B40" w:rsidRPr="00681C02" w:rsidRDefault="00924B40" w:rsidP="00924B40">
      <w:pPr>
        <w:spacing w:before="120" w:after="240"/>
        <w:jc w:val="both"/>
        <w:rPr>
          <w:rFonts w:ascii="Tahoma" w:hAnsi="Tahoma" w:cs="Tahoma"/>
          <w:sz w:val="20"/>
          <w:szCs w:val="20"/>
        </w:rPr>
      </w:pPr>
      <w:r w:rsidRPr="00890930">
        <w:rPr>
          <w:rFonts w:ascii="Tahoma" w:hAnsi="Tahoma" w:cs="Tahoma"/>
          <w:bCs/>
          <w:iCs/>
          <w:sz w:val="20"/>
          <w:szCs w:val="20"/>
        </w:rPr>
        <w:t xml:space="preserve">V rámci rozvojového programu </w:t>
      </w:r>
      <w:r w:rsidRPr="00890930">
        <w:rPr>
          <w:rFonts w:ascii="Tahoma" w:hAnsi="Tahoma" w:cs="Tahoma"/>
          <w:b/>
          <w:bCs/>
          <w:iCs/>
          <w:sz w:val="20"/>
          <w:szCs w:val="20"/>
        </w:rPr>
        <w:t xml:space="preserve">Podpora organizace a ukončování </w:t>
      </w:r>
      <w:r w:rsidRPr="00890930">
        <w:rPr>
          <w:rFonts w:ascii="Tahoma" w:hAnsi="Tahoma" w:cs="Tahoma"/>
          <w:b/>
          <w:sz w:val="20"/>
          <w:szCs w:val="20"/>
        </w:rPr>
        <w:t>středního vzdělávání maturitní zkouškou na vybraných školách v podzimním zkušebním období</w:t>
      </w:r>
      <w:r w:rsidRPr="00890930">
        <w:rPr>
          <w:rFonts w:ascii="Tahoma" w:hAnsi="Tahoma" w:cs="Tahoma"/>
          <w:sz w:val="20"/>
          <w:szCs w:val="20"/>
        </w:rPr>
        <w:t xml:space="preserve"> obdržel kraj neinvestiční dotaci ve výši 1.246 tis. Kč účelově určenou na komplexní zajištění podmínek pro řádný průběh didaktických textů a písemných prací společné části maturitní zkoušky podle jednotného zkušebního schématu a na zajištění podmínek pro konání těchto zkoušek společné části maturitní </w:t>
      </w:r>
      <w:r w:rsidRPr="00890930">
        <w:rPr>
          <w:rFonts w:ascii="Tahoma" w:hAnsi="Tahoma" w:cs="Tahoma"/>
          <w:sz w:val="20"/>
          <w:szCs w:val="20"/>
        </w:rPr>
        <w:lastRenderedPageBreak/>
        <w:t>zkoušky v podzimním zkušeb</w:t>
      </w:r>
      <w:r>
        <w:rPr>
          <w:rFonts w:ascii="Tahoma" w:hAnsi="Tahoma" w:cs="Tahoma"/>
          <w:sz w:val="20"/>
          <w:szCs w:val="20"/>
        </w:rPr>
        <w:t>ním období ve spádových školách</w:t>
      </w:r>
      <w:r w:rsidRPr="00890930">
        <w:rPr>
          <w:rFonts w:ascii="Tahoma" w:hAnsi="Tahoma" w:cs="Tahoma"/>
          <w:sz w:val="20"/>
          <w:szCs w:val="20"/>
        </w:rPr>
        <w:t xml:space="preserve">. </w:t>
      </w:r>
      <w:r>
        <w:rPr>
          <w:rFonts w:ascii="Tahoma" w:hAnsi="Tahoma" w:cs="Tahoma"/>
          <w:sz w:val="20"/>
          <w:szCs w:val="20"/>
        </w:rPr>
        <w:t>Finanční</w:t>
      </w:r>
      <w:r w:rsidRPr="00890930">
        <w:rPr>
          <w:rFonts w:ascii="Tahoma" w:hAnsi="Tahoma" w:cs="Tahoma"/>
          <w:sz w:val="20"/>
          <w:szCs w:val="20"/>
        </w:rPr>
        <w:t xml:space="preserve"> prostředky byly čerpány ve výši 1.197 tis. Kč. V rámci finančního vypořádání dotací za rok 2017 byly vráceny zpět na účet poskytovatele nevyužité prostředky v objemu 49 tis. Kč. Důvodem nevyčerpání bylo zejména neúčast žáků cizích škol </w:t>
      </w:r>
      <w:r w:rsidRPr="00681C02">
        <w:rPr>
          <w:rFonts w:ascii="Tahoma" w:hAnsi="Tahoma" w:cs="Tahoma"/>
          <w:sz w:val="20"/>
          <w:szCs w:val="20"/>
        </w:rPr>
        <w:t>na zkouškách a nižší počet maturujících žáků oproti přihlášenému počtu.</w:t>
      </w:r>
    </w:p>
    <w:p w:rsidR="00924B40" w:rsidRDefault="00924B40" w:rsidP="00924B40">
      <w:pPr>
        <w:pStyle w:val="Mjtext"/>
        <w:rPr>
          <w:szCs w:val="20"/>
        </w:rPr>
      </w:pPr>
      <w:r w:rsidRPr="00681C02">
        <w:rPr>
          <w:szCs w:val="20"/>
        </w:rPr>
        <w:t xml:space="preserve">Na rozvojový program </w:t>
      </w:r>
      <w:r w:rsidRPr="00681C02">
        <w:rPr>
          <w:b/>
          <w:szCs w:val="20"/>
        </w:rPr>
        <w:t>Excelence středních škol</w:t>
      </w:r>
      <w:r w:rsidRPr="00681C02">
        <w:rPr>
          <w:szCs w:val="20"/>
        </w:rPr>
        <w:t xml:space="preserve"> poskytlo MŠMT v roce 2017 neinvestiční finanční prostředky ve výši 1.581 tis. Kč účelově určené na nenárokové složky platů pedagogických pracovníků středních škol (vč. odvodu a přídělu do FKSP), kteří se podíleli na vzdělávání talentovaných žáků v hodnoceném oboru. Finanční prostředky byly vyčerpány v plné výši.</w:t>
      </w:r>
    </w:p>
    <w:p w:rsidR="00924B40" w:rsidRPr="0019533F" w:rsidRDefault="00924B40" w:rsidP="00924B40">
      <w:pPr>
        <w:pStyle w:val="Mjtext"/>
        <w:spacing w:after="120"/>
        <w:rPr>
          <w:szCs w:val="20"/>
        </w:rPr>
      </w:pPr>
      <w:r w:rsidRPr="0019533F">
        <w:rPr>
          <w:szCs w:val="20"/>
        </w:rPr>
        <w:t xml:space="preserve">Na rozvojový program </w:t>
      </w:r>
      <w:r w:rsidRPr="0019533F">
        <w:rPr>
          <w:b/>
          <w:szCs w:val="20"/>
        </w:rPr>
        <w:t>Podpora odborného vzdělávání</w:t>
      </w:r>
      <w:r w:rsidRPr="0019533F">
        <w:rPr>
          <w:szCs w:val="20"/>
        </w:rPr>
        <w:t xml:space="preserve"> byly kraji poskytnuty finanční prostředky v celkové výši 20.101 tis. Kč, které byly účelově určeny na zvýšené náklady středních škol vyplývající z potřeby dělení tříd v odborných předmětech a oblastech na skupiny ve víceoborových třídách i ve třídách jednooborových s nižším průměrným počtem žáků pouze ve vybraných oborech vzdělávání, které pro příslušné území stanoví krajský úřad. Školám byly prostředky rozděleny v plné výši, tj. pro:</w:t>
      </w:r>
    </w:p>
    <w:p w:rsidR="00924B40" w:rsidRPr="0019533F" w:rsidRDefault="00924B40" w:rsidP="00C90C81">
      <w:pPr>
        <w:pStyle w:val="Mjtext"/>
        <w:numPr>
          <w:ilvl w:val="0"/>
          <w:numId w:val="28"/>
        </w:numPr>
        <w:spacing w:before="0" w:after="0"/>
        <w:ind w:left="714" w:hanging="357"/>
        <w:rPr>
          <w:bCs/>
          <w:szCs w:val="20"/>
        </w:rPr>
      </w:pPr>
      <w:r w:rsidRPr="0019533F">
        <w:rPr>
          <w:bCs/>
          <w:szCs w:val="20"/>
        </w:rPr>
        <w:t>školy zřízené krajem ve výši 17.398 tis. Kč a</w:t>
      </w:r>
    </w:p>
    <w:p w:rsidR="00924B40" w:rsidRPr="0019533F" w:rsidRDefault="00924B40" w:rsidP="00C90C81">
      <w:pPr>
        <w:pStyle w:val="Mjtext"/>
        <w:numPr>
          <w:ilvl w:val="0"/>
          <w:numId w:val="28"/>
        </w:numPr>
        <w:spacing w:before="0" w:after="120"/>
        <w:ind w:left="714" w:hanging="357"/>
        <w:rPr>
          <w:szCs w:val="20"/>
        </w:rPr>
      </w:pPr>
      <w:r w:rsidRPr="0019533F">
        <w:rPr>
          <w:bCs/>
          <w:szCs w:val="20"/>
        </w:rPr>
        <w:t>soukromé školy ve výši 2.703 tis. Kč.</w:t>
      </w:r>
    </w:p>
    <w:p w:rsidR="00924B40" w:rsidRPr="0019533F" w:rsidRDefault="00924B40" w:rsidP="008B1990">
      <w:pPr>
        <w:pStyle w:val="Mjtext"/>
        <w:spacing w:before="0"/>
        <w:rPr>
          <w:szCs w:val="20"/>
        </w:rPr>
      </w:pPr>
      <w:r w:rsidRPr="0019533F">
        <w:rPr>
          <w:bCs/>
          <w:szCs w:val="20"/>
        </w:rPr>
        <w:t xml:space="preserve">Poskytnuté finanční prostředky </w:t>
      </w:r>
      <w:r w:rsidRPr="0019533F">
        <w:rPr>
          <w:szCs w:val="20"/>
        </w:rPr>
        <w:t>byly v plné výši vyčerpány.</w:t>
      </w:r>
    </w:p>
    <w:p w:rsidR="00924B40" w:rsidRPr="00105D62" w:rsidRDefault="00924B40" w:rsidP="008B1990">
      <w:pPr>
        <w:pStyle w:val="Mjtext"/>
        <w:rPr>
          <w:b/>
          <w:szCs w:val="20"/>
        </w:rPr>
      </w:pPr>
      <w:r w:rsidRPr="00105D62">
        <w:rPr>
          <w:szCs w:val="20"/>
        </w:rPr>
        <w:t>Na</w:t>
      </w:r>
      <w:r>
        <w:rPr>
          <w:szCs w:val="20"/>
        </w:rPr>
        <w:t> </w:t>
      </w:r>
      <w:r w:rsidRPr="00105D62">
        <w:rPr>
          <w:b/>
          <w:szCs w:val="20"/>
        </w:rPr>
        <w:t>Rozvojový program na podporu školních psychologů, speciálních pedagogů a metodiků - specialistů</w:t>
      </w:r>
      <w:r w:rsidRPr="00105D62">
        <w:rPr>
          <w:szCs w:val="20"/>
        </w:rPr>
        <w:t xml:space="preserve"> byly kraji poskytnuty prostředky v celkové výši 448 tis. Kč. </w:t>
      </w:r>
      <w:r>
        <w:rPr>
          <w:szCs w:val="20"/>
        </w:rPr>
        <w:t xml:space="preserve">Prostředky byly </w:t>
      </w:r>
      <w:r w:rsidRPr="00105D62">
        <w:rPr>
          <w:szCs w:val="20"/>
        </w:rPr>
        <w:t>určeny pro</w:t>
      </w:r>
      <w:r>
        <w:rPr>
          <w:szCs w:val="20"/>
        </w:rPr>
        <w:t> </w:t>
      </w:r>
      <w:r w:rsidRPr="00105D62">
        <w:rPr>
          <w:szCs w:val="20"/>
        </w:rPr>
        <w:t>školy zřizované krajem a byly čerpány v plné výši.</w:t>
      </w:r>
    </w:p>
    <w:p w:rsidR="00924B40" w:rsidRPr="00F703AF" w:rsidRDefault="00924B40" w:rsidP="00924B40">
      <w:pPr>
        <w:pStyle w:val="Mjtext"/>
        <w:spacing w:after="120"/>
        <w:rPr>
          <w:szCs w:val="20"/>
        </w:rPr>
      </w:pPr>
      <w:r w:rsidRPr="00F703AF">
        <w:rPr>
          <w:szCs w:val="20"/>
        </w:rPr>
        <w:t>Na </w:t>
      </w:r>
      <w:r w:rsidRPr="00F703AF">
        <w:rPr>
          <w:b/>
          <w:szCs w:val="20"/>
        </w:rPr>
        <w:t>Zvýšení platů pracovníků regionálního školství</w:t>
      </w:r>
      <w:r w:rsidRPr="00F703AF">
        <w:rPr>
          <w:szCs w:val="20"/>
        </w:rPr>
        <w:t xml:space="preserve"> byla kraji přidělena dotace v celkové výši 214.143 tis.  Kč, z toho pro:</w:t>
      </w:r>
    </w:p>
    <w:p w:rsidR="00924B40" w:rsidRPr="00F703AF" w:rsidRDefault="00924B40" w:rsidP="00C90C81">
      <w:pPr>
        <w:pStyle w:val="Mjtext"/>
        <w:numPr>
          <w:ilvl w:val="0"/>
          <w:numId w:val="28"/>
        </w:numPr>
        <w:spacing w:before="0" w:after="0"/>
        <w:ind w:left="714" w:hanging="357"/>
        <w:rPr>
          <w:bCs/>
          <w:szCs w:val="20"/>
        </w:rPr>
      </w:pPr>
      <w:r w:rsidRPr="00F703AF">
        <w:rPr>
          <w:bCs/>
          <w:szCs w:val="20"/>
        </w:rPr>
        <w:t>školy zřízené krajem ve výši 69.720 tis. Kč a</w:t>
      </w:r>
    </w:p>
    <w:p w:rsidR="00924B40" w:rsidRPr="00F703AF" w:rsidRDefault="00924B40" w:rsidP="00C90C81">
      <w:pPr>
        <w:pStyle w:val="Mjtext"/>
        <w:numPr>
          <w:ilvl w:val="0"/>
          <w:numId w:val="28"/>
        </w:numPr>
        <w:spacing w:before="0" w:after="0"/>
        <w:ind w:left="714" w:hanging="357"/>
        <w:rPr>
          <w:bCs/>
          <w:szCs w:val="20"/>
        </w:rPr>
      </w:pPr>
      <w:r w:rsidRPr="00F703AF">
        <w:rPr>
          <w:bCs/>
          <w:szCs w:val="20"/>
        </w:rPr>
        <w:t>obecní školy ve výši 144.424 tis. Kč.</w:t>
      </w:r>
    </w:p>
    <w:p w:rsidR="00924B40" w:rsidRDefault="00924B40" w:rsidP="00924B40">
      <w:pPr>
        <w:pStyle w:val="Mjtext"/>
        <w:rPr>
          <w:szCs w:val="20"/>
        </w:rPr>
      </w:pPr>
      <w:r w:rsidRPr="00F703AF">
        <w:rPr>
          <w:szCs w:val="20"/>
        </w:rPr>
        <w:t>Účelové prostředky poskytnuté na platy, odvody a příděly do FKSP pro pedagogické i nepedagogické pracovníky nebyly vyčerpány v plné výši z důvodu nemoci. Nevyčerpané finanční prostředky ve</w:t>
      </w:r>
      <w:r>
        <w:rPr>
          <w:szCs w:val="20"/>
        </w:rPr>
        <w:t> </w:t>
      </w:r>
      <w:r w:rsidRPr="00F703AF">
        <w:rPr>
          <w:szCs w:val="20"/>
        </w:rPr>
        <w:t>výši 27 tis. Kč byly vráceny v rámci finančního vypořádání dotací za rok 2017 zpět na účet poskytovatele.</w:t>
      </w:r>
    </w:p>
    <w:p w:rsidR="00924B40" w:rsidRPr="00E74C40" w:rsidRDefault="00924B40" w:rsidP="008B1990">
      <w:pPr>
        <w:pStyle w:val="Mjtext"/>
        <w:rPr>
          <w:szCs w:val="20"/>
        </w:rPr>
      </w:pPr>
      <w:r w:rsidRPr="00E74C40">
        <w:rPr>
          <w:szCs w:val="20"/>
        </w:rPr>
        <w:t xml:space="preserve">V rámci dotačního programu </w:t>
      </w:r>
      <w:r w:rsidRPr="00E74C40">
        <w:rPr>
          <w:b/>
          <w:szCs w:val="20"/>
        </w:rPr>
        <w:t xml:space="preserve">Naplňování Koncepce podpory mládeže na krajské úrovni </w:t>
      </w:r>
      <w:r w:rsidRPr="00E74C40">
        <w:rPr>
          <w:szCs w:val="20"/>
        </w:rPr>
        <w:t>byly kraji poskytnuty prostředky ve výši 813 tis. Kč. Poskytnuté finanční prostředky byly rozděleny mezi jednotlivé spolky. V pr</w:t>
      </w:r>
      <w:r>
        <w:rPr>
          <w:szCs w:val="20"/>
        </w:rPr>
        <w:t>ů</w:t>
      </w:r>
      <w:r w:rsidRPr="00E74C40">
        <w:rPr>
          <w:szCs w:val="20"/>
        </w:rPr>
        <w:t>běhu roku 2017 byly na účet poskytovatele vráceny nevyčerpané finanční prostředky ve výši 75 tis. Kč. Důvodem ne</w:t>
      </w:r>
      <w:r>
        <w:rPr>
          <w:szCs w:val="20"/>
        </w:rPr>
        <w:t>do</w:t>
      </w:r>
      <w:r w:rsidRPr="00E74C40">
        <w:rPr>
          <w:szCs w:val="20"/>
        </w:rPr>
        <w:t>čerpání bylo nerealizování projektu či nesplnění podmínek pro podpis smlouvy o poskytnutí dotace.</w:t>
      </w:r>
    </w:p>
    <w:p w:rsidR="00924B40" w:rsidRPr="00A960A4" w:rsidRDefault="00924B40" w:rsidP="008B1990">
      <w:pPr>
        <w:pStyle w:val="Mjtext"/>
        <w:spacing w:after="120"/>
        <w:rPr>
          <w:szCs w:val="20"/>
        </w:rPr>
      </w:pPr>
      <w:r w:rsidRPr="00A960A4">
        <w:rPr>
          <w:szCs w:val="20"/>
        </w:rPr>
        <w:t>Na</w:t>
      </w:r>
      <w:r>
        <w:rPr>
          <w:szCs w:val="20"/>
        </w:rPr>
        <w:t> </w:t>
      </w:r>
      <w:r w:rsidRPr="00A960A4">
        <w:rPr>
          <w:szCs w:val="20"/>
        </w:rPr>
        <w:t xml:space="preserve">program </w:t>
      </w:r>
      <w:r w:rsidRPr="00A960A4">
        <w:rPr>
          <w:b/>
          <w:szCs w:val="20"/>
        </w:rPr>
        <w:t>Excelence základních škol</w:t>
      </w:r>
      <w:r w:rsidRPr="00A960A4">
        <w:rPr>
          <w:szCs w:val="20"/>
        </w:rPr>
        <w:t xml:space="preserve"> poskytlo MŠMT v roce 201</w:t>
      </w:r>
      <w:r>
        <w:rPr>
          <w:szCs w:val="20"/>
        </w:rPr>
        <w:t>7</w:t>
      </w:r>
      <w:r w:rsidRPr="00A960A4">
        <w:rPr>
          <w:szCs w:val="20"/>
        </w:rPr>
        <w:t xml:space="preserve"> neinvestiční finanční prostředky účelově určené na</w:t>
      </w:r>
      <w:r>
        <w:t> </w:t>
      </w:r>
      <w:r w:rsidRPr="00A960A4">
        <w:rPr>
          <w:szCs w:val="20"/>
        </w:rPr>
        <w:t>nenárokové složky platů pedagogických pracovníků základních škol (vč.</w:t>
      </w:r>
      <w:r>
        <w:rPr>
          <w:szCs w:val="20"/>
        </w:rPr>
        <w:t> </w:t>
      </w:r>
      <w:r w:rsidRPr="00A960A4">
        <w:rPr>
          <w:szCs w:val="20"/>
        </w:rPr>
        <w:t>odvodu a přídělu do FKSP), kteří se podíleli na</w:t>
      </w:r>
      <w:r>
        <w:rPr>
          <w:szCs w:val="20"/>
        </w:rPr>
        <w:t> </w:t>
      </w:r>
      <w:r w:rsidRPr="00A960A4">
        <w:rPr>
          <w:szCs w:val="20"/>
        </w:rPr>
        <w:t>vzdělávání talentovaných žáků v hodnoceném oboru ve</w:t>
      </w:r>
      <w:r>
        <w:rPr>
          <w:szCs w:val="20"/>
        </w:rPr>
        <w:t> </w:t>
      </w:r>
      <w:r w:rsidRPr="00A960A4">
        <w:rPr>
          <w:szCs w:val="20"/>
        </w:rPr>
        <w:t xml:space="preserve">výši </w:t>
      </w:r>
      <w:r>
        <w:rPr>
          <w:szCs w:val="20"/>
        </w:rPr>
        <w:t>259</w:t>
      </w:r>
      <w:r w:rsidRPr="00A960A4">
        <w:rPr>
          <w:szCs w:val="20"/>
        </w:rPr>
        <w:t> tis. Kč, z toho pro:</w:t>
      </w:r>
    </w:p>
    <w:p w:rsidR="00924B40" w:rsidRPr="00A960A4" w:rsidRDefault="00924B40" w:rsidP="00C90C81">
      <w:pPr>
        <w:pStyle w:val="Mjtext"/>
        <w:numPr>
          <w:ilvl w:val="0"/>
          <w:numId w:val="28"/>
        </w:numPr>
        <w:spacing w:before="0" w:after="0"/>
        <w:ind w:left="714" w:hanging="357"/>
        <w:rPr>
          <w:bCs/>
          <w:szCs w:val="20"/>
        </w:rPr>
      </w:pPr>
      <w:r w:rsidRPr="00A960A4">
        <w:rPr>
          <w:bCs/>
          <w:szCs w:val="20"/>
        </w:rPr>
        <w:t>školy zří</w:t>
      </w:r>
      <w:r>
        <w:rPr>
          <w:bCs/>
          <w:szCs w:val="20"/>
        </w:rPr>
        <w:t>zené krajem ve výši 238</w:t>
      </w:r>
      <w:r w:rsidRPr="00A960A4">
        <w:rPr>
          <w:bCs/>
          <w:szCs w:val="20"/>
        </w:rPr>
        <w:t> tis. Kč a</w:t>
      </w:r>
    </w:p>
    <w:p w:rsidR="00924B40" w:rsidRPr="00A960A4" w:rsidRDefault="00924B40" w:rsidP="00C90C81">
      <w:pPr>
        <w:pStyle w:val="Mjtext"/>
        <w:numPr>
          <w:ilvl w:val="0"/>
          <w:numId w:val="28"/>
        </w:numPr>
        <w:spacing w:before="0" w:after="0"/>
        <w:ind w:left="714" w:hanging="357"/>
        <w:rPr>
          <w:bCs/>
          <w:szCs w:val="20"/>
        </w:rPr>
      </w:pPr>
      <w:r w:rsidRPr="00A960A4">
        <w:rPr>
          <w:bCs/>
          <w:szCs w:val="20"/>
        </w:rPr>
        <w:t xml:space="preserve">obecní školy ve výši </w:t>
      </w:r>
      <w:r>
        <w:rPr>
          <w:bCs/>
          <w:szCs w:val="20"/>
        </w:rPr>
        <w:t>21</w:t>
      </w:r>
      <w:r w:rsidRPr="00A960A4">
        <w:rPr>
          <w:bCs/>
          <w:szCs w:val="20"/>
        </w:rPr>
        <w:t> tis. Kč.</w:t>
      </w:r>
    </w:p>
    <w:p w:rsidR="00924B40" w:rsidRPr="0041784F" w:rsidRDefault="00924B40" w:rsidP="00924B40">
      <w:pPr>
        <w:pStyle w:val="Mjtext"/>
        <w:rPr>
          <w:szCs w:val="20"/>
        </w:rPr>
      </w:pPr>
      <w:r w:rsidRPr="0041784F">
        <w:rPr>
          <w:szCs w:val="20"/>
        </w:rPr>
        <w:t>Finanční prostředky byly vyčerpány v plné výši.</w:t>
      </w:r>
    </w:p>
    <w:p w:rsidR="00924B40" w:rsidRPr="0041784F" w:rsidRDefault="00924B40" w:rsidP="00924B40">
      <w:pPr>
        <w:pStyle w:val="Mjtext"/>
        <w:rPr>
          <w:szCs w:val="20"/>
        </w:rPr>
      </w:pPr>
      <w:r w:rsidRPr="0041784F">
        <w:rPr>
          <w:szCs w:val="20"/>
        </w:rPr>
        <w:t xml:space="preserve">Na financování programu </w:t>
      </w:r>
      <w:r w:rsidRPr="0041784F">
        <w:rPr>
          <w:b/>
          <w:szCs w:val="20"/>
        </w:rPr>
        <w:t xml:space="preserve">Asistentů pedagogů pro děti, žáky a studenty se </w:t>
      </w:r>
      <w:r>
        <w:rPr>
          <w:b/>
          <w:szCs w:val="20"/>
        </w:rPr>
        <w:t>speciálními vzdělávacími potřebami</w:t>
      </w:r>
      <w:r w:rsidRPr="0041784F">
        <w:rPr>
          <w:b/>
          <w:szCs w:val="20"/>
        </w:rPr>
        <w:t xml:space="preserve"> a mimořádně nadané </w:t>
      </w:r>
      <w:r w:rsidRPr="0041784F">
        <w:rPr>
          <w:szCs w:val="20"/>
        </w:rPr>
        <w:t>přijal kraj v roce 2017 finanční prostředky ve</w:t>
      </w:r>
      <w:r>
        <w:rPr>
          <w:szCs w:val="20"/>
        </w:rPr>
        <w:t> </w:t>
      </w:r>
      <w:r w:rsidRPr="0041784F">
        <w:rPr>
          <w:szCs w:val="20"/>
        </w:rPr>
        <w:t>výši 105 tis. Kč. Tyto finanční prostředky byly určeny pro školy zřizované obcemi a byly čerpány v plné výši.</w:t>
      </w:r>
    </w:p>
    <w:p w:rsidR="00924B40" w:rsidRPr="00E42A8E" w:rsidRDefault="00924B40" w:rsidP="00924B40">
      <w:pPr>
        <w:pStyle w:val="Mjtext"/>
        <w:spacing w:after="120"/>
        <w:rPr>
          <w:szCs w:val="20"/>
        </w:rPr>
      </w:pPr>
      <w:r w:rsidRPr="00E42A8E">
        <w:rPr>
          <w:szCs w:val="20"/>
        </w:rPr>
        <w:t xml:space="preserve">V rámci vyhlášeného rozvojového programu </w:t>
      </w:r>
      <w:r w:rsidRPr="00E42A8E">
        <w:rPr>
          <w:b/>
          <w:szCs w:val="20"/>
        </w:rPr>
        <w:t xml:space="preserve">Podpora navýšení kapacit ve školských poradenských zařízeních </w:t>
      </w:r>
      <w:r w:rsidRPr="00E42A8E">
        <w:rPr>
          <w:szCs w:val="20"/>
        </w:rPr>
        <w:t>byly kraji poskytnuty prostředky v celkové výši 14.728 tis. Kč účelově určené na platy, zákonné odvody a FKSP. Cílem rozvojového programu bylo zajistit dostatečnou odbornou podporu pro realizaci § 16 školského zákona podle pravidel stanovených ve vyhlášení programu. Školám byly prostředky rozděleny v plné výši, tj. pro:</w:t>
      </w:r>
    </w:p>
    <w:p w:rsidR="00924B40" w:rsidRPr="00E42A8E" w:rsidRDefault="00924B40" w:rsidP="00C90C81">
      <w:pPr>
        <w:pStyle w:val="Mjtext"/>
        <w:numPr>
          <w:ilvl w:val="0"/>
          <w:numId w:val="28"/>
        </w:numPr>
        <w:spacing w:before="0" w:after="0"/>
        <w:rPr>
          <w:bCs/>
          <w:szCs w:val="20"/>
        </w:rPr>
      </w:pPr>
      <w:r w:rsidRPr="00E42A8E">
        <w:rPr>
          <w:bCs/>
          <w:szCs w:val="20"/>
        </w:rPr>
        <w:t>školy zřízené krajem ve výši 13.497 tis. Kč a</w:t>
      </w:r>
    </w:p>
    <w:p w:rsidR="00924B40" w:rsidRPr="00E42A8E" w:rsidRDefault="00924B40" w:rsidP="00C90C81">
      <w:pPr>
        <w:pStyle w:val="Mjtext"/>
        <w:numPr>
          <w:ilvl w:val="0"/>
          <w:numId w:val="28"/>
        </w:numPr>
        <w:spacing w:before="0" w:after="0"/>
        <w:ind w:left="714" w:hanging="357"/>
        <w:rPr>
          <w:bCs/>
          <w:szCs w:val="20"/>
        </w:rPr>
      </w:pPr>
      <w:r w:rsidRPr="00E42A8E">
        <w:rPr>
          <w:bCs/>
          <w:szCs w:val="20"/>
        </w:rPr>
        <w:t>soukromé školy ve výši 1.231 tis. Kč.</w:t>
      </w:r>
    </w:p>
    <w:p w:rsidR="00924B40" w:rsidRPr="00E42A8E" w:rsidRDefault="00924B40" w:rsidP="00924B40">
      <w:pPr>
        <w:pStyle w:val="Mjtext"/>
        <w:rPr>
          <w:bCs/>
          <w:szCs w:val="20"/>
        </w:rPr>
      </w:pPr>
      <w:r w:rsidRPr="00E42A8E">
        <w:rPr>
          <w:szCs w:val="20"/>
        </w:rPr>
        <w:lastRenderedPageBreak/>
        <w:t xml:space="preserve">Finanční prostředky </w:t>
      </w:r>
      <w:r w:rsidRPr="00E42A8E">
        <w:rPr>
          <w:bCs/>
          <w:szCs w:val="20"/>
        </w:rPr>
        <w:t>byly vyčerpány ve výši 12.071 tis. Kč. Nedočerpáno zůstalo 2.657 tis. Kč zejména z důvodu jiné platového zařazení absolventů, pracovní neschopnosti pedagogů, pozdějších nástupů či snížení úvazků. V průběhu roku 2017 byly vráceny na</w:t>
      </w:r>
      <w:r>
        <w:rPr>
          <w:bCs/>
          <w:szCs w:val="20"/>
        </w:rPr>
        <w:t> </w:t>
      </w:r>
      <w:r w:rsidRPr="00E42A8E">
        <w:rPr>
          <w:bCs/>
          <w:szCs w:val="20"/>
        </w:rPr>
        <w:t>účet poskytovatele finanční prostředky ve</w:t>
      </w:r>
      <w:r>
        <w:rPr>
          <w:bCs/>
          <w:szCs w:val="20"/>
        </w:rPr>
        <w:t> </w:t>
      </w:r>
      <w:r w:rsidRPr="00E42A8E">
        <w:rPr>
          <w:bCs/>
          <w:szCs w:val="20"/>
        </w:rPr>
        <w:t>výši 2.384 tis. Kč a v rámci finančního vypořádání dotací za rok 2017 byly vráceny nevyčerpané prostředky ve výši 273 tis. Kč.</w:t>
      </w:r>
    </w:p>
    <w:p w:rsidR="00924B40" w:rsidRDefault="00924B40" w:rsidP="00924B40">
      <w:pPr>
        <w:pStyle w:val="Mjtext"/>
        <w:spacing w:after="120"/>
        <w:rPr>
          <w:szCs w:val="20"/>
        </w:rPr>
      </w:pPr>
      <w:r w:rsidRPr="00E42A8E">
        <w:rPr>
          <w:szCs w:val="20"/>
        </w:rPr>
        <w:t xml:space="preserve">V rámci vyhlášeného programu </w:t>
      </w:r>
      <w:r>
        <w:rPr>
          <w:b/>
          <w:szCs w:val="20"/>
        </w:rPr>
        <w:t>Podpora výuky plavání v základních školách</w:t>
      </w:r>
      <w:r w:rsidRPr="00E42A8E">
        <w:rPr>
          <w:b/>
          <w:szCs w:val="20"/>
        </w:rPr>
        <w:t xml:space="preserve"> </w:t>
      </w:r>
      <w:r w:rsidRPr="00E42A8E">
        <w:rPr>
          <w:szCs w:val="20"/>
        </w:rPr>
        <w:t>byly kraji poskytnuty prostředky v</w:t>
      </w:r>
      <w:r>
        <w:rPr>
          <w:szCs w:val="20"/>
        </w:rPr>
        <w:t>e</w:t>
      </w:r>
      <w:r w:rsidRPr="00E42A8E">
        <w:rPr>
          <w:szCs w:val="20"/>
        </w:rPr>
        <w:t xml:space="preserve"> výši </w:t>
      </w:r>
      <w:r>
        <w:rPr>
          <w:szCs w:val="20"/>
        </w:rPr>
        <w:t>2.188</w:t>
      </w:r>
      <w:r w:rsidRPr="00E42A8E">
        <w:rPr>
          <w:szCs w:val="20"/>
        </w:rPr>
        <w:t> tis. Kč</w:t>
      </w:r>
      <w:r>
        <w:rPr>
          <w:szCs w:val="20"/>
        </w:rPr>
        <w:t>. Tyto finanční prostředky byly rozděleny v plné výši pro:</w:t>
      </w:r>
    </w:p>
    <w:p w:rsidR="00924B40" w:rsidRDefault="00924B40" w:rsidP="00C90C81">
      <w:pPr>
        <w:pStyle w:val="Mjtext"/>
        <w:numPr>
          <w:ilvl w:val="0"/>
          <w:numId w:val="28"/>
        </w:numPr>
        <w:spacing w:before="0" w:after="0"/>
        <w:rPr>
          <w:bCs/>
          <w:szCs w:val="20"/>
        </w:rPr>
      </w:pPr>
      <w:r w:rsidRPr="00E42A8E">
        <w:rPr>
          <w:bCs/>
          <w:szCs w:val="20"/>
        </w:rPr>
        <w:t>školy zřízené krajem ve</w:t>
      </w:r>
      <w:r>
        <w:rPr>
          <w:bCs/>
          <w:szCs w:val="20"/>
        </w:rPr>
        <w:t> </w:t>
      </w:r>
      <w:r w:rsidRPr="00E42A8E">
        <w:rPr>
          <w:bCs/>
          <w:szCs w:val="20"/>
        </w:rPr>
        <w:t xml:space="preserve">výši </w:t>
      </w:r>
      <w:r>
        <w:rPr>
          <w:bCs/>
          <w:szCs w:val="20"/>
        </w:rPr>
        <w:t>82</w:t>
      </w:r>
      <w:r w:rsidRPr="00E42A8E">
        <w:rPr>
          <w:bCs/>
          <w:szCs w:val="20"/>
        </w:rPr>
        <w:t> tis. K</w:t>
      </w:r>
      <w:r>
        <w:rPr>
          <w:bCs/>
          <w:szCs w:val="20"/>
        </w:rPr>
        <w:t>č,</w:t>
      </w:r>
    </w:p>
    <w:p w:rsidR="00924B40" w:rsidRPr="00A960A4" w:rsidRDefault="00924B40" w:rsidP="00C90C81">
      <w:pPr>
        <w:pStyle w:val="Mjtext"/>
        <w:numPr>
          <w:ilvl w:val="0"/>
          <w:numId w:val="28"/>
        </w:numPr>
        <w:spacing w:before="0" w:after="0"/>
        <w:ind w:left="714" w:hanging="357"/>
        <w:rPr>
          <w:bCs/>
          <w:szCs w:val="20"/>
        </w:rPr>
      </w:pPr>
      <w:r w:rsidRPr="00A960A4">
        <w:rPr>
          <w:bCs/>
          <w:szCs w:val="20"/>
        </w:rPr>
        <w:t>obecní školy ve</w:t>
      </w:r>
      <w:r>
        <w:rPr>
          <w:bCs/>
          <w:szCs w:val="20"/>
        </w:rPr>
        <w:t> </w:t>
      </w:r>
      <w:r w:rsidRPr="00A960A4">
        <w:rPr>
          <w:bCs/>
          <w:szCs w:val="20"/>
        </w:rPr>
        <w:t xml:space="preserve">výši </w:t>
      </w:r>
      <w:r>
        <w:rPr>
          <w:bCs/>
          <w:szCs w:val="20"/>
        </w:rPr>
        <w:t>2.096</w:t>
      </w:r>
      <w:r w:rsidRPr="00A960A4">
        <w:rPr>
          <w:bCs/>
          <w:szCs w:val="20"/>
        </w:rPr>
        <w:t> tis. Kč</w:t>
      </w:r>
      <w:r>
        <w:rPr>
          <w:bCs/>
          <w:szCs w:val="20"/>
        </w:rPr>
        <w:t xml:space="preserve"> a</w:t>
      </w:r>
    </w:p>
    <w:p w:rsidR="00924B40" w:rsidRPr="00E42A8E" w:rsidRDefault="00924B40" w:rsidP="00C90C81">
      <w:pPr>
        <w:pStyle w:val="Mjtext"/>
        <w:numPr>
          <w:ilvl w:val="0"/>
          <w:numId w:val="28"/>
        </w:numPr>
        <w:spacing w:before="0" w:after="0"/>
        <w:ind w:left="714" w:hanging="357"/>
        <w:rPr>
          <w:bCs/>
          <w:szCs w:val="20"/>
        </w:rPr>
      </w:pPr>
      <w:r w:rsidRPr="00E42A8E">
        <w:rPr>
          <w:bCs/>
          <w:szCs w:val="20"/>
        </w:rPr>
        <w:t xml:space="preserve">soukromé školy ve výši </w:t>
      </w:r>
      <w:r>
        <w:rPr>
          <w:bCs/>
          <w:szCs w:val="20"/>
        </w:rPr>
        <w:t>10</w:t>
      </w:r>
      <w:r w:rsidRPr="00E42A8E">
        <w:rPr>
          <w:bCs/>
          <w:szCs w:val="20"/>
        </w:rPr>
        <w:t> tis. Kč.</w:t>
      </w:r>
    </w:p>
    <w:p w:rsidR="00924B40" w:rsidRDefault="00924B40" w:rsidP="00924B40">
      <w:pPr>
        <w:pStyle w:val="Mjtext"/>
        <w:rPr>
          <w:bCs/>
          <w:szCs w:val="20"/>
        </w:rPr>
      </w:pPr>
      <w:r w:rsidRPr="00E42A8E">
        <w:rPr>
          <w:szCs w:val="20"/>
        </w:rPr>
        <w:t xml:space="preserve">Finanční prostředky </w:t>
      </w:r>
      <w:r w:rsidRPr="00E42A8E">
        <w:rPr>
          <w:bCs/>
          <w:szCs w:val="20"/>
        </w:rPr>
        <w:t xml:space="preserve">byly vyčerpány ve výši </w:t>
      </w:r>
      <w:r>
        <w:rPr>
          <w:bCs/>
          <w:szCs w:val="20"/>
        </w:rPr>
        <w:t>1.459 </w:t>
      </w:r>
      <w:r w:rsidRPr="00E42A8E">
        <w:rPr>
          <w:bCs/>
          <w:szCs w:val="20"/>
        </w:rPr>
        <w:t xml:space="preserve">tis. Kč. </w:t>
      </w:r>
      <w:r>
        <w:rPr>
          <w:bCs/>
          <w:szCs w:val="20"/>
        </w:rPr>
        <w:t>Nevyčerpané finanční prostředky v celkovém objemu 729 tis. Kč byly vráceny zpět na účet poskytovatele, z toho v průběhu roku 2017 ve výši 448 tis. Kč a v rámci finančního vypořádání dotací za rok 2017 prostředky ve výši 281 tis. Kč. Důvodem nedočerpání bylo zejména zrušení výuky díky rekonstrukci bazénu, přesunutí lekcí do druhého pololetí, nemoc dětí, využívání městské hromadné dopravy, nižší počet ujetých km.</w:t>
      </w:r>
    </w:p>
    <w:p w:rsidR="00924B40" w:rsidRPr="00A960A4" w:rsidRDefault="00924B40" w:rsidP="00924B40">
      <w:pPr>
        <w:pStyle w:val="Mjtext"/>
        <w:rPr>
          <w:szCs w:val="20"/>
        </w:rPr>
      </w:pPr>
      <w:r w:rsidRPr="00A960A4">
        <w:rPr>
          <w:szCs w:val="20"/>
        </w:rPr>
        <w:t>Na</w:t>
      </w:r>
      <w:r>
        <w:rPr>
          <w:szCs w:val="20"/>
        </w:rPr>
        <w:t> </w:t>
      </w:r>
      <w:r w:rsidRPr="00A960A4">
        <w:rPr>
          <w:szCs w:val="20"/>
        </w:rPr>
        <w:t xml:space="preserve">program </w:t>
      </w:r>
      <w:r w:rsidRPr="00C77F22">
        <w:rPr>
          <w:b/>
        </w:rPr>
        <w:t>Vzdělávací programy paměťových institucí do škol</w:t>
      </w:r>
      <w:r w:rsidRPr="00C77F22">
        <w:rPr>
          <w:szCs w:val="20"/>
        </w:rPr>
        <w:t xml:space="preserve"> </w:t>
      </w:r>
      <w:r w:rsidRPr="00A960A4">
        <w:rPr>
          <w:szCs w:val="20"/>
        </w:rPr>
        <w:t>poskytlo MŠMT v roce 201</w:t>
      </w:r>
      <w:r>
        <w:rPr>
          <w:szCs w:val="20"/>
        </w:rPr>
        <w:t>7</w:t>
      </w:r>
      <w:r w:rsidRPr="00A960A4">
        <w:rPr>
          <w:szCs w:val="20"/>
        </w:rPr>
        <w:t xml:space="preserve"> neinvestiční prostředky </w:t>
      </w:r>
      <w:r>
        <w:rPr>
          <w:szCs w:val="20"/>
        </w:rPr>
        <w:t>ve výši 858 tis. Kč</w:t>
      </w:r>
      <w:r w:rsidRPr="00A960A4">
        <w:rPr>
          <w:szCs w:val="20"/>
        </w:rPr>
        <w:t>, z toho pro:</w:t>
      </w:r>
    </w:p>
    <w:p w:rsidR="00924B40" w:rsidRDefault="00924B40" w:rsidP="00C90C81">
      <w:pPr>
        <w:pStyle w:val="Mjtext"/>
        <w:numPr>
          <w:ilvl w:val="0"/>
          <w:numId w:val="28"/>
        </w:numPr>
        <w:spacing w:before="0" w:after="0"/>
        <w:ind w:left="714" w:hanging="357"/>
        <w:rPr>
          <w:bCs/>
          <w:szCs w:val="20"/>
        </w:rPr>
      </w:pPr>
      <w:r w:rsidRPr="00A960A4">
        <w:rPr>
          <w:bCs/>
          <w:szCs w:val="20"/>
        </w:rPr>
        <w:t>obecní školy ve</w:t>
      </w:r>
      <w:r>
        <w:rPr>
          <w:bCs/>
          <w:szCs w:val="20"/>
        </w:rPr>
        <w:t> </w:t>
      </w:r>
      <w:r w:rsidRPr="00A960A4">
        <w:rPr>
          <w:bCs/>
          <w:szCs w:val="20"/>
        </w:rPr>
        <w:t xml:space="preserve">výši </w:t>
      </w:r>
      <w:r>
        <w:rPr>
          <w:bCs/>
          <w:szCs w:val="20"/>
        </w:rPr>
        <w:t>735</w:t>
      </w:r>
      <w:r w:rsidRPr="00A960A4">
        <w:rPr>
          <w:bCs/>
          <w:szCs w:val="20"/>
        </w:rPr>
        <w:t> tis. Kč</w:t>
      </w:r>
      <w:r>
        <w:rPr>
          <w:bCs/>
          <w:szCs w:val="20"/>
        </w:rPr>
        <w:t xml:space="preserve"> a</w:t>
      </w:r>
    </w:p>
    <w:p w:rsidR="00924B40" w:rsidRPr="00C77F22" w:rsidRDefault="00924B40" w:rsidP="00C90C81">
      <w:pPr>
        <w:pStyle w:val="Mjtext"/>
        <w:numPr>
          <w:ilvl w:val="0"/>
          <w:numId w:val="28"/>
        </w:numPr>
        <w:spacing w:before="0" w:after="0"/>
        <w:ind w:left="714" w:hanging="357"/>
        <w:rPr>
          <w:bCs/>
          <w:szCs w:val="20"/>
        </w:rPr>
      </w:pPr>
      <w:r w:rsidRPr="00E42A8E">
        <w:rPr>
          <w:bCs/>
          <w:szCs w:val="20"/>
        </w:rPr>
        <w:t xml:space="preserve">soukromé školy ve výši </w:t>
      </w:r>
      <w:r>
        <w:rPr>
          <w:bCs/>
          <w:szCs w:val="20"/>
        </w:rPr>
        <w:t>123</w:t>
      </w:r>
      <w:r w:rsidRPr="00E42A8E">
        <w:rPr>
          <w:bCs/>
          <w:szCs w:val="20"/>
        </w:rPr>
        <w:t> tis. Kč.</w:t>
      </w:r>
    </w:p>
    <w:p w:rsidR="00924B40" w:rsidRPr="0041784F" w:rsidRDefault="00924B40" w:rsidP="00924B40">
      <w:pPr>
        <w:pStyle w:val="Mjtext"/>
        <w:rPr>
          <w:szCs w:val="20"/>
        </w:rPr>
      </w:pPr>
      <w:r w:rsidRPr="0041784F">
        <w:rPr>
          <w:szCs w:val="20"/>
        </w:rPr>
        <w:t>Finanční prostředky byly čerpány v</w:t>
      </w:r>
      <w:r>
        <w:rPr>
          <w:szCs w:val="20"/>
        </w:rPr>
        <w:t>e</w:t>
      </w:r>
      <w:r w:rsidRPr="0041784F">
        <w:rPr>
          <w:szCs w:val="20"/>
        </w:rPr>
        <w:t> výši</w:t>
      </w:r>
      <w:r>
        <w:rPr>
          <w:szCs w:val="20"/>
        </w:rPr>
        <w:t xml:space="preserve"> 705 tis. Kč. Nevyčerpané prostředky v objemu 11 tis. Kč byly vráceny zpět na účet poskytovatele v roce 2017. Nevyčerpané finanční prostředky ve výši 142 tis. Kč byly vráceny v rámci finančního vypořádání dotací za rok 2017. Důvodem nižšího čerpání bylo zejména nižší počet žáků, zrušení akce pro nesouhlas rodičů a nemoc dětí</w:t>
      </w:r>
      <w:r w:rsidRPr="0041784F">
        <w:rPr>
          <w:szCs w:val="20"/>
        </w:rPr>
        <w:t>.</w:t>
      </w:r>
    </w:p>
    <w:p w:rsidR="00924B40" w:rsidRPr="00F91608" w:rsidRDefault="00924B40" w:rsidP="00924B40">
      <w:pPr>
        <w:pStyle w:val="Mjtext"/>
        <w:rPr>
          <w:szCs w:val="20"/>
        </w:rPr>
      </w:pPr>
      <w:r w:rsidRPr="00F91608">
        <w:rPr>
          <w:szCs w:val="20"/>
        </w:rPr>
        <w:t xml:space="preserve">V rámci programu </w:t>
      </w:r>
      <w:r w:rsidRPr="00F91608">
        <w:rPr>
          <w:b/>
        </w:rPr>
        <w:t>Zvýšení platů nepedagogických zaměstnanců regionálního školství</w:t>
      </w:r>
      <w:r w:rsidRPr="00F91608">
        <w:t xml:space="preserve"> </w:t>
      </w:r>
      <w:r w:rsidRPr="00F91608">
        <w:rPr>
          <w:szCs w:val="20"/>
        </w:rPr>
        <w:t>poskytlo ministerstvo</w:t>
      </w:r>
      <w:r w:rsidRPr="00F91608">
        <w:rPr>
          <w:b/>
          <w:szCs w:val="20"/>
        </w:rPr>
        <w:t xml:space="preserve"> </w:t>
      </w:r>
      <w:r w:rsidRPr="00F91608">
        <w:rPr>
          <w:szCs w:val="20"/>
        </w:rPr>
        <w:t>finanční prostředky ve výši 78.317 tis. Kč. V průběhu roku 2017 byly vráceny poskytovateli nevyčerpané finanční prostředky ve výši 54 tis. Kč. V rámci finančního vypořádání dotací za rok 2017 byly vráceny nevyčerpané finanční prostředky ve výši 11.492 tis. Kč. Důvodem nevyčerpání finančních prostředků bylo zejména čerpání dovolené v prázdninových měsících a pracovní neschopnosti.</w:t>
      </w:r>
    </w:p>
    <w:p w:rsidR="00924B40" w:rsidRPr="00B05397" w:rsidRDefault="00924B40" w:rsidP="00924B40">
      <w:pPr>
        <w:pStyle w:val="Mjtext"/>
        <w:rPr>
          <w:szCs w:val="20"/>
        </w:rPr>
      </w:pPr>
      <w:r w:rsidRPr="00B05397">
        <w:rPr>
          <w:szCs w:val="20"/>
        </w:rPr>
        <w:t xml:space="preserve">V rámci </w:t>
      </w:r>
      <w:r w:rsidRPr="00B05397">
        <w:rPr>
          <w:b/>
          <w:szCs w:val="20"/>
        </w:rPr>
        <w:t xml:space="preserve">Programu sociální prevence a prevence kriminality </w:t>
      </w:r>
      <w:r w:rsidRPr="00B05397">
        <w:rPr>
          <w:szCs w:val="20"/>
        </w:rPr>
        <w:t>poskytlo MŠMT</w:t>
      </w:r>
      <w:r w:rsidRPr="00B05397">
        <w:rPr>
          <w:b/>
          <w:szCs w:val="20"/>
        </w:rPr>
        <w:t xml:space="preserve"> </w:t>
      </w:r>
      <w:r w:rsidRPr="00B05397">
        <w:rPr>
          <w:szCs w:val="20"/>
        </w:rPr>
        <w:t>finanční prostředky ve výši 880 tis. Kč. Poskytnuté finanční prostředky byly účelově určeny na realizaci aktivit v oblasti primární prevence rizikového chování. Poskytnuté dotace byly určeny pro </w:t>
      </w:r>
      <w:r>
        <w:rPr>
          <w:szCs w:val="20"/>
        </w:rPr>
        <w:t>osm</w:t>
      </w:r>
      <w:r w:rsidRPr="00B05397">
        <w:rPr>
          <w:szCs w:val="20"/>
        </w:rPr>
        <w:t xml:space="preserve"> škol zřízených krajem. V průběhu roku 2017 byly vráceny z důvodu odstoupení od</w:t>
      </w:r>
      <w:r>
        <w:rPr>
          <w:szCs w:val="20"/>
        </w:rPr>
        <w:t> </w:t>
      </w:r>
      <w:r w:rsidRPr="00B05397">
        <w:rPr>
          <w:szCs w:val="20"/>
        </w:rPr>
        <w:t>projektu nevyčerpané prostředky ve výši 80 tis. Kč a v rámci finančního vypořádání dotací za rok 2017 byly vráceny nevyčerpané prostředky ve výši 12 Kč.</w:t>
      </w:r>
    </w:p>
    <w:p w:rsidR="00924B40" w:rsidRPr="000E3A5B" w:rsidRDefault="00924B40" w:rsidP="00924B40">
      <w:pPr>
        <w:pStyle w:val="Zkladntext"/>
        <w:spacing w:before="120"/>
        <w:rPr>
          <w:rFonts w:ascii="Tahoma" w:hAnsi="Tahoma" w:cs="Tahoma"/>
          <w:sz w:val="20"/>
          <w:szCs w:val="20"/>
        </w:rPr>
      </w:pPr>
      <w:r w:rsidRPr="000E3A5B">
        <w:rPr>
          <w:rFonts w:ascii="Tahoma" w:hAnsi="Tahoma" w:cs="Tahoma"/>
          <w:sz w:val="20"/>
          <w:szCs w:val="20"/>
        </w:rPr>
        <w:t xml:space="preserve">V programu </w:t>
      </w:r>
      <w:r w:rsidRPr="000E3A5B">
        <w:rPr>
          <w:rFonts w:ascii="Tahoma" w:hAnsi="Tahoma" w:cs="Tahoma"/>
          <w:b/>
          <w:sz w:val="20"/>
          <w:szCs w:val="20"/>
        </w:rPr>
        <w:t>Dotace pro soukromé školy</w:t>
      </w:r>
      <w:r w:rsidRPr="000E3A5B">
        <w:rPr>
          <w:rFonts w:ascii="Tahoma" w:hAnsi="Tahoma" w:cs="Tahoma"/>
          <w:sz w:val="20"/>
          <w:szCs w:val="20"/>
        </w:rPr>
        <w:t xml:space="preserve"> byly kraji poskytnuty finanční prostředky v celkové výši 636</w:t>
      </w:r>
      <w:r>
        <w:rPr>
          <w:rFonts w:ascii="Tahoma" w:hAnsi="Tahoma" w:cs="Tahoma"/>
          <w:sz w:val="20"/>
          <w:szCs w:val="20"/>
        </w:rPr>
        <w:t>.</w:t>
      </w:r>
      <w:r w:rsidRPr="000E3A5B">
        <w:rPr>
          <w:rFonts w:ascii="Tahoma" w:hAnsi="Tahoma" w:cs="Tahoma"/>
          <w:sz w:val="20"/>
          <w:szCs w:val="20"/>
        </w:rPr>
        <w:t>517 tis. Kč, využito bylo 635.347 tis. Kč. Z poskytnutého objemu zůstalo nedočerpáno celkem 1.170 tis. Kč, které byly s poskytovatelem řádně finančně vypořádány. Část prostředků ve výši 286 tis. Kč zůstala nedočerpána zejména v důsledku přerušení činnosti škol či neoprávněným nárokům za žáky se zdravotním postižením a byla vrácena v průběhu roku 2017. Zbylé nevyčerpané finanční prostředky v objemu 884 tis. Kč byly vráceny poskytovateli v rámci finančního vypořádání dotací za rok 2017.</w:t>
      </w:r>
    </w:p>
    <w:p w:rsidR="00924B40" w:rsidRPr="009A4D8C" w:rsidRDefault="00924B40" w:rsidP="00924B40">
      <w:pPr>
        <w:pStyle w:val="Mjtext"/>
        <w:rPr>
          <w:szCs w:val="20"/>
        </w:rPr>
      </w:pPr>
      <w:r w:rsidRPr="009A4D8C">
        <w:rPr>
          <w:szCs w:val="20"/>
        </w:rPr>
        <w:t xml:space="preserve">U dotačního programu </w:t>
      </w:r>
      <w:r w:rsidRPr="009A4D8C">
        <w:rPr>
          <w:b/>
          <w:szCs w:val="20"/>
        </w:rPr>
        <w:t>Projekty romské komunity</w:t>
      </w:r>
      <w:r w:rsidRPr="009A4D8C">
        <w:rPr>
          <w:szCs w:val="20"/>
        </w:rPr>
        <w:t xml:space="preserve"> určeného na podporu sociálně znevýhodněných romských žáků středních škol a studentů vyšších odborných škol, na podporu integrace romské menšiny a na podporu inkluzívních škol v roce 2017 nebyly poskytnuté finanční prostředky ve výši 334 tis. Kč plně čerpány. Nevyčerpané finanční prostředky ve výši 82 tis. Kč byly vráceny v průběhu roku 2017 a</w:t>
      </w:r>
      <w:r>
        <w:rPr>
          <w:szCs w:val="20"/>
        </w:rPr>
        <w:t> </w:t>
      </w:r>
      <w:r w:rsidRPr="009A4D8C">
        <w:rPr>
          <w:szCs w:val="20"/>
        </w:rPr>
        <w:t>prostředky ve výši 46 tis. Kč byly vráceny zpět na účet poskytovatele v rámci finančního vypořádání dotací za rok 2017. Důvodem nevyčerpání bylo zejména ukončení studia žáků, nemoci žáků či</w:t>
      </w:r>
      <w:r>
        <w:rPr>
          <w:szCs w:val="20"/>
        </w:rPr>
        <w:t> </w:t>
      </w:r>
      <w:r w:rsidRPr="009A4D8C">
        <w:rPr>
          <w:szCs w:val="20"/>
        </w:rPr>
        <w:t>nedoložení potřebných dokladů.</w:t>
      </w:r>
    </w:p>
    <w:p w:rsidR="00924B40" w:rsidRPr="00A0399E" w:rsidRDefault="00924B40" w:rsidP="00924B40">
      <w:pPr>
        <w:pStyle w:val="Mjtext"/>
        <w:rPr>
          <w:szCs w:val="20"/>
        </w:rPr>
      </w:pPr>
      <w:r w:rsidRPr="00A0399E">
        <w:rPr>
          <w:szCs w:val="20"/>
        </w:rPr>
        <w:t xml:space="preserve">V rámci rozvojového programu MŠMT </w:t>
      </w:r>
      <w:r w:rsidRPr="00A0399E">
        <w:rPr>
          <w:b/>
          <w:szCs w:val="20"/>
        </w:rPr>
        <w:t>Soutěže</w:t>
      </w:r>
      <w:r w:rsidRPr="00A0399E">
        <w:rPr>
          <w:szCs w:val="20"/>
        </w:rPr>
        <w:t xml:space="preserve"> byly kraji poskytnuty neinvestiční dotace v celkové výši 1.818 tis. Kč. Finanční prostředky byly rozděleny pro</w:t>
      </w:r>
      <w:r>
        <w:rPr>
          <w:szCs w:val="20"/>
        </w:rPr>
        <w:t>:</w:t>
      </w:r>
    </w:p>
    <w:p w:rsidR="00924B40" w:rsidRPr="00A0399E" w:rsidRDefault="00924B40" w:rsidP="00C90C81">
      <w:pPr>
        <w:pStyle w:val="Mjtext"/>
        <w:numPr>
          <w:ilvl w:val="0"/>
          <w:numId w:val="28"/>
        </w:numPr>
        <w:spacing w:before="0" w:after="0"/>
        <w:rPr>
          <w:bCs/>
          <w:szCs w:val="20"/>
        </w:rPr>
      </w:pPr>
      <w:r w:rsidRPr="00A0399E">
        <w:rPr>
          <w:bCs/>
          <w:szCs w:val="20"/>
        </w:rPr>
        <w:lastRenderedPageBreak/>
        <w:t>školy zřízené krajem ve výši 860 tis. Kč a</w:t>
      </w:r>
    </w:p>
    <w:p w:rsidR="00924B40" w:rsidRPr="00A0399E" w:rsidRDefault="00924B40" w:rsidP="00C90C81">
      <w:pPr>
        <w:pStyle w:val="Mjtext"/>
        <w:numPr>
          <w:ilvl w:val="0"/>
          <w:numId w:val="28"/>
        </w:numPr>
        <w:spacing w:before="0" w:after="0"/>
        <w:ind w:left="714" w:hanging="357"/>
        <w:rPr>
          <w:szCs w:val="20"/>
        </w:rPr>
      </w:pPr>
      <w:r w:rsidRPr="00A0399E">
        <w:rPr>
          <w:bCs/>
          <w:szCs w:val="20"/>
        </w:rPr>
        <w:t>obecní školy ve výši 958 tis. Kč.</w:t>
      </w:r>
    </w:p>
    <w:p w:rsidR="00924B40" w:rsidRPr="00A0399E" w:rsidRDefault="00924B40" w:rsidP="00924B40">
      <w:pPr>
        <w:pStyle w:val="Mjtext"/>
        <w:rPr>
          <w:szCs w:val="20"/>
        </w:rPr>
      </w:pPr>
      <w:r w:rsidRPr="00A0399E">
        <w:rPr>
          <w:szCs w:val="20"/>
        </w:rPr>
        <w:t>V rámci finančního vypořádání dotací za rok 2017 byly vráceny zpět na účet poskytovatele nevyčerpané finanční prostředky ve výši 1 tis. Kč.</w:t>
      </w:r>
    </w:p>
    <w:p w:rsidR="00924B40" w:rsidRPr="00F3787E" w:rsidRDefault="00924B40" w:rsidP="00924B40">
      <w:pPr>
        <w:spacing w:before="120" w:after="240"/>
        <w:jc w:val="both"/>
        <w:rPr>
          <w:rFonts w:ascii="Tahoma" w:hAnsi="Tahoma" w:cs="Tahoma"/>
          <w:sz w:val="20"/>
          <w:szCs w:val="20"/>
        </w:rPr>
      </w:pPr>
      <w:r w:rsidRPr="00BA3023">
        <w:rPr>
          <w:rFonts w:ascii="Tahoma" w:hAnsi="Tahoma" w:cs="Tahoma"/>
          <w:sz w:val="20"/>
          <w:szCs w:val="20"/>
        </w:rPr>
        <w:t>Na </w:t>
      </w:r>
      <w:r w:rsidRPr="00BA3023">
        <w:rPr>
          <w:rFonts w:ascii="Tahoma" w:hAnsi="Tahoma" w:cs="Tahoma"/>
          <w:b/>
          <w:sz w:val="20"/>
          <w:szCs w:val="20"/>
        </w:rPr>
        <w:t>Spolupráci s francouzskými, vlámskými a španělskými školami</w:t>
      </w:r>
      <w:r w:rsidRPr="00BA3023">
        <w:rPr>
          <w:rFonts w:ascii="Tahoma" w:hAnsi="Tahoma" w:cs="Tahoma"/>
          <w:sz w:val="20"/>
          <w:szCs w:val="20"/>
        </w:rPr>
        <w:t xml:space="preserve"> byla kraji poskytnuta neinvestiční dotace v celkové výši 160 tis. Kč. Dotace byla určena na zajištění ubytování španělských lektorů, kteří působí na českých gymnáziích na základě „Ujednání mezi MŠMT a Ministerstvem školství, kultury a sportu Španělska o zřízení a činnosti česko-španělských tříd na gymnáziích v České republice“. Prostředky využila organizace Gymnázium </w:t>
      </w:r>
      <w:proofErr w:type="spellStart"/>
      <w:r w:rsidRPr="00BA3023">
        <w:rPr>
          <w:rFonts w:ascii="Tahoma" w:hAnsi="Tahoma" w:cs="Tahoma"/>
          <w:sz w:val="20"/>
          <w:szCs w:val="20"/>
        </w:rPr>
        <w:t>Hladnov</w:t>
      </w:r>
      <w:proofErr w:type="spellEnd"/>
      <w:r w:rsidRPr="00BA3023">
        <w:rPr>
          <w:rFonts w:ascii="Tahoma" w:hAnsi="Tahoma" w:cs="Tahoma"/>
          <w:sz w:val="20"/>
          <w:szCs w:val="20"/>
        </w:rPr>
        <w:t xml:space="preserve"> a Jazyková škola s právem státní jazykové zkoušky, příspěvková organizace, na zajištění ubytování španělských lektorů, kteří působí na této škole. Dotace byla vyčerpána ve výši 157 tis. Kč. Nevyčerpané finanční prostředky ve výši 3 tis. Kč byly vráceny </w:t>
      </w:r>
      <w:r w:rsidRPr="00F3787E">
        <w:rPr>
          <w:rFonts w:ascii="Tahoma" w:hAnsi="Tahoma" w:cs="Tahoma"/>
          <w:sz w:val="20"/>
          <w:szCs w:val="20"/>
        </w:rPr>
        <w:t>poskytovateli dotace v rámci finančního vypořádání dotací za rok 2017.</w:t>
      </w:r>
    </w:p>
    <w:p w:rsidR="00924B40" w:rsidRPr="00FF1FD4" w:rsidRDefault="00924B40" w:rsidP="00924B40">
      <w:pPr>
        <w:pStyle w:val="Mjtext"/>
        <w:rPr>
          <w:szCs w:val="20"/>
        </w:rPr>
      </w:pPr>
      <w:r w:rsidRPr="00F3787E">
        <w:rPr>
          <w:szCs w:val="20"/>
        </w:rPr>
        <w:t xml:space="preserve">Pro studium žáků se zdravotním omezením a pro děti, žáky a studenty se sociálním znevýhodněním, a s tím spojené pracovní poměry asistentů pedagogů v rámci dotačního programu </w:t>
      </w:r>
      <w:r w:rsidRPr="00F3787E">
        <w:rPr>
          <w:b/>
          <w:szCs w:val="20"/>
        </w:rPr>
        <w:t>Asistenti pedagogů v soukromých a církevních speciálních školách</w:t>
      </w:r>
      <w:r w:rsidRPr="00F3787E">
        <w:rPr>
          <w:szCs w:val="20"/>
        </w:rPr>
        <w:t xml:space="preserve"> byli kraji poskytnuty prostředky ve výši 2.423 tis. Kč. Vyčerpáno bylo z těchto prostředků celkem 2.030 tis. Kč. K nedočerpání dotace došlo zejména z důvodu ukončení pracovního poměru asistenta pedagoga a nižších mezd pedagogů. Celkem nebyly školami vyčerpány prostředky ve výši 393 tis. Kč a byly vráceny v průběhu roku 2017 </w:t>
      </w:r>
      <w:r w:rsidRPr="00FF1FD4">
        <w:rPr>
          <w:szCs w:val="20"/>
        </w:rPr>
        <w:t>zpět na účet poskytovatele</w:t>
      </w:r>
      <w:r w:rsidR="00305957">
        <w:rPr>
          <w:szCs w:val="20"/>
        </w:rPr>
        <w:t>.</w:t>
      </w:r>
    </w:p>
    <w:p w:rsidR="00924B40" w:rsidRPr="00FF1FD4" w:rsidRDefault="00924B40" w:rsidP="003D4724">
      <w:pPr>
        <w:pStyle w:val="Mjtext"/>
        <w:rPr>
          <w:szCs w:val="20"/>
        </w:rPr>
      </w:pPr>
      <w:r w:rsidRPr="00FF1FD4">
        <w:rPr>
          <w:szCs w:val="20"/>
        </w:rPr>
        <w:t xml:space="preserve">V rámci projektu </w:t>
      </w:r>
      <w:r w:rsidRPr="00FF1FD4">
        <w:rPr>
          <w:b/>
          <w:szCs w:val="20"/>
        </w:rPr>
        <w:t>Podpora odborného vzdělávání</w:t>
      </w:r>
      <w:r w:rsidRPr="00FF1FD4">
        <w:rPr>
          <w:szCs w:val="20"/>
        </w:rPr>
        <w:t xml:space="preserve"> obdržel kraj neinvestiční dotaci v celkové výši 95 tis. Kč, a to pro Střední školu stavební a dřevozpracující, Ostrava, příspěvkovou organizaci. Poskytnuté finanční prostředky byly účelově určeny na úhradu nákladů spojených s konáním závěrečných zkoušek podle zákona č. 561/2004 Sb., o předškolním, základním, středním, vyšším odborném a jiném vzdělávání (školský zákona), ve znění pozdějších předpisů. Finanční prostředky byly vyčerpány v plné výši.</w:t>
      </w:r>
    </w:p>
    <w:p w:rsidR="00924B40" w:rsidRPr="0037184D" w:rsidRDefault="00924B40" w:rsidP="00924B40">
      <w:pPr>
        <w:pStyle w:val="Mjtext"/>
        <w:spacing w:after="120"/>
        <w:rPr>
          <w:szCs w:val="20"/>
        </w:rPr>
      </w:pPr>
      <w:r w:rsidRPr="0037184D">
        <w:rPr>
          <w:szCs w:val="20"/>
        </w:rPr>
        <w:t>V rámci dotace na </w:t>
      </w:r>
      <w:r w:rsidRPr="0037184D">
        <w:rPr>
          <w:b/>
          <w:szCs w:val="20"/>
        </w:rPr>
        <w:t>Přímé náklady na vzdělávání</w:t>
      </w:r>
      <w:r w:rsidRPr="0037184D">
        <w:rPr>
          <w:szCs w:val="20"/>
        </w:rPr>
        <w:t xml:space="preserve"> byly kraji poskytnuty finanční prostředky ve výši 10.629.960 tis. Kč na činnost škol a školských zařízení v objemu, a to pro:</w:t>
      </w:r>
    </w:p>
    <w:p w:rsidR="00924B40" w:rsidRPr="0037184D" w:rsidRDefault="00924B40" w:rsidP="00C90C81">
      <w:pPr>
        <w:pStyle w:val="Mjtext"/>
        <w:numPr>
          <w:ilvl w:val="0"/>
          <w:numId w:val="26"/>
        </w:numPr>
        <w:spacing w:before="0" w:after="0"/>
        <w:rPr>
          <w:szCs w:val="20"/>
        </w:rPr>
      </w:pPr>
      <w:r w:rsidRPr="0037184D">
        <w:rPr>
          <w:szCs w:val="20"/>
        </w:rPr>
        <w:t>školy zřízené obcemi ve výši 7.152.267 tis. Kč a</w:t>
      </w:r>
    </w:p>
    <w:p w:rsidR="00924B40" w:rsidRPr="0037184D" w:rsidRDefault="00924B40" w:rsidP="00C90C81">
      <w:pPr>
        <w:pStyle w:val="Mjtext"/>
        <w:numPr>
          <w:ilvl w:val="0"/>
          <w:numId w:val="26"/>
        </w:numPr>
        <w:spacing w:before="0" w:after="0"/>
        <w:rPr>
          <w:szCs w:val="20"/>
        </w:rPr>
      </w:pPr>
      <w:r w:rsidRPr="0037184D">
        <w:rPr>
          <w:szCs w:val="20"/>
        </w:rPr>
        <w:t>školy zřízené krajem ve výši 3.477.69</w:t>
      </w:r>
      <w:r>
        <w:rPr>
          <w:szCs w:val="20"/>
        </w:rPr>
        <w:t>3</w:t>
      </w:r>
      <w:r w:rsidRPr="0037184D">
        <w:rPr>
          <w:szCs w:val="20"/>
        </w:rPr>
        <w:t> tis. Kč.</w:t>
      </w:r>
    </w:p>
    <w:p w:rsidR="00924B40" w:rsidRPr="0037184D" w:rsidRDefault="00924B40" w:rsidP="008B1990">
      <w:pPr>
        <w:pStyle w:val="Mjtext"/>
        <w:rPr>
          <w:szCs w:val="20"/>
        </w:rPr>
      </w:pPr>
      <w:r w:rsidRPr="0037184D">
        <w:rPr>
          <w:szCs w:val="20"/>
        </w:rPr>
        <w:t xml:space="preserve">V rámci finančního vypořádání dotací za rok 2017 byly vráceny na účet poskytovatele nevyčerpané finanční prostředky ve výši 693 tis. Kč, a to zejména z důvodu </w:t>
      </w:r>
      <w:proofErr w:type="spellStart"/>
      <w:r w:rsidRPr="0037184D">
        <w:rPr>
          <w:szCs w:val="20"/>
        </w:rPr>
        <w:t>nerealizace</w:t>
      </w:r>
      <w:proofErr w:type="spellEnd"/>
      <w:r w:rsidRPr="0037184D">
        <w:rPr>
          <w:szCs w:val="20"/>
        </w:rPr>
        <w:t xml:space="preserve"> podpůrných opatření.</w:t>
      </w:r>
    </w:p>
    <w:p w:rsidR="00924B40" w:rsidRPr="00FF4408" w:rsidRDefault="00924B40" w:rsidP="00924B40">
      <w:pPr>
        <w:pStyle w:val="Mjtext"/>
        <w:rPr>
          <w:szCs w:val="20"/>
        </w:rPr>
      </w:pPr>
      <w:r w:rsidRPr="00FF4408">
        <w:rPr>
          <w:szCs w:val="20"/>
        </w:rPr>
        <w:t>Neinvestiční dotace poskytnutá kraji na </w:t>
      </w:r>
      <w:r w:rsidRPr="00FF4408">
        <w:rPr>
          <w:b/>
          <w:szCs w:val="20"/>
        </w:rPr>
        <w:t>Přímé náklady na vzdělávání – sportovní gymnázia</w:t>
      </w:r>
      <w:r w:rsidRPr="00FF4408">
        <w:rPr>
          <w:szCs w:val="20"/>
        </w:rPr>
        <w:t xml:space="preserve"> v celkové výši 14.793 tis. Kč v rámci rozvojového programu „Podpora přípravy sportovních talentů na školách s oborem vzdělávání gymnázium se sportovní přípravou“ byla určena dvěma příspěvkovým organizacím kraje (Sportovní gymnázium Dany a Emila Zátopkových, příspěvková organizace, Ostrava ve</w:t>
      </w:r>
      <w:r>
        <w:rPr>
          <w:szCs w:val="20"/>
        </w:rPr>
        <w:t> </w:t>
      </w:r>
      <w:r w:rsidRPr="00FF4408">
        <w:rPr>
          <w:szCs w:val="20"/>
        </w:rPr>
        <w:t>výši 14.016 tis. Kč a Všeobecné sportovní gymnázium Bruntál, příspěvková organizace, ve výši 777 tis. Kč). Finanční prostředky byly vyčerpány v plné výši.</w:t>
      </w:r>
    </w:p>
    <w:p w:rsidR="00924B40" w:rsidRPr="008670AF" w:rsidRDefault="00924B40" w:rsidP="008B1990">
      <w:pPr>
        <w:spacing w:before="120" w:after="240"/>
        <w:jc w:val="both"/>
        <w:rPr>
          <w:rFonts w:ascii="Tahoma" w:hAnsi="Tahoma" w:cs="Tahoma"/>
          <w:sz w:val="20"/>
          <w:szCs w:val="20"/>
        </w:rPr>
      </w:pPr>
      <w:r w:rsidRPr="008670AF">
        <w:rPr>
          <w:rFonts w:ascii="Tahoma" w:hAnsi="Tahoma" w:cs="Tahoma"/>
          <w:sz w:val="20"/>
          <w:szCs w:val="20"/>
        </w:rPr>
        <w:t xml:space="preserve">Přijaté prostředky v rámci programu </w:t>
      </w:r>
      <w:r w:rsidRPr="008670AF">
        <w:rPr>
          <w:rFonts w:ascii="Tahoma" w:hAnsi="Tahoma" w:cs="Tahoma"/>
          <w:b/>
          <w:sz w:val="20"/>
          <w:szCs w:val="20"/>
        </w:rPr>
        <w:t>Bezplatná příprava dětí azylantů, účastníků řízení o azyl a dětí osob se státní příslušností jiného členského státu EU k začlenění do základního vzdělávání</w:t>
      </w:r>
      <w:r w:rsidRPr="008670AF">
        <w:rPr>
          <w:rFonts w:ascii="Tahoma" w:hAnsi="Tahoma" w:cs="Tahoma"/>
          <w:sz w:val="20"/>
          <w:szCs w:val="20"/>
        </w:rPr>
        <w:t xml:space="preserve"> ve výši 192 tis. Kč byly účelově určeny pro TUČŇÁKOVU ŠKOLKU-mateřská škola, s.r.o., Ostrava, ve výši 40 tis. Kč a pro Základní školu a Mateřskou školu Havířov-Město, Na Nábřeží, příspěvková organizace, ve výši 151 tis. Kč. Prostředky byly školami využity v plné výši.</w:t>
      </w:r>
    </w:p>
    <w:p w:rsidR="00924B40" w:rsidRPr="008B6D72" w:rsidRDefault="00924B40" w:rsidP="008B1990">
      <w:pPr>
        <w:pStyle w:val="Mjtext"/>
        <w:spacing w:after="120"/>
        <w:rPr>
          <w:szCs w:val="20"/>
        </w:rPr>
      </w:pPr>
      <w:r w:rsidRPr="008B6D72">
        <w:rPr>
          <w:szCs w:val="20"/>
        </w:rPr>
        <w:t xml:space="preserve">Z celkového objemu poskytnutých finančních prostředků ve výši 9.965 tis. Kč určených na financování </w:t>
      </w:r>
      <w:r w:rsidRPr="008B6D72">
        <w:rPr>
          <w:b/>
          <w:szCs w:val="20"/>
        </w:rPr>
        <w:t>Asistentů pedagogů pro děti, žáky a studenty se sociálním znevýhodněním</w:t>
      </w:r>
      <w:r w:rsidRPr="008B6D72">
        <w:rPr>
          <w:szCs w:val="20"/>
        </w:rPr>
        <w:t xml:space="preserve"> bylo poskytnuto pro:</w:t>
      </w:r>
    </w:p>
    <w:p w:rsidR="00924B40" w:rsidRPr="008B6D72" w:rsidRDefault="00924B40" w:rsidP="00C90C81">
      <w:pPr>
        <w:pStyle w:val="Mjtext"/>
        <w:numPr>
          <w:ilvl w:val="0"/>
          <w:numId w:val="27"/>
        </w:numPr>
        <w:spacing w:before="0" w:after="0"/>
        <w:rPr>
          <w:szCs w:val="20"/>
        </w:rPr>
      </w:pPr>
      <w:r w:rsidRPr="008B6D72">
        <w:rPr>
          <w:szCs w:val="20"/>
        </w:rPr>
        <w:t>školy zřízené krajem celkem 1.014 tis. Kč,</w:t>
      </w:r>
    </w:p>
    <w:p w:rsidR="00924B40" w:rsidRPr="008B6D72" w:rsidRDefault="00924B40" w:rsidP="00C90C81">
      <w:pPr>
        <w:pStyle w:val="Mjtext"/>
        <w:numPr>
          <w:ilvl w:val="0"/>
          <w:numId w:val="27"/>
        </w:numPr>
        <w:spacing w:before="0" w:after="0"/>
        <w:rPr>
          <w:szCs w:val="20"/>
        </w:rPr>
      </w:pPr>
      <w:r w:rsidRPr="008B6D72">
        <w:rPr>
          <w:szCs w:val="20"/>
        </w:rPr>
        <w:t>školy zřízené obcemi celkem 8.772 tis. Kč a</w:t>
      </w:r>
    </w:p>
    <w:p w:rsidR="00924B40" w:rsidRPr="008B6D72" w:rsidRDefault="00924B40" w:rsidP="00C90C81">
      <w:pPr>
        <w:pStyle w:val="Mjtext"/>
        <w:numPr>
          <w:ilvl w:val="0"/>
          <w:numId w:val="27"/>
        </w:numPr>
        <w:spacing w:before="0" w:after="0"/>
        <w:rPr>
          <w:szCs w:val="20"/>
        </w:rPr>
      </w:pPr>
      <w:r w:rsidRPr="008B6D72">
        <w:rPr>
          <w:szCs w:val="20"/>
        </w:rPr>
        <w:t>soukromé školy ve výši 17</w:t>
      </w:r>
      <w:r>
        <w:rPr>
          <w:szCs w:val="20"/>
        </w:rPr>
        <w:t>9</w:t>
      </w:r>
      <w:r w:rsidRPr="008B6D72">
        <w:rPr>
          <w:szCs w:val="20"/>
        </w:rPr>
        <w:t> tis. Kč.</w:t>
      </w:r>
    </w:p>
    <w:p w:rsidR="00924B40" w:rsidRPr="008B6D72" w:rsidRDefault="00924B40" w:rsidP="00924B40">
      <w:pPr>
        <w:pStyle w:val="Mjtext"/>
        <w:rPr>
          <w:szCs w:val="20"/>
        </w:rPr>
      </w:pPr>
      <w:r w:rsidRPr="008B6D72">
        <w:rPr>
          <w:szCs w:val="20"/>
        </w:rPr>
        <w:t xml:space="preserve">Prostředky byly vyčerpány ve výši 9.299 tis. Kč. V roce 2017 byly vráceny nevyčerpané finanční prostředky ve výši 633 tis. Kč a v rámci finančního vypořádání dotací za rok 2017 byly vráceny </w:t>
      </w:r>
      <w:r w:rsidRPr="008B6D72">
        <w:rPr>
          <w:szCs w:val="20"/>
        </w:rPr>
        <w:lastRenderedPageBreak/>
        <w:t xml:space="preserve">nevyčerpané finanční prostředky ve výši 33 tis. Kč. Důvody nevyčerpání byly zejména pozdní nástup asistentů pedagogů, </w:t>
      </w:r>
      <w:r>
        <w:rPr>
          <w:szCs w:val="20"/>
        </w:rPr>
        <w:t>ukončení pracovního poměru a</w:t>
      </w:r>
      <w:r w:rsidRPr="008B6D72">
        <w:rPr>
          <w:szCs w:val="20"/>
        </w:rPr>
        <w:t xml:space="preserve"> postupné snižování úvazků.</w:t>
      </w:r>
    </w:p>
    <w:p w:rsidR="00924B40" w:rsidRPr="00305957" w:rsidRDefault="00924B40" w:rsidP="00924B40">
      <w:pPr>
        <w:pStyle w:val="Zkladntext"/>
        <w:rPr>
          <w:rFonts w:ascii="Tahoma" w:eastAsiaTheme="minorHAnsi" w:hAnsi="Tahoma" w:cs="Tahoma"/>
          <w:sz w:val="20"/>
          <w:szCs w:val="20"/>
          <w:lang w:eastAsia="en-US"/>
        </w:rPr>
      </w:pPr>
      <w:r w:rsidRPr="007A00C6">
        <w:rPr>
          <w:rFonts w:ascii="Tahoma" w:hAnsi="Tahoma" w:cs="Tahoma"/>
          <w:sz w:val="20"/>
          <w:szCs w:val="20"/>
        </w:rPr>
        <w:t xml:space="preserve">Na projekty spolufinancované z evropských finančních zdrojů obdržel kraj v roce 2017 od Ministerstva </w:t>
      </w:r>
      <w:r>
        <w:rPr>
          <w:rFonts w:ascii="Tahoma" w:hAnsi="Tahoma" w:cs="Tahoma"/>
          <w:sz w:val="20"/>
          <w:szCs w:val="20"/>
        </w:rPr>
        <w:t>školství, mládeže a tělovýchovy</w:t>
      </w:r>
      <w:r w:rsidRPr="007A00C6">
        <w:rPr>
          <w:rFonts w:ascii="Tahoma" w:hAnsi="Tahoma" w:cs="Tahoma"/>
          <w:sz w:val="20"/>
          <w:szCs w:val="20"/>
        </w:rPr>
        <w:t xml:space="preserve"> finanční prostředky v celkové výši </w:t>
      </w:r>
      <w:r>
        <w:rPr>
          <w:rFonts w:ascii="Tahoma" w:hAnsi="Tahoma" w:cs="Tahoma"/>
          <w:sz w:val="20"/>
          <w:szCs w:val="20"/>
        </w:rPr>
        <w:t>87.637</w:t>
      </w:r>
      <w:r w:rsidRPr="007A00C6">
        <w:rPr>
          <w:rFonts w:ascii="Tahoma" w:hAnsi="Tahoma" w:cs="Tahoma"/>
          <w:sz w:val="20"/>
          <w:szCs w:val="20"/>
        </w:rPr>
        <w:t> tis. Kč, a to</w:t>
      </w:r>
      <w:r>
        <w:rPr>
          <w:rFonts w:ascii="Tahoma" w:hAnsi="Tahoma" w:cs="Tahoma"/>
          <w:sz w:val="20"/>
          <w:szCs w:val="20"/>
        </w:rPr>
        <w:t xml:space="preserve"> </w:t>
      </w:r>
      <w:r w:rsidRPr="007A00C6">
        <w:rPr>
          <w:rFonts w:ascii="Tahoma" w:hAnsi="Tahoma" w:cs="Tahoma"/>
          <w:sz w:val="20"/>
          <w:szCs w:val="20"/>
        </w:rPr>
        <w:t xml:space="preserve">v rámci </w:t>
      </w:r>
      <w:r w:rsidRPr="00C82312">
        <w:rPr>
          <w:rFonts w:ascii="Tahoma" w:hAnsi="Tahoma" w:cs="Tahoma"/>
          <w:sz w:val="20"/>
          <w:szCs w:val="20"/>
        </w:rPr>
        <w:t>Operačního programu Výzkum, vývoj a vzdělávání</w:t>
      </w:r>
      <w:r>
        <w:rPr>
          <w:rFonts w:ascii="Tahoma" w:hAnsi="Tahoma" w:cs="Tahoma"/>
          <w:sz w:val="20"/>
          <w:szCs w:val="20"/>
        </w:rPr>
        <w:t xml:space="preserve"> na 4</w:t>
      </w:r>
      <w:r w:rsidRPr="007A00C6">
        <w:rPr>
          <w:rFonts w:ascii="Tahoma" w:hAnsi="Tahoma" w:cs="Tahoma"/>
          <w:sz w:val="20"/>
          <w:szCs w:val="20"/>
        </w:rPr>
        <w:t xml:space="preserve"> projekt</w:t>
      </w:r>
      <w:r>
        <w:rPr>
          <w:rFonts w:ascii="Tahoma" w:hAnsi="Tahoma" w:cs="Tahoma"/>
          <w:sz w:val="20"/>
          <w:szCs w:val="20"/>
        </w:rPr>
        <w:t>y realizované v </w:t>
      </w:r>
      <w:r w:rsidRPr="00305957">
        <w:rPr>
          <w:rFonts w:ascii="Tahoma" w:hAnsi="Tahoma" w:cs="Tahoma"/>
          <w:sz w:val="20"/>
          <w:szCs w:val="20"/>
        </w:rPr>
        <w:t>odvětví školství.</w:t>
      </w:r>
    </w:p>
    <w:p w:rsidR="00924B40" w:rsidRPr="00007875" w:rsidRDefault="00924B40" w:rsidP="0038104B">
      <w:pPr>
        <w:pStyle w:val="Nadpis3"/>
      </w:pPr>
      <w:bookmarkStart w:id="269" w:name="_Toc510096476"/>
      <w:bookmarkStart w:id="270" w:name="_Toc514656619"/>
      <w:r w:rsidRPr="00007875">
        <w:t>Dotace poskytnuté Ministerstvem dopravy</w:t>
      </w:r>
      <w:bookmarkEnd w:id="262"/>
      <w:bookmarkEnd w:id="263"/>
      <w:bookmarkEnd w:id="264"/>
      <w:bookmarkEnd w:id="265"/>
      <w:bookmarkEnd w:id="266"/>
      <w:bookmarkEnd w:id="267"/>
      <w:bookmarkEnd w:id="269"/>
      <w:bookmarkEnd w:id="270"/>
    </w:p>
    <w:p w:rsidR="00924B40" w:rsidRPr="00C311B8" w:rsidRDefault="00924B40" w:rsidP="00924B40">
      <w:pPr>
        <w:pStyle w:val="Mjtext"/>
        <w:rPr>
          <w:szCs w:val="20"/>
        </w:rPr>
      </w:pPr>
      <w:r w:rsidRPr="00C311B8">
        <w:rPr>
          <w:szCs w:val="20"/>
        </w:rPr>
        <w:t>Ministerstvo dopravy poskytlo na</w:t>
      </w:r>
      <w:r w:rsidRPr="00C311B8">
        <w:t> </w:t>
      </w:r>
      <w:r w:rsidRPr="00C311B8">
        <w:rPr>
          <w:szCs w:val="20"/>
        </w:rPr>
        <w:t xml:space="preserve">základě rozhodnutí v roce 2017 Moravskoslezskému kraji účelovou dotaci jako </w:t>
      </w:r>
      <w:r w:rsidRPr="00C311B8">
        <w:rPr>
          <w:b/>
          <w:szCs w:val="20"/>
        </w:rPr>
        <w:t>Příspěvek na ztrátu dopravce z provozu veřejné osobní drážní dopravy</w:t>
      </w:r>
      <w:r w:rsidRPr="00C311B8">
        <w:rPr>
          <w:szCs w:val="20"/>
        </w:rPr>
        <w:t xml:space="preserve"> ve výši 209.43</w:t>
      </w:r>
      <w:r>
        <w:rPr>
          <w:szCs w:val="20"/>
        </w:rPr>
        <w:t>7</w:t>
      </w:r>
      <w:r w:rsidRPr="00C311B8">
        <w:rPr>
          <w:szCs w:val="20"/>
        </w:rPr>
        <w:t> tis. Kč. Účelová dotace byla v průběhu roku 2017 poskytnuta v plné výši dopravci ve veřejné osobní drážní dopravě (České dráhy, a.s.), který v souladu se smlouvou o závazku veřejné služby v drážní dopravě zpracoval vyúčtování poskytnutých záloh za rok 2017. Z tohoto vyúčtování vyplynulo, že prokazatelná ztráta dopravce byla vyšší než přijaté zálohy. Ztrátu si dopravce dofinancuje v rámci vlastních zdrojů.</w:t>
      </w:r>
    </w:p>
    <w:p w:rsidR="00924B40" w:rsidRPr="00A43C94" w:rsidRDefault="00924B40" w:rsidP="0038104B">
      <w:pPr>
        <w:pStyle w:val="Nadpis3"/>
      </w:pPr>
      <w:bookmarkStart w:id="271" w:name="_Toc230590196"/>
      <w:bookmarkStart w:id="272" w:name="_Toc257276700"/>
      <w:bookmarkStart w:id="273" w:name="_Toc257276844"/>
      <w:bookmarkStart w:id="274" w:name="_Toc257277180"/>
      <w:bookmarkStart w:id="275" w:name="_Toc294103301"/>
      <w:bookmarkStart w:id="276" w:name="_Toc323903420"/>
      <w:bookmarkStart w:id="277" w:name="_Toc357078229"/>
      <w:bookmarkStart w:id="278" w:name="_Toc510096477"/>
      <w:bookmarkStart w:id="279" w:name="_Toc514656620"/>
      <w:r w:rsidRPr="00A43C94">
        <w:t>Dotace poskytnuté Ministerstvem práce a sociálních věcí</w:t>
      </w:r>
      <w:bookmarkEnd w:id="271"/>
      <w:bookmarkEnd w:id="272"/>
      <w:bookmarkEnd w:id="273"/>
      <w:bookmarkEnd w:id="274"/>
      <w:bookmarkEnd w:id="275"/>
      <w:bookmarkEnd w:id="276"/>
      <w:bookmarkEnd w:id="277"/>
      <w:bookmarkEnd w:id="278"/>
      <w:bookmarkEnd w:id="279"/>
    </w:p>
    <w:p w:rsidR="00924B40" w:rsidRPr="00295E72" w:rsidRDefault="00924B40" w:rsidP="00924B40">
      <w:pPr>
        <w:pStyle w:val="Mjtext"/>
        <w:rPr>
          <w:szCs w:val="20"/>
        </w:rPr>
      </w:pPr>
      <w:r w:rsidRPr="00295E72">
        <w:rPr>
          <w:szCs w:val="20"/>
        </w:rPr>
        <w:t>Ministerstvo práce a sociálních věcí poskytlo v roce 2017 Moravskoslez</w:t>
      </w:r>
      <w:r>
        <w:rPr>
          <w:szCs w:val="20"/>
        </w:rPr>
        <w:t>s</w:t>
      </w:r>
      <w:r w:rsidRPr="00295E72">
        <w:rPr>
          <w:szCs w:val="20"/>
        </w:rPr>
        <w:t>kému kraji dotace v</w:t>
      </w:r>
      <w:r>
        <w:rPr>
          <w:szCs w:val="20"/>
        </w:rPr>
        <w:t> </w:t>
      </w:r>
      <w:r w:rsidRPr="00295E72">
        <w:rPr>
          <w:szCs w:val="20"/>
        </w:rPr>
        <w:t>ce</w:t>
      </w:r>
      <w:r>
        <w:rPr>
          <w:szCs w:val="20"/>
        </w:rPr>
        <w:t>lkovém objemu 1.570.643 tis. Kč, z toho na projekty spolufinancované z evropských finančních zdrojů prostředky ve výši 224.728 tis. Kč.</w:t>
      </w:r>
    </w:p>
    <w:p w:rsidR="00924B40" w:rsidRPr="00A43C94" w:rsidRDefault="00924B40" w:rsidP="0038104B">
      <w:pPr>
        <w:pStyle w:val="Styltab"/>
      </w:pPr>
      <w:r w:rsidRPr="00A43C94">
        <w:t>Finanční vypořádání dotací přijatých z Ministerstva práce a sociálních věcí</w:t>
      </w:r>
      <w:r w:rsidRPr="00A43C94">
        <w:tab/>
        <w:t>(v tis. Kč)</w:t>
      </w:r>
    </w:p>
    <w:bookmarkStart w:id="280" w:name="_MON_1519101715"/>
    <w:bookmarkEnd w:id="280"/>
    <w:p w:rsidR="00924B40" w:rsidRPr="004E503C" w:rsidRDefault="008B1990" w:rsidP="003D4724">
      <w:pPr>
        <w:pStyle w:val="Mjtext"/>
        <w:spacing w:before="40"/>
        <w:rPr>
          <w:szCs w:val="20"/>
        </w:rPr>
      </w:pPr>
      <w:r w:rsidRPr="00A43C94">
        <w:rPr>
          <w:color w:val="BFBFBF" w:themeColor="background1" w:themeShade="BF"/>
        </w:rPr>
        <w:object w:dxaOrig="10436" w:dyaOrig="3691">
          <v:shape id="_x0000_i1114" type="#_x0000_t75" style="width:450pt;height:162.75pt" o:ole="">
            <v:imagedata r:id="rId194" o:title=""/>
          </v:shape>
          <o:OLEObject Type="Embed" ProgID="Excel.Sheet.8" ShapeID="_x0000_i1114" DrawAspect="Content" ObjectID="_1589007656" r:id="rId195"/>
        </w:object>
      </w:r>
    </w:p>
    <w:p w:rsidR="00924B40" w:rsidRPr="004E503C" w:rsidRDefault="00924B40" w:rsidP="00924B40">
      <w:pPr>
        <w:pStyle w:val="Mjtext"/>
        <w:rPr>
          <w:szCs w:val="20"/>
        </w:rPr>
      </w:pPr>
      <w:r w:rsidRPr="004E503C">
        <w:rPr>
          <w:szCs w:val="20"/>
        </w:rPr>
        <w:t xml:space="preserve">Na </w:t>
      </w:r>
      <w:r w:rsidRPr="004E503C">
        <w:rPr>
          <w:b/>
          <w:szCs w:val="20"/>
        </w:rPr>
        <w:t>Příspěvek na výkon sociální práce (s výjimkou sociálně-právní ochrany dětí)</w:t>
      </w:r>
      <w:r w:rsidRPr="004E503C">
        <w:rPr>
          <w:szCs w:val="20"/>
        </w:rPr>
        <w:t xml:space="preserve"> poskytlo v roce 2017 Ministerstvo práce a sociálních věcí Moravskoslezskému kraji účelovou neinvestiční dotaci na úhradu osobních a provozních výdajů sociálních pracovníků ve výši 2.599 tis. Kč. Finanční prostředky byly vyčerpány ve výši 2.353 tis. Kč. Nedočerpaná část ve výši 246 tis. Kč byla vrácena v rámci finančního vypořádání předmětné dotace.</w:t>
      </w:r>
    </w:p>
    <w:p w:rsidR="00924B40" w:rsidRPr="003B5B6C" w:rsidRDefault="00924B40" w:rsidP="00924B40">
      <w:pPr>
        <w:spacing w:before="120" w:after="240"/>
        <w:jc w:val="both"/>
        <w:rPr>
          <w:rFonts w:ascii="Tahoma" w:hAnsi="Tahoma" w:cs="Tahoma"/>
          <w:sz w:val="20"/>
          <w:szCs w:val="20"/>
        </w:rPr>
      </w:pPr>
      <w:r w:rsidRPr="006865E1">
        <w:rPr>
          <w:rFonts w:ascii="Tahoma" w:hAnsi="Tahoma" w:cs="Tahoma"/>
          <w:sz w:val="20"/>
          <w:szCs w:val="20"/>
        </w:rPr>
        <w:t>Ministerstvo práce a</w:t>
      </w:r>
      <w:r>
        <w:rPr>
          <w:rFonts w:ascii="Tahoma" w:hAnsi="Tahoma" w:cs="Tahoma"/>
          <w:sz w:val="20"/>
          <w:szCs w:val="20"/>
        </w:rPr>
        <w:t> </w:t>
      </w:r>
      <w:r w:rsidRPr="006865E1">
        <w:rPr>
          <w:rFonts w:ascii="Tahoma" w:hAnsi="Tahoma" w:cs="Tahoma"/>
          <w:sz w:val="20"/>
          <w:szCs w:val="20"/>
        </w:rPr>
        <w:t xml:space="preserve">sociálních věcí poskytlo v roce 2017 kraji </w:t>
      </w:r>
      <w:r w:rsidRPr="006865E1">
        <w:rPr>
          <w:rFonts w:ascii="Tahoma" w:hAnsi="Tahoma" w:cs="Tahoma"/>
          <w:b/>
          <w:sz w:val="20"/>
          <w:szCs w:val="20"/>
        </w:rPr>
        <w:t>Dotaci na</w:t>
      </w:r>
      <w:r>
        <w:rPr>
          <w:rFonts w:ascii="Tahoma" w:hAnsi="Tahoma" w:cs="Tahoma"/>
          <w:b/>
          <w:sz w:val="20"/>
          <w:szCs w:val="20"/>
        </w:rPr>
        <w:t> </w:t>
      </w:r>
      <w:r w:rsidRPr="006865E1">
        <w:rPr>
          <w:rFonts w:ascii="Tahoma" w:hAnsi="Tahoma" w:cs="Tahoma"/>
          <w:b/>
          <w:sz w:val="20"/>
          <w:szCs w:val="20"/>
        </w:rPr>
        <w:t xml:space="preserve">podporu samosprávy v oblasti stárnutí </w:t>
      </w:r>
      <w:r w:rsidRPr="006865E1">
        <w:rPr>
          <w:rFonts w:ascii="Tahoma" w:hAnsi="Tahoma" w:cs="Tahoma"/>
          <w:sz w:val="20"/>
          <w:szCs w:val="20"/>
        </w:rPr>
        <w:t>ve výši 815 tis. Kč. V souladu s vydaným rozhodnutím byly čerpány finanční prostředky ve výši 603 tis. Kč. Nevyčerpané finanční prostředky ve</w:t>
      </w:r>
      <w:r>
        <w:rPr>
          <w:rFonts w:ascii="Tahoma" w:hAnsi="Tahoma" w:cs="Tahoma"/>
          <w:sz w:val="20"/>
          <w:szCs w:val="20"/>
        </w:rPr>
        <w:t> </w:t>
      </w:r>
      <w:r w:rsidRPr="006865E1">
        <w:rPr>
          <w:rFonts w:ascii="Tahoma" w:hAnsi="Tahoma" w:cs="Tahoma"/>
          <w:sz w:val="20"/>
          <w:szCs w:val="20"/>
        </w:rPr>
        <w:t xml:space="preserve">výši 212 tis. Kč byly vráceny v rámci </w:t>
      </w:r>
      <w:r w:rsidRPr="003B5B6C">
        <w:rPr>
          <w:rFonts w:ascii="Tahoma" w:hAnsi="Tahoma" w:cs="Tahoma"/>
          <w:sz w:val="20"/>
          <w:szCs w:val="20"/>
        </w:rPr>
        <w:t>finančního vypořádání dotací za rok 2017 zpět na účet poskytovatele.</w:t>
      </w:r>
    </w:p>
    <w:p w:rsidR="00924B40" w:rsidRPr="003B5B6C" w:rsidRDefault="00924B40" w:rsidP="00924B40">
      <w:pPr>
        <w:spacing w:before="120" w:after="240"/>
        <w:jc w:val="both"/>
        <w:rPr>
          <w:rFonts w:ascii="Tahoma" w:hAnsi="Tahoma" w:cs="Tahoma"/>
          <w:sz w:val="20"/>
          <w:szCs w:val="20"/>
        </w:rPr>
      </w:pPr>
      <w:r w:rsidRPr="003B5B6C">
        <w:rPr>
          <w:rFonts w:ascii="Tahoma" w:hAnsi="Tahoma" w:cs="Tahoma"/>
          <w:sz w:val="20"/>
          <w:szCs w:val="20"/>
        </w:rPr>
        <w:t xml:space="preserve">V rámci programu </w:t>
      </w:r>
      <w:r w:rsidRPr="003B5B6C">
        <w:rPr>
          <w:rFonts w:ascii="Tahoma" w:hAnsi="Tahoma" w:cs="Tahoma"/>
          <w:b/>
          <w:sz w:val="20"/>
          <w:szCs w:val="20"/>
        </w:rPr>
        <w:t>Neinvestiční nedávkové transfery podle zákona č. 108/2006 Sb., o sociálních službách (§ 101, § 102 a §</w:t>
      </w:r>
      <w:r>
        <w:rPr>
          <w:rFonts w:ascii="Tahoma" w:hAnsi="Tahoma" w:cs="Tahoma"/>
          <w:b/>
          <w:sz w:val="20"/>
          <w:szCs w:val="20"/>
        </w:rPr>
        <w:t> </w:t>
      </w:r>
      <w:r w:rsidRPr="003B5B6C">
        <w:rPr>
          <w:rFonts w:ascii="Tahoma" w:hAnsi="Tahoma" w:cs="Tahoma"/>
          <w:b/>
          <w:sz w:val="20"/>
          <w:szCs w:val="20"/>
        </w:rPr>
        <w:t>103)</w:t>
      </w:r>
      <w:r w:rsidRPr="003B5B6C">
        <w:rPr>
          <w:rFonts w:ascii="Tahoma" w:hAnsi="Tahoma" w:cs="Tahoma"/>
          <w:sz w:val="20"/>
          <w:szCs w:val="20"/>
        </w:rPr>
        <w:t xml:space="preserve"> poskytlo v roce 2017 Ministerstvo práce a sociálních věcí Moravskoslezskému kraji účelovou neinvestiční dotaci ve výši 1.303.660 tis. Kč. </w:t>
      </w:r>
      <w:bookmarkStart w:id="281" w:name="_Toc257276701"/>
      <w:r w:rsidRPr="003B5B6C">
        <w:rPr>
          <w:rFonts w:ascii="Tahoma" w:hAnsi="Tahoma" w:cs="Tahoma"/>
          <w:sz w:val="20"/>
          <w:szCs w:val="20"/>
        </w:rPr>
        <w:t>Finanční prostředky byly poskytnuty jednotlivým žadatelům na poskytování sociálních služeb</w:t>
      </w:r>
      <w:r>
        <w:rPr>
          <w:rFonts w:ascii="Tahoma" w:hAnsi="Tahoma" w:cs="Tahoma"/>
          <w:sz w:val="20"/>
          <w:szCs w:val="20"/>
        </w:rPr>
        <w:t>, a to</w:t>
      </w:r>
      <w:r w:rsidRPr="003B5B6C">
        <w:rPr>
          <w:rFonts w:ascii="Tahoma" w:hAnsi="Tahoma" w:cs="Tahoma"/>
          <w:sz w:val="20"/>
          <w:szCs w:val="20"/>
        </w:rPr>
        <w:t xml:space="preserve"> na úhradu běžných výdajů souvisejících s poskytováním základních druhů a forem sociálních služeb dle zákona č. 108/2006 Sb., o sociálních službách. Poskytnutá dotace byla plně vyčerpána.</w:t>
      </w:r>
    </w:p>
    <w:bookmarkEnd w:id="281"/>
    <w:p w:rsidR="00924B40" w:rsidRPr="00BC738F" w:rsidRDefault="00924B40" w:rsidP="00924B40">
      <w:pPr>
        <w:pStyle w:val="Mjtext"/>
        <w:spacing w:after="120"/>
        <w:rPr>
          <w:szCs w:val="20"/>
        </w:rPr>
      </w:pPr>
      <w:r w:rsidRPr="00BC738F">
        <w:rPr>
          <w:szCs w:val="20"/>
        </w:rPr>
        <w:t xml:space="preserve">Ministerstvo práce a sociálních věcí poskytlo v roce 2017 Moravskoslezskému kraji v rámci programu </w:t>
      </w:r>
      <w:r w:rsidRPr="00BC738F">
        <w:rPr>
          <w:b/>
          <w:szCs w:val="20"/>
        </w:rPr>
        <w:t>Transfery na státní příspěvek zřizovatelům zařízení pro děti vyžadující okamžitou pomoc</w:t>
      </w:r>
      <w:r w:rsidRPr="00BC738F">
        <w:rPr>
          <w:szCs w:val="20"/>
        </w:rPr>
        <w:t xml:space="preserve"> </w:t>
      </w:r>
      <w:r w:rsidRPr="00BC738F">
        <w:rPr>
          <w:szCs w:val="20"/>
        </w:rPr>
        <w:lastRenderedPageBreak/>
        <w:t>účelovou neinvestiční dotaci ve výši 20.000 tis. Kč. Dotace byla rozdělena mezi 8 subjektů a čerpána byla ve výši 15.545 tis. Kč, z toho pro:</w:t>
      </w:r>
    </w:p>
    <w:p w:rsidR="00924B40" w:rsidRDefault="00924B40" w:rsidP="00C90C81">
      <w:pPr>
        <w:pStyle w:val="Zkladntext"/>
        <w:numPr>
          <w:ilvl w:val="0"/>
          <w:numId w:val="23"/>
        </w:numPr>
        <w:spacing w:before="0" w:after="0"/>
        <w:rPr>
          <w:rFonts w:ascii="Tahoma" w:hAnsi="Tahoma" w:cs="Tahoma"/>
          <w:sz w:val="20"/>
          <w:szCs w:val="20"/>
        </w:rPr>
      </w:pPr>
      <w:r w:rsidRPr="00BC738F">
        <w:rPr>
          <w:rFonts w:ascii="Tahoma" w:hAnsi="Tahoma" w:cs="Tahoma"/>
          <w:sz w:val="20"/>
          <w:szCs w:val="20"/>
        </w:rPr>
        <w:t>Dětský domov Janovice u Rýmařova, příspěvková organizace Moravskoslezského kraje ve výši</w:t>
      </w:r>
      <w:r>
        <w:rPr>
          <w:rFonts w:ascii="Tahoma" w:hAnsi="Tahoma" w:cs="Tahoma"/>
          <w:sz w:val="20"/>
          <w:szCs w:val="20"/>
        </w:rPr>
        <w:t xml:space="preserve"> </w:t>
      </w:r>
      <w:r w:rsidRPr="00BC738F">
        <w:rPr>
          <w:rFonts w:ascii="Tahoma" w:hAnsi="Tahoma" w:cs="Tahoma"/>
          <w:sz w:val="20"/>
          <w:szCs w:val="20"/>
        </w:rPr>
        <w:t>1.</w:t>
      </w:r>
      <w:r>
        <w:rPr>
          <w:rFonts w:ascii="Tahoma" w:hAnsi="Tahoma" w:cs="Tahoma"/>
          <w:sz w:val="20"/>
          <w:szCs w:val="20"/>
        </w:rPr>
        <w:t>332</w:t>
      </w:r>
      <w:r w:rsidRPr="00BC738F">
        <w:rPr>
          <w:rFonts w:ascii="Tahoma" w:hAnsi="Tahoma" w:cs="Tahoma"/>
          <w:sz w:val="20"/>
          <w:szCs w:val="20"/>
        </w:rPr>
        <w:t> tis. Kč,</w:t>
      </w:r>
    </w:p>
    <w:p w:rsidR="00924B40" w:rsidRPr="00BC738F" w:rsidRDefault="00924B40" w:rsidP="00C90C81">
      <w:pPr>
        <w:pStyle w:val="Zkladntext"/>
        <w:numPr>
          <w:ilvl w:val="0"/>
          <w:numId w:val="23"/>
        </w:numPr>
        <w:spacing w:before="0" w:after="0"/>
        <w:rPr>
          <w:rFonts w:ascii="Tahoma" w:hAnsi="Tahoma" w:cs="Tahoma"/>
          <w:sz w:val="20"/>
          <w:szCs w:val="20"/>
        </w:rPr>
      </w:pPr>
      <w:r w:rsidRPr="00BC738F">
        <w:rPr>
          <w:rFonts w:ascii="Tahoma" w:hAnsi="Tahoma" w:cs="Tahoma"/>
          <w:sz w:val="20"/>
          <w:szCs w:val="20"/>
        </w:rPr>
        <w:t>Dětské centrum Čtyřlístek, příspěvková organizace Moravskoslezského kraje ve výši</w:t>
      </w:r>
      <w:r w:rsidR="00274427">
        <w:rPr>
          <w:rFonts w:ascii="Tahoma" w:hAnsi="Tahoma" w:cs="Tahoma"/>
          <w:sz w:val="20"/>
          <w:szCs w:val="20"/>
        </w:rPr>
        <w:t xml:space="preserve"> </w:t>
      </w:r>
      <w:r w:rsidRPr="00BC738F">
        <w:rPr>
          <w:rFonts w:ascii="Tahoma" w:hAnsi="Tahoma" w:cs="Tahoma"/>
          <w:sz w:val="20"/>
          <w:szCs w:val="20"/>
        </w:rPr>
        <w:t>4.045</w:t>
      </w:r>
      <w:r w:rsidR="00274427">
        <w:rPr>
          <w:rFonts w:ascii="Tahoma" w:hAnsi="Tahoma" w:cs="Tahoma"/>
          <w:sz w:val="20"/>
          <w:szCs w:val="20"/>
        </w:rPr>
        <w:t> </w:t>
      </w:r>
      <w:r w:rsidRPr="00BC738F">
        <w:rPr>
          <w:rFonts w:ascii="Tahoma" w:hAnsi="Tahoma" w:cs="Tahoma"/>
          <w:sz w:val="20"/>
          <w:szCs w:val="20"/>
        </w:rPr>
        <w:t>tis. Kč,</w:t>
      </w:r>
    </w:p>
    <w:p w:rsidR="00924B40" w:rsidRPr="004D3283" w:rsidRDefault="00924B40" w:rsidP="00C90C81">
      <w:pPr>
        <w:pStyle w:val="Zkladntext"/>
        <w:numPr>
          <w:ilvl w:val="0"/>
          <w:numId w:val="23"/>
        </w:numPr>
        <w:spacing w:before="0" w:after="0"/>
        <w:rPr>
          <w:rFonts w:ascii="Tahoma" w:hAnsi="Tahoma" w:cs="Tahoma"/>
          <w:sz w:val="20"/>
          <w:szCs w:val="20"/>
        </w:rPr>
      </w:pPr>
      <w:r w:rsidRPr="004D3283">
        <w:rPr>
          <w:rFonts w:ascii="Tahoma" w:hAnsi="Tahoma" w:cs="Tahoma"/>
          <w:sz w:val="20"/>
          <w:szCs w:val="20"/>
        </w:rPr>
        <w:t xml:space="preserve">Fond ohrožených dětí </w:t>
      </w:r>
      <w:r w:rsidR="00274427">
        <w:rPr>
          <w:rFonts w:ascii="Tahoma" w:hAnsi="Tahoma" w:cs="Tahoma"/>
          <w:sz w:val="20"/>
          <w:szCs w:val="20"/>
        </w:rPr>
        <w:t>(</w:t>
      </w:r>
      <w:r w:rsidRPr="004D3283">
        <w:rPr>
          <w:rFonts w:ascii="Tahoma" w:hAnsi="Tahoma" w:cs="Tahoma"/>
          <w:sz w:val="20"/>
          <w:szCs w:val="20"/>
        </w:rPr>
        <w:t>Klokánek Dolní Benešov</w:t>
      </w:r>
      <w:r w:rsidR="00274427">
        <w:rPr>
          <w:rFonts w:ascii="Tahoma" w:hAnsi="Tahoma" w:cs="Tahoma"/>
          <w:sz w:val="20"/>
          <w:szCs w:val="20"/>
        </w:rPr>
        <w:t>)</w:t>
      </w:r>
      <w:r w:rsidRPr="004D3283">
        <w:rPr>
          <w:rFonts w:ascii="Tahoma" w:hAnsi="Tahoma" w:cs="Tahoma"/>
          <w:sz w:val="20"/>
          <w:szCs w:val="20"/>
        </w:rPr>
        <w:t xml:space="preserve"> ve výši </w:t>
      </w:r>
      <w:r>
        <w:rPr>
          <w:rFonts w:ascii="Tahoma" w:hAnsi="Tahoma" w:cs="Tahoma"/>
          <w:sz w:val="20"/>
          <w:szCs w:val="20"/>
        </w:rPr>
        <w:t>2.347</w:t>
      </w:r>
      <w:r w:rsidRPr="004D3283">
        <w:rPr>
          <w:rFonts w:ascii="Tahoma" w:hAnsi="Tahoma" w:cs="Tahoma"/>
          <w:sz w:val="20"/>
          <w:szCs w:val="20"/>
        </w:rPr>
        <w:t> tis. Kč,</w:t>
      </w:r>
    </w:p>
    <w:p w:rsidR="00924B40" w:rsidRDefault="00924B40" w:rsidP="00C90C81">
      <w:pPr>
        <w:pStyle w:val="Zkladntext"/>
        <w:numPr>
          <w:ilvl w:val="0"/>
          <w:numId w:val="23"/>
        </w:numPr>
        <w:spacing w:before="0" w:after="0"/>
        <w:rPr>
          <w:rFonts w:ascii="Tahoma" w:hAnsi="Tahoma" w:cs="Tahoma"/>
          <w:sz w:val="20"/>
          <w:szCs w:val="20"/>
        </w:rPr>
      </w:pPr>
      <w:r w:rsidRPr="003E3974">
        <w:rPr>
          <w:rFonts w:ascii="Tahoma" w:hAnsi="Tahoma" w:cs="Tahoma"/>
          <w:sz w:val="20"/>
          <w:szCs w:val="20"/>
        </w:rPr>
        <w:t xml:space="preserve">Heřmánek, </w:t>
      </w:r>
      <w:proofErr w:type="spellStart"/>
      <w:r w:rsidRPr="003E3974">
        <w:rPr>
          <w:rFonts w:ascii="Tahoma" w:hAnsi="Tahoma" w:cs="Tahoma"/>
          <w:sz w:val="20"/>
          <w:szCs w:val="20"/>
        </w:rPr>
        <w:t>z.s</w:t>
      </w:r>
      <w:proofErr w:type="spellEnd"/>
      <w:r w:rsidRPr="003E3974">
        <w:rPr>
          <w:rFonts w:ascii="Tahoma" w:hAnsi="Tahoma" w:cs="Tahoma"/>
          <w:sz w:val="20"/>
          <w:szCs w:val="20"/>
        </w:rPr>
        <w:t>., ve výši 2.266 tis. Kč,</w:t>
      </w:r>
    </w:p>
    <w:p w:rsidR="00924B40" w:rsidRPr="00BC738F" w:rsidRDefault="00924B40" w:rsidP="00C90C81">
      <w:pPr>
        <w:pStyle w:val="Zkladntext"/>
        <w:numPr>
          <w:ilvl w:val="0"/>
          <w:numId w:val="23"/>
        </w:numPr>
        <w:spacing w:before="0" w:after="0"/>
        <w:rPr>
          <w:rFonts w:ascii="Tahoma" w:hAnsi="Tahoma" w:cs="Tahoma"/>
          <w:sz w:val="20"/>
          <w:szCs w:val="20"/>
        </w:rPr>
      </w:pPr>
      <w:r w:rsidRPr="00BC738F">
        <w:rPr>
          <w:rFonts w:ascii="Tahoma" w:hAnsi="Tahoma" w:cs="Tahoma"/>
          <w:sz w:val="20"/>
          <w:szCs w:val="20"/>
        </w:rPr>
        <w:t>Diakonie ČCE – středisko v Ostravě (Náruč) ve</w:t>
      </w:r>
      <w:r>
        <w:rPr>
          <w:rFonts w:ascii="Tahoma" w:hAnsi="Tahoma" w:cs="Tahoma"/>
          <w:sz w:val="20"/>
          <w:szCs w:val="20"/>
        </w:rPr>
        <w:t> </w:t>
      </w:r>
      <w:r w:rsidRPr="00BC738F">
        <w:rPr>
          <w:rFonts w:ascii="Tahoma" w:hAnsi="Tahoma" w:cs="Tahoma"/>
          <w:sz w:val="20"/>
          <w:szCs w:val="20"/>
        </w:rPr>
        <w:t xml:space="preserve">výši </w:t>
      </w:r>
      <w:r>
        <w:rPr>
          <w:rFonts w:ascii="Tahoma" w:hAnsi="Tahoma" w:cs="Tahoma"/>
          <w:sz w:val="20"/>
          <w:szCs w:val="20"/>
        </w:rPr>
        <w:t>2.284</w:t>
      </w:r>
      <w:r w:rsidRPr="00BC738F">
        <w:rPr>
          <w:rFonts w:ascii="Tahoma" w:hAnsi="Tahoma" w:cs="Tahoma"/>
          <w:sz w:val="20"/>
          <w:szCs w:val="20"/>
        </w:rPr>
        <w:t> tis. Kč</w:t>
      </w:r>
      <w:r>
        <w:rPr>
          <w:rFonts w:ascii="Tahoma" w:hAnsi="Tahoma" w:cs="Tahoma"/>
          <w:sz w:val="20"/>
          <w:szCs w:val="20"/>
        </w:rPr>
        <w:t xml:space="preserve"> a</w:t>
      </w:r>
    </w:p>
    <w:p w:rsidR="00924B40" w:rsidRPr="00BC738F" w:rsidRDefault="00924B40" w:rsidP="00C90C81">
      <w:pPr>
        <w:pStyle w:val="Zkladntext"/>
        <w:numPr>
          <w:ilvl w:val="0"/>
          <w:numId w:val="23"/>
        </w:numPr>
        <w:spacing w:before="0" w:after="0"/>
        <w:rPr>
          <w:rFonts w:ascii="Tahoma" w:hAnsi="Tahoma" w:cs="Tahoma"/>
          <w:sz w:val="20"/>
          <w:szCs w:val="20"/>
        </w:rPr>
      </w:pPr>
      <w:r w:rsidRPr="00BC738F">
        <w:rPr>
          <w:rFonts w:ascii="Tahoma" w:hAnsi="Tahoma" w:cs="Tahoma"/>
          <w:sz w:val="20"/>
          <w:szCs w:val="20"/>
        </w:rPr>
        <w:t>Statutární město Ostrava (Dětské centrum Domeček</w:t>
      </w:r>
      <w:r w:rsidR="00274427">
        <w:rPr>
          <w:rFonts w:ascii="Tahoma" w:hAnsi="Tahoma" w:cs="Tahoma"/>
          <w:sz w:val="20"/>
          <w:szCs w:val="20"/>
        </w:rPr>
        <w:t>, p. o.</w:t>
      </w:r>
      <w:r w:rsidRPr="00BC738F">
        <w:rPr>
          <w:rFonts w:ascii="Tahoma" w:hAnsi="Tahoma" w:cs="Tahoma"/>
          <w:sz w:val="20"/>
          <w:szCs w:val="20"/>
        </w:rPr>
        <w:t>) ve výši 3.271 tis. Kč</w:t>
      </w:r>
      <w:r>
        <w:rPr>
          <w:rFonts w:ascii="Tahoma" w:hAnsi="Tahoma" w:cs="Tahoma"/>
          <w:sz w:val="20"/>
          <w:szCs w:val="20"/>
        </w:rPr>
        <w:t>.</w:t>
      </w:r>
    </w:p>
    <w:p w:rsidR="00924B40" w:rsidRPr="00015577" w:rsidRDefault="00924B40" w:rsidP="00924B40">
      <w:pPr>
        <w:pStyle w:val="Mjtext"/>
        <w:rPr>
          <w:szCs w:val="20"/>
        </w:rPr>
      </w:pPr>
      <w:r w:rsidRPr="00015577">
        <w:rPr>
          <w:szCs w:val="20"/>
        </w:rPr>
        <w:t>Prostředky ve výši 4.455 tis. Kč zůstaly nedočerpány a v rámci finančního vypořádání byly vráceny zpět na účet poskytovatele, tj. Minist</w:t>
      </w:r>
      <w:r w:rsidR="003D4724">
        <w:rPr>
          <w:szCs w:val="20"/>
        </w:rPr>
        <w:t>erstva práce a sociálních věcí.</w:t>
      </w:r>
    </w:p>
    <w:p w:rsidR="00924B40" w:rsidRPr="005867B3" w:rsidRDefault="00924B40" w:rsidP="00924B40">
      <w:pPr>
        <w:spacing w:after="240"/>
        <w:jc w:val="both"/>
        <w:rPr>
          <w:rFonts w:ascii="Tahoma" w:hAnsi="Tahoma" w:cs="Tahoma"/>
          <w:sz w:val="20"/>
          <w:szCs w:val="20"/>
        </w:rPr>
      </w:pPr>
      <w:r w:rsidRPr="005867B3">
        <w:rPr>
          <w:rFonts w:ascii="Tahoma" w:hAnsi="Tahoma" w:cs="Tahoma"/>
          <w:sz w:val="20"/>
          <w:szCs w:val="20"/>
        </w:rPr>
        <w:t xml:space="preserve">V rámci evidenčního dotačního systému programového financování obdržel Moravskoslezský kraj v roce 2017 </w:t>
      </w:r>
      <w:r>
        <w:rPr>
          <w:rFonts w:ascii="Tahoma" w:hAnsi="Tahoma" w:cs="Tahoma"/>
          <w:sz w:val="20"/>
          <w:szCs w:val="20"/>
        </w:rPr>
        <w:t xml:space="preserve">z Ministerstva práce a sociálních věcí </w:t>
      </w:r>
      <w:r w:rsidRPr="005867B3">
        <w:rPr>
          <w:rFonts w:ascii="Tahoma" w:hAnsi="Tahoma" w:cs="Tahoma"/>
          <w:sz w:val="20"/>
          <w:szCs w:val="20"/>
        </w:rPr>
        <w:t>dotac</w:t>
      </w:r>
      <w:r>
        <w:rPr>
          <w:rFonts w:ascii="Tahoma" w:hAnsi="Tahoma" w:cs="Tahoma"/>
          <w:sz w:val="20"/>
          <w:szCs w:val="20"/>
        </w:rPr>
        <w:t>e na </w:t>
      </w:r>
      <w:r w:rsidRPr="005867B3">
        <w:rPr>
          <w:rFonts w:ascii="Tahoma" w:hAnsi="Tahoma" w:cs="Tahoma"/>
          <w:b/>
          <w:sz w:val="20"/>
          <w:szCs w:val="20"/>
        </w:rPr>
        <w:t>Pořízení a technick</w:t>
      </w:r>
      <w:r>
        <w:rPr>
          <w:rFonts w:ascii="Tahoma" w:hAnsi="Tahoma" w:cs="Tahoma"/>
          <w:b/>
          <w:sz w:val="20"/>
          <w:szCs w:val="20"/>
        </w:rPr>
        <w:t>ou</w:t>
      </w:r>
      <w:r w:rsidRPr="005867B3">
        <w:rPr>
          <w:rFonts w:ascii="Tahoma" w:hAnsi="Tahoma" w:cs="Tahoma"/>
          <w:b/>
          <w:sz w:val="20"/>
          <w:szCs w:val="20"/>
        </w:rPr>
        <w:t xml:space="preserve"> obnov</w:t>
      </w:r>
      <w:r>
        <w:rPr>
          <w:rFonts w:ascii="Tahoma" w:hAnsi="Tahoma" w:cs="Tahoma"/>
          <w:b/>
          <w:sz w:val="20"/>
          <w:szCs w:val="20"/>
        </w:rPr>
        <w:t>u</w:t>
      </w:r>
      <w:r w:rsidRPr="005867B3">
        <w:rPr>
          <w:rFonts w:ascii="Tahoma" w:hAnsi="Tahoma" w:cs="Tahoma"/>
          <w:b/>
          <w:sz w:val="20"/>
          <w:szCs w:val="20"/>
        </w:rPr>
        <w:t xml:space="preserve"> investičního majetku ve správě ústavů sociální péče</w:t>
      </w:r>
      <w:r>
        <w:rPr>
          <w:rFonts w:ascii="Tahoma" w:hAnsi="Tahoma" w:cs="Tahoma"/>
          <w:sz w:val="20"/>
          <w:szCs w:val="20"/>
        </w:rPr>
        <w:t xml:space="preserve"> v celkovém objemu 18.841 tis. Kč, a to konkrétně </w:t>
      </w:r>
      <w:r w:rsidRPr="005867B3">
        <w:rPr>
          <w:rFonts w:ascii="Tahoma" w:hAnsi="Tahoma" w:cs="Tahoma"/>
          <w:sz w:val="20"/>
          <w:szCs w:val="20"/>
        </w:rPr>
        <w:t>na Rekonstrukci objektu Domova Vítkov ve</w:t>
      </w:r>
      <w:r>
        <w:rPr>
          <w:rFonts w:ascii="Tahoma" w:hAnsi="Tahoma" w:cs="Tahoma"/>
          <w:sz w:val="20"/>
          <w:szCs w:val="20"/>
        </w:rPr>
        <w:t> </w:t>
      </w:r>
      <w:r w:rsidRPr="005867B3">
        <w:rPr>
          <w:rFonts w:ascii="Tahoma" w:hAnsi="Tahoma" w:cs="Tahoma"/>
          <w:sz w:val="20"/>
          <w:szCs w:val="20"/>
        </w:rPr>
        <w:t>výši 8.732</w:t>
      </w:r>
      <w:r>
        <w:rPr>
          <w:rFonts w:ascii="Tahoma" w:hAnsi="Tahoma" w:cs="Tahoma"/>
          <w:sz w:val="20"/>
          <w:szCs w:val="20"/>
        </w:rPr>
        <w:t> </w:t>
      </w:r>
      <w:r w:rsidRPr="005867B3">
        <w:rPr>
          <w:rFonts w:ascii="Tahoma" w:hAnsi="Tahoma" w:cs="Tahoma"/>
          <w:sz w:val="20"/>
          <w:szCs w:val="20"/>
        </w:rPr>
        <w:t>tis. Kč (dotace byla plně využita</w:t>
      </w:r>
      <w:r>
        <w:rPr>
          <w:rFonts w:ascii="Tahoma" w:hAnsi="Tahoma" w:cs="Tahoma"/>
          <w:sz w:val="20"/>
          <w:szCs w:val="20"/>
        </w:rPr>
        <w:t xml:space="preserve"> a projekt byl ukončen</w:t>
      </w:r>
      <w:r w:rsidRPr="005867B3">
        <w:rPr>
          <w:rFonts w:ascii="Tahoma" w:hAnsi="Tahoma" w:cs="Tahoma"/>
          <w:sz w:val="20"/>
          <w:szCs w:val="20"/>
        </w:rPr>
        <w:t xml:space="preserve">) a na Revitalizaci budovy Domova Letokruhy ve výši 10.109 tis. Kč (vypořádání této dotace proběhne </w:t>
      </w:r>
      <w:r>
        <w:rPr>
          <w:rFonts w:ascii="Tahoma" w:hAnsi="Tahoma" w:cs="Tahoma"/>
          <w:sz w:val="20"/>
          <w:szCs w:val="20"/>
        </w:rPr>
        <w:t xml:space="preserve">až </w:t>
      </w:r>
      <w:r w:rsidRPr="005867B3">
        <w:rPr>
          <w:rFonts w:ascii="Tahoma" w:hAnsi="Tahoma" w:cs="Tahoma"/>
          <w:sz w:val="20"/>
          <w:szCs w:val="20"/>
        </w:rPr>
        <w:t>po realizaci projektu).</w:t>
      </w:r>
    </w:p>
    <w:p w:rsidR="00924B40" w:rsidRDefault="00924B40" w:rsidP="00924B40">
      <w:pPr>
        <w:pStyle w:val="Zkladntext"/>
        <w:rPr>
          <w:rFonts w:ascii="Tahoma" w:hAnsi="Tahoma" w:cs="Tahoma"/>
          <w:sz w:val="20"/>
          <w:szCs w:val="20"/>
        </w:rPr>
      </w:pPr>
      <w:r w:rsidRPr="007A00C6">
        <w:rPr>
          <w:rFonts w:ascii="Tahoma" w:hAnsi="Tahoma" w:cs="Tahoma"/>
          <w:sz w:val="20"/>
          <w:szCs w:val="20"/>
        </w:rPr>
        <w:t>Na projekty spolufinancované z evropských finančních zdrojů obdržel kraj v roce 2017 od Ministerstva práce a sociálních věcí finanční prostředky v celkové výši 224.728 tis. Kč, a to</w:t>
      </w:r>
      <w:r>
        <w:rPr>
          <w:rFonts w:ascii="Tahoma" w:hAnsi="Tahoma" w:cs="Tahoma"/>
          <w:sz w:val="20"/>
          <w:szCs w:val="20"/>
        </w:rPr>
        <w:t xml:space="preserve"> </w:t>
      </w:r>
      <w:r w:rsidRPr="007A00C6">
        <w:rPr>
          <w:rFonts w:ascii="Tahoma" w:hAnsi="Tahoma" w:cs="Tahoma"/>
          <w:sz w:val="20"/>
          <w:szCs w:val="20"/>
        </w:rPr>
        <w:t xml:space="preserve">v rámci Operačního programu Zaměstnanost, Operačního programu Potravinové a materiálové pomoci a Finančních mechanismů na 17 projektů realizovaných v odvětví sociálních věcí (200.881  tis. Kč),  4 projekty v odvětví krizového řízení (6.898 tis. Kč), 4 projekty v odvětví vlastní správní činnost kraje a činnost zastupitelstva kraje (3.724 tis. Kč) a na 2 projekty v odvětví školství (13.226 tis. Kč). </w:t>
      </w:r>
      <w:r>
        <w:rPr>
          <w:rFonts w:ascii="Tahoma" w:hAnsi="Tahoma" w:cs="Tahoma"/>
          <w:sz w:val="20"/>
          <w:szCs w:val="20"/>
        </w:rPr>
        <w:t>K 31. 12. 2017 nebyl ukončen žádný projet, f</w:t>
      </w:r>
      <w:r w:rsidRPr="007A00C6">
        <w:rPr>
          <w:rFonts w:ascii="Tahoma" w:hAnsi="Tahoma" w:cs="Tahoma"/>
          <w:sz w:val="20"/>
          <w:szCs w:val="20"/>
        </w:rPr>
        <w:t>inanční vypořádání těchto dotací proběhne po ukončení jejích financování.</w:t>
      </w:r>
    </w:p>
    <w:p w:rsidR="00924B40" w:rsidRPr="00A43C94" w:rsidRDefault="00924B40" w:rsidP="0038104B">
      <w:pPr>
        <w:pStyle w:val="Nadpis3"/>
      </w:pPr>
      <w:bookmarkStart w:id="282" w:name="_Toc230590201"/>
      <w:bookmarkStart w:id="283" w:name="_Toc257276715"/>
      <w:bookmarkStart w:id="284" w:name="_Toc257276854"/>
      <w:bookmarkStart w:id="285" w:name="_Toc257277190"/>
      <w:bookmarkStart w:id="286" w:name="_Toc294103310"/>
      <w:bookmarkStart w:id="287" w:name="_Toc323903426"/>
      <w:bookmarkStart w:id="288" w:name="_Toc357078234"/>
      <w:bookmarkStart w:id="289" w:name="_Toc510096478"/>
      <w:bookmarkStart w:id="290" w:name="_Toc514656621"/>
      <w:r w:rsidRPr="00A43C94">
        <w:t>Dotace poskytnuté Ministerstvem financí</w:t>
      </w:r>
      <w:bookmarkEnd w:id="282"/>
      <w:bookmarkEnd w:id="283"/>
      <w:bookmarkEnd w:id="284"/>
      <w:bookmarkEnd w:id="285"/>
      <w:bookmarkEnd w:id="286"/>
      <w:bookmarkEnd w:id="287"/>
      <w:bookmarkEnd w:id="288"/>
      <w:bookmarkEnd w:id="289"/>
      <w:bookmarkEnd w:id="290"/>
    </w:p>
    <w:p w:rsidR="00924B40" w:rsidRPr="00297BBE" w:rsidRDefault="00924B40" w:rsidP="00924B40">
      <w:pPr>
        <w:jc w:val="both"/>
        <w:rPr>
          <w:rFonts w:ascii="Tahoma" w:hAnsi="Tahoma" w:cs="Tahoma"/>
          <w:sz w:val="20"/>
          <w:szCs w:val="20"/>
        </w:rPr>
      </w:pPr>
      <w:r w:rsidRPr="00297BBE">
        <w:rPr>
          <w:rFonts w:ascii="Tahoma" w:hAnsi="Tahoma" w:cs="Tahoma"/>
          <w:sz w:val="20"/>
          <w:szCs w:val="20"/>
        </w:rPr>
        <w:t>V rámci souhrnného dotačního vztahu obdržel kraj v roce 201</w:t>
      </w:r>
      <w:r>
        <w:rPr>
          <w:rFonts w:ascii="Tahoma" w:hAnsi="Tahoma" w:cs="Tahoma"/>
          <w:sz w:val="20"/>
          <w:szCs w:val="20"/>
        </w:rPr>
        <w:t>7</w:t>
      </w:r>
      <w:r w:rsidRPr="00297BBE">
        <w:rPr>
          <w:rFonts w:ascii="Tahoma" w:hAnsi="Tahoma" w:cs="Tahoma"/>
          <w:sz w:val="20"/>
          <w:szCs w:val="20"/>
        </w:rPr>
        <w:t xml:space="preserve"> z Ministerstva financí finanční prostředky ve výši 123.98</w:t>
      </w:r>
      <w:r>
        <w:rPr>
          <w:rFonts w:ascii="Tahoma" w:hAnsi="Tahoma" w:cs="Tahoma"/>
          <w:sz w:val="20"/>
          <w:szCs w:val="20"/>
        </w:rPr>
        <w:t>8</w:t>
      </w:r>
      <w:r w:rsidRPr="00297BBE">
        <w:rPr>
          <w:rFonts w:ascii="Tahoma" w:hAnsi="Tahoma" w:cs="Tahoma"/>
          <w:sz w:val="20"/>
          <w:szCs w:val="20"/>
        </w:rPr>
        <w:t xml:space="preserve"> tis. Kč. Tyto finanční prostředky nepodléhají finančnímu vypořádání.</w:t>
      </w:r>
    </w:p>
    <w:p w:rsidR="00924B40" w:rsidRPr="00AE42F9" w:rsidRDefault="00924B40" w:rsidP="00924B40">
      <w:pPr>
        <w:pStyle w:val="Mjtext"/>
        <w:rPr>
          <w:szCs w:val="20"/>
        </w:rPr>
      </w:pPr>
      <w:r>
        <w:rPr>
          <w:szCs w:val="20"/>
        </w:rPr>
        <w:t>Ministerstvem financí byly poskytnuty</w:t>
      </w:r>
      <w:r w:rsidRPr="00AE42F9">
        <w:rPr>
          <w:szCs w:val="20"/>
        </w:rPr>
        <w:t xml:space="preserve"> kraji z kapitoly Všeobecná pokladní správa dotace v roce 2017 v celkovém objemu 11.337 tis. Kč.</w:t>
      </w:r>
    </w:p>
    <w:p w:rsidR="00924B40" w:rsidRPr="00A43C94" w:rsidRDefault="00924B40" w:rsidP="0038104B">
      <w:pPr>
        <w:pStyle w:val="Styltab"/>
      </w:pPr>
      <w:bookmarkStart w:id="291" w:name="_Toc257276716"/>
      <w:r w:rsidRPr="00A43C94">
        <w:t>Finanční vypořádání dotací přijatých z Ministerstva financí</w:t>
      </w:r>
      <w:r w:rsidRPr="00A43C94">
        <w:tab/>
        <w:t>(v tis. Kč)</w:t>
      </w:r>
      <w:bookmarkEnd w:id="291"/>
    </w:p>
    <w:bookmarkStart w:id="292" w:name="_MON_1519103817"/>
    <w:bookmarkEnd w:id="292"/>
    <w:p w:rsidR="00924B40" w:rsidRPr="00EE412E" w:rsidRDefault="00C1088F" w:rsidP="00924B40">
      <w:pPr>
        <w:pStyle w:val="Zkladntext"/>
        <w:spacing w:before="40" w:after="0"/>
        <w:rPr>
          <w:rFonts w:ascii="Tahoma" w:hAnsi="Tahoma" w:cs="Tahoma"/>
          <w:sz w:val="20"/>
          <w:szCs w:val="20"/>
        </w:rPr>
      </w:pPr>
      <w:r w:rsidRPr="00A43C94">
        <w:rPr>
          <w:rFonts w:ascii="Tahoma" w:hAnsi="Tahoma" w:cs="Tahoma"/>
          <w:color w:val="BFBFBF" w:themeColor="background1" w:themeShade="BF"/>
          <w:sz w:val="20"/>
          <w:szCs w:val="20"/>
        </w:rPr>
        <w:object w:dxaOrig="9928" w:dyaOrig="3487">
          <v:shape id="_x0000_i1115" type="#_x0000_t75" style="width:453.75pt;height:157.5pt" o:ole="">
            <v:imagedata r:id="rId196" o:title=""/>
          </v:shape>
          <o:OLEObject Type="Embed" ProgID="Excel.Sheet.8" ShapeID="_x0000_i1115" DrawAspect="Content" ObjectID="_1589007657" r:id="rId197"/>
        </w:object>
      </w:r>
    </w:p>
    <w:p w:rsidR="00924B40" w:rsidRPr="002B3250" w:rsidRDefault="00924B40" w:rsidP="00924B40">
      <w:pPr>
        <w:autoSpaceDE w:val="0"/>
        <w:autoSpaceDN w:val="0"/>
        <w:adjustRightInd w:val="0"/>
        <w:spacing w:before="120" w:after="240"/>
        <w:jc w:val="both"/>
        <w:rPr>
          <w:rFonts w:ascii="Tahoma" w:hAnsi="Tahoma" w:cs="Tahoma"/>
          <w:sz w:val="20"/>
          <w:szCs w:val="20"/>
        </w:rPr>
      </w:pPr>
      <w:r w:rsidRPr="002B3250">
        <w:rPr>
          <w:rFonts w:ascii="Tahoma" w:hAnsi="Tahoma" w:cs="Tahoma"/>
          <w:sz w:val="20"/>
          <w:szCs w:val="20"/>
        </w:rPr>
        <w:t xml:space="preserve">Ministerstvo financí poskytlo v roce 2017 </w:t>
      </w:r>
      <w:r w:rsidRPr="002B3250">
        <w:rPr>
          <w:rFonts w:ascii="Tahoma" w:hAnsi="Tahoma" w:cs="Tahoma"/>
          <w:b/>
          <w:sz w:val="20"/>
          <w:szCs w:val="20"/>
        </w:rPr>
        <w:t>Účelovou dotaci na výdaje spojené s volbou prezidenta Č</w:t>
      </w:r>
      <w:r>
        <w:rPr>
          <w:rFonts w:ascii="Tahoma" w:hAnsi="Tahoma" w:cs="Tahoma"/>
          <w:b/>
          <w:sz w:val="20"/>
          <w:szCs w:val="20"/>
        </w:rPr>
        <w:t>eské republiky</w:t>
      </w:r>
      <w:r w:rsidRPr="002B3250">
        <w:rPr>
          <w:rFonts w:ascii="Tahoma" w:hAnsi="Tahoma" w:cs="Tahoma"/>
          <w:b/>
          <w:sz w:val="20"/>
          <w:szCs w:val="20"/>
        </w:rPr>
        <w:t xml:space="preserve"> </w:t>
      </w:r>
      <w:r w:rsidRPr="002B3250">
        <w:rPr>
          <w:rFonts w:ascii="Tahoma" w:hAnsi="Tahoma" w:cs="Tahoma"/>
          <w:sz w:val="20"/>
          <w:szCs w:val="20"/>
        </w:rPr>
        <w:t>v celkové výši 30 tis. Kč. Z poskytnutých prostředků bylo vyčerpáno 86 Kč. V rámci finančního vypořádání byly vráceny na</w:t>
      </w:r>
      <w:r>
        <w:rPr>
          <w:rFonts w:ascii="Tahoma" w:hAnsi="Tahoma" w:cs="Tahoma"/>
          <w:sz w:val="20"/>
          <w:szCs w:val="20"/>
        </w:rPr>
        <w:t> </w:t>
      </w:r>
      <w:r w:rsidRPr="002B3250">
        <w:rPr>
          <w:rFonts w:ascii="Tahoma" w:hAnsi="Tahoma" w:cs="Tahoma"/>
          <w:sz w:val="20"/>
          <w:szCs w:val="20"/>
        </w:rPr>
        <w:t>účet Ministerstva financí nevyčerpané finanční prostředky ve výši 29.914 Kč.</w:t>
      </w:r>
    </w:p>
    <w:p w:rsidR="00924B40" w:rsidRPr="00620177" w:rsidRDefault="00924B40" w:rsidP="00924B40">
      <w:pPr>
        <w:autoSpaceDE w:val="0"/>
        <w:autoSpaceDN w:val="0"/>
        <w:adjustRightInd w:val="0"/>
        <w:spacing w:before="120" w:after="240"/>
        <w:jc w:val="both"/>
        <w:rPr>
          <w:rFonts w:ascii="Tahoma" w:hAnsi="Tahoma" w:cs="Tahoma"/>
          <w:sz w:val="20"/>
          <w:szCs w:val="20"/>
        </w:rPr>
      </w:pPr>
      <w:r w:rsidRPr="00620177">
        <w:rPr>
          <w:rFonts w:ascii="Tahoma" w:hAnsi="Tahoma" w:cs="Tahoma"/>
          <w:sz w:val="20"/>
          <w:szCs w:val="20"/>
        </w:rPr>
        <w:t xml:space="preserve">Dále Ministerstvo financí poskytlo kraji </w:t>
      </w:r>
      <w:r w:rsidRPr="00620177">
        <w:rPr>
          <w:rFonts w:ascii="Tahoma" w:hAnsi="Tahoma" w:cs="Tahoma"/>
          <w:b/>
          <w:sz w:val="20"/>
          <w:szCs w:val="20"/>
        </w:rPr>
        <w:t xml:space="preserve">Účelovou dotaci na výdaje spojené s volbami do Parlamentu České republiky </w:t>
      </w:r>
      <w:r w:rsidRPr="00620177">
        <w:rPr>
          <w:rFonts w:ascii="Tahoma" w:hAnsi="Tahoma" w:cs="Tahoma"/>
          <w:sz w:val="20"/>
          <w:szCs w:val="20"/>
        </w:rPr>
        <w:t>ve</w:t>
      </w:r>
      <w:r>
        <w:rPr>
          <w:rFonts w:ascii="Tahoma" w:hAnsi="Tahoma" w:cs="Tahoma"/>
          <w:sz w:val="20"/>
          <w:szCs w:val="20"/>
        </w:rPr>
        <w:t> </w:t>
      </w:r>
      <w:r w:rsidRPr="00620177">
        <w:rPr>
          <w:rFonts w:ascii="Tahoma" w:hAnsi="Tahoma" w:cs="Tahoma"/>
          <w:sz w:val="20"/>
          <w:szCs w:val="20"/>
        </w:rPr>
        <w:t xml:space="preserve">výši 100 tis. Kč. Z poskytnuté dotace bylo vyčerpáno </w:t>
      </w:r>
      <w:r>
        <w:rPr>
          <w:rFonts w:ascii="Tahoma" w:hAnsi="Tahoma" w:cs="Tahoma"/>
          <w:sz w:val="20"/>
          <w:szCs w:val="20"/>
        </w:rPr>
        <w:t>62</w:t>
      </w:r>
      <w:r w:rsidRPr="00620177">
        <w:rPr>
          <w:rFonts w:ascii="Tahoma" w:hAnsi="Tahoma" w:cs="Tahoma"/>
          <w:sz w:val="20"/>
          <w:szCs w:val="20"/>
        </w:rPr>
        <w:t xml:space="preserve"> tis. Kč. </w:t>
      </w:r>
      <w:r w:rsidRPr="00620177">
        <w:rPr>
          <w:rFonts w:ascii="Tahoma" w:hAnsi="Tahoma" w:cs="Tahoma"/>
          <w:sz w:val="20"/>
          <w:szCs w:val="20"/>
        </w:rPr>
        <w:lastRenderedPageBreak/>
        <w:t>Nevyčerpané finanční prostředky ve</w:t>
      </w:r>
      <w:r>
        <w:rPr>
          <w:rFonts w:ascii="Tahoma" w:hAnsi="Tahoma" w:cs="Tahoma"/>
          <w:sz w:val="20"/>
          <w:szCs w:val="20"/>
        </w:rPr>
        <w:t> </w:t>
      </w:r>
      <w:r w:rsidRPr="00620177">
        <w:rPr>
          <w:rFonts w:ascii="Tahoma" w:hAnsi="Tahoma" w:cs="Tahoma"/>
          <w:sz w:val="20"/>
          <w:szCs w:val="20"/>
        </w:rPr>
        <w:t xml:space="preserve">výši </w:t>
      </w:r>
      <w:r>
        <w:rPr>
          <w:rFonts w:ascii="Tahoma" w:hAnsi="Tahoma" w:cs="Tahoma"/>
          <w:sz w:val="20"/>
          <w:szCs w:val="20"/>
        </w:rPr>
        <w:t>38</w:t>
      </w:r>
      <w:r w:rsidRPr="00620177">
        <w:rPr>
          <w:rFonts w:ascii="Tahoma" w:hAnsi="Tahoma" w:cs="Tahoma"/>
          <w:sz w:val="20"/>
          <w:szCs w:val="20"/>
        </w:rPr>
        <w:t> tis. Kč byly vráceny v rámci finančního vypořádání za</w:t>
      </w:r>
      <w:r>
        <w:rPr>
          <w:rFonts w:ascii="Tahoma" w:hAnsi="Tahoma" w:cs="Tahoma"/>
          <w:sz w:val="20"/>
          <w:szCs w:val="20"/>
        </w:rPr>
        <w:t> </w:t>
      </w:r>
      <w:r w:rsidRPr="00620177">
        <w:rPr>
          <w:rFonts w:ascii="Tahoma" w:hAnsi="Tahoma" w:cs="Tahoma"/>
          <w:sz w:val="20"/>
          <w:szCs w:val="20"/>
        </w:rPr>
        <w:t>rok 201</w:t>
      </w:r>
      <w:r>
        <w:rPr>
          <w:rFonts w:ascii="Tahoma" w:hAnsi="Tahoma" w:cs="Tahoma"/>
          <w:sz w:val="20"/>
          <w:szCs w:val="20"/>
        </w:rPr>
        <w:t>7</w:t>
      </w:r>
      <w:r w:rsidRPr="00620177">
        <w:rPr>
          <w:rFonts w:ascii="Tahoma" w:hAnsi="Tahoma" w:cs="Tahoma"/>
          <w:sz w:val="20"/>
          <w:szCs w:val="20"/>
        </w:rPr>
        <w:t xml:space="preserve"> na vypořádací účet Ministerstva financí.</w:t>
      </w:r>
    </w:p>
    <w:p w:rsidR="00924B40" w:rsidRPr="00C467C4" w:rsidRDefault="00924B40" w:rsidP="00924B40">
      <w:pPr>
        <w:pStyle w:val="Mjtext"/>
        <w:rPr>
          <w:szCs w:val="20"/>
        </w:rPr>
      </w:pPr>
      <w:r w:rsidRPr="00C467C4">
        <w:rPr>
          <w:szCs w:val="20"/>
        </w:rPr>
        <w:t>Na základě předložených žádostí Moravskoslezského kraje o poskytnutí finančních prostředků na </w:t>
      </w:r>
      <w:r w:rsidRPr="00C467C4">
        <w:rPr>
          <w:b/>
          <w:szCs w:val="20"/>
        </w:rPr>
        <w:t>Náhrady škod způsobených vybranými zvláště chráněnými živočichy</w:t>
      </w:r>
      <w:r w:rsidRPr="00C467C4">
        <w:rPr>
          <w:szCs w:val="20"/>
        </w:rPr>
        <w:t xml:space="preserve"> a v souladu se zákonem č. 115/2000 Sb., o poskytování náhrad škod způsobených vybranými zvláště chráněnými živočichy, obdržel kraj od Ministerstva financí finanční prostředky v úhrnné výši 523 tis. Kč. Prostředky byly plně vyčerpány.</w:t>
      </w:r>
    </w:p>
    <w:p w:rsidR="00924B40" w:rsidRPr="00B4794F" w:rsidRDefault="00924B40" w:rsidP="00924B40">
      <w:pPr>
        <w:pStyle w:val="Mjtext"/>
        <w:rPr>
          <w:szCs w:val="20"/>
        </w:rPr>
      </w:pPr>
      <w:bookmarkStart w:id="293" w:name="_Toc230590199"/>
      <w:r w:rsidRPr="00B4794F">
        <w:rPr>
          <w:szCs w:val="20"/>
        </w:rPr>
        <w:t>Na základě předložených žádostí o </w:t>
      </w:r>
      <w:r w:rsidRPr="00B4794F">
        <w:rPr>
          <w:b/>
          <w:szCs w:val="20"/>
        </w:rPr>
        <w:t>Účelovou dotaci krajům na likvidaci léčiv</w:t>
      </w:r>
      <w:r w:rsidRPr="00B4794F">
        <w:rPr>
          <w:szCs w:val="20"/>
        </w:rPr>
        <w:t xml:space="preserve"> poskytlo Ministerstvo financí kraji prostředky v úhrnné výši 1.095 tis. Kč. </w:t>
      </w:r>
      <w:bookmarkEnd w:id="293"/>
      <w:r w:rsidRPr="00B4794F">
        <w:rPr>
          <w:szCs w:val="20"/>
        </w:rPr>
        <w:t>Prostředky byly plně vyčerpány.</w:t>
      </w:r>
    </w:p>
    <w:p w:rsidR="00924B40" w:rsidRPr="00E81590" w:rsidRDefault="00924B40" w:rsidP="00924B40">
      <w:pPr>
        <w:pStyle w:val="Mjtext"/>
        <w:rPr>
          <w:szCs w:val="20"/>
        </w:rPr>
      </w:pPr>
      <w:r w:rsidRPr="00E81590">
        <w:rPr>
          <w:szCs w:val="20"/>
        </w:rPr>
        <w:t xml:space="preserve">Moravskoslezský kraj obdržel na základě zaslaných žádostí a v souladu se zákonem č. 258/2000 Sb., o ochraně veřejného zdraví a o změně některých souvisejících zákonů, v roce 2017 z kapitoly Všeobecná pokladní správa </w:t>
      </w:r>
      <w:r w:rsidRPr="00E81590">
        <w:rPr>
          <w:b/>
          <w:szCs w:val="20"/>
        </w:rPr>
        <w:t>Účelovou dotaci krajům – TBC</w:t>
      </w:r>
      <w:r w:rsidRPr="00E81590">
        <w:rPr>
          <w:szCs w:val="20"/>
        </w:rPr>
        <w:t xml:space="preserve"> určenou na úhradu činností zdravotnických zařízení v oblasti zabránění vzniku, rozvoje a šíření onemocnění tuberkulózou, které nejsou hrazeny z prostředků veřejného zdravotního pojištění ve výši 4.744 tis. Kč. Prostředky byly použity zdravotnickými subjekty v plné výši.</w:t>
      </w:r>
    </w:p>
    <w:p w:rsidR="00924B40" w:rsidRPr="00AE42F9" w:rsidRDefault="00924B40" w:rsidP="00924B40">
      <w:pPr>
        <w:jc w:val="both"/>
        <w:rPr>
          <w:rFonts w:ascii="Tahoma" w:hAnsi="Tahoma" w:cs="Tahoma"/>
          <w:sz w:val="20"/>
          <w:szCs w:val="20"/>
        </w:rPr>
      </w:pPr>
      <w:bookmarkStart w:id="294" w:name="_Toc230590195"/>
      <w:bookmarkStart w:id="295" w:name="_Toc257276698"/>
      <w:bookmarkStart w:id="296" w:name="_Toc257276843"/>
      <w:bookmarkStart w:id="297" w:name="_Toc257277179"/>
      <w:bookmarkStart w:id="298" w:name="_Toc294103300"/>
      <w:bookmarkStart w:id="299" w:name="_Toc323903427"/>
      <w:r w:rsidRPr="00AE42F9">
        <w:rPr>
          <w:rFonts w:ascii="Tahoma" w:hAnsi="Tahoma" w:cs="Tahoma"/>
          <w:sz w:val="20"/>
          <w:szCs w:val="20"/>
        </w:rPr>
        <w:t>V rámci evidenčního dotačního systému programového financování obdržel Moravskoslezský kraj v roce 2017 investiční dotaci na výkupy pozemků pod silnicemi II. a III. třídy ve</w:t>
      </w:r>
      <w:r>
        <w:rPr>
          <w:rFonts w:ascii="Tahoma" w:hAnsi="Tahoma" w:cs="Tahoma"/>
          <w:sz w:val="20"/>
          <w:szCs w:val="20"/>
        </w:rPr>
        <w:t> </w:t>
      </w:r>
      <w:r w:rsidRPr="00AE42F9">
        <w:rPr>
          <w:rFonts w:ascii="Tahoma" w:hAnsi="Tahoma" w:cs="Tahoma"/>
          <w:sz w:val="20"/>
          <w:szCs w:val="20"/>
        </w:rPr>
        <w:t>výši 4.845 tis. Kč. Prostředky byly plně čerpány</w:t>
      </w:r>
      <w:r>
        <w:rPr>
          <w:rFonts w:ascii="Tahoma" w:hAnsi="Tahoma" w:cs="Tahoma"/>
          <w:sz w:val="20"/>
          <w:szCs w:val="20"/>
        </w:rPr>
        <w:t xml:space="preserve"> a vypořádány.</w:t>
      </w:r>
    </w:p>
    <w:p w:rsidR="00924B40" w:rsidRPr="00A43C94" w:rsidRDefault="00924B40" w:rsidP="0038104B">
      <w:pPr>
        <w:pStyle w:val="Nadpis3"/>
      </w:pPr>
      <w:bookmarkStart w:id="300" w:name="_Toc230590203"/>
      <w:bookmarkStart w:id="301" w:name="_Toc257276709"/>
      <w:bookmarkStart w:id="302" w:name="_Toc257276849"/>
      <w:bookmarkStart w:id="303" w:name="_Toc257277185"/>
      <w:bookmarkStart w:id="304" w:name="_Toc294103305"/>
      <w:bookmarkStart w:id="305" w:name="_Toc323903425"/>
      <w:bookmarkStart w:id="306" w:name="_Toc357078233"/>
      <w:bookmarkStart w:id="307" w:name="_Toc510096479"/>
      <w:bookmarkStart w:id="308" w:name="_Toc514656622"/>
      <w:bookmarkEnd w:id="294"/>
      <w:bookmarkEnd w:id="295"/>
      <w:bookmarkEnd w:id="296"/>
      <w:bookmarkEnd w:id="297"/>
      <w:bookmarkEnd w:id="298"/>
      <w:bookmarkEnd w:id="299"/>
      <w:r w:rsidRPr="00A43C94">
        <w:t>Dotace poskytnuté Ministerstvem vnitra</w:t>
      </w:r>
      <w:bookmarkEnd w:id="300"/>
      <w:bookmarkEnd w:id="301"/>
      <w:bookmarkEnd w:id="302"/>
      <w:bookmarkEnd w:id="303"/>
      <w:bookmarkEnd w:id="304"/>
      <w:bookmarkEnd w:id="305"/>
      <w:bookmarkEnd w:id="306"/>
      <w:bookmarkEnd w:id="307"/>
      <w:bookmarkEnd w:id="308"/>
    </w:p>
    <w:p w:rsidR="00924B40" w:rsidRDefault="00924B40" w:rsidP="00924B40">
      <w:pPr>
        <w:pStyle w:val="Mjtext"/>
        <w:rPr>
          <w:szCs w:val="20"/>
        </w:rPr>
      </w:pPr>
      <w:r w:rsidRPr="00002F83">
        <w:rPr>
          <w:szCs w:val="20"/>
        </w:rPr>
        <w:t>V</w:t>
      </w:r>
      <w:r>
        <w:rPr>
          <w:szCs w:val="20"/>
        </w:rPr>
        <w:t> </w:t>
      </w:r>
      <w:r w:rsidRPr="00002F83">
        <w:rPr>
          <w:szCs w:val="20"/>
        </w:rPr>
        <w:t xml:space="preserve">roce 2017 obdržel kraj z kapitoly Ministerstva vnitra v rámci </w:t>
      </w:r>
      <w:r w:rsidRPr="00002F83">
        <w:rPr>
          <w:b/>
        </w:rPr>
        <w:t xml:space="preserve">Programu prevence kriminality na místní úrovni – program č. 314080 – </w:t>
      </w:r>
      <w:proofErr w:type="spellStart"/>
      <w:r w:rsidRPr="00002F83">
        <w:rPr>
          <w:b/>
        </w:rPr>
        <w:t>neinvestice</w:t>
      </w:r>
      <w:proofErr w:type="spellEnd"/>
      <w:r w:rsidRPr="00002F83">
        <w:rPr>
          <w:szCs w:val="20"/>
        </w:rPr>
        <w:t xml:space="preserve"> prostředky v</w:t>
      </w:r>
      <w:r>
        <w:rPr>
          <w:szCs w:val="20"/>
        </w:rPr>
        <w:t> </w:t>
      </w:r>
      <w:r w:rsidRPr="00002F83">
        <w:rPr>
          <w:szCs w:val="20"/>
        </w:rPr>
        <w:t>celkové výši 598 tis. Kč. Finanční prostředky ve</w:t>
      </w:r>
      <w:r>
        <w:rPr>
          <w:szCs w:val="20"/>
        </w:rPr>
        <w:t> </w:t>
      </w:r>
      <w:r w:rsidRPr="00002F83">
        <w:rPr>
          <w:szCs w:val="20"/>
        </w:rPr>
        <w:t>výši 470</w:t>
      </w:r>
      <w:r>
        <w:rPr>
          <w:szCs w:val="20"/>
        </w:rPr>
        <w:t> </w:t>
      </w:r>
      <w:r w:rsidRPr="00002F83">
        <w:rPr>
          <w:szCs w:val="20"/>
        </w:rPr>
        <w:t>tis.</w:t>
      </w:r>
      <w:r>
        <w:rPr>
          <w:szCs w:val="20"/>
        </w:rPr>
        <w:t> Kč byly</w:t>
      </w:r>
      <w:r w:rsidRPr="00002F83">
        <w:rPr>
          <w:szCs w:val="20"/>
        </w:rPr>
        <w:t xml:space="preserve"> poskytnuty na</w:t>
      </w:r>
      <w:r>
        <w:rPr>
          <w:szCs w:val="20"/>
        </w:rPr>
        <w:t> </w:t>
      </w:r>
      <w:r w:rsidRPr="00002F83">
        <w:rPr>
          <w:szCs w:val="20"/>
        </w:rPr>
        <w:t>realizaci projektu „</w:t>
      </w:r>
      <w:r>
        <w:rPr>
          <w:szCs w:val="20"/>
        </w:rPr>
        <w:t>R</w:t>
      </w:r>
      <w:r w:rsidRPr="00002F83">
        <w:rPr>
          <w:szCs w:val="20"/>
        </w:rPr>
        <w:t>esocializační program MSK 2017“. V průběhu roku</w:t>
      </w:r>
      <w:r>
        <w:rPr>
          <w:szCs w:val="20"/>
        </w:rPr>
        <w:t xml:space="preserve"> 2017</w:t>
      </w:r>
      <w:r w:rsidRPr="00002F83">
        <w:rPr>
          <w:szCs w:val="20"/>
        </w:rPr>
        <w:t xml:space="preserve"> byly vráceny poskytovateli finanční prostředky ve</w:t>
      </w:r>
      <w:r>
        <w:rPr>
          <w:szCs w:val="20"/>
        </w:rPr>
        <w:t> </w:t>
      </w:r>
      <w:r w:rsidRPr="00002F83">
        <w:rPr>
          <w:szCs w:val="20"/>
        </w:rPr>
        <w:t>výši 235 tis. Kč. Na</w:t>
      </w:r>
      <w:r>
        <w:rPr>
          <w:szCs w:val="20"/>
        </w:rPr>
        <w:t> </w:t>
      </w:r>
      <w:r w:rsidRPr="00002F83">
        <w:rPr>
          <w:szCs w:val="20"/>
        </w:rPr>
        <w:t xml:space="preserve">realizaci projektu </w:t>
      </w:r>
      <w:r>
        <w:rPr>
          <w:szCs w:val="20"/>
        </w:rPr>
        <w:t>„</w:t>
      </w:r>
      <w:r w:rsidRPr="00002F83">
        <w:rPr>
          <w:szCs w:val="20"/>
        </w:rPr>
        <w:t>Zvládání rizikových situací ve</w:t>
      </w:r>
      <w:r>
        <w:rPr>
          <w:szCs w:val="20"/>
        </w:rPr>
        <w:t> </w:t>
      </w:r>
      <w:r w:rsidRPr="00002F83">
        <w:rPr>
          <w:szCs w:val="20"/>
        </w:rPr>
        <w:t>veřejných institucích“ byly poskytnuty prostředky ve</w:t>
      </w:r>
      <w:r>
        <w:rPr>
          <w:szCs w:val="20"/>
        </w:rPr>
        <w:t> </w:t>
      </w:r>
      <w:r w:rsidRPr="00002F83">
        <w:rPr>
          <w:szCs w:val="20"/>
        </w:rPr>
        <w:t>výši 128</w:t>
      </w:r>
      <w:r>
        <w:rPr>
          <w:szCs w:val="20"/>
        </w:rPr>
        <w:t> </w:t>
      </w:r>
      <w:r w:rsidRPr="00002F83">
        <w:rPr>
          <w:szCs w:val="20"/>
        </w:rPr>
        <w:t>tis.</w:t>
      </w:r>
      <w:r>
        <w:rPr>
          <w:szCs w:val="20"/>
        </w:rPr>
        <w:t> </w:t>
      </w:r>
      <w:r w:rsidRPr="00002F83">
        <w:rPr>
          <w:szCs w:val="20"/>
        </w:rPr>
        <w:t>Kč. V průběhu roku 2017 byly vráceny poskytovateli prostředky ve</w:t>
      </w:r>
      <w:r>
        <w:rPr>
          <w:szCs w:val="20"/>
        </w:rPr>
        <w:t> </w:t>
      </w:r>
      <w:r w:rsidRPr="00002F83">
        <w:rPr>
          <w:szCs w:val="20"/>
        </w:rPr>
        <w:t>výši 19</w:t>
      </w:r>
      <w:r>
        <w:rPr>
          <w:szCs w:val="20"/>
        </w:rPr>
        <w:t> </w:t>
      </w:r>
      <w:r w:rsidRPr="00002F83">
        <w:rPr>
          <w:szCs w:val="20"/>
        </w:rPr>
        <w:t>tis.</w:t>
      </w:r>
      <w:r>
        <w:rPr>
          <w:szCs w:val="20"/>
        </w:rPr>
        <w:t> </w:t>
      </w:r>
      <w:r w:rsidRPr="00002F83">
        <w:rPr>
          <w:szCs w:val="20"/>
        </w:rPr>
        <w:t>Kč a</w:t>
      </w:r>
      <w:r>
        <w:rPr>
          <w:szCs w:val="20"/>
        </w:rPr>
        <w:t> </w:t>
      </w:r>
      <w:r w:rsidRPr="00002F83">
        <w:rPr>
          <w:szCs w:val="20"/>
        </w:rPr>
        <w:t>v rámci finančního vypořádání byly vráceny na</w:t>
      </w:r>
      <w:r>
        <w:rPr>
          <w:szCs w:val="20"/>
        </w:rPr>
        <w:t> </w:t>
      </w:r>
      <w:r w:rsidRPr="00002F83">
        <w:rPr>
          <w:szCs w:val="20"/>
        </w:rPr>
        <w:t>účet poskytovatele finanční prostředky ve</w:t>
      </w:r>
      <w:r>
        <w:rPr>
          <w:szCs w:val="20"/>
        </w:rPr>
        <w:t> </w:t>
      </w:r>
      <w:r w:rsidRPr="00002F83">
        <w:rPr>
          <w:szCs w:val="20"/>
        </w:rPr>
        <w:t>výši 28</w:t>
      </w:r>
      <w:r>
        <w:rPr>
          <w:szCs w:val="20"/>
        </w:rPr>
        <w:t> </w:t>
      </w:r>
      <w:r w:rsidRPr="00002F83">
        <w:rPr>
          <w:szCs w:val="20"/>
        </w:rPr>
        <w:t>tis.</w:t>
      </w:r>
      <w:r>
        <w:rPr>
          <w:szCs w:val="20"/>
        </w:rPr>
        <w:t> </w:t>
      </w:r>
      <w:r w:rsidRPr="00002F83">
        <w:rPr>
          <w:szCs w:val="20"/>
        </w:rPr>
        <w:t>Kč.</w:t>
      </w:r>
    </w:p>
    <w:p w:rsidR="00924B40" w:rsidRPr="006560F3" w:rsidRDefault="00924B40" w:rsidP="00924B40">
      <w:pPr>
        <w:jc w:val="both"/>
        <w:rPr>
          <w:rFonts w:ascii="Tahoma" w:hAnsi="Tahoma" w:cs="Tahoma"/>
          <w:sz w:val="20"/>
          <w:szCs w:val="20"/>
        </w:rPr>
      </w:pPr>
      <w:r w:rsidRPr="006560F3">
        <w:rPr>
          <w:rFonts w:ascii="Tahoma" w:hAnsi="Tahoma" w:cs="Tahoma"/>
          <w:sz w:val="20"/>
          <w:szCs w:val="20"/>
        </w:rPr>
        <w:t>V rámci evidenčního dotačního systému programového financování obdržel Moravskoslezský kraj v roce 2017 investiční dotaci na Pořizování a obnovu majetku jednotek požární ochrany obyvatelstva ve</w:t>
      </w:r>
      <w:r>
        <w:rPr>
          <w:rFonts w:ascii="Tahoma" w:hAnsi="Tahoma" w:cs="Tahoma"/>
          <w:sz w:val="20"/>
          <w:szCs w:val="20"/>
        </w:rPr>
        <w:t> </w:t>
      </w:r>
      <w:r w:rsidRPr="006560F3">
        <w:rPr>
          <w:rFonts w:ascii="Tahoma" w:hAnsi="Tahoma" w:cs="Tahoma"/>
          <w:sz w:val="20"/>
          <w:szCs w:val="20"/>
        </w:rPr>
        <w:t>výši 40.000 tis. Kč. Vypořádání této dotace proběhne po realizaci projektu.</w:t>
      </w:r>
    </w:p>
    <w:p w:rsidR="00924B40" w:rsidRPr="00A43C94" w:rsidRDefault="00924B40" w:rsidP="0038104B">
      <w:pPr>
        <w:pStyle w:val="Nadpis3"/>
      </w:pPr>
      <w:bookmarkStart w:id="309" w:name="_Toc510096480"/>
      <w:bookmarkStart w:id="310" w:name="_Toc514656623"/>
      <w:r w:rsidRPr="00A43C94">
        <w:t>Dotace poskytnuté Ministerstvem pro místní rozvoj</w:t>
      </w:r>
      <w:bookmarkEnd w:id="309"/>
      <w:bookmarkEnd w:id="310"/>
    </w:p>
    <w:p w:rsidR="00924B40" w:rsidRPr="001B4528" w:rsidRDefault="00924B40" w:rsidP="00924B40">
      <w:pPr>
        <w:jc w:val="both"/>
        <w:rPr>
          <w:szCs w:val="20"/>
        </w:rPr>
      </w:pPr>
      <w:r w:rsidRPr="001B4528">
        <w:rPr>
          <w:rFonts w:ascii="Tahoma" w:hAnsi="Tahoma" w:cs="Tahoma"/>
          <w:sz w:val="20"/>
          <w:szCs w:val="20"/>
        </w:rPr>
        <w:t>Dále obdržel kraj v roce 2017 od Ministerstva pro místní rozvoj účelové dotace na akce spolufinancované z evropských finančních zdrojů v celkovém objemu 44.904 tis. Kč</w:t>
      </w:r>
      <w:r>
        <w:rPr>
          <w:rFonts w:ascii="Tahoma" w:hAnsi="Tahoma" w:cs="Tahoma"/>
          <w:sz w:val="20"/>
          <w:szCs w:val="20"/>
        </w:rPr>
        <w:t xml:space="preserve">. Jedná se o financování </w:t>
      </w:r>
      <w:r w:rsidRPr="001B4528">
        <w:rPr>
          <w:rFonts w:ascii="Tahoma" w:hAnsi="Tahoma" w:cs="Tahoma"/>
          <w:sz w:val="20"/>
          <w:szCs w:val="20"/>
        </w:rPr>
        <w:t>2 projekt</w:t>
      </w:r>
      <w:r>
        <w:rPr>
          <w:rFonts w:ascii="Tahoma" w:hAnsi="Tahoma" w:cs="Tahoma"/>
          <w:sz w:val="20"/>
          <w:szCs w:val="20"/>
        </w:rPr>
        <w:t>ů</w:t>
      </w:r>
      <w:r w:rsidRPr="001B4528">
        <w:rPr>
          <w:rFonts w:ascii="Tahoma" w:hAnsi="Tahoma" w:cs="Tahoma"/>
          <w:sz w:val="20"/>
          <w:szCs w:val="20"/>
        </w:rPr>
        <w:t> v odvětví regionálního rozvoje (2.083 tis. Kč), 1 projekt</w:t>
      </w:r>
      <w:r>
        <w:rPr>
          <w:rFonts w:ascii="Tahoma" w:hAnsi="Tahoma" w:cs="Tahoma"/>
          <w:sz w:val="20"/>
          <w:szCs w:val="20"/>
        </w:rPr>
        <w:t>u</w:t>
      </w:r>
      <w:r w:rsidRPr="001B4528">
        <w:rPr>
          <w:rFonts w:ascii="Tahoma" w:hAnsi="Tahoma" w:cs="Tahoma"/>
          <w:sz w:val="20"/>
          <w:szCs w:val="20"/>
        </w:rPr>
        <w:t xml:space="preserve"> v odvětví zdravotnictví (7.69</w:t>
      </w:r>
      <w:r>
        <w:rPr>
          <w:rFonts w:ascii="Tahoma" w:hAnsi="Tahoma" w:cs="Tahoma"/>
          <w:sz w:val="20"/>
          <w:szCs w:val="20"/>
        </w:rPr>
        <w:t>8</w:t>
      </w:r>
      <w:r w:rsidRPr="001B4528">
        <w:rPr>
          <w:rFonts w:ascii="Tahoma" w:hAnsi="Tahoma" w:cs="Tahoma"/>
          <w:sz w:val="20"/>
          <w:szCs w:val="20"/>
        </w:rPr>
        <w:t> tis. Kč), 1 projekt</w:t>
      </w:r>
      <w:r>
        <w:rPr>
          <w:rFonts w:ascii="Tahoma" w:hAnsi="Tahoma" w:cs="Tahoma"/>
          <w:sz w:val="20"/>
          <w:szCs w:val="20"/>
        </w:rPr>
        <w:t>u</w:t>
      </w:r>
      <w:r w:rsidRPr="001B4528">
        <w:rPr>
          <w:rFonts w:ascii="Tahoma" w:hAnsi="Tahoma" w:cs="Tahoma"/>
          <w:sz w:val="20"/>
          <w:szCs w:val="20"/>
        </w:rPr>
        <w:t xml:space="preserve"> v odvětví sociálních věcí (4.430 tis. Kč) a 1 projekt</w:t>
      </w:r>
      <w:r>
        <w:rPr>
          <w:rFonts w:ascii="Tahoma" w:hAnsi="Tahoma" w:cs="Tahoma"/>
          <w:sz w:val="20"/>
          <w:szCs w:val="20"/>
        </w:rPr>
        <w:t>u</w:t>
      </w:r>
      <w:r w:rsidRPr="001B4528">
        <w:rPr>
          <w:rFonts w:ascii="Tahoma" w:hAnsi="Tahoma" w:cs="Tahoma"/>
          <w:sz w:val="20"/>
          <w:szCs w:val="20"/>
        </w:rPr>
        <w:t xml:space="preserve"> v odvětví dopravy (30.693 tis. Kč)</w:t>
      </w:r>
      <w:r>
        <w:rPr>
          <w:rFonts w:ascii="Tahoma" w:hAnsi="Tahoma" w:cs="Tahoma"/>
          <w:sz w:val="20"/>
          <w:szCs w:val="20"/>
        </w:rPr>
        <w:t xml:space="preserve"> v rámci </w:t>
      </w:r>
      <w:r w:rsidRPr="001B4528">
        <w:rPr>
          <w:rFonts w:ascii="Tahoma" w:hAnsi="Tahoma" w:cs="Tahoma"/>
          <w:sz w:val="20"/>
          <w:szCs w:val="20"/>
        </w:rPr>
        <w:t>Integrovaného operačního programu, Operačního programu Technická pomoc a</w:t>
      </w:r>
      <w:r>
        <w:rPr>
          <w:rFonts w:ascii="Tahoma" w:hAnsi="Tahoma" w:cs="Tahoma"/>
          <w:sz w:val="20"/>
          <w:szCs w:val="20"/>
        </w:rPr>
        <w:t> </w:t>
      </w:r>
      <w:r w:rsidRPr="001B4528">
        <w:rPr>
          <w:rFonts w:ascii="Tahoma" w:hAnsi="Tahoma" w:cs="Tahoma"/>
          <w:sz w:val="20"/>
          <w:szCs w:val="20"/>
        </w:rPr>
        <w:t>Operačního programu Přeshraniční spolupráce</w:t>
      </w:r>
      <w:r>
        <w:rPr>
          <w:rFonts w:ascii="Tahoma" w:hAnsi="Tahoma" w:cs="Tahoma"/>
          <w:sz w:val="20"/>
          <w:szCs w:val="20"/>
        </w:rPr>
        <w:t>.</w:t>
      </w:r>
      <w:r w:rsidRPr="001B4528">
        <w:rPr>
          <w:rFonts w:ascii="Tahoma" w:hAnsi="Tahoma" w:cs="Tahoma"/>
          <w:sz w:val="20"/>
          <w:szCs w:val="20"/>
        </w:rPr>
        <w:t xml:space="preserve"> </w:t>
      </w:r>
    </w:p>
    <w:p w:rsidR="00924B40" w:rsidRPr="00435B1F" w:rsidRDefault="00924B40" w:rsidP="0038104B">
      <w:pPr>
        <w:pStyle w:val="Nadpis3"/>
      </w:pPr>
      <w:bookmarkStart w:id="311" w:name="_Toc510096481"/>
      <w:bookmarkStart w:id="312" w:name="_Toc514656624"/>
      <w:r w:rsidRPr="00435B1F">
        <w:t>Dotace poskytnuté Ministerstvem životního prostředí</w:t>
      </w:r>
      <w:bookmarkEnd w:id="311"/>
      <w:bookmarkEnd w:id="312"/>
    </w:p>
    <w:p w:rsidR="00924B40" w:rsidRPr="00435B1F" w:rsidRDefault="00924B40" w:rsidP="00924B40">
      <w:pPr>
        <w:pStyle w:val="Zkladntext"/>
        <w:rPr>
          <w:rFonts w:ascii="Tahoma" w:hAnsi="Tahoma" w:cs="Tahoma"/>
          <w:sz w:val="20"/>
          <w:szCs w:val="20"/>
        </w:rPr>
      </w:pPr>
      <w:r w:rsidRPr="00435B1F">
        <w:rPr>
          <w:rFonts w:ascii="Tahoma" w:hAnsi="Tahoma" w:cs="Tahoma"/>
          <w:sz w:val="20"/>
          <w:szCs w:val="20"/>
        </w:rPr>
        <w:t xml:space="preserve">Moravskoslezský kraj obdržel v roce 2017 od Ministerstva životního prostředí účelové dotace na akce spolufinancované z evropských finančních zdrojů v souhrnném objemu 713.290 tis. Kč. Jednalo se o prostředky z Operačního programu Životní prostředí, a to na 4 projekty realizované v odvětví životního prostředí. Finanční vypořádání těchto dotací proběhne po ukončení jejích financování. </w:t>
      </w:r>
    </w:p>
    <w:p w:rsidR="00924B40" w:rsidRPr="00A43C94" w:rsidRDefault="00924B40" w:rsidP="0038104B">
      <w:pPr>
        <w:pStyle w:val="Nadpis3"/>
      </w:pPr>
      <w:bookmarkStart w:id="313" w:name="_Toc510096482"/>
      <w:bookmarkStart w:id="314" w:name="_Toc514656625"/>
      <w:r w:rsidRPr="00A43C94">
        <w:t>Dotace poskytnuté Ministerstvem zdravotnictví</w:t>
      </w:r>
      <w:bookmarkEnd w:id="313"/>
      <w:bookmarkEnd w:id="314"/>
    </w:p>
    <w:p w:rsidR="00924B40" w:rsidRPr="00295E72" w:rsidRDefault="00924B40" w:rsidP="00924B40">
      <w:pPr>
        <w:pStyle w:val="Mjtext"/>
        <w:rPr>
          <w:szCs w:val="20"/>
        </w:rPr>
      </w:pPr>
      <w:r w:rsidRPr="00295E72">
        <w:rPr>
          <w:szCs w:val="20"/>
        </w:rPr>
        <w:t xml:space="preserve">Ministerstvo </w:t>
      </w:r>
      <w:r>
        <w:rPr>
          <w:szCs w:val="20"/>
        </w:rPr>
        <w:t>zdravotnictví</w:t>
      </w:r>
      <w:r w:rsidRPr="00295E72">
        <w:rPr>
          <w:szCs w:val="20"/>
        </w:rPr>
        <w:t xml:space="preserve"> poskytlo v roce 2017 Moravskoslez</w:t>
      </w:r>
      <w:r>
        <w:rPr>
          <w:szCs w:val="20"/>
        </w:rPr>
        <w:t>s</w:t>
      </w:r>
      <w:r w:rsidRPr="00295E72">
        <w:rPr>
          <w:szCs w:val="20"/>
        </w:rPr>
        <w:t>kému kraji dotace v</w:t>
      </w:r>
      <w:r>
        <w:rPr>
          <w:szCs w:val="20"/>
        </w:rPr>
        <w:t> </w:t>
      </w:r>
      <w:r w:rsidRPr="00295E72">
        <w:rPr>
          <w:szCs w:val="20"/>
        </w:rPr>
        <w:t>ce</w:t>
      </w:r>
      <w:r>
        <w:rPr>
          <w:szCs w:val="20"/>
        </w:rPr>
        <w:t>lkovém objemu 95.608 tis. Kč, z toho na projekty spolufinancované z evropských finančních zdrojů prostředky ve výši 16.705 tis. Kč.</w:t>
      </w:r>
    </w:p>
    <w:p w:rsidR="00924B40" w:rsidRPr="00A43C94" w:rsidRDefault="00924B40" w:rsidP="0038104B">
      <w:pPr>
        <w:pStyle w:val="Styltab"/>
      </w:pPr>
      <w:r w:rsidRPr="00A43C94">
        <w:lastRenderedPageBreak/>
        <w:t>Finanční vypořádání dotací přijatých z Ministerstva zdravotnictví</w:t>
      </w:r>
      <w:r w:rsidRPr="00A43C94">
        <w:tab/>
        <w:t>(v tis. Kč)</w:t>
      </w:r>
    </w:p>
    <w:bookmarkStart w:id="315" w:name="_MON_1519109816"/>
    <w:bookmarkEnd w:id="315"/>
    <w:p w:rsidR="00924B40" w:rsidRPr="00D142B5" w:rsidRDefault="00924B40" w:rsidP="00924B40">
      <w:pPr>
        <w:pStyle w:val="Zkladntext"/>
        <w:spacing w:before="40" w:after="0"/>
        <w:rPr>
          <w:rFonts w:ascii="Tahoma" w:hAnsi="Tahoma" w:cs="Tahoma"/>
          <w:sz w:val="20"/>
          <w:szCs w:val="20"/>
        </w:rPr>
      </w:pPr>
      <w:r w:rsidRPr="00A43C94">
        <w:rPr>
          <w:rFonts w:ascii="Tahoma" w:hAnsi="Tahoma" w:cs="Tahoma"/>
          <w:color w:val="BFBFBF" w:themeColor="background1" w:themeShade="BF"/>
          <w:sz w:val="20"/>
          <w:szCs w:val="20"/>
        </w:rPr>
        <w:object w:dxaOrig="10450" w:dyaOrig="4079">
          <v:shape id="_x0000_i1116" type="#_x0000_t75" style="width:453.75pt;height:178.5pt" o:ole="">
            <v:imagedata r:id="rId198" o:title=""/>
          </v:shape>
          <o:OLEObject Type="Embed" ProgID="Excel.Sheet.8" ShapeID="_x0000_i1116" DrawAspect="Content" ObjectID="_1589007658" r:id="rId199"/>
        </w:object>
      </w:r>
    </w:p>
    <w:p w:rsidR="00924B40" w:rsidRPr="00D142B5" w:rsidRDefault="00924B40" w:rsidP="00C1088F">
      <w:pPr>
        <w:pStyle w:val="Mjtext"/>
        <w:spacing w:after="120"/>
        <w:rPr>
          <w:szCs w:val="20"/>
        </w:rPr>
      </w:pPr>
      <w:r w:rsidRPr="00D142B5">
        <w:rPr>
          <w:szCs w:val="20"/>
        </w:rPr>
        <w:t xml:space="preserve">Ministerstvo zdravotnictví poskytlo v roce 2017 Moravskoslezskému kraji v rámci programu </w:t>
      </w:r>
      <w:r w:rsidRPr="00D142B5">
        <w:rPr>
          <w:b/>
          <w:szCs w:val="20"/>
        </w:rPr>
        <w:t>Specializační vzdělávání zdravotnických pracovníků – rezidenční místa</w:t>
      </w:r>
      <w:r w:rsidRPr="00D142B5">
        <w:rPr>
          <w:szCs w:val="20"/>
        </w:rPr>
        <w:t xml:space="preserve"> neinvestiční dotaci v celkové výši 9.758 tis. Kč. Dotace byla určena příspěvkovým organizacím kraje v odvětví zdravotnictví, z toho pro:</w:t>
      </w:r>
    </w:p>
    <w:p w:rsidR="00924B40" w:rsidRPr="00BC3F5C" w:rsidRDefault="00924B40" w:rsidP="00C90C81">
      <w:pPr>
        <w:pStyle w:val="Mjtext"/>
        <w:numPr>
          <w:ilvl w:val="0"/>
          <w:numId w:val="24"/>
        </w:numPr>
        <w:spacing w:before="0" w:after="0"/>
        <w:rPr>
          <w:szCs w:val="20"/>
        </w:rPr>
      </w:pPr>
      <w:r w:rsidRPr="00BC3F5C">
        <w:rPr>
          <w:szCs w:val="20"/>
        </w:rPr>
        <w:t>Nemocnici ve Frýdku-Místku, příspěvková organizace, ve výši 3.5</w:t>
      </w:r>
      <w:r>
        <w:rPr>
          <w:szCs w:val="20"/>
        </w:rPr>
        <w:t>86</w:t>
      </w:r>
      <w:r w:rsidRPr="00BC3F5C">
        <w:rPr>
          <w:szCs w:val="20"/>
        </w:rPr>
        <w:t> tis. Kč,</w:t>
      </w:r>
    </w:p>
    <w:p w:rsidR="00924B40" w:rsidRPr="00BC3F5C" w:rsidRDefault="00924B40" w:rsidP="00C90C81">
      <w:pPr>
        <w:pStyle w:val="Mjtext"/>
        <w:numPr>
          <w:ilvl w:val="0"/>
          <w:numId w:val="24"/>
        </w:numPr>
        <w:spacing w:before="0" w:after="0"/>
        <w:rPr>
          <w:szCs w:val="20"/>
        </w:rPr>
      </w:pPr>
      <w:r w:rsidRPr="00BC3F5C">
        <w:rPr>
          <w:szCs w:val="20"/>
        </w:rPr>
        <w:t>Slezskou nemocnici v Opavě, příspěvková organizace, ve výši </w:t>
      </w:r>
      <w:r>
        <w:rPr>
          <w:szCs w:val="20"/>
        </w:rPr>
        <w:t>3.197</w:t>
      </w:r>
      <w:r w:rsidRPr="00BC3F5C">
        <w:rPr>
          <w:szCs w:val="20"/>
        </w:rPr>
        <w:t> tis. Kč,</w:t>
      </w:r>
    </w:p>
    <w:p w:rsidR="00924B40" w:rsidRPr="00BC3F5C" w:rsidRDefault="00924B40" w:rsidP="00C90C81">
      <w:pPr>
        <w:pStyle w:val="Mjtext"/>
        <w:numPr>
          <w:ilvl w:val="0"/>
          <w:numId w:val="24"/>
        </w:numPr>
        <w:spacing w:before="0" w:after="0"/>
        <w:rPr>
          <w:szCs w:val="20"/>
        </w:rPr>
      </w:pPr>
      <w:r w:rsidRPr="00BC3F5C">
        <w:rPr>
          <w:szCs w:val="20"/>
        </w:rPr>
        <w:t>Nemocnici Třinec, příspěvková organizace, ve výši 790 tis. Kč,</w:t>
      </w:r>
    </w:p>
    <w:p w:rsidR="00924B40" w:rsidRPr="00BC3F5C" w:rsidRDefault="00924B40" w:rsidP="00C90C81">
      <w:pPr>
        <w:pStyle w:val="Mjtext"/>
        <w:numPr>
          <w:ilvl w:val="0"/>
          <w:numId w:val="24"/>
        </w:numPr>
        <w:spacing w:before="0" w:after="0"/>
        <w:rPr>
          <w:szCs w:val="20"/>
        </w:rPr>
      </w:pPr>
      <w:r w:rsidRPr="00BC3F5C">
        <w:rPr>
          <w:szCs w:val="20"/>
        </w:rPr>
        <w:t>Sdružené zdravotnické zařízení Krnov, příspěvková organizace, ve výši 860 tis. Kč a</w:t>
      </w:r>
    </w:p>
    <w:p w:rsidR="00924B40" w:rsidRPr="00BC3F5C" w:rsidRDefault="00924B40" w:rsidP="00C90C81">
      <w:pPr>
        <w:pStyle w:val="Mjtext"/>
        <w:numPr>
          <w:ilvl w:val="0"/>
          <w:numId w:val="24"/>
        </w:numPr>
        <w:spacing w:before="0" w:after="0"/>
        <w:rPr>
          <w:szCs w:val="20"/>
        </w:rPr>
      </w:pPr>
      <w:r w:rsidRPr="00BC3F5C">
        <w:rPr>
          <w:szCs w:val="20"/>
        </w:rPr>
        <w:t>Nemocnici s poliklinikou Havířov, příspěvková organizace, ve </w:t>
      </w:r>
      <w:r>
        <w:rPr>
          <w:szCs w:val="20"/>
        </w:rPr>
        <w:t>výši 1.325</w:t>
      </w:r>
      <w:r w:rsidRPr="00BC3F5C">
        <w:rPr>
          <w:szCs w:val="20"/>
        </w:rPr>
        <w:t> tis. Kč.</w:t>
      </w:r>
    </w:p>
    <w:p w:rsidR="00924B40" w:rsidRPr="00D142B5" w:rsidRDefault="00924B40" w:rsidP="00924B40">
      <w:pPr>
        <w:pStyle w:val="Mjtext"/>
        <w:rPr>
          <w:szCs w:val="20"/>
        </w:rPr>
      </w:pPr>
      <w:r w:rsidRPr="00D142B5">
        <w:rPr>
          <w:szCs w:val="20"/>
        </w:rPr>
        <w:t>Poskytnuté finanční prostředky byly účelově určeny na podporu specializačního vzdělávání zdravotnických pracovníků a jiných odborných pracovníků, zejména v regionech a oborech s nedostatkem specialistů. Prostředky byly použity ve výši 9.658 tis Kč, nedočerpáno zůstalo celkem 99 tis.  Kč, z toho byly vráceny v průběhu roku 2017 finanční prostředky ve</w:t>
      </w:r>
      <w:r>
        <w:rPr>
          <w:szCs w:val="20"/>
        </w:rPr>
        <w:t> </w:t>
      </w:r>
      <w:r w:rsidRPr="00D142B5">
        <w:rPr>
          <w:szCs w:val="20"/>
        </w:rPr>
        <w:t>výši 60 tis.</w:t>
      </w:r>
      <w:r>
        <w:rPr>
          <w:szCs w:val="20"/>
        </w:rPr>
        <w:t> </w:t>
      </w:r>
      <w:r w:rsidRPr="00D142B5">
        <w:rPr>
          <w:szCs w:val="20"/>
        </w:rPr>
        <w:t>Kč a</w:t>
      </w:r>
      <w:r>
        <w:rPr>
          <w:szCs w:val="20"/>
        </w:rPr>
        <w:t> </w:t>
      </w:r>
      <w:r w:rsidRPr="00D142B5">
        <w:rPr>
          <w:szCs w:val="20"/>
        </w:rPr>
        <w:t>v</w:t>
      </w:r>
      <w:r>
        <w:rPr>
          <w:szCs w:val="20"/>
        </w:rPr>
        <w:t> </w:t>
      </w:r>
      <w:r w:rsidRPr="00D142B5">
        <w:rPr>
          <w:szCs w:val="20"/>
        </w:rPr>
        <w:t>rámci</w:t>
      </w:r>
      <w:r>
        <w:rPr>
          <w:szCs w:val="20"/>
        </w:rPr>
        <w:t xml:space="preserve"> </w:t>
      </w:r>
      <w:r w:rsidRPr="00D142B5">
        <w:rPr>
          <w:szCs w:val="20"/>
        </w:rPr>
        <w:t>finančního vypořádání dotací za</w:t>
      </w:r>
      <w:r>
        <w:rPr>
          <w:szCs w:val="20"/>
        </w:rPr>
        <w:t> </w:t>
      </w:r>
      <w:r w:rsidRPr="00D142B5">
        <w:rPr>
          <w:szCs w:val="20"/>
        </w:rPr>
        <w:t>rok 2017 prostředky ve výši 39 tis. Kč.</w:t>
      </w:r>
    </w:p>
    <w:p w:rsidR="00924B40" w:rsidRPr="006D5E0F" w:rsidRDefault="00924B40" w:rsidP="00924B40">
      <w:pPr>
        <w:autoSpaceDE w:val="0"/>
        <w:autoSpaceDN w:val="0"/>
        <w:adjustRightInd w:val="0"/>
        <w:spacing w:before="120" w:after="240"/>
        <w:jc w:val="both"/>
        <w:rPr>
          <w:rFonts w:ascii="Tahoma" w:hAnsi="Tahoma" w:cs="Tahoma"/>
          <w:sz w:val="20"/>
          <w:szCs w:val="20"/>
        </w:rPr>
      </w:pPr>
      <w:r w:rsidRPr="006D5E0F">
        <w:rPr>
          <w:rFonts w:ascii="Tahoma" w:hAnsi="Tahoma" w:cs="Tahoma"/>
          <w:sz w:val="20"/>
          <w:szCs w:val="20"/>
        </w:rPr>
        <w:t xml:space="preserve">V roce 2017 poskytlo Ministerstvo zdravotnictví účelovou neinvestiční dotaci v rámci programu </w:t>
      </w:r>
      <w:r w:rsidRPr="006D5E0F">
        <w:rPr>
          <w:rFonts w:ascii="Tahoma" w:hAnsi="Tahoma" w:cs="Tahoma"/>
          <w:b/>
          <w:sz w:val="20"/>
          <w:szCs w:val="20"/>
        </w:rPr>
        <w:t>Připravenost poskytovatele ZZS na řešení mimořádných událostí a krizových situací</w:t>
      </w:r>
      <w:r w:rsidRPr="006D5E0F">
        <w:rPr>
          <w:rFonts w:ascii="Tahoma" w:hAnsi="Tahoma" w:cs="Tahoma"/>
          <w:sz w:val="20"/>
          <w:szCs w:val="20"/>
        </w:rPr>
        <w:t xml:space="preserve"> ve výši 6.459 tis. Kč. Finanční prostředky byly účelově určeny pro příspěvkovou organizaci Zdravotnická záchranná služba Moravskoslezského kraje na úhradu nákladů pro zajištění činností k připravenosti na řešení mimořádných událostí a krizových situací v souladu s § 20 a § 22 zákona č. 374/2011 Sb., o zdravotnické záchranné službě</w:t>
      </w:r>
      <w:r>
        <w:rPr>
          <w:rFonts w:ascii="Tahoma" w:hAnsi="Tahoma" w:cs="Tahoma"/>
          <w:sz w:val="20"/>
          <w:szCs w:val="20"/>
        </w:rPr>
        <w:t>,</w:t>
      </w:r>
      <w:r w:rsidRPr="006D5E0F">
        <w:rPr>
          <w:rFonts w:ascii="Tahoma" w:hAnsi="Tahoma" w:cs="Tahoma"/>
          <w:sz w:val="20"/>
          <w:szCs w:val="20"/>
        </w:rPr>
        <w:t xml:space="preserve"> ve znění zákona č. 385/2012 Sb. Zdravotnická záchranná služba Moravskoslezského kraje, příspěvková organizace, vyčerpala poskytnutou dotaci v plné výši.</w:t>
      </w:r>
    </w:p>
    <w:p w:rsidR="00924B40" w:rsidRPr="006D5E0F" w:rsidRDefault="00924B40" w:rsidP="00924B40">
      <w:pPr>
        <w:pStyle w:val="Mjtext"/>
        <w:spacing w:after="120"/>
        <w:rPr>
          <w:szCs w:val="20"/>
        </w:rPr>
      </w:pPr>
      <w:r w:rsidRPr="006D5E0F">
        <w:rPr>
          <w:rFonts w:eastAsiaTheme="minorEastAsia"/>
          <w:szCs w:val="20"/>
        </w:rPr>
        <w:t>Na </w:t>
      </w:r>
      <w:r w:rsidRPr="006D5E0F">
        <w:rPr>
          <w:rFonts w:eastAsiaTheme="minorEastAsia"/>
          <w:b/>
          <w:szCs w:val="20"/>
        </w:rPr>
        <w:t xml:space="preserve">Specializační vzdělávání </w:t>
      </w:r>
      <w:proofErr w:type="spellStart"/>
      <w:r w:rsidRPr="006D5E0F">
        <w:rPr>
          <w:rFonts w:eastAsiaTheme="minorEastAsia"/>
          <w:b/>
          <w:szCs w:val="20"/>
        </w:rPr>
        <w:t>nelékařů</w:t>
      </w:r>
      <w:proofErr w:type="spellEnd"/>
      <w:r w:rsidRPr="006D5E0F">
        <w:rPr>
          <w:rFonts w:eastAsiaTheme="minorEastAsia"/>
          <w:szCs w:val="20"/>
        </w:rPr>
        <w:t xml:space="preserve"> bylo kraji v roce 2017 poskytnuto celkem 1.195 tis. Kč. </w:t>
      </w:r>
      <w:r w:rsidRPr="006D5E0F">
        <w:rPr>
          <w:szCs w:val="20"/>
        </w:rPr>
        <w:t>Dotace byla určena příspěvkovým organizacím kraje v odvětví zdravotnictví na vzdělávání pracovníků v jednotlivých zdravotnických oborech, z toho pro:</w:t>
      </w:r>
    </w:p>
    <w:p w:rsidR="00924B40" w:rsidRPr="0081581C" w:rsidRDefault="00924B40" w:rsidP="00C90C81">
      <w:pPr>
        <w:pStyle w:val="Mjtext"/>
        <w:numPr>
          <w:ilvl w:val="0"/>
          <w:numId w:val="24"/>
        </w:numPr>
        <w:spacing w:before="0" w:after="0"/>
        <w:rPr>
          <w:szCs w:val="20"/>
        </w:rPr>
      </w:pPr>
      <w:r>
        <w:rPr>
          <w:szCs w:val="20"/>
        </w:rPr>
        <w:t>Nemocnici</w:t>
      </w:r>
      <w:r w:rsidRPr="0081581C">
        <w:rPr>
          <w:szCs w:val="20"/>
        </w:rPr>
        <w:t xml:space="preserve"> s poliklinikou Karviná, přísp</w:t>
      </w:r>
      <w:r>
        <w:rPr>
          <w:szCs w:val="20"/>
        </w:rPr>
        <w:t>ěvková organizace, ve výši 377</w:t>
      </w:r>
      <w:r w:rsidRPr="0081581C">
        <w:rPr>
          <w:szCs w:val="20"/>
        </w:rPr>
        <w:t> tis. Kč,</w:t>
      </w:r>
    </w:p>
    <w:p w:rsidR="00924B40" w:rsidRPr="0081581C" w:rsidRDefault="00924B40" w:rsidP="00C90C81">
      <w:pPr>
        <w:pStyle w:val="Mjtext"/>
        <w:numPr>
          <w:ilvl w:val="0"/>
          <w:numId w:val="24"/>
        </w:numPr>
        <w:spacing w:before="0" w:after="0"/>
        <w:rPr>
          <w:szCs w:val="20"/>
        </w:rPr>
      </w:pPr>
      <w:r>
        <w:rPr>
          <w:szCs w:val="20"/>
        </w:rPr>
        <w:t>Nemocnici</w:t>
      </w:r>
      <w:r w:rsidRPr="0081581C">
        <w:rPr>
          <w:szCs w:val="20"/>
        </w:rPr>
        <w:t xml:space="preserve"> s poliklinikou Havířov, příspěvková organizace, ve</w:t>
      </w:r>
      <w:r>
        <w:rPr>
          <w:szCs w:val="20"/>
        </w:rPr>
        <w:t> </w:t>
      </w:r>
      <w:r w:rsidRPr="0081581C">
        <w:rPr>
          <w:szCs w:val="20"/>
        </w:rPr>
        <w:t>výši 2</w:t>
      </w:r>
      <w:r>
        <w:rPr>
          <w:szCs w:val="20"/>
        </w:rPr>
        <w:t>01</w:t>
      </w:r>
      <w:r w:rsidRPr="0081581C">
        <w:rPr>
          <w:szCs w:val="20"/>
        </w:rPr>
        <w:t> tis. Kč,</w:t>
      </w:r>
    </w:p>
    <w:p w:rsidR="00924B40" w:rsidRPr="0081581C" w:rsidRDefault="00924B40" w:rsidP="00C90C81">
      <w:pPr>
        <w:pStyle w:val="Mjtext"/>
        <w:numPr>
          <w:ilvl w:val="0"/>
          <w:numId w:val="24"/>
        </w:numPr>
        <w:spacing w:before="0" w:after="0"/>
        <w:rPr>
          <w:szCs w:val="20"/>
        </w:rPr>
      </w:pPr>
      <w:r w:rsidRPr="0081581C">
        <w:rPr>
          <w:szCs w:val="20"/>
        </w:rPr>
        <w:t>Nemocnic</w:t>
      </w:r>
      <w:r>
        <w:rPr>
          <w:szCs w:val="20"/>
        </w:rPr>
        <w:t>i</w:t>
      </w:r>
      <w:r w:rsidRPr="0081581C">
        <w:rPr>
          <w:szCs w:val="20"/>
        </w:rPr>
        <w:t xml:space="preserve"> ve</w:t>
      </w:r>
      <w:r>
        <w:rPr>
          <w:szCs w:val="20"/>
        </w:rPr>
        <w:t> </w:t>
      </w:r>
      <w:r w:rsidRPr="0081581C">
        <w:rPr>
          <w:szCs w:val="20"/>
        </w:rPr>
        <w:t xml:space="preserve">Frýdku-Místku, příspěvková organizace, ve výši </w:t>
      </w:r>
      <w:r>
        <w:rPr>
          <w:szCs w:val="20"/>
        </w:rPr>
        <w:t>285</w:t>
      </w:r>
      <w:r w:rsidRPr="0081581C">
        <w:rPr>
          <w:szCs w:val="20"/>
        </w:rPr>
        <w:t> tis. Kč,</w:t>
      </w:r>
    </w:p>
    <w:p w:rsidR="00924B40" w:rsidRPr="0081581C" w:rsidRDefault="00924B40" w:rsidP="00C90C81">
      <w:pPr>
        <w:pStyle w:val="Mjtext"/>
        <w:numPr>
          <w:ilvl w:val="0"/>
          <w:numId w:val="24"/>
        </w:numPr>
        <w:spacing w:before="0" w:after="0"/>
        <w:rPr>
          <w:szCs w:val="20"/>
        </w:rPr>
      </w:pPr>
      <w:r w:rsidRPr="0081581C">
        <w:rPr>
          <w:szCs w:val="20"/>
        </w:rPr>
        <w:t>Slezsk</w:t>
      </w:r>
      <w:r>
        <w:rPr>
          <w:szCs w:val="20"/>
        </w:rPr>
        <w:t>ou</w:t>
      </w:r>
      <w:r w:rsidRPr="0081581C">
        <w:rPr>
          <w:szCs w:val="20"/>
        </w:rPr>
        <w:t xml:space="preserve"> nemocnic</w:t>
      </w:r>
      <w:r>
        <w:rPr>
          <w:szCs w:val="20"/>
        </w:rPr>
        <w:t>i</w:t>
      </w:r>
      <w:r w:rsidRPr="0081581C">
        <w:rPr>
          <w:szCs w:val="20"/>
        </w:rPr>
        <w:t xml:space="preserve"> v</w:t>
      </w:r>
      <w:r>
        <w:rPr>
          <w:szCs w:val="20"/>
        </w:rPr>
        <w:t> </w:t>
      </w:r>
      <w:r w:rsidRPr="0081581C">
        <w:rPr>
          <w:szCs w:val="20"/>
        </w:rPr>
        <w:t>Opavě, příspěvková organizace, ve výši </w:t>
      </w:r>
      <w:r>
        <w:rPr>
          <w:szCs w:val="20"/>
        </w:rPr>
        <w:t>208</w:t>
      </w:r>
      <w:r w:rsidRPr="0081581C">
        <w:rPr>
          <w:szCs w:val="20"/>
        </w:rPr>
        <w:t> tis. Kč a</w:t>
      </w:r>
    </w:p>
    <w:p w:rsidR="00924B40" w:rsidRPr="0081581C" w:rsidRDefault="00924B40" w:rsidP="00C90C81">
      <w:pPr>
        <w:pStyle w:val="Mjtext"/>
        <w:numPr>
          <w:ilvl w:val="0"/>
          <w:numId w:val="24"/>
        </w:numPr>
        <w:spacing w:before="0" w:after="0"/>
        <w:rPr>
          <w:szCs w:val="20"/>
        </w:rPr>
      </w:pPr>
      <w:r w:rsidRPr="0081581C">
        <w:rPr>
          <w:szCs w:val="20"/>
        </w:rPr>
        <w:t>Nemocnic</w:t>
      </w:r>
      <w:r>
        <w:rPr>
          <w:szCs w:val="20"/>
        </w:rPr>
        <w:t>i</w:t>
      </w:r>
      <w:r w:rsidRPr="0081581C">
        <w:rPr>
          <w:szCs w:val="20"/>
        </w:rPr>
        <w:t xml:space="preserve"> Třinec, příspěvková organizace, ve výši 1</w:t>
      </w:r>
      <w:r>
        <w:rPr>
          <w:szCs w:val="20"/>
        </w:rPr>
        <w:t>24 </w:t>
      </w:r>
      <w:r w:rsidRPr="0081581C">
        <w:rPr>
          <w:szCs w:val="20"/>
        </w:rPr>
        <w:t>tis. Kč.</w:t>
      </w:r>
    </w:p>
    <w:p w:rsidR="00924B40" w:rsidRDefault="00924B40" w:rsidP="00924B40">
      <w:pPr>
        <w:pStyle w:val="Mjtext"/>
        <w:rPr>
          <w:szCs w:val="20"/>
        </w:rPr>
      </w:pPr>
      <w:r w:rsidRPr="0081581C">
        <w:rPr>
          <w:szCs w:val="20"/>
        </w:rPr>
        <w:t>Prostředky byly použity ve výši 1.012 tis Kč, nedočerpáno zůstalo celkem 183 tis. Kč. Tyto finanční prostředky byly vráceny v rámci finančního vypořádání dotací za rok 2017.</w:t>
      </w:r>
    </w:p>
    <w:p w:rsidR="00924B40" w:rsidRDefault="00924B40" w:rsidP="00924B40">
      <w:pPr>
        <w:pStyle w:val="Mjtext"/>
        <w:rPr>
          <w:szCs w:val="20"/>
        </w:rPr>
      </w:pPr>
      <w:r>
        <w:rPr>
          <w:szCs w:val="20"/>
        </w:rPr>
        <w:t xml:space="preserve">V roce 2017 poskytlo Ministerstvo zdravotnictví kraji dotaci v rámci programu </w:t>
      </w:r>
      <w:r w:rsidRPr="00E2360A">
        <w:rPr>
          <w:b/>
          <w:szCs w:val="20"/>
        </w:rPr>
        <w:t>Zvláštní přípatek za</w:t>
      </w:r>
      <w:r>
        <w:rPr>
          <w:b/>
          <w:szCs w:val="20"/>
        </w:rPr>
        <w:t> </w:t>
      </w:r>
      <w:r w:rsidRPr="00E2360A">
        <w:rPr>
          <w:b/>
          <w:szCs w:val="20"/>
        </w:rPr>
        <w:t>směny – nelékařská zdravotnická povolání bez odborného dohledu</w:t>
      </w:r>
      <w:r w:rsidRPr="00E2360A">
        <w:rPr>
          <w:szCs w:val="20"/>
        </w:rPr>
        <w:t xml:space="preserve"> </w:t>
      </w:r>
      <w:r>
        <w:rPr>
          <w:szCs w:val="20"/>
        </w:rPr>
        <w:t>ve výši 48.328 tis. Kč. Tyto finanční prostředky byly určeny příspěvkovým organizacím kraje (25.389 tis. Kč), příspěvkovým organizacím obcí (7.699 tis. Kč) a ostatním zdravotnickým zařízením (15.240 tis. Kč). V roce 2017 byly vyčerpány prostředky ve výši 40.924 tis. Kč. V rámci finančního vypořádání dotací byly vráceny nevyčerpané finanční prostředky ve výši 7.403 tis. Kč.</w:t>
      </w:r>
    </w:p>
    <w:p w:rsidR="00924B40" w:rsidRPr="00F54218" w:rsidRDefault="00924B40" w:rsidP="00924B40">
      <w:pPr>
        <w:jc w:val="both"/>
        <w:rPr>
          <w:rFonts w:ascii="Tahoma" w:hAnsi="Tahoma" w:cs="Tahoma"/>
          <w:sz w:val="20"/>
          <w:szCs w:val="20"/>
        </w:rPr>
      </w:pPr>
      <w:r w:rsidRPr="00F54218">
        <w:rPr>
          <w:rFonts w:ascii="Tahoma" w:hAnsi="Tahoma" w:cs="Tahoma"/>
          <w:sz w:val="20"/>
          <w:szCs w:val="20"/>
        </w:rPr>
        <w:lastRenderedPageBreak/>
        <w:t xml:space="preserve">V rámci programu </w:t>
      </w:r>
      <w:r w:rsidRPr="00F54218">
        <w:rPr>
          <w:rFonts w:ascii="Tahoma" w:hAnsi="Tahoma" w:cs="Tahoma"/>
          <w:b/>
          <w:sz w:val="20"/>
          <w:szCs w:val="20"/>
        </w:rPr>
        <w:t>Národní program zdraví</w:t>
      </w:r>
      <w:r w:rsidRPr="00F54218">
        <w:rPr>
          <w:rFonts w:ascii="Tahoma" w:hAnsi="Tahoma" w:cs="Tahoma"/>
          <w:sz w:val="20"/>
          <w:szCs w:val="20"/>
        </w:rPr>
        <w:t xml:space="preserve"> obdržel kraj v roce 2017 neinvestiční dotaci ve výši 179 tis. Kč. Finanční prostředky byly určeny pro</w:t>
      </w:r>
      <w:r>
        <w:rPr>
          <w:rFonts w:ascii="Tahoma" w:hAnsi="Tahoma" w:cs="Tahoma"/>
          <w:sz w:val="20"/>
          <w:szCs w:val="20"/>
        </w:rPr>
        <w:t> </w:t>
      </w:r>
      <w:r w:rsidRPr="00F54218">
        <w:rPr>
          <w:rFonts w:ascii="Tahoma" w:hAnsi="Tahoma" w:cs="Tahoma"/>
          <w:sz w:val="20"/>
          <w:szCs w:val="20"/>
        </w:rPr>
        <w:t>příspěvkovou organizaci Slezská nemocnice v Opavě na</w:t>
      </w:r>
      <w:r>
        <w:rPr>
          <w:rFonts w:ascii="Tahoma" w:hAnsi="Tahoma" w:cs="Tahoma"/>
          <w:sz w:val="20"/>
          <w:szCs w:val="20"/>
        </w:rPr>
        <w:t> </w:t>
      </w:r>
      <w:r w:rsidRPr="00F54218">
        <w:rPr>
          <w:rFonts w:ascii="Tahoma" w:hAnsi="Tahoma" w:cs="Tahoma"/>
          <w:sz w:val="20"/>
          <w:szCs w:val="20"/>
        </w:rPr>
        <w:t>realizaci projektu Rozšíření a</w:t>
      </w:r>
      <w:r>
        <w:rPr>
          <w:rFonts w:ascii="Tahoma" w:hAnsi="Tahoma" w:cs="Tahoma"/>
          <w:sz w:val="20"/>
          <w:szCs w:val="20"/>
        </w:rPr>
        <w:t> </w:t>
      </w:r>
      <w:r w:rsidRPr="00F54218">
        <w:rPr>
          <w:rFonts w:ascii="Tahoma" w:hAnsi="Tahoma" w:cs="Tahoma"/>
          <w:sz w:val="20"/>
          <w:szCs w:val="20"/>
        </w:rPr>
        <w:t>zlepšení komplexní péče o</w:t>
      </w:r>
      <w:r>
        <w:rPr>
          <w:rFonts w:ascii="Tahoma" w:hAnsi="Tahoma" w:cs="Tahoma"/>
          <w:sz w:val="20"/>
          <w:szCs w:val="20"/>
        </w:rPr>
        <w:t> </w:t>
      </w:r>
      <w:r w:rsidRPr="00F54218">
        <w:rPr>
          <w:rFonts w:ascii="Tahoma" w:hAnsi="Tahoma" w:cs="Tahoma"/>
          <w:sz w:val="20"/>
          <w:szCs w:val="20"/>
        </w:rPr>
        <w:t>rizikové seniory v okrese Opava a okolí. V roce 2017 byly vyčerpány finanční prostředky v objemu 140 tis. Kč. Nevyčerpané finanční prostředky ve</w:t>
      </w:r>
      <w:r>
        <w:rPr>
          <w:rFonts w:ascii="Tahoma" w:hAnsi="Tahoma" w:cs="Tahoma"/>
          <w:sz w:val="20"/>
          <w:szCs w:val="20"/>
        </w:rPr>
        <w:t> </w:t>
      </w:r>
      <w:r w:rsidRPr="00F54218">
        <w:rPr>
          <w:rFonts w:ascii="Tahoma" w:hAnsi="Tahoma" w:cs="Tahoma"/>
          <w:sz w:val="20"/>
          <w:szCs w:val="20"/>
        </w:rPr>
        <w:t>výši 39</w:t>
      </w:r>
      <w:r>
        <w:rPr>
          <w:rFonts w:ascii="Tahoma" w:hAnsi="Tahoma" w:cs="Tahoma"/>
          <w:sz w:val="20"/>
          <w:szCs w:val="20"/>
        </w:rPr>
        <w:t> </w:t>
      </w:r>
      <w:r w:rsidRPr="00F54218">
        <w:rPr>
          <w:rFonts w:ascii="Tahoma" w:hAnsi="Tahoma" w:cs="Tahoma"/>
          <w:sz w:val="20"/>
          <w:szCs w:val="20"/>
        </w:rPr>
        <w:t>tis. Kč byly vráceny poskytovateli v rámci finančního vypořádání dotací za</w:t>
      </w:r>
      <w:r>
        <w:rPr>
          <w:rFonts w:ascii="Tahoma" w:hAnsi="Tahoma" w:cs="Tahoma"/>
          <w:sz w:val="20"/>
          <w:szCs w:val="20"/>
        </w:rPr>
        <w:t> </w:t>
      </w:r>
      <w:r w:rsidRPr="00F54218">
        <w:rPr>
          <w:rFonts w:ascii="Tahoma" w:hAnsi="Tahoma" w:cs="Tahoma"/>
          <w:sz w:val="20"/>
          <w:szCs w:val="20"/>
        </w:rPr>
        <w:t>rok 2017.</w:t>
      </w:r>
    </w:p>
    <w:p w:rsidR="00924B40" w:rsidRPr="0084734F" w:rsidRDefault="00924B40" w:rsidP="00924B40">
      <w:pPr>
        <w:pStyle w:val="Mjtext"/>
        <w:rPr>
          <w:szCs w:val="20"/>
        </w:rPr>
      </w:pPr>
      <w:r>
        <w:rPr>
          <w:szCs w:val="20"/>
        </w:rPr>
        <w:t xml:space="preserve">V roce 2017 poskytlo Ministerstvo zdravotnictví kraji neinvestiční prostředky ve výši 214 tis. Kč v rámci programu </w:t>
      </w:r>
      <w:r w:rsidRPr="00594AA9">
        <w:rPr>
          <w:b/>
          <w:szCs w:val="20"/>
        </w:rPr>
        <w:t>Ostatní zdravotnické programy</w:t>
      </w:r>
      <w:r>
        <w:rPr>
          <w:szCs w:val="20"/>
        </w:rPr>
        <w:t xml:space="preserve">. Tyto finanční prostředky byly účelově určeny pro příspěvkovou organizaci Slezská nemocnice v Opavě na realizaci projektu Prosazení konceptu paliativní péče na Opavsku. Vyčerpány byly prostředky ve výši 204 tis. Kč. Nevyčerpané prostředky v objemu </w:t>
      </w:r>
      <w:r w:rsidRPr="0084734F">
        <w:rPr>
          <w:szCs w:val="20"/>
        </w:rPr>
        <w:t xml:space="preserve">10 tis. Kč byly vráceny poskytovateli v rámci finančního vypořádání dotací za rok 2017. </w:t>
      </w:r>
    </w:p>
    <w:p w:rsidR="00924B40" w:rsidRPr="0084734F" w:rsidRDefault="00924B40" w:rsidP="00212B47">
      <w:pPr>
        <w:pStyle w:val="Mjtext"/>
        <w:spacing w:after="120"/>
        <w:rPr>
          <w:szCs w:val="20"/>
        </w:rPr>
      </w:pPr>
      <w:r w:rsidRPr="0084734F">
        <w:rPr>
          <w:szCs w:val="20"/>
        </w:rPr>
        <w:t xml:space="preserve">Dále Ministerstvo zdravotnictví poskytlo příspěvkovým organizacím kraje dotace v celkovém objemu 12.770 tis. Kč v rámci programu </w:t>
      </w:r>
      <w:r w:rsidRPr="0084734F">
        <w:rPr>
          <w:b/>
          <w:szCs w:val="20"/>
        </w:rPr>
        <w:t>Podpora rozvoje a obnovy materiálně technické základny regionálního zdravotnictví – program č. 235210 - investice</w:t>
      </w:r>
      <w:r w:rsidRPr="0084734F">
        <w:rPr>
          <w:szCs w:val="20"/>
        </w:rPr>
        <w:t>. Finanční prostředky byly účelově určeny na:</w:t>
      </w:r>
    </w:p>
    <w:p w:rsidR="00924B40" w:rsidRPr="0084734F" w:rsidRDefault="00924B40" w:rsidP="00C90C81">
      <w:pPr>
        <w:pStyle w:val="Mjtext"/>
        <w:numPr>
          <w:ilvl w:val="0"/>
          <w:numId w:val="32"/>
        </w:numPr>
        <w:spacing w:before="0" w:after="0"/>
        <w:ind w:left="714" w:hanging="357"/>
        <w:rPr>
          <w:szCs w:val="20"/>
        </w:rPr>
      </w:pPr>
      <w:r w:rsidRPr="0084734F">
        <w:rPr>
          <w:szCs w:val="20"/>
        </w:rPr>
        <w:t>doplnění a obnovu zdravotnické techniky (Nemocnice s poliklinikou Havířov) ve výši 3.840 tis. Kč,</w:t>
      </w:r>
    </w:p>
    <w:p w:rsidR="00924B40" w:rsidRPr="0084734F" w:rsidRDefault="00924B40" w:rsidP="00C90C81">
      <w:pPr>
        <w:pStyle w:val="Mjtext"/>
        <w:numPr>
          <w:ilvl w:val="0"/>
          <w:numId w:val="32"/>
        </w:numPr>
        <w:spacing w:before="0" w:after="0"/>
        <w:ind w:left="714" w:hanging="357"/>
        <w:rPr>
          <w:szCs w:val="20"/>
        </w:rPr>
      </w:pPr>
      <w:r w:rsidRPr="0084734F">
        <w:rPr>
          <w:szCs w:val="20"/>
        </w:rPr>
        <w:t>rekonstrukci centrální sterilizace (Nemocnice s poliklinikou Karviná-Ráj) ve výši 6.882 tis. Kč,</w:t>
      </w:r>
    </w:p>
    <w:p w:rsidR="00924B40" w:rsidRPr="0084734F" w:rsidRDefault="00924B40" w:rsidP="00C90C81">
      <w:pPr>
        <w:pStyle w:val="Mjtext"/>
        <w:numPr>
          <w:ilvl w:val="0"/>
          <w:numId w:val="32"/>
        </w:numPr>
        <w:spacing w:before="0" w:after="0"/>
        <w:ind w:left="714" w:hanging="357"/>
        <w:rPr>
          <w:szCs w:val="20"/>
        </w:rPr>
      </w:pPr>
      <w:r w:rsidRPr="0084734F">
        <w:rPr>
          <w:szCs w:val="20"/>
        </w:rPr>
        <w:t>doplnění a obnovu zdravotnické techniky (Nemocnice s poliklinikou Karviná-Ráj) ve výši 2.048 tis. Kč.</w:t>
      </w:r>
    </w:p>
    <w:p w:rsidR="00924B40" w:rsidRDefault="00924B40" w:rsidP="00924B40">
      <w:pPr>
        <w:pStyle w:val="Mjtext"/>
        <w:rPr>
          <w:szCs w:val="20"/>
        </w:rPr>
      </w:pPr>
      <w:r w:rsidRPr="0084734F">
        <w:rPr>
          <w:szCs w:val="20"/>
        </w:rPr>
        <w:t xml:space="preserve">Finanční prostředky byly plně </w:t>
      </w:r>
      <w:r>
        <w:rPr>
          <w:szCs w:val="20"/>
        </w:rPr>
        <w:t xml:space="preserve">v roce 2017 </w:t>
      </w:r>
      <w:r w:rsidRPr="0084734F">
        <w:rPr>
          <w:szCs w:val="20"/>
        </w:rPr>
        <w:t>příspěvkovými organizacemi čerpány.</w:t>
      </w:r>
    </w:p>
    <w:p w:rsidR="00924B40" w:rsidRDefault="00924B40" w:rsidP="00212B47">
      <w:pPr>
        <w:pStyle w:val="Zkladntext"/>
        <w:spacing w:after="120"/>
        <w:rPr>
          <w:rFonts w:ascii="Tahoma" w:hAnsi="Tahoma" w:cs="Tahoma"/>
          <w:sz w:val="20"/>
          <w:szCs w:val="20"/>
        </w:rPr>
      </w:pPr>
      <w:r w:rsidRPr="007A00C6">
        <w:rPr>
          <w:rFonts w:ascii="Tahoma" w:hAnsi="Tahoma" w:cs="Tahoma"/>
          <w:sz w:val="20"/>
          <w:szCs w:val="20"/>
        </w:rPr>
        <w:t xml:space="preserve">Na projekty spolufinancované z evropských finančních zdrojů obdržel kraj v roce 2017 od Ministerstva </w:t>
      </w:r>
      <w:r>
        <w:rPr>
          <w:rFonts w:ascii="Tahoma" w:hAnsi="Tahoma" w:cs="Tahoma"/>
          <w:sz w:val="20"/>
          <w:szCs w:val="20"/>
        </w:rPr>
        <w:t xml:space="preserve">zdravotnictví finanční prostředky na realizaci dvou projektů v celkovém objemu 16.705 tis. Kč v rámci Programu </w:t>
      </w:r>
      <w:r w:rsidRPr="00370F79">
        <w:rPr>
          <w:rFonts w:ascii="Tahoma" w:hAnsi="Tahoma" w:cs="Tahoma"/>
          <w:sz w:val="20"/>
          <w:szCs w:val="20"/>
        </w:rPr>
        <w:t>česko</w:t>
      </w:r>
      <w:r>
        <w:rPr>
          <w:rFonts w:ascii="Tahoma" w:hAnsi="Tahoma" w:cs="Tahoma"/>
          <w:sz w:val="20"/>
          <w:szCs w:val="20"/>
        </w:rPr>
        <w:noBreakHyphen/>
      </w:r>
      <w:r w:rsidRPr="00370F79">
        <w:rPr>
          <w:rFonts w:ascii="Tahoma" w:hAnsi="Tahoma" w:cs="Tahoma"/>
          <w:sz w:val="20"/>
          <w:szCs w:val="20"/>
        </w:rPr>
        <w:t>švýcarské spolupráce</w:t>
      </w:r>
      <w:r>
        <w:rPr>
          <w:rFonts w:ascii="Tahoma" w:hAnsi="Tahoma" w:cs="Tahoma"/>
          <w:sz w:val="20"/>
          <w:szCs w:val="20"/>
        </w:rPr>
        <w:t>. Jednalo se o projekty realizované Sdruženým zdravotnickým zařízením Krnov, příspěvkovou organizací. Projekty byly v průběhu roku 2017 finančně ukončeny a v rámci finančního vypořádání dotací za rok 2017 také vypořádány. Konkrétně se jednalo o následující projekty realizované v letech 2014 - 2016:</w:t>
      </w:r>
    </w:p>
    <w:p w:rsidR="00924B40" w:rsidRPr="00B436DE" w:rsidRDefault="00924B40" w:rsidP="00C90C81">
      <w:pPr>
        <w:pStyle w:val="Zkladntext"/>
        <w:numPr>
          <w:ilvl w:val="0"/>
          <w:numId w:val="29"/>
        </w:numPr>
        <w:spacing w:before="0" w:after="0"/>
        <w:rPr>
          <w:rFonts w:ascii="Tahoma" w:hAnsi="Tahoma" w:cs="Tahoma"/>
          <w:sz w:val="20"/>
          <w:szCs w:val="20"/>
        </w:rPr>
      </w:pPr>
      <w:r w:rsidRPr="00B436DE">
        <w:rPr>
          <w:rFonts w:ascii="Tahoma" w:hAnsi="Tahoma" w:cs="Tahoma"/>
          <w:sz w:val="20"/>
          <w:szCs w:val="20"/>
        </w:rPr>
        <w:t>Vybudování centra komplexní paliativní a geriatrické péče v LDN a OOP v Městě Albrechtice</w:t>
      </w:r>
      <w:r>
        <w:rPr>
          <w:rFonts w:ascii="Tahoma" w:hAnsi="Tahoma" w:cs="Tahoma"/>
          <w:sz w:val="20"/>
          <w:szCs w:val="20"/>
        </w:rPr>
        <w:t xml:space="preserve"> v celkovém objemu 22.799 tis. Kč,</w:t>
      </w:r>
    </w:p>
    <w:p w:rsidR="00924B40" w:rsidRDefault="00924B40" w:rsidP="00212B47">
      <w:pPr>
        <w:pStyle w:val="Zkladntext"/>
        <w:numPr>
          <w:ilvl w:val="0"/>
          <w:numId w:val="29"/>
        </w:numPr>
        <w:spacing w:before="0" w:after="120"/>
        <w:ind w:left="714" w:hanging="357"/>
        <w:rPr>
          <w:rFonts w:ascii="Tahoma" w:hAnsi="Tahoma" w:cs="Tahoma"/>
          <w:sz w:val="20"/>
          <w:szCs w:val="20"/>
        </w:rPr>
      </w:pPr>
      <w:r w:rsidRPr="00C334F9">
        <w:rPr>
          <w:rFonts w:ascii="Tahoma" w:hAnsi="Tahoma" w:cs="Tahoma"/>
          <w:sz w:val="20"/>
          <w:szCs w:val="20"/>
        </w:rPr>
        <w:t>Vybudování centra komplexní systematické domácí ošetřovatelské péče při SZZ v Krnově</w:t>
      </w:r>
      <w:r w:rsidRPr="00A960A4">
        <w:rPr>
          <w:rFonts w:ascii="Tahoma" w:hAnsi="Tahoma" w:cs="Tahoma"/>
          <w:sz w:val="20"/>
          <w:szCs w:val="20"/>
        </w:rPr>
        <w:t xml:space="preserve"> </w:t>
      </w:r>
      <w:r>
        <w:rPr>
          <w:rFonts w:ascii="Tahoma" w:hAnsi="Tahoma" w:cs="Tahoma"/>
          <w:sz w:val="20"/>
          <w:szCs w:val="20"/>
        </w:rPr>
        <w:t>v celkovém objemu 1.067 tis. Kč.</w:t>
      </w:r>
    </w:p>
    <w:p w:rsidR="00924B40" w:rsidRDefault="00924B40" w:rsidP="00924B40">
      <w:pPr>
        <w:pStyle w:val="Zkladntext"/>
        <w:spacing w:before="0" w:after="0"/>
        <w:rPr>
          <w:rFonts w:ascii="Tahoma" w:hAnsi="Tahoma" w:cs="Tahoma"/>
          <w:sz w:val="20"/>
          <w:szCs w:val="20"/>
        </w:rPr>
      </w:pPr>
      <w:r>
        <w:rPr>
          <w:rFonts w:ascii="Tahoma" w:hAnsi="Tahoma" w:cs="Tahoma"/>
          <w:sz w:val="20"/>
          <w:szCs w:val="20"/>
        </w:rPr>
        <w:t>Vratky dotací při finančním vypořádání nebyly vykázány.</w:t>
      </w:r>
    </w:p>
    <w:p w:rsidR="00924B40" w:rsidRPr="00A43C94" w:rsidRDefault="00924B40" w:rsidP="0038104B">
      <w:pPr>
        <w:pStyle w:val="Nadpis3"/>
      </w:pPr>
      <w:bookmarkStart w:id="316" w:name="_Toc323903424"/>
      <w:bookmarkStart w:id="317" w:name="_Toc357078232"/>
      <w:bookmarkStart w:id="318" w:name="_Toc510096483"/>
      <w:bookmarkStart w:id="319" w:name="_Toc514656626"/>
      <w:r w:rsidRPr="00A43C94">
        <w:t>Dotace poskytnuté Ministerstvem zemědělství</w:t>
      </w:r>
      <w:bookmarkEnd w:id="316"/>
      <w:bookmarkEnd w:id="317"/>
      <w:bookmarkEnd w:id="318"/>
      <w:bookmarkEnd w:id="319"/>
    </w:p>
    <w:p w:rsidR="00924B40" w:rsidRDefault="00924B40" w:rsidP="00924B40">
      <w:pPr>
        <w:pStyle w:val="Mjtext"/>
        <w:rPr>
          <w:szCs w:val="20"/>
        </w:rPr>
      </w:pPr>
      <w:r w:rsidRPr="00A30927">
        <w:rPr>
          <w:szCs w:val="20"/>
        </w:rPr>
        <w:t>Ministerstvo zemědělství</w:t>
      </w:r>
      <w:r w:rsidRPr="000B0620">
        <w:rPr>
          <w:szCs w:val="20"/>
        </w:rPr>
        <w:t xml:space="preserve"> poskytlo v roce 2017 Moravskoslezskému kraji neinvestiční dotaci ve výši 554 tis. Kč určenou na </w:t>
      </w:r>
      <w:r w:rsidRPr="000B0620">
        <w:rPr>
          <w:b/>
          <w:szCs w:val="20"/>
        </w:rPr>
        <w:t>Meliorace a hrazení bystřin v lesích podle § 35 odst. 1 a 3 lesního zákona</w:t>
      </w:r>
      <w:r w:rsidRPr="000B0620">
        <w:rPr>
          <w:szCs w:val="20"/>
        </w:rPr>
        <w:t>. Prostředky byly vyplaceny právnické osobě Lesy České republiky, s. p., na jednotlivé stavby v kraji. V průběhu roku 2017 byly na účet poskytovatele vráceny finanční prostředky ve výši 6 tis. Kč. Dále obdržel kraj investiční dotaci ve výši 1.762 tis. Kč určenou na </w:t>
      </w:r>
      <w:r w:rsidRPr="000B0620">
        <w:rPr>
          <w:b/>
          <w:szCs w:val="20"/>
        </w:rPr>
        <w:t>Meliorace a hrazení bystřin v lesích podle § 35 odst. 1 a 3 lesního zákona (investice)</w:t>
      </w:r>
      <w:r w:rsidRPr="000B0620">
        <w:rPr>
          <w:szCs w:val="20"/>
        </w:rPr>
        <w:t>. Finanční prostředky byly rovněž vyplaceny právnické osobě Lesy České republiky, s. p., na jednotlivé stavby v kraji a byly plně vyčerpány.</w:t>
      </w:r>
    </w:p>
    <w:p w:rsidR="00924B40" w:rsidRPr="00065881" w:rsidRDefault="00924B40" w:rsidP="00924B40">
      <w:pPr>
        <w:jc w:val="both"/>
        <w:rPr>
          <w:rFonts w:ascii="Tahoma" w:hAnsi="Tahoma" w:cs="Tahoma"/>
          <w:sz w:val="20"/>
          <w:szCs w:val="20"/>
        </w:rPr>
      </w:pPr>
      <w:r w:rsidRPr="00065881">
        <w:rPr>
          <w:rFonts w:ascii="Tahoma" w:hAnsi="Tahoma" w:cs="Tahoma"/>
          <w:sz w:val="20"/>
          <w:szCs w:val="20"/>
        </w:rPr>
        <w:t xml:space="preserve">V rámci </w:t>
      </w:r>
      <w:r>
        <w:rPr>
          <w:rFonts w:ascii="Tahoma" w:hAnsi="Tahoma" w:cs="Tahoma"/>
          <w:sz w:val="20"/>
          <w:szCs w:val="20"/>
        </w:rPr>
        <w:t>eviden</w:t>
      </w:r>
      <w:r w:rsidRPr="00065881">
        <w:rPr>
          <w:rFonts w:ascii="Tahoma" w:hAnsi="Tahoma" w:cs="Tahoma"/>
          <w:sz w:val="20"/>
          <w:szCs w:val="20"/>
        </w:rPr>
        <w:t>čního dotačního systému programového financování obdržel Moravskoslezský kraj v roce 2017 investiční dotaci na </w:t>
      </w:r>
      <w:r w:rsidRPr="00E95179">
        <w:rPr>
          <w:rFonts w:ascii="Tahoma" w:hAnsi="Tahoma" w:cs="Tahoma"/>
          <w:sz w:val="20"/>
          <w:szCs w:val="20"/>
        </w:rPr>
        <w:t xml:space="preserve">Centra odborné přípravy – program č. 129710 </w:t>
      </w:r>
      <w:r w:rsidRPr="00065881">
        <w:rPr>
          <w:rFonts w:ascii="Tahoma" w:hAnsi="Tahoma" w:cs="Tahoma"/>
          <w:sz w:val="20"/>
          <w:szCs w:val="20"/>
        </w:rPr>
        <w:t>ve</w:t>
      </w:r>
      <w:r>
        <w:rPr>
          <w:rFonts w:ascii="Tahoma" w:hAnsi="Tahoma" w:cs="Tahoma"/>
          <w:sz w:val="20"/>
          <w:szCs w:val="20"/>
        </w:rPr>
        <w:t> </w:t>
      </w:r>
      <w:r w:rsidRPr="00065881">
        <w:rPr>
          <w:rFonts w:ascii="Tahoma" w:hAnsi="Tahoma" w:cs="Tahoma"/>
          <w:sz w:val="20"/>
          <w:szCs w:val="20"/>
        </w:rPr>
        <w:t xml:space="preserve">výši 1.660 tis. Kč. </w:t>
      </w:r>
      <w:r>
        <w:rPr>
          <w:rFonts w:ascii="Tahoma" w:hAnsi="Tahoma" w:cs="Tahoma"/>
          <w:sz w:val="20"/>
          <w:szCs w:val="20"/>
        </w:rPr>
        <w:t>Dotace byla vyčerpána v plné výši a projekt byl ukončen.</w:t>
      </w:r>
    </w:p>
    <w:p w:rsidR="00924B40" w:rsidRPr="00A43C94" w:rsidRDefault="00924B40" w:rsidP="0038104B">
      <w:pPr>
        <w:pStyle w:val="Nadpis3"/>
      </w:pPr>
      <w:bookmarkStart w:id="320" w:name="_Toc323903428"/>
      <w:bookmarkStart w:id="321" w:name="_Toc357078236"/>
      <w:bookmarkStart w:id="322" w:name="_Toc510096484"/>
      <w:bookmarkStart w:id="323" w:name="_Toc514656627"/>
      <w:r w:rsidRPr="00A43C94">
        <w:t>Dotace poskytnuté Ministerstvem kultury</w:t>
      </w:r>
      <w:bookmarkEnd w:id="320"/>
      <w:bookmarkEnd w:id="321"/>
      <w:bookmarkEnd w:id="322"/>
      <w:bookmarkEnd w:id="323"/>
    </w:p>
    <w:p w:rsidR="00924B40" w:rsidRPr="00E3172C" w:rsidRDefault="00924B40" w:rsidP="00924B40">
      <w:pPr>
        <w:pStyle w:val="Mjtext"/>
        <w:rPr>
          <w:szCs w:val="20"/>
        </w:rPr>
      </w:pPr>
      <w:r w:rsidRPr="00E3172C">
        <w:rPr>
          <w:szCs w:val="20"/>
        </w:rPr>
        <w:t>Z rozhodnutí Ministerstva kultury obdržel Moravskoslezský kraj v roce 2017 dotace v celkové výši 8.575 tis. Kč. Finanční prostředky byly určeny pro příspěvkové organizace Moravskoslezského kraje v odvětví kultury a školství. Prostředky z této kapitoly byly vyčerpány v plné výši.</w:t>
      </w:r>
    </w:p>
    <w:p w:rsidR="00924B40" w:rsidRPr="00A43C94" w:rsidRDefault="00924B40" w:rsidP="0038104B">
      <w:pPr>
        <w:pStyle w:val="Styltab"/>
      </w:pPr>
      <w:r w:rsidRPr="00A43C94">
        <w:lastRenderedPageBreak/>
        <w:t>Finanční vypořádání dotací přijatých z Ministerstva kultury</w:t>
      </w:r>
      <w:r w:rsidRPr="00A43C94">
        <w:tab/>
        <w:t>(v tis. Kč)</w:t>
      </w:r>
    </w:p>
    <w:bookmarkStart w:id="324" w:name="_MON_1519111707"/>
    <w:bookmarkEnd w:id="324"/>
    <w:p w:rsidR="00924B40" w:rsidRPr="00A43C94" w:rsidRDefault="00212B47" w:rsidP="00924B40">
      <w:pPr>
        <w:pStyle w:val="Mjtext"/>
        <w:spacing w:before="40" w:after="0"/>
        <w:rPr>
          <w:color w:val="BFBFBF" w:themeColor="background1" w:themeShade="BF"/>
          <w:szCs w:val="20"/>
        </w:rPr>
      </w:pPr>
      <w:r w:rsidRPr="00A43C94">
        <w:rPr>
          <w:color w:val="BFBFBF" w:themeColor="background1" w:themeShade="BF"/>
          <w:szCs w:val="20"/>
        </w:rPr>
        <w:object w:dxaOrig="9835" w:dyaOrig="6219">
          <v:shape id="_x0000_i1117" type="#_x0000_t75" style="width:459.75pt;height:303.75pt" o:ole="">
            <v:imagedata r:id="rId200" o:title=""/>
          </v:shape>
          <o:OLEObject Type="Embed" ProgID="Excel.Sheet.8" ShapeID="_x0000_i1117" DrawAspect="Content" ObjectID="_1589007659" r:id="rId201"/>
        </w:object>
      </w:r>
    </w:p>
    <w:p w:rsidR="00924B40" w:rsidRDefault="00924B40" w:rsidP="00924B40">
      <w:pPr>
        <w:pStyle w:val="Mjtext"/>
        <w:spacing w:after="120"/>
        <w:rPr>
          <w:szCs w:val="20"/>
        </w:rPr>
      </w:pPr>
      <w:r w:rsidRPr="00A96AF9">
        <w:rPr>
          <w:szCs w:val="20"/>
        </w:rPr>
        <w:t>Finanční prostředky v objemu 8.575 tis. Kč byly poskytnuty příspěvkovým organizacím kraje v rámci následujících dotačních titulů:</w:t>
      </w:r>
    </w:p>
    <w:p w:rsidR="00924B40" w:rsidRPr="00C919B4" w:rsidRDefault="00924B40" w:rsidP="00C90C81">
      <w:pPr>
        <w:numPr>
          <w:ilvl w:val="0"/>
          <w:numId w:val="25"/>
        </w:numPr>
        <w:ind w:left="420"/>
        <w:jc w:val="both"/>
        <w:rPr>
          <w:rFonts w:ascii="Tahoma" w:hAnsi="Tahoma" w:cs="Tahoma"/>
          <w:sz w:val="20"/>
          <w:szCs w:val="20"/>
        </w:rPr>
      </w:pPr>
      <w:r w:rsidRPr="00C919B4">
        <w:rPr>
          <w:rFonts w:ascii="Tahoma" w:hAnsi="Tahoma" w:cs="Tahoma"/>
          <w:b/>
          <w:bCs/>
          <w:sz w:val="20"/>
          <w:szCs w:val="20"/>
        </w:rPr>
        <w:t xml:space="preserve">ISO C Výkupy předmětů – podprogram č. 134 514 – neinvestiční </w:t>
      </w:r>
      <w:r w:rsidRPr="00C919B4">
        <w:rPr>
          <w:rFonts w:ascii="Tahoma" w:hAnsi="Tahoma" w:cs="Tahoma"/>
          <w:bCs/>
          <w:sz w:val="20"/>
          <w:szCs w:val="20"/>
        </w:rPr>
        <w:t>ve výši 115 tis.  Kč. Finanční prostředky byly určeny Muzeu Novojičínska, příspěvková organizace, na realizaci projektu „Muzeum Novojičínska, výkup souboru intarzovaného nábytku a závěsné zrcadlo“. Prostředky byly příspěvkovou organizací plně využity.</w:t>
      </w:r>
    </w:p>
    <w:p w:rsidR="00924B40" w:rsidRPr="006F317A" w:rsidRDefault="00924B40" w:rsidP="00C90C81">
      <w:pPr>
        <w:numPr>
          <w:ilvl w:val="0"/>
          <w:numId w:val="25"/>
        </w:numPr>
        <w:ind w:left="420"/>
        <w:jc w:val="both"/>
        <w:rPr>
          <w:rFonts w:ascii="Tahoma" w:hAnsi="Tahoma" w:cs="Tahoma"/>
          <w:sz w:val="20"/>
          <w:szCs w:val="20"/>
        </w:rPr>
      </w:pPr>
      <w:r w:rsidRPr="006F317A">
        <w:rPr>
          <w:rFonts w:ascii="Tahoma" w:hAnsi="Tahoma" w:cs="Tahoma"/>
          <w:b/>
          <w:bCs/>
          <w:sz w:val="20"/>
          <w:szCs w:val="20"/>
        </w:rPr>
        <w:t xml:space="preserve">ISO D Preventivní ochrana před vlivy prostředí – podprogram č. 134 515 - neinvestiční </w:t>
      </w:r>
      <w:r w:rsidRPr="006F317A">
        <w:rPr>
          <w:rFonts w:ascii="Tahoma" w:hAnsi="Tahoma" w:cs="Tahoma"/>
          <w:bCs/>
          <w:sz w:val="20"/>
          <w:szCs w:val="20"/>
        </w:rPr>
        <w:t xml:space="preserve">ve výši 255 tis. Kč. Finanční prostředky byly určeny </w:t>
      </w:r>
      <w:r w:rsidRPr="006F317A">
        <w:rPr>
          <w:rFonts w:ascii="Tahoma" w:hAnsi="Tahoma" w:cs="Tahoma"/>
          <w:sz w:val="20"/>
          <w:szCs w:val="20"/>
        </w:rPr>
        <w:t>pro organizaci Muzeum v Bruntále, příspěvková organizace, ve výši 118 tis. Kč na realizaci projektu „Rest.: soubor 2 kostelních praporů, prapor podpůrného spolku vysloužilých vojáků – Muzeum v Bruntále“. Dále byly finanční prostředky určeny pro organizaci Muzeum Novojičínska, příspěvková organizace, ve výši 137 tis. Kč na realizaci projektu „Úložný regálový systém, restaurování: soubor 16 služebních pokrývek hlavy, prapor Katolického spolku v Novém Jičíně – Muzeum Novojičínska“. Prostředky byly příspěvkovými organizacemi plně využity.</w:t>
      </w:r>
    </w:p>
    <w:p w:rsidR="00924B40" w:rsidRPr="00E5530E" w:rsidRDefault="00924B40" w:rsidP="00C90C81">
      <w:pPr>
        <w:numPr>
          <w:ilvl w:val="0"/>
          <w:numId w:val="25"/>
        </w:numPr>
        <w:ind w:left="420"/>
        <w:jc w:val="both"/>
        <w:rPr>
          <w:rFonts w:ascii="Tahoma" w:hAnsi="Tahoma" w:cs="Tahoma"/>
          <w:bCs/>
          <w:sz w:val="20"/>
          <w:szCs w:val="20"/>
        </w:rPr>
      </w:pPr>
      <w:r w:rsidRPr="00E5530E">
        <w:rPr>
          <w:rFonts w:ascii="Tahoma" w:eastAsiaTheme="minorHAnsi" w:hAnsi="Tahoma" w:cs="Tahoma"/>
          <w:b/>
          <w:sz w:val="20"/>
          <w:szCs w:val="20"/>
          <w:lang w:eastAsia="en-US"/>
        </w:rPr>
        <w:t>Podpora standardizovaných veřejných služeb muzeí a galerií</w:t>
      </w:r>
      <w:r w:rsidRPr="00E5530E">
        <w:rPr>
          <w:rFonts w:ascii="Tahoma" w:eastAsiaTheme="minorHAnsi" w:hAnsi="Tahoma" w:cs="Tahoma"/>
          <w:sz w:val="20"/>
          <w:szCs w:val="20"/>
          <w:lang w:eastAsia="en-US"/>
        </w:rPr>
        <w:t xml:space="preserve"> ve výši 210 tis. Kč. Finanční prostředky byly určeny pro organizaci </w:t>
      </w:r>
      <w:r w:rsidRPr="00E5530E">
        <w:rPr>
          <w:rFonts w:ascii="Tahoma" w:hAnsi="Tahoma" w:cs="Tahoma"/>
          <w:bCs/>
          <w:sz w:val="20"/>
          <w:szCs w:val="20"/>
        </w:rPr>
        <w:t>Muzeum Novojičínska, příspěvková organizace, ve výši 130 tis. Kč na realizaci projektu „Katalog výstavy: Říše prastará, mocná i zkrocená. Les na Kravařsku mezi středověkem a industrializací“. Finanční prostředky ve výši 80 tis. Kč byly určeny pro organizaci Muzeum v Bruntále, příspěvková organizace, na realizaci projektu „Podmalby na skle ze sbírek Muzea v Bruntále (katalog sbírky)“. Prostředky byly příspěvkovými organizacemi plně využity.</w:t>
      </w:r>
    </w:p>
    <w:p w:rsidR="00924B40" w:rsidRPr="00DD5F6F" w:rsidRDefault="00924B40" w:rsidP="00C90C81">
      <w:pPr>
        <w:numPr>
          <w:ilvl w:val="0"/>
          <w:numId w:val="25"/>
        </w:numPr>
        <w:ind w:left="420"/>
        <w:jc w:val="both"/>
        <w:rPr>
          <w:rFonts w:ascii="Tahoma" w:eastAsiaTheme="minorHAnsi" w:hAnsi="Tahoma" w:cs="Tahoma"/>
          <w:sz w:val="20"/>
          <w:szCs w:val="20"/>
          <w:lang w:eastAsia="en-US"/>
        </w:rPr>
      </w:pPr>
      <w:r w:rsidRPr="00DD5F6F">
        <w:rPr>
          <w:rFonts w:ascii="Tahoma" w:hAnsi="Tahoma" w:cs="Tahoma"/>
          <w:b/>
          <w:bCs/>
          <w:sz w:val="20"/>
          <w:szCs w:val="20"/>
        </w:rPr>
        <w:t xml:space="preserve">Podpora výchovně vzdělávacích aktivit v muzejnictví </w:t>
      </w:r>
      <w:r w:rsidRPr="00DD5F6F">
        <w:rPr>
          <w:rFonts w:ascii="Tahoma" w:hAnsi="Tahoma" w:cs="Tahoma"/>
          <w:bCs/>
          <w:sz w:val="20"/>
          <w:szCs w:val="20"/>
        </w:rPr>
        <w:t>ve výši 60 tis. Kč. Finanční prostředky byly určeny pro Muzeum Novojičínska, příspěvková organizace, na realizaci projektu Les známý i neznámý“. Prostředky byly příspěvkovou organizací plně využity.</w:t>
      </w:r>
    </w:p>
    <w:p w:rsidR="00924B40" w:rsidRPr="000C6311" w:rsidRDefault="00924B40" w:rsidP="00C90C81">
      <w:pPr>
        <w:numPr>
          <w:ilvl w:val="0"/>
          <w:numId w:val="25"/>
        </w:numPr>
        <w:ind w:left="420"/>
        <w:jc w:val="both"/>
        <w:rPr>
          <w:rFonts w:ascii="Tahoma" w:eastAsiaTheme="minorHAnsi" w:hAnsi="Tahoma" w:cs="Tahoma"/>
          <w:sz w:val="20"/>
          <w:szCs w:val="20"/>
          <w:lang w:eastAsia="en-US"/>
        </w:rPr>
      </w:pPr>
      <w:r w:rsidRPr="00DD5F6F">
        <w:rPr>
          <w:rFonts w:ascii="Tahoma" w:eastAsiaTheme="minorHAnsi" w:hAnsi="Tahoma" w:cs="Tahoma"/>
          <w:b/>
          <w:sz w:val="20"/>
          <w:szCs w:val="20"/>
          <w:lang w:eastAsia="en-US"/>
        </w:rPr>
        <w:t>Veřejné informační služby knihoven – </w:t>
      </w:r>
      <w:proofErr w:type="spellStart"/>
      <w:r w:rsidRPr="00DD5F6F">
        <w:rPr>
          <w:rFonts w:ascii="Tahoma" w:eastAsiaTheme="minorHAnsi" w:hAnsi="Tahoma" w:cs="Tahoma"/>
          <w:b/>
          <w:sz w:val="20"/>
          <w:szCs w:val="20"/>
          <w:lang w:eastAsia="en-US"/>
        </w:rPr>
        <w:t>neinvestice</w:t>
      </w:r>
      <w:proofErr w:type="spellEnd"/>
      <w:r w:rsidRPr="00DD5F6F">
        <w:rPr>
          <w:rFonts w:ascii="Tahoma" w:eastAsiaTheme="minorHAnsi" w:hAnsi="Tahoma" w:cs="Tahoma"/>
          <w:b/>
          <w:sz w:val="20"/>
          <w:szCs w:val="20"/>
          <w:lang w:eastAsia="en-US"/>
        </w:rPr>
        <w:t xml:space="preserve"> </w:t>
      </w:r>
      <w:r w:rsidRPr="00DD5F6F">
        <w:rPr>
          <w:rFonts w:ascii="Tahoma" w:eastAsiaTheme="minorHAnsi" w:hAnsi="Tahoma" w:cs="Tahoma"/>
          <w:sz w:val="20"/>
          <w:szCs w:val="20"/>
          <w:lang w:eastAsia="en-US"/>
        </w:rPr>
        <w:t xml:space="preserve">v celkové výši 182 tis. Kč. </w:t>
      </w:r>
      <w:r>
        <w:rPr>
          <w:rFonts w:ascii="Tahoma" w:eastAsiaTheme="minorHAnsi" w:hAnsi="Tahoma" w:cs="Tahoma"/>
          <w:sz w:val="20"/>
          <w:szCs w:val="20"/>
          <w:lang w:eastAsia="en-US"/>
        </w:rPr>
        <w:t xml:space="preserve">Finanční prostředky byly určeny pro Moravskoslezskou vědeckou knihovnu v Ostravě, příspěvková organizace, na realizaci projektů „Doplňování vybraných záznamů Článků do báze ANL“ ve výši </w:t>
      </w:r>
      <w:r w:rsidRPr="000C6311">
        <w:rPr>
          <w:rFonts w:ascii="Tahoma" w:eastAsiaTheme="minorHAnsi" w:hAnsi="Tahoma" w:cs="Tahoma"/>
          <w:sz w:val="20"/>
          <w:szCs w:val="20"/>
          <w:lang w:eastAsia="en-US"/>
        </w:rPr>
        <w:t>72 tis. Kč, „Pokračování digitalizace regionálních periodik a monografií“ ve výši 70 tis. Kč a „Kurzy počítačové gramotnosti“ ve výši 40 tis. Kč. Prostředky byly plně příspěvkovou organizací využity.</w:t>
      </w:r>
    </w:p>
    <w:p w:rsidR="00924B40" w:rsidRPr="007F4309" w:rsidRDefault="00924B40" w:rsidP="00C90C81">
      <w:pPr>
        <w:numPr>
          <w:ilvl w:val="0"/>
          <w:numId w:val="25"/>
        </w:numPr>
        <w:ind w:left="420"/>
        <w:jc w:val="both"/>
        <w:rPr>
          <w:rFonts w:ascii="Tahoma" w:eastAsiaTheme="minorHAnsi" w:hAnsi="Tahoma" w:cs="Tahoma"/>
          <w:sz w:val="20"/>
          <w:szCs w:val="20"/>
          <w:lang w:eastAsia="en-US"/>
        </w:rPr>
      </w:pPr>
      <w:r w:rsidRPr="000C6311">
        <w:rPr>
          <w:rFonts w:ascii="Tahoma" w:hAnsi="Tahoma" w:cs="Tahoma"/>
          <w:b/>
          <w:bCs/>
          <w:sz w:val="20"/>
          <w:szCs w:val="20"/>
        </w:rPr>
        <w:t xml:space="preserve">Kulturní aktivity </w:t>
      </w:r>
      <w:r w:rsidRPr="000C6311">
        <w:rPr>
          <w:rFonts w:ascii="Tahoma" w:hAnsi="Tahoma" w:cs="Tahoma"/>
          <w:sz w:val="20"/>
          <w:szCs w:val="20"/>
        </w:rPr>
        <w:t xml:space="preserve">v celkové částce 1.173 tis. Kč. Finanční prostředky byly v plné výši vyčerpány </w:t>
      </w:r>
      <w:r w:rsidRPr="007F4309">
        <w:rPr>
          <w:rFonts w:ascii="Tahoma" w:hAnsi="Tahoma" w:cs="Tahoma"/>
          <w:sz w:val="20"/>
          <w:szCs w:val="20"/>
        </w:rPr>
        <w:t>a byly určeny pro organizace:</w:t>
      </w:r>
    </w:p>
    <w:p w:rsidR="00924B40" w:rsidRPr="00C84E2E" w:rsidRDefault="00924B40" w:rsidP="00C90C81">
      <w:pPr>
        <w:pStyle w:val="Odstavecseseznamem"/>
        <w:numPr>
          <w:ilvl w:val="0"/>
          <w:numId w:val="31"/>
        </w:numPr>
        <w:jc w:val="both"/>
        <w:rPr>
          <w:rFonts w:ascii="Tahoma" w:eastAsiaTheme="minorHAnsi" w:hAnsi="Tahoma" w:cs="Tahoma"/>
          <w:sz w:val="20"/>
          <w:szCs w:val="20"/>
          <w:lang w:eastAsia="en-US"/>
        </w:rPr>
      </w:pPr>
      <w:r w:rsidRPr="00C84E2E">
        <w:rPr>
          <w:rFonts w:ascii="Tahoma" w:hAnsi="Tahoma" w:cs="Tahoma"/>
          <w:sz w:val="20"/>
          <w:szCs w:val="20"/>
        </w:rPr>
        <w:lastRenderedPageBreak/>
        <w:t xml:space="preserve">Muzeum Novojičínska, příspěvková organizace, na realizaci projektů „Muzejní škola (nejen) pro seniory III“ ve výši 10 tis. Kč, „Pečení tradičních koláčů v Bernarticích nad Odrou“ ve výši 28 tis. Kč, „Vydání publikace. Kopřiva. Plevel, který šatil.“ </w:t>
      </w:r>
      <w:r>
        <w:rPr>
          <w:rFonts w:ascii="Tahoma" w:hAnsi="Tahoma" w:cs="Tahoma"/>
          <w:sz w:val="20"/>
          <w:szCs w:val="20"/>
        </w:rPr>
        <w:t>v</w:t>
      </w:r>
      <w:r w:rsidRPr="00C84E2E">
        <w:rPr>
          <w:rFonts w:ascii="Tahoma" w:hAnsi="Tahoma" w:cs="Tahoma"/>
          <w:sz w:val="20"/>
          <w:szCs w:val="20"/>
        </w:rPr>
        <w:t xml:space="preserve">e výši 90 tis. Kč. </w:t>
      </w:r>
    </w:p>
    <w:p w:rsidR="00924B40" w:rsidRPr="00266C1A" w:rsidRDefault="00924B40" w:rsidP="00C90C81">
      <w:pPr>
        <w:pStyle w:val="Odstavecseseznamem"/>
        <w:numPr>
          <w:ilvl w:val="0"/>
          <w:numId w:val="31"/>
        </w:numPr>
        <w:jc w:val="both"/>
        <w:rPr>
          <w:rFonts w:ascii="Tahoma" w:eastAsiaTheme="minorHAnsi" w:hAnsi="Tahoma" w:cs="Tahoma"/>
          <w:sz w:val="20"/>
          <w:szCs w:val="20"/>
          <w:lang w:eastAsia="en-US"/>
        </w:rPr>
      </w:pPr>
      <w:r w:rsidRPr="00C84E2E">
        <w:rPr>
          <w:rFonts w:ascii="Tahoma" w:eastAsiaTheme="minorHAnsi" w:hAnsi="Tahoma" w:cs="Tahoma"/>
          <w:sz w:val="20"/>
          <w:szCs w:val="20"/>
          <w:lang w:eastAsia="en-US"/>
        </w:rPr>
        <w:t xml:space="preserve">Muzeum Těšínska, příspěvková organizace, na realizaci projektu „Zpracování nominací a další </w:t>
      </w:r>
      <w:r w:rsidRPr="00266C1A">
        <w:rPr>
          <w:rFonts w:ascii="Tahoma" w:eastAsiaTheme="minorHAnsi" w:hAnsi="Tahoma" w:cs="Tahoma"/>
          <w:sz w:val="20"/>
          <w:szCs w:val="20"/>
          <w:lang w:eastAsia="en-US"/>
        </w:rPr>
        <w:t xml:space="preserve">vybraná činnost ROP“ ve výši 55 tis. Kč. </w:t>
      </w:r>
    </w:p>
    <w:p w:rsidR="00924B40" w:rsidRPr="00266C1A" w:rsidRDefault="00924B40" w:rsidP="00C90C81">
      <w:pPr>
        <w:pStyle w:val="Odstavecseseznamem"/>
        <w:numPr>
          <w:ilvl w:val="0"/>
          <w:numId w:val="31"/>
        </w:numPr>
        <w:jc w:val="both"/>
        <w:rPr>
          <w:rFonts w:ascii="Tahoma" w:eastAsiaTheme="minorHAnsi" w:hAnsi="Tahoma" w:cs="Tahoma"/>
          <w:sz w:val="20"/>
          <w:szCs w:val="20"/>
          <w:lang w:eastAsia="en-US"/>
        </w:rPr>
      </w:pPr>
      <w:r w:rsidRPr="00266C1A">
        <w:rPr>
          <w:rFonts w:ascii="Tahoma" w:eastAsiaTheme="minorHAnsi" w:hAnsi="Tahoma" w:cs="Tahoma"/>
          <w:sz w:val="20"/>
          <w:szCs w:val="20"/>
          <w:lang w:eastAsia="en-US"/>
        </w:rPr>
        <w:t>Galerie výtvarného umění v Ostravě, příspěvková organizace, na realizaci projektu „</w:t>
      </w:r>
      <w:r>
        <w:rPr>
          <w:rFonts w:ascii="Tahoma" w:eastAsiaTheme="minorHAnsi" w:hAnsi="Tahoma" w:cs="Tahoma"/>
          <w:sz w:val="20"/>
          <w:szCs w:val="20"/>
          <w:lang w:eastAsia="en-US"/>
        </w:rPr>
        <w:t>Vlastislav Hof</w:t>
      </w:r>
      <w:r w:rsidRPr="00266C1A">
        <w:rPr>
          <w:rFonts w:ascii="Tahoma" w:eastAsiaTheme="minorHAnsi" w:hAnsi="Tahoma" w:cs="Tahoma"/>
          <w:sz w:val="20"/>
          <w:szCs w:val="20"/>
          <w:lang w:eastAsia="en-US"/>
        </w:rPr>
        <w:t xml:space="preserve">man – pocta invencí“ ve výši 630 tis. Kč. </w:t>
      </w:r>
    </w:p>
    <w:p w:rsidR="00924B40" w:rsidRPr="00266C1A" w:rsidRDefault="00924B40" w:rsidP="00C90C81">
      <w:pPr>
        <w:pStyle w:val="Odstavecseseznamem"/>
        <w:numPr>
          <w:ilvl w:val="0"/>
          <w:numId w:val="31"/>
        </w:numPr>
        <w:jc w:val="both"/>
        <w:rPr>
          <w:rFonts w:ascii="Tahoma" w:eastAsiaTheme="minorHAnsi" w:hAnsi="Tahoma" w:cs="Tahoma"/>
          <w:sz w:val="20"/>
          <w:szCs w:val="20"/>
          <w:lang w:eastAsia="en-US"/>
        </w:rPr>
      </w:pPr>
      <w:r w:rsidRPr="00266C1A">
        <w:rPr>
          <w:rFonts w:ascii="Tahoma" w:hAnsi="Tahoma" w:cs="Tahoma"/>
          <w:sz w:val="20"/>
          <w:szCs w:val="20"/>
        </w:rPr>
        <w:t xml:space="preserve">Mendelovo gymnázium, Opava, příspěvková organizace, na realizaci projektu „Opava </w:t>
      </w:r>
      <w:proofErr w:type="spellStart"/>
      <w:r w:rsidRPr="00266C1A">
        <w:rPr>
          <w:rFonts w:ascii="Tahoma" w:hAnsi="Tahoma" w:cs="Tahoma"/>
          <w:sz w:val="20"/>
          <w:szCs w:val="20"/>
        </w:rPr>
        <w:t>cantat</w:t>
      </w:r>
      <w:proofErr w:type="spellEnd"/>
      <w:r w:rsidRPr="00266C1A">
        <w:rPr>
          <w:rFonts w:ascii="Tahoma" w:hAnsi="Tahoma" w:cs="Tahoma"/>
          <w:sz w:val="20"/>
          <w:szCs w:val="20"/>
        </w:rPr>
        <w:t xml:space="preserve"> 2017, 9. celostátní přehlídka středoškolských pěveckých sborů“ ve</w:t>
      </w:r>
      <w:r w:rsidRPr="00266C1A">
        <w:t> </w:t>
      </w:r>
      <w:r w:rsidRPr="00266C1A">
        <w:rPr>
          <w:rFonts w:ascii="Tahoma" w:hAnsi="Tahoma" w:cs="Tahoma"/>
          <w:sz w:val="20"/>
          <w:szCs w:val="20"/>
        </w:rPr>
        <w:t>výši 330 tis. Kč.</w:t>
      </w:r>
      <w:r w:rsidRPr="00266C1A">
        <w:rPr>
          <w:rFonts w:ascii="Tahoma" w:eastAsiaTheme="minorHAnsi" w:hAnsi="Tahoma" w:cs="Tahoma"/>
          <w:sz w:val="20"/>
          <w:szCs w:val="20"/>
          <w:lang w:eastAsia="en-US"/>
        </w:rPr>
        <w:t xml:space="preserve"> </w:t>
      </w:r>
    </w:p>
    <w:p w:rsidR="00924B40" w:rsidRPr="00266C1A" w:rsidRDefault="00924B40" w:rsidP="00C90C81">
      <w:pPr>
        <w:pStyle w:val="Odstavecseseznamem"/>
        <w:numPr>
          <w:ilvl w:val="0"/>
          <w:numId w:val="31"/>
        </w:numPr>
        <w:jc w:val="both"/>
        <w:rPr>
          <w:rFonts w:ascii="Tahoma" w:eastAsiaTheme="minorHAnsi" w:hAnsi="Tahoma" w:cs="Tahoma"/>
          <w:sz w:val="20"/>
          <w:szCs w:val="20"/>
          <w:lang w:eastAsia="en-US"/>
        </w:rPr>
      </w:pPr>
      <w:r w:rsidRPr="00266C1A">
        <w:rPr>
          <w:rFonts w:ascii="Tahoma" w:eastAsiaTheme="minorHAnsi" w:hAnsi="Tahoma" w:cs="Tahoma"/>
          <w:sz w:val="20"/>
          <w:szCs w:val="20"/>
          <w:lang w:eastAsia="en-US"/>
        </w:rPr>
        <w:t>Gymnázium, Ostrava – Zábřeh, příspěvková organizace, na realizaci projektu „</w:t>
      </w:r>
      <w:r w:rsidRPr="00266C1A">
        <w:rPr>
          <w:rFonts w:ascii="Tahoma" w:hAnsi="Tahoma" w:cs="Tahoma"/>
          <w:sz w:val="20"/>
          <w:szCs w:val="20"/>
        </w:rPr>
        <w:t xml:space="preserve">Opava </w:t>
      </w:r>
      <w:proofErr w:type="spellStart"/>
      <w:r w:rsidRPr="00266C1A">
        <w:rPr>
          <w:rFonts w:ascii="Tahoma" w:hAnsi="Tahoma" w:cs="Tahoma"/>
          <w:sz w:val="20"/>
          <w:szCs w:val="20"/>
        </w:rPr>
        <w:t>cantat</w:t>
      </w:r>
      <w:proofErr w:type="spellEnd"/>
      <w:r w:rsidRPr="00266C1A">
        <w:rPr>
          <w:rFonts w:ascii="Tahoma" w:hAnsi="Tahoma" w:cs="Tahoma"/>
          <w:sz w:val="20"/>
          <w:szCs w:val="20"/>
        </w:rPr>
        <w:t xml:space="preserve"> 2017, 9. celostátní přehlídka středoškolských pěveckých sborů</w:t>
      </w:r>
      <w:r w:rsidRPr="00266C1A">
        <w:rPr>
          <w:rFonts w:ascii="Tahoma" w:eastAsiaTheme="minorHAnsi" w:hAnsi="Tahoma" w:cs="Tahoma"/>
          <w:sz w:val="20"/>
          <w:szCs w:val="20"/>
          <w:lang w:eastAsia="en-US"/>
        </w:rPr>
        <w:t xml:space="preserve">“ ve výši 30 tis. Kč. </w:t>
      </w:r>
    </w:p>
    <w:p w:rsidR="00924B40" w:rsidRPr="005D0069" w:rsidRDefault="00924B40" w:rsidP="00C90C81">
      <w:pPr>
        <w:numPr>
          <w:ilvl w:val="0"/>
          <w:numId w:val="25"/>
        </w:numPr>
        <w:ind w:left="420"/>
        <w:jc w:val="both"/>
        <w:rPr>
          <w:rFonts w:ascii="Tahoma" w:eastAsiaTheme="minorHAnsi" w:hAnsi="Tahoma" w:cs="Tahoma"/>
          <w:sz w:val="20"/>
          <w:szCs w:val="20"/>
          <w:lang w:eastAsia="en-US"/>
        </w:rPr>
      </w:pPr>
      <w:r w:rsidRPr="005D0069">
        <w:rPr>
          <w:rFonts w:ascii="Tahoma" w:hAnsi="Tahoma" w:cs="Tahoma"/>
          <w:b/>
          <w:bCs/>
          <w:sz w:val="20"/>
          <w:szCs w:val="20"/>
        </w:rPr>
        <w:t xml:space="preserve">Program restaurování movitých kulturních památek </w:t>
      </w:r>
      <w:r w:rsidRPr="005D0069">
        <w:rPr>
          <w:rFonts w:ascii="Tahoma" w:hAnsi="Tahoma" w:cs="Tahoma"/>
          <w:bCs/>
          <w:sz w:val="20"/>
          <w:szCs w:val="20"/>
        </w:rPr>
        <w:t>ve výši 230 tis. Kč. Finanční prostředky byly určeny pro Muzeum v Bruntále, příspěvková organizace, a byly poskytnuty jako neinvestiční příspěvek účelově určený na obnovu (restaurování) movité kulturní památky </w:t>
      </w:r>
      <w:r w:rsidRPr="005D0069">
        <w:rPr>
          <w:rFonts w:ascii="Tahoma" w:eastAsiaTheme="minorHAnsi" w:hAnsi="Tahoma" w:cs="Tahoma"/>
          <w:sz w:val="20"/>
          <w:szCs w:val="20"/>
          <w:lang w:eastAsia="en-US"/>
        </w:rPr>
        <w:t>– trojdílný parav</w:t>
      </w:r>
      <w:r>
        <w:rPr>
          <w:rFonts w:ascii="Tahoma" w:eastAsiaTheme="minorHAnsi" w:hAnsi="Tahoma" w:cs="Tahoma"/>
          <w:sz w:val="20"/>
          <w:szCs w:val="20"/>
          <w:lang w:eastAsia="en-US"/>
        </w:rPr>
        <w:t>á</w:t>
      </w:r>
      <w:r w:rsidRPr="005D0069">
        <w:rPr>
          <w:rFonts w:ascii="Tahoma" w:eastAsiaTheme="minorHAnsi" w:hAnsi="Tahoma" w:cs="Tahoma"/>
          <w:sz w:val="20"/>
          <w:szCs w:val="20"/>
          <w:lang w:eastAsia="en-US"/>
        </w:rPr>
        <w:t>n BR-948, intarzovaný kabinet BR-973, židle 3 ks BR-1534, 1535, 1150 z mobiliárního fondu zámku Bruntál. Prostředky byly plně využity.</w:t>
      </w:r>
    </w:p>
    <w:p w:rsidR="00924B40" w:rsidRPr="00852574" w:rsidRDefault="00924B40" w:rsidP="00C90C81">
      <w:pPr>
        <w:numPr>
          <w:ilvl w:val="0"/>
          <w:numId w:val="25"/>
        </w:numPr>
        <w:ind w:left="420"/>
        <w:jc w:val="both"/>
        <w:rPr>
          <w:rFonts w:ascii="Tahoma" w:eastAsiaTheme="minorHAnsi" w:hAnsi="Tahoma" w:cs="Tahoma"/>
          <w:sz w:val="20"/>
          <w:szCs w:val="20"/>
          <w:lang w:eastAsia="en-US"/>
        </w:rPr>
      </w:pPr>
      <w:r w:rsidRPr="00852574">
        <w:rPr>
          <w:rFonts w:ascii="Tahoma" w:eastAsiaTheme="minorHAnsi" w:hAnsi="Tahoma" w:cs="Tahoma"/>
          <w:b/>
          <w:sz w:val="20"/>
          <w:szCs w:val="20"/>
          <w:lang w:eastAsia="en-US"/>
        </w:rPr>
        <w:t>Záchrana architektonického dědictví – </w:t>
      </w:r>
      <w:proofErr w:type="spellStart"/>
      <w:r w:rsidRPr="00852574">
        <w:rPr>
          <w:rFonts w:ascii="Tahoma" w:eastAsiaTheme="minorHAnsi" w:hAnsi="Tahoma" w:cs="Tahoma"/>
          <w:b/>
          <w:sz w:val="20"/>
          <w:szCs w:val="20"/>
          <w:lang w:eastAsia="en-US"/>
        </w:rPr>
        <w:t>neinvestice</w:t>
      </w:r>
      <w:proofErr w:type="spellEnd"/>
      <w:r w:rsidRPr="00852574">
        <w:rPr>
          <w:rFonts w:ascii="Tahoma" w:eastAsiaTheme="minorHAnsi" w:hAnsi="Tahoma" w:cs="Tahoma"/>
          <w:b/>
          <w:sz w:val="20"/>
          <w:szCs w:val="20"/>
          <w:lang w:eastAsia="en-US"/>
        </w:rPr>
        <w:t xml:space="preserve"> – program 434 312</w:t>
      </w:r>
      <w:r w:rsidRPr="00852574">
        <w:rPr>
          <w:rFonts w:ascii="Tahoma" w:eastAsiaTheme="minorHAnsi" w:hAnsi="Tahoma" w:cs="Tahoma"/>
          <w:sz w:val="20"/>
          <w:szCs w:val="20"/>
          <w:lang w:eastAsia="en-US"/>
        </w:rPr>
        <w:t xml:space="preserve"> v celkové výši 1.500 tis. Kč. Finanční prostředky byly určeny pro Muzeum v Bruntále, příspěvková organizace, a to na obnovu kulturní památky – hrad Sovinec, zřícenina, na obnovu opevnění zříceniny hradu včetně statického zajištění. Prostředky byly plně využity.</w:t>
      </w:r>
    </w:p>
    <w:p w:rsidR="00924B40" w:rsidRPr="00A96AF9" w:rsidRDefault="00924B40" w:rsidP="00C90C81">
      <w:pPr>
        <w:numPr>
          <w:ilvl w:val="0"/>
          <w:numId w:val="25"/>
        </w:numPr>
        <w:ind w:left="420"/>
        <w:jc w:val="both"/>
        <w:rPr>
          <w:rFonts w:ascii="Tahoma" w:hAnsi="Tahoma" w:cs="Tahoma"/>
          <w:sz w:val="20"/>
          <w:szCs w:val="20"/>
        </w:rPr>
      </w:pPr>
      <w:r w:rsidRPr="00A96AF9">
        <w:rPr>
          <w:rFonts w:ascii="Tahoma" w:hAnsi="Tahoma" w:cs="Tahoma"/>
          <w:b/>
          <w:bCs/>
          <w:sz w:val="20"/>
          <w:szCs w:val="20"/>
        </w:rPr>
        <w:t xml:space="preserve">Program státní podpory profesionálních divadel a stálých profesionálních symfonických orchestrů a pěveckých sborů </w:t>
      </w:r>
      <w:r w:rsidRPr="00A96AF9">
        <w:rPr>
          <w:rFonts w:ascii="Tahoma" w:hAnsi="Tahoma" w:cs="Tahoma"/>
          <w:sz w:val="20"/>
          <w:szCs w:val="20"/>
        </w:rPr>
        <w:t>v částce 4.100 tis. Kč. Prostředky byly v plné výši určeny pro organizaci Těšínské divadlo Český Těšín, příspěvková organizace, na realizaci projektu „Vlastní umělecká činnost v roce 2017“. Prostředky byly plně využity.</w:t>
      </w:r>
    </w:p>
    <w:p w:rsidR="00924B40" w:rsidRPr="00FD7755" w:rsidRDefault="00924B40" w:rsidP="00C90C81">
      <w:pPr>
        <w:numPr>
          <w:ilvl w:val="0"/>
          <w:numId w:val="25"/>
        </w:numPr>
        <w:ind w:left="420"/>
        <w:jc w:val="both"/>
        <w:rPr>
          <w:rFonts w:ascii="Tahoma" w:eastAsiaTheme="minorHAnsi" w:hAnsi="Tahoma" w:cs="Tahoma"/>
          <w:sz w:val="20"/>
          <w:szCs w:val="20"/>
          <w:lang w:eastAsia="en-US"/>
        </w:rPr>
      </w:pPr>
      <w:r w:rsidRPr="00FD7755">
        <w:rPr>
          <w:rFonts w:ascii="Tahoma" w:eastAsiaTheme="minorHAnsi" w:hAnsi="Tahoma" w:cs="Tahoma"/>
          <w:b/>
          <w:sz w:val="20"/>
          <w:szCs w:val="20"/>
          <w:lang w:eastAsia="en-US"/>
        </w:rPr>
        <w:t xml:space="preserve">Veřejné informační služby knihoven – investice </w:t>
      </w:r>
      <w:r w:rsidRPr="00FD7755">
        <w:rPr>
          <w:rFonts w:ascii="Tahoma" w:eastAsiaTheme="minorHAnsi" w:hAnsi="Tahoma" w:cs="Tahoma"/>
          <w:sz w:val="20"/>
          <w:szCs w:val="20"/>
          <w:lang w:eastAsia="en-US"/>
        </w:rPr>
        <w:t>v celkové výši 52 tis. Kč. Finanční prostředky byly určeny pro Moravskoslezskou vědeckou knihovnu v Ostravě, příspěvková organizace, na realizaci projektu „Pořízení kamerové lupy pro</w:t>
      </w:r>
      <w:r>
        <w:rPr>
          <w:rFonts w:ascii="Tahoma" w:eastAsiaTheme="minorHAnsi" w:hAnsi="Tahoma" w:cs="Tahoma"/>
          <w:sz w:val="20"/>
          <w:szCs w:val="20"/>
          <w:lang w:eastAsia="en-US"/>
        </w:rPr>
        <w:t> </w:t>
      </w:r>
      <w:r w:rsidRPr="00FD7755">
        <w:rPr>
          <w:rFonts w:ascii="Tahoma" w:eastAsiaTheme="minorHAnsi" w:hAnsi="Tahoma" w:cs="Tahoma"/>
          <w:sz w:val="20"/>
          <w:szCs w:val="20"/>
          <w:lang w:eastAsia="en-US"/>
        </w:rPr>
        <w:t>návštěvníky se zrakovým postižením“. Finanční prostředky byly plně příspěvkovou organizací využity.</w:t>
      </w:r>
    </w:p>
    <w:p w:rsidR="00924B40" w:rsidRPr="003F5D3C" w:rsidRDefault="00924B40" w:rsidP="00C90C81">
      <w:pPr>
        <w:numPr>
          <w:ilvl w:val="0"/>
          <w:numId w:val="25"/>
        </w:numPr>
        <w:ind w:left="420"/>
        <w:jc w:val="both"/>
        <w:rPr>
          <w:rFonts w:ascii="Tahoma" w:hAnsi="Tahoma" w:cs="Tahoma"/>
          <w:sz w:val="20"/>
          <w:szCs w:val="20"/>
        </w:rPr>
      </w:pPr>
      <w:r w:rsidRPr="003F5D3C">
        <w:rPr>
          <w:rFonts w:ascii="Tahoma" w:hAnsi="Tahoma" w:cs="Tahoma"/>
          <w:b/>
          <w:bCs/>
          <w:sz w:val="20"/>
          <w:szCs w:val="20"/>
        </w:rPr>
        <w:t>ISO A Zabezpečení objektů - podprogram č. 134 512 – investiční – </w:t>
      </w:r>
      <w:r w:rsidRPr="003F5D3C">
        <w:rPr>
          <w:rFonts w:ascii="Tahoma" w:hAnsi="Tahoma" w:cs="Tahoma"/>
          <w:bCs/>
          <w:sz w:val="20"/>
          <w:szCs w:val="20"/>
        </w:rPr>
        <w:t>v celkovém objemu 500 tis. Kč. Finanční prostředky byly určeny Muzeu Novojičínska, příspěvková organizace, na realizaci projektů „Výměna systému EPS – kostel sv. Josefa při kapuc</w:t>
      </w:r>
      <w:r>
        <w:rPr>
          <w:rFonts w:ascii="Tahoma" w:hAnsi="Tahoma" w:cs="Tahoma"/>
          <w:bCs/>
          <w:sz w:val="20"/>
          <w:szCs w:val="20"/>
        </w:rPr>
        <w:t>í</w:t>
      </w:r>
      <w:r w:rsidRPr="003F5D3C">
        <w:rPr>
          <w:rFonts w:ascii="Tahoma" w:hAnsi="Tahoma" w:cs="Tahoma"/>
          <w:bCs/>
          <w:sz w:val="20"/>
          <w:szCs w:val="20"/>
        </w:rPr>
        <w:t>nském klášteře ve Fu</w:t>
      </w:r>
      <w:r>
        <w:rPr>
          <w:rFonts w:ascii="Tahoma" w:hAnsi="Tahoma" w:cs="Tahoma"/>
          <w:bCs/>
          <w:sz w:val="20"/>
          <w:szCs w:val="20"/>
        </w:rPr>
        <w:t>l</w:t>
      </w:r>
      <w:r w:rsidRPr="003F5D3C">
        <w:rPr>
          <w:rFonts w:ascii="Tahoma" w:hAnsi="Tahoma" w:cs="Tahoma"/>
          <w:bCs/>
          <w:sz w:val="20"/>
          <w:szCs w:val="20"/>
        </w:rPr>
        <w:t>neku – Muzeum Novojičínska“ ve výši 100 tis. Kč a „Kamerový systém (CCTC) – Zámek Kunín (okruh č. 2) – Muzeum Novojičínska“ ve výši 200 tis. Kč. Finanční prostředky ve výši 200 tis. Kč byly určeny pro Muzeum v Bruntále, příspěvková organizace, na realizaci projektu „Modernizace a rozšíření systému PZTS a CCTV – Zámek Bruntál (sídlo Muzea v Bruntále)“. Prostředky byly příspěvkovými organizacemi plně čerpány.</w:t>
      </w:r>
    </w:p>
    <w:p w:rsidR="00924B40" w:rsidRPr="003F5D3C" w:rsidRDefault="00924B40" w:rsidP="00C90C81">
      <w:pPr>
        <w:numPr>
          <w:ilvl w:val="0"/>
          <w:numId w:val="25"/>
        </w:numPr>
        <w:ind w:left="420"/>
        <w:jc w:val="both"/>
        <w:rPr>
          <w:rFonts w:ascii="Tahoma" w:hAnsi="Tahoma" w:cs="Tahoma"/>
          <w:sz w:val="20"/>
          <w:szCs w:val="20"/>
        </w:rPr>
      </w:pPr>
      <w:r w:rsidRPr="003F5D3C">
        <w:rPr>
          <w:rFonts w:ascii="Tahoma" w:hAnsi="Tahoma" w:cs="Tahoma"/>
          <w:b/>
          <w:bCs/>
          <w:sz w:val="20"/>
          <w:szCs w:val="20"/>
        </w:rPr>
        <w:t xml:space="preserve">ISO D Preventivní ochrana před vlivy prostředí – podprogram č. 134 515 - investiční </w:t>
      </w:r>
      <w:r w:rsidRPr="003F5D3C">
        <w:rPr>
          <w:rFonts w:ascii="Tahoma" w:hAnsi="Tahoma" w:cs="Tahoma"/>
          <w:bCs/>
          <w:sz w:val="20"/>
          <w:szCs w:val="20"/>
        </w:rPr>
        <w:t>ve výši 198 tis. Kč. Prostředky byly určeny</w:t>
      </w:r>
      <w:r w:rsidRPr="003F5D3C">
        <w:rPr>
          <w:rFonts w:ascii="Tahoma" w:hAnsi="Tahoma" w:cs="Tahoma"/>
          <w:sz w:val="20"/>
          <w:szCs w:val="20"/>
        </w:rPr>
        <w:t xml:space="preserve"> pro organizaci Muzeum Novojičínska, příspěvková organizace, na realizaci projektu „</w:t>
      </w:r>
      <w:r>
        <w:rPr>
          <w:rFonts w:ascii="Tahoma" w:hAnsi="Tahoma" w:cs="Tahoma"/>
          <w:sz w:val="20"/>
          <w:szCs w:val="20"/>
        </w:rPr>
        <w:t>Úlož</w:t>
      </w:r>
      <w:r w:rsidRPr="003F5D3C">
        <w:rPr>
          <w:rFonts w:ascii="Tahoma" w:hAnsi="Tahoma" w:cs="Tahoma"/>
          <w:sz w:val="20"/>
          <w:szCs w:val="20"/>
        </w:rPr>
        <w:t>ný regálový systém, restaurování: soubor 16 služebních pokrývek hlavy, prapor Katolického spolku v Novém Jičíně – Muzeum Novojičínska“ Finanční prostředky byly plně vyčerpány.</w:t>
      </w:r>
    </w:p>
    <w:p w:rsidR="00924B40" w:rsidRPr="00A43C94" w:rsidRDefault="00924B40" w:rsidP="0038104B">
      <w:pPr>
        <w:pStyle w:val="Nadpis3"/>
      </w:pPr>
      <w:bookmarkStart w:id="325" w:name="_Toc257276707"/>
      <w:bookmarkStart w:id="326" w:name="_Toc257276848"/>
      <w:bookmarkStart w:id="327" w:name="_Toc257277184"/>
      <w:bookmarkStart w:id="328" w:name="_Toc294103304"/>
      <w:bookmarkStart w:id="329" w:name="_Toc323903429"/>
      <w:bookmarkStart w:id="330" w:name="_Toc357078237"/>
      <w:bookmarkStart w:id="331" w:name="_Toc510096485"/>
      <w:bookmarkStart w:id="332" w:name="_Toc514656628"/>
      <w:r w:rsidRPr="00A43C94">
        <w:t>Dotace poskytnuté Úřadem vlády</w:t>
      </w:r>
      <w:bookmarkEnd w:id="325"/>
      <w:bookmarkEnd w:id="326"/>
      <w:bookmarkEnd w:id="327"/>
      <w:bookmarkEnd w:id="328"/>
      <w:bookmarkEnd w:id="329"/>
      <w:bookmarkEnd w:id="330"/>
      <w:bookmarkEnd w:id="331"/>
      <w:r>
        <w:t xml:space="preserve"> ČR</w:t>
      </w:r>
      <w:bookmarkEnd w:id="332"/>
    </w:p>
    <w:p w:rsidR="00924B40" w:rsidRDefault="00924B40" w:rsidP="00924B40">
      <w:pPr>
        <w:pStyle w:val="Mjtext"/>
        <w:rPr>
          <w:szCs w:val="20"/>
        </w:rPr>
      </w:pPr>
      <w:bookmarkStart w:id="333" w:name="_Toc257276708"/>
      <w:r w:rsidRPr="00827E25">
        <w:rPr>
          <w:szCs w:val="20"/>
        </w:rPr>
        <w:t>Úřad vlády České republiky poskytl Moravskoslezskému kraji v roce 2017 neinvestiční dotaci ve výši 296 tis. Kč na </w:t>
      </w:r>
      <w:r w:rsidRPr="00827E25">
        <w:rPr>
          <w:b/>
          <w:szCs w:val="20"/>
        </w:rPr>
        <w:t>Podporu koordinátorů romských poradců.</w:t>
      </w:r>
      <w:r w:rsidRPr="00827E25">
        <w:rPr>
          <w:szCs w:val="20"/>
        </w:rPr>
        <w:t xml:space="preserve"> Dotace byla čerpána především na úhradu mzdových nákladů koordinátora, včetně povinného pojistného placeného zaměstnavatelem a na provozní výdaje. Dotace byla čerpána v souladu se stanovenými podmínkami v plné výši.</w:t>
      </w:r>
      <w:bookmarkEnd w:id="333"/>
    </w:p>
    <w:p w:rsidR="00924B40" w:rsidRPr="003B16A2" w:rsidRDefault="00924B40" w:rsidP="00FB0578">
      <w:pPr>
        <w:pStyle w:val="Nadpis2"/>
      </w:pPr>
      <w:bookmarkStart w:id="334" w:name="_Toc510096486"/>
      <w:bookmarkStart w:id="335" w:name="_Toc514656629"/>
      <w:r w:rsidRPr="003B16A2">
        <w:t>Dotace ze</w:t>
      </w:r>
      <w:r>
        <w:t> </w:t>
      </w:r>
      <w:r w:rsidRPr="003B16A2">
        <w:t>státního rozpočtu pro</w:t>
      </w:r>
      <w:r>
        <w:t> </w:t>
      </w:r>
      <w:r w:rsidRPr="003B16A2">
        <w:t>obce v územní působnosti Moravskoslezského kraje administrované krajským úřadem</w:t>
      </w:r>
      <w:bookmarkEnd w:id="334"/>
      <w:bookmarkEnd w:id="335"/>
    </w:p>
    <w:p w:rsidR="00924B40" w:rsidRPr="003B16A2" w:rsidRDefault="00924B40" w:rsidP="00924B40">
      <w:pPr>
        <w:pStyle w:val="Mjtext"/>
        <w:rPr>
          <w:szCs w:val="20"/>
        </w:rPr>
      </w:pPr>
      <w:r w:rsidRPr="003B16A2">
        <w:rPr>
          <w:szCs w:val="20"/>
        </w:rPr>
        <w:t>Dotace ze</w:t>
      </w:r>
      <w:r>
        <w:rPr>
          <w:szCs w:val="20"/>
        </w:rPr>
        <w:t> </w:t>
      </w:r>
      <w:r w:rsidRPr="003B16A2">
        <w:rPr>
          <w:szCs w:val="20"/>
        </w:rPr>
        <w:t>státního rozpočtu do</w:t>
      </w:r>
      <w:r>
        <w:rPr>
          <w:szCs w:val="20"/>
        </w:rPr>
        <w:t> </w:t>
      </w:r>
      <w:r w:rsidRPr="003B16A2">
        <w:rPr>
          <w:szCs w:val="20"/>
        </w:rPr>
        <w:t>rozpočtů obcí, které byly zprostředkovány Moravskoslezským krajem v přenesené působnosti, dle § 19 odst. 2 zákona č. 218/2000 Sb., o</w:t>
      </w:r>
      <w:r>
        <w:rPr>
          <w:szCs w:val="20"/>
        </w:rPr>
        <w:t> </w:t>
      </w:r>
      <w:r w:rsidRPr="003B16A2">
        <w:rPr>
          <w:szCs w:val="20"/>
        </w:rPr>
        <w:t>rozpočtových pravidlech a o změně některých souvisejících zákonů, a to na základě vydaných rozhodnutí, jsou dále popsány dle jednotlivých kapitol státního rozpočtu. Tyto přijaté finanční prostředky nevstupují do</w:t>
      </w:r>
      <w:r>
        <w:rPr>
          <w:szCs w:val="20"/>
        </w:rPr>
        <w:t> </w:t>
      </w:r>
      <w:r w:rsidRPr="003B16A2">
        <w:rPr>
          <w:szCs w:val="20"/>
        </w:rPr>
        <w:t>rozpočtu kraje, ale jsou pouze přijaty na</w:t>
      </w:r>
      <w:r>
        <w:rPr>
          <w:szCs w:val="20"/>
        </w:rPr>
        <w:t> </w:t>
      </w:r>
      <w:r w:rsidRPr="003B16A2">
        <w:rPr>
          <w:szCs w:val="20"/>
        </w:rPr>
        <w:t>jeho bankovní účty, a následně poskytnuty příslušným obcím.</w:t>
      </w:r>
    </w:p>
    <w:p w:rsidR="00924B40" w:rsidRPr="003B16A2" w:rsidRDefault="00924B40" w:rsidP="00924B40">
      <w:pPr>
        <w:pStyle w:val="Mjtext"/>
        <w:rPr>
          <w:szCs w:val="20"/>
        </w:rPr>
      </w:pPr>
      <w:r w:rsidRPr="003B16A2">
        <w:rPr>
          <w:szCs w:val="20"/>
        </w:rPr>
        <w:lastRenderedPageBreak/>
        <w:t>Finanční vypořádání těchto dotací zpracovává rovněž Moravskoslezský kraj v přenesené působnosti, a to dle vyhlášky č. 367/2015 Sb., o zásadách a lhůtách finančního vypořádání vztahů se státním rozpočtem, státními finančními aktivy a Národním fondem (vyhláška o finančním vypořádání), ve</w:t>
      </w:r>
      <w:r>
        <w:rPr>
          <w:szCs w:val="20"/>
        </w:rPr>
        <w:t> </w:t>
      </w:r>
      <w:r w:rsidRPr="003B16A2">
        <w:rPr>
          <w:szCs w:val="20"/>
        </w:rPr>
        <w:t xml:space="preserve">znění </w:t>
      </w:r>
      <w:r>
        <w:rPr>
          <w:szCs w:val="20"/>
        </w:rPr>
        <w:t>vyhlášky č. 435/2017 Sb</w:t>
      </w:r>
      <w:r w:rsidRPr="003B16A2">
        <w:rPr>
          <w:szCs w:val="20"/>
        </w:rPr>
        <w:t>.</w:t>
      </w:r>
    </w:p>
    <w:p w:rsidR="00924B40" w:rsidRPr="003B16A2" w:rsidRDefault="00924B40" w:rsidP="00924B40">
      <w:pPr>
        <w:spacing w:before="360" w:after="120"/>
        <w:jc w:val="both"/>
        <w:rPr>
          <w:rFonts w:ascii="Tahoma" w:hAnsi="Tahoma" w:cs="Tahoma"/>
        </w:rPr>
      </w:pPr>
      <w:r w:rsidRPr="003B16A2">
        <w:rPr>
          <w:rFonts w:ascii="Tahoma" w:hAnsi="Tahoma" w:cs="Tahoma"/>
          <w:b/>
          <w:i/>
          <w:sz w:val="20"/>
          <w:szCs w:val="20"/>
        </w:rPr>
        <w:t>Dotace z jednotlivých kapitol státního rozpočtu – vyjma dotací z EU</w:t>
      </w:r>
    </w:p>
    <w:p w:rsidR="00924B40" w:rsidRPr="003B16A2" w:rsidRDefault="00924B40" w:rsidP="00212B47">
      <w:pPr>
        <w:spacing w:before="120" w:after="240"/>
        <w:jc w:val="both"/>
        <w:rPr>
          <w:rFonts w:ascii="Tahoma" w:hAnsi="Tahoma" w:cs="Tahoma"/>
          <w:sz w:val="20"/>
          <w:szCs w:val="20"/>
        </w:rPr>
      </w:pPr>
      <w:r w:rsidRPr="003B16A2">
        <w:rPr>
          <w:rFonts w:ascii="Tahoma" w:hAnsi="Tahoma" w:cs="Tahoma"/>
          <w:sz w:val="20"/>
          <w:szCs w:val="20"/>
        </w:rPr>
        <w:t>Obcím v územní působnosti Moravskoslezského kraje byly v roce 2017 ze</w:t>
      </w:r>
      <w:r>
        <w:rPr>
          <w:rFonts w:ascii="Tahoma" w:hAnsi="Tahoma" w:cs="Tahoma"/>
          <w:sz w:val="20"/>
          <w:szCs w:val="20"/>
        </w:rPr>
        <w:t> </w:t>
      </w:r>
      <w:r w:rsidRPr="003B16A2">
        <w:rPr>
          <w:rFonts w:ascii="Tahoma" w:hAnsi="Tahoma" w:cs="Tahoma"/>
          <w:sz w:val="20"/>
          <w:szCs w:val="20"/>
        </w:rPr>
        <w:t>státního rozpočtu poskytnuty jednoleté dotace v celkovém objemu 1.428.076 tis. Kč.</w:t>
      </w:r>
    </w:p>
    <w:p w:rsidR="00924B40" w:rsidRPr="003B16A2" w:rsidRDefault="00924B40" w:rsidP="00212B47">
      <w:pPr>
        <w:spacing w:before="120" w:after="240"/>
        <w:jc w:val="both"/>
        <w:rPr>
          <w:rFonts w:ascii="Tahoma" w:hAnsi="Tahoma" w:cs="Tahoma"/>
          <w:sz w:val="20"/>
          <w:szCs w:val="20"/>
        </w:rPr>
      </w:pPr>
      <w:r w:rsidRPr="003B16A2">
        <w:rPr>
          <w:rFonts w:ascii="Tahoma" w:hAnsi="Tahoma" w:cs="Tahoma"/>
          <w:sz w:val="20"/>
          <w:szCs w:val="20"/>
        </w:rPr>
        <w:t>Z tohoto objemu nejsou v následující tabulce zahrnuty finanční prostředky ve</w:t>
      </w:r>
      <w:r>
        <w:rPr>
          <w:rFonts w:ascii="Tahoma" w:hAnsi="Tahoma" w:cs="Tahoma"/>
          <w:sz w:val="20"/>
          <w:szCs w:val="20"/>
        </w:rPr>
        <w:t> </w:t>
      </w:r>
      <w:r w:rsidRPr="003B16A2">
        <w:rPr>
          <w:rFonts w:ascii="Tahoma" w:hAnsi="Tahoma" w:cs="Tahoma"/>
          <w:sz w:val="20"/>
          <w:szCs w:val="20"/>
        </w:rPr>
        <w:t>výši 1.038.891 tis. Kč poskytnuté v rámci finančního vztahu státního rozpočtu k rozpočtům obcí, vyjma dotace na</w:t>
      </w:r>
      <w:r>
        <w:rPr>
          <w:rFonts w:ascii="Tahoma" w:hAnsi="Tahoma" w:cs="Tahoma"/>
          <w:sz w:val="20"/>
          <w:szCs w:val="20"/>
        </w:rPr>
        <w:t> </w:t>
      </w:r>
      <w:r w:rsidRPr="003B16A2">
        <w:rPr>
          <w:rFonts w:ascii="Tahoma" w:hAnsi="Tahoma" w:cs="Tahoma"/>
          <w:sz w:val="20"/>
          <w:szCs w:val="20"/>
        </w:rPr>
        <w:t>vybraná zdravotnická zařízení, která</w:t>
      </w:r>
      <w:r>
        <w:rPr>
          <w:rFonts w:ascii="Tahoma" w:hAnsi="Tahoma" w:cs="Tahoma"/>
          <w:sz w:val="20"/>
          <w:szCs w:val="20"/>
        </w:rPr>
        <w:t xml:space="preserve"> podléhala</w:t>
      </w:r>
      <w:r w:rsidRPr="003B16A2">
        <w:rPr>
          <w:rFonts w:ascii="Tahoma" w:hAnsi="Tahoma" w:cs="Tahoma"/>
          <w:sz w:val="20"/>
          <w:szCs w:val="20"/>
        </w:rPr>
        <w:t xml:space="preserve"> finančnímu vypořádání.</w:t>
      </w:r>
    </w:p>
    <w:p w:rsidR="00924B40" w:rsidRPr="003B16A2" w:rsidRDefault="00924B40" w:rsidP="00212B47">
      <w:pPr>
        <w:spacing w:before="120" w:after="240"/>
        <w:jc w:val="both"/>
        <w:rPr>
          <w:rFonts w:ascii="Tahoma" w:hAnsi="Tahoma" w:cs="Tahoma"/>
          <w:sz w:val="20"/>
          <w:szCs w:val="20"/>
        </w:rPr>
      </w:pPr>
      <w:r w:rsidRPr="003B16A2">
        <w:rPr>
          <w:rFonts w:ascii="Tahoma" w:hAnsi="Tahoma" w:cs="Tahoma"/>
          <w:sz w:val="20"/>
          <w:szCs w:val="20"/>
        </w:rPr>
        <w:t>Dále nejsou v tabulce zahrnuty doplatky dotací na sociálně-právní ochranu dětí za</w:t>
      </w:r>
      <w:r>
        <w:rPr>
          <w:rFonts w:ascii="Tahoma" w:hAnsi="Tahoma" w:cs="Tahoma"/>
          <w:sz w:val="20"/>
          <w:szCs w:val="20"/>
        </w:rPr>
        <w:t> </w:t>
      </w:r>
      <w:r w:rsidRPr="003B16A2">
        <w:rPr>
          <w:rFonts w:ascii="Tahoma" w:hAnsi="Tahoma" w:cs="Tahoma"/>
          <w:sz w:val="20"/>
          <w:szCs w:val="20"/>
        </w:rPr>
        <w:t>rok 2016 ve výši 18.048 tis. Kč, které dle vyhlášky č. 367/2015 Sb. nepodléhají finančnímu vypořádání, jelikož se jedná o dotace poskytované v režimu ex-post.</w:t>
      </w:r>
    </w:p>
    <w:p w:rsidR="00924B40" w:rsidRPr="003B16A2" w:rsidRDefault="00924B40" w:rsidP="00212B47">
      <w:pPr>
        <w:spacing w:before="120" w:after="240"/>
        <w:jc w:val="both"/>
        <w:rPr>
          <w:rFonts w:ascii="Tahoma" w:hAnsi="Tahoma" w:cs="Tahoma"/>
          <w:sz w:val="20"/>
          <w:szCs w:val="20"/>
        </w:rPr>
      </w:pPr>
      <w:r w:rsidRPr="003B16A2">
        <w:rPr>
          <w:rFonts w:ascii="Tahoma" w:hAnsi="Tahoma" w:cs="Tahoma"/>
          <w:sz w:val="20"/>
          <w:szCs w:val="20"/>
        </w:rPr>
        <w:t>V tabulce jsou naopak zahrnuty dotace v celkové výši 20.591 tis. Kč poskytnuté v roce 2017 na</w:t>
      </w:r>
      <w:r>
        <w:rPr>
          <w:rFonts w:ascii="Tahoma" w:hAnsi="Tahoma" w:cs="Tahoma"/>
          <w:sz w:val="20"/>
          <w:szCs w:val="20"/>
        </w:rPr>
        <w:t> </w:t>
      </w:r>
      <w:r w:rsidRPr="003B16A2">
        <w:rPr>
          <w:rFonts w:ascii="Tahoma" w:hAnsi="Tahoma" w:cs="Tahoma"/>
          <w:sz w:val="20"/>
          <w:szCs w:val="20"/>
        </w:rPr>
        <w:t>akce programového financování, u</w:t>
      </w:r>
      <w:r>
        <w:rPr>
          <w:rFonts w:ascii="Tahoma" w:hAnsi="Tahoma" w:cs="Tahoma"/>
          <w:sz w:val="20"/>
          <w:szCs w:val="20"/>
        </w:rPr>
        <w:t> </w:t>
      </w:r>
      <w:r w:rsidRPr="003B16A2">
        <w:rPr>
          <w:rFonts w:ascii="Tahoma" w:hAnsi="Tahoma" w:cs="Tahoma"/>
          <w:sz w:val="20"/>
          <w:szCs w:val="20"/>
        </w:rPr>
        <w:t>nichž bylo</w:t>
      </w:r>
      <w:r>
        <w:rPr>
          <w:rFonts w:ascii="Tahoma" w:hAnsi="Tahoma" w:cs="Tahoma"/>
          <w:sz w:val="20"/>
          <w:szCs w:val="20"/>
        </w:rPr>
        <w:t xml:space="preserve"> v témže roce</w:t>
      </w:r>
      <w:r w:rsidRPr="003B16A2">
        <w:rPr>
          <w:rFonts w:ascii="Tahoma" w:hAnsi="Tahoma" w:cs="Tahoma"/>
          <w:sz w:val="20"/>
          <w:szCs w:val="20"/>
        </w:rPr>
        <w:t xml:space="preserve"> poskytovatelem rozhodnuto o</w:t>
      </w:r>
      <w:r>
        <w:rPr>
          <w:rFonts w:ascii="Tahoma" w:hAnsi="Tahoma" w:cs="Tahoma"/>
          <w:sz w:val="20"/>
          <w:szCs w:val="20"/>
        </w:rPr>
        <w:t> </w:t>
      </w:r>
      <w:r w:rsidRPr="003B16A2">
        <w:rPr>
          <w:rFonts w:ascii="Tahoma" w:hAnsi="Tahoma" w:cs="Tahoma"/>
          <w:sz w:val="20"/>
          <w:szCs w:val="20"/>
        </w:rPr>
        <w:t>ukončení financování. Dotace, poskytnuté na</w:t>
      </w:r>
      <w:r>
        <w:rPr>
          <w:rFonts w:ascii="Tahoma" w:hAnsi="Tahoma" w:cs="Tahoma"/>
          <w:sz w:val="20"/>
          <w:szCs w:val="20"/>
        </w:rPr>
        <w:t> </w:t>
      </w:r>
      <w:r w:rsidRPr="003B16A2">
        <w:rPr>
          <w:rFonts w:ascii="Tahoma" w:hAnsi="Tahoma" w:cs="Tahoma"/>
          <w:sz w:val="20"/>
          <w:szCs w:val="20"/>
        </w:rPr>
        <w:t>tyto akce v předchozích letech, byly před nabytím</w:t>
      </w:r>
      <w:r>
        <w:rPr>
          <w:rFonts w:ascii="Tahoma" w:hAnsi="Tahoma" w:cs="Tahoma"/>
          <w:sz w:val="20"/>
          <w:szCs w:val="20"/>
        </w:rPr>
        <w:t xml:space="preserve"> účinnosti vyhlášky č. 435/2017 </w:t>
      </w:r>
      <w:r w:rsidRPr="003B16A2">
        <w:rPr>
          <w:rFonts w:ascii="Tahoma" w:hAnsi="Tahoma" w:cs="Tahoma"/>
          <w:sz w:val="20"/>
          <w:szCs w:val="20"/>
        </w:rPr>
        <w:t>Sb., kterou se mění vyhláška č. 367/2015 Sb., vypořádány vždy po skončení rozpočtového roku. Předmětem finančního vypořádání za</w:t>
      </w:r>
      <w:r>
        <w:rPr>
          <w:rFonts w:ascii="Tahoma" w:hAnsi="Tahoma" w:cs="Tahoma"/>
          <w:sz w:val="20"/>
          <w:szCs w:val="20"/>
        </w:rPr>
        <w:t> </w:t>
      </w:r>
      <w:r w:rsidRPr="003B16A2">
        <w:rPr>
          <w:rFonts w:ascii="Tahoma" w:hAnsi="Tahoma" w:cs="Tahoma"/>
          <w:sz w:val="20"/>
          <w:szCs w:val="20"/>
        </w:rPr>
        <w:t>rok 2017 tak byly pouze dotace poskytnuté v roce 2017, nikoliv celkový objem dotací za</w:t>
      </w:r>
      <w:r>
        <w:rPr>
          <w:rFonts w:ascii="Tahoma" w:hAnsi="Tahoma" w:cs="Tahoma"/>
          <w:sz w:val="20"/>
          <w:szCs w:val="20"/>
        </w:rPr>
        <w:t> </w:t>
      </w:r>
      <w:r w:rsidRPr="003B16A2">
        <w:rPr>
          <w:rFonts w:ascii="Tahoma" w:hAnsi="Tahoma" w:cs="Tahoma"/>
          <w:sz w:val="20"/>
          <w:szCs w:val="20"/>
        </w:rPr>
        <w:t>dobu trvání akcí.</w:t>
      </w:r>
    </w:p>
    <w:p w:rsidR="00924B40" w:rsidRPr="003B16A2" w:rsidRDefault="00924B40" w:rsidP="0038104B">
      <w:pPr>
        <w:pStyle w:val="Styltab"/>
      </w:pPr>
      <w:r w:rsidRPr="003B16A2">
        <w:t xml:space="preserve">Jednoleté dotace poskytnuté obcím z jednotlivých kapitol státního rozpočtu podléhající finančnímu vypořádání za rok 2017 dle vyhlášky č. 367/2015 Sb. </w:t>
      </w:r>
      <w:r>
        <w:tab/>
      </w:r>
      <w:r w:rsidRPr="003B16A2">
        <w:t>(v tis. Kč)</w:t>
      </w:r>
    </w:p>
    <w:bookmarkStart w:id="336" w:name="_MON_1583232496"/>
    <w:bookmarkEnd w:id="336"/>
    <w:p w:rsidR="00924B40" w:rsidRPr="003D64A0" w:rsidRDefault="00212B47" w:rsidP="00924B40">
      <w:pPr>
        <w:jc w:val="both"/>
        <w:rPr>
          <w:rFonts w:ascii="Tahoma" w:hAnsi="Tahoma" w:cs="Tahoma"/>
          <w:b/>
          <w:bCs/>
          <w:sz w:val="16"/>
          <w:szCs w:val="16"/>
        </w:rPr>
      </w:pPr>
      <w:r w:rsidRPr="003D64A0">
        <w:rPr>
          <w:rFonts w:ascii="Tahoma" w:hAnsi="Tahoma" w:cs="Tahoma"/>
          <w:b/>
          <w:sz w:val="16"/>
          <w:szCs w:val="16"/>
        </w:rPr>
        <w:object w:dxaOrig="11209" w:dyaOrig="3859">
          <v:shape id="_x0000_i1118" type="#_x0000_t75" style="width:451.5pt;height:155.25pt" o:ole="">
            <v:imagedata r:id="rId202" o:title=""/>
          </v:shape>
          <o:OLEObject Type="Embed" ProgID="Excel.Sheet.12" ShapeID="_x0000_i1118" DrawAspect="Content" ObjectID="_1589007660" r:id="rId203"/>
        </w:object>
      </w:r>
      <w:r w:rsidR="00924B40" w:rsidRPr="003D64A0">
        <w:rPr>
          <w:rFonts w:ascii="Tahoma" w:hAnsi="Tahoma" w:cs="Tahoma"/>
          <w:bCs/>
          <w:sz w:val="16"/>
          <w:szCs w:val="16"/>
        </w:rPr>
        <w:t>* Bez doplatků dotací na sociálně-právní ochranu dětí za rok 2015 a 2016.</w:t>
      </w:r>
    </w:p>
    <w:p w:rsidR="00924B40" w:rsidRPr="003D64A0" w:rsidRDefault="00924B40" w:rsidP="00924B40">
      <w:pPr>
        <w:spacing w:after="240"/>
        <w:rPr>
          <w:rFonts w:ascii="Tahoma" w:hAnsi="Tahoma" w:cs="Tahoma"/>
          <w:sz w:val="16"/>
          <w:szCs w:val="16"/>
        </w:rPr>
      </w:pPr>
      <w:r w:rsidRPr="003D64A0">
        <w:rPr>
          <w:rFonts w:ascii="Tahoma" w:hAnsi="Tahoma" w:cs="Tahoma"/>
          <w:sz w:val="16"/>
          <w:szCs w:val="16"/>
        </w:rPr>
        <w:t>** Včetně dotací na akce programového financování ukončené v roce 2017.</w:t>
      </w:r>
    </w:p>
    <w:p w:rsidR="00924B40" w:rsidRPr="003B16A2" w:rsidRDefault="00924B40" w:rsidP="00924B40">
      <w:pPr>
        <w:spacing w:after="240"/>
        <w:jc w:val="both"/>
        <w:rPr>
          <w:rFonts w:ascii="Tahoma" w:hAnsi="Tahoma" w:cs="Tahoma"/>
          <w:sz w:val="20"/>
          <w:szCs w:val="20"/>
        </w:rPr>
      </w:pPr>
      <w:r w:rsidRPr="003B16A2">
        <w:rPr>
          <w:rFonts w:ascii="Tahoma" w:hAnsi="Tahoma" w:cs="Tahoma"/>
          <w:sz w:val="20"/>
          <w:szCs w:val="20"/>
        </w:rPr>
        <w:t>V územní působnosti Moravskoslezského kraje obdržel v roce 2017 dotaci pouze dobrovolný svazek Zájmové sdružení Frýdlantsko-Beskydy ve výši 213 tis. Kč z kapitoly Ministerstva vnitra. Nevyčerpané finanční prostředky ve výši 4 tis. Kč byly odvedeny v rámci finančního vypořádání zpět na depozitní účet poskytovatele.</w:t>
      </w:r>
    </w:p>
    <w:p w:rsidR="00924B40" w:rsidRPr="003B16A2" w:rsidRDefault="00924B40" w:rsidP="00924B40">
      <w:pPr>
        <w:spacing w:before="360" w:after="120"/>
        <w:jc w:val="both"/>
        <w:rPr>
          <w:rFonts w:ascii="Tahoma" w:hAnsi="Tahoma" w:cs="Tahoma"/>
        </w:rPr>
      </w:pPr>
      <w:r w:rsidRPr="003B16A2">
        <w:rPr>
          <w:rFonts w:ascii="Tahoma" w:hAnsi="Tahoma" w:cs="Tahoma"/>
          <w:b/>
          <w:i/>
          <w:sz w:val="20"/>
          <w:szCs w:val="20"/>
        </w:rPr>
        <w:t>Dotace z jednotlivých kapitol státního rozpočtu – dotace z EU</w:t>
      </w:r>
    </w:p>
    <w:p w:rsidR="0093181A" w:rsidRDefault="00924B40" w:rsidP="00924B40">
      <w:pPr>
        <w:spacing w:after="240"/>
        <w:jc w:val="both"/>
        <w:rPr>
          <w:rFonts w:ascii="Tahoma" w:hAnsi="Tahoma" w:cs="Tahoma"/>
          <w:sz w:val="20"/>
          <w:szCs w:val="20"/>
        </w:rPr>
      </w:pPr>
      <w:r>
        <w:rPr>
          <w:rFonts w:ascii="Tahoma" w:hAnsi="Tahoma" w:cs="Tahoma"/>
          <w:sz w:val="20"/>
          <w:szCs w:val="20"/>
        </w:rPr>
        <w:t>K 31. 12. </w:t>
      </w:r>
      <w:r w:rsidRPr="003B16A2">
        <w:rPr>
          <w:rFonts w:ascii="Tahoma" w:hAnsi="Tahoma" w:cs="Tahoma"/>
          <w:sz w:val="20"/>
          <w:szCs w:val="20"/>
        </w:rPr>
        <w:t>2017 byly ukončeny 2 projekty spolufinancované z rozpočtu Evropské unie, na které bylo za celé období jejich trvání poskytnuto 2.119 tis. Kč</w:t>
      </w:r>
      <w:r>
        <w:rPr>
          <w:rFonts w:ascii="Tahoma" w:hAnsi="Tahoma" w:cs="Tahoma"/>
          <w:sz w:val="20"/>
          <w:szCs w:val="20"/>
        </w:rPr>
        <w:t>.</w:t>
      </w:r>
    </w:p>
    <w:p w:rsidR="0093181A" w:rsidRDefault="0093181A">
      <w:pPr>
        <w:rPr>
          <w:rFonts w:ascii="Tahoma" w:hAnsi="Tahoma" w:cs="Tahoma"/>
          <w:sz w:val="20"/>
          <w:szCs w:val="20"/>
        </w:rPr>
      </w:pPr>
      <w:r>
        <w:rPr>
          <w:rFonts w:ascii="Tahoma" w:hAnsi="Tahoma" w:cs="Tahoma"/>
          <w:sz w:val="20"/>
          <w:szCs w:val="20"/>
        </w:rPr>
        <w:br w:type="page"/>
      </w:r>
    </w:p>
    <w:p w:rsidR="00455092" w:rsidRDefault="00924B40" w:rsidP="00455092">
      <w:pPr>
        <w:pStyle w:val="Styltab"/>
        <w:spacing w:before="120" w:after="0"/>
      </w:pPr>
      <w:r w:rsidRPr="003B16A2">
        <w:lastRenderedPageBreak/>
        <w:t xml:space="preserve">Víceleté dotace obcím na ukončené projekty spolufinancované z rozpočtu Evropské unie podléhající finančnímu vypořádání za rok 2017 dle vyhlášky č. 367/2015 Sb. </w:t>
      </w:r>
      <w:r>
        <w:tab/>
      </w:r>
      <w:r w:rsidRPr="003B16A2">
        <w:t>(v tis. Kč)</w:t>
      </w:r>
    </w:p>
    <w:bookmarkStart w:id="337" w:name="_MON_1588171705"/>
    <w:bookmarkEnd w:id="337"/>
    <w:bookmarkStart w:id="338" w:name="_MON_1583233178"/>
    <w:bookmarkEnd w:id="338"/>
    <w:p w:rsidR="00197C07" w:rsidRPr="00455092" w:rsidRDefault="00197C07" w:rsidP="00455092">
      <w:pPr>
        <w:spacing w:before="40"/>
        <w:rPr>
          <w:rFonts w:ascii="Tahoma" w:hAnsi="Tahoma" w:cs="Tahoma"/>
          <w:sz w:val="20"/>
          <w:szCs w:val="20"/>
        </w:rPr>
      </w:pPr>
      <w:r w:rsidRPr="003B16A2">
        <w:rPr>
          <w:sz w:val="20"/>
          <w:szCs w:val="20"/>
        </w:rPr>
        <w:object w:dxaOrig="12715" w:dyaOrig="1628">
          <v:shape id="_x0000_i1119" type="#_x0000_t75" style="width:456.75pt;height:59.25pt" o:ole="">
            <v:imagedata r:id="rId204" o:title=""/>
          </v:shape>
          <o:OLEObject Type="Embed" ProgID="Excel.Sheet.12" ShapeID="_x0000_i1119" DrawAspect="Content" ObjectID="_1589007661" r:id="rId205"/>
        </w:object>
      </w:r>
    </w:p>
    <w:p w:rsidR="00924B40" w:rsidRPr="003B16A2" w:rsidRDefault="00924B40" w:rsidP="00197C07">
      <w:pPr>
        <w:spacing w:after="240"/>
        <w:jc w:val="both"/>
        <w:rPr>
          <w:rFonts w:ascii="Tahoma" w:hAnsi="Tahoma" w:cs="Tahoma"/>
          <w:sz w:val="20"/>
          <w:szCs w:val="20"/>
        </w:rPr>
      </w:pPr>
      <w:r w:rsidRPr="00455092">
        <w:rPr>
          <w:rFonts w:ascii="Tahoma" w:hAnsi="Tahoma" w:cs="Tahoma"/>
          <w:sz w:val="20"/>
          <w:szCs w:val="20"/>
        </w:rPr>
        <w:t>Na projekty spolufinancované z rozpočtu Evropské unie bylo v roce 2017 poskytnuto celkem</w:t>
      </w:r>
      <w:r w:rsidRPr="003B16A2">
        <w:rPr>
          <w:rFonts w:ascii="Tahoma" w:hAnsi="Tahoma" w:cs="Tahoma"/>
          <w:sz w:val="20"/>
          <w:szCs w:val="20"/>
        </w:rPr>
        <w:t xml:space="preserve"> 371.313 tis. Kč. Z kapitoly Ministerstva školství, mládeže a tělovýchovy celkem</w:t>
      </w:r>
      <w:r>
        <w:rPr>
          <w:rFonts w:ascii="Tahoma" w:hAnsi="Tahoma" w:cs="Tahoma"/>
          <w:sz w:val="20"/>
          <w:szCs w:val="20"/>
        </w:rPr>
        <w:t xml:space="preserve"> 325.671</w:t>
      </w:r>
      <w:r w:rsidRPr="003B16A2">
        <w:rPr>
          <w:rFonts w:ascii="Tahoma" w:hAnsi="Tahoma" w:cs="Tahoma"/>
          <w:sz w:val="20"/>
          <w:szCs w:val="20"/>
        </w:rPr>
        <w:t xml:space="preserve"> tis. Kč. Jednalo se zejména o 1. a 2. zálohové platby pro příspěvkové organizace obcí na projekty využívající zjednodušené vykazování nákladů v rámci Operačního programu Výzkum, vývoj a vzdělávání. Z kapitoly Ministerstva práce a sociálních věcí b</w:t>
      </w:r>
      <w:r>
        <w:rPr>
          <w:rFonts w:ascii="Tahoma" w:hAnsi="Tahoma" w:cs="Tahoma"/>
          <w:sz w:val="20"/>
          <w:szCs w:val="20"/>
        </w:rPr>
        <w:t>ylo poskytnuto 45.642</w:t>
      </w:r>
      <w:r w:rsidRPr="003B16A2">
        <w:rPr>
          <w:rFonts w:ascii="Tahoma" w:hAnsi="Tahoma" w:cs="Tahoma"/>
          <w:sz w:val="20"/>
          <w:szCs w:val="20"/>
        </w:rPr>
        <w:t xml:space="preserve"> tis. Kč na nové projekty v rámci Operačního programu Zaměstnanost. V těchto objemech jsou zahrnuty také dotace, které nepodléhaly f</w:t>
      </w:r>
      <w:r>
        <w:rPr>
          <w:rFonts w:ascii="Tahoma" w:hAnsi="Tahoma" w:cs="Tahoma"/>
          <w:sz w:val="20"/>
          <w:szCs w:val="20"/>
        </w:rPr>
        <w:t>inančnímu vypořádání za rok 2017</w:t>
      </w:r>
      <w:r w:rsidRPr="003B16A2">
        <w:rPr>
          <w:rFonts w:ascii="Tahoma" w:hAnsi="Tahoma" w:cs="Tahoma"/>
          <w:sz w:val="20"/>
          <w:szCs w:val="20"/>
        </w:rPr>
        <w:t>.</w:t>
      </w:r>
    </w:p>
    <w:p w:rsidR="00924B40" w:rsidRPr="003B16A2" w:rsidRDefault="00924B40" w:rsidP="00924B40">
      <w:pPr>
        <w:spacing w:beforeLines="120" w:before="288" w:after="240"/>
        <w:jc w:val="both"/>
        <w:rPr>
          <w:rFonts w:ascii="Tahoma" w:hAnsi="Tahoma" w:cs="Tahoma"/>
          <w:sz w:val="20"/>
          <w:szCs w:val="20"/>
        </w:rPr>
      </w:pPr>
      <w:r w:rsidRPr="003B16A2">
        <w:rPr>
          <w:rFonts w:ascii="Tahoma" w:hAnsi="Tahoma" w:cs="Tahoma"/>
          <w:b/>
          <w:bCs/>
          <w:sz w:val="20"/>
          <w:szCs w:val="20"/>
        </w:rPr>
        <w:t xml:space="preserve">Úřad vlády </w:t>
      </w:r>
      <w:r>
        <w:rPr>
          <w:rFonts w:ascii="Tahoma" w:hAnsi="Tahoma" w:cs="Tahoma"/>
          <w:b/>
          <w:bCs/>
          <w:sz w:val="20"/>
          <w:szCs w:val="20"/>
        </w:rPr>
        <w:t xml:space="preserve">ČR </w:t>
      </w:r>
      <w:r w:rsidRPr="003B16A2">
        <w:rPr>
          <w:rFonts w:ascii="Tahoma" w:hAnsi="Tahoma" w:cs="Tahoma"/>
          <w:bCs/>
          <w:sz w:val="20"/>
          <w:szCs w:val="20"/>
        </w:rPr>
        <w:t>poskytl v roce 2017 obcím v územní působnosti Moravskoslezského kraje neinvestiční dotace v celkovém objemu 1.512 tis. Kč, z toho v rámci programu Terénní sociální práce celkem 1.290 tis. Kč, a v rámci programu Evropská charta regionálních či menšinových jazyků celkem 222 tis. Kč. Z této částky byl při finančním vypořádání za rok 2017 vrácen 1 tis. Kč zpět na depozitní účet poskytovatele.</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Z kapitoly</w:t>
      </w:r>
      <w:r w:rsidRPr="003B16A2">
        <w:rPr>
          <w:rFonts w:ascii="Tahoma" w:hAnsi="Tahoma" w:cs="Tahoma"/>
          <w:b/>
          <w:bCs/>
          <w:sz w:val="20"/>
          <w:szCs w:val="20"/>
        </w:rPr>
        <w:t xml:space="preserve"> Ministerstva práce a sociálních věcí </w:t>
      </w:r>
      <w:r w:rsidRPr="003B16A2">
        <w:rPr>
          <w:rFonts w:ascii="Tahoma" w:hAnsi="Tahoma" w:cs="Tahoma"/>
          <w:bCs/>
          <w:sz w:val="20"/>
          <w:szCs w:val="20"/>
        </w:rPr>
        <w:t>byly v roce 2017 obcím v územní působnosti Moravskoslezského kraje poskytnut</w:t>
      </w:r>
      <w:r>
        <w:rPr>
          <w:rFonts w:ascii="Tahoma" w:hAnsi="Tahoma" w:cs="Tahoma"/>
          <w:bCs/>
          <w:sz w:val="20"/>
          <w:szCs w:val="20"/>
        </w:rPr>
        <w:t>y jednoleté neinvestiční dotace</w:t>
      </w:r>
      <w:r w:rsidRPr="003B16A2">
        <w:rPr>
          <w:rFonts w:ascii="Tahoma" w:hAnsi="Tahoma" w:cs="Tahoma"/>
          <w:bCs/>
          <w:sz w:val="20"/>
          <w:szCs w:val="20"/>
        </w:rPr>
        <w:t xml:space="preserve"> v celkovém objemu 247.355 tis. Kč.</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Na výkon činnosti obce s rozšířenou působností v oblasti sociálně-právní ochrany dětí byly poskytnuty dotace v celkové výši 196.736 tis. Kč, z toho 18.048 tis. Kč činí doplatek za rok 2016, který byl poskytnut v režimu ex-post, a tudíž finančnímu vypořádán</w:t>
      </w:r>
      <w:r>
        <w:rPr>
          <w:rFonts w:ascii="Tahoma" w:hAnsi="Tahoma" w:cs="Tahoma"/>
          <w:bCs/>
          <w:sz w:val="20"/>
          <w:szCs w:val="20"/>
        </w:rPr>
        <w:t>í nepodléhal</w:t>
      </w:r>
      <w:r w:rsidRPr="003B16A2">
        <w:rPr>
          <w:rFonts w:ascii="Tahoma" w:hAnsi="Tahoma" w:cs="Tahoma"/>
          <w:bCs/>
          <w:sz w:val="20"/>
          <w:szCs w:val="20"/>
        </w:rPr>
        <w:t>. V průběhu roku 2017 byly na výdajový účet poskytovatele odvedeny finanční prostředky ve výši 1.800 tis. Kč. V rámci finančního vypořádání pak byly na vypořádací účet poskytovatele vráceny nevyčerpané finanční prostředky ve výši 1.328 tis. Kč. Požadavek na dofinancování překročených výdajů za rok 2017</w:t>
      </w:r>
      <w:r>
        <w:rPr>
          <w:rFonts w:ascii="Tahoma" w:hAnsi="Tahoma" w:cs="Tahoma"/>
          <w:bCs/>
          <w:sz w:val="20"/>
          <w:szCs w:val="20"/>
        </w:rPr>
        <w:t xml:space="preserve"> činil</w:t>
      </w:r>
      <w:r w:rsidRPr="003B16A2">
        <w:rPr>
          <w:rFonts w:ascii="Tahoma" w:hAnsi="Tahoma" w:cs="Tahoma"/>
          <w:bCs/>
          <w:sz w:val="20"/>
          <w:szCs w:val="20"/>
        </w:rPr>
        <w:t xml:space="preserve"> 1.501 tis. Kč.</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Dále byly z kapitoly Ministerstva práce a sociálních věcí poskytnuty obcím s rozšířenou působností a obcím s pověřeným obecním úřadem příspěvky na výkon sociální práce v celkovém objemu 66.668 tis. Kč, z toho v rámci finančního vypořádání byly na vypořádací účet poskytovatele vráceny nevyčerpané finanční prostředky ve výši 421 tis. Kč.</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Statutárnímu městu Ostrava, městskému obvodu Poruba, byla poskytnuta dotace ve výši 2.000 tis. Kč na akci Obec přátelská seniorům 2017 v rámci programu na podporu samosprávy v oblasti stárnutí. Dotace byla vyčerpána v plné výši.</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Na projekty spolufinancované z rozpočtu Evropské unie bylo v roce 2017 poskytnuto 45.642 tis. Kč. K 31. 12. 2017 byly v rámci Operačního programu Zaměstnanost ukončeny 2 projekty, na které bylo za celé období jejich realizace poskytnuto celkem 2.119 tis. Kč. Z důvodu odstoupe</w:t>
      </w:r>
      <w:r>
        <w:rPr>
          <w:rFonts w:ascii="Tahoma" w:hAnsi="Tahoma" w:cs="Tahoma"/>
          <w:bCs/>
          <w:sz w:val="20"/>
          <w:szCs w:val="20"/>
        </w:rPr>
        <w:t>ní příjemců od </w:t>
      </w:r>
      <w:r w:rsidRPr="003B16A2">
        <w:rPr>
          <w:rFonts w:ascii="Tahoma" w:hAnsi="Tahoma" w:cs="Tahoma"/>
          <w:bCs/>
          <w:sz w:val="20"/>
          <w:szCs w:val="20"/>
        </w:rPr>
        <w:t>projektů, byly tyto finanční prostředky v průběhu roku 2017, na</w:t>
      </w:r>
      <w:r>
        <w:rPr>
          <w:rFonts w:ascii="Tahoma" w:hAnsi="Tahoma" w:cs="Tahoma"/>
          <w:bCs/>
          <w:sz w:val="20"/>
          <w:szCs w:val="20"/>
        </w:rPr>
        <w:t> </w:t>
      </w:r>
      <w:r w:rsidRPr="003B16A2">
        <w:rPr>
          <w:rFonts w:ascii="Tahoma" w:hAnsi="Tahoma" w:cs="Tahoma"/>
          <w:bCs/>
          <w:sz w:val="20"/>
          <w:szCs w:val="20"/>
        </w:rPr>
        <w:t>základě Výzvy poskytovatele, vráceny na depozitní účet poskytovatele.</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Z kapitoly</w:t>
      </w:r>
      <w:r w:rsidRPr="003B16A2">
        <w:rPr>
          <w:rFonts w:ascii="Tahoma" w:hAnsi="Tahoma" w:cs="Tahoma"/>
          <w:b/>
          <w:bCs/>
          <w:sz w:val="20"/>
          <w:szCs w:val="20"/>
        </w:rPr>
        <w:t xml:space="preserve"> Ministerstva vnitra </w:t>
      </w:r>
      <w:r w:rsidRPr="003B16A2">
        <w:rPr>
          <w:rFonts w:ascii="Tahoma" w:hAnsi="Tahoma" w:cs="Tahoma"/>
          <w:bCs/>
          <w:sz w:val="20"/>
          <w:szCs w:val="20"/>
        </w:rPr>
        <w:t>obdržely obce v územní působnosti Moravskoslezského kraje v roce 2017 jednoleté neinvestiční dotace v celkovém objemu 18.373 tis. Kč.</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Největší objem dotací z kapitoly Ministerstva vnitra představují dotace na výdaje jednotek sborů dobrovolných hasičů obcí. Z celkové výše poskytnutých dotací ve výši 13.529 tis. Kč bylo v rámci finančního vypořádání za rok 2017 vráceno na depozitní účet poskytovatele 30 tis. Kč</w:t>
      </w:r>
      <w:r w:rsidR="00155CD6">
        <w:rPr>
          <w:rFonts w:ascii="Tahoma" w:hAnsi="Tahoma" w:cs="Tahoma"/>
          <w:bCs/>
          <w:sz w:val="20"/>
          <w:szCs w:val="20"/>
        </w:rPr>
        <w:t>.</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t>Dále byly z kapitoly Ministerstva vnitra obcím poskytnuty dotace v rámci Programu prevence kriminality na místní úrovni (program č. 314080) v celkové výši 4.275 tis. Kč, z toho 565 tis. Kč bylo vráceno na výdajový účet poskytovatele v průběhu roku 2017, a v rámci finančního vypořádání za rok 2017 bylo na depozitní účet poskytovatele vráceno 21 tis. Kč.</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Cs/>
          <w:sz w:val="20"/>
          <w:szCs w:val="20"/>
        </w:rPr>
        <w:lastRenderedPageBreak/>
        <w:t>Statutárnímu městu Ostrava, městskému obvodu Poruba, byla poskytnuta dotace ve výši 148 tis. Kč na akci Bezpečnostní dobrovolník. Vratka při finanční vypořádání činila 34 tis. Kč.</w:t>
      </w:r>
    </w:p>
    <w:p w:rsidR="00924B40" w:rsidRPr="003B16A2" w:rsidRDefault="00924B40" w:rsidP="00924B40">
      <w:pPr>
        <w:suppressAutoHyphens/>
        <w:spacing w:beforeLines="120" w:before="288" w:after="240"/>
        <w:jc w:val="both"/>
        <w:rPr>
          <w:rFonts w:ascii="Tahoma" w:hAnsi="Tahoma" w:cs="Tahoma"/>
          <w:bCs/>
          <w:sz w:val="20"/>
          <w:szCs w:val="20"/>
        </w:rPr>
      </w:pPr>
      <w:r w:rsidRPr="003B16A2">
        <w:rPr>
          <w:rFonts w:ascii="Tahoma" w:hAnsi="Tahoma" w:cs="Tahoma"/>
          <w:bCs/>
          <w:sz w:val="20"/>
          <w:szCs w:val="20"/>
        </w:rPr>
        <w:t xml:space="preserve">Prostřednictvím Správy uprchlických zařízení Ministerstva vnitra byl poskytnut příspěvek statutárnímu městu Havířov dle § 84 zákona č. 325/1999 Sb., o azylu, ve výši 376 tis. Kč, a dále příspěvek obci </w:t>
      </w:r>
      <w:proofErr w:type="spellStart"/>
      <w:r w:rsidRPr="003B16A2">
        <w:rPr>
          <w:rFonts w:ascii="Tahoma" w:hAnsi="Tahoma" w:cs="Tahoma"/>
          <w:bCs/>
          <w:sz w:val="20"/>
          <w:szCs w:val="20"/>
        </w:rPr>
        <w:t>Vyšní</w:t>
      </w:r>
      <w:proofErr w:type="spellEnd"/>
      <w:r w:rsidRPr="003B16A2">
        <w:rPr>
          <w:rFonts w:ascii="Tahoma" w:hAnsi="Tahoma" w:cs="Tahoma"/>
          <w:bCs/>
          <w:sz w:val="20"/>
          <w:szCs w:val="20"/>
        </w:rPr>
        <w:t xml:space="preserve"> Lhoty dle § 151 odst. 1 zákona č.</w:t>
      </w:r>
      <w:r>
        <w:rPr>
          <w:rFonts w:ascii="Tahoma" w:hAnsi="Tahoma" w:cs="Tahoma"/>
          <w:bCs/>
          <w:sz w:val="20"/>
          <w:szCs w:val="20"/>
        </w:rPr>
        <w:t> </w:t>
      </w:r>
      <w:r w:rsidRPr="003B16A2">
        <w:rPr>
          <w:rFonts w:ascii="Tahoma" w:hAnsi="Tahoma" w:cs="Tahoma"/>
          <w:bCs/>
          <w:sz w:val="20"/>
          <w:szCs w:val="20"/>
        </w:rPr>
        <w:t>326/1999 Sb., o pobytu cizinců na</w:t>
      </w:r>
      <w:r>
        <w:rPr>
          <w:rFonts w:ascii="Tahoma" w:hAnsi="Tahoma" w:cs="Tahoma"/>
          <w:bCs/>
          <w:sz w:val="20"/>
          <w:szCs w:val="20"/>
        </w:rPr>
        <w:t> </w:t>
      </w:r>
      <w:r w:rsidRPr="003B16A2">
        <w:rPr>
          <w:rFonts w:ascii="Tahoma" w:hAnsi="Tahoma" w:cs="Tahoma"/>
          <w:bCs/>
          <w:sz w:val="20"/>
          <w:szCs w:val="20"/>
        </w:rPr>
        <w:t>území ČR, ve výši 45 tis. Kč. Finanční prostředky byly vyčerpány v plné výši.</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sz w:val="20"/>
          <w:szCs w:val="20"/>
        </w:rPr>
        <w:t xml:space="preserve">Z kapitoly </w:t>
      </w:r>
      <w:r w:rsidRPr="003B16A2">
        <w:rPr>
          <w:rFonts w:ascii="Tahoma" w:hAnsi="Tahoma" w:cs="Tahoma"/>
          <w:b/>
          <w:sz w:val="20"/>
          <w:szCs w:val="20"/>
        </w:rPr>
        <w:t xml:space="preserve">Ministerstva životního prostředí </w:t>
      </w:r>
      <w:r w:rsidRPr="003B16A2">
        <w:rPr>
          <w:rFonts w:ascii="Tahoma" w:hAnsi="Tahoma" w:cs="Tahoma"/>
          <w:sz w:val="20"/>
          <w:szCs w:val="20"/>
        </w:rPr>
        <w:t xml:space="preserve">obdržely obce </w:t>
      </w:r>
      <w:r w:rsidRPr="003B16A2">
        <w:rPr>
          <w:rFonts w:ascii="Tahoma" w:hAnsi="Tahoma" w:cs="Tahoma"/>
          <w:bCs/>
          <w:sz w:val="20"/>
          <w:szCs w:val="20"/>
        </w:rPr>
        <w:t>v územní působnosti Moravskoslezského kraje v roce 2017 jednoleté neinvestiční dotace v celkovém objemu 1.605 tis. Kč. Statutárnímu městu Ostrava byla poskytnuta účelová neinvestiční dotace pro</w:t>
      </w:r>
      <w:r>
        <w:rPr>
          <w:rFonts w:ascii="Tahoma" w:hAnsi="Tahoma" w:cs="Tahoma"/>
          <w:bCs/>
          <w:sz w:val="20"/>
          <w:szCs w:val="20"/>
        </w:rPr>
        <w:t> </w:t>
      </w:r>
      <w:r w:rsidRPr="003B16A2">
        <w:rPr>
          <w:rFonts w:ascii="Tahoma" w:hAnsi="Tahoma" w:cs="Tahoma"/>
          <w:bCs/>
          <w:sz w:val="20"/>
          <w:szCs w:val="20"/>
        </w:rPr>
        <w:t>příspěvkovou organizaci ZOO Ostrava ve výši 1.361 tis. Kč a obcím v rámci Programu péče o krajinu byly poskytnuty dotace v celkové výši 244 tis. Kč. Dotace byly vyčerpány v plné výši.</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b/>
          <w:sz w:val="20"/>
          <w:szCs w:val="20"/>
        </w:rPr>
        <w:t xml:space="preserve">Ministerstvo zemědělství </w:t>
      </w:r>
      <w:r w:rsidRPr="003B16A2">
        <w:rPr>
          <w:rFonts w:ascii="Tahoma" w:hAnsi="Tahoma" w:cs="Tahoma"/>
          <w:sz w:val="20"/>
          <w:szCs w:val="20"/>
        </w:rPr>
        <w:t xml:space="preserve">poskytlo </w:t>
      </w:r>
      <w:r w:rsidRPr="003B16A2">
        <w:rPr>
          <w:rFonts w:ascii="Tahoma" w:hAnsi="Tahoma" w:cs="Tahoma"/>
          <w:bCs/>
          <w:sz w:val="20"/>
          <w:szCs w:val="20"/>
        </w:rPr>
        <w:t>obcím v územní působnosti Moravskoslezského kraje v roce 2017 dotace v celkovém objemu 10.107 tis. Kč. Neinvestiční finanční prostředky ve</w:t>
      </w:r>
      <w:r>
        <w:rPr>
          <w:rFonts w:ascii="Tahoma" w:hAnsi="Tahoma" w:cs="Tahoma"/>
          <w:bCs/>
          <w:sz w:val="20"/>
          <w:szCs w:val="20"/>
        </w:rPr>
        <w:t> </w:t>
      </w:r>
      <w:r w:rsidRPr="003B16A2">
        <w:rPr>
          <w:rFonts w:ascii="Tahoma" w:hAnsi="Tahoma" w:cs="Tahoma"/>
          <w:bCs/>
          <w:sz w:val="20"/>
          <w:szCs w:val="20"/>
        </w:rPr>
        <w:t>výši 7.945 tis. Kč byly účelově určeny na</w:t>
      </w:r>
      <w:r>
        <w:rPr>
          <w:rFonts w:ascii="Tahoma" w:hAnsi="Tahoma" w:cs="Tahoma"/>
          <w:bCs/>
          <w:sz w:val="20"/>
          <w:szCs w:val="20"/>
        </w:rPr>
        <w:t> </w:t>
      </w:r>
      <w:r w:rsidRPr="003B16A2">
        <w:rPr>
          <w:rFonts w:ascii="Tahoma" w:hAnsi="Tahoma" w:cs="Tahoma"/>
          <w:bCs/>
          <w:sz w:val="20"/>
          <w:szCs w:val="20"/>
        </w:rPr>
        <w:t>úhradu nákladů na činnost odborného lesního hospodář</w:t>
      </w:r>
      <w:r>
        <w:rPr>
          <w:rFonts w:ascii="Tahoma" w:hAnsi="Tahoma" w:cs="Tahoma"/>
          <w:bCs/>
          <w:sz w:val="20"/>
          <w:szCs w:val="20"/>
        </w:rPr>
        <w:t>e podle § 37 odst. 6 a </w:t>
      </w:r>
      <w:r w:rsidRPr="003B16A2">
        <w:rPr>
          <w:rFonts w:ascii="Tahoma" w:hAnsi="Tahoma" w:cs="Tahoma"/>
          <w:bCs/>
          <w:sz w:val="20"/>
          <w:szCs w:val="20"/>
        </w:rPr>
        <w:t>7 lesního zákona, a dále finanční prostředky ve</w:t>
      </w:r>
      <w:r>
        <w:rPr>
          <w:rFonts w:ascii="Tahoma" w:hAnsi="Tahoma" w:cs="Tahoma"/>
          <w:bCs/>
          <w:sz w:val="20"/>
          <w:szCs w:val="20"/>
        </w:rPr>
        <w:t> </w:t>
      </w:r>
      <w:r w:rsidRPr="003B16A2">
        <w:rPr>
          <w:rFonts w:ascii="Tahoma" w:hAnsi="Tahoma" w:cs="Tahoma"/>
          <w:bCs/>
          <w:sz w:val="20"/>
          <w:szCs w:val="20"/>
        </w:rPr>
        <w:t>výši 1.060 tis. Kč na úhradu zvýšených nákladů podle § 24 odst. 2 lesního zákona. Na</w:t>
      </w:r>
      <w:r>
        <w:rPr>
          <w:rFonts w:ascii="Tahoma" w:hAnsi="Tahoma" w:cs="Tahoma"/>
          <w:bCs/>
          <w:sz w:val="20"/>
          <w:szCs w:val="20"/>
        </w:rPr>
        <w:t> </w:t>
      </w:r>
      <w:r w:rsidRPr="003B16A2">
        <w:rPr>
          <w:rFonts w:ascii="Tahoma" w:hAnsi="Tahoma" w:cs="Tahoma"/>
          <w:bCs/>
          <w:sz w:val="20"/>
          <w:szCs w:val="20"/>
        </w:rPr>
        <w:t>úhradu investičních nákladů na</w:t>
      </w:r>
      <w:r>
        <w:rPr>
          <w:rFonts w:ascii="Tahoma" w:hAnsi="Tahoma" w:cs="Tahoma"/>
          <w:bCs/>
          <w:sz w:val="20"/>
          <w:szCs w:val="20"/>
        </w:rPr>
        <w:t> </w:t>
      </w:r>
      <w:r w:rsidRPr="003B16A2">
        <w:rPr>
          <w:rFonts w:ascii="Tahoma" w:hAnsi="Tahoma" w:cs="Tahoma"/>
          <w:bCs/>
          <w:sz w:val="20"/>
          <w:szCs w:val="20"/>
        </w:rPr>
        <w:t>zpracování osnov podle §</w:t>
      </w:r>
      <w:r>
        <w:rPr>
          <w:rFonts w:ascii="Tahoma" w:hAnsi="Tahoma" w:cs="Tahoma"/>
          <w:bCs/>
          <w:sz w:val="20"/>
          <w:szCs w:val="20"/>
        </w:rPr>
        <w:t> </w:t>
      </w:r>
      <w:r w:rsidRPr="003B16A2">
        <w:rPr>
          <w:rFonts w:ascii="Tahoma" w:hAnsi="Tahoma" w:cs="Tahoma"/>
          <w:bCs/>
          <w:sz w:val="20"/>
          <w:szCs w:val="20"/>
        </w:rPr>
        <w:t>26 odst. 2</w:t>
      </w:r>
      <w:r>
        <w:rPr>
          <w:rFonts w:ascii="Tahoma" w:hAnsi="Tahoma" w:cs="Tahoma"/>
          <w:bCs/>
          <w:sz w:val="20"/>
          <w:szCs w:val="20"/>
        </w:rPr>
        <w:t> </w:t>
      </w:r>
      <w:r w:rsidRPr="003B16A2">
        <w:rPr>
          <w:rFonts w:ascii="Tahoma" w:hAnsi="Tahoma" w:cs="Tahoma"/>
          <w:bCs/>
          <w:sz w:val="20"/>
          <w:szCs w:val="20"/>
        </w:rPr>
        <w:t>lesního zákona byly poskytnuty finanční prostředky ve</w:t>
      </w:r>
      <w:r>
        <w:rPr>
          <w:rFonts w:ascii="Tahoma" w:hAnsi="Tahoma" w:cs="Tahoma"/>
          <w:bCs/>
          <w:sz w:val="20"/>
          <w:szCs w:val="20"/>
        </w:rPr>
        <w:t> </w:t>
      </w:r>
      <w:r w:rsidRPr="003B16A2">
        <w:rPr>
          <w:rFonts w:ascii="Tahoma" w:hAnsi="Tahoma" w:cs="Tahoma"/>
          <w:bCs/>
          <w:sz w:val="20"/>
          <w:szCs w:val="20"/>
        </w:rPr>
        <w:t>výši 1.102 tis. Kč. Dotace byly vyčerpány v plné výši.</w:t>
      </w:r>
    </w:p>
    <w:p w:rsidR="00924B40" w:rsidRPr="003B16A2" w:rsidRDefault="00924B40" w:rsidP="00924B40">
      <w:pPr>
        <w:spacing w:beforeLines="120" w:before="288" w:after="240"/>
        <w:jc w:val="both"/>
        <w:rPr>
          <w:rFonts w:ascii="Tahoma" w:hAnsi="Tahoma" w:cs="Tahoma"/>
          <w:bCs/>
          <w:sz w:val="20"/>
          <w:szCs w:val="20"/>
        </w:rPr>
      </w:pPr>
      <w:r w:rsidRPr="003B16A2">
        <w:rPr>
          <w:rFonts w:ascii="Tahoma" w:hAnsi="Tahoma" w:cs="Tahoma"/>
          <w:sz w:val="20"/>
          <w:szCs w:val="20"/>
        </w:rPr>
        <w:t xml:space="preserve">Z kapitoly </w:t>
      </w:r>
      <w:r w:rsidRPr="003B16A2">
        <w:rPr>
          <w:rFonts w:ascii="Tahoma" w:hAnsi="Tahoma" w:cs="Tahoma"/>
          <w:b/>
          <w:sz w:val="20"/>
          <w:szCs w:val="20"/>
        </w:rPr>
        <w:t>Ministerstva školství, mládeže a tělovýchovy</w:t>
      </w:r>
      <w:r w:rsidRPr="003B16A2">
        <w:rPr>
          <w:rFonts w:ascii="Tahoma" w:hAnsi="Tahoma" w:cs="Tahoma"/>
          <w:sz w:val="20"/>
          <w:szCs w:val="20"/>
        </w:rPr>
        <w:t xml:space="preserve"> obdržely </w:t>
      </w:r>
      <w:r w:rsidRPr="003B16A2">
        <w:rPr>
          <w:rFonts w:ascii="Tahoma" w:hAnsi="Tahoma" w:cs="Tahoma"/>
          <w:bCs/>
          <w:sz w:val="20"/>
          <w:szCs w:val="20"/>
        </w:rPr>
        <w:t>obce a</w:t>
      </w:r>
      <w:r>
        <w:rPr>
          <w:rFonts w:ascii="Tahoma" w:hAnsi="Tahoma" w:cs="Tahoma"/>
          <w:bCs/>
          <w:sz w:val="20"/>
          <w:szCs w:val="20"/>
        </w:rPr>
        <w:t> </w:t>
      </w:r>
      <w:r w:rsidRPr="003B16A2">
        <w:rPr>
          <w:rFonts w:ascii="Tahoma" w:hAnsi="Tahoma" w:cs="Tahoma"/>
          <w:bCs/>
          <w:sz w:val="20"/>
          <w:szCs w:val="20"/>
        </w:rPr>
        <w:t>jejich příspěvkové organizace v roce 2017 jednoleté dotace v celkovém objemu 20.208 tis. Kč.</w:t>
      </w:r>
    </w:p>
    <w:p w:rsidR="00924B40" w:rsidRPr="003B16A2" w:rsidRDefault="00924B40" w:rsidP="00212B47">
      <w:pPr>
        <w:spacing w:after="120"/>
        <w:jc w:val="both"/>
        <w:rPr>
          <w:rFonts w:ascii="Tahoma" w:hAnsi="Tahoma" w:cs="Tahoma"/>
          <w:bCs/>
          <w:sz w:val="20"/>
          <w:szCs w:val="20"/>
        </w:rPr>
      </w:pPr>
      <w:r w:rsidRPr="003B16A2">
        <w:rPr>
          <w:rFonts w:ascii="Tahoma" w:hAnsi="Tahoma" w:cs="Tahoma"/>
          <w:bCs/>
          <w:sz w:val="20"/>
          <w:szCs w:val="20"/>
        </w:rPr>
        <w:t>Příspěvkovým organizacím obcí byly poskytnuty neinvestiční prostředky na:</w:t>
      </w:r>
    </w:p>
    <w:p w:rsidR="00924B40" w:rsidRPr="003B16A2" w:rsidRDefault="00924B40" w:rsidP="00C90C81">
      <w:pPr>
        <w:pStyle w:val="Odstavecseseznamem"/>
        <w:numPr>
          <w:ilvl w:val="0"/>
          <w:numId w:val="43"/>
        </w:numPr>
        <w:spacing w:after="240"/>
        <w:ind w:left="284" w:hanging="284"/>
        <w:jc w:val="both"/>
        <w:rPr>
          <w:rFonts w:ascii="Tahoma" w:hAnsi="Tahoma" w:cs="Tahoma"/>
          <w:bCs/>
          <w:sz w:val="20"/>
          <w:szCs w:val="20"/>
        </w:rPr>
      </w:pPr>
      <w:r w:rsidRPr="003B16A2">
        <w:rPr>
          <w:rFonts w:ascii="Tahoma" w:hAnsi="Tahoma" w:cs="Tahoma"/>
          <w:bCs/>
          <w:sz w:val="20"/>
          <w:szCs w:val="20"/>
        </w:rPr>
        <w:t xml:space="preserve">Podporu Informačních center ve výši 270 tis. Kč, </w:t>
      </w:r>
    </w:p>
    <w:p w:rsidR="00924B40" w:rsidRPr="003B16A2" w:rsidRDefault="00924B40" w:rsidP="00C90C81">
      <w:pPr>
        <w:pStyle w:val="Odstavecseseznamem"/>
        <w:numPr>
          <w:ilvl w:val="0"/>
          <w:numId w:val="43"/>
        </w:numPr>
        <w:spacing w:after="240"/>
        <w:ind w:left="284" w:hanging="284"/>
        <w:jc w:val="both"/>
        <w:rPr>
          <w:rFonts w:ascii="Tahoma" w:hAnsi="Tahoma" w:cs="Tahoma"/>
          <w:bCs/>
          <w:sz w:val="20"/>
          <w:szCs w:val="20"/>
        </w:rPr>
      </w:pPr>
      <w:r w:rsidRPr="003B16A2">
        <w:rPr>
          <w:rFonts w:ascii="Tahoma" w:hAnsi="Tahoma" w:cs="Tahoma"/>
          <w:bCs/>
          <w:sz w:val="20"/>
          <w:szCs w:val="20"/>
        </w:rPr>
        <w:t>Zabezpečení škol a školských zařízení ve výši 1.297 tis. Kč,</w:t>
      </w:r>
    </w:p>
    <w:p w:rsidR="00924B40" w:rsidRPr="003B16A2" w:rsidRDefault="00924B40" w:rsidP="00C90C81">
      <w:pPr>
        <w:pStyle w:val="Odstavecseseznamem"/>
        <w:numPr>
          <w:ilvl w:val="0"/>
          <w:numId w:val="43"/>
        </w:numPr>
        <w:spacing w:after="240"/>
        <w:ind w:left="284" w:hanging="284"/>
        <w:jc w:val="both"/>
        <w:rPr>
          <w:rFonts w:ascii="Tahoma" w:hAnsi="Tahoma" w:cs="Tahoma"/>
          <w:bCs/>
          <w:sz w:val="20"/>
          <w:szCs w:val="20"/>
        </w:rPr>
      </w:pPr>
      <w:r w:rsidRPr="003B16A2">
        <w:rPr>
          <w:rFonts w:ascii="Tahoma" w:hAnsi="Tahoma" w:cs="Tahoma"/>
          <w:bCs/>
          <w:sz w:val="20"/>
          <w:szCs w:val="20"/>
        </w:rPr>
        <w:t>Program sociální prevence a prevence kriminality ve výši 294 tis. Kč,</w:t>
      </w:r>
    </w:p>
    <w:p w:rsidR="00924B40" w:rsidRPr="003B16A2" w:rsidRDefault="00924B40" w:rsidP="00212B47">
      <w:pPr>
        <w:pStyle w:val="Odstavecseseznamem"/>
        <w:numPr>
          <w:ilvl w:val="0"/>
          <w:numId w:val="43"/>
        </w:numPr>
        <w:spacing w:after="120"/>
        <w:ind w:left="284" w:hanging="284"/>
        <w:jc w:val="both"/>
        <w:rPr>
          <w:rFonts w:ascii="Tahoma" w:hAnsi="Tahoma" w:cs="Tahoma"/>
          <w:bCs/>
          <w:sz w:val="20"/>
          <w:szCs w:val="20"/>
        </w:rPr>
      </w:pPr>
      <w:r w:rsidRPr="003B16A2">
        <w:rPr>
          <w:rFonts w:ascii="Tahoma" w:hAnsi="Tahoma" w:cs="Tahoma"/>
          <w:bCs/>
          <w:sz w:val="20"/>
          <w:szCs w:val="20"/>
        </w:rPr>
        <w:t>Program podpory vzdělávání národnostních menšin ve výši 40 tis. Kč.</w:t>
      </w:r>
    </w:p>
    <w:p w:rsidR="00924B40" w:rsidRPr="003B16A2" w:rsidRDefault="00924B40" w:rsidP="00924B40">
      <w:pPr>
        <w:spacing w:after="240"/>
        <w:jc w:val="both"/>
        <w:rPr>
          <w:rFonts w:ascii="Tahoma" w:hAnsi="Tahoma" w:cs="Tahoma"/>
          <w:bCs/>
          <w:sz w:val="20"/>
          <w:szCs w:val="20"/>
        </w:rPr>
      </w:pPr>
      <w:r w:rsidRPr="003B16A2">
        <w:rPr>
          <w:rFonts w:ascii="Tahoma" w:hAnsi="Tahoma" w:cs="Tahoma"/>
          <w:bCs/>
          <w:sz w:val="20"/>
          <w:szCs w:val="20"/>
        </w:rPr>
        <w:t>Z dotace na</w:t>
      </w:r>
      <w:r>
        <w:rPr>
          <w:rFonts w:ascii="Tahoma" w:hAnsi="Tahoma" w:cs="Tahoma"/>
          <w:bCs/>
          <w:sz w:val="20"/>
          <w:szCs w:val="20"/>
        </w:rPr>
        <w:t> </w:t>
      </w:r>
      <w:r w:rsidRPr="003B16A2">
        <w:rPr>
          <w:rFonts w:ascii="Tahoma" w:hAnsi="Tahoma" w:cs="Tahoma"/>
          <w:bCs/>
          <w:sz w:val="20"/>
          <w:szCs w:val="20"/>
        </w:rPr>
        <w:t>zabezpečení škol a</w:t>
      </w:r>
      <w:r>
        <w:rPr>
          <w:rFonts w:ascii="Tahoma" w:hAnsi="Tahoma" w:cs="Tahoma"/>
          <w:bCs/>
          <w:sz w:val="20"/>
          <w:szCs w:val="20"/>
        </w:rPr>
        <w:t> </w:t>
      </w:r>
      <w:r w:rsidRPr="003B16A2">
        <w:rPr>
          <w:rFonts w:ascii="Tahoma" w:hAnsi="Tahoma" w:cs="Tahoma"/>
          <w:bCs/>
          <w:sz w:val="20"/>
          <w:szCs w:val="20"/>
        </w:rPr>
        <w:t>školských zařízení byly v průběhu roku 2017, zejména z důvodu odstoupení od projektů ze strany příjemců, vráceny na výdajový účet poskytovatele finanční prostředky ve výši 122 tis. Kč a v rámci finančního vypořádání 48 Kč.</w:t>
      </w:r>
    </w:p>
    <w:p w:rsidR="00924B40" w:rsidRPr="003B16A2" w:rsidRDefault="00924B40" w:rsidP="00924B40">
      <w:pPr>
        <w:spacing w:after="240"/>
        <w:jc w:val="both"/>
        <w:rPr>
          <w:rFonts w:ascii="Tahoma" w:hAnsi="Tahoma" w:cs="Tahoma"/>
          <w:bCs/>
          <w:sz w:val="20"/>
          <w:szCs w:val="20"/>
        </w:rPr>
      </w:pPr>
      <w:r w:rsidRPr="003B16A2">
        <w:rPr>
          <w:rFonts w:ascii="Tahoma" w:hAnsi="Tahoma" w:cs="Tahoma"/>
          <w:bCs/>
          <w:sz w:val="20"/>
          <w:szCs w:val="20"/>
        </w:rPr>
        <w:t xml:space="preserve">V rámci programového financování byla, v rámci programu 133320 </w:t>
      </w:r>
      <w:r w:rsidRPr="003B16A2">
        <w:rPr>
          <w:rFonts w:ascii="Tahoma" w:hAnsi="Tahoma" w:cs="Tahoma"/>
          <w:sz w:val="20"/>
          <w:szCs w:val="20"/>
        </w:rPr>
        <w:t>Podpora zajištění vybraných investičních podpůrných opatření při vzdělávání dětí, žáků a studentů se speciálními vzdělávacími potřebami</w:t>
      </w:r>
      <w:r w:rsidRPr="003B16A2">
        <w:rPr>
          <w:rFonts w:ascii="Tahoma" w:hAnsi="Tahoma" w:cs="Tahoma"/>
          <w:bCs/>
          <w:sz w:val="20"/>
          <w:szCs w:val="20"/>
        </w:rPr>
        <w:t>, poskytnuta investiční dotace ve</w:t>
      </w:r>
      <w:r>
        <w:rPr>
          <w:rFonts w:ascii="Tahoma" w:hAnsi="Tahoma" w:cs="Tahoma"/>
          <w:bCs/>
          <w:sz w:val="20"/>
          <w:szCs w:val="20"/>
        </w:rPr>
        <w:t> </w:t>
      </w:r>
      <w:r w:rsidRPr="003B16A2">
        <w:rPr>
          <w:rFonts w:ascii="Tahoma" w:hAnsi="Tahoma" w:cs="Tahoma"/>
          <w:bCs/>
          <w:sz w:val="20"/>
          <w:szCs w:val="20"/>
        </w:rPr>
        <w:t xml:space="preserve">výši 787 tis. Kč městu Brušperk </w:t>
      </w:r>
      <w:r w:rsidRPr="003B16A2">
        <w:rPr>
          <w:rFonts w:ascii="Tahoma" w:hAnsi="Tahoma" w:cs="Tahoma"/>
          <w:sz w:val="20"/>
          <w:szCs w:val="20"/>
        </w:rPr>
        <w:t>na</w:t>
      </w:r>
      <w:r>
        <w:rPr>
          <w:rFonts w:ascii="Tahoma" w:hAnsi="Tahoma" w:cs="Tahoma"/>
          <w:sz w:val="20"/>
          <w:szCs w:val="20"/>
        </w:rPr>
        <w:t> </w:t>
      </w:r>
      <w:r w:rsidRPr="003B16A2">
        <w:rPr>
          <w:rFonts w:ascii="Tahoma" w:hAnsi="Tahoma" w:cs="Tahoma"/>
          <w:sz w:val="20"/>
          <w:szCs w:val="20"/>
        </w:rPr>
        <w:t xml:space="preserve">akci Bezbariérové zpřístupnění ZUŠ Jožky Matěje v Brušperku. V rámci </w:t>
      </w:r>
      <w:r w:rsidRPr="003B16A2">
        <w:rPr>
          <w:rFonts w:ascii="Tahoma" w:hAnsi="Tahoma" w:cs="Tahoma"/>
          <w:bCs/>
          <w:sz w:val="20"/>
          <w:szCs w:val="20"/>
        </w:rPr>
        <w:t>programu 133310 Rozvoj výukových kapacit mateřských a základních škol zřizovaných ÚSC</w:t>
      </w:r>
      <w:r w:rsidRPr="003B16A2">
        <w:rPr>
          <w:rFonts w:ascii="Tahoma" w:hAnsi="Tahoma" w:cs="Tahoma"/>
          <w:sz w:val="20"/>
          <w:szCs w:val="20"/>
        </w:rPr>
        <w:t xml:space="preserve"> byla poskytnuta investiční dotace </w:t>
      </w:r>
      <w:r>
        <w:rPr>
          <w:rFonts w:ascii="Tahoma" w:hAnsi="Tahoma" w:cs="Tahoma"/>
          <w:bCs/>
          <w:sz w:val="20"/>
          <w:szCs w:val="20"/>
        </w:rPr>
        <w:t>ve </w:t>
      </w:r>
      <w:r w:rsidRPr="003B16A2">
        <w:rPr>
          <w:rFonts w:ascii="Tahoma" w:hAnsi="Tahoma" w:cs="Tahoma"/>
          <w:bCs/>
          <w:sz w:val="20"/>
          <w:szCs w:val="20"/>
        </w:rPr>
        <w:t>výši 17.520 tis. Kč</w:t>
      </w:r>
      <w:r w:rsidRPr="003B16A2">
        <w:rPr>
          <w:rFonts w:ascii="Tahoma" w:hAnsi="Tahoma" w:cs="Tahoma"/>
          <w:sz w:val="20"/>
          <w:szCs w:val="20"/>
        </w:rPr>
        <w:t xml:space="preserve"> městu Vratimov </w:t>
      </w:r>
      <w:r>
        <w:rPr>
          <w:rFonts w:ascii="Tahoma" w:hAnsi="Tahoma" w:cs="Tahoma"/>
          <w:bCs/>
          <w:sz w:val="20"/>
          <w:szCs w:val="20"/>
        </w:rPr>
        <w:t>na akci Nástavba a </w:t>
      </w:r>
      <w:r w:rsidRPr="003B16A2">
        <w:rPr>
          <w:rFonts w:ascii="Tahoma" w:hAnsi="Tahoma" w:cs="Tahoma"/>
          <w:bCs/>
          <w:sz w:val="20"/>
          <w:szCs w:val="20"/>
        </w:rPr>
        <w:t>rekonstrukce ZŠ Vratimov. Akce</w:t>
      </w:r>
      <w:r>
        <w:rPr>
          <w:rFonts w:ascii="Tahoma" w:hAnsi="Tahoma" w:cs="Tahoma"/>
          <w:bCs/>
          <w:sz w:val="20"/>
          <w:szCs w:val="20"/>
        </w:rPr>
        <w:t xml:space="preserve"> byly k 31. 12. 2017 ukončeny a </w:t>
      </w:r>
      <w:r w:rsidRPr="003B16A2">
        <w:rPr>
          <w:rFonts w:ascii="Tahoma" w:hAnsi="Tahoma" w:cs="Tahoma"/>
          <w:bCs/>
          <w:sz w:val="20"/>
          <w:szCs w:val="20"/>
        </w:rPr>
        <w:t>finančně vypořádány.</w:t>
      </w:r>
    </w:p>
    <w:p w:rsidR="00924B40" w:rsidRPr="003B16A2" w:rsidRDefault="00924B40" w:rsidP="00924B40">
      <w:pPr>
        <w:spacing w:after="240"/>
        <w:jc w:val="both"/>
        <w:rPr>
          <w:rFonts w:ascii="Tahoma" w:hAnsi="Tahoma" w:cs="Tahoma"/>
          <w:bCs/>
          <w:sz w:val="20"/>
          <w:szCs w:val="20"/>
        </w:rPr>
      </w:pPr>
      <w:r w:rsidRPr="003B16A2">
        <w:rPr>
          <w:rFonts w:ascii="Tahoma" w:hAnsi="Tahoma" w:cs="Tahoma"/>
          <w:bCs/>
          <w:sz w:val="20"/>
          <w:szCs w:val="20"/>
        </w:rPr>
        <w:t>Na projekty spolufinancované z rozpočtu Evropské unie bylo v roce 2017 celkem poskytnuto 325.671 tis. Kč, z toho 275.018 tis. Kč představují 1. a 2. zálohové platby na</w:t>
      </w:r>
      <w:r>
        <w:rPr>
          <w:rFonts w:ascii="Tahoma" w:hAnsi="Tahoma" w:cs="Tahoma"/>
          <w:bCs/>
          <w:sz w:val="20"/>
          <w:szCs w:val="20"/>
        </w:rPr>
        <w:t> </w:t>
      </w:r>
      <w:r w:rsidRPr="003B16A2">
        <w:rPr>
          <w:rFonts w:ascii="Tahoma" w:hAnsi="Tahoma" w:cs="Tahoma"/>
          <w:bCs/>
          <w:sz w:val="20"/>
          <w:szCs w:val="20"/>
        </w:rPr>
        <w:t>projekty zjednodušeného vykazování nákladů v rámci Operačního programu Výzkum, vývoj a vzdělávání.  Zbývající objem dotací jsou průběžné zálohové platby na</w:t>
      </w:r>
      <w:r>
        <w:rPr>
          <w:rFonts w:ascii="Tahoma" w:hAnsi="Tahoma" w:cs="Tahoma"/>
          <w:bCs/>
          <w:sz w:val="20"/>
          <w:szCs w:val="20"/>
        </w:rPr>
        <w:t> </w:t>
      </w:r>
      <w:r w:rsidRPr="003B16A2">
        <w:rPr>
          <w:rFonts w:ascii="Tahoma" w:hAnsi="Tahoma" w:cs="Tahoma"/>
          <w:bCs/>
          <w:sz w:val="20"/>
          <w:szCs w:val="20"/>
        </w:rPr>
        <w:t>proj</w:t>
      </w:r>
      <w:r>
        <w:rPr>
          <w:rFonts w:ascii="Tahoma" w:hAnsi="Tahoma" w:cs="Tahoma"/>
          <w:bCs/>
          <w:sz w:val="20"/>
          <w:szCs w:val="20"/>
        </w:rPr>
        <w:t>ekty pokračující z roku 2016, a </w:t>
      </w:r>
      <w:r w:rsidRPr="003B16A2">
        <w:rPr>
          <w:rFonts w:ascii="Tahoma" w:hAnsi="Tahoma" w:cs="Tahoma"/>
          <w:bCs/>
          <w:sz w:val="20"/>
          <w:szCs w:val="20"/>
        </w:rPr>
        <w:t>to na Místní akční plány rozvoje vzdělávání, Inkluzivní vzdělávání a Inkluzivní vzdělávání pro Koordinovaný přístup k sociálně vyloučeným lokalitám, v rámci Operačního programu Výzkum, vývoj a vzdělávání. K 31. 12. 2017 nebyl ukončen žádný z projektů.</w:t>
      </w:r>
    </w:p>
    <w:p w:rsidR="00924B40" w:rsidRPr="003B16A2" w:rsidRDefault="00924B40" w:rsidP="00924B40">
      <w:pPr>
        <w:spacing w:after="240"/>
        <w:jc w:val="both"/>
        <w:rPr>
          <w:rFonts w:ascii="Tahoma" w:hAnsi="Tahoma" w:cs="Tahoma"/>
          <w:bCs/>
          <w:sz w:val="20"/>
          <w:szCs w:val="20"/>
        </w:rPr>
      </w:pPr>
      <w:r w:rsidRPr="003B16A2">
        <w:rPr>
          <w:rFonts w:ascii="Tahoma" w:hAnsi="Tahoma" w:cs="Tahoma"/>
          <w:bCs/>
          <w:sz w:val="20"/>
          <w:szCs w:val="20"/>
        </w:rPr>
        <w:t xml:space="preserve">Z kapitoly </w:t>
      </w:r>
      <w:r w:rsidRPr="003B16A2">
        <w:rPr>
          <w:rFonts w:ascii="Tahoma" w:hAnsi="Tahoma" w:cs="Tahoma"/>
          <w:b/>
          <w:bCs/>
          <w:sz w:val="20"/>
          <w:szCs w:val="20"/>
        </w:rPr>
        <w:t xml:space="preserve">Ministerstva kultury </w:t>
      </w:r>
      <w:r w:rsidRPr="003B16A2">
        <w:rPr>
          <w:rFonts w:ascii="Tahoma" w:hAnsi="Tahoma" w:cs="Tahoma"/>
          <w:bCs/>
          <w:sz w:val="20"/>
          <w:szCs w:val="20"/>
        </w:rPr>
        <w:t>obdržely obce a jejich příspěvkové organizace v územní působnosti Moravskoslezského kraje dotace v celkovém objemu 31.044 tis. Kč, z toho neinvestiční dotace ve výši 28.320 tis. Kč byly určeny na:</w:t>
      </w:r>
    </w:p>
    <w:p w:rsidR="00924B40" w:rsidRPr="003B16A2" w:rsidRDefault="00924B40" w:rsidP="00C90C81">
      <w:pPr>
        <w:pStyle w:val="Odstavecseseznamem"/>
        <w:numPr>
          <w:ilvl w:val="0"/>
          <w:numId w:val="35"/>
        </w:numPr>
        <w:spacing w:after="240"/>
        <w:ind w:left="284" w:hanging="284"/>
        <w:jc w:val="both"/>
        <w:rPr>
          <w:rFonts w:ascii="Tahoma" w:hAnsi="Tahoma" w:cs="Tahoma"/>
          <w:bCs/>
          <w:sz w:val="20"/>
          <w:szCs w:val="20"/>
        </w:rPr>
      </w:pPr>
      <w:r w:rsidRPr="003B16A2">
        <w:rPr>
          <w:rFonts w:ascii="Tahoma" w:hAnsi="Tahoma" w:cs="Tahoma"/>
          <w:bCs/>
          <w:sz w:val="20"/>
          <w:szCs w:val="20"/>
        </w:rPr>
        <w:t>ISO D Preventivní ochranu před vlivy prostředí (podprogram č. 134515) ve výši 22 tis. Kč,</w:t>
      </w:r>
    </w:p>
    <w:p w:rsidR="00924B40" w:rsidRPr="003B16A2" w:rsidRDefault="00924B40" w:rsidP="00C90C81">
      <w:pPr>
        <w:pStyle w:val="Odstavecseseznamem"/>
        <w:numPr>
          <w:ilvl w:val="0"/>
          <w:numId w:val="35"/>
        </w:numPr>
        <w:spacing w:after="240"/>
        <w:ind w:left="284" w:hanging="284"/>
        <w:jc w:val="both"/>
        <w:rPr>
          <w:rFonts w:ascii="Tahoma" w:hAnsi="Tahoma" w:cs="Tahoma"/>
          <w:bCs/>
          <w:sz w:val="20"/>
          <w:szCs w:val="20"/>
        </w:rPr>
      </w:pPr>
      <w:r w:rsidRPr="003B16A2">
        <w:rPr>
          <w:rFonts w:ascii="Tahoma" w:hAnsi="Tahoma" w:cs="Tahoma"/>
          <w:sz w:val="20"/>
          <w:szCs w:val="20"/>
        </w:rPr>
        <w:t>Podporu expozičních a výstavních projektů ve výši 218 tis. Kč, z toho 400 Kč bylo vráceno zpět v rámci finančního vypořádání,</w:t>
      </w:r>
    </w:p>
    <w:p w:rsidR="00924B40" w:rsidRPr="003B16A2" w:rsidRDefault="00924B40" w:rsidP="00C90C81">
      <w:pPr>
        <w:pStyle w:val="Odstavecseseznamem"/>
        <w:numPr>
          <w:ilvl w:val="0"/>
          <w:numId w:val="35"/>
        </w:numPr>
        <w:ind w:left="284" w:hanging="284"/>
        <w:jc w:val="both"/>
        <w:rPr>
          <w:rFonts w:ascii="Tahoma" w:hAnsi="Tahoma" w:cs="Tahoma"/>
          <w:bCs/>
          <w:sz w:val="20"/>
          <w:szCs w:val="20"/>
        </w:rPr>
      </w:pPr>
      <w:r w:rsidRPr="003B16A2">
        <w:rPr>
          <w:rFonts w:ascii="Tahoma" w:hAnsi="Tahoma" w:cs="Tahoma"/>
          <w:bCs/>
          <w:sz w:val="20"/>
          <w:szCs w:val="20"/>
        </w:rPr>
        <w:t>Veřejné informační služby knihoven ve výši 1.104 tis. Kč,</w:t>
      </w:r>
    </w:p>
    <w:p w:rsidR="00924B40" w:rsidRPr="003B16A2" w:rsidRDefault="00924B40" w:rsidP="00C90C81">
      <w:pPr>
        <w:numPr>
          <w:ilvl w:val="0"/>
          <w:numId w:val="35"/>
        </w:numPr>
        <w:tabs>
          <w:tab w:val="left" w:pos="708"/>
        </w:tabs>
        <w:suppressAutoHyphens/>
        <w:ind w:left="284" w:hanging="284"/>
        <w:jc w:val="both"/>
        <w:rPr>
          <w:rFonts w:ascii="Tahoma" w:hAnsi="Tahoma" w:cs="Tahoma"/>
          <w:bCs/>
          <w:sz w:val="20"/>
          <w:szCs w:val="20"/>
        </w:rPr>
      </w:pPr>
      <w:r w:rsidRPr="003B16A2">
        <w:rPr>
          <w:rFonts w:ascii="Tahoma" w:hAnsi="Tahoma" w:cs="Tahoma"/>
          <w:bCs/>
          <w:sz w:val="20"/>
          <w:szCs w:val="20"/>
        </w:rPr>
        <w:lastRenderedPageBreak/>
        <w:t>Kulturní aktivity ve výši 1.936 tis. Kč, přičemž v průběhu roku 2017 bylo vráceno zpět na výdajový účet poskytovatele 95 tis. Kč,</w:t>
      </w:r>
    </w:p>
    <w:p w:rsidR="00924B40" w:rsidRPr="003B16A2" w:rsidRDefault="00924B40" w:rsidP="00C90C81">
      <w:pPr>
        <w:numPr>
          <w:ilvl w:val="0"/>
          <w:numId w:val="35"/>
        </w:numPr>
        <w:tabs>
          <w:tab w:val="left" w:pos="708"/>
        </w:tabs>
        <w:suppressAutoHyphens/>
        <w:ind w:left="284" w:hanging="284"/>
        <w:jc w:val="both"/>
        <w:rPr>
          <w:rFonts w:ascii="Tahoma" w:hAnsi="Tahoma" w:cs="Tahoma"/>
          <w:bCs/>
          <w:sz w:val="20"/>
          <w:szCs w:val="20"/>
        </w:rPr>
      </w:pPr>
      <w:r w:rsidRPr="003B16A2">
        <w:rPr>
          <w:rFonts w:ascii="Tahoma" w:hAnsi="Tahoma" w:cs="Tahoma"/>
          <w:bCs/>
          <w:sz w:val="20"/>
          <w:szCs w:val="20"/>
        </w:rPr>
        <w:t>Kulturní aktivity – Knihovna 21. století ve</w:t>
      </w:r>
      <w:r>
        <w:rPr>
          <w:rFonts w:ascii="Tahoma" w:hAnsi="Tahoma" w:cs="Tahoma"/>
          <w:bCs/>
          <w:sz w:val="20"/>
          <w:szCs w:val="20"/>
        </w:rPr>
        <w:t> </w:t>
      </w:r>
      <w:r w:rsidRPr="003B16A2">
        <w:rPr>
          <w:rFonts w:ascii="Tahoma" w:hAnsi="Tahoma" w:cs="Tahoma"/>
          <w:bCs/>
          <w:sz w:val="20"/>
          <w:szCs w:val="20"/>
        </w:rPr>
        <w:t>výši 210 tis. Kč,</w:t>
      </w:r>
    </w:p>
    <w:p w:rsidR="00924B40" w:rsidRPr="003B16A2" w:rsidRDefault="00924B40" w:rsidP="00C90C81">
      <w:pPr>
        <w:numPr>
          <w:ilvl w:val="0"/>
          <w:numId w:val="35"/>
        </w:numPr>
        <w:tabs>
          <w:tab w:val="left" w:pos="708"/>
        </w:tabs>
        <w:suppressAutoHyphens/>
        <w:ind w:left="284" w:hanging="284"/>
        <w:jc w:val="both"/>
        <w:rPr>
          <w:rFonts w:ascii="Tahoma" w:hAnsi="Tahoma" w:cs="Tahoma"/>
          <w:bCs/>
          <w:sz w:val="20"/>
          <w:szCs w:val="20"/>
        </w:rPr>
      </w:pPr>
      <w:r w:rsidRPr="003B16A2">
        <w:rPr>
          <w:rFonts w:ascii="Tahoma" w:hAnsi="Tahoma" w:cs="Tahoma"/>
          <w:bCs/>
          <w:sz w:val="20"/>
          <w:szCs w:val="20"/>
        </w:rPr>
        <w:t>Podporu aktivit národnostních a</w:t>
      </w:r>
      <w:r>
        <w:rPr>
          <w:rFonts w:ascii="Tahoma" w:hAnsi="Tahoma" w:cs="Tahoma"/>
          <w:bCs/>
          <w:sz w:val="20"/>
          <w:szCs w:val="20"/>
        </w:rPr>
        <w:t> </w:t>
      </w:r>
      <w:r w:rsidRPr="003B16A2">
        <w:rPr>
          <w:rFonts w:ascii="Tahoma" w:hAnsi="Tahoma" w:cs="Tahoma"/>
          <w:bCs/>
          <w:sz w:val="20"/>
          <w:szCs w:val="20"/>
        </w:rPr>
        <w:t>etnických menšin ve</w:t>
      </w:r>
      <w:r>
        <w:rPr>
          <w:rFonts w:ascii="Tahoma" w:hAnsi="Tahoma" w:cs="Tahoma"/>
          <w:bCs/>
          <w:sz w:val="20"/>
          <w:szCs w:val="20"/>
        </w:rPr>
        <w:t> </w:t>
      </w:r>
      <w:r w:rsidRPr="003B16A2">
        <w:rPr>
          <w:rFonts w:ascii="Tahoma" w:hAnsi="Tahoma" w:cs="Tahoma"/>
          <w:bCs/>
          <w:sz w:val="20"/>
          <w:szCs w:val="20"/>
        </w:rPr>
        <w:t>výši 30 tis. Kč,</w:t>
      </w:r>
    </w:p>
    <w:p w:rsidR="00924B40" w:rsidRPr="003B16A2" w:rsidRDefault="00924B40" w:rsidP="00C90C81">
      <w:pPr>
        <w:numPr>
          <w:ilvl w:val="0"/>
          <w:numId w:val="35"/>
        </w:numPr>
        <w:tabs>
          <w:tab w:val="left" w:pos="708"/>
        </w:tabs>
        <w:suppressAutoHyphens/>
        <w:spacing w:after="240"/>
        <w:ind w:left="284" w:hanging="284"/>
        <w:jc w:val="both"/>
        <w:rPr>
          <w:rFonts w:ascii="Tahoma" w:hAnsi="Tahoma" w:cs="Tahoma"/>
          <w:bCs/>
          <w:sz w:val="20"/>
          <w:szCs w:val="20"/>
        </w:rPr>
      </w:pPr>
      <w:r w:rsidRPr="003B16A2">
        <w:rPr>
          <w:rFonts w:ascii="Tahoma" w:hAnsi="Tahoma" w:cs="Tahoma"/>
          <w:bCs/>
          <w:sz w:val="20"/>
          <w:szCs w:val="20"/>
        </w:rPr>
        <w:t>Program státní podpory profesionálních divadel a stálých profesionálních symfonických orchestrů a pěveckých sborů ve</w:t>
      </w:r>
      <w:r>
        <w:rPr>
          <w:rFonts w:ascii="Tahoma" w:hAnsi="Tahoma" w:cs="Tahoma"/>
          <w:bCs/>
          <w:sz w:val="20"/>
          <w:szCs w:val="20"/>
        </w:rPr>
        <w:t> </w:t>
      </w:r>
      <w:r w:rsidRPr="003B16A2">
        <w:rPr>
          <w:rFonts w:ascii="Tahoma" w:hAnsi="Tahoma" w:cs="Tahoma"/>
          <w:bCs/>
          <w:sz w:val="20"/>
          <w:szCs w:val="20"/>
        </w:rPr>
        <w:t>výši 24.800 tis. Kč.</w:t>
      </w:r>
    </w:p>
    <w:p w:rsidR="00924B40" w:rsidRPr="003B16A2" w:rsidRDefault="00924B40" w:rsidP="00924B40">
      <w:pPr>
        <w:spacing w:after="240"/>
        <w:jc w:val="both"/>
        <w:rPr>
          <w:rFonts w:ascii="Tahoma" w:hAnsi="Tahoma" w:cs="Tahoma"/>
          <w:bCs/>
          <w:sz w:val="20"/>
          <w:szCs w:val="20"/>
        </w:rPr>
      </w:pPr>
      <w:r w:rsidRPr="003B16A2">
        <w:rPr>
          <w:rFonts w:ascii="Tahoma" w:hAnsi="Tahoma" w:cs="Tahoma"/>
          <w:bCs/>
          <w:sz w:val="20"/>
          <w:szCs w:val="20"/>
        </w:rPr>
        <w:t>Dále byly z kapitoly Ministerstva kultury poskytnuty investiční dotace v celkové výši 440 tis. Kč v rámci programu Veřejné informační služby knihoven. Dotace byly vyčerpány v plné výši.</w:t>
      </w:r>
    </w:p>
    <w:p w:rsidR="00924B40" w:rsidRPr="003B16A2" w:rsidRDefault="00924B40" w:rsidP="00924B40">
      <w:pPr>
        <w:tabs>
          <w:tab w:val="left" w:pos="708"/>
        </w:tabs>
        <w:suppressAutoHyphens/>
        <w:spacing w:after="240"/>
        <w:jc w:val="both"/>
        <w:rPr>
          <w:rFonts w:ascii="Tahoma" w:hAnsi="Tahoma" w:cs="Tahoma"/>
          <w:bCs/>
          <w:sz w:val="20"/>
          <w:szCs w:val="20"/>
        </w:rPr>
      </w:pPr>
      <w:r w:rsidRPr="003B16A2">
        <w:rPr>
          <w:rFonts w:ascii="Tahoma" w:hAnsi="Tahoma" w:cs="Tahoma"/>
          <w:bCs/>
          <w:sz w:val="20"/>
          <w:szCs w:val="20"/>
        </w:rPr>
        <w:t>Na akce programového financování byla v roce 2017, v rámci pr</w:t>
      </w:r>
      <w:r>
        <w:rPr>
          <w:rFonts w:ascii="Tahoma" w:hAnsi="Tahoma" w:cs="Tahoma"/>
          <w:bCs/>
          <w:sz w:val="20"/>
          <w:szCs w:val="20"/>
        </w:rPr>
        <w:t>ogramu 134210 Podpora rozvoje a </w:t>
      </w:r>
      <w:r w:rsidRPr="003B16A2">
        <w:rPr>
          <w:rFonts w:ascii="Tahoma" w:hAnsi="Tahoma" w:cs="Tahoma"/>
          <w:bCs/>
          <w:sz w:val="20"/>
          <w:szCs w:val="20"/>
        </w:rPr>
        <w:t>obnovy materiálně technické základny regionálních kulturních zařízení, poskytnuta obci Jezdkovice neinvestiční dotace ve výši 769 tis. Kč na akci Úprava povrchů a sanace bývalého šrotovníku, a investiční dotace obci Stěbořice ve výši 1.515 tis. Kč na akci Rekonstrukce opěrné zdi v zámeckém parku. Finanční prostředky byly vyčerpány v plné výši. Akce byly k 31. 12. 2017 ukončeny a</w:t>
      </w:r>
      <w:r>
        <w:rPr>
          <w:rFonts w:ascii="Tahoma" w:hAnsi="Tahoma" w:cs="Tahoma"/>
          <w:bCs/>
          <w:sz w:val="20"/>
          <w:szCs w:val="20"/>
        </w:rPr>
        <w:t> </w:t>
      </w:r>
      <w:r w:rsidRPr="003B16A2">
        <w:rPr>
          <w:rFonts w:ascii="Tahoma" w:hAnsi="Tahoma" w:cs="Tahoma"/>
          <w:bCs/>
          <w:sz w:val="20"/>
          <w:szCs w:val="20"/>
        </w:rPr>
        <w:t>finančně vypořádány.</w:t>
      </w:r>
    </w:p>
    <w:p w:rsidR="00924B40" w:rsidRPr="003B16A2" w:rsidRDefault="00924B40" w:rsidP="00924B40">
      <w:pPr>
        <w:spacing w:after="240"/>
        <w:jc w:val="both"/>
        <w:rPr>
          <w:rFonts w:ascii="Tahoma" w:hAnsi="Tahoma" w:cs="Tahoma"/>
          <w:sz w:val="20"/>
          <w:szCs w:val="20"/>
        </w:rPr>
      </w:pPr>
      <w:r w:rsidRPr="003B16A2">
        <w:rPr>
          <w:rFonts w:ascii="Tahoma" w:hAnsi="Tahoma" w:cs="Tahoma"/>
          <w:b/>
          <w:bCs/>
          <w:sz w:val="20"/>
          <w:szCs w:val="20"/>
        </w:rPr>
        <w:t xml:space="preserve">Ministerstvo průmyslu a obchodu </w:t>
      </w:r>
      <w:r w:rsidRPr="003B16A2">
        <w:rPr>
          <w:rFonts w:ascii="Tahoma" w:hAnsi="Tahoma" w:cs="Tahoma"/>
          <w:bCs/>
          <w:sz w:val="20"/>
          <w:szCs w:val="20"/>
        </w:rPr>
        <w:t>rozhodlo o poskytnutí neinvestiční dotace ve výši 600 tis. Kč pro statutární město Ostrava na</w:t>
      </w:r>
      <w:r>
        <w:rPr>
          <w:rFonts w:ascii="Tahoma" w:hAnsi="Tahoma" w:cs="Tahoma"/>
          <w:bCs/>
          <w:sz w:val="20"/>
          <w:szCs w:val="20"/>
        </w:rPr>
        <w:t> </w:t>
      </w:r>
      <w:r w:rsidRPr="003B16A2">
        <w:rPr>
          <w:rFonts w:ascii="Tahoma" w:hAnsi="Tahoma" w:cs="Tahoma"/>
          <w:bCs/>
          <w:sz w:val="20"/>
          <w:szCs w:val="20"/>
        </w:rPr>
        <w:t>výkon činnosti Jednotných kontaktníc</w:t>
      </w:r>
      <w:r>
        <w:rPr>
          <w:rFonts w:ascii="Tahoma" w:hAnsi="Tahoma" w:cs="Tahoma"/>
          <w:bCs/>
          <w:sz w:val="20"/>
          <w:szCs w:val="20"/>
        </w:rPr>
        <w:t>h míst podle zákona č. </w:t>
      </w:r>
      <w:r w:rsidRPr="003B16A2">
        <w:rPr>
          <w:rFonts w:ascii="Tahoma" w:hAnsi="Tahoma" w:cs="Tahoma"/>
          <w:bCs/>
          <w:sz w:val="20"/>
          <w:szCs w:val="20"/>
        </w:rPr>
        <w:t>222/2009 Sb., o volném pohybu služeb. Dotace byla vyčerpána v plné výši.</w:t>
      </w:r>
    </w:p>
    <w:p w:rsidR="00924B40" w:rsidRPr="003B16A2" w:rsidRDefault="00924B40" w:rsidP="00924B40">
      <w:pPr>
        <w:spacing w:after="240"/>
        <w:jc w:val="both"/>
        <w:rPr>
          <w:rFonts w:ascii="Tahoma" w:hAnsi="Tahoma" w:cs="Tahoma"/>
          <w:bCs/>
          <w:sz w:val="20"/>
          <w:szCs w:val="20"/>
        </w:rPr>
      </w:pPr>
      <w:r w:rsidRPr="003B16A2">
        <w:rPr>
          <w:rFonts w:ascii="Tahoma" w:hAnsi="Tahoma" w:cs="Tahoma"/>
          <w:sz w:val="20"/>
          <w:szCs w:val="20"/>
        </w:rPr>
        <w:t xml:space="preserve">Z kapitoly </w:t>
      </w:r>
      <w:r w:rsidRPr="003B16A2">
        <w:rPr>
          <w:rFonts w:ascii="Tahoma" w:hAnsi="Tahoma" w:cs="Tahoma"/>
          <w:b/>
          <w:sz w:val="20"/>
          <w:szCs w:val="20"/>
        </w:rPr>
        <w:t>Všeobecná pokladní správa</w:t>
      </w:r>
      <w:r w:rsidRPr="003B16A2">
        <w:rPr>
          <w:rFonts w:ascii="Tahoma" w:hAnsi="Tahoma" w:cs="Tahoma"/>
          <w:sz w:val="20"/>
          <w:szCs w:val="20"/>
        </w:rPr>
        <w:t xml:space="preserve"> byly obcím v územní působnosti Moravskoslezského kraje </w:t>
      </w:r>
      <w:r w:rsidRPr="003B16A2">
        <w:rPr>
          <w:rFonts w:ascii="Tahoma" w:hAnsi="Tahoma" w:cs="Tahoma"/>
          <w:bCs/>
          <w:sz w:val="20"/>
          <w:szCs w:val="20"/>
        </w:rPr>
        <w:t>poskytnuty, v rámci finančního vztahu státního rozpočtu k rozpočtům obcí, finanční prostředky v celkové výši 1.042.335 tis. Kč, z toho 3.444 tis. Kč jako dotace na vybraná zdravotnická zařízení podléhající finančnímu vypořádání. Nevyčerpané finanční prostředky z této dotace ve výši 372 tis. Kč byly převedeny z účtu kraje na </w:t>
      </w:r>
      <w:r>
        <w:rPr>
          <w:rFonts w:ascii="Tahoma" w:hAnsi="Tahoma" w:cs="Tahoma"/>
          <w:bCs/>
          <w:sz w:val="20"/>
          <w:szCs w:val="20"/>
        </w:rPr>
        <w:t>příjmový</w:t>
      </w:r>
      <w:r w:rsidRPr="003B16A2">
        <w:rPr>
          <w:rFonts w:ascii="Tahoma" w:hAnsi="Tahoma" w:cs="Tahoma"/>
          <w:bCs/>
          <w:sz w:val="20"/>
          <w:szCs w:val="20"/>
        </w:rPr>
        <w:t xml:space="preserve"> účet poskytovatele v rámci finančního vypořádání za rok 2017.</w:t>
      </w:r>
    </w:p>
    <w:p w:rsidR="00924B40" w:rsidRPr="003B16A2" w:rsidRDefault="00924B40" w:rsidP="00924B40">
      <w:pPr>
        <w:spacing w:after="240"/>
        <w:jc w:val="both"/>
        <w:rPr>
          <w:rFonts w:ascii="Tahoma" w:hAnsi="Tahoma" w:cs="Tahoma"/>
          <w:sz w:val="20"/>
          <w:szCs w:val="20"/>
        </w:rPr>
      </w:pPr>
      <w:r w:rsidRPr="003B16A2">
        <w:rPr>
          <w:rFonts w:ascii="Tahoma" w:hAnsi="Tahoma" w:cs="Tahoma"/>
          <w:bCs/>
          <w:sz w:val="20"/>
          <w:szCs w:val="20"/>
        </w:rPr>
        <w:t>Dále byla obcím poskytnuta dotace ve výši 35.500 tis. Kč na úhradu výdajů spojených s konáním voleb do Poslanecké sněmovny Parlamentu ČR ve</w:t>
      </w:r>
      <w:r>
        <w:rPr>
          <w:rFonts w:ascii="Tahoma" w:hAnsi="Tahoma" w:cs="Tahoma"/>
          <w:bCs/>
          <w:sz w:val="20"/>
          <w:szCs w:val="20"/>
        </w:rPr>
        <w:t> </w:t>
      </w:r>
      <w:r w:rsidRPr="003B16A2">
        <w:rPr>
          <w:rFonts w:ascii="Tahoma" w:hAnsi="Tahoma" w:cs="Tahoma"/>
          <w:bCs/>
          <w:sz w:val="20"/>
          <w:szCs w:val="20"/>
        </w:rPr>
        <w:t>dnech 20. a 21. 10. 2017. Z celkového objemu nevyčerpaných finančních prostředků ve</w:t>
      </w:r>
      <w:r>
        <w:rPr>
          <w:rFonts w:ascii="Tahoma" w:hAnsi="Tahoma" w:cs="Tahoma"/>
          <w:bCs/>
          <w:sz w:val="20"/>
          <w:szCs w:val="20"/>
        </w:rPr>
        <w:t> </w:t>
      </w:r>
      <w:r w:rsidRPr="003B16A2">
        <w:rPr>
          <w:rFonts w:ascii="Tahoma" w:hAnsi="Tahoma" w:cs="Tahoma"/>
          <w:bCs/>
          <w:sz w:val="20"/>
          <w:szCs w:val="20"/>
        </w:rPr>
        <w:t>výši 6.023 tis. Kč, které obce odvedly na</w:t>
      </w:r>
      <w:r>
        <w:rPr>
          <w:rFonts w:ascii="Tahoma" w:hAnsi="Tahoma" w:cs="Tahoma"/>
          <w:bCs/>
          <w:sz w:val="20"/>
          <w:szCs w:val="20"/>
        </w:rPr>
        <w:t> </w:t>
      </w:r>
      <w:r w:rsidRPr="003B16A2">
        <w:rPr>
          <w:rFonts w:ascii="Tahoma" w:hAnsi="Tahoma" w:cs="Tahoma"/>
          <w:bCs/>
          <w:sz w:val="20"/>
          <w:szCs w:val="20"/>
        </w:rPr>
        <w:t>účet kraje v</w:t>
      </w:r>
      <w:r>
        <w:rPr>
          <w:rFonts w:ascii="Tahoma" w:hAnsi="Tahoma" w:cs="Tahoma"/>
          <w:bCs/>
          <w:sz w:val="20"/>
          <w:szCs w:val="20"/>
        </w:rPr>
        <w:t> </w:t>
      </w:r>
      <w:r w:rsidRPr="003B16A2">
        <w:rPr>
          <w:rFonts w:ascii="Tahoma" w:hAnsi="Tahoma" w:cs="Tahoma"/>
          <w:bCs/>
          <w:sz w:val="20"/>
          <w:szCs w:val="20"/>
        </w:rPr>
        <w:t>termínu do 15. 2. 2018, byla část použita za účelem dofinancování překročených</w:t>
      </w:r>
      <w:r w:rsidRPr="003B16A2">
        <w:rPr>
          <w:rFonts w:ascii="Tahoma" w:hAnsi="Tahoma" w:cs="Tahoma"/>
          <w:sz w:val="20"/>
          <w:szCs w:val="20"/>
        </w:rPr>
        <w:t xml:space="preserve"> výdajů, na</w:t>
      </w:r>
      <w:r>
        <w:rPr>
          <w:rFonts w:ascii="Tahoma" w:hAnsi="Tahoma" w:cs="Tahoma"/>
          <w:sz w:val="20"/>
          <w:szCs w:val="20"/>
        </w:rPr>
        <w:t> </w:t>
      </w:r>
      <w:r w:rsidRPr="003B16A2">
        <w:rPr>
          <w:rFonts w:ascii="Tahoma" w:hAnsi="Tahoma" w:cs="Tahoma"/>
          <w:sz w:val="20"/>
          <w:szCs w:val="20"/>
        </w:rPr>
        <w:t>základě předložených žádostí dotčených obcí. Požadavky obcí na</w:t>
      </w:r>
      <w:r>
        <w:rPr>
          <w:rFonts w:ascii="Tahoma" w:hAnsi="Tahoma" w:cs="Tahoma"/>
          <w:sz w:val="20"/>
          <w:szCs w:val="20"/>
        </w:rPr>
        <w:t> </w:t>
      </w:r>
      <w:r w:rsidRPr="003B16A2">
        <w:rPr>
          <w:rFonts w:ascii="Tahoma" w:hAnsi="Tahoma" w:cs="Tahoma"/>
          <w:sz w:val="20"/>
          <w:szCs w:val="20"/>
        </w:rPr>
        <w:t>dofinancování překročených výdajů celkem činila 1.867 tis. Kč. Zůstatek nevyčerpaných prostředků ve výši 4.156 tis. Kč byl převeden na</w:t>
      </w:r>
      <w:r>
        <w:rPr>
          <w:rFonts w:ascii="Tahoma" w:hAnsi="Tahoma" w:cs="Tahoma"/>
          <w:sz w:val="20"/>
          <w:szCs w:val="20"/>
        </w:rPr>
        <w:t xml:space="preserve"> příjmový </w:t>
      </w:r>
      <w:r w:rsidRPr="003B16A2">
        <w:rPr>
          <w:rFonts w:ascii="Tahoma" w:hAnsi="Tahoma" w:cs="Tahoma"/>
          <w:sz w:val="20"/>
          <w:szCs w:val="20"/>
        </w:rPr>
        <w:t xml:space="preserve">účet </w:t>
      </w:r>
      <w:r>
        <w:rPr>
          <w:rFonts w:ascii="Tahoma" w:hAnsi="Tahoma" w:cs="Tahoma"/>
          <w:sz w:val="20"/>
          <w:szCs w:val="20"/>
        </w:rPr>
        <w:t>kapitoly Všeobecná pokladní správa.</w:t>
      </w:r>
    </w:p>
    <w:p w:rsidR="00924B40" w:rsidRPr="003B16A2" w:rsidRDefault="00924B40" w:rsidP="00924B40">
      <w:pPr>
        <w:spacing w:after="240"/>
        <w:jc w:val="both"/>
        <w:rPr>
          <w:rFonts w:ascii="Tahoma" w:hAnsi="Tahoma" w:cs="Tahoma"/>
          <w:sz w:val="20"/>
          <w:szCs w:val="20"/>
        </w:rPr>
      </w:pPr>
      <w:r w:rsidRPr="003B16A2">
        <w:rPr>
          <w:rFonts w:ascii="Tahoma" w:hAnsi="Tahoma" w:cs="Tahoma"/>
          <w:sz w:val="20"/>
          <w:szCs w:val="20"/>
        </w:rPr>
        <w:t>Za účelem zajištění výdajů spojených s přípravnou fází volby prezidenta ČR, byla obcím s pověřeným obecním úřadem, včetně distribučních míst, poskytnuta dotace ve výši 1.080 tis. Kč. Z celkového objemu nevyčerpaných prostředků ve</w:t>
      </w:r>
      <w:r>
        <w:rPr>
          <w:rFonts w:ascii="Tahoma" w:hAnsi="Tahoma" w:cs="Tahoma"/>
          <w:sz w:val="20"/>
          <w:szCs w:val="20"/>
        </w:rPr>
        <w:t> </w:t>
      </w:r>
      <w:r w:rsidRPr="003B16A2">
        <w:rPr>
          <w:rFonts w:ascii="Tahoma" w:hAnsi="Tahoma" w:cs="Tahoma"/>
          <w:sz w:val="20"/>
          <w:szCs w:val="20"/>
        </w:rPr>
        <w:t>výši 626 tis. Kč, které obce odvedly na</w:t>
      </w:r>
      <w:r>
        <w:rPr>
          <w:rFonts w:ascii="Tahoma" w:hAnsi="Tahoma" w:cs="Tahoma"/>
          <w:sz w:val="20"/>
          <w:szCs w:val="20"/>
        </w:rPr>
        <w:t> </w:t>
      </w:r>
      <w:r w:rsidRPr="003B16A2">
        <w:rPr>
          <w:rFonts w:ascii="Tahoma" w:hAnsi="Tahoma" w:cs="Tahoma"/>
          <w:sz w:val="20"/>
          <w:szCs w:val="20"/>
        </w:rPr>
        <w:t>účet kraje v termínu do 15. 12. 201</w:t>
      </w:r>
      <w:r>
        <w:rPr>
          <w:rFonts w:ascii="Tahoma" w:hAnsi="Tahoma" w:cs="Tahoma"/>
          <w:sz w:val="20"/>
          <w:szCs w:val="20"/>
        </w:rPr>
        <w:t>7</w:t>
      </w:r>
      <w:r w:rsidRPr="003B16A2">
        <w:rPr>
          <w:rFonts w:ascii="Tahoma" w:hAnsi="Tahoma" w:cs="Tahoma"/>
          <w:sz w:val="20"/>
          <w:szCs w:val="20"/>
        </w:rPr>
        <w:t>, byla část těchto prostředků použita na dofinancování překročených výdajů obcím, které v rámci finančního vypořádání předložily žádost o</w:t>
      </w:r>
      <w:r>
        <w:rPr>
          <w:rFonts w:ascii="Tahoma" w:hAnsi="Tahoma" w:cs="Tahoma"/>
          <w:sz w:val="20"/>
          <w:szCs w:val="20"/>
        </w:rPr>
        <w:t> </w:t>
      </w:r>
      <w:r w:rsidRPr="003B16A2">
        <w:rPr>
          <w:rFonts w:ascii="Tahoma" w:hAnsi="Tahoma" w:cs="Tahoma"/>
          <w:sz w:val="20"/>
          <w:szCs w:val="20"/>
        </w:rPr>
        <w:t>dofinancování. Požadavky obcí na</w:t>
      </w:r>
      <w:r>
        <w:rPr>
          <w:rFonts w:ascii="Tahoma" w:hAnsi="Tahoma" w:cs="Tahoma"/>
          <w:sz w:val="20"/>
          <w:szCs w:val="20"/>
        </w:rPr>
        <w:t> </w:t>
      </w:r>
      <w:r w:rsidRPr="003B16A2">
        <w:rPr>
          <w:rFonts w:ascii="Tahoma" w:hAnsi="Tahoma" w:cs="Tahoma"/>
          <w:sz w:val="20"/>
          <w:szCs w:val="20"/>
        </w:rPr>
        <w:t>dofinancování překro</w:t>
      </w:r>
      <w:r>
        <w:rPr>
          <w:rFonts w:ascii="Tahoma" w:hAnsi="Tahoma" w:cs="Tahoma"/>
          <w:sz w:val="20"/>
          <w:szCs w:val="20"/>
        </w:rPr>
        <w:t>čených výdajů této dotace činily</w:t>
      </w:r>
      <w:r w:rsidRPr="003B16A2">
        <w:rPr>
          <w:rFonts w:ascii="Tahoma" w:hAnsi="Tahoma" w:cs="Tahoma"/>
          <w:sz w:val="20"/>
          <w:szCs w:val="20"/>
        </w:rPr>
        <w:t xml:space="preserve"> 65 tis. Kč. Zůstatek nevyčerpaných prostředků ve výši 561 tis. Kč byl převeden na </w:t>
      </w:r>
      <w:r>
        <w:rPr>
          <w:rFonts w:ascii="Tahoma" w:hAnsi="Tahoma" w:cs="Tahoma"/>
          <w:sz w:val="20"/>
          <w:szCs w:val="20"/>
        </w:rPr>
        <w:t>příjmový účet kapitoly Všeobecná pokladní správa.</w:t>
      </w:r>
    </w:p>
    <w:p w:rsidR="00924B40" w:rsidRPr="003B16A2" w:rsidRDefault="00924B40" w:rsidP="00924B40">
      <w:pPr>
        <w:spacing w:after="240"/>
        <w:jc w:val="both"/>
        <w:rPr>
          <w:rFonts w:ascii="Tahoma" w:hAnsi="Tahoma" w:cs="Tahoma"/>
          <w:bCs/>
          <w:sz w:val="20"/>
          <w:szCs w:val="20"/>
        </w:rPr>
      </w:pPr>
      <w:r w:rsidRPr="003B16A2">
        <w:rPr>
          <w:rFonts w:ascii="Tahoma" w:hAnsi="Tahoma" w:cs="Tahoma"/>
          <w:bCs/>
          <w:sz w:val="20"/>
          <w:szCs w:val="20"/>
        </w:rPr>
        <w:t>Dále byla obci Karlovice poskytnuta neinvestiční dotace ve</w:t>
      </w:r>
      <w:r>
        <w:rPr>
          <w:rFonts w:ascii="Tahoma" w:hAnsi="Tahoma" w:cs="Tahoma"/>
          <w:bCs/>
          <w:sz w:val="20"/>
          <w:szCs w:val="20"/>
        </w:rPr>
        <w:t> </w:t>
      </w:r>
      <w:r w:rsidRPr="003B16A2">
        <w:rPr>
          <w:rFonts w:ascii="Tahoma" w:hAnsi="Tahoma" w:cs="Tahoma"/>
          <w:bCs/>
          <w:sz w:val="20"/>
          <w:szCs w:val="20"/>
        </w:rPr>
        <w:t>výši 309 t</w:t>
      </w:r>
      <w:r>
        <w:rPr>
          <w:rFonts w:ascii="Tahoma" w:hAnsi="Tahoma" w:cs="Tahoma"/>
          <w:bCs/>
          <w:sz w:val="20"/>
          <w:szCs w:val="20"/>
        </w:rPr>
        <w:t>is. Kč na úhradu nákladů na </w:t>
      </w:r>
      <w:r w:rsidRPr="003B16A2">
        <w:rPr>
          <w:rFonts w:ascii="Tahoma" w:hAnsi="Tahoma" w:cs="Tahoma"/>
          <w:bCs/>
          <w:sz w:val="20"/>
          <w:szCs w:val="20"/>
        </w:rPr>
        <w:t>provedení ozdravných protiradonových opatření. Dotace byla vyčerpána v plné výši.</w:t>
      </w:r>
    </w:p>
    <w:p w:rsidR="00924B40" w:rsidRDefault="00924B40" w:rsidP="00FB0578">
      <w:pPr>
        <w:pStyle w:val="Nadpis2"/>
      </w:pPr>
      <w:bookmarkStart w:id="339" w:name="_Toc510096487"/>
      <w:bookmarkStart w:id="340" w:name="_Toc514656630"/>
      <w:bookmarkEnd w:id="257"/>
      <w:bookmarkEnd w:id="258"/>
      <w:bookmarkEnd w:id="259"/>
      <w:bookmarkEnd w:id="260"/>
      <w:bookmarkEnd w:id="261"/>
      <w:r w:rsidRPr="00A43C94">
        <w:t>Dotace přijaté z ostatních zdrojů</w:t>
      </w:r>
      <w:bookmarkEnd w:id="339"/>
      <w:bookmarkEnd w:id="340"/>
    </w:p>
    <w:p w:rsidR="00924B40" w:rsidRPr="00794565" w:rsidRDefault="00924B40" w:rsidP="00924B40">
      <w:pPr>
        <w:pStyle w:val="Mjtext"/>
        <w:rPr>
          <w:szCs w:val="20"/>
        </w:rPr>
      </w:pPr>
      <w:r w:rsidRPr="00794565">
        <w:rPr>
          <w:szCs w:val="20"/>
        </w:rPr>
        <w:t>V roce 2017 přijal Moravskoslezský kraj investiční a neinvestiční dotace z </w:t>
      </w:r>
      <w:r w:rsidRPr="00794565">
        <w:rPr>
          <w:bCs/>
          <w:szCs w:val="20"/>
        </w:rPr>
        <w:t xml:space="preserve">Regionální rady regionu soudržnosti </w:t>
      </w:r>
      <w:proofErr w:type="spellStart"/>
      <w:r w:rsidRPr="00794565">
        <w:rPr>
          <w:bCs/>
          <w:szCs w:val="20"/>
        </w:rPr>
        <w:t>Moravskoslezsko</w:t>
      </w:r>
      <w:proofErr w:type="spellEnd"/>
      <w:r w:rsidRPr="00794565">
        <w:rPr>
          <w:szCs w:val="20"/>
        </w:rPr>
        <w:t>, Národního fondu, obcí, krajů a mezinárodních institucí v celkovém objemu 113.735 tis. Kč.</w:t>
      </w:r>
    </w:p>
    <w:p w:rsidR="00924B40" w:rsidRPr="00794565" w:rsidRDefault="00924B40" w:rsidP="00924B40">
      <w:pPr>
        <w:pStyle w:val="Mjtext"/>
        <w:rPr>
          <w:szCs w:val="20"/>
        </w:rPr>
      </w:pPr>
      <w:r w:rsidRPr="00794565">
        <w:rPr>
          <w:szCs w:val="20"/>
        </w:rPr>
        <w:t>U části projektů realizovaných z evropských finančních zdrojů (financované z tzv. ostatních zdrojů) jsou finanční prostředky poskytovány zpětně dle skutečných vynaložených výdajů při jejich realizaci a nepodléhají finančnímu vypořádání dle vyhlášky č. 367/2015 Sb., o zásadách a lhůtách finančního vypořádání vztahů se státním rozpočtem, státními finančními aktivy a Národním fondem (vyhláška o finančním vypořádání)</w:t>
      </w:r>
      <w:r>
        <w:rPr>
          <w:szCs w:val="20"/>
        </w:rPr>
        <w:t>, ve znění pozdějších předpisů</w:t>
      </w:r>
      <w:r w:rsidRPr="00794565">
        <w:rPr>
          <w:szCs w:val="20"/>
        </w:rPr>
        <w:t>.</w:t>
      </w:r>
    </w:p>
    <w:p w:rsidR="00924B40" w:rsidRDefault="00924B40" w:rsidP="0038104B">
      <w:pPr>
        <w:pStyle w:val="Styltab"/>
      </w:pPr>
      <w:r w:rsidRPr="00A43C94">
        <w:lastRenderedPageBreak/>
        <w:t>Přehled dotací přijatýc</w:t>
      </w:r>
      <w:r>
        <w:t>h z ostatních zdrojů v roce 2017</w:t>
      </w:r>
      <w:r w:rsidRPr="00A43C94">
        <w:tab/>
        <w:t>(v tis. Kč)</w:t>
      </w:r>
    </w:p>
    <w:bookmarkStart w:id="341" w:name="_MON_1583580018"/>
    <w:bookmarkEnd w:id="341"/>
    <w:p w:rsidR="00924B40" w:rsidRPr="00794565" w:rsidRDefault="00924B40" w:rsidP="00924B40">
      <w:pPr>
        <w:spacing w:before="40"/>
        <w:rPr>
          <w:rFonts w:ascii="Tahoma" w:hAnsi="Tahoma" w:cs="Tahoma"/>
          <w:sz w:val="20"/>
          <w:szCs w:val="20"/>
        </w:rPr>
      </w:pPr>
      <w:r w:rsidRPr="00A43C94">
        <w:rPr>
          <w:rFonts w:ascii="Tahoma" w:hAnsi="Tahoma" w:cs="Tahoma"/>
          <w:color w:val="BFBFBF" w:themeColor="background1" w:themeShade="BF"/>
          <w:sz w:val="20"/>
          <w:szCs w:val="20"/>
        </w:rPr>
        <w:object w:dxaOrig="9775" w:dyaOrig="4609">
          <v:shape id="_x0000_i1120" type="#_x0000_t75" style="width:463.5pt;height:207pt" o:ole="">
            <v:imagedata r:id="rId206" o:title=""/>
          </v:shape>
          <o:OLEObject Type="Embed" ProgID="Excel.Sheet.8" ShapeID="_x0000_i1120" DrawAspect="Content" ObjectID="_1589007662" r:id="rId207"/>
        </w:object>
      </w:r>
    </w:p>
    <w:p w:rsidR="00924B40" w:rsidRPr="00A43C94" w:rsidRDefault="00924B40" w:rsidP="0038104B">
      <w:pPr>
        <w:pStyle w:val="Nadpis3"/>
      </w:pPr>
      <w:bookmarkStart w:id="342" w:name="_Toc510096488"/>
      <w:bookmarkStart w:id="343" w:name="_Toc514656631"/>
      <w:r w:rsidRPr="00A43C94">
        <w:t xml:space="preserve">Dotace poskytnuté z Regionální rady regionu soudržnosti </w:t>
      </w:r>
      <w:proofErr w:type="spellStart"/>
      <w:r w:rsidRPr="00A43C94">
        <w:t>Moravskoslezsko</w:t>
      </w:r>
      <w:bookmarkEnd w:id="342"/>
      <w:bookmarkEnd w:id="343"/>
      <w:proofErr w:type="spellEnd"/>
    </w:p>
    <w:p w:rsidR="00924B40" w:rsidRPr="00603387" w:rsidRDefault="00924B40" w:rsidP="00924B40">
      <w:pPr>
        <w:pStyle w:val="Mjtext"/>
        <w:rPr>
          <w:szCs w:val="20"/>
        </w:rPr>
      </w:pPr>
      <w:r w:rsidRPr="00603387">
        <w:rPr>
          <w:szCs w:val="20"/>
        </w:rPr>
        <w:t>V roce 2017 přijal Moravskoslezský kraj neinvestiční dotaci z </w:t>
      </w:r>
      <w:r w:rsidRPr="00603387">
        <w:rPr>
          <w:bCs/>
          <w:szCs w:val="20"/>
        </w:rPr>
        <w:t xml:space="preserve">Regionální rady regionu soudržnosti </w:t>
      </w:r>
      <w:proofErr w:type="spellStart"/>
      <w:r w:rsidRPr="00603387">
        <w:rPr>
          <w:bCs/>
          <w:szCs w:val="20"/>
        </w:rPr>
        <w:t>Moravskoslezsko</w:t>
      </w:r>
      <w:proofErr w:type="spellEnd"/>
      <w:r w:rsidRPr="00603387">
        <w:rPr>
          <w:bCs/>
          <w:szCs w:val="20"/>
        </w:rPr>
        <w:t xml:space="preserve"> </w:t>
      </w:r>
      <w:r w:rsidRPr="00603387">
        <w:rPr>
          <w:szCs w:val="20"/>
        </w:rPr>
        <w:t>finanční prostředky ve</w:t>
      </w:r>
      <w:r>
        <w:rPr>
          <w:szCs w:val="20"/>
        </w:rPr>
        <w:t> </w:t>
      </w:r>
      <w:r w:rsidRPr="00603387">
        <w:rPr>
          <w:szCs w:val="20"/>
        </w:rPr>
        <w:t>v</w:t>
      </w:r>
      <w:r>
        <w:rPr>
          <w:szCs w:val="20"/>
        </w:rPr>
        <w:t xml:space="preserve">ýši 48.557 tis. Kč. </w:t>
      </w:r>
      <w:r w:rsidRPr="00603387">
        <w:rPr>
          <w:szCs w:val="20"/>
        </w:rPr>
        <w:t>Tyto finanční prostředky byly zapojeny do</w:t>
      </w:r>
      <w:r>
        <w:rPr>
          <w:szCs w:val="20"/>
        </w:rPr>
        <w:t> </w:t>
      </w:r>
      <w:r w:rsidRPr="00603387">
        <w:rPr>
          <w:szCs w:val="20"/>
        </w:rPr>
        <w:t>Fondu návratných finančních zdrojů JESSICA.</w:t>
      </w:r>
    </w:p>
    <w:p w:rsidR="00924B40" w:rsidRPr="00A43C94" w:rsidRDefault="00924B40" w:rsidP="0038104B">
      <w:pPr>
        <w:pStyle w:val="Nadpis3"/>
      </w:pPr>
      <w:bookmarkStart w:id="344" w:name="_Toc510096489"/>
      <w:bookmarkStart w:id="345" w:name="_Toc514656632"/>
      <w:r w:rsidRPr="00A43C94">
        <w:t>Dotace poskytnuté obcemi v rámci ČR</w:t>
      </w:r>
      <w:bookmarkEnd w:id="344"/>
      <w:bookmarkEnd w:id="345"/>
    </w:p>
    <w:p w:rsidR="00924B40" w:rsidRDefault="00924B40" w:rsidP="00924B40">
      <w:pPr>
        <w:autoSpaceDE w:val="0"/>
        <w:autoSpaceDN w:val="0"/>
        <w:adjustRightInd w:val="0"/>
        <w:spacing w:before="120" w:after="120"/>
        <w:jc w:val="both"/>
        <w:rPr>
          <w:rFonts w:ascii="Tahoma" w:hAnsi="Tahoma" w:cs="Tahoma"/>
          <w:sz w:val="20"/>
          <w:szCs w:val="20"/>
        </w:rPr>
      </w:pPr>
      <w:r w:rsidRPr="00AF3327">
        <w:rPr>
          <w:rFonts w:ascii="Tahoma" w:hAnsi="Tahoma" w:cs="Tahoma"/>
          <w:sz w:val="20"/>
          <w:szCs w:val="20"/>
        </w:rPr>
        <w:t xml:space="preserve">V roce 2017 obdržel kraj finanční prostředky v celkové výši 18.857 tis. Kč, a to jako závazek vybraných měst </w:t>
      </w:r>
      <w:r>
        <w:rPr>
          <w:rFonts w:ascii="Tahoma" w:hAnsi="Tahoma" w:cs="Tahoma"/>
          <w:sz w:val="20"/>
          <w:szCs w:val="20"/>
        </w:rPr>
        <w:t>poskytnout kraji dotaci určenou na tvorbu Fondu sociálních služeb, jehož účelovým určením je zajištění dostupnosti a udržitelnosti sítě sociálních služeb v Moravskoslezském kraji, z toho:</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s</w:t>
      </w:r>
      <w:r w:rsidRPr="00AF3327">
        <w:rPr>
          <w:rFonts w:ascii="Tahoma" w:hAnsi="Tahoma" w:cs="Tahoma"/>
          <w:sz w:val="20"/>
          <w:szCs w:val="20"/>
        </w:rPr>
        <w:t>tatutární město Ostrava ve výši 5.277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s</w:t>
      </w:r>
      <w:r w:rsidRPr="00AF3327">
        <w:rPr>
          <w:rFonts w:ascii="Tahoma" w:hAnsi="Tahoma" w:cs="Tahoma"/>
          <w:sz w:val="20"/>
          <w:szCs w:val="20"/>
        </w:rPr>
        <w:t>tatutární město Opava ve výši 2.224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s</w:t>
      </w:r>
      <w:r w:rsidRPr="00AF3327">
        <w:rPr>
          <w:rFonts w:ascii="Tahoma" w:hAnsi="Tahoma" w:cs="Tahoma"/>
          <w:sz w:val="20"/>
          <w:szCs w:val="20"/>
        </w:rPr>
        <w:t>tatutární město Karviná ve výši 2.196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s</w:t>
      </w:r>
      <w:r w:rsidRPr="00AF3327">
        <w:rPr>
          <w:rFonts w:ascii="Tahoma" w:hAnsi="Tahoma" w:cs="Tahoma"/>
          <w:sz w:val="20"/>
          <w:szCs w:val="20"/>
        </w:rPr>
        <w:t>tatutární město Havířov ve výši 1.922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s</w:t>
      </w:r>
      <w:r w:rsidRPr="00AF3327">
        <w:rPr>
          <w:rFonts w:ascii="Tahoma" w:hAnsi="Tahoma" w:cs="Tahoma"/>
          <w:sz w:val="20"/>
          <w:szCs w:val="20"/>
        </w:rPr>
        <w:t>tatutární město Frýdek-Místek ve výši 1.081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Český Těšín ve výši 990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Třinec ve výši 688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Nový Jičín ve výši 822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Bohumín ve výši 630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Krnov ve výši 327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Kopřivnice ve výši 754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Frenštát pod Radhoštěm ve výši 114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Vítkov ve výši 100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Odry ve výši 59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Orlová ve výši 953 tis. Kč,</w:t>
      </w:r>
    </w:p>
    <w:p w:rsidR="00924B40" w:rsidRPr="00AF3327" w:rsidRDefault="00924B40" w:rsidP="00C90C81">
      <w:pPr>
        <w:pStyle w:val="Zkladntext"/>
        <w:numPr>
          <w:ilvl w:val="0"/>
          <w:numId w:val="30"/>
        </w:numPr>
        <w:spacing w:before="0" w:after="0"/>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Rýmařov ve výši 624 tis. Kč a</w:t>
      </w:r>
    </w:p>
    <w:p w:rsidR="00924B40" w:rsidRPr="00AF3327" w:rsidRDefault="00924B40" w:rsidP="0093181A">
      <w:pPr>
        <w:pStyle w:val="Zkladntext"/>
        <w:numPr>
          <w:ilvl w:val="0"/>
          <w:numId w:val="30"/>
        </w:numPr>
        <w:spacing w:before="0"/>
        <w:ind w:left="777" w:hanging="357"/>
        <w:rPr>
          <w:rFonts w:ascii="Tahoma" w:hAnsi="Tahoma" w:cs="Tahoma"/>
          <w:sz w:val="20"/>
          <w:szCs w:val="20"/>
        </w:rPr>
      </w:pPr>
      <w:r>
        <w:rPr>
          <w:rFonts w:ascii="Tahoma" w:hAnsi="Tahoma" w:cs="Tahoma"/>
          <w:sz w:val="20"/>
          <w:szCs w:val="20"/>
        </w:rPr>
        <w:t>m</w:t>
      </w:r>
      <w:r w:rsidRPr="00AF3327">
        <w:rPr>
          <w:rFonts w:ascii="Tahoma" w:hAnsi="Tahoma" w:cs="Tahoma"/>
          <w:sz w:val="20"/>
          <w:szCs w:val="20"/>
        </w:rPr>
        <w:t>ěsto Jablunkov ve výši 96 tis. Kč.</w:t>
      </w:r>
    </w:p>
    <w:p w:rsidR="00924B40" w:rsidRDefault="00924B40" w:rsidP="00924B40">
      <w:pPr>
        <w:autoSpaceDE w:val="0"/>
        <w:autoSpaceDN w:val="0"/>
        <w:spacing w:before="120" w:after="240"/>
        <w:jc w:val="both"/>
        <w:rPr>
          <w:rFonts w:ascii="Tahoma" w:hAnsi="Tahoma" w:cs="Tahoma"/>
          <w:sz w:val="20"/>
          <w:szCs w:val="20"/>
        </w:rPr>
      </w:pPr>
      <w:r>
        <w:rPr>
          <w:rFonts w:ascii="Tahoma" w:hAnsi="Tahoma" w:cs="Tahoma"/>
          <w:sz w:val="20"/>
          <w:szCs w:val="20"/>
        </w:rPr>
        <w:t xml:space="preserve">Moravskoslezský kraj v roce 2017 pokračoval v realizaci projektu spolufinancovaného z Operačního programu Životní prostředí 2014 – 2020 formou dotačního programu </w:t>
      </w:r>
      <w:r>
        <w:rPr>
          <w:rFonts w:ascii="Tahoma" w:hAnsi="Tahoma" w:cs="Tahoma"/>
          <w:b/>
          <w:bCs/>
          <w:sz w:val="20"/>
          <w:szCs w:val="20"/>
        </w:rPr>
        <w:t>Kotlíkové dotace v Moravskoslezském kraji</w:t>
      </w:r>
      <w:r w:rsidR="0093181A">
        <w:rPr>
          <w:rFonts w:ascii="Tahoma" w:hAnsi="Tahoma" w:cs="Tahoma"/>
          <w:b/>
          <w:bCs/>
          <w:sz w:val="20"/>
          <w:szCs w:val="20"/>
        </w:rPr>
        <w:t>.</w:t>
      </w:r>
      <w:r>
        <w:rPr>
          <w:rFonts w:ascii="Tahoma" w:hAnsi="Tahoma" w:cs="Tahoma"/>
          <w:sz w:val="20"/>
          <w:szCs w:val="20"/>
          <w:lang w:eastAsia="zh-CN"/>
        </w:rPr>
        <w:t xml:space="preserve"> V rámci realizace programu navázal kraj spolupráci se 74 obcemi (v rámci 1. kola) a se 78 obcemi (v rámci 2. kola). Obsahem spolupráce je administrace příspěvku těchto obcí občanům (obec si sama zvolila výši příspěvku; většinou % uznatelných nákladů, případně konkrétní částku), jejichž nemovitosti spadají do katastrálního území dané obce a v rámci programu realizují výměnu zdroje tepla. Administrace spočívá v tom, že kraj předfinancuje příspěvek dotčených obcí (zasílá platbu s příspěvkem EU, kraje a obce jednou platbou příjemci dotace) a následně formou žádosti o dotaci obci získá hromadně příspěvky za určité období zpět do rozpočtu. </w:t>
      </w:r>
      <w:r>
        <w:rPr>
          <w:rFonts w:ascii="Tahoma" w:hAnsi="Tahoma" w:cs="Tahoma"/>
          <w:sz w:val="20"/>
          <w:szCs w:val="20"/>
        </w:rPr>
        <w:t>V roce 2017 obdržel kraj finanční příspěvky v celkové výši 15.038 tis. Kč.</w:t>
      </w:r>
    </w:p>
    <w:p w:rsidR="00924B40" w:rsidRPr="00D04516" w:rsidRDefault="00924B40" w:rsidP="0093181A">
      <w:pPr>
        <w:autoSpaceDE w:val="0"/>
        <w:autoSpaceDN w:val="0"/>
        <w:adjustRightInd w:val="0"/>
        <w:spacing w:before="120" w:after="120"/>
        <w:jc w:val="both"/>
        <w:rPr>
          <w:rFonts w:ascii="Tahoma" w:hAnsi="Tahoma" w:cs="Tahoma"/>
          <w:sz w:val="20"/>
          <w:szCs w:val="20"/>
        </w:rPr>
      </w:pPr>
      <w:r w:rsidRPr="00D04516">
        <w:rPr>
          <w:rFonts w:ascii="Tahoma" w:hAnsi="Tahoma" w:cs="Tahoma"/>
          <w:sz w:val="20"/>
          <w:szCs w:val="20"/>
        </w:rPr>
        <w:lastRenderedPageBreak/>
        <w:t xml:space="preserve">V rámci společného financování akce </w:t>
      </w:r>
      <w:r w:rsidRPr="00D04516">
        <w:rPr>
          <w:rFonts w:ascii="Tahoma" w:hAnsi="Tahoma" w:cs="Tahoma"/>
          <w:b/>
          <w:sz w:val="20"/>
          <w:szCs w:val="20"/>
        </w:rPr>
        <w:t>Dopravní obslužnost - linková doprava</w:t>
      </w:r>
      <w:r w:rsidRPr="00D04516">
        <w:rPr>
          <w:rFonts w:ascii="Tahoma" w:hAnsi="Tahoma" w:cs="Tahoma"/>
          <w:sz w:val="20"/>
          <w:szCs w:val="20"/>
        </w:rPr>
        <w:t xml:space="preserve"> obdržel kraj finanční příspěvek na částečnou úhradu ztráty vzniklé provozováním veřejné pravidelné linkové osobní dopravy od jednotlivých </w:t>
      </w:r>
      <w:r w:rsidRPr="00D04516">
        <w:rPr>
          <w:rFonts w:ascii="Tahoma" w:hAnsi="Tahoma" w:cs="Tahoma"/>
          <w:b/>
          <w:sz w:val="20"/>
          <w:szCs w:val="20"/>
        </w:rPr>
        <w:t>měst a obcí</w:t>
      </w:r>
      <w:r w:rsidRPr="00D04516">
        <w:rPr>
          <w:rFonts w:ascii="Tahoma" w:hAnsi="Tahoma" w:cs="Tahoma"/>
          <w:sz w:val="20"/>
          <w:szCs w:val="20"/>
        </w:rPr>
        <w:t xml:space="preserve"> v kraji. </w:t>
      </w:r>
      <w:r w:rsidRPr="00D04516">
        <w:rPr>
          <w:rFonts w:ascii="Tahoma" w:hAnsi="Tahoma" w:cs="Tahoma"/>
          <w:sz w:val="20"/>
          <w:szCs w:val="20"/>
          <w:lang w:eastAsia="zh-CN"/>
        </w:rPr>
        <w:t>Moravskoslezský kraj uzavřel s</w:t>
      </w:r>
      <w:r>
        <w:rPr>
          <w:rFonts w:ascii="Tahoma" w:hAnsi="Tahoma" w:cs="Tahoma"/>
          <w:sz w:val="20"/>
          <w:szCs w:val="20"/>
          <w:lang w:eastAsia="zh-CN"/>
        </w:rPr>
        <w:t>e</w:t>
      </w:r>
      <w:r w:rsidRPr="00D04516">
        <w:rPr>
          <w:rFonts w:ascii="Tahoma" w:hAnsi="Tahoma" w:cs="Tahoma"/>
          <w:sz w:val="20"/>
          <w:szCs w:val="20"/>
          <w:lang w:eastAsia="zh-CN"/>
        </w:rPr>
        <w:t> </w:t>
      </w:r>
      <w:proofErr w:type="spellStart"/>
      <w:r w:rsidRPr="00D04516">
        <w:rPr>
          <w:rFonts w:ascii="Tahoma" w:hAnsi="Tahoma" w:cs="Tahoma"/>
          <w:sz w:val="20"/>
          <w:szCs w:val="20"/>
          <w:lang w:eastAsia="zh-CN"/>
        </w:rPr>
        <w:t>dvěm</w:t>
      </w:r>
      <w:r>
        <w:rPr>
          <w:rFonts w:ascii="Tahoma" w:hAnsi="Tahoma" w:cs="Tahoma"/>
          <w:sz w:val="20"/>
          <w:szCs w:val="20"/>
          <w:lang w:eastAsia="zh-CN"/>
        </w:rPr>
        <w:t>i</w:t>
      </w:r>
      <w:proofErr w:type="spellEnd"/>
      <w:r w:rsidRPr="00D04516">
        <w:rPr>
          <w:rFonts w:ascii="Tahoma" w:hAnsi="Tahoma" w:cs="Tahoma"/>
          <w:sz w:val="20"/>
          <w:szCs w:val="20"/>
          <w:lang w:eastAsia="zh-CN"/>
        </w:rPr>
        <w:t xml:space="preserve"> </w:t>
      </w:r>
      <w:proofErr w:type="spellStart"/>
      <w:r w:rsidRPr="00D04516">
        <w:rPr>
          <w:rFonts w:ascii="Tahoma" w:hAnsi="Tahoma" w:cs="Tahoma"/>
          <w:sz w:val="20"/>
          <w:szCs w:val="20"/>
          <w:lang w:eastAsia="zh-CN"/>
        </w:rPr>
        <w:t>vysoutěženým</w:t>
      </w:r>
      <w:r>
        <w:rPr>
          <w:rFonts w:ascii="Tahoma" w:hAnsi="Tahoma" w:cs="Tahoma"/>
          <w:sz w:val="20"/>
          <w:szCs w:val="20"/>
          <w:lang w:eastAsia="zh-CN"/>
        </w:rPr>
        <w:t>i</w:t>
      </w:r>
      <w:proofErr w:type="spellEnd"/>
      <w:r w:rsidRPr="00D04516">
        <w:rPr>
          <w:rFonts w:ascii="Tahoma" w:hAnsi="Tahoma" w:cs="Tahoma"/>
          <w:sz w:val="20"/>
          <w:szCs w:val="20"/>
          <w:lang w:eastAsia="zh-CN"/>
        </w:rPr>
        <w:t xml:space="preserve"> dopravci smlouvy o zajištění dopravní obslužnosti linkovou dopravou pro oblasti </w:t>
      </w:r>
      <w:proofErr w:type="spellStart"/>
      <w:r w:rsidRPr="00D04516">
        <w:rPr>
          <w:rFonts w:ascii="Tahoma" w:hAnsi="Tahoma" w:cs="Tahoma"/>
          <w:sz w:val="20"/>
          <w:szCs w:val="20"/>
          <w:lang w:eastAsia="zh-CN"/>
        </w:rPr>
        <w:t>Jablunkovsko</w:t>
      </w:r>
      <w:proofErr w:type="spellEnd"/>
      <w:r w:rsidRPr="00D04516">
        <w:rPr>
          <w:rFonts w:ascii="Tahoma" w:hAnsi="Tahoma" w:cs="Tahoma"/>
          <w:sz w:val="20"/>
          <w:szCs w:val="20"/>
          <w:lang w:eastAsia="zh-CN"/>
        </w:rPr>
        <w:t xml:space="preserve"> a </w:t>
      </w:r>
      <w:proofErr w:type="spellStart"/>
      <w:r w:rsidRPr="00D04516">
        <w:rPr>
          <w:rFonts w:ascii="Tahoma" w:hAnsi="Tahoma" w:cs="Tahoma"/>
          <w:sz w:val="20"/>
          <w:szCs w:val="20"/>
          <w:lang w:eastAsia="zh-CN"/>
        </w:rPr>
        <w:t>Třinecko</w:t>
      </w:r>
      <w:proofErr w:type="spellEnd"/>
      <w:r w:rsidRPr="00D04516">
        <w:rPr>
          <w:rFonts w:ascii="Tahoma" w:hAnsi="Tahoma" w:cs="Tahoma"/>
          <w:sz w:val="20"/>
          <w:szCs w:val="20"/>
          <w:lang w:eastAsia="zh-CN"/>
        </w:rPr>
        <w:t xml:space="preserve"> a </w:t>
      </w:r>
      <w:proofErr w:type="spellStart"/>
      <w:r w:rsidRPr="00D04516">
        <w:rPr>
          <w:rFonts w:ascii="Tahoma" w:hAnsi="Tahoma" w:cs="Tahoma"/>
          <w:sz w:val="20"/>
          <w:szCs w:val="20"/>
          <w:lang w:eastAsia="zh-CN"/>
        </w:rPr>
        <w:t>Českotěšínsko</w:t>
      </w:r>
      <w:proofErr w:type="spellEnd"/>
      <w:r w:rsidRPr="00D04516">
        <w:rPr>
          <w:rFonts w:ascii="Tahoma" w:hAnsi="Tahoma" w:cs="Tahoma"/>
          <w:sz w:val="20"/>
          <w:szCs w:val="20"/>
          <w:lang w:eastAsia="zh-CN"/>
        </w:rPr>
        <w:t xml:space="preserve"> na období 10 let. S ohledem na to, že uvedené smlouvy zajišťují i ostatní dopravní obslužnost (nad rámec stanovené základní dopravní obslužnosti) byly současně uzavřeny mezi krajem a jednotlivými městy a obcemi v oblastech </w:t>
      </w:r>
      <w:proofErr w:type="spellStart"/>
      <w:r w:rsidRPr="00D04516">
        <w:rPr>
          <w:rFonts w:ascii="Tahoma" w:hAnsi="Tahoma" w:cs="Tahoma"/>
          <w:sz w:val="20"/>
          <w:szCs w:val="20"/>
          <w:lang w:eastAsia="zh-CN"/>
        </w:rPr>
        <w:t>Jablunkovska</w:t>
      </w:r>
      <w:proofErr w:type="spellEnd"/>
      <w:r w:rsidRPr="00D04516">
        <w:rPr>
          <w:rFonts w:ascii="Tahoma" w:hAnsi="Tahoma" w:cs="Tahoma"/>
          <w:sz w:val="20"/>
          <w:szCs w:val="20"/>
          <w:lang w:eastAsia="zh-CN"/>
        </w:rPr>
        <w:t xml:space="preserve"> a </w:t>
      </w:r>
      <w:proofErr w:type="spellStart"/>
      <w:r w:rsidRPr="00D04516">
        <w:rPr>
          <w:rFonts w:ascii="Tahoma" w:hAnsi="Tahoma" w:cs="Tahoma"/>
          <w:sz w:val="20"/>
          <w:szCs w:val="20"/>
          <w:lang w:eastAsia="zh-CN"/>
        </w:rPr>
        <w:t>Třinecko</w:t>
      </w:r>
      <w:proofErr w:type="spellEnd"/>
      <w:r w:rsidRPr="00D04516">
        <w:rPr>
          <w:rFonts w:ascii="Tahoma" w:hAnsi="Tahoma" w:cs="Tahoma"/>
          <w:sz w:val="20"/>
          <w:szCs w:val="20"/>
          <w:lang w:eastAsia="zh-CN"/>
        </w:rPr>
        <w:t xml:space="preserve"> a </w:t>
      </w:r>
      <w:proofErr w:type="spellStart"/>
      <w:r w:rsidRPr="00D04516">
        <w:rPr>
          <w:rFonts w:ascii="Tahoma" w:hAnsi="Tahoma" w:cs="Tahoma"/>
          <w:sz w:val="20"/>
          <w:szCs w:val="20"/>
          <w:lang w:eastAsia="zh-CN"/>
        </w:rPr>
        <w:t>Českotěšínska</w:t>
      </w:r>
      <w:proofErr w:type="spellEnd"/>
      <w:r w:rsidRPr="00D04516">
        <w:rPr>
          <w:rFonts w:ascii="Tahoma" w:hAnsi="Tahoma" w:cs="Tahoma"/>
          <w:sz w:val="20"/>
          <w:szCs w:val="20"/>
          <w:lang w:eastAsia="zh-CN"/>
        </w:rPr>
        <w:t xml:space="preserve"> smlouvy o příspěvku těchto územních samosprávných celků rovněž na 10 let. V návaznosti na to kraj obdržel v roce 2017 finanční prostředky v celkové výši 9.095 tis. Kč, a to od 37 </w:t>
      </w:r>
      <w:r w:rsidRPr="00D04516">
        <w:rPr>
          <w:rFonts w:ascii="Tahoma" w:hAnsi="Tahoma" w:cs="Tahoma"/>
          <w:sz w:val="20"/>
          <w:szCs w:val="20"/>
        </w:rPr>
        <w:t>měst a obcí, a to</w:t>
      </w:r>
      <w:r w:rsidR="0093181A">
        <w:rPr>
          <w:rFonts w:ascii="Tahoma" w:hAnsi="Tahoma" w:cs="Tahoma"/>
          <w:sz w:val="20"/>
          <w:szCs w:val="20"/>
        </w:rPr>
        <w:t xml:space="preserve"> </w:t>
      </w:r>
      <w:r w:rsidRPr="00D04516">
        <w:rPr>
          <w:rFonts w:ascii="Tahoma" w:hAnsi="Tahoma" w:cs="Tahoma"/>
          <w:sz w:val="20"/>
          <w:szCs w:val="20"/>
        </w:rPr>
        <w:t>za oblast:</w:t>
      </w:r>
    </w:p>
    <w:p w:rsidR="00924B40" w:rsidRPr="00D04516" w:rsidRDefault="00924B40" w:rsidP="00C90C81">
      <w:pPr>
        <w:pStyle w:val="Odstavecseseznamem"/>
        <w:numPr>
          <w:ilvl w:val="0"/>
          <w:numId w:val="34"/>
        </w:numPr>
        <w:autoSpaceDE w:val="0"/>
        <w:autoSpaceDN w:val="0"/>
        <w:adjustRightInd w:val="0"/>
        <w:spacing w:before="120" w:after="120"/>
        <w:jc w:val="both"/>
        <w:rPr>
          <w:rFonts w:ascii="Tahoma" w:hAnsi="Tahoma" w:cs="Tahoma"/>
          <w:sz w:val="20"/>
          <w:szCs w:val="20"/>
          <w:lang w:eastAsia="zh-CN"/>
        </w:rPr>
      </w:pPr>
      <w:proofErr w:type="spellStart"/>
      <w:r w:rsidRPr="00D04516">
        <w:rPr>
          <w:rFonts w:ascii="Tahoma" w:hAnsi="Tahoma" w:cs="Tahoma"/>
          <w:sz w:val="20"/>
          <w:szCs w:val="20"/>
        </w:rPr>
        <w:t>Jablunkovsko</w:t>
      </w:r>
      <w:proofErr w:type="spellEnd"/>
      <w:r w:rsidRPr="00D04516">
        <w:rPr>
          <w:rFonts w:ascii="Tahoma" w:hAnsi="Tahoma" w:cs="Tahoma"/>
          <w:sz w:val="20"/>
          <w:szCs w:val="20"/>
        </w:rPr>
        <w:t xml:space="preserve"> a </w:t>
      </w:r>
      <w:proofErr w:type="spellStart"/>
      <w:r w:rsidRPr="00D04516">
        <w:rPr>
          <w:rFonts w:ascii="Tahoma" w:hAnsi="Tahoma" w:cs="Tahoma"/>
          <w:sz w:val="20"/>
          <w:szCs w:val="20"/>
        </w:rPr>
        <w:t>Třinecko</w:t>
      </w:r>
      <w:proofErr w:type="spellEnd"/>
      <w:r w:rsidRPr="00D04516">
        <w:rPr>
          <w:rFonts w:ascii="Tahoma" w:hAnsi="Tahoma" w:cs="Tahoma"/>
          <w:sz w:val="20"/>
          <w:szCs w:val="20"/>
        </w:rPr>
        <w:t xml:space="preserve"> ve výši 3.919 tis.</w:t>
      </w:r>
      <w:r w:rsidRPr="00D04516">
        <w:rPr>
          <w:rFonts w:ascii="Tahoma" w:hAnsi="Tahoma" w:cs="Tahoma"/>
          <w:sz w:val="20"/>
          <w:szCs w:val="20"/>
          <w:lang w:eastAsia="zh-CN"/>
        </w:rPr>
        <w:t> Kč a</w:t>
      </w:r>
    </w:p>
    <w:p w:rsidR="00924B40" w:rsidRPr="00D04516" w:rsidRDefault="00924B40" w:rsidP="00C90C81">
      <w:pPr>
        <w:pStyle w:val="Prosttext"/>
        <w:numPr>
          <w:ilvl w:val="0"/>
          <w:numId w:val="33"/>
        </w:numPr>
        <w:rPr>
          <w:rFonts w:ascii="Tahoma" w:eastAsia="Times New Roman" w:hAnsi="Tahoma" w:cs="Tahoma"/>
          <w:lang w:eastAsia="zh-CN"/>
        </w:rPr>
      </w:pPr>
      <w:proofErr w:type="spellStart"/>
      <w:r w:rsidRPr="00D04516">
        <w:rPr>
          <w:rFonts w:ascii="Tahoma" w:eastAsia="Times New Roman" w:hAnsi="Tahoma" w:cs="Tahoma"/>
          <w:lang w:eastAsia="zh-CN"/>
        </w:rPr>
        <w:t>Českotěšínsko</w:t>
      </w:r>
      <w:proofErr w:type="spellEnd"/>
      <w:r w:rsidRPr="00D04516">
        <w:rPr>
          <w:rFonts w:ascii="Tahoma" w:eastAsia="Times New Roman" w:hAnsi="Tahoma" w:cs="Tahoma"/>
          <w:lang w:eastAsia="zh-CN"/>
        </w:rPr>
        <w:t xml:space="preserve"> ve výši 5.176 tis. Kč.</w:t>
      </w:r>
    </w:p>
    <w:p w:rsidR="00924B40" w:rsidRPr="00D04516" w:rsidRDefault="00924B40" w:rsidP="00924B40">
      <w:pPr>
        <w:pStyle w:val="Zkladntext"/>
        <w:spacing w:before="120"/>
        <w:rPr>
          <w:rFonts w:ascii="Tahoma" w:hAnsi="Tahoma" w:cs="Tahoma"/>
          <w:sz w:val="20"/>
          <w:szCs w:val="20"/>
        </w:rPr>
      </w:pPr>
      <w:r w:rsidRPr="00D04516">
        <w:rPr>
          <w:rFonts w:ascii="Tahoma" w:hAnsi="Tahoma" w:cs="Tahoma"/>
          <w:sz w:val="20"/>
          <w:szCs w:val="20"/>
        </w:rPr>
        <w:t>Finanční prostředky byly plně využity.</w:t>
      </w:r>
    </w:p>
    <w:p w:rsidR="00924B40" w:rsidRDefault="00924B40" w:rsidP="00924B40">
      <w:pPr>
        <w:pStyle w:val="Zkladntext"/>
        <w:spacing w:before="120"/>
        <w:rPr>
          <w:rFonts w:ascii="Tahoma" w:hAnsi="Tahoma" w:cs="Tahoma"/>
          <w:sz w:val="20"/>
          <w:szCs w:val="20"/>
        </w:rPr>
      </w:pPr>
      <w:r w:rsidRPr="001C0B9A">
        <w:rPr>
          <w:rFonts w:ascii="Tahoma" w:hAnsi="Tahoma" w:cs="Tahoma"/>
          <w:sz w:val="20"/>
          <w:szCs w:val="20"/>
        </w:rPr>
        <w:t>V roce 2017 byla uzavřena smlouva o poskytnutí účelové investiční dotace s </w:t>
      </w:r>
      <w:r>
        <w:rPr>
          <w:rFonts w:ascii="Tahoma" w:hAnsi="Tahoma" w:cs="Tahoma"/>
          <w:sz w:val="20"/>
          <w:szCs w:val="20"/>
        </w:rPr>
        <w:t>o</w:t>
      </w:r>
      <w:r w:rsidRPr="001C0B9A">
        <w:rPr>
          <w:rFonts w:ascii="Tahoma" w:hAnsi="Tahoma" w:cs="Tahoma"/>
          <w:sz w:val="20"/>
          <w:szCs w:val="20"/>
        </w:rPr>
        <w:t xml:space="preserve">bcí Horní Suchá. Kraj tak obdržel finanční prostředky ve výši 9.449 tis. Kč určené na realizaci projektu </w:t>
      </w:r>
      <w:r w:rsidRPr="001C0B9A">
        <w:rPr>
          <w:rFonts w:ascii="Tahoma" w:hAnsi="Tahoma" w:cs="Tahoma"/>
          <w:b/>
          <w:sz w:val="20"/>
          <w:szCs w:val="20"/>
        </w:rPr>
        <w:t>Okružní křižovatky silnic II/475 a II/474, Horní Suchá,</w:t>
      </w:r>
      <w:r w:rsidRPr="001C0B9A">
        <w:rPr>
          <w:rFonts w:ascii="Tahoma" w:hAnsi="Tahoma" w:cs="Tahoma"/>
          <w:sz w:val="20"/>
          <w:szCs w:val="20"/>
        </w:rPr>
        <w:t xml:space="preserve"> </w:t>
      </w:r>
      <w:r>
        <w:rPr>
          <w:rFonts w:ascii="Tahoma" w:hAnsi="Tahoma" w:cs="Tahoma"/>
          <w:sz w:val="20"/>
          <w:szCs w:val="20"/>
        </w:rPr>
        <w:t>spolufinancovaného z Evropských strukturálních a investičních fondů v rámci Integrovaného regionálního operačního programu pro období 2014 – 2020. Tyto finanční prostředky mohou být dle podmínek uzavřené smlouvy použity do října 2018.</w:t>
      </w:r>
    </w:p>
    <w:p w:rsidR="00924B40" w:rsidRPr="003C64FF" w:rsidRDefault="00924B40" w:rsidP="00924B40">
      <w:pPr>
        <w:pStyle w:val="Zkladntext"/>
        <w:spacing w:before="120"/>
        <w:rPr>
          <w:rFonts w:ascii="Tahoma" w:hAnsi="Tahoma" w:cs="Tahoma"/>
          <w:sz w:val="20"/>
          <w:szCs w:val="20"/>
        </w:rPr>
      </w:pPr>
      <w:r>
        <w:rPr>
          <w:rFonts w:ascii="Tahoma" w:hAnsi="Tahoma" w:cs="Tahoma"/>
          <w:sz w:val="20"/>
          <w:szCs w:val="20"/>
        </w:rPr>
        <w:t>Na</w:t>
      </w:r>
      <w:r w:rsidRPr="002D508E">
        <w:rPr>
          <w:rFonts w:ascii="Tahoma" w:hAnsi="Tahoma" w:cs="Tahoma"/>
          <w:sz w:val="20"/>
          <w:szCs w:val="20"/>
        </w:rPr>
        <w:t xml:space="preserve"> základě uzavřené smlouvy obdržel kraj </w:t>
      </w:r>
      <w:r>
        <w:rPr>
          <w:rFonts w:ascii="Tahoma" w:hAnsi="Tahoma" w:cs="Tahoma"/>
          <w:sz w:val="20"/>
          <w:szCs w:val="20"/>
        </w:rPr>
        <w:t xml:space="preserve">v roce 2017 </w:t>
      </w:r>
      <w:r w:rsidRPr="002D508E">
        <w:rPr>
          <w:rFonts w:ascii="Tahoma" w:hAnsi="Tahoma" w:cs="Tahoma"/>
          <w:sz w:val="20"/>
          <w:szCs w:val="20"/>
        </w:rPr>
        <w:t>dotaci od </w:t>
      </w:r>
      <w:r>
        <w:rPr>
          <w:rFonts w:ascii="Tahoma" w:hAnsi="Tahoma" w:cs="Tahoma"/>
          <w:sz w:val="20"/>
          <w:szCs w:val="20"/>
        </w:rPr>
        <w:t>m</w:t>
      </w:r>
      <w:r w:rsidRPr="002D508E">
        <w:rPr>
          <w:rFonts w:ascii="Tahoma" w:hAnsi="Tahoma" w:cs="Tahoma"/>
          <w:sz w:val="20"/>
          <w:szCs w:val="20"/>
        </w:rPr>
        <w:t xml:space="preserve">ěsta Český Těšín ve výši 5.000 tis. Kč k úhradě uznatelných nákladů projektu </w:t>
      </w:r>
      <w:r w:rsidRPr="002D508E">
        <w:rPr>
          <w:rFonts w:ascii="Tahoma" w:hAnsi="Tahoma" w:cs="Tahoma"/>
          <w:b/>
          <w:sz w:val="20"/>
          <w:szCs w:val="20"/>
        </w:rPr>
        <w:t>Integrované výjezdové centrum v Českém Těšíně</w:t>
      </w:r>
      <w:r w:rsidRPr="002D508E">
        <w:rPr>
          <w:rFonts w:ascii="Tahoma" w:hAnsi="Tahoma" w:cs="Tahoma"/>
          <w:sz w:val="20"/>
          <w:szCs w:val="20"/>
        </w:rPr>
        <w:t>. V</w:t>
      </w:r>
      <w:r>
        <w:rPr>
          <w:rFonts w:ascii="Tahoma" w:hAnsi="Tahoma" w:cs="Tahoma"/>
          <w:sz w:val="20"/>
          <w:szCs w:val="20"/>
        </w:rPr>
        <w:t> </w:t>
      </w:r>
      <w:r w:rsidRPr="002D508E">
        <w:rPr>
          <w:rFonts w:ascii="Tahoma" w:hAnsi="Tahoma" w:cs="Tahoma"/>
          <w:sz w:val="20"/>
          <w:szCs w:val="20"/>
        </w:rPr>
        <w:t xml:space="preserve">letech 2017 </w:t>
      </w:r>
      <w:r w:rsidRPr="003C64FF">
        <w:rPr>
          <w:rFonts w:ascii="Tahoma" w:hAnsi="Tahoma" w:cs="Tahoma"/>
          <w:sz w:val="20"/>
          <w:szCs w:val="20"/>
        </w:rPr>
        <w:t>až 2019 obdrží kraj na realizaci tohoto projektu finanční prostředky v celkovém objemu 15.000 tis. Kč.</w:t>
      </w:r>
    </w:p>
    <w:p w:rsidR="00924B40" w:rsidRPr="003C64FF" w:rsidRDefault="00924B40" w:rsidP="00924B40">
      <w:pPr>
        <w:pStyle w:val="Zkladntext"/>
        <w:spacing w:before="120"/>
        <w:rPr>
          <w:rFonts w:ascii="Tahoma" w:hAnsi="Tahoma" w:cs="Tahoma"/>
          <w:sz w:val="20"/>
          <w:szCs w:val="20"/>
        </w:rPr>
      </w:pPr>
      <w:r w:rsidRPr="003C64FF">
        <w:rPr>
          <w:rFonts w:ascii="Tahoma" w:hAnsi="Tahoma" w:cs="Tahoma"/>
          <w:sz w:val="20"/>
          <w:szCs w:val="20"/>
        </w:rPr>
        <w:t xml:space="preserve">Ministerstvo kultury na základě žádosti statutárního města Frýdek-Místek poskytlo ze státního rozpočtu v rámci </w:t>
      </w:r>
      <w:r w:rsidRPr="003C64FF">
        <w:rPr>
          <w:rFonts w:ascii="Tahoma" w:hAnsi="Tahoma" w:cs="Tahoma"/>
          <w:b/>
          <w:sz w:val="20"/>
          <w:szCs w:val="20"/>
        </w:rPr>
        <w:t>Programu regenerace městských památkových rezervací a městských památkových zón v roce 2017</w:t>
      </w:r>
      <w:r w:rsidRPr="003C64FF">
        <w:rPr>
          <w:rFonts w:ascii="Tahoma" w:hAnsi="Tahoma" w:cs="Tahoma"/>
          <w:sz w:val="20"/>
          <w:szCs w:val="20"/>
        </w:rPr>
        <w:t xml:space="preserve"> statutárnímu městu Frýdek-Místek neinvestiční dotaci ve</w:t>
      </w:r>
      <w:r w:rsidRPr="003C64FF">
        <w:t> </w:t>
      </w:r>
      <w:r w:rsidRPr="003C64FF">
        <w:rPr>
          <w:rFonts w:ascii="Tahoma" w:hAnsi="Tahoma" w:cs="Tahoma"/>
          <w:sz w:val="20"/>
          <w:szCs w:val="20"/>
        </w:rPr>
        <w:t xml:space="preserve">výši 743 tis. Kč účelově určenou na obnovu nemovité kulturní památky – zámek č. p. 1264 ve vlastnictví Moravskoslezského kraje. Finanční prostředky byly na základě uzavřené smlouvy mezi </w:t>
      </w:r>
      <w:r>
        <w:rPr>
          <w:rFonts w:ascii="Tahoma" w:hAnsi="Tahoma" w:cs="Tahoma"/>
          <w:sz w:val="20"/>
          <w:szCs w:val="20"/>
        </w:rPr>
        <w:t>s</w:t>
      </w:r>
      <w:r w:rsidRPr="003C64FF">
        <w:rPr>
          <w:rFonts w:ascii="Tahoma" w:hAnsi="Tahoma" w:cs="Tahoma"/>
          <w:sz w:val="20"/>
          <w:szCs w:val="20"/>
        </w:rPr>
        <w:t>tatutárním městem Frýdek-Místek a Moravskoslezským krajem převedeny na účet kraje a následně zaslány Muzeu Beskyd Frýdek-Místek, příspěvkové organizaci, které bylo pověřeno plněním veškerých práv a povinností vyplývajících z výše uvedené smlouvy. Finanční prostředky byly plně vyčerpány.</w:t>
      </w:r>
    </w:p>
    <w:p w:rsidR="00924B40" w:rsidRPr="00D04F0F" w:rsidRDefault="00924B40" w:rsidP="00924B40">
      <w:pPr>
        <w:pStyle w:val="Zkladntext"/>
        <w:spacing w:before="120"/>
        <w:rPr>
          <w:rFonts w:ascii="Tahoma" w:hAnsi="Tahoma" w:cs="Tahoma"/>
          <w:sz w:val="20"/>
          <w:szCs w:val="20"/>
        </w:rPr>
      </w:pPr>
      <w:r w:rsidRPr="00D04F0F">
        <w:rPr>
          <w:rFonts w:ascii="Tahoma" w:hAnsi="Tahoma" w:cs="Tahoma"/>
          <w:sz w:val="20"/>
          <w:szCs w:val="20"/>
        </w:rPr>
        <w:t xml:space="preserve">Na základě uzavřené smlouvy byly přijaty finanční prostředky ve výši 5.902 tis. Kč od statutárního města Ostrava na realizaci akce spolufinancované z evropských finančních zdrojů z Integrovaného operačního programu </w:t>
      </w:r>
      <w:r w:rsidRPr="00D04F0F">
        <w:rPr>
          <w:rFonts w:ascii="Tahoma" w:hAnsi="Tahoma" w:cs="Tahoma"/>
          <w:b/>
          <w:sz w:val="20"/>
          <w:szCs w:val="20"/>
        </w:rPr>
        <w:t>Rekonstrukce M</w:t>
      </w:r>
      <w:r>
        <w:rPr>
          <w:rFonts w:ascii="Tahoma" w:hAnsi="Tahoma" w:cs="Tahoma"/>
          <w:b/>
          <w:sz w:val="20"/>
          <w:szCs w:val="20"/>
        </w:rPr>
        <w:t>ÚK</w:t>
      </w:r>
      <w:r w:rsidRPr="00D04F0F">
        <w:rPr>
          <w:rFonts w:ascii="Tahoma" w:hAnsi="Tahoma" w:cs="Tahoma"/>
          <w:b/>
          <w:sz w:val="20"/>
          <w:szCs w:val="20"/>
        </w:rPr>
        <w:t xml:space="preserve"> Bazaly – I. etapa</w:t>
      </w:r>
      <w:r w:rsidRPr="00D04F0F">
        <w:rPr>
          <w:rFonts w:ascii="Tahoma" w:hAnsi="Tahoma" w:cs="Tahoma"/>
          <w:sz w:val="20"/>
          <w:szCs w:val="20"/>
        </w:rPr>
        <w:t>.</w:t>
      </w:r>
    </w:p>
    <w:p w:rsidR="00924B40" w:rsidRPr="00A43C94" w:rsidRDefault="00924B40" w:rsidP="0038104B">
      <w:pPr>
        <w:pStyle w:val="Nadpis3"/>
      </w:pPr>
      <w:bookmarkStart w:id="346" w:name="_Toc510096490"/>
      <w:bookmarkStart w:id="347" w:name="_Toc514656633"/>
      <w:r w:rsidRPr="00A43C94">
        <w:t>Dotace poskytnuté kraji v rámci ČR</w:t>
      </w:r>
      <w:bookmarkEnd w:id="346"/>
      <w:bookmarkEnd w:id="347"/>
    </w:p>
    <w:p w:rsidR="00924B40" w:rsidRDefault="00924B40" w:rsidP="00924B40">
      <w:pPr>
        <w:pStyle w:val="Zkladntext"/>
        <w:spacing w:before="0"/>
        <w:rPr>
          <w:rFonts w:ascii="Tahoma" w:hAnsi="Tahoma" w:cs="Tahoma"/>
          <w:sz w:val="20"/>
          <w:szCs w:val="20"/>
        </w:rPr>
      </w:pPr>
      <w:r w:rsidRPr="005128C6">
        <w:rPr>
          <w:rFonts w:ascii="Tahoma" w:hAnsi="Tahoma" w:cs="Tahoma"/>
          <w:sz w:val="20"/>
          <w:szCs w:val="20"/>
        </w:rPr>
        <w:t xml:space="preserve">V rámci projektu </w:t>
      </w:r>
      <w:r w:rsidRPr="005128C6">
        <w:rPr>
          <w:rFonts w:ascii="Tahoma" w:hAnsi="Tahoma" w:cs="Tahoma"/>
          <w:b/>
          <w:sz w:val="20"/>
          <w:szCs w:val="20"/>
        </w:rPr>
        <w:t>Zajištění podpory dítěti s poruchou autistického spektra</w:t>
      </w:r>
      <w:r w:rsidRPr="005128C6">
        <w:rPr>
          <w:rFonts w:ascii="Tahoma" w:hAnsi="Tahoma" w:cs="Tahoma"/>
          <w:sz w:val="20"/>
          <w:szCs w:val="20"/>
        </w:rPr>
        <w:t>, který byl realizován v období od 1. 1. 2017 do 31. 12. 2017, obdržel kraj od Olomouckého kraje finanční prostředky ve výši 340 tis. Kč na částečnou úhradu nákladů uvedeného projektu. Finanční prostředky byly účelově určeny pro příspěvkovou organizaci Benjamín, jejímž zřizovatelem je Moravskoslezský kraj. Finanční prostředky byly plně vyčerpány.</w:t>
      </w:r>
    </w:p>
    <w:p w:rsidR="00924B40" w:rsidRPr="00A43C94" w:rsidRDefault="00924B40" w:rsidP="0038104B">
      <w:pPr>
        <w:pStyle w:val="Nadpis3"/>
      </w:pPr>
      <w:bookmarkStart w:id="348" w:name="_Toc510096491"/>
      <w:bookmarkStart w:id="349" w:name="_Toc514656634"/>
      <w:r w:rsidRPr="00A43C94">
        <w:t xml:space="preserve">Dotace </w:t>
      </w:r>
      <w:r>
        <w:t>z Národního fondu</w:t>
      </w:r>
      <w:bookmarkEnd w:id="348"/>
      <w:bookmarkEnd w:id="349"/>
    </w:p>
    <w:p w:rsidR="00924B40" w:rsidRPr="00FA58A5" w:rsidRDefault="00924B40" w:rsidP="00924B40">
      <w:pPr>
        <w:pStyle w:val="Zkladntext"/>
        <w:spacing w:before="120"/>
        <w:rPr>
          <w:rFonts w:ascii="Tahoma" w:hAnsi="Tahoma" w:cs="Tahoma"/>
          <w:sz w:val="20"/>
          <w:szCs w:val="20"/>
        </w:rPr>
      </w:pPr>
      <w:r w:rsidRPr="00FA58A5">
        <w:rPr>
          <w:rFonts w:ascii="Tahoma" w:hAnsi="Tahoma" w:cs="Tahoma"/>
          <w:sz w:val="20"/>
          <w:szCs w:val="20"/>
        </w:rPr>
        <w:t>Z Národního fondu obdržel kraj v roce 2017 finanční prostředky v celkové výši 476 tis. Kč.</w:t>
      </w:r>
    </w:p>
    <w:p w:rsidR="00924B40" w:rsidRPr="000E2ACB" w:rsidRDefault="00924B40" w:rsidP="00924B40">
      <w:pPr>
        <w:pStyle w:val="Zkladntext"/>
        <w:spacing w:before="120"/>
        <w:rPr>
          <w:rFonts w:ascii="Tahoma" w:hAnsi="Tahoma" w:cs="Tahoma"/>
          <w:sz w:val="20"/>
          <w:szCs w:val="20"/>
        </w:rPr>
      </w:pPr>
      <w:r w:rsidRPr="000E2ACB">
        <w:rPr>
          <w:rFonts w:ascii="Tahoma" w:hAnsi="Tahoma" w:cs="Tahoma"/>
          <w:sz w:val="20"/>
          <w:szCs w:val="20"/>
        </w:rPr>
        <w:t xml:space="preserve">Na realizaci projektu technické pomoci v rámci Programu </w:t>
      </w:r>
      <w:proofErr w:type="spellStart"/>
      <w:r w:rsidRPr="000E2ACB">
        <w:rPr>
          <w:rFonts w:ascii="Tahoma" w:hAnsi="Tahoma" w:cs="Tahoma"/>
          <w:sz w:val="20"/>
          <w:szCs w:val="20"/>
        </w:rPr>
        <w:t>Interreg</w:t>
      </w:r>
      <w:proofErr w:type="spellEnd"/>
      <w:r w:rsidRPr="000E2ACB">
        <w:rPr>
          <w:rFonts w:ascii="Tahoma" w:hAnsi="Tahoma" w:cs="Tahoma"/>
          <w:sz w:val="20"/>
          <w:szCs w:val="20"/>
        </w:rPr>
        <w:t xml:space="preserve"> V-A Česká republika – Polsko spolufinancovaného z Operačního programu Přeshraniční spolupráci obdržel kraj finanční prostředky ve výši 295</w:t>
      </w:r>
      <w:r w:rsidRPr="000E2ACB">
        <w:t> </w:t>
      </w:r>
      <w:r w:rsidRPr="000E2ACB">
        <w:rPr>
          <w:rFonts w:ascii="Tahoma" w:hAnsi="Tahoma" w:cs="Tahoma"/>
          <w:sz w:val="20"/>
          <w:szCs w:val="20"/>
        </w:rPr>
        <w:t>tis. Kč. Finanční prostředky byly kraji poskytnuty zpětně až po předložení monitorovací zprávy.</w:t>
      </w:r>
    </w:p>
    <w:p w:rsidR="00924B40" w:rsidRDefault="00924B40" w:rsidP="00924B40">
      <w:pPr>
        <w:pStyle w:val="Zkladntext"/>
        <w:spacing w:before="120"/>
        <w:rPr>
          <w:rFonts w:ascii="Tahoma" w:hAnsi="Tahoma" w:cs="Tahoma"/>
          <w:bCs/>
          <w:sz w:val="20"/>
          <w:szCs w:val="20"/>
        </w:rPr>
      </w:pPr>
      <w:r w:rsidRPr="000E2ACB">
        <w:rPr>
          <w:rFonts w:ascii="Tahoma" w:hAnsi="Tahoma" w:cs="Tahoma"/>
          <w:sz w:val="20"/>
          <w:szCs w:val="20"/>
        </w:rPr>
        <w:t>Dále obdržel kraj v roce 2017 finanční prostředky ve výši 18</w:t>
      </w:r>
      <w:r>
        <w:rPr>
          <w:rFonts w:ascii="Tahoma" w:hAnsi="Tahoma" w:cs="Tahoma"/>
          <w:sz w:val="20"/>
          <w:szCs w:val="20"/>
        </w:rPr>
        <w:t>1</w:t>
      </w:r>
      <w:r w:rsidRPr="000E2ACB">
        <w:rPr>
          <w:rFonts w:ascii="Tahoma" w:hAnsi="Tahoma" w:cs="Tahoma"/>
          <w:sz w:val="20"/>
          <w:szCs w:val="20"/>
        </w:rPr>
        <w:t> tis. Kč určené pro příspěvkovou organizaci kraje Centrum psychologické pomoci na realizaci projektu Bilaterální spolupráce s odborem</w:t>
      </w:r>
      <w:r w:rsidRPr="00FA58A5">
        <w:rPr>
          <w:rFonts w:ascii="Tahoma" w:hAnsi="Tahoma" w:cs="Tahoma"/>
          <w:sz w:val="20"/>
          <w:szCs w:val="20"/>
        </w:rPr>
        <w:t xml:space="preserve"> pro náhradní rodinnou péči Norského ředitelství pro děti, mládež a</w:t>
      </w:r>
      <w:r>
        <w:rPr>
          <w:rFonts w:ascii="Tahoma" w:hAnsi="Tahoma" w:cs="Tahoma"/>
          <w:sz w:val="20"/>
          <w:szCs w:val="20"/>
        </w:rPr>
        <w:t> </w:t>
      </w:r>
      <w:r w:rsidRPr="00FA58A5">
        <w:rPr>
          <w:rFonts w:ascii="Tahoma" w:hAnsi="Tahoma" w:cs="Tahoma"/>
          <w:sz w:val="20"/>
          <w:szCs w:val="20"/>
        </w:rPr>
        <w:t>rodinné</w:t>
      </w:r>
      <w:r w:rsidRPr="005B2A5A">
        <w:rPr>
          <w:rFonts w:ascii="Tahoma" w:hAnsi="Tahoma" w:cs="Tahoma"/>
          <w:bCs/>
          <w:sz w:val="20"/>
          <w:szCs w:val="20"/>
        </w:rPr>
        <w:t xml:space="preserve"> záležitosti v Oslu</w:t>
      </w:r>
      <w:r>
        <w:rPr>
          <w:rFonts w:ascii="Tahoma" w:hAnsi="Tahoma" w:cs="Tahoma"/>
          <w:bCs/>
          <w:sz w:val="20"/>
          <w:szCs w:val="20"/>
        </w:rPr>
        <w:t xml:space="preserve">. Finanční </w:t>
      </w:r>
      <w:r>
        <w:rPr>
          <w:rFonts w:ascii="Tahoma" w:hAnsi="Tahoma" w:cs="Tahoma"/>
          <w:bCs/>
          <w:sz w:val="20"/>
          <w:szCs w:val="20"/>
        </w:rPr>
        <w:lastRenderedPageBreak/>
        <w:t xml:space="preserve">prostředky byly kraji uvolněny zpětně až na základě žádosti o platbu, která byla součástí závěrečné zprávy realizovaného projektu. </w:t>
      </w:r>
    </w:p>
    <w:p w:rsidR="00924B40" w:rsidRPr="00A43C94" w:rsidRDefault="00924B40" w:rsidP="0038104B">
      <w:pPr>
        <w:pStyle w:val="Nadpis3"/>
      </w:pPr>
      <w:bookmarkStart w:id="350" w:name="_Toc510096492"/>
      <w:bookmarkStart w:id="351" w:name="_Toc514656635"/>
      <w:r w:rsidRPr="00A43C94">
        <w:t xml:space="preserve">Dotace </w:t>
      </w:r>
      <w:r>
        <w:t>od mezinárodních institucí</w:t>
      </w:r>
      <w:bookmarkEnd w:id="350"/>
      <w:bookmarkEnd w:id="351"/>
      <w:r w:rsidRPr="00A43C94">
        <w:t xml:space="preserve"> </w:t>
      </w:r>
    </w:p>
    <w:p w:rsidR="00924B40" w:rsidRDefault="00924B40" w:rsidP="00924B40">
      <w:pPr>
        <w:pStyle w:val="Zkladntext"/>
        <w:spacing w:before="0"/>
        <w:rPr>
          <w:rFonts w:ascii="Tahoma" w:hAnsi="Tahoma" w:cs="Tahoma"/>
          <w:sz w:val="20"/>
          <w:szCs w:val="20"/>
        </w:rPr>
      </w:pPr>
      <w:r>
        <w:rPr>
          <w:rFonts w:ascii="Tahoma" w:hAnsi="Tahoma" w:cs="Tahoma"/>
          <w:sz w:val="20"/>
          <w:szCs w:val="20"/>
        </w:rPr>
        <w:t xml:space="preserve">Zahraniční subjekt </w:t>
      </w:r>
      <w:r w:rsidRPr="00823727">
        <w:rPr>
          <w:rFonts w:ascii="Tahoma" w:hAnsi="Tahoma" w:cs="Tahoma"/>
          <w:sz w:val="20"/>
          <w:szCs w:val="20"/>
        </w:rPr>
        <w:t xml:space="preserve">City </w:t>
      </w:r>
      <w:proofErr w:type="spellStart"/>
      <w:r w:rsidRPr="00823727">
        <w:rPr>
          <w:rFonts w:ascii="Tahoma" w:hAnsi="Tahoma" w:cs="Tahoma"/>
          <w:sz w:val="20"/>
          <w:szCs w:val="20"/>
        </w:rPr>
        <w:t>of</w:t>
      </w:r>
      <w:proofErr w:type="spellEnd"/>
      <w:r>
        <w:rPr>
          <w:rFonts w:ascii="Tahoma" w:hAnsi="Tahoma" w:cs="Tahoma"/>
          <w:sz w:val="20"/>
          <w:szCs w:val="20"/>
        </w:rPr>
        <w:t> </w:t>
      </w:r>
      <w:proofErr w:type="spellStart"/>
      <w:r w:rsidRPr="00823727">
        <w:rPr>
          <w:rFonts w:ascii="Tahoma" w:hAnsi="Tahoma" w:cs="Tahoma"/>
          <w:sz w:val="20"/>
          <w:szCs w:val="20"/>
        </w:rPr>
        <w:t>Roermond</w:t>
      </w:r>
      <w:proofErr w:type="spellEnd"/>
      <w:r w:rsidRPr="00823727">
        <w:rPr>
          <w:rFonts w:ascii="Tahoma" w:hAnsi="Tahoma" w:cs="Tahoma"/>
          <w:sz w:val="20"/>
          <w:szCs w:val="20"/>
        </w:rPr>
        <w:t xml:space="preserve"> (Nizozemí</w:t>
      </w:r>
      <w:r>
        <w:rPr>
          <w:rFonts w:ascii="Tahoma" w:hAnsi="Tahoma" w:cs="Tahoma"/>
          <w:sz w:val="20"/>
          <w:szCs w:val="20"/>
        </w:rPr>
        <w:t xml:space="preserve">) poskytl kraji v roce 2017 finanční prostředky ve výši 277 tis. Kč na základě schválené monitorovací zprávy na realizaci projektu </w:t>
      </w:r>
      <w:r w:rsidRPr="00823727">
        <w:rPr>
          <w:rFonts w:ascii="Tahoma" w:hAnsi="Tahoma" w:cs="Tahoma"/>
          <w:b/>
          <w:sz w:val="20"/>
          <w:szCs w:val="20"/>
        </w:rPr>
        <w:t>RESOLVE</w:t>
      </w:r>
      <w:r>
        <w:rPr>
          <w:rFonts w:ascii="Tahoma" w:hAnsi="Tahoma" w:cs="Tahoma"/>
          <w:b/>
          <w:sz w:val="20"/>
          <w:szCs w:val="20"/>
        </w:rPr>
        <w:t> </w:t>
      </w:r>
      <w:r w:rsidRPr="00823727">
        <w:rPr>
          <w:rFonts w:ascii="Tahoma" w:hAnsi="Tahoma" w:cs="Tahoma"/>
          <w:b/>
          <w:sz w:val="20"/>
          <w:szCs w:val="20"/>
        </w:rPr>
        <w:t>–</w:t>
      </w:r>
      <w:r>
        <w:rPr>
          <w:rFonts w:ascii="Tahoma" w:hAnsi="Tahoma" w:cs="Tahoma"/>
          <w:b/>
          <w:sz w:val="20"/>
          <w:szCs w:val="20"/>
        </w:rPr>
        <w:t> </w:t>
      </w:r>
      <w:proofErr w:type="spellStart"/>
      <w:r w:rsidRPr="00823727">
        <w:rPr>
          <w:rFonts w:ascii="Tahoma" w:hAnsi="Tahoma" w:cs="Tahoma"/>
          <w:b/>
          <w:sz w:val="20"/>
          <w:szCs w:val="20"/>
        </w:rPr>
        <w:t>Sustainable</w:t>
      </w:r>
      <w:proofErr w:type="spellEnd"/>
      <w:r w:rsidRPr="00823727">
        <w:rPr>
          <w:rFonts w:ascii="Tahoma" w:hAnsi="Tahoma" w:cs="Tahoma"/>
          <w:b/>
          <w:sz w:val="20"/>
          <w:szCs w:val="20"/>
        </w:rPr>
        <w:t xml:space="preserve"> mobility</w:t>
      </w:r>
      <w:r>
        <w:rPr>
          <w:rFonts w:ascii="Tahoma" w:hAnsi="Tahoma" w:cs="Tahoma"/>
          <w:b/>
          <w:sz w:val="20"/>
          <w:szCs w:val="20"/>
        </w:rPr>
        <w:t> </w:t>
      </w:r>
      <w:r w:rsidRPr="00823727">
        <w:rPr>
          <w:rFonts w:ascii="Tahoma" w:hAnsi="Tahoma" w:cs="Tahoma"/>
          <w:b/>
          <w:sz w:val="20"/>
          <w:szCs w:val="20"/>
        </w:rPr>
        <w:t xml:space="preserve">and </w:t>
      </w:r>
      <w:proofErr w:type="spellStart"/>
      <w:r w:rsidRPr="00823727">
        <w:rPr>
          <w:rFonts w:ascii="Tahoma" w:hAnsi="Tahoma" w:cs="Tahoma"/>
          <w:b/>
          <w:sz w:val="20"/>
          <w:szCs w:val="20"/>
        </w:rPr>
        <w:t>the</w:t>
      </w:r>
      <w:proofErr w:type="spellEnd"/>
      <w:r>
        <w:rPr>
          <w:rFonts w:ascii="Tahoma" w:hAnsi="Tahoma" w:cs="Tahoma"/>
          <w:b/>
          <w:sz w:val="20"/>
          <w:szCs w:val="20"/>
        </w:rPr>
        <w:t> </w:t>
      </w:r>
      <w:proofErr w:type="spellStart"/>
      <w:r w:rsidRPr="00823727">
        <w:rPr>
          <w:rFonts w:ascii="Tahoma" w:hAnsi="Tahoma" w:cs="Tahoma"/>
          <w:b/>
          <w:sz w:val="20"/>
          <w:szCs w:val="20"/>
        </w:rPr>
        <w:t>transition</w:t>
      </w:r>
      <w:proofErr w:type="spellEnd"/>
      <w:r w:rsidRPr="00823727">
        <w:rPr>
          <w:rFonts w:ascii="Tahoma" w:hAnsi="Tahoma" w:cs="Tahoma"/>
          <w:b/>
          <w:sz w:val="20"/>
          <w:szCs w:val="20"/>
        </w:rPr>
        <w:t xml:space="preserve"> to</w:t>
      </w:r>
      <w:r>
        <w:rPr>
          <w:rFonts w:ascii="Tahoma" w:hAnsi="Tahoma" w:cs="Tahoma"/>
          <w:b/>
          <w:sz w:val="20"/>
          <w:szCs w:val="20"/>
        </w:rPr>
        <w:t> </w:t>
      </w:r>
      <w:r w:rsidRPr="00823727">
        <w:rPr>
          <w:rFonts w:ascii="Tahoma" w:hAnsi="Tahoma" w:cs="Tahoma"/>
          <w:b/>
          <w:sz w:val="20"/>
          <w:szCs w:val="20"/>
        </w:rPr>
        <w:t>a</w:t>
      </w:r>
      <w:r>
        <w:rPr>
          <w:rFonts w:ascii="Tahoma" w:hAnsi="Tahoma" w:cs="Tahoma"/>
          <w:b/>
          <w:sz w:val="20"/>
          <w:szCs w:val="20"/>
        </w:rPr>
        <w:t> </w:t>
      </w:r>
      <w:proofErr w:type="spellStart"/>
      <w:r w:rsidRPr="00823727">
        <w:rPr>
          <w:rFonts w:ascii="Tahoma" w:hAnsi="Tahoma" w:cs="Tahoma"/>
          <w:b/>
          <w:sz w:val="20"/>
          <w:szCs w:val="20"/>
        </w:rPr>
        <w:t>low-carbon</w:t>
      </w:r>
      <w:proofErr w:type="spellEnd"/>
      <w:r w:rsidRPr="00823727">
        <w:rPr>
          <w:rFonts w:ascii="Tahoma" w:hAnsi="Tahoma" w:cs="Tahoma"/>
          <w:b/>
          <w:sz w:val="20"/>
          <w:szCs w:val="20"/>
        </w:rPr>
        <w:t xml:space="preserve"> </w:t>
      </w:r>
      <w:proofErr w:type="spellStart"/>
      <w:r w:rsidRPr="00823727">
        <w:rPr>
          <w:rFonts w:ascii="Tahoma" w:hAnsi="Tahoma" w:cs="Tahoma"/>
          <w:b/>
          <w:sz w:val="20"/>
          <w:szCs w:val="20"/>
        </w:rPr>
        <w:t>retailing</w:t>
      </w:r>
      <w:proofErr w:type="spellEnd"/>
      <w:r w:rsidRPr="00823727">
        <w:rPr>
          <w:rFonts w:ascii="Tahoma" w:hAnsi="Tahoma" w:cs="Tahoma"/>
          <w:b/>
          <w:sz w:val="20"/>
          <w:szCs w:val="20"/>
        </w:rPr>
        <w:t xml:space="preserve"> </w:t>
      </w:r>
      <w:proofErr w:type="spellStart"/>
      <w:r w:rsidRPr="00823727">
        <w:rPr>
          <w:rFonts w:ascii="Tahoma" w:hAnsi="Tahoma" w:cs="Tahoma"/>
          <w:b/>
          <w:sz w:val="20"/>
          <w:szCs w:val="20"/>
        </w:rPr>
        <w:t>economy</w:t>
      </w:r>
      <w:proofErr w:type="spellEnd"/>
      <w:r w:rsidRPr="00823727">
        <w:rPr>
          <w:rFonts w:ascii="Tahoma" w:hAnsi="Tahoma" w:cs="Tahoma"/>
          <w:b/>
          <w:sz w:val="20"/>
          <w:szCs w:val="20"/>
        </w:rPr>
        <w:t xml:space="preserve"> – RESOLVE - Udržitelná mobilita a</w:t>
      </w:r>
      <w:r>
        <w:rPr>
          <w:rFonts w:ascii="Tahoma" w:hAnsi="Tahoma" w:cs="Tahoma"/>
          <w:b/>
          <w:sz w:val="20"/>
          <w:szCs w:val="20"/>
        </w:rPr>
        <w:t> </w:t>
      </w:r>
      <w:r w:rsidRPr="00823727">
        <w:rPr>
          <w:rFonts w:ascii="Tahoma" w:hAnsi="Tahoma" w:cs="Tahoma"/>
          <w:b/>
          <w:sz w:val="20"/>
          <w:szCs w:val="20"/>
        </w:rPr>
        <w:t>přechod k</w:t>
      </w:r>
      <w:r>
        <w:rPr>
          <w:rFonts w:ascii="Tahoma" w:hAnsi="Tahoma" w:cs="Tahoma"/>
          <w:b/>
          <w:sz w:val="20"/>
          <w:szCs w:val="20"/>
        </w:rPr>
        <w:t> </w:t>
      </w:r>
      <w:r w:rsidRPr="00823727">
        <w:rPr>
          <w:rFonts w:ascii="Tahoma" w:hAnsi="Tahoma" w:cs="Tahoma"/>
          <w:b/>
          <w:sz w:val="20"/>
          <w:szCs w:val="20"/>
        </w:rPr>
        <w:t>nízkouhlíkové ekonomice služeb (obchodu)</w:t>
      </w:r>
      <w:r>
        <w:rPr>
          <w:rFonts w:ascii="Tahoma" w:hAnsi="Tahoma" w:cs="Tahoma"/>
          <w:sz w:val="20"/>
          <w:szCs w:val="20"/>
        </w:rPr>
        <w:t xml:space="preserve"> spolufinancovaného z nadnárodního programu INTERREG EUROPE.</w:t>
      </w:r>
    </w:p>
    <w:p w:rsidR="00C43A87" w:rsidRPr="00665EAB" w:rsidRDefault="00C43A87" w:rsidP="00C43A87">
      <w:pPr>
        <w:pStyle w:val="Nadpis1"/>
        <w:tabs>
          <w:tab w:val="left" w:pos="567"/>
        </w:tabs>
        <w:ind w:left="567" w:hanging="567"/>
        <w:rPr>
          <w:rFonts w:cs="Tahoma"/>
          <w:szCs w:val="27"/>
        </w:rPr>
      </w:pPr>
      <w:bookmarkStart w:id="352" w:name="_Toc323903433"/>
      <w:bookmarkStart w:id="353" w:name="_Toc357078240"/>
      <w:bookmarkStart w:id="354" w:name="_Toc388280171"/>
      <w:bookmarkStart w:id="355" w:name="_Toc420996798"/>
      <w:bookmarkStart w:id="356" w:name="_Toc514656636"/>
      <w:r w:rsidRPr="00665EAB">
        <w:rPr>
          <w:rFonts w:cs="Tahoma"/>
          <w:szCs w:val="27"/>
        </w:rPr>
        <w:t>Hospodaření s majetkem</w:t>
      </w:r>
      <w:bookmarkEnd w:id="352"/>
      <w:bookmarkEnd w:id="353"/>
      <w:bookmarkEnd w:id="354"/>
      <w:bookmarkEnd w:id="355"/>
      <w:bookmarkEnd w:id="356"/>
    </w:p>
    <w:p w:rsidR="00C43A87" w:rsidRPr="00862EA0" w:rsidRDefault="00C43A87" w:rsidP="00621517">
      <w:pPr>
        <w:pStyle w:val="Nadpis2"/>
      </w:pPr>
      <w:bookmarkStart w:id="357" w:name="_Toc70736088"/>
      <w:bookmarkStart w:id="358" w:name="_Toc230590208"/>
      <w:bookmarkStart w:id="359" w:name="_Toc257276727"/>
      <w:bookmarkStart w:id="360" w:name="_Toc257276863"/>
      <w:bookmarkStart w:id="361" w:name="_Toc257277199"/>
      <w:bookmarkStart w:id="362" w:name="_Toc294103316"/>
      <w:bookmarkStart w:id="363" w:name="_Toc323903434"/>
      <w:bookmarkStart w:id="364" w:name="_Toc357078241"/>
      <w:bookmarkStart w:id="365" w:name="_Toc388280172"/>
      <w:bookmarkStart w:id="366" w:name="_Toc420996799"/>
      <w:bookmarkStart w:id="367" w:name="_Toc514656637"/>
      <w:r w:rsidRPr="00862EA0">
        <w:t>Majetek</w:t>
      </w:r>
      <w:bookmarkEnd w:id="357"/>
      <w:r w:rsidRPr="00862EA0">
        <w:t xml:space="preserve"> kraje</w:t>
      </w:r>
      <w:bookmarkEnd w:id="358"/>
      <w:bookmarkEnd w:id="359"/>
      <w:bookmarkEnd w:id="360"/>
      <w:bookmarkEnd w:id="361"/>
      <w:bookmarkEnd w:id="362"/>
      <w:bookmarkEnd w:id="363"/>
      <w:bookmarkEnd w:id="364"/>
      <w:bookmarkEnd w:id="365"/>
      <w:bookmarkEnd w:id="366"/>
      <w:bookmarkEnd w:id="367"/>
    </w:p>
    <w:p w:rsidR="00C43A87" w:rsidRPr="00862EA0" w:rsidRDefault="00C43A87" w:rsidP="00C43A87">
      <w:pPr>
        <w:pStyle w:val="Nadpis3"/>
        <w:numPr>
          <w:ilvl w:val="2"/>
          <w:numId w:val="0"/>
        </w:numPr>
        <w:ind w:left="720" w:hanging="720"/>
        <w:rPr>
          <w:b w:val="0"/>
        </w:rPr>
      </w:pPr>
      <w:bookmarkStart w:id="368" w:name="_Toc70736089"/>
      <w:bookmarkStart w:id="369" w:name="_Toc230590209"/>
      <w:bookmarkStart w:id="370" w:name="_Toc257276728"/>
      <w:bookmarkStart w:id="371" w:name="_Toc257276864"/>
      <w:bookmarkStart w:id="372" w:name="_Toc257277200"/>
      <w:bookmarkStart w:id="373" w:name="_Toc294103317"/>
      <w:bookmarkStart w:id="374" w:name="_Toc323903435"/>
      <w:bookmarkStart w:id="375" w:name="_Toc357078242"/>
      <w:bookmarkStart w:id="376" w:name="_Toc388280173"/>
      <w:bookmarkStart w:id="377" w:name="_Toc420996800"/>
      <w:bookmarkStart w:id="378" w:name="_Toc514656638"/>
      <w:r>
        <w:t xml:space="preserve">7.1.1 </w:t>
      </w:r>
      <w:r w:rsidRPr="00862EA0">
        <w:t>Přehled majetku</w:t>
      </w:r>
      <w:bookmarkEnd w:id="368"/>
      <w:r w:rsidRPr="00862EA0">
        <w:t xml:space="preserve"> kraje</w:t>
      </w:r>
      <w:bookmarkEnd w:id="369"/>
      <w:bookmarkEnd w:id="370"/>
      <w:bookmarkEnd w:id="371"/>
      <w:bookmarkEnd w:id="372"/>
      <w:bookmarkEnd w:id="373"/>
      <w:bookmarkEnd w:id="374"/>
      <w:bookmarkEnd w:id="375"/>
      <w:bookmarkEnd w:id="376"/>
      <w:bookmarkEnd w:id="377"/>
      <w:bookmarkEnd w:id="378"/>
    </w:p>
    <w:p w:rsidR="00C43A87" w:rsidRPr="00A960A4" w:rsidRDefault="00C43A87" w:rsidP="00C43A87">
      <w:pPr>
        <w:pStyle w:val="Mjtext"/>
        <w:rPr>
          <w:szCs w:val="20"/>
        </w:rPr>
      </w:pPr>
      <w:r w:rsidRPr="00A960A4">
        <w:rPr>
          <w:szCs w:val="20"/>
        </w:rPr>
        <w:t>Majetek Moravskoslezského kraje vedený v </w:t>
      </w:r>
      <w:r w:rsidR="00B52562">
        <w:rPr>
          <w:szCs w:val="20"/>
        </w:rPr>
        <w:t>rozvaze</w:t>
      </w:r>
      <w:r w:rsidRPr="00A960A4">
        <w:rPr>
          <w:szCs w:val="20"/>
        </w:rPr>
        <w:t xml:space="preserve"> kraje a majetek vedený na podrozvahových účtech včetně majetku kraje předaného k hospodaření příspěvkovým organizacím kraje, který je veden </w:t>
      </w:r>
      <w:r w:rsidRPr="00403A99">
        <w:rPr>
          <w:szCs w:val="20"/>
        </w:rPr>
        <w:t xml:space="preserve">v jejich účetnictví, byl k 31. 12. 2017 ve výši 51.110.205 tis. Kč. Přehled </w:t>
      </w:r>
      <w:r w:rsidR="00B52562">
        <w:rPr>
          <w:szCs w:val="20"/>
        </w:rPr>
        <w:t xml:space="preserve">tohoto </w:t>
      </w:r>
      <w:r w:rsidRPr="00403A99">
        <w:rPr>
          <w:szCs w:val="20"/>
        </w:rPr>
        <w:t>majetku dle účetních výkazů je</w:t>
      </w:r>
      <w:r w:rsidRPr="00A960A4">
        <w:rPr>
          <w:szCs w:val="20"/>
        </w:rPr>
        <w:t xml:space="preserve"> uveden v následující tabulce.</w:t>
      </w:r>
    </w:p>
    <w:p w:rsidR="00C43A87" w:rsidRPr="00A960A4" w:rsidRDefault="00C43A87" w:rsidP="00C43A87">
      <w:pPr>
        <w:pStyle w:val="Styltab"/>
      </w:pPr>
      <w:bookmarkStart w:id="379" w:name="_Toc257276729"/>
      <w:bookmarkStart w:id="380" w:name="_Toc70736090"/>
      <w:r w:rsidRPr="00A960A4">
        <w:t>Přehled majetku kraje v roce 201</w:t>
      </w:r>
      <w:r>
        <w:t>7</w:t>
      </w:r>
      <w:r w:rsidRPr="00A960A4">
        <w:tab/>
        <w:t>(v tis. Kč)</w:t>
      </w:r>
      <w:bookmarkEnd w:id="379"/>
    </w:p>
    <w:bookmarkStart w:id="381" w:name="_MON_1430574545"/>
    <w:bookmarkEnd w:id="381"/>
    <w:bookmarkStart w:id="382" w:name="_MON_1430574272"/>
    <w:bookmarkEnd w:id="382"/>
    <w:p w:rsidR="00C43A87" w:rsidRPr="000A26CC" w:rsidRDefault="00B52562" w:rsidP="00C43A87">
      <w:pPr>
        <w:pStyle w:val="Mjtext"/>
        <w:tabs>
          <w:tab w:val="left" w:pos="2127"/>
        </w:tabs>
        <w:spacing w:before="40" w:after="0"/>
        <w:rPr>
          <w:szCs w:val="20"/>
        </w:rPr>
      </w:pPr>
      <w:r w:rsidRPr="00A960A4">
        <w:rPr>
          <w:color w:val="A6A6A6" w:themeColor="background1" w:themeShade="A6"/>
          <w:szCs w:val="20"/>
        </w:rPr>
        <w:object w:dxaOrig="9866" w:dyaOrig="7809">
          <v:shape id="_x0000_i1121" type="#_x0000_t75" style="width:468pt;height:403.5pt" o:ole="">
            <v:imagedata r:id="rId208" o:title=""/>
          </v:shape>
          <o:OLEObject Type="Embed" ProgID="Excel.Sheet.8" ShapeID="_x0000_i1121" DrawAspect="Content" ObjectID="_1589007663" r:id="rId209"/>
        </w:object>
      </w:r>
    </w:p>
    <w:p w:rsidR="00C43A87" w:rsidRDefault="00C43A87" w:rsidP="00C43A87">
      <w:pPr>
        <w:pStyle w:val="Mjtext"/>
        <w:spacing w:before="0"/>
        <w:rPr>
          <w:szCs w:val="20"/>
        </w:rPr>
      </w:pPr>
      <w:r w:rsidRPr="00A960A4">
        <w:rPr>
          <w:szCs w:val="20"/>
        </w:rPr>
        <w:lastRenderedPageBreak/>
        <w:t>Rozvahy v plném rozsahu za kraj jako účetní jednotku a v souhrnu za jeho příspěvkové organizace i za jednotlivá odvětví jsou uvedeny v </w:t>
      </w:r>
      <w:r w:rsidRPr="00665EAB">
        <w:rPr>
          <w:szCs w:val="20"/>
        </w:rPr>
        <w:t>tabulkách č. 3</w:t>
      </w:r>
      <w:r w:rsidR="0007092A" w:rsidRPr="00665EAB">
        <w:rPr>
          <w:szCs w:val="20"/>
        </w:rPr>
        <w:t>0</w:t>
      </w:r>
      <w:r w:rsidRPr="00665EAB">
        <w:rPr>
          <w:szCs w:val="20"/>
        </w:rPr>
        <w:t xml:space="preserve"> až 3</w:t>
      </w:r>
      <w:r w:rsidR="0007092A" w:rsidRPr="00665EAB">
        <w:rPr>
          <w:szCs w:val="20"/>
        </w:rPr>
        <w:t>2</w:t>
      </w:r>
      <w:r w:rsidRPr="00665EAB">
        <w:rPr>
          <w:szCs w:val="20"/>
        </w:rPr>
        <w:t>, 3</w:t>
      </w:r>
      <w:r w:rsidR="0007092A" w:rsidRPr="00665EAB">
        <w:rPr>
          <w:szCs w:val="20"/>
        </w:rPr>
        <w:t>4</w:t>
      </w:r>
      <w:r w:rsidRPr="00665EAB">
        <w:rPr>
          <w:szCs w:val="20"/>
        </w:rPr>
        <w:t>, 3</w:t>
      </w:r>
      <w:r w:rsidR="0007092A" w:rsidRPr="00665EAB">
        <w:rPr>
          <w:szCs w:val="20"/>
        </w:rPr>
        <w:t>6</w:t>
      </w:r>
      <w:r w:rsidRPr="00665EAB">
        <w:rPr>
          <w:szCs w:val="20"/>
        </w:rPr>
        <w:t>, 3</w:t>
      </w:r>
      <w:r w:rsidR="0007092A" w:rsidRPr="00665EAB">
        <w:rPr>
          <w:szCs w:val="20"/>
        </w:rPr>
        <w:t>8</w:t>
      </w:r>
      <w:r w:rsidRPr="00665EAB">
        <w:rPr>
          <w:szCs w:val="20"/>
        </w:rPr>
        <w:t>, 4</w:t>
      </w:r>
      <w:r w:rsidR="0007092A" w:rsidRPr="00665EAB">
        <w:rPr>
          <w:szCs w:val="20"/>
        </w:rPr>
        <w:t>0 a </w:t>
      </w:r>
      <w:r w:rsidRPr="00665EAB">
        <w:rPr>
          <w:szCs w:val="20"/>
        </w:rPr>
        <w:t>4</w:t>
      </w:r>
      <w:r w:rsidR="0007092A" w:rsidRPr="00665EAB">
        <w:rPr>
          <w:szCs w:val="20"/>
        </w:rPr>
        <w:t>2</w:t>
      </w:r>
      <w:r w:rsidRPr="00665EAB">
        <w:rPr>
          <w:szCs w:val="20"/>
        </w:rPr>
        <w:t xml:space="preserve"> Přílohy 13.2 Tabulková část.</w:t>
      </w:r>
    </w:p>
    <w:p w:rsidR="00C43A87" w:rsidRPr="00862EA0" w:rsidRDefault="00C43A87" w:rsidP="00C43A87">
      <w:pPr>
        <w:pStyle w:val="Nadpis3"/>
        <w:numPr>
          <w:ilvl w:val="2"/>
          <w:numId w:val="0"/>
        </w:numPr>
        <w:ind w:left="720" w:hanging="720"/>
        <w:rPr>
          <w:b w:val="0"/>
        </w:rPr>
      </w:pPr>
      <w:bookmarkStart w:id="383" w:name="_Toc230590210"/>
      <w:bookmarkStart w:id="384" w:name="_Toc257276730"/>
      <w:bookmarkStart w:id="385" w:name="_Toc257276865"/>
      <w:bookmarkStart w:id="386" w:name="_Toc257277201"/>
      <w:bookmarkStart w:id="387" w:name="_Toc294103318"/>
      <w:bookmarkStart w:id="388" w:name="_Toc323903436"/>
      <w:bookmarkStart w:id="389" w:name="_Toc357078243"/>
      <w:bookmarkStart w:id="390" w:name="_Toc388280174"/>
      <w:bookmarkStart w:id="391" w:name="_Toc420996801"/>
      <w:bookmarkStart w:id="392" w:name="_Toc514656639"/>
      <w:r>
        <w:t xml:space="preserve">7.1.2 </w:t>
      </w:r>
      <w:r w:rsidRPr="00862EA0">
        <w:t>Majetek kraje vedený na účtech kraje</w:t>
      </w:r>
      <w:bookmarkEnd w:id="380"/>
      <w:bookmarkEnd w:id="383"/>
      <w:bookmarkEnd w:id="384"/>
      <w:bookmarkEnd w:id="385"/>
      <w:bookmarkEnd w:id="386"/>
      <w:bookmarkEnd w:id="387"/>
      <w:bookmarkEnd w:id="388"/>
      <w:bookmarkEnd w:id="389"/>
      <w:bookmarkEnd w:id="390"/>
      <w:bookmarkEnd w:id="391"/>
      <w:bookmarkEnd w:id="392"/>
    </w:p>
    <w:p w:rsidR="00C43A87" w:rsidRPr="00A94A9E" w:rsidRDefault="00C43A87" w:rsidP="00C43A87">
      <w:pPr>
        <w:pStyle w:val="Mjtext"/>
        <w:rPr>
          <w:szCs w:val="20"/>
        </w:rPr>
      </w:pPr>
      <w:r w:rsidRPr="00A94A9E">
        <w:rPr>
          <w:szCs w:val="20"/>
        </w:rPr>
        <w:t xml:space="preserve">Moravskoslezský kraj vede na svých majetkových účtech </w:t>
      </w:r>
      <w:r w:rsidR="00B52562">
        <w:rPr>
          <w:szCs w:val="20"/>
        </w:rPr>
        <w:t xml:space="preserve">dlouhodobý </w:t>
      </w:r>
      <w:r w:rsidRPr="00A94A9E">
        <w:rPr>
          <w:szCs w:val="20"/>
        </w:rPr>
        <w:t xml:space="preserve">majetek kraje v následující struktuře včetně vyčíslení celkového přírůstku </w:t>
      </w:r>
      <w:r>
        <w:rPr>
          <w:szCs w:val="20"/>
        </w:rPr>
        <w:t>majetku formou koupě nebo bezúplatného nabytí a po odečtení úbytku majetku formou prodeje, daru či směny</w:t>
      </w:r>
      <w:r w:rsidRPr="00A94A9E">
        <w:rPr>
          <w:szCs w:val="20"/>
        </w:rPr>
        <w:t>.</w:t>
      </w:r>
    </w:p>
    <w:p w:rsidR="00C43A87" w:rsidRPr="00A94A9E" w:rsidRDefault="00C43A87" w:rsidP="00C43A87">
      <w:pPr>
        <w:pStyle w:val="Styltab"/>
      </w:pPr>
      <w:r>
        <w:t>Stálá aktiva - </w:t>
      </w:r>
      <w:r w:rsidRPr="00A94A9E">
        <w:t>struktura dlouhodobého majetku kraje dle majetkových účtů k 31. 12. 201</w:t>
      </w:r>
      <w:r>
        <w:t>7</w:t>
      </w:r>
      <w:r w:rsidRPr="00A94A9E">
        <w:tab/>
        <w:t>(v tis. Kč)</w:t>
      </w:r>
    </w:p>
    <w:bookmarkStart w:id="393" w:name="_MON_1457769988"/>
    <w:bookmarkEnd w:id="393"/>
    <w:p w:rsidR="00C43A87" w:rsidRPr="00B71306" w:rsidRDefault="00C43A87" w:rsidP="00B52562">
      <w:pPr>
        <w:spacing w:before="40" w:after="120"/>
        <w:rPr>
          <w:rFonts w:ascii="Tahoma" w:hAnsi="Tahoma" w:cs="Tahoma"/>
          <w:color w:val="A6A6A6" w:themeColor="background1" w:themeShade="A6"/>
          <w:sz w:val="20"/>
          <w:szCs w:val="20"/>
        </w:rPr>
      </w:pPr>
      <w:r w:rsidRPr="00B71306">
        <w:rPr>
          <w:color w:val="A6A6A6" w:themeColor="background1" w:themeShade="A6"/>
        </w:rPr>
        <w:object w:dxaOrig="9718" w:dyaOrig="9049">
          <v:shape id="_x0000_i1122" type="#_x0000_t75" style="width:453.75pt;height:468.75pt" o:ole="">
            <v:imagedata r:id="rId210" o:title=""/>
            <o:lock v:ext="edit" aspectratio="f"/>
          </v:shape>
          <o:OLEObject Type="Embed" ProgID="Excel.Sheet.12" ShapeID="_x0000_i1122" DrawAspect="Content" ObjectID="_1589007664" r:id="rId211"/>
        </w:object>
      </w:r>
    </w:p>
    <w:p w:rsidR="00C43A87" w:rsidRDefault="00C43A87" w:rsidP="00C43A87">
      <w:pPr>
        <w:pStyle w:val="Mjtext"/>
        <w:spacing w:before="0"/>
        <w:rPr>
          <w:szCs w:val="20"/>
        </w:rPr>
      </w:pPr>
      <w:r w:rsidRPr="00BB6C43">
        <w:rPr>
          <w:szCs w:val="20"/>
        </w:rPr>
        <w:t>V roce 201</w:t>
      </w:r>
      <w:r>
        <w:rPr>
          <w:szCs w:val="20"/>
        </w:rPr>
        <w:t>7</w:t>
      </w:r>
      <w:r w:rsidRPr="00BB6C43">
        <w:rPr>
          <w:szCs w:val="20"/>
        </w:rPr>
        <w:t xml:space="preserve"> došlo k </w:t>
      </w:r>
      <w:r>
        <w:rPr>
          <w:szCs w:val="20"/>
        </w:rPr>
        <w:t>nárůstu</w:t>
      </w:r>
      <w:r w:rsidRPr="00BB6C43">
        <w:rPr>
          <w:szCs w:val="20"/>
        </w:rPr>
        <w:t xml:space="preserve"> objemu stálých aktiv ve srovnání s rokem 201</w:t>
      </w:r>
      <w:r>
        <w:rPr>
          <w:szCs w:val="20"/>
        </w:rPr>
        <w:t>6</w:t>
      </w:r>
      <w:r w:rsidRPr="00BB6C43">
        <w:rPr>
          <w:szCs w:val="20"/>
        </w:rPr>
        <w:t xml:space="preserve"> o </w:t>
      </w:r>
      <w:r>
        <w:rPr>
          <w:szCs w:val="20"/>
        </w:rPr>
        <w:t>1.521.536</w:t>
      </w:r>
      <w:r w:rsidRPr="00BB6C43">
        <w:rPr>
          <w:szCs w:val="20"/>
        </w:rPr>
        <w:t xml:space="preserve"> tis. Kč. </w:t>
      </w:r>
      <w:r w:rsidRPr="003D5A86">
        <w:rPr>
          <w:szCs w:val="20"/>
        </w:rPr>
        <w:t>Růst objemu byl zaznamenán u dlouhodobých pohledávek (o </w:t>
      </w:r>
      <w:r>
        <w:rPr>
          <w:szCs w:val="20"/>
        </w:rPr>
        <w:t>821</w:t>
      </w:r>
      <w:r w:rsidRPr="003D5A86">
        <w:rPr>
          <w:szCs w:val="20"/>
        </w:rPr>
        <w:t>.</w:t>
      </w:r>
      <w:r>
        <w:rPr>
          <w:szCs w:val="20"/>
        </w:rPr>
        <w:t>879</w:t>
      </w:r>
      <w:r w:rsidRPr="003D5A86">
        <w:rPr>
          <w:szCs w:val="20"/>
        </w:rPr>
        <w:t> tis. Kč)</w:t>
      </w:r>
      <w:r>
        <w:rPr>
          <w:szCs w:val="20"/>
        </w:rPr>
        <w:t>,</w:t>
      </w:r>
      <w:r w:rsidRPr="003D5A86">
        <w:rPr>
          <w:szCs w:val="20"/>
        </w:rPr>
        <w:t> u dlouhodobého finančního majetku (o </w:t>
      </w:r>
      <w:r>
        <w:rPr>
          <w:szCs w:val="20"/>
        </w:rPr>
        <w:t>569.983</w:t>
      </w:r>
      <w:r w:rsidRPr="003D5A86">
        <w:rPr>
          <w:szCs w:val="20"/>
        </w:rPr>
        <w:t> tis. Kč)</w:t>
      </w:r>
      <w:r>
        <w:rPr>
          <w:szCs w:val="20"/>
        </w:rPr>
        <w:t xml:space="preserve"> a</w:t>
      </w:r>
      <w:r w:rsidRPr="003D5A86">
        <w:t xml:space="preserve"> </w:t>
      </w:r>
      <w:r w:rsidRPr="003D5A86">
        <w:rPr>
          <w:szCs w:val="20"/>
        </w:rPr>
        <w:t>u dlouhodobého hmotného majetku (o 132.680 tis. Kč)</w:t>
      </w:r>
      <w:r>
        <w:rPr>
          <w:szCs w:val="20"/>
        </w:rPr>
        <w:t>, pokles</w:t>
      </w:r>
      <w:r w:rsidRPr="003D5A86">
        <w:t xml:space="preserve"> </w:t>
      </w:r>
      <w:r>
        <w:t xml:space="preserve">byl </w:t>
      </w:r>
      <w:r w:rsidRPr="003D5A86">
        <w:rPr>
          <w:szCs w:val="20"/>
        </w:rPr>
        <w:t>u</w:t>
      </w:r>
      <w:r>
        <w:rPr>
          <w:szCs w:val="20"/>
        </w:rPr>
        <w:t> </w:t>
      </w:r>
      <w:r w:rsidRPr="003D5A86">
        <w:rPr>
          <w:szCs w:val="20"/>
        </w:rPr>
        <w:t xml:space="preserve">dlouhodobého nehmotného majetku </w:t>
      </w:r>
      <w:r>
        <w:rPr>
          <w:szCs w:val="20"/>
        </w:rPr>
        <w:t xml:space="preserve">(o </w:t>
      </w:r>
      <w:r w:rsidRPr="003D5A86">
        <w:rPr>
          <w:szCs w:val="20"/>
        </w:rPr>
        <w:t>3.</w:t>
      </w:r>
      <w:r>
        <w:rPr>
          <w:szCs w:val="20"/>
        </w:rPr>
        <w:t>008</w:t>
      </w:r>
      <w:r w:rsidRPr="003D5A86">
        <w:rPr>
          <w:szCs w:val="20"/>
        </w:rPr>
        <w:t xml:space="preserve"> tis. Kč</w:t>
      </w:r>
      <w:r>
        <w:rPr>
          <w:szCs w:val="20"/>
        </w:rPr>
        <w:t>).</w:t>
      </w:r>
    </w:p>
    <w:p w:rsidR="00C43A87" w:rsidRPr="00752967" w:rsidRDefault="00C43A87" w:rsidP="00C43A87">
      <w:pPr>
        <w:pStyle w:val="Mjtext"/>
        <w:spacing w:before="0"/>
        <w:rPr>
          <w:szCs w:val="20"/>
        </w:rPr>
      </w:pPr>
      <w:r w:rsidRPr="008752A8">
        <w:rPr>
          <w:szCs w:val="20"/>
        </w:rPr>
        <w:t xml:space="preserve">K největšímu nárůstu objemu majetku došlo na majetkovém účtu „Dlouhodobé poskytnuté zálohy na transfery“, a to především v důsledku změny metodiky účtování závazku v souvislosti s úhradou </w:t>
      </w:r>
      <w:r w:rsidRPr="008752A8">
        <w:rPr>
          <w:szCs w:val="20"/>
        </w:rPr>
        <w:lastRenderedPageBreak/>
        <w:t>prokazatelné ztráty v silniční a drážní dopravě v rámci dopravní obslužnosti v Moravskoslezském kraji (628.437 tis. Kč).</w:t>
      </w:r>
    </w:p>
    <w:p w:rsidR="00C43A87" w:rsidRPr="00E54CAB" w:rsidRDefault="00C43A87" w:rsidP="00C43A87">
      <w:pPr>
        <w:pStyle w:val="Mjtext"/>
        <w:rPr>
          <w:szCs w:val="20"/>
        </w:rPr>
      </w:pPr>
      <w:r w:rsidRPr="00E54CAB">
        <w:rPr>
          <w:szCs w:val="20"/>
        </w:rPr>
        <w:t xml:space="preserve">Kromě výše uvedeného majetku, který kraj vede na majetkových účtech, vlastní kraj další majetek, </w:t>
      </w:r>
      <w:r w:rsidRPr="00FD4A92">
        <w:rPr>
          <w:szCs w:val="20"/>
        </w:rPr>
        <w:t>tzv. drobný majetek, který je veden na podrozvahových účtech v celkovém objemu 10.169 tis. Kč.</w:t>
      </w:r>
    </w:p>
    <w:p w:rsidR="00C43A87" w:rsidRPr="00E54CAB" w:rsidRDefault="00C43A87" w:rsidP="00C43A87">
      <w:pPr>
        <w:pStyle w:val="Mjtext"/>
        <w:spacing w:before="240" w:after="120"/>
        <w:rPr>
          <w:szCs w:val="20"/>
        </w:rPr>
      </w:pPr>
      <w:r>
        <w:rPr>
          <w:szCs w:val="20"/>
        </w:rPr>
        <w:t>Jedná se o </w:t>
      </w:r>
      <w:r w:rsidRPr="00E54CAB">
        <w:rPr>
          <w:szCs w:val="20"/>
        </w:rPr>
        <w:t>následující majetek:</w:t>
      </w:r>
    </w:p>
    <w:p w:rsidR="00C43A87" w:rsidRPr="00E54CAB" w:rsidRDefault="00C43A87" w:rsidP="00C90C81">
      <w:pPr>
        <w:pStyle w:val="KUMS-text"/>
        <w:numPr>
          <w:ilvl w:val="0"/>
          <w:numId w:val="39"/>
        </w:numPr>
        <w:tabs>
          <w:tab w:val="right" w:pos="8222"/>
        </w:tabs>
        <w:spacing w:after="0" w:line="240" w:lineRule="auto"/>
      </w:pPr>
      <w:r w:rsidRPr="00E54CAB">
        <w:t>dr</w:t>
      </w:r>
      <w:r>
        <w:t>obný nehmotný majetek do 499,99 </w:t>
      </w:r>
      <w:r w:rsidRPr="00E54CAB">
        <w:t>Kč</w:t>
      </w:r>
      <w:r w:rsidRPr="00E54CAB">
        <w:tab/>
      </w:r>
      <w:r>
        <w:t>21</w:t>
      </w:r>
      <w:r w:rsidRPr="00E54CAB">
        <w:t> tis. Kč</w:t>
      </w:r>
      <w:r>
        <w:t>,</w:t>
      </w:r>
    </w:p>
    <w:p w:rsidR="00C43A87" w:rsidRPr="00E54CAB" w:rsidRDefault="00C43A87" w:rsidP="00C90C81">
      <w:pPr>
        <w:pStyle w:val="KUMS-text"/>
        <w:numPr>
          <w:ilvl w:val="0"/>
          <w:numId w:val="39"/>
        </w:numPr>
        <w:tabs>
          <w:tab w:val="right" w:pos="8222"/>
        </w:tabs>
        <w:spacing w:after="0" w:line="240" w:lineRule="auto"/>
      </w:pPr>
      <w:r w:rsidRPr="00E54CAB">
        <w:t>drobný nehmotný</w:t>
      </w:r>
      <w:r>
        <w:t xml:space="preserve"> majetek od 500,00 do  6.999,99 </w:t>
      </w:r>
      <w:r w:rsidRPr="00E54CAB">
        <w:t>Kč</w:t>
      </w:r>
      <w:r w:rsidRPr="00E54CAB">
        <w:tab/>
      </w:r>
      <w:r>
        <w:t>1.451</w:t>
      </w:r>
      <w:r w:rsidRPr="00E54CAB">
        <w:t> tis. Kč</w:t>
      </w:r>
      <w:r>
        <w:t>,</w:t>
      </w:r>
    </w:p>
    <w:p w:rsidR="00C43A87" w:rsidRPr="00E54CAB" w:rsidRDefault="00C43A87" w:rsidP="00C90C81">
      <w:pPr>
        <w:pStyle w:val="KUMS-text"/>
        <w:numPr>
          <w:ilvl w:val="0"/>
          <w:numId w:val="39"/>
        </w:numPr>
        <w:tabs>
          <w:tab w:val="right" w:pos="8222"/>
        </w:tabs>
        <w:spacing w:after="0" w:line="240" w:lineRule="auto"/>
      </w:pPr>
      <w:r>
        <w:t>drobný hmotný majetek do 999,99 </w:t>
      </w:r>
      <w:r w:rsidRPr="00E54CAB">
        <w:t>Kč</w:t>
      </w:r>
      <w:r w:rsidRPr="00E54CAB">
        <w:tab/>
        <w:t>1.</w:t>
      </w:r>
      <w:r>
        <w:t>596</w:t>
      </w:r>
      <w:r w:rsidRPr="00E54CAB">
        <w:t> tis. Kč</w:t>
      </w:r>
      <w:r>
        <w:t>,</w:t>
      </w:r>
    </w:p>
    <w:p w:rsidR="00C43A87" w:rsidRPr="00E54CAB" w:rsidRDefault="00C43A87" w:rsidP="00C90C81">
      <w:pPr>
        <w:pStyle w:val="KUMS-text"/>
        <w:numPr>
          <w:ilvl w:val="0"/>
          <w:numId w:val="39"/>
        </w:numPr>
        <w:tabs>
          <w:tab w:val="right" w:pos="8222"/>
        </w:tabs>
        <w:spacing w:after="0" w:line="240" w:lineRule="auto"/>
      </w:pPr>
      <w:r w:rsidRPr="00E54CAB">
        <w:t xml:space="preserve">drobný hmotný </w:t>
      </w:r>
      <w:r>
        <w:t>majetek od 1.000,00 do 2.999,99 </w:t>
      </w:r>
      <w:r w:rsidRPr="00E54CAB">
        <w:t>Kč</w:t>
      </w:r>
      <w:r w:rsidRPr="00E54CAB">
        <w:tab/>
      </w:r>
      <w:r>
        <w:t>7</w:t>
      </w:r>
      <w:r w:rsidRPr="00E54CAB">
        <w:t>.</w:t>
      </w:r>
      <w:r>
        <w:t>101</w:t>
      </w:r>
      <w:r w:rsidRPr="00E54CAB">
        <w:t> tis. Kč.</w:t>
      </w:r>
    </w:p>
    <w:p w:rsidR="00C43A87" w:rsidRPr="00015DBA" w:rsidRDefault="00C43A87" w:rsidP="00C43A87">
      <w:pPr>
        <w:pStyle w:val="Mjtext"/>
        <w:spacing w:before="240" w:after="120"/>
        <w:rPr>
          <w:szCs w:val="20"/>
        </w:rPr>
      </w:pPr>
      <w:bookmarkStart w:id="394" w:name="_Toc230590211"/>
      <w:bookmarkStart w:id="395" w:name="_Toc257276737"/>
      <w:bookmarkStart w:id="396" w:name="_Toc257276866"/>
      <w:bookmarkStart w:id="397" w:name="_Toc257277202"/>
      <w:bookmarkStart w:id="398" w:name="_Toc294103319"/>
      <w:bookmarkStart w:id="399" w:name="_Toc323903437"/>
      <w:bookmarkStart w:id="400" w:name="_Toc357078244"/>
      <w:bookmarkStart w:id="401" w:name="_Toc388280175"/>
      <w:bookmarkStart w:id="402" w:name="_Toc420996802"/>
      <w:r w:rsidRPr="00015DBA">
        <w:rPr>
          <w:szCs w:val="20"/>
        </w:rPr>
        <w:t>Moravskoslezský kraj nabyl majetek v roce 2017 následujícími způsoby:</w:t>
      </w:r>
    </w:p>
    <w:p w:rsidR="00C43A87" w:rsidRPr="006575A5" w:rsidRDefault="00C43A87" w:rsidP="00C90C81">
      <w:pPr>
        <w:pStyle w:val="Zkladntext"/>
        <w:numPr>
          <w:ilvl w:val="0"/>
          <w:numId w:val="40"/>
        </w:numPr>
        <w:spacing w:before="0" w:after="0"/>
        <w:rPr>
          <w:rFonts w:ascii="Tahoma" w:hAnsi="Tahoma" w:cs="Tahoma"/>
          <w:sz w:val="20"/>
          <w:szCs w:val="20"/>
        </w:rPr>
      </w:pPr>
      <w:r w:rsidRPr="006575A5">
        <w:rPr>
          <w:rFonts w:ascii="Tahoma" w:hAnsi="Tahoma" w:cs="Tahoma"/>
          <w:sz w:val="20"/>
          <w:szCs w:val="20"/>
        </w:rPr>
        <w:t>z prostředků účasti státu v rámci programového financování reprodukce majetku (EDS),</w:t>
      </w:r>
    </w:p>
    <w:p w:rsidR="00C43A87" w:rsidRPr="008B70E6" w:rsidRDefault="00C43A87" w:rsidP="00C90C81">
      <w:pPr>
        <w:pStyle w:val="Zkladntext"/>
        <w:numPr>
          <w:ilvl w:val="0"/>
          <w:numId w:val="40"/>
        </w:numPr>
        <w:spacing w:before="0" w:after="0"/>
        <w:rPr>
          <w:rFonts w:ascii="Tahoma" w:hAnsi="Tahoma" w:cs="Tahoma"/>
          <w:sz w:val="20"/>
          <w:szCs w:val="20"/>
        </w:rPr>
      </w:pPr>
      <w:r w:rsidRPr="008B70E6">
        <w:rPr>
          <w:rFonts w:ascii="Tahoma" w:hAnsi="Tahoma" w:cs="Tahoma"/>
          <w:sz w:val="20"/>
          <w:szCs w:val="20"/>
        </w:rPr>
        <w:t>z účelových prostředků státního rozpočtu,</w:t>
      </w:r>
    </w:p>
    <w:p w:rsidR="00C43A87" w:rsidRPr="008B70E6" w:rsidRDefault="00C43A87" w:rsidP="00C90C81">
      <w:pPr>
        <w:pStyle w:val="Zkladntext"/>
        <w:numPr>
          <w:ilvl w:val="0"/>
          <w:numId w:val="40"/>
        </w:numPr>
        <w:spacing w:before="0" w:after="0"/>
        <w:rPr>
          <w:rFonts w:ascii="Tahoma" w:hAnsi="Tahoma" w:cs="Tahoma"/>
          <w:sz w:val="20"/>
          <w:szCs w:val="20"/>
        </w:rPr>
      </w:pPr>
      <w:r w:rsidRPr="008B70E6">
        <w:rPr>
          <w:rFonts w:ascii="Tahoma" w:hAnsi="Tahoma" w:cs="Tahoma"/>
          <w:sz w:val="20"/>
          <w:szCs w:val="20"/>
        </w:rPr>
        <w:t>z evropských zdrojů,</w:t>
      </w:r>
    </w:p>
    <w:p w:rsidR="00C43A87" w:rsidRPr="008B70E6" w:rsidRDefault="00C43A87" w:rsidP="00C90C81">
      <w:pPr>
        <w:pStyle w:val="Zkladntext"/>
        <w:numPr>
          <w:ilvl w:val="0"/>
          <w:numId w:val="40"/>
        </w:numPr>
        <w:spacing w:before="0" w:after="0"/>
        <w:rPr>
          <w:rFonts w:ascii="Tahoma" w:hAnsi="Tahoma" w:cs="Tahoma"/>
          <w:sz w:val="20"/>
          <w:szCs w:val="20"/>
        </w:rPr>
      </w:pPr>
      <w:r w:rsidRPr="008B70E6">
        <w:rPr>
          <w:rFonts w:ascii="Tahoma" w:hAnsi="Tahoma" w:cs="Tahoma"/>
          <w:sz w:val="20"/>
          <w:szCs w:val="20"/>
        </w:rPr>
        <w:t>z rozpočtu kraje,</w:t>
      </w:r>
    </w:p>
    <w:p w:rsidR="00C43A87" w:rsidRDefault="00C43A87" w:rsidP="00C90C81">
      <w:pPr>
        <w:pStyle w:val="Zkladntext"/>
        <w:numPr>
          <w:ilvl w:val="0"/>
          <w:numId w:val="40"/>
        </w:numPr>
        <w:spacing w:before="0" w:after="0"/>
        <w:ind w:left="714" w:hanging="357"/>
        <w:rPr>
          <w:rFonts w:ascii="Tahoma" w:hAnsi="Tahoma" w:cs="Tahoma"/>
          <w:sz w:val="20"/>
          <w:szCs w:val="20"/>
        </w:rPr>
      </w:pPr>
      <w:r w:rsidRPr="008B70E6">
        <w:rPr>
          <w:rFonts w:ascii="Tahoma" w:hAnsi="Tahoma" w:cs="Tahoma"/>
          <w:sz w:val="20"/>
          <w:szCs w:val="20"/>
        </w:rPr>
        <w:t xml:space="preserve">formou </w:t>
      </w:r>
      <w:r>
        <w:rPr>
          <w:rFonts w:ascii="Tahoma" w:hAnsi="Tahoma" w:cs="Tahoma"/>
          <w:sz w:val="20"/>
          <w:szCs w:val="20"/>
        </w:rPr>
        <w:t>darování,</w:t>
      </w:r>
    </w:p>
    <w:p w:rsidR="00C43A87" w:rsidRPr="008B70E6" w:rsidRDefault="00C43A87" w:rsidP="00C90C81">
      <w:pPr>
        <w:pStyle w:val="Zkladntext"/>
        <w:numPr>
          <w:ilvl w:val="0"/>
          <w:numId w:val="40"/>
        </w:numPr>
        <w:spacing w:before="0" w:after="0"/>
        <w:ind w:left="714" w:hanging="357"/>
        <w:rPr>
          <w:rFonts w:ascii="Tahoma" w:hAnsi="Tahoma" w:cs="Tahoma"/>
          <w:sz w:val="20"/>
          <w:szCs w:val="20"/>
        </w:rPr>
      </w:pPr>
      <w:r>
        <w:rPr>
          <w:rFonts w:ascii="Tahoma" w:hAnsi="Tahoma" w:cs="Tahoma"/>
          <w:sz w:val="20"/>
          <w:szCs w:val="20"/>
        </w:rPr>
        <w:t>formou bezúplatných převodů.</w:t>
      </w:r>
    </w:p>
    <w:p w:rsidR="00C43A87" w:rsidRPr="006575A5" w:rsidRDefault="00C43A87" w:rsidP="00C43A87">
      <w:pPr>
        <w:pStyle w:val="Mjtext"/>
        <w:rPr>
          <w:szCs w:val="20"/>
        </w:rPr>
      </w:pPr>
      <w:r w:rsidRPr="006575A5">
        <w:rPr>
          <w:szCs w:val="20"/>
        </w:rPr>
        <w:t>V rámci programového financování reprodukce majetku EDS čerpal Moravskoslezský kraj v roce 2017 dotace na pořízení majetku v celkové výši 56.746 tis. Kč.</w:t>
      </w:r>
    </w:p>
    <w:p w:rsidR="00C43A87" w:rsidRPr="00E80938" w:rsidRDefault="00C43A87" w:rsidP="00C43A87">
      <w:pPr>
        <w:pStyle w:val="Mjtext"/>
        <w:spacing w:after="120"/>
        <w:rPr>
          <w:szCs w:val="20"/>
        </w:rPr>
      </w:pPr>
      <w:r w:rsidRPr="00E80938">
        <w:rPr>
          <w:szCs w:val="20"/>
        </w:rPr>
        <w:t xml:space="preserve">Moravskoslezský kraj v průběhu roku 2017 </w:t>
      </w:r>
      <w:r>
        <w:rPr>
          <w:szCs w:val="20"/>
        </w:rPr>
        <w:t>vynaložil za</w:t>
      </w:r>
      <w:r w:rsidRPr="00E80938">
        <w:rPr>
          <w:szCs w:val="20"/>
        </w:rPr>
        <w:t xml:space="preserve"> majetek v rámci svých individuálních projektů spolufinancovaných z evropských finančních zdrojů</w:t>
      </w:r>
      <w:r>
        <w:rPr>
          <w:szCs w:val="20"/>
        </w:rPr>
        <w:t xml:space="preserve"> prostředky</w:t>
      </w:r>
      <w:r w:rsidRPr="00E80938">
        <w:rPr>
          <w:szCs w:val="20"/>
        </w:rPr>
        <w:t xml:space="preserve"> v celkové výši 269.695 tis. Kč. Z hlediska objemu pořízeného majetku se řadí k nejvýznamnějším akce v těchto odvětvích:</w:t>
      </w:r>
    </w:p>
    <w:p w:rsidR="00C43A87" w:rsidRPr="000234D6" w:rsidRDefault="00C43A87" w:rsidP="00C90C81">
      <w:pPr>
        <w:pStyle w:val="Zkladntext"/>
        <w:numPr>
          <w:ilvl w:val="0"/>
          <w:numId w:val="37"/>
        </w:numPr>
        <w:spacing w:before="120" w:after="0"/>
        <w:rPr>
          <w:rFonts w:ascii="Tahoma" w:hAnsi="Tahoma" w:cs="Tahoma"/>
          <w:color w:val="76923C" w:themeColor="accent3" w:themeShade="BF"/>
          <w:spacing w:val="-2"/>
          <w:sz w:val="20"/>
          <w:szCs w:val="20"/>
        </w:rPr>
      </w:pPr>
      <w:r w:rsidRPr="00E340F3">
        <w:rPr>
          <w:rFonts w:ascii="Tahoma" w:hAnsi="Tahoma" w:cs="Tahoma"/>
          <w:spacing w:val="-2"/>
          <w:sz w:val="20"/>
          <w:szCs w:val="20"/>
        </w:rPr>
        <w:t>v odvětví dopravy</w:t>
      </w:r>
      <w:r>
        <w:rPr>
          <w:rFonts w:ascii="Tahoma" w:hAnsi="Tahoma" w:cs="Tahoma"/>
          <w:spacing w:val="-2"/>
          <w:sz w:val="20"/>
          <w:szCs w:val="20"/>
        </w:rPr>
        <w:t xml:space="preserve"> a chytrého regionu</w:t>
      </w:r>
      <w:r w:rsidRPr="00E340F3">
        <w:rPr>
          <w:rFonts w:ascii="Tahoma" w:hAnsi="Tahoma" w:cs="Tahoma"/>
          <w:spacing w:val="-2"/>
          <w:sz w:val="20"/>
          <w:szCs w:val="20"/>
        </w:rPr>
        <w:t xml:space="preserve">, kde </w:t>
      </w:r>
      <w:r w:rsidRPr="002A267E">
        <w:rPr>
          <w:rFonts w:ascii="Tahoma" w:hAnsi="Tahoma" w:cs="Tahoma"/>
          <w:spacing w:val="-2"/>
          <w:sz w:val="20"/>
          <w:szCs w:val="20"/>
        </w:rPr>
        <w:t xml:space="preserve">v rámci akcí souvisejících s rekonstrukcí a modernizací silnic II. a III. tříd byl pořízen majetek v objemu </w:t>
      </w:r>
      <w:r>
        <w:rPr>
          <w:rFonts w:ascii="Tahoma" w:hAnsi="Tahoma" w:cs="Tahoma"/>
          <w:spacing w:val="-2"/>
          <w:sz w:val="20"/>
          <w:szCs w:val="20"/>
        </w:rPr>
        <w:t>239.134</w:t>
      </w:r>
      <w:r w:rsidRPr="002A267E">
        <w:rPr>
          <w:rFonts w:ascii="Tahoma" w:hAnsi="Tahoma" w:cs="Tahoma"/>
          <w:spacing w:val="-2"/>
          <w:sz w:val="20"/>
          <w:szCs w:val="20"/>
        </w:rPr>
        <w:t xml:space="preserve"> tis. Kč</w:t>
      </w:r>
      <w:r>
        <w:rPr>
          <w:rFonts w:ascii="Tahoma" w:hAnsi="Tahoma" w:cs="Tahoma"/>
          <w:spacing w:val="-2"/>
          <w:sz w:val="20"/>
          <w:szCs w:val="20"/>
        </w:rPr>
        <w:t>,</w:t>
      </w:r>
      <w:r w:rsidRPr="000234D6">
        <w:rPr>
          <w:rFonts w:ascii="Tahoma" w:hAnsi="Tahoma" w:cs="Tahoma"/>
          <w:color w:val="76923C" w:themeColor="accent3" w:themeShade="BF"/>
          <w:spacing w:val="-2"/>
          <w:sz w:val="20"/>
          <w:szCs w:val="20"/>
        </w:rPr>
        <w:t xml:space="preserve"> </w:t>
      </w:r>
    </w:p>
    <w:p w:rsidR="00C43A87" w:rsidRPr="000234D6" w:rsidRDefault="00C43A87" w:rsidP="00C90C81">
      <w:pPr>
        <w:pStyle w:val="Zkladntext"/>
        <w:numPr>
          <w:ilvl w:val="0"/>
          <w:numId w:val="37"/>
        </w:numPr>
        <w:spacing w:before="120" w:after="120"/>
        <w:ind w:left="714" w:hanging="357"/>
        <w:rPr>
          <w:rFonts w:ascii="Tahoma" w:hAnsi="Tahoma" w:cs="Tahoma"/>
          <w:color w:val="76923C" w:themeColor="accent3" w:themeShade="BF"/>
          <w:spacing w:val="-2"/>
          <w:sz w:val="20"/>
          <w:szCs w:val="20"/>
        </w:rPr>
      </w:pPr>
      <w:r w:rsidRPr="00C247A6">
        <w:rPr>
          <w:rFonts w:ascii="Tahoma" w:hAnsi="Tahoma" w:cs="Tahoma"/>
          <w:spacing w:val="-2"/>
          <w:sz w:val="20"/>
          <w:szCs w:val="20"/>
        </w:rPr>
        <w:t xml:space="preserve">v odvětví sociálních věcí proběhly dokončovací stavební práce a nákup vnitřního vybavení v objemu 5.603 tis. Kč v rámci projektu programového období 2007 - 2013 „Humanizace domova </w:t>
      </w:r>
      <w:r w:rsidRPr="00C463EC">
        <w:rPr>
          <w:rFonts w:ascii="Tahoma" w:hAnsi="Tahoma" w:cs="Tahoma"/>
          <w:spacing w:val="-2"/>
          <w:sz w:val="20"/>
          <w:szCs w:val="20"/>
        </w:rPr>
        <w:t xml:space="preserve">pro seniory na ul. Rooseveltově“. Za nákup bytů pro poskytování sociální služby – chráněné bydlení, v rámci projektu „Nákup bytů pro chráněné bydlení“, který </w:t>
      </w:r>
      <w:r>
        <w:rPr>
          <w:rFonts w:ascii="Tahoma" w:hAnsi="Tahoma" w:cs="Tahoma"/>
          <w:spacing w:val="-2"/>
          <w:sz w:val="20"/>
          <w:szCs w:val="20"/>
        </w:rPr>
        <w:t>realizován</w:t>
      </w:r>
      <w:r w:rsidRPr="00C463EC">
        <w:rPr>
          <w:rFonts w:ascii="Tahoma" w:hAnsi="Tahoma" w:cs="Tahoma"/>
          <w:spacing w:val="-2"/>
          <w:sz w:val="20"/>
          <w:szCs w:val="20"/>
        </w:rPr>
        <w:t xml:space="preserve"> </w:t>
      </w:r>
      <w:r>
        <w:rPr>
          <w:rFonts w:ascii="Tahoma" w:hAnsi="Tahoma" w:cs="Tahoma"/>
          <w:spacing w:val="-2"/>
          <w:sz w:val="20"/>
          <w:szCs w:val="20"/>
        </w:rPr>
        <w:t>z</w:t>
      </w:r>
      <w:r w:rsidRPr="00C463EC">
        <w:rPr>
          <w:rFonts w:ascii="Tahoma" w:hAnsi="Tahoma" w:cs="Tahoma"/>
          <w:spacing w:val="-2"/>
          <w:sz w:val="20"/>
          <w:szCs w:val="20"/>
        </w:rPr>
        <w:t> Integrovaného regionálního operačního programu, vynaložil kraj 6.104 tis. Kč,</w:t>
      </w:r>
    </w:p>
    <w:p w:rsidR="00C43A87" w:rsidRPr="00C139D7" w:rsidRDefault="00C43A87" w:rsidP="00C90C81">
      <w:pPr>
        <w:pStyle w:val="Zkladntext"/>
        <w:numPr>
          <w:ilvl w:val="0"/>
          <w:numId w:val="37"/>
        </w:numPr>
        <w:spacing w:before="120"/>
        <w:ind w:left="714" w:hanging="357"/>
        <w:rPr>
          <w:rFonts w:ascii="Tahoma" w:hAnsi="Tahoma" w:cs="Tahoma"/>
          <w:sz w:val="20"/>
          <w:szCs w:val="20"/>
        </w:rPr>
      </w:pPr>
      <w:r w:rsidRPr="003967FD">
        <w:rPr>
          <w:rFonts w:ascii="Tahoma" w:hAnsi="Tahoma" w:cs="Tahoma"/>
          <w:spacing w:val="-2"/>
          <w:sz w:val="20"/>
          <w:szCs w:val="20"/>
        </w:rPr>
        <w:t>v</w:t>
      </w:r>
      <w:r w:rsidRPr="003967FD">
        <w:rPr>
          <w:rFonts w:ascii="Tahoma" w:hAnsi="Tahoma" w:cs="Tahoma"/>
          <w:sz w:val="20"/>
          <w:szCs w:val="20"/>
        </w:rPr>
        <w:t> odvětví školství, kde v rámci přípravy akcí vybudování a modernizací dílen středních odborných škol a učilišť vynaložil kraj v roce 2017 finanční prostředky ve výši 2.608 tis. Kč za</w:t>
      </w:r>
      <w:r>
        <w:rPr>
          <w:rFonts w:ascii="Tahoma" w:hAnsi="Tahoma" w:cs="Tahoma"/>
          <w:sz w:val="20"/>
          <w:szCs w:val="20"/>
        </w:rPr>
        <w:t> </w:t>
      </w:r>
      <w:r w:rsidRPr="003967FD">
        <w:rPr>
          <w:rFonts w:ascii="Tahoma" w:hAnsi="Tahoma" w:cs="Tahoma"/>
          <w:sz w:val="20"/>
          <w:szCs w:val="20"/>
        </w:rPr>
        <w:t>projektové dokumentace</w:t>
      </w:r>
      <w:r w:rsidRPr="00C139D7">
        <w:rPr>
          <w:rFonts w:ascii="Tahoma" w:hAnsi="Tahoma" w:cs="Tahoma"/>
          <w:sz w:val="20"/>
          <w:szCs w:val="20"/>
        </w:rPr>
        <w:t>. Příprava projektů energetických úspor ve školách a školských zařízeních Moravskoslezského kraje si vyžádala 5.637 tis. Kč</w:t>
      </w:r>
      <w:r>
        <w:rPr>
          <w:rFonts w:ascii="Tahoma" w:hAnsi="Tahoma" w:cs="Tahoma"/>
          <w:sz w:val="20"/>
          <w:szCs w:val="20"/>
        </w:rPr>
        <w:t>.</w:t>
      </w:r>
    </w:p>
    <w:p w:rsidR="00C43A87" w:rsidRPr="00666E76" w:rsidRDefault="00C43A87" w:rsidP="00C43A87">
      <w:pPr>
        <w:pStyle w:val="Styltab"/>
      </w:pPr>
      <w:r w:rsidRPr="00666E76">
        <w:t>Přehled výdajů na pořízení majetku v rámci akcí spolufinancovaných z evropských finančních zdrojů v roce 2017</w:t>
      </w:r>
      <w:r w:rsidRPr="00666E76">
        <w:tab/>
        <w:t>(v tis. Kč)</w:t>
      </w:r>
    </w:p>
    <w:bookmarkStart w:id="403" w:name="_MON_1583746028"/>
    <w:bookmarkEnd w:id="403"/>
    <w:p w:rsidR="00C43A87" w:rsidRPr="0065056A" w:rsidRDefault="00C43A87" w:rsidP="00C43A87">
      <w:pPr>
        <w:rPr>
          <w:rFonts w:ascii="Tahoma" w:hAnsi="Tahoma" w:cs="Tahoma"/>
          <w:sz w:val="20"/>
          <w:szCs w:val="20"/>
        </w:rPr>
      </w:pPr>
      <w:r w:rsidRPr="00D05014">
        <w:rPr>
          <w:szCs w:val="20"/>
        </w:rPr>
        <w:object w:dxaOrig="9019" w:dyaOrig="3091">
          <v:shape id="_x0000_i1123" type="#_x0000_t75" style="width:453.75pt;height:153.75pt" o:ole="">
            <v:imagedata r:id="rId212" o:title=""/>
            <o:lock v:ext="edit" aspectratio="f"/>
          </v:shape>
          <o:OLEObject Type="Embed" ProgID="Excel.Sheet.8" ShapeID="_x0000_i1123" DrawAspect="Content" ObjectID="_1589007665" r:id="rId213"/>
        </w:object>
      </w:r>
    </w:p>
    <w:p w:rsidR="00C43A87" w:rsidRPr="00AA0480" w:rsidRDefault="00C43A87" w:rsidP="00665EAB">
      <w:pPr>
        <w:pStyle w:val="Mjtext"/>
        <w:rPr>
          <w:szCs w:val="20"/>
        </w:rPr>
      </w:pPr>
      <w:r w:rsidRPr="00181A6D">
        <w:rPr>
          <w:szCs w:val="20"/>
        </w:rPr>
        <w:t xml:space="preserve">V některých případech při pořízení </w:t>
      </w:r>
      <w:r>
        <w:rPr>
          <w:szCs w:val="20"/>
        </w:rPr>
        <w:t xml:space="preserve">nemovitého majetku </w:t>
      </w:r>
      <w:r w:rsidRPr="00181A6D">
        <w:rPr>
          <w:szCs w:val="20"/>
        </w:rPr>
        <w:t xml:space="preserve">nebo </w:t>
      </w:r>
      <w:r>
        <w:rPr>
          <w:szCs w:val="20"/>
        </w:rPr>
        <w:t xml:space="preserve">při </w:t>
      </w:r>
      <w:r w:rsidRPr="00181A6D">
        <w:rPr>
          <w:szCs w:val="20"/>
        </w:rPr>
        <w:t xml:space="preserve">převodu </w:t>
      </w:r>
      <w:r>
        <w:rPr>
          <w:szCs w:val="20"/>
        </w:rPr>
        <w:t xml:space="preserve">nemovitého </w:t>
      </w:r>
      <w:r w:rsidRPr="00181A6D">
        <w:rPr>
          <w:szCs w:val="20"/>
        </w:rPr>
        <w:t xml:space="preserve">majetku na jiného vlastníka, u kterých byl podán návrh na vklad do katastru nemovitostí na konci roku 2017, nebyl tento vklad práva v roce 2017 realizován. </w:t>
      </w:r>
      <w:r>
        <w:rPr>
          <w:szCs w:val="20"/>
        </w:rPr>
        <w:t xml:space="preserve">Při pořízení </w:t>
      </w:r>
      <w:r w:rsidRPr="00181A6D">
        <w:rPr>
          <w:szCs w:val="20"/>
        </w:rPr>
        <w:t>nemovit</w:t>
      </w:r>
      <w:r>
        <w:rPr>
          <w:szCs w:val="20"/>
        </w:rPr>
        <w:t>ého</w:t>
      </w:r>
      <w:r w:rsidRPr="00181A6D">
        <w:rPr>
          <w:szCs w:val="20"/>
        </w:rPr>
        <w:t xml:space="preserve"> majetk</w:t>
      </w:r>
      <w:r>
        <w:rPr>
          <w:szCs w:val="20"/>
        </w:rPr>
        <w:t>u je tento</w:t>
      </w:r>
      <w:r w:rsidRPr="00181A6D">
        <w:rPr>
          <w:szCs w:val="20"/>
        </w:rPr>
        <w:t xml:space="preserve"> veden ode dne podání </w:t>
      </w:r>
      <w:r w:rsidRPr="00181A6D">
        <w:rPr>
          <w:szCs w:val="20"/>
        </w:rPr>
        <w:lastRenderedPageBreak/>
        <w:t>návrhu na vklad na majetkovém účtu</w:t>
      </w:r>
      <w:r>
        <w:rPr>
          <w:szCs w:val="20"/>
        </w:rPr>
        <w:t xml:space="preserve"> kraje.</w:t>
      </w:r>
      <w:r w:rsidRPr="00181A6D">
        <w:rPr>
          <w:szCs w:val="20"/>
        </w:rPr>
        <w:t xml:space="preserve"> </w:t>
      </w:r>
      <w:r>
        <w:rPr>
          <w:szCs w:val="20"/>
        </w:rPr>
        <w:t>K</w:t>
      </w:r>
      <w:r w:rsidRPr="00181A6D">
        <w:rPr>
          <w:szCs w:val="20"/>
        </w:rPr>
        <w:t xml:space="preserve">raj se stává vlastníkem nemovitého majetku ke dni vzniku právních účinků vkladu vlastnického práva do katastru nemovitostí, tj. na základě pravomocného rozhodnutí o povolení vkladu, a to ke dni podání návrhu na vklad příslušnému katastrálnímu úřadu. Stejně tak při převodu majetku na jiného vlastníka je majetek </w:t>
      </w:r>
      <w:r>
        <w:rPr>
          <w:szCs w:val="20"/>
        </w:rPr>
        <w:t xml:space="preserve">kraje </w:t>
      </w:r>
      <w:r w:rsidRPr="00181A6D">
        <w:rPr>
          <w:szCs w:val="20"/>
        </w:rPr>
        <w:t>vyveden z majetkového účtu</w:t>
      </w:r>
      <w:r>
        <w:rPr>
          <w:szCs w:val="20"/>
        </w:rPr>
        <w:t xml:space="preserve"> kraje</w:t>
      </w:r>
      <w:r w:rsidRPr="00181A6D">
        <w:rPr>
          <w:szCs w:val="20"/>
        </w:rPr>
        <w:t xml:space="preserve"> ke dni podání návrhu na vklad a kraj pozbývá vlastnictví </w:t>
      </w:r>
      <w:r>
        <w:rPr>
          <w:szCs w:val="20"/>
        </w:rPr>
        <w:t xml:space="preserve">k nemovitému majetku </w:t>
      </w:r>
      <w:r w:rsidRPr="00181A6D">
        <w:rPr>
          <w:szCs w:val="20"/>
        </w:rPr>
        <w:t>ke dni vzniku právních účinků vkladu vlastnického práva do katastru nemovitostí. Přehled takto pořízeného nebo převedeného nemovitého majetku je uveden v následující tabulce.</w:t>
      </w:r>
    </w:p>
    <w:p w:rsidR="00C43A87" w:rsidRPr="00AE6D52" w:rsidRDefault="00C43A87" w:rsidP="00C43A87">
      <w:pPr>
        <w:pStyle w:val="Styltab"/>
      </w:pPr>
      <w:r w:rsidRPr="00AE6D52">
        <w:t>Nemovitý majetek bez realizace vkladu práva v roce 201</w:t>
      </w:r>
      <w:r>
        <w:t>7</w:t>
      </w:r>
    </w:p>
    <w:bookmarkStart w:id="404" w:name="_MON_1487599644"/>
    <w:bookmarkEnd w:id="404"/>
    <w:p w:rsidR="00C43A87" w:rsidRDefault="00C43A87" w:rsidP="00C43A87">
      <w:pPr>
        <w:spacing w:before="40"/>
      </w:pPr>
      <w:r w:rsidRPr="00AE6D52">
        <w:rPr>
          <w:color w:val="A6A6A6" w:themeColor="background1" w:themeShade="A6"/>
        </w:rPr>
        <w:object w:dxaOrig="8988" w:dyaOrig="2727">
          <v:shape id="_x0000_i1124" type="#_x0000_t75" style="width:452.25pt;height:137.25pt" o:ole="">
            <v:imagedata r:id="rId214" o:title=""/>
          </v:shape>
          <o:OLEObject Type="Embed" ProgID="Excel.Sheet.12" ShapeID="_x0000_i1124" DrawAspect="Content" ObjectID="_1589007666" r:id="rId215"/>
        </w:object>
      </w:r>
    </w:p>
    <w:p w:rsidR="00C43A87" w:rsidRPr="00977A9C" w:rsidRDefault="00C43A87" w:rsidP="00C43A87">
      <w:pPr>
        <w:pStyle w:val="Mjtext"/>
        <w:spacing w:before="240"/>
        <w:rPr>
          <w:szCs w:val="20"/>
        </w:rPr>
      </w:pPr>
      <w:r w:rsidRPr="005E5145">
        <w:rPr>
          <w:szCs w:val="20"/>
        </w:rPr>
        <w:t>Na základě darovacích smluv schválených orgány kraje daroval Moravskoslezský kraj v roce 2017 cizím subjektům majetek v celkové hodnotě 152.394 tis. Kč.</w:t>
      </w:r>
    </w:p>
    <w:p w:rsidR="00C43A87" w:rsidRPr="00B71306" w:rsidRDefault="00C43A87" w:rsidP="00C43A87">
      <w:pPr>
        <w:pStyle w:val="Styltab"/>
      </w:pPr>
      <w:bookmarkStart w:id="405" w:name="_Toc257276734"/>
      <w:r>
        <w:t>Přehled</w:t>
      </w:r>
      <w:r w:rsidRPr="00B71306">
        <w:t xml:space="preserve"> </w:t>
      </w:r>
      <w:r>
        <w:t xml:space="preserve">majetku </w:t>
      </w:r>
      <w:r w:rsidRPr="00B71306">
        <w:t>darovaného krajem v roce 201</w:t>
      </w:r>
      <w:r>
        <w:t>7</w:t>
      </w:r>
      <w:r w:rsidRPr="00B71306">
        <w:tab/>
        <w:t>(v </w:t>
      </w:r>
      <w:r>
        <w:t xml:space="preserve">tis. </w:t>
      </w:r>
      <w:r w:rsidRPr="00B71306">
        <w:t>Kč)</w:t>
      </w:r>
      <w:bookmarkEnd w:id="405"/>
    </w:p>
    <w:bookmarkStart w:id="406" w:name="_MON_1394288597"/>
    <w:bookmarkStart w:id="407" w:name="_MON_1394288847"/>
    <w:bookmarkStart w:id="408" w:name="_MON_1394522528"/>
    <w:bookmarkStart w:id="409" w:name="_MON_1394624442"/>
    <w:bookmarkStart w:id="410" w:name="_MON_1395056669"/>
    <w:bookmarkStart w:id="411" w:name="_MON_1425453283"/>
    <w:bookmarkStart w:id="412" w:name="_MON_1425453444"/>
    <w:bookmarkStart w:id="413" w:name="_MON_1425453455"/>
    <w:bookmarkStart w:id="414" w:name="_MON_1426659554"/>
    <w:bookmarkStart w:id="415" w:name="_MON_1269757089"/>
    <w:bookmarkStart w:id="416" w:name="_MON_1269757195"/>
    <w:bookmarkStart w:id="417" w:name="_MON_1269757223"/>
    <w:bookmarkStart w:id="418" w:name="_MON_1329728237"/>
    <w:bookmarkStart w:id="419" w:name="_MON_1363089036"/>
    <w:bookmarkStart w:id="420" w:name="_MON_1363420196"/>
    <w:bookmarkStart w:id="421" w:name="_MON_1363420272"/>
    <w:bookmarkStart w:id="422" w:name="_MON_1394267436"/>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Start w:id="423" w:name="_MON_1394267666"/>
    <w:bookmarkEnd w:id="423"/>
    <w:p w:rsidR="00C43A87" w:rsidRPr="000A26CC" w:rsidRDefault="00C43A87" w:rsidP="00C43A87">
      <w:pPr>
        <w:pStyle w:val="Mjtext"/>
        <w:spacing w:before="0" w:after="120"/>
        <w:rPr>
          <w:szCs w:val="20"/>
        </w:rPr>
      </w:pPr>
      <w:r w:rsidRPr="00B71306">
        <w:rPr>
          <w:color w:val="A6A6A6" w:themeColor="background1" w:themeShade="A6"/>
          <w:szCs w:val="20"/>
        </w:rPr>
        <w:object w:dxaOrig="9050" w:dyaOrig="1628">
          <v:shape id="_x0000_i1125" type="#_x0000_t75" style="width:453.75pt;height:86.25pt" o:ole="">
            <v:imagedata r:id="rId216" o:title=""/>
          </v:shape>
          <o:OLEObject Type="Embed" ProgID="Excel.Sheet.8" ShapeID="_x0000_i1125" DrawAspect="Content" ObjectID="_1589007667" r:id="rId217"/>
        </w:object>
      </w:r>
    </w:p>
    <w:p w:rsidR="00C43A87" w:rsidRPr="00370183" w:rsidRDefault="00C43A87" w:rsidP="00C43A87">
      <w:pPr>
        <w:pStyle w:val="Mjtext"/>
        <w:spacing w:after="120"/>
        <w:rPr>
          <w:szCs w:val="20"/>
        </w:rPr>
      </w:pPr>
      <w:r w:rsidRPr="00370183">
        <w:rPr>
          <w:szCs w:val="20"/>
        </w:rPr>
        <w:t>Největší část darovaného majetku představuje majetek darovaný obcím, městům a statutárním městům na území Moravskoslezského kraje v celkovém objemu 115.786 tis. Kč, z toho</w:t>
      </w:r>
    </w:p>
    <w:p w:rsidR="00C43A87" w:rsidRPr="00370183" w:rsidRDefault="00C43A87" w:rsidP="00C90C81">
      <w:pPr>
        <w:pStyle w:val="Mjtext"/>
        <w:numPr>
          <w:ilvl w:val="0"/>
          <w:numId w:val="46"/>
        </w:numPr>
        <w:spacing w:before="0" w:after="0"/>
        <w:rPr>
          <w:szCs w:val="20"/>
        </w:rPr>
      </w:pPr>
      <w:r>
        <w:rPr>
          <w:szCs w:val="20"/>
        </w:rPr>
        <w:t>p</w:t>
      </w:r>
      <w:r w:rsidRPr="00370183">
        <w:rPr>
          <w:szCs w:val="20"/>
        </w:rPr>
        <w:t>ozemky v objemu 13.771 tis. Kč</w:t>
      </w:r>
    </w:p>
    <w:p w:rsidR="00C43A87" w:rsidRPr="00370183" w:rsidRDefault="00C43A87" w:rsidP="00C90C81">
      <w:pPr>
        <w:pStyle w:val="Mjtext"/>
        <w:numPr>
          <w:ilvl w:val="0"/>
          <w:numId w:val="46"/>
        </w:numPr>
        <w:spacing w:before="0" w:after="0"/>
        <w:rPr>
          <w:szCs w:val="20"/>
        </w:rPr>
      </w:pPr>
      <w:r>
        <w:rPr>
          <w:szCs w:val="20"/>
        </w:rPr>
        <w:t>b</w:t>
      </w:r>
      <w:r w:rsidRPr="00370183">
        <w:rPr>
          <w:szCs w:val="20"/>
        </w:rPr>
        <w:t>udovy a stavby v objemu 88.277 tis. Kč</w:t>
      </w:r>
    </w:p>
    <w:p w:rsidR="00C43A87" w:rsidRPr="00370183" w:rsidRDefault="00C43A87" w:rsidP="00C90C81">
      <w:pPr>
        <w:pStyle w:val="Mjtext"/>
        <w:numPr>
          <w:ilvl w:val="0"/>
          <w:numId w:val="46"/>
        </w:numPr>
        <w:spacing w:before="0" w:after="0"/>
        <w:rPr>
          <w:szCs w:val="20"/>
        </w:rPr>
      </w:pPr>
      <w:r>
        <w:rPr>
          <w:szCs w:val="20"/>
        </w:rPr>
        <w:t>m</w:t>
      </w:r>
      <w:r w:rsidRPr="00370183">
        <w:rPr>
          <w:szCs w:val="20"/>
        </w:rPr>
        <w:t>ovitý majetek v objemu 13.738 tis. Kč</w:t>
      </w:r>
    </w:p>
    <w:p w:rsidR="00C43A87" w:rsidRPr="00336615" w:rsidRDefault="00C43A87" w:rsidP="00C43A87">
      <w:pPr>
        <w:pStyle w:val="Mjtext"/>
        <w:rPr>
          <w:szCs w:val="20"/>
        </w:rPr>
      </w:pPr>
      <w:r w:rsidRPr="00336615">
        <w:rPr>
          <w:szCs w:val="20"/>
        </w:rPr>
        <w:t xml:space="preserve">Jednalo se především majetek po zrušených nebo sloučených příspěvkových organizacích kraje nebo majetek nepotřebný k zabezpečení činnosti příspěvkových organizací kraje. </w:t>
      </w:r>
    </w:p>
    <w:p w:rsidR="00C43A87" w:rsidRDefault="00C43A87" w:rsidP="0093181A">
      <w:pPr>
        <w:pStyle w:val="Mjtext"/>
        <w:rPr>
          <w:szCs w:val="20"/>
        </w:rPr>
      </w:pPr>
      <w:r>
        <w:rPr>
          <w:szCs w:val="20"/>
        </w:rPr>
        <w:t xml:space="preserve">Dále byly darovány pozemky v objemu 161 tis. Kč Ředitelství silnic a dálnic ČR </w:t>
      </w:r>
      <w:proofErr w:type="spellStart"/>
      <w:r>
        <w:rPr>
          <w:szCs w:val="20"/>
        </w:rPr>
        <w:t>s.p.o</w:t>
      </w:r>
      <w:proofErr w:type="spellEnd"/>
      <w:r>
        <w:rPr>
          <w:szCs w:val="20"/>
        </w:rPr>
        <w:t>. a Slezskému zemskému muzeu v Opavě.</w:t>
      </w:r>
    </w:p>
    <w:p w:rsidR="00C43A87" w:rsidRDefault="00C43A87" w:rsidP="0093181A">
      <w:pPr>
        <w:pStyle w:val="Mjtext"/>
        <w:rPr>
          <w:szCs w:val="20"/>
        </w:rPr>
      </w:pPr>
      <w:r>
        <w:rPr>
          <w:szCs w:val="20"/>
        </w:rPr>
        <w:t xml:space="preserve">Darován byl movitý majetek České republice - Hasičskému záchrannému sboru Moravskoslezského kraje v objemu </w:t>
      </w:r>
      <w:r w:rsidRPr="0041477B">
        <w:rPr>
          <w:szCs w:val="20"/>
        </w:rPr>
        <w:t>3</w:t>
      </w:r>
      <w:r>
        <w:rPr>
          <w:szCs w:val="20"/>
        </w:rPr>
        <w:t>5</w:t>
      </w:r>
      <w:r w:rsidRPr="0041477B">
        <w:rPr>
          <w:szCs w:val="20"/>
        </w:rPr>
        <w:t>.</w:t>
      </w:r>
      <w:r>
        <w:rPr>
          <w:szCs w:val="20"/>
        </w:rPr>
        <w:t>985</w:t>
      </w:r>
      <w:r w:rsidRPr="0041477B">
        <w:rPr>
          <w:szCs w:val="20"/>
        </w:rPr>
        <w:t xml:space="preserve"> tis. Kč </w:t>
      </w:r>
      <w:r>
        <w:rPr>
          <w:szCs w:val="20"/>
        </w:rPr>
        <w:t xml:space="preserve">pořízený z prostředků Moravskoslezského kraje. Jednalo se především o technické prostředky určené pro ochranu obyvatelstva (přenosné endoskopické kamery, </w:t>
      </w:r>
      <w:r w:rsidRPr="00F66B73">
        <w:rPr>
          <w:szCs w:val="20"/>
        </w:rPr>
        <w:t>zařízení pro detekci a lokalizací obětí</w:t>
      </w:r>
      <w:r>
        <w:rPr>
          <w:szCs w:val="20"/>
        </w:rPr>
        <w:t>, ruční spektrometry pro detekci a analýzu nebezpečných látek nebo výbušnin, ochranné filtry) a speciální techniku (technický automobil, obojživelné vozidlo s přívěsem, kondenzační vysoušeče).</w:t>
      </w:r>
    </w:p>
    <w:p w:rsidR="00C43A87" w:rsidRDefault="00C43A87" w:rsidP="0093181A">
      <w:pPr>
        <w:pStyle w:val="Mjtext"/>
        <w:rPr>
          <w:szCs w:val="20"/>
        </w:rPr>
      </w:pPr>
      <w:r>
        <w:rPr>
          <w:szCs w:val="20"/>
        </w:rPr>
        <w:t>Dále byl darován movitý majetek České republice – Ministerstvu obrany v objemu 218</w:t>
      </w:r>
      <w:r w:rsidRPr="0041477B">
        <w:rPr>
          <w:szCs w:val="20"/>
        </w:rPr>
        <w:t xml:space="preserve"> tis. Kč </w:t>
      </w:r>
      <w:r>
        <w:rPr>
          <w:szCs w:val="20"/>
        </w:rPr>
        <w:t>pořízený z prostředků Moravskoslezského kraje, jednalo se zejména o teleskopické mobilní stožáry, vysílačky, interaktivní a TV sety, střelecká sluchátka, nosítka.</w:t>
      </w:r>
    </w:p>
    <w:p w:rsidR="00C43A87" w:rsidRPr="00107ACC" w:rsidRDefault="00C43A87" w:rsidP="0093181A">
      <w:pPr>
        <w:pStyle w:val="Mjtext"/>
        <w:rPr>
          <w:szCs w:val="20"/>
          <w:highlight w:val="yellow"/>
        </w:rPr>
      </w:pPr>
      <w:r>
        <w:rPr>
          <w:szCs w:val="20"/>
        </w:rPr>
        <w:lastRenderedPageBreak/>
        <w:t xml:space="preserve">Další movitý majetek </w:t>
      </w:r>
      <w:r w:rsidRPr="00B815D2">
        <w:rPr>
          <w:szCs w:val="20"/>
        </w:rPr>
        <w:t>v hodnotě 23</w:t>
      </w:r>
      <w:r>
        <w:rPr>
          <w:szCs w:val="20"/>
        </w:rPr>
        <w:t>9</w:t>
      </w:r>
      <w:r w:rsidRPr="00B815D2">
        <w:rPr>
          <w:szCs w:val="20"/>
        </w:rPr>
        <w:t> tis. Kč</w:t>
      </w:r>
      <w:r>
        <w:rPr>
          <w:szCs w:val="20"/>
        </w:rPr>
        <w:t xml:space="preserve"> (</w:t>
      </w:r>
      <w:r w:rsidRPr="00B815D2">
        <w:rPr>
          <w:szCs w:val="20"/>
        </w:rPr>
        <w:t>postele, židle, skříně, lednice, pračky</w:t>
      </w:r>
      <w:r>
        <w:rPr>
          <w:szCs w:val="20"/>
        </w:rPr>
        <w:t xml:space="preserve">) byl darován </w:t>
      </w:r>
      <w:r w:rsidRPr="00B815D2">
        <w:rPr>
          <w:szCs w:val="20"/>
        </w:rPr>
        <w:t>Slezské diakonii Český Těšín</w:t>
      </w:r>
      <w:r>
        <w:rPr>
          <w:szCs w:val="20"/>
        </w:rPr>
        <w:t>,</w:t>
      </w:r>
      <w:r w:rsidRPr="00B815D2">
        <w:rPr>
          <w:szCs w:val="20"/>
        </w:rPr>
        <w:t xml:space="preserve"> </w:t>
      </w:r>
      <w:r>
        <w:rPr>
          <w:szCs w:val="20"/>
        </w:rPr>
        <w:t>C</w:t>
      </w:r>
      <w:r w:rsidRPr="00B815D2">
        <w:rPr>
          <w:szCs w:val="20"/>
        </w:rPr>
        <w:t>haritě Frýdek-Místek</w:t>
      </w:r>
      <w:r>
        <w:rPr>
          <w:szCs w:val="20"/>
        </w:rPr>
        <w:t xml:space="preserve"> a Centru psychologické pomoci v Karviné a movitý majetek</w:t>
      </w:r>
      <w:r w:rsidRPr="00EC554A">
        <w:rPr>
          <w:szCs w:val="20"/>
        </w:rPr>
        <w:t xml:space="preserve"> </w:t>
      </w:r>
      <w:r>
        <w:rPr>
          <w:szCs w:val="20"/>
        </w:rPr>
        <w:t>v hodnotě 5 tis. Kč (</w:t>
      </w:r>
      <w:r w:rsidRPr="00706473">
        <w:rPr>
          <w:szCs w:val="20"/>
        </w:rPr>
        <w:t>stojan na propagační materiály</w:t>
      </w:r>
      <w:r>
        <w:rPr>
          <w:szCs w:val="20"/>
        </w:rPr>
        <w:t xml:space="preserve">) byl darován společnosti </w:t>
      </w:r>
      <w:r w:rsidRPr="00706473">
        <w:rPr>
          <w:szCs w:val="20"/>
        </w:rPr>
        <w:t>Ostravice Sport, a.s.</w:t>
      </w:r>
    </w:p>
    <w:p w:rsidR="00C43A87" w:rsidRPr="00862EA0" w:rsidRDefault="00C43A87" w:rsidP="00C43A87">
      <w:pPr>
        <w:pStyle w:val="Nadpis3"/>
        <w:numPr>
          <w:ilvl w:val="2"/>
          <w:numId w:val="0"/>
        </w:numPr>
        <w:ind w:left="720" w:hanging="720"/>
        <w:rPr>
          <w:b w:val="0"/>
        </w:rPr>
      </w:pPr>
      <w:bookmarkStart w:id="424" w:name="_Toc514656640"/>
      <w:r>
        <w:t xml:space="preserve">7.1.3 </w:t>
      </w:r>
      <w:r w:rsidRPr="00862EA0">
        <w:t>Majetek kraje vedený na účtech příspěvkových organizací</w:t>
      </w:r>
      <w:bookmarkEnd w:id="394"/>
      <w:bookmarkEnd w:id="395"/>
      <w:bookmarkEnd w:id="396"/>
      <w:bookmarkEnd w:id="397"/>
      <w:r w:rsidRPr="00862EA0">
        <w:t xml:space="preserve"> kraje</w:t>
      </w:r>
      <w:bookmarkEnd w:id="398"/>
      <w:bookmarkEnd w:id="399"/>
      <w:bookmarkEnd w:id="400"/>
      <w:bookmarkEnd w:id="401"/>
      <w:bookmarkEnd w:id="402"/>
      <w:bookmarkEnd w:id="424"/>
    </w:p>
    <w:p w:rsidR="00C43A87" w:rsidRPr="00A0036A" w:rsidRDefault="00C43A87" w:rsidP="00C43A87">
      <w:pPr>
        <w:pStyle w:val="Mjtext"/>
        <w:spacing w:after="120"/>
        <w:rPr>
          <w:szCs w:val="20"/>
        </w:rPr>
      </w:pPr>
      <w:r w:rsidRPr="00A0036A">
        <w:rPr>
          <w:szCs w:val="20"/>
        </w:rPr>
        <w:t xml:space="preserve">Příspěvkové organizace vedou na svých majetkových účtech majetek kraje předaný jim k hospodaření dle vymezení v příloze zřizovací listiny. Na majetkových účtech příspěvkových organizací je vykazován dlouhodobý majetek </w:t>
      </w:r>
      <w:r w:rsidRPr="00D40F38">
        <w:rPr>
          <w:szCs w:val="20"/>
        </w:rPr>
        <w:t>v pořizovacích cenách v následující struktuře:</w:t>
      </w:r>
    </w:p>
    <w:p w:rsidR="00C43A87" w:rsidRPr="00CA77BD" w:rsidRDefault="00C43A87" w:rsidP="00C90C81">
      <w:pPr>
        <w:pStyle w:val="Zkladntext"/>
        <w:numPr>
          <w:ilvl w:val="0"/>
          <w:numId w:val="38"/>
        </w:numPr>
        <w:tabs>
          <w:tab w:val="right" w:pos="8280"/>
          <w:tab w:val="right" w:pos="9072"/>
        </w:tabs>
        <w:spacing w:before="0" w:after="0"/>
        <w:rPr>
          <w:rFonts w:ascii="Tahoma" w:hAnsi="Tahoma" w:cs="Tahoma"/>
          <w:sz w:val="20"/>
          <w:szCs w:val="20"/>
        </w:rPr>
      </w:pPr>
      <w:r w:rsidRPr="00CA77BD">
        <w:rPr>
          <w:rFonts w:ascii="Tahoma" w:hAnsi="Tahoma" w:cs="Tahoma"/>
          <w:bCs/>
          <w:sz w:val="20"/>
          <w:szCs w:val="20"/>
        </w:rPr>
        <w:t>dlouhodobý nehmotný majetek</w:t>
      </w:r>
      <w:r w:rsidRPr="00CA77BD">
        <w:rPr>
          <w:rFonts w:ascii="Tahoma" w:hAnsi="Tahoma" w:cs="Tahoma"/>
          <w:bCs/>
          <w:sz w:val="20"/>
          <w:szCs w:val="20"/>
        </w:rPr>
        <w:tab/>
      </w:r>
      <w:r>
        <w:rPr>
          <w:rFonts w:ascii="Tahoma" w:hAnsi="Tahoma" w:cs="Tahoma"/>
          <w:bCs/>
          <w:sz w:val="20"/>
          <w:szCs w:val="20"/>
        </w:rPr>
        <w:t>267</w:t>
      </w:r>
      <w:r w:rsidRPr="00CA77BD">
        <w:rPr>
          <w:rFonts w:ascii="Tahoma" w:hAnsi="Tahoma" w:cs="Tahoma"/>
          <w:bCs/>
          <w:sz w:val="20"/>
          <w:szCs w:val="20"/>
        </w:rPr>
        <w:t>.</w:t>
      </w:r>
      <w:r>
        <w:rPr>
          <w:rFonts w:ascii="Tahoma" w:hAnsi="Tahoma" w:cs="Tahoma"/>
          <w:bCs/>
          <w:sz w:val="20"/>
          <w:szCs w:val="20"/>
        </w:rPr>
        <w:t>601</w:t>
      </w:r>
      <w:r w:rsidRPr="00CA77BD">
        <w:rPr>
          <w:rFonts w:ascii="Tahoma" w:hAnsi="Tahoma" w:cs="Tahoma"/>
          <w:sz w:val="20"/>
          <w:szCs w:val="20"/>
        </w:rPr>
        <w:t> tis. </w:t>
      </w:r>
      <w:r w:rsidRPr="00CA77BD">
        <w:rPr>
          <w:rFonts w:ascii="Tahoma" w:hAnsi="Tahoma" w:cs="Tahoma"/>
          <w:bCs/>
          <w:sz w:val="20"/>
          <w:szCs w:val="20"/>
        </w:rPr>
        <w:t>Kč</w:t>
      </w:r>
      <w:r>
        <w:rPr>
          <w:rFonts w:ascii="Tahoma" w:hAnsi="Tahoma" w:cs="Tahoma"/>
          <w:bCs/>
          <w:sz w:val="20"/>
          <w:szCs w:val="20"/>
        </w:rPr>
        <w:t>,</w:t>
      </w:r>
    </w:p>
    <w:p w:rsidR="00C43A87" w:rsidRPr="00CA77BD" w:rsidRDefault="00C43A87" w:rsidP="00C90C81">
      <w:pPr>
        <w:pStyle w:val="Zkladntext"/>
        <w:numPr>
          <w:ilvl w:val="0"/>
          <w:numId w:val="38"/>
        </w:numPr>
        <w:tabs>
          <w:tab w:val="right" w:pos="8280"/>
          <w:tab w:val="right" w:pos="9072"/>
        </w:tabs>
        <w:spacing w:before="0" w:after="0"/>
        <w:rPr>
          <w:rFonts w:ascii="Tahoma" w:hAnsi="Tahoma" w:cs="Tahoma"/>
          <w:sz w:val="20"/>
          <w:szCs w:val="20"/>
        </w:rPr>
      </w:pPr>
      <w:r w:rsidRPr="00CA77BD">
        <w:rPr>
          <w:rFonts w:ascii="Tahoma" w:hAnsi="Tahoma" w:cs="Tahoma"/>
          <w:bCs/>
          <w:sz w:val="20"/>
          <w:szCs w:val="20"/>
        </w:rPr>
        <w:t>dlouhodobý hmotný majetek</w:t>
      </w:r>
      <w:r w:rsidRPr="00CA77BD">
        <w:rPr>
          <w:rFonts w:ascii="Tahoma" w:hAnsi="Tahoma" w:cs="Tahoma"/>
          <w:bCs/>
          <w:sz w:val="20"/>
          <w:szCs w:val="20"/>
        </w:rPr>
        <w:tab/>
        <w:t>4</w:t>
      </w:r>
      <w:r>
        <w:rPr>
          <w:rFonts w:ascii="Tahoma" w:hAnsi="Tahoma" w:cs="Tahoma"/>
          <w:bCs/>
          <w:sz w:val="20"/>
          <w:szCs w:val="20"/>
        </w:rPr>
        <w:t>9</w:t>
      </w:r>
      <w:r w:rsidRPr="00CA77BD">
        <w:rPr>
          <w:rFonts w:ascii="Tahoma" w:hAnsi="Tahoma" w:cs="Tahoma"/>
          <w:bCs/>
          <w:sz w:val="20"/>
          <w:szCs w:val="20"/>
        </w:rPr>
        <w:t>.</w:t>
      </w:r>
      <w:r>
        <w:rPr>
          <w:rFonts w:ascii="Tahoma" w:hAnsi="Tahoma" w:cs="Tahoma"/>
          <w:bCs/>
          <w:sz w:val="20"/>
          <w:szCs w:val="20"/>
        </w:rPr>
        <w:t>645</w:t>
      </w:r>
      <w:r w:rsidRPr="00CA77BD">
        <w:rPr>
          <w:rFonts w:ascii="Tahoma" w:hAnsi="Tahoma" w:cs="Tahoma"/>
          <w:bCs/>
          <w:sz w:val="20"/>
          <w:szCs w:val="20"/>
        </w:rPr>
        <w:t>.</w:t>
      </w:r>
      <w:r>
        <w:rPr>
          <w:rFonts w:ascii="Tahoma" w:hAnsi="Tahoma" w:cs="Tahoma"/>
          <w:bCs/>
          <w:sz w:val="20"/>
          <w:szCs w:val="20"/>
        </w:rPr>
        <w:t>003</w:t>
      </w:r>
      <w:r w:rsidRPr="00CA77BD">
        <w:rPr>
          <w:rFonts w:ascii="Tahoma" w:hAnsi="Tahoma" w:cs="Tahoma"/>
          <w:sz w:val="20"/>
          <w:szCs w:val="20"/>
        </w:rPr>
        <w:t> tis. Kč</w:t>
      </w:r>
      <w:r>
        <w:rPr>
          <w:rFonts w:ascii="Tahoma" w:hAnsi="Tahoma" w:cs="Tahoma"/>
          <w:sz w:val="20"/>
          <w:szCs w:val="20"/>
        </w:rPr>
        <w:t>,</w:t>
      </w:r>
    </w:p>
    <w:p w:rsidR="00C43A87" w:rsidRPr="00CA77BD" w:rsidRDefault="00C43A87" w:rsidP="00C90C81">
      <w:pPr>
        <w:pStyle w:val="Zkladntext"/>
        <w:numPr>
          <w:ilvl w:val="0"/>
          <w:numId w:val="38"/>
        </w:numPr>
        <w:tabs>
          <w:tab w:val="right" w:pos="8280"/>
          <w:tab w:val="right" w:pos="9072"/>
        </w:tabs>
        <w:spacing w:before="0" w:after="0"/>
        <w:rPr>
          <w:rFonts w:ascii="Tahoma" w:hAnsi="Tahoma" w:cs="Tahoma"/>
          <w:bCs/>
          <w:sz w:val="20"/>
          <w:szCs w:val="20"/>
        </w:rPr>
      </w:pPr>
      <w:r w:rsidRPr="00CA77BD">
        <w:rPr>
          <w:rFonts w:ascii="Tahoma" w:hAnsi="Tahoma" w:cs="Tahoma"/>
          <w:bCs/>
          <w:sz w:val="20"/>
          <w:szCs w:val="20"/>
        </w:rPr>
        <w:t>dlouhodobý finanční majetek</w:t>
      </w:r>
      <w:r w:rsidRPr="00CA77BD">
        <w:rPr>
          <w:rFonts w:ascii="Tahoma" w:hAnsi="Tahoma" w:cs="Tahoma"/>
          <w:bCs/>
          <w:sz w:val="20"/>
          <w:szCs w:val="20"/>
        </w:rPr>
        <w:tab/>
      </w:r>
      <w:r>
        <w:rPr>
          <w:rFonts w:ascii="Tahoma" w:hAnsi="Tahoma" w:cs="Tahoma"/>
          <w:bCs/>
          <w:sz w:val="20"/>
          <w:szCs w:val="20"/>
        </w:rPr>
        <w:t>301</w:t>
      </w:r>
      <w:r w:rsidRPr="00CA77BD">
        <w:rPr>
          <w:rFonts w:ascii="Tahoma" w:hAnsi="Tahoma" w:cs="Tahoma"/>
          <w:sz w:val="20"/>
          <w:szCs w:val="20"/>
        </w:rPr>
        <w:t> tis. Kč</w:t>
      </w:r>
      <w:r>
        <w:rPr>
          <w:rFonts w:ascii="Tahoma" w:hAnsi="Tahoma" w:cs="Tahoma"/>
          <w:sz w:val="20"/>
          <w:szCs w:val="20"/>
        </w:rPr>
        <w:t>,</w:t>
      </w:r>
    </w:p>
    <w:p w:rsidR="00C43A87" w:rsidRPr="00CA77BD" w:rsidRDefault="00C43A87" w:rsidP="00C90C81">
      <w:pPr>
        <w:pStyle w:val="Zkladntext"/>
        <w:numPr>
          <w:ilvl w:val="0"/>
          <w:numId w:val="38"/>
        </w:numPr>
        <w:tabs>
          <w:tab w:val="right" w:pos="8280"/>
          <w:tab w:val="right" w:pos="9072"/>
        </w:tabs>
        <w:spacing w:before="0" w:after="0"/>
        <w:rPr>
          <w:rFonts w:ascii="Tahoma" w:hAnsi="Tahoma" w:cs="Tahoma"/>
          <w:bCs/>
          <w:sz w:val="20"/>
          <w:szCs w:val="20"/>
        </w:rPr>
      </w:pPr>
      <w:r w:rsidRPr="00CA77BD">
        <w:rPr>
          <w:rFonts w:ascii="Tahoma" w:hAnsi="Tahoma" w:cs="Tahoma"/>
          <w:bCs/>
          <w:sz w:val="20"/>
          <w:szCs w:val="20"/>
        </w:rPr>
        <w:t>dlouhodobé pohledávky</w:t>
      </w:r>
      <w:r w:rsidRPr="00CA77BD">
        <w:rPr>
          <w:rFonts w:ascii="Tahoma" w:hAnsi="Tahoma" w:cs="Tahoma"/>
          <w:bCs/>
          <w:sz w:val="20"/>
          <w:szCs w:val="20"/>
        </w:rPr>
        <w:tab/>
        <w:t>3.8</w:t>
      </w:r>
      <w:r>
        <w:rPr>
          <w:rFonts w:ascii="Tahoma" w:hAnsi="Tahoma" w:cs="Tahoma"/>
          <w:bCs/>
          <w:sz w:val="20"/>
          <w:szCs w:val="20"/>
        </w:rPr>
        <w:t>10</w:t>
      </w:r>
      <w:r w:rsidRPr="00CA77BD">
        <w:rPr>
          <w:rFonts w:ascii="Tahoma" w:hAnsi="Tahoma" w:cs="Tahoma"/>
          <w:sz w:val="20"/>
          <w:szCs w:val="20"/>
        </w:rPr>
        <w:t> tis. Kč</w:t>
      </w:r>
      <w:r>
        <w:rPr>
          <w:rFonts w:ascii="Tahoma" w:hAnsi="Tahoma" w:cs="Tahoma"/>
          <w:sz w:val="20"/>
          <w:szCs w:val="20"/>
        </w:rPr>
        <w:t>.</w:t>
      </w:r>
    </w:p>
    <w:p w:rsidR="00C43A87" w:rsidRPr="00CA77BD" w:rsidRDefault="00C43A87" w:rsidP="00C43A87">
      <w:pPr>
        <w:pStyle w:val="Mjtext"/>
        <w:rPr>
          <w:szCs w:val="20"/>
        </w:rPr>
      </w:pPr>
      <w:r w:rsidRPr="00CA77BD">
        <w:rPr>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201</w:t>
      </w:r>
      <w:r>
        <w:rPr>
          <w:szCs w:val="20"/>
        </w:rPr>
        <w:t>7</w:t>
      </w:r>
      <w:r w:rsidRPr="00CA77BD">
        <w:rPr>
          <w:szCs w:val="20"/>
        </w:rPr>
        <w:t>.</w:t>
      </w:r>
    </w:p>
    <w:p w:rsidR="00C43A87" w:rsidRPr="00B71306" w:rsidRDefault="00C43A87" w:rsidP="00C43A87">
      <w:pPr>
        <w:pStyle w:val="Styltab"/>
      </w:pPr>
      <w:r w:rsidRPr="00B71306">
        <w:t>Majetek příspěvkových organizací kraje vedený na podrozvahových účtech kraje v roce 201</w:t>
      </w:r>
      <w:r>
        <w:t>7</w:t>
      </w:r>
      <w:r w:rsidRPr="00B71306">
        <w:tab/>
        <w:t>(v tis. Kč)</w:t>
      </w:r>
    </w:p>
    <w:bookmarkStart w:id="425" w:name="_MON_1457766818"/>
    <w:bookmarkEnd w:id="425"/>
    <w:p w:rsidR="00C43A87" w:rsidRPr="000A26CC" w:rsidRDefault="00C43A87" w:rsidP="00B52562">
      <w:pPr>
        <w:spacing w:before="40" w:after="240"/>
      </w:pPr>
      <w:r w:rsidRPr="00A94C9F">
        <w:rPr>
          <w:color w:val="A6A6A6" w:themeColor="background1" w:themeShade="A6"/>
        </w:rPr>
        <w:object w:dxaOrig="9217" w:dyaOrig="4089">
          <v:shape id="_x0000_i1126" type="#_x0000_t75" style="width:453.75pt;height:207pt" o:ole="">
            <v:imagedata r:id="rId218" o:title=""/>
            <o:lock v:ext="edit" aspectratio="f"/>
          </v:shape>
          <o:OLEObject Type="Embed" ProgID="Excel.Sheet.12" ShapeID="_x0000_i1126" DrawAspect="Content" ObjectID="_1589007668" r:id="rId219"/>
        </w:object>
      </w:r>
    </w:p>
    <w:p w:rsidR="00C43A87" w:rsidRPr="001B2D09" w:rsidRDefault="00C43A87" w:rsidP="00C43A87">
      <w:pPr>
        <w:pStyle w:val="Styltab"/>
      </w:pPr>
      <w:bookmarkStart w:id="426" w:name="_MON_1363609630"/>
      <w:bookmarkStart w:id="427" w:name="_MON_1363612229"/>
      <w:bookmarkStart w:id="428" w:name="_MON_1363612443"/>
      <w:bookmarkStart w:id="429" w:name="_MON_1363612543"/>
      <w:bookmarkStart w:id="430" w:name="_MON_1363613944"/>
      <w:bookmarkStart w:id="431" w:name="_MON_1366696348"/>
      <w:bookmarkStart w:id="432" w:name="_MON_1366700246"/>
      <w:bookmarkStart w:id="433" w:name="_MON_1366700285"/>
      <w:bookmarkStart w:id="434" w:name="_MON_1366700301"/>
      <w:bookmarkStart w:id="435" w:name="_MON_1366700317"/>
      <w:bookmarkStart w:id="436" w:name="_MON_1366700334"/>
      <w:bookmarkStart w:id="437" w:name="_MON_1366700356"/>
      <w:bookmarkStart w:id="438" w:name="_MON_1366700383"/>
      <w:bookmarkStart w:id="439" w:name="_MON_1366701499"/>
      <w:bookmarkStart w:id="440" w:name="_MON_1366706286"/>
      <w:bookmarkStart w:id="441" w:name="_MON_1366706351"/>
      <w:bookmarkStart w:id="442" w:name="_MON_1366799374"/>
      <w:bookmarkStart w:id="443" w:name="_MON_1394259647"/>
      <w:bookmarkStart w:id="444" w:name="_MON_1394259965"/>
      <w:bookmarkStart w:id="445" w:name="_MON_1394624569"/>
      <w:bookmarkStart w:id="446" w:name="_MON_1425120560"/>
      <w:bookmarkStart w:id="447" w:name="_MON_1425121020"/>
      <w:bookmarkStart w:id="448" w:name="_MON_1426659607"/>
      <w:bookmarkStart w:id="449" w:name="_MON_1426659815"/>
      <w:bookmarkStart w:id="450" w:name="_MON_1363606433"/>
      <w:bookmarkStart w:id="451" w:name="_MON_1363606477"/>
      <w:bookmarkStart w:id="452" w:name="_MON_1363606523"/>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1B2D09">
        <w:lastRenderedPageBreak/>
        <w:t>Struktura majetku příspěvkových organizací kraje vedeného na podrozvahových účtech kraje v roce 2017 dle odvětví</w:t>
      </w:r>
      <w:r w:rsidRPr="001B2D09">
        <w:tab/>
        <w:t>(v tis. Kč)</w:t>
      </w:r>
    </w:p>
    <w:bookmarkStart w:id="453" w:name="_MON_1457768848"/>
    <w:bookmarkEnd w:id="453"/>
    <w:p w:rsidR="00C43A87" w:rsidRPr="000A26CC" w:rsidRDefault="0093181A" w:rsidP="00C43A87">
      <w:pPr>
        <w:spacing w:before="40"/>
        <w:rPr>
          <w:rFonts w:ascii="Tahoma" w:hAnsi="Tahoma" w:cs="Tahoma"/>
          <w:sz w:val="20"/>
          <w:szCs w:val="20"/>
        </w:rPr>
      </w:pPr>
      <w:r w:rsidRPr="00B938D8">
        <w:rPr>
          <w:color w:val="A6A6A6" w:themeColor="background1" w:themeShade="A6"/>
        </w:rPr>
        <w:object w:dxaOrig="9246" w:dyaOrig="5421">
          <v:shape id="_x0000_i1127" type="#_x0000_t75" style="width:456pt;height:274.5pt" o:ole="">
            <v:imagedata r:id="rId220" o:title=""/>
            <o:lock v:ext="edit" aspectratio="f"/>
          </v:shape>
          <o:OLEObject Type="Embed" ProgID="Excel.Sheet.12" ShapeID="_x0000_i1127" DrawAspect="Content" ObjectID="_1589007669" r:id="rId221"/>
        </w:object>
      </w:r>
    </w:p>
    <w:p w:rsidR="00C43A87" w:rsidRPr="003C48EC" w:rsidRDefault="00C43A87" w:rsidP="0093181A">
      <w:pPr>
        <w:pStyle w:val="Mjtext"/>
        <w:rPr>
          <w:szCs w:val="20"/>
        </w:rPr>
      </w:pPr>
      <w:r w:rsidRPr="00583B07">
        <w:rPr>
          <w:szCs w:val="20"/>
        </w:rPr>
        <w:t>V průběhu roku 2017 získal kraj na základě darovacích smluv majetek od dárců v celkové hodnotě 152.724 tis. Kč. Darem získal kraj pozemky v celkové hodnotě 42.784 tis. Kč, budovy a stavby v celkové hodnotě 109.819 tis. Kč a movitý majetek v celkové hodnotě 121 tis. Kč. Rozpis dárců a předmět dar</w:t>
      </w:r>
      <w:r>
        <w:rPr>
          <w:szCs w:val="20"/>
        </w:rPr>
        <w:t>u</w:t>
      </w:r>
      <w:r w:rsidRPr="00804430">
        <w:rPr>
          <w:szCs w:val="20"/>
        </w:rPr>
        <w:t xml:space="preserve"> je uveden v</w:t>
      </w:r>
      <w:r>
        <w:rPr>
          <w:szCs w:val="20"/>
        </w:rPr>
        <w:t> následující tabulce</w:t>
      </w:r>
      <w:r w:rsidRPr="00804430">
        <w:rPr>
          <w:szCs w:val="20"/>
        </w:rPr>
        <w:t>.</w:t>
      </w:r>
    </w:p>
    <w:p w:rsidR="00C43A87" w:rsidRPr="00B71306" w:rsidRDefault="00C43A87" w:rsidP="00C43A87">
      <w:pPr>
        <w:pStyle w:val="Styltab"/>
      </w:pPr>
      <w:bookmarkStart w:id="454" w:name="_Toc257276732"/>
      <w:r w:rsidRPr="00B71306">
        <w:lastRenderedPageBreak/>
        <w:t>Přehled majetku darovaného kraji v roce 201</w:t>
      </w:r>
      <w:r>
        <w:t>7</w:t>
      </w:r>
      <w:r w:rsidRPr="00B71306">
        <w:tab/>
        <w:t>(v Kč)</w:t>
      </w:r>
      <w:bookmarkEnd w:id="454"/>
    </w:p>
    <w:bookmarkStart w:id="455" w:name="_MON_1457768424"/>
    <w:bookmarkEnd w:id="455"/>
    <w:p w:rsidR="00C43A87" w:rsidRPr="000A26CC" w:rsidRDefault="0093181A" w:rsidP="00C43A87">
      <w:pPr>
        <w:spacing w:before="40"/>
        <w:rPr>
          <w:rFonts w:ascii="Tahoma" w:hAnsi="Tahoma" w:cs="Tahoma"/>
          <w:sz w:val="20"/>
          <w:szCs w:val="20"/>
        </w:rPr>
      </w:pPr>
      <w:r w:rsidRPr="00C00729">
        <w:rPr>
          <w:color w:val="A6A6A6" w:themeColor="background1" w:themeShade="A6"/>
        </w:rPr>
        <w:object w:dxaOrig="9328" w:dyaOrig="13275">
          <v:shape id="_x0000_i1128" type="#_x0000_t75" style="width:460.5pt;height:669pt" o:ole="">
            <v:imagedata r:id="rId222" o:title=""/>
          </v:shape>
          <o:OLEObject Type="Embed" ProgID="Excel.Sheet.12" ShapeID="_x0000_i1128" DrawAspect="Content" ObjectID="_1589007670" r:id="rId223"/>
        </w:object>
      </w:r>
      <w:bookmarkStart w:id="456" w:name="_MON_1301736549"/>
      <w:bookmarkStart w:id="457" w:name="_MON_1301736571"/>
      <w:bookmarkStart w:id="458" w:name="_MON_1301736582"/>
      <w:bookmarkStart w:id="459" w:name="_MON_1329297961"/>
      <w:bookmarkStart w:id="460" w:name="_MON_1329304388"/>
      <w:bookmarkStart w:id="461" w:name="_MON_1361790269"/>
      <w:bookmarkStart w:id="462" w:name="_MON_1361791088"/>
      <w:bookmarkStart w:id="463" w:name="_MON_1361791461"/>
      <w:bookmarkStart w:id="464" w:name="_MON_1361791921"/>
      <w:bookmarkStart w:id="465" w:name="_MON_1361795615"/>
      <w:bookmarkStart w:id="466" w:name="_MON_1361796001"/>
      <w:bookmarkStart w:id="467" w:name="_MON_1363088762"/>
      <w:bookmarkStart w:id="468" w:name="_MON_1363088781"/>
      <w:bookmarkStart w:id="469" w:name="_MON_1363170154"/>
      <w:bookmarkStart w:id="470" w:name="_MON_1363170189"/>
      <w:bookmarkStart w:id="471" w:name="_MON_1363170228"/>
      <w:bookmarkStart w:id="472" w:name="_MON_1363170241"/>
      <w:bookmarkStart w:id="473" w:name="_MON_1367729142"/>
      <w:bookmarkStart w:id="474" w:name="_MON_1393931412"/>
      <w:bookmarkStart w:id="475" w:name="_MON_1393931662"/>
      <w:bookmarkStart w:id="476" w:name="_MON_1394349189"/>
      <w:bookmarkStart w:id="477" w:name="_MON_1394349231"/>
      <w:bookmarkStart w:id="478" w:name="_MON_1394349555"/>
      <w:bookmarkStart w:id="479" w:name="_MON_1394349601"/>
      <w:bookmarkStart w:id="480" w:name="_MON_1394349784"/>
      <w:bookmarkStart w:id="481" w:name="_MON_1394350128"/>
      <w:bookmarkStart w:id="482" w:name="_MON_1394350179"/>
      <w:bookmarkStart w:id="483" w:name="_MON_1394350252"/>
      <w:bookmarkStart w:id="484" w:name="_MON_1394350385"/>
      <w:bookmarkStart w:id="485" w:name="_MON_1394350417"/>
      <w:bookmarkStart w:id="486" w:name="_MON_1394350441"/>
      <w:bookmarkStart w:id="487" w:name="_MON_1394350670"/>
      <w:bookmarkStart w:id="488" w:name="_MON_1394350712"/>
      <w:bookmarkStart w:id="489" w:name="_MON_1394350727"/>
      <w:bookmarkStart w:id="490" w:name="_MON_1394350741"/>
      <w:bookmarkStart w:id="491" w:name="_MON_1394350752"/>
      <w:bookmarkStart w:id="492" w:name="_MON_1394430102"/>
      <w:bookmarkStart w:id="493" w:name="_MON_1394624399"/>
      <w:bookmarkStart w:id="494" w:name="_MON_1394624505"/>
      <w:bookmarkStart w:id="495" w:name="_MON_1425286489"/>
      <w:bookmarkStart w:id="496" w:name="_MON_1425286557"/>
      <w:bookmarkStart w:id="497" w:name="_MON_1425289947"/>
      <w:bookmarkStart w:id="498" w:name="_MON_1425796167"/>
      <w:bookmarkStart w:id="499" w:name="_MON_1425796444"/>
      <w:bookmarkStart w:id="500" w:name="_MON_1269756070"/>
      <w:bookmarkStart w:id="501" w:name="_MON_126975622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C43A87" w:rsidRPr="00C9203D" w:rsidRDefault="00C43A87" w:rsidP="00C43A87">
      <w:pPr>
        <w:pStyle w:val="Mjtext"/>
        <w:rPr>
          <w:szCs w:val="20"/>
        </w:rPr>
      </w:pPr>
      <w:r w:rsidRPr="00407562">
        <w:rPr>
          <w:szCs w:val="20"/>
        </w:rPr>
        <w:lastRenderedPageBreak/>
        <w:t>Moravskoslezský kraj získal v roce 2017 formou bezúplatných převodů od cizích subjektů majetek v celkové hodnotě 363 tis. Kč. Přehled</w:t>
      </w:r>
      <w:r>
        <w:rPr>
          <w:szCs w:val="20"/>
        </w:rPr>
        <w:t xml:space="preserve"> cizích subjektů</w:t>
      </w:r>
      <w:r w:rsidRPr="00407562">
        <w:rPr>
          <w:szCs w:val="20"/>
        </w:rPr>
        <w:t xml:space="preserve"> a předmět převodu je uveden v následující tabulce.</w:t>
      </w:r>
    </w:p>
    <w:p w:rsidR="00B52562" w:rsidRPr="00B71306" w:rsidRDefault="00B52562" w:rsidP="00B52562">
      <w:pPr>
        <w:pStyle w:val="Styltab"/>
      </w:pPr>
      <w:r w:rsidRPr="00B71306">
        <w:t>Bezúplatné převody od cizích subjektů kraji v roce 201</w:t>
      </w:r>
      <w:r>
        <w:t>7</w:t>
      </w:r>
      <w:r w:rsidRPr="00B71306">
        <w:tab/>
        <w:t>(v</w:t>
      </w:r>
      <w:r>
        <w:t xml:space="preserve"> tis. </w:t>
      </w:r>
      <w:r w:rsidRPr="00B71306">
        <w:t> Kč)</w:t>
      </w:r>
    </w:p>
    <w:bookmarkStart w:id="502" w:name="_MON_1586327417"/>
    <w:bookmarkEnd w:id="502"/>
    <w:p w:rsidR="00B52562" w:rsidRPr="0065056A" w:rsidRDefault="00B52562" w:rsidP="00C43A87">
      <w:pPr>
        <w:spacing w:before="40"/>
        <w:rPr>
          <w:rFonts w:ascii="Tahoma" w:hAnsi="Tahoma" w:cs="Tahoma"/>
          <w:color w:val="A6A6A6" w:themeColor="background1" w:themeShade="A6"/>
          <w:sz w:val="20"/>
          <w:szCs w:val="20"/>
        </w:rPr>
      </w:pPr>
      <w:r w:rsidRPr="0003737D">
        <w:rPr>
          <w:color w:val="A6A6A6" w:themeColor="background1" w:themeShade="A6"/>
        </w:rPr>
        <w:object w:dxaOrig="9038" w:dyaOrig="1596">
          <v:shape id="_x0000_i1129" type="#_x0000_t75" style="width:453.75pt;height:81pt" o:ole="">
            <v:imagedata r:id="rId224" o:title=""/>
          </v:shape>
          <o:OLEObject Type="Embed" ProgID="Excel.Sheet.12" ShapeID="_x0000_i1129" DrawAspect="Content" ObjectID="_1589007671" r:id="rId225"/>
        </w:object>
      </w:r>
    </w:p>
    <w:p w:rsidR="00C43A87" w:rsidRPr="00862EA0" w:rsidRDefault="00C43A87" w:rsidP="00621517">
      <w:pPr>
        <w:pStyle w:val="Nadpis2"/>
      </w:pPr>
      <w:bookmarkStart w:id="503" w:name="_Toc514656641"/>
      <w:r w:rsidRPr="00862EA0">
        <w:t>Majetek kraj</w:t>
      </w:r>
      <w:r>
        <w:t>i zapůjčený a cizí majetek krajem užívaný</w:t>
      </w:r>
      <w:bookmarkEnd w:id="503"/>
    </w:p>
    <w:p w:rsidR="00C43A87" w:rsidRPr="004034FE" w:rsidRDefault="00C43A87" w:rsidP="00C43A87">
      <w:pPr>
        <w:pStyle w:val="Mjtext"/>
        <w:rPr>
          <w:szCs w:val="20"/>
        </w:rPr>
      </w:pPr>
      <w:r>
        <w:rPr>
          <w:szCs w:val="20"/>
        </w:rPr>
        <w:t>N</w:t>
      </w:r>
      <w:r w:rsidRPr="003D4332">
        <w:rPr>
          <w:szCs w:val="20"/>
        </w:rPr>
        <w:t xml:space="preserve">a základě smluv a předávacích protokolů užíval kraj </w:t>
      </w:r>
      <w:r>
        <w:rPr>
          <w:szCs w:val="20"/>
        </w:rPr>
        <w:t>k</w:t>
      </w:r>
      <w:r w:rsidRPr="003D4332">
        <w:rPr>
          <w:szCs w:val="20"/>
        </w:rPr>
        <w:t> 31. 12. 2017 zapůjčený majetek v celkové hodnotě 4.238 tis. Kč. Jednalo se o výtvarná díla určená k výzdobě sídla krajského úřadu zapůjčená od tří subjektů, o plastickou orientační mapu města Ostravy pro nevidomé a slabozraké občany zapůjčenou od statutárního města Ostrava a </w:t>
      </w:r>
      <w:r>
        <w:rPr>
          <w:szCs w:val="20"/>
        </w:rPr>
        <w:t xml:space="preserve">o </w:t>
      </w:r>
      <w:r w:rsidRPr="003D4332">
        <w:rPr>
          <w:szCs w:val="20"/>
        </w:rPr>
        <w:t>elektromobily zapůjčené od společnosti ČEZ, a. s.</w:t>
      </w:r>
    </w:p>
    <w:p w:rsidR="00B52562" w:rsidRPr="003D4332" w:rsidRDefault="00B52562" w:rsidP="00B52562">
      <w:pPr>
        <w:pStyle w:val="Styltab"/>
      </w:pPr>
      <w:r w:rsidRPr="003D4332">
        <w:t>Přehled zapůjčeného a cizího majetku v roce 2017</w:t>
      </w:r>
      <w:r w:rsidRPr="003D4332">
        <w:tab/>
        <w:t>(v </w:t>
      </w:r>
      <w:r>
        <w:t>tis. </w:t>
      </w:r>
      <w:r w:rsidRPr="003D4332">
        <w:t>Kč)</w:t>
      </w:r>
    </w:p>
    <w:bookmarkStart w:id="504" w:name="_MON_1586327453"/>
    <w:bookmarkEnd w:id="504"/>
    <w:p w:rsidR="00B52562" w:rsidRPr="001D4DBB" w:rsidRDefault="00B52562" w:rsidP="00C43A87">
      <w:pPr>
        <w:spacing w:before="40"/>
        <w:rPr>
          <w:rFonts w:ascii="Tahoma" w:hAnsi="Tahoma" w:cs="Tahoma"/>
          <w:sz w:val="20"/>
          <w:szCs w:val="20"/>
          <w:highlight w:val="yellow"/>
        </w:rPr>
      </w:pPr>
      <w:r w:rsidRPr="00B71306">
        <w:rPr>
          <w:color w:val="A6A6A6" w:themeColor="background1" w:themeShade="A6"/>
        </w:rPr>
        <w:object w:dxaOrig="9713" w:dyaOrig="2066">
          <v:shape id="_x0000_i1130" type="#_x0000_t75" style="width:453pt;height:108pt" o:ole="">
            <v:imagedata r:id="rId226" o:title=""/>
            <o:lock v:ext="edit" aspectratio="f"/>
          </v:shape>
          <o:OLEObject Type="Embed" ProgID="Excel.Sheet.12" ShapeID="_x0000_i1130" DrawAspect="Content" ObjectID="_1589007672" r:id="rId227"/>
        </w:object>
      </w:r>
    </w:p>
    <w:p w:rsidR="00C43A87" w:rsidRPr="003B0DAD" w:rsidRDefault="00C43A87" w:rsidP="00621517">
      <w:pPr>
        <w:pStyle w:val="Nadpis2"/>
      </w:pPr>
      <w:bookmarkStart w:id="505" w:name="_MON_1425124142"/>
      <w:bookmarkStart w:id="506" w:name="_MON_1425124175"/>
      <w:bookmarkStart w:id="507" w:name="_MON_1425124184"/>
      <w:bookmarkStart w:id="508" w:name="_MON_1425124202"/>
      <w:bookmarkStart w:id="509" w:name="_MON_1425124291"/>
      <w:bookmarkStart w:id="510" w:name="_MON_1425124337"/>
      <w:bookmarkStart w:id="511" w:name="_MON_1425124374"/>
      <w:bookmarkStart w:id="512" w:name="_MON_1425461363"/>
      <w:bookmarkStart w:id="513" w:name="_MON_1425461383"/>
      <w:bookmarkStart w:id="514" w:name="_MON_1427192383"/>
      <w:bookmarkStart w:id="515" w:name="_MON_1427192778"/>
      <w:bookmarkStart w:id="516" w:name="_MON_1425119095"/>
      <w:bookmarkStart w:id="517" w:name="_MON_1425123985"/>
      <w:bookmarkStart w:id="518" w:name="_MON_1366700398"/>
      <w:bookmarkStart w:id="519" w:name="_MON_1366700472"/>
      <w:bookmarkStart w:id="520" w:name="_MON_1366700484"/>
      <w:bookmarkStart w:id="521" w:name="_MON_1366700520"/>
      <w:bookmarkStart w:id="522" w:name="_MON_1366700535"/>
      <w:bookmarkStart w:id="523" w:name="_MON_1366700548"/>
      <w:bookmarkStart w:id="524" w:name="_MON_1366700563"/>
      <w:bookmarkStart w:id="525" w:name="_MON_1366700576"/>
      <w:bookmarkStart w:id="526" w:name="_MON_1366700608"/>
      <w:bookmarkStart w:id="527" w:name="_MON_1366700620"/>
      <w:bookmarkStart w:id="528" w:name="_MON_1366700634"/>
      <w:bookmarkStart w:id="529" w:name="_MON_1366700648"/>
      <w:bookmarkStart w:id="530" w:name="_MON_1366700660"/>
      <w:bookmarkStart w:id="531" w:name="_MON_1366700717"/>
      <w:bookmarkStart w:id="532" w:name="_MON_1366700780"/>
      <w:bookmarkStart w:id="533" w:name="_MON_1366700793"/>
      <w:bookmarkStart w:id="534" w:name="_MON_1366700805"/>
      <w:bookmarkStart w:id="535" w:name="_MON_1366700815"/>
      <w:bookmarkStart w:id="536" w:name="_MON_1366700826"/>
      <w:bookmarkStart w:id="537" w:name="_MON_1366700843"/>
      <w:bookmarkStart w:id="538" w:name="_MON_1366700856"/>
      <w:bookmarkStart w:id="539" w:name="_MON_1366700866"/>
      <w:bookmarkStart w:id="540" w:name="_MON_1366700877"/>
      <w:bookmarkStart w:id="541" w:name="_MON_1366700886"/>
      <w:bookmarkStart w:id="542" w:name="_MON_1366701156"/>
      <w:bookmarkStart w:id="543" w:name="_MON_1366701251"/>
      <w:bookmarkStart w:id="544" w:name="_MON_1366701290"/>
      <w:bookmarkStart w:id="545" w:name="_MON_1366701324"/>
      <w:bookmarkStart w:id="546" w:name="_MON_1366701352"/>
      <w:bookmarkStart w:id="547" w:name="_MON_1366701464"/>
      <w:bookmarkStart w:id="548" w:name="_MON_1366701509"/>
      <w:bookmarkStart w:id="549" w:name="_MON_1366701536"/>
      <w:bookmarkStart w:id="550" w:name="_MON_1366701555"/>
      <w:bookmarkStart w:id="551" w:name="_MON_1366701639"/>
      <w:bookmarkStart w:id="552" w:name="_MON_1366701708"/>
      <w:bookmarkStart w:id="553" w:name="_MON_1366706364"/>
      <w:bookmarkStart w:id="554" w:name="_MON_1366706402"/>
      <w:bookmarkStart w:id="555" w:name="_MON_1366706451"/>
      <w:bookmarkStart w:id="556" w:name="_MON_1366706532"/>
      <w:bookmarkStart w:id="557" w:name="_MON_1366706550"/>
      <w:bookmarkStart w:id="558" w:name="_MON_1366706574"/>
      <w:bookmarkStart w:id="559" w:name="_MON_1366706644"/>
      <w:bookmarkStart w:id="560" w:name="_MON_1366706686"/>
      <w:bookmarkStart w:id="561" w:name="_MON_1366706709"/>
      <w:bookmarkStart w:id="562" w:name="_MON_1366706721"/>
      <w:bookmarkStart w:id="563" w:name="_MON_1366706737"/>
      <w:bookmarkStart w:id="564" w:name="_MON_1366706759"/>
      <w:bookmarkStart w:id="565" w:name="_MON_1366706789"/>
      <w:bookmarkStart w:id="566" w:name="_MON_1366706797"/>
      <w:bookmarkStart w:id="567" w:name="_MON_1366706807"/>
      <w:bookmarkStart w:id="568" w:name="_MON_1366706842"/>
      <w:bookmarkStart w:id="569" w:name="_MON_1366706852"/>
      <w:bookmarkStart w:id="570" w:name="_MON_1394261862"/>
      <w:bookmarkStart w:id="571" w:name="_MON_1394263199"/>
      <w:bookmarkStart w:id="572" w:name="_MON_1394624581"/>
      <w:bookmarkStart w:id="573" w:name="_MON_1394960635"/>
      <w:bookmarkStart w:id="574" w:name="_MON_1396677551"/>
      <w:bookmarkStart w:id="575" w:name="_MON_1425191623"/>
      <w:bookmarkStart w:id="576" w:name="_MON_1428328494"/>
      <w:bookmarkStart w:id="577" w:name="_MON_1430722417"/>
      <w:bookmarkStart w:id="578" w:name="_MON_1430734755"/>
      <w:bookmarkStart w:id="579" w:name="_MON_1366700141"/>
      <w:bookmarkStart w:id="580" w:name="_MON_1366700272"/>
      <w:bookmarkStart w:id="581" w:name="_MON_1366700349"/>
      <w:bookmarkStart w:id="582" w:name="_MON_1269756966"/>
      <w:bookmarkStart w:id="583" w:name="_MON_1329298875"/>
      <w:bookmarkStart w:id="584" w:name="_MON_1361795867"/>
      <w:bookmarkStart w:id="585" w:name="_MON_1363089009"/>
      <w:bookmarkStart w:id="586" w:name="_MON_1363170234"/>
      <w:bookmarkStart w:id="587" w:name="_MON_1363170249"/>
      <w:bookmarkStart w:id="588" w:name="_MON_1367729147"/>
      <w:bookmarkStart w:id="589" w:name="_MON_1393932151"/>
      <w:bookmarkStart w:id="590" w:name="_MON_1393932440"/>
      <w:bookmarkStart w:id="591" w:name="_MON_1394348790"/>
      <w:bookmarkStart w:id="592" w:name="_MON_1394348870"/>
      <w:bookmarkStart w:id="593" w:name="_MON_1394350837"/>
      <w:bookmarkStart w:id="594" w:name="_MON_1394350973"/>
      <w:bookmarkStart w:id="595" w:name="_MON_1394351036"/>
      <w:bookmarkStart w:id="596" w:name="_MON_1394624414"/>
      <w:bookmarkStart w:id="597" w:name="_MON_1394624519"/>
      <w:bookmarkStart w:id="598" w:name="_MON_1425795316"/>
      <w:bookmarkStart w:id="599" w:name="_MON_1425795406"/>
      <w:bookmarkStart w:id="600" w:name="_MON_1425796508"/>
      <w:bookmarkStart w:id="601" w:name="_MON_1269756346"/>
      <w:bookmarkStart w:id="602" w:name="_MON_1269756873"/>
      <w:bookmarkStart w:id="603" w:name="_MON_1394430111"/>
      <w:bookmarkStart w:id="604" w:name="_MON_1394430124"/>
      <w:bookmarkStart w:id="605" w:name="_MON_1394430155"/>
      <w:bookmarkStart w:id="606" w:name="_MON_1394430184"/>
      <w:bookmarkStart w:id="607" w:name="_MON_1394430212"/>
      <w:bookmarkStart w:id="608" w:name="_MON_1394430303"/>
      <w:bookmarkStart w:id="609" w:name="_MON_1394431229"/>
      <w:bookmarkStart w:id="610" w:name="_MON_1394431392"/>
      <w:bookmarkStart w:id="611" w:name="_MON_1394431834"/>
      <w:bookmarkStart w:id="612" w:name="_MON_1394432097"/>
      <w:bookmarkStart w:id="613" w:name="_MON_1394432118"/>
      <w:bookmarkStart w:id="614" w:name="_MON_1394432141"/>
      <w:bookmarkStart w:id="615" w:name="_MON_1394432147"/>
      <w:bookmarkStart w:id="616" w:name="_MON_1394432154"/>
      <w:bookmarkStart w:id="617" w:name="_MON_1394432177"/>
      <w:bookmarkStart w:id="618" w:name="_MON_1394432246"/>
      <w:bookmarkStart w:id="619" w:name="_MON_1394432412"/>
      <w:bookmarkStart w:id="620" w:name="_MON_1394432458"/>
      <w:bookmarkStart w:id="621" w:name="_MON_1394432500"/>
      <w:bookmarkStart w:id="622" w:name="_MON_1394624468"/>
      <w:bookmarkStart w:id="623" w:name="_MON_1394624545"/>
      <w:bookmarkStart w:id="624" w:name="_MON_1394624562"/>
      <w:bookmarkStart w:id="625" w:name="_MON_1425796701"/>
      <w:bookmarkStart w:id="626" w:name="_MON_1425798111"/>
      <w:bookmarkStart w:id="627" w:name="_MON_1425798574"/>
      <w:bookmarkStart w:id="628" w:name="_MON_1394429752"/>
      <w:bookmarkStart w:id="629" w:name="_MON_1394429829"/>
      <w:bookmarkStart w:id="630" w:name="_MON_1363089155"/>
      <w:bookmarkStart w:id="631" w:name="_MON_1363089237"/>
      <w:bookmarkStart w:id="632" w:name="_MON_1394002668"/>
      <w:bookmarkStart w:id="633" w:name="_MON_1394002853"/>
      <w:bookmarkStart w:id="634" w:name="_MON_1394003105"/>
      <w:bookmarkStart w:id="635" w:name="_MON_1394624615"/>
      <w:bookmarkStart w:id="636" w:name="_MON_1395057195"/>
      <w:bookmarkStart w:id="637" w:name="_MON_1425124700"/>
      <w:bookmarkStart w:id="638" w:name="_MON_1425124753"/>
      <w:bookmarkStart w:id="639" w:name="_MON_1425124767"/>
      <w:bookmarkStart w:id="640" w:name="_MON_1425126616"/>
      <w:bookmarkStart w:id="641" w:name="_MON_1425126986"/>
      <w:bookmarkStart w:id="642" w:name="_MON_1425128781"/>
      <w:bookmarkStart w:id="643" w:name="_MON_1425128793"/>
      <w:bookmarkStart w:id="644" w:name="_MON_1329730263"/>
      <w:bookmarkStart w:id="645" w:name="_MON_1329807113"/>
      <w:bookmarkStart w:id="646" w:name="_MON_1329816583"/>
      <w:bookmarkStart w:id="647" w:name="_Toc294103321"/>
      <w:bookmarkStart w:id="648" w:name="_Toc323903439"/>
      <w:bookmarkStart w:id="649" w:name="_Toc357078246"/>
      <w:bookmarkStart w:id="650" w:name="_Toc388280177"/>
      <w:bookmarkStart w:id="651" w:name="_Toc420996804"/>
      <w:bookmarkStart w:id="652" w:name="_Toc514656642"/>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3B0DAD">
        <w:t>Majetek krajem pronajatý a vypůjčený</w:t>
      </w:r>
      <w:bookmarkEnd w:id="647"/>
      <w:bookmarkEnd w:id="648"/>
      <w:bookmarkEnd w:id="649"/>
      <w:bookmarkEnd w:id="650"/>
      <w:bookmarkEnd w:id="651"/>
      <w:bookmarkEnd w:id="652"/>
    </w:p>
    <w:p w:rsidR="00C43A87" w:rsidRPr="002A003F" w:rsidRDefault="00C43A87" w:rsidP="00C43A87">
      <w:pPr>
        <w:pStyle w:val="Mjtext"/>
        <w:rPr>
          <w:szCs w:val="20"/>
        </w:rPr>
      </w:pPr>
      <w:r w:rsidRPr="002A003F">
        <w:rPr>
          <w:szCs w:val="20"/>
        </w:rPr>
        <w:t>Moravskoslezský kraj zabezpečuje účelné a hospodárné využití svého majetku. Kromě majetku předaného k hospodaření příspěvkovým organizacím kraj dále pronajímá a vypůjčuje majetek uvedený v následujících tabulkách.</w:t>
      </w:r>
    </w:p>
    <w:p w:rsidR="00B52562" w:rsidRPr="00015DBA" w:rsidRDefault="00B52562" w:rsidP="00B52562">
      <w:pPr>
        <w:pStyle w:val="Styltab"/>
      </w:pPr>
      <w:r w:rsidRPr="00015DBA">
        <w:lastRenderedPageBreak/>
        <w:t>Přehled majetku pronajatého krajem v roce 2017</w:t>
      </w:r>
      <w:r w:rsidRPr="00015DBA">
        <w:tab/>
        <w:t>(v </w:t>
      </w:r>
      <w:r>
        <w:t>tis. </w:t>
      </w:r>
      <w:r w:rsidRPr="00015DBA">
        <w:t>Kč)</w:t>
      </w:r>
    </w:p>
    <w:bookmarkStart w:id="653" w:name="_MON_1586327517"/>
    <w:bookmarkEnd w:id="653"/>
    <w:p w:rsidR="00B52562" w:rsidRPr="000A26CC" w:rsidRDefault="00B52562" w:rsidP="00C43A87">
      <w:pPr>
        <w:rPr>
          <w:rFonts w:ascii="Tahoma" w:hAnsi="Tahoma" w:cs="Tahoma"/>
          <w:sz w:val="20"/>
          <w:szCs w:val="20"/>
        </w:rPr>
      </w:pPr>
      <w:r w:rsidRPr="003043F5">
        <w:rPr>
          <w:color w:val="A6A6A6" w:themeColor="background1" w:themeShade="A6"/>
        </w:rPr>
        <w:object w:dxaOrig="9311" w:dyaOrig="9698">
          <v:shape id="_x0000_i1131" type="#_x0000_t75" style="width:453.75pt;height:483.75pt" o:ole="">
            <v:imagedata r:id="rId228" o:title=""/>
            <o:lock v:ext="edit" aspectratio="f"/>
          </v:shape>
          <o:OLEObject Type="Embed" ProgID="Excel.Sheet.12" ShapeID="_x0000_i1131" DrawAspect="Content" ObjectID="_1589007673" r:id="rId229"/>
        </w:object>
      </w:r>
    </w:p>
    <w:p w:rsidR="00C43A87" w:rsidRPr="000E7077" w:rsidRDefault="00C43A87" w:rsidP="00C43A87">
      <w:pPr>
        <w:spacing w:before="120" w:after="240"/>
        <w:jc w:val="both"/>
        <w:rPr>
          <w:rFonts w:ascii="Tahoma" w:hAnsi="Tahoma" w:cs="Tahoma"/>
          <w:sz w:val="20"/>
          <w:szCs w:val="20"/>
        </w:rPr>
      </w:pPr>
      <w:bookmarkStart w:id="654" w:name="_MON_1430137606"/>
      <w:bookmarkStart w:id="655" w:name="_MON_1430137662"/>
      <w:bookmarkStart w:id="656" w:name="_MON_1430137704"/>
      <w:bookmarkStart w:id="657" w:name="_MON_1430137723"/>
      <w:bookmarkStart w:id="658" w:name="_MON_1430137745"/>
      <w:bookmarkStart w:id="659" w:name="_MON_1430137768"/>
      <w:bookmarkStart w:id="660" w:name="_MON_1430116027"/>
      <w:bookmarkStart w:id="661" w:name="_MON_1430118974"/>
      <w:bookmarkStart w:id="662" w:name="_MON_1430119597"/>
      <w:bookmarkStart w:id="663" w:name="_MON_1430119680"/>
      <w:bookmarkStart w:id="664" w:name="_MON_1430119860"/>
      <w:bookmarkStart w:id="665" w:name="_MON_1430119916"/>
      <w:bookmarkStart w:id="666" w:name="_MON_1430119953"/>
      <w:bookmarkStart w:id="667" w:name="_MON_1430128426"/>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0A26CC">
        <w:rPr>
          <w:rFonts w:ascii="Tahoma" w:hAnsi="Tahoma" w:cs="Tahoma"/>
          <w:sz w:val="20"/>
          <w:szCs w:val="20"/>
        </w:rPr>
        <w:t xml:space="preserve">Kromě výše uvedeného pronajatého majetku bylo Moravskoslezskému kraji uhrazeno v roce 2017 nájemné </w:t>
      </w:r>
      <w:r w:rsidRPr="000E7077">
        <w:rPr>
          <w:rFonts w:ascii="Tahoma" w:hAnsi="Tahoma" w:cs="Tahoma"/>
          <w:sz w:val="20"/>
          <w:szCs w:val="20"/>
        </w:rPr>
        <w:t>ve výši 12.000</w:t>
      </w:r>
      <w:r w:rsidR="001D4DBB">
        <w:rPr>
          <w:rFonts w:ascii="Tahoma" w:hAnsi="Tahoma" w:cs="Tahoma"/>
          <w:sz w:val="20"/>
          <w:szCs w:val="20"/>
        </w:rPr>
        <w:t> </w:t>
      </w:r>
      <w:r w:rsidRPr="000E7077">
        <w:rPr>
          <w:rFonts w:ascii="Tahoma" w:hAnsi="Tahoma" w:cs="Tahoma"/>
          <w:sz w:val="20"/>
          <w:szCs w:val="20"/>
        </w:rPr>
        <w:t>Kč za umístění anténního zařízení na budově Integrovaného bezpečnostního centra Moravskoslezského kraje</w:t>
      </w:r>
      <w:r w:rsidR="001D4DBB">
        <w:rPr>
          <w:rFonts w:ascii="Tahoma" w:hAnsi="Tahoma" w:cs="Tahoma"/>
          <w:sz w:val="20"/>
          <w:szCs w:val="20"/>
        </w:rPr>
        <w:t>, 1.210 </w:t>
      </w:r>
      <w:r>
        <w:rPr>
          <w:rFonts w:ascii="Tahoma" w:hAnsi="Tahoma" w:cs="Tahoma"/>
          <w:sz w:val="20"/>
          <w:szCs w:val="20"/>
        </w:rPr>
        <w:t xml:space="preserve">Kč za </w:t>
      </w:r>
      <w:r w:rsidRPr="00014222">
        <w:rPr>
          <w:rFonts w:ascii="Tahoma" w:hAnsi="Tahoma" w:cs="Tahoma"/>
          <w:sz w:val="20"/>
          <w:szCs w:val="20"/>
        </w:rPr>
        <w:t>umístění zařízení mobilní telekomunikační sítě</w:t>
      </w:r>
      <w:r>
        <w:rPr>
          <w:rFonts w:ascii="Tahoma" w:hAnsi="Tahoma" w:cs="Tahoma"/>
          <w:sz w:val="20"/>
          <w:szCs w:val="20"/>
        </w:rPr>
        <w:t>, 1.210</w:t>
      </w:r>
      <w:r w:rsidR="001D4DBB">
        <w:rPr>
          <w:rFonts w:ascii="Tahoma" w:hAnsi="Tahoma" w:cs="Tahoma"/>
          <w:sz w:val="20"/>
          <w:szCs w:val="20"/>
        </w:rPr>
        <w:t> </w:t>
      </w:r>
      <w:r>
        <w:rPr>
          <w:rFonts w:ascii="Tahoma" w:hAnsi="Tahoma" w:cs="Tahoma"/>
          <w:sz w:val="20"/>
          <w:szCs w:val="20"/>
        </w:rPr>
        <w:t>Kč za umístění kopírovacího stroje a 726 Kč za umístění nápojového automatu v budově krajského úřadu.</w:t>
      </w:r>
    </w:p>
    <w:p w:rsidR="00C43A87" w:rsidRPr="00A575D6" w:rsidRDefault="00C43A87" w:rsidP="001D4DBB">
      <w:pPr>
        <w:spacing w:before="120" w:after="120"/>
        <w:jc w:val="both"/>
        <w:rPr>
          <w:rFonts w:ascii="Tahoma" w:hAnsi="Tahoma" w:cs="Tahoma"/>
          <w:sz w:val="20"/>
          <w:szCs w:val="20"/>
        </w:rPr>
      </w:pPr>
      <w:r w:rsidRPr="00A575D6">
        <w:rPr>
          <w:rFonts w:ascii="Tahoma" w:hAnsi="Tahoma" w:cs="Tahoma"/>
          <w:sz w:val="20"/>
          <w:szCs w:val="20"/>
        </w:rPr>
        <w:t>Rozdíl mezi smluvní výši ročního nájemného a skutečně uhrazeným nájemným za rok 2017 vznikl u níže uvedených nájemců z těchto důvodů:</w:t>
      </w:r>
    </w:p>
    <w:p w:rsidR="00C43A87" w:rsidRPr="007209B3" w:rsidRDefault="00C43A87" w:rsidP="00C90C81">
      <w:pPr>
        <w:numPr>
          <w:ilvl w:val="0"/>
          <w:numId w:val="41"/>
        </w:numPr>
        <w:spacing w:before="120"/>
        <w:ind w:left="714" w:hanging="357"/>
        <w:jc w:val="both"/>
        <w:rPr>
          <w:rFonts w:ascii="Tahoma" w:hAnsi="Tahoma" w:cs="Tahoma"/>
          <w:sz w:val="20"/>
          <w:szCs w:val="20"/>
        </w:rPr>
      </w:pPr>
      <w:r w:rsidRPr="007209B3">
        <w:rPr>
          <w:rFonts w:ascii="Tahoma" w:hAnsi="Tahoma" w:cs="Tahoma"/>
          <w:sz w:val="20"/>
          <w:szCs w:val="20"/>
        </w:rPr>
        <w:t>Nemocnice Nový Jičín, a. s., uhradila nižší nájemné z důvodu zápočtu pohledávky ze salda oproti vypořádací části nájemného, zápočtu pohledávky z </w:t>
      </w:r>
      <w:proofErr w:type="spellStart"/>
      <w:r w:rsidRPr="007209B3">
        <w:rPr>
          <w:rFonts w:ascii="Tahoma" w:hAnsi="Tahoma" w:cs="Tahoma"/>
          <w:sz w:val="20"/>
          <w:szCs w:val="20"/>
        </w:rPr>
        <w:t>nadsalda</w:t>
      </w:r>
      <w:proofErr w:type="spellEnd"/>
      <w:r w:rsidRPr="007209B3">
        <w:rPr>
          <w:rFonts w:ascii="Tahoma" w:hAnsi="Tahoma" w:cs="Tahoma"/>
          <w:sz w:val="20"/>
          <w:szCs w:val="20"/>
        </w:rPr>
        <w:t xml:space="preserve"> oproti realizovanému zateplení a zápočtu za „Komplexní rekonstrukci staré budovy interny – II. etapa výstavby“,</w:t>
      </w:r>
    </w:p>
    <w:p w:rsidR="00C43A87" w:rsidRPr="0025562D" w:rsidRDefault="00C43A87" w:rsidP="00C90C81">
      <w:pPr>
        <w:numPr>
          <w:ilvl w:val="0"/>
          <w:numId w:val="41"/>
        </w:numPr>
        <w:spacing w:before="120"/>
        <w:jc w:val="both"/>
        <w:rPr>
          <w:rFonts w:ascii="Tahoma" w:hAnsi="Tahoma" w:cs="Tahoma"/>
          <w:sz w:val="20"/>
          <w:szCs w:val="20"/>
        </w:rPr>
      </w:pPr>
      <w:r w:rsidRPr="0025562D">
        <w:rPr>
          <w:rFonts w:ascii="Tahoma" w:hAnsi="Tahoma" w:cs="Tahoma"/>
          <w:sz w:val="20"/>
          <w:szCs w:val="20"/>
        </w:rPr>
        <w:t>Letiště Ostrava a.s. uhradilo nižší nájemné za rok 2017 z důvodu jeho započtení oproti pohledávce vůči Moravskoslezskému kraji z titulu zhodnocení majetku kraje provedením oprav velkého rozsahu a technického zhodnocení na základě usnesení rady kraje č. 12/938 ze dne 25.</w:t>
      </w:r>
      <w:r>
        <w:rPr>
          <w:rFonts w:ascii="Tahoma" w:hAnsi="Tahoma" w:cs="Tahoma"/>
          <w:sz w:val="20"/>
          <w:szCs w:val="20"/>
        </w:rPr>
        <w:t> </w:t>
      </w:r>
      <w:r w:rsidRPr="0025562D">
        <w:rPr>
          <w:rFonts w:ascii="Tahoma" w:hAnsi="Tahoma" w:cs="Tahoma"/>
          <w:sz w:val="20"/>
          <w:szCs w:val="20"/>
        </w:rPr>
        <w:t>4.</w:t>
      </w:r>
      <w:r>
        <w:rPr>
          <w:rFonts w:ascii="Tahoma" w:hAnsi="Tahoma" w:cs="Tahoma"/>
          <w:sz w:val="20"/>
          <w:szCs w:val="20"/>
        </w:rPr>
        <w:t> </w:t>
      </w:r>
      <w:r w:rsidRPr="0025562D">
        <w:rPr>
          <w:rFonts w:ascii="Tahoma" w:hAnsi="Tahoma" w:cs="Tahoma"/>
          <w:sz w:val="20"/>
          <w:szCs w:val="20"/>
        </w:rPr>
        <w:t>2017 a č. 21/1896 ze dne 26.</w:t>
      </w:r>
      <w:r>
        <w:rPr>
          <w:rFonts w:ascii="Tahoma" w:hAnsi="Tahoma" w:cs="Tahoma"/>
          <w:sz w:val="20"/>
          <w:szCs w:val="20"/>
        </w:rPr>
        <w:t> </w:t>
      </w:r>
      <w:r w:rsidRPr="0025562D">
        <w:rPr>
          <w:rFonts w:ascii="Tahoma" w:hAnsi="Tahoma" w:cs="Tahoma"/>
          <w:sz w:val="20"/>
          <w:szCs w:val="20"/>
        </w:rPr>
        <w:t>9.</w:t>
      </w:r>
      <w:r>
        <w:rPr>
          <w:rFonts w:ascii="Tahoma" w:hAnsi="Tahoma" w:cs="Tahoma"/>
          <w:sz w:val="20"/>
          <w:szCs w:val="20"/>
        </w:rPr>
        <w:t> </w:t>
      </w:r>
      <w:r w:rsidRPr="0025562D">
        <w:rPr>
          <w:rFonts w:ascii="Tahoma" w:hAnsi="Tahoma" w:cs="Tahoma"/>
          <w:sz w:val="20"/>
          <w:szCs w:val="20"/>
        </w:rPr>
        <w:t>2017,</w:t>
      </w:r>
    </w:p>
    <w:p w:rsidR="00F61549" w:rsidRDefault="00C43A87" w:rsidP="00F61549">
      <w:pPr>
        <w:numPr>
          <w:ilvl w:val="0"/>
          <w:numId w:val="41"/>
        </w:numPr>
        <w:spacing w:before="120" w:after="120"/>
        <w:ind w:left="714" w:hanging="357"/>
        <w:jc w:val="both"/>
        <w:rPr>
          <w:rFonts w:ascii="Tahoma" w:hAnsi="Tahoma" w:cs="Tahoma"/>
          <w:sz w:val="20"/>
          <w:szCs w:val="20"/>
        </w:rPr>
      </w:pPr>
      <w:r w:rsidRPr="00F61549">
        <w:rPr>
          <w:rFonts w:ascii="Tahoma" w:hAnsi="Tahoma" w:cs="Tahoma"/>
          <w:sz w:val="20"/>
          <w:szCs w:val="20"/>
        </w:rPr>
        <w:lastRenderedPageBreak/>
        <w:t>Agentura pro regionální rozvoj, a. s.</w:t>
      </w:r>
      <w:r w:rsidR="00F61549">
        <w:rPr>
          <w:rFonts w:ascii="Tahoma" w:hAnsi="Tahoma" w:cs="Tahoma"/>
          <w:sz w:val="20"/>
          <w:szCs w:val="20"/>
        </w:rPr>
        <w:t xml:space="preserve"> nehradila nájemné, neboť </w:t>
      </w:r>
      <w:r w:rsidR="00F61549" w:rsidRPr="000E7077">
        <w:rPr>
          <w:rFonts w:ascii="Tahoma" w:hAnsi="Tahoma" w:cs="Tahoma"/>
          <w:sz w:val="20"/>
          <w:szCs w:val="20"/>
        </w:rPr>
        <w:t xml:space="preserve">nájemné </w:t>
      </w:r>
      <w:r w:rsidR="00F61549">
        <w:rPr>
          <w:rFonts w:ascii="Tahoma" w:hAnsi="Tahoma" w:cs="Tahoma"/>
          <w:sz w:val="20"/>
          <w:szCs w:val="20"/>
        </w:rPr>
        <w:t>bylo započteno</w:t>
      </w:r>
      <w:r w:rsidR="00F61549" w:rsidRPr="000E7077">
        <w:rPr>
          <w:rFonts w:ascii="Tahoma" w:hAnsi="Tahoma" w:cs="Tahoma"/>
          <w:sz w:val="20"/>
          <w:szCs w:val="20"/>
        </w:rPr>
        <w:t xml:space="preserve"> oproti provedenému technickému zhodnocení,</w:t>
      </w:r>
    </w:p>
    <w:p w:rsidR="00C43A87" w:rsidRPr="00F61549" w:rsidRDefault="00C43A87" w:rsidP="001047F7">
      <w:pPr>
        <w:numPr>
          <w:ilvl w:val="0"/>
          <w:numId w:val="41"/>
        </w:numPr>
        <w:spacing w:before="120" w:after="120"/>
        <w:ind w:left="714" w:hanging="357"/>
        <w:jc w:val="both"/>
        <w:rPr>
          <w:rFonts w:ascii="Tahoma" w:hAnsi="Tahoma" w:cs="Tahoma"/>
          <w:sz w:val="20"/>
          <w:szCs w:val="20"/>
        </w:rPr>
      </w:pPr>
      <w:r w:rsidRPr="00F61549">
        <w:rPr>
          <w:rFonts w:ascii="Tahoma" w:hAnsi="Tahoma" w:cs="Tahoma"/>
          <w:sz w:val="20"/>
          <w:szCs w:val="20"/>
        </w:rPr>
        <w:t xml:space="preserve">Regionální rada regionu soudržnosti </w:t>
      </w:r>
      <w:proofErr w:type="spellStart"/>
      <w:r w:rsidRPr="00F61549">
        <w:rPr>
          <w:rFonts w:ascii="Tahoma" w:hAnsi="Tahoma" w:cs="Tahoma"/>
          <w:sz w:val="20"/>
          <w:szCs w:val="20"/>
        </w:rPr>
        <w:t>Moravskoslezsko</w:t>
      </w:r>
      <w:proofErr w:type="spellEnd"/>
      <w:r w:rsidRPr="00F61549">
        <w:rPr>
          <w:rFonts w:ascii="Tahoma" w:hAnsi="Tahoma" w:cs="Tahoma"/>
          <w:sz w:val="20"/>
          <w:szCs w:val="20"/>
        </w:rPr>
        <w:t xml:space="preserve"> uhradila nižší nájemné v návaznosti na dodatky ke smlouvě uzavřené k 1. 4. 2017 a k 1. 10. 2017, kterými byla upravena výše nájemného z důvodů snížení výměry pronajaté plochy,</w:t>
      </w:r>
    </w:p>
    <w:p w:rsidR="00C43A87" w:rsidRPr="000F4851" w:rsidRDefault="00C43A87" w:rsidP="00C90C81">
      <w:pPr>
        <w:numPr>
          <w:ilvl w:val="0"/>
          <w:numId w:val="41"/>
        </w:numPr>
        <w:spacing w:before="120" w:after="240"/>
        <w:ind w:left="714" w:hanging="357"/>
        <w:jc w:val="both"/>
        <w:rPr>
          <w:rFonts w:ascii="Tahoma" w:hAnsi="Tahoma" w:cs="Tahoma"/>
          <w:sz w:val="20"/>
          <w:szCs w:val="20"/>
        </w:rPr>
      </w:pPr>
      <w:r w:rsidRPr="00682A90">
        <w:rPr>
          <w:rFonts w:ascii="Tahoma" w:hAnsi="Tahoma" w:cs="Tahoma"/>
          <w:sz w:val="20"/>
          <w:szCs w:val="20"/>
        </w:rPr>
        <w:t xml:space="preserve">Agentura pro podporu podnikání a investic </w:t>
      </w:r>
      <w:proofErr w:type="spellStart"/>
      <w:r w:rsidRPr="00682A90">
        <w:rPr>
          <w:rFonts w:ascii="Tahoma" w:hAnsi="Tahoma" w:cs="Tahoma"/>
          <w:sz w:val="20"/>
          <w:szCs w:val="20"/>
        </w:rPr>
        <w:t>CzechInvest</w:t>
      </w:r>
      <w:proofErr w:type="spellEnd"/>
      <w:r w:rsidRPr="00682A90">
        <w:rPr>
          <w:rFonts w:ascii="Tahoma" w:hAnsi="Tahoma" w:cs="Tahoma"/>
          <w:sz w:val="20"/>
          <w:szCs w:val="20"/>
        </w:rPr>
        <w:t xml:space="preserve"> uhradila </w:t>
      </w:r>
      <w:r>
        <w:rPr>
          <w:rFonts w:ascii="Tahoma" w:hAnsi="Tahoma" w:cs="Tahoma"/>
          <w:sz w:val="20"/>
          <w:szCs w:val="20"/>
        </w:rPr>
        <w:t xml:space="preserve">vyšší </w:t>
      </w:r>
      <w:r w:rsidRPr="00682A90">
        <w:rPr>
          <w:rFonts w:ascii="Tahoma" w:hAnsi="Tahoma" w:cs="Tahoma"/>
          <w:sz w:val="20"/>
          <w:szCs w:val="20"/>
        </w:rPr>
        <w:t xml:space="preserve">nájemné </w:t>
      </w:r>
      <w:r>
        <w:rPr>
          <w:rFonts w:ascii="Tahoma" w:hAnsi="Tahoma" w:cs="Tahoma"/>
          <w:sz w:val="20"/>
          <w:szCs w:val="20"/>
        </w:rPr>
        <w:t xml:space="preserve">v návaznosti na ukončení původní smlouvy z roku 2015 a nahrazení novou smlouvou od 1. 7. 2017 z důvodu </w:t>
      </w:r>
      <w:r w:rsidRPr="000F4851">
        <w:rPr>
          <w:rFonts w:ascii="Tahoma" w:hAnsi="Tahoma" w:cs="Tahoma"/>
          <w:sz w:val="20"/>
          <w:szCs w:val="20"/>
        </w:rPr>
        <w:t>změny předmětu pronájmu</w:t>
      </w:r>
      <w:r>
        <w:rPr>
          <w:rFonts w:ascii="Tahoma" w:hAnsi="Tahoma" w:cs="Tahoma"/>
          <w:sz w:val="20"/>
          <w:szCs w:val="20"/>
        </w:rPr>
        <w:t xml:space="preserve"> a výměry pronajaté plochy.</w:t>
      </w:r>
    </w:p>
    <w:p w:rsidR="00F61549" w:rsidRPr="00846794" w:rsidRDefault="00F61549" w:rsidP="00F61549">
      <w:pPr>
        <w:pStyle w:val="Styltab"/>
      </w:pPr>
      <w:bookmarkStart w:id="668" w:name="_MON_1426576944"/>
      <w:bookmarkStart w:id="669" w:name="_MON_1426577168"/>
      <w:bookmarkStart w:id="670" w:name="_MON_1426577671"/>
      <w:bookmarkStart w:id="671" w:name="_MON_1426577701"/>
      <w:bookmarkStart w:id="672" w:name="_MON_1426577717"/>
      <w:bookmarkStart w:id="673" w:name="_MON_1426577756"/>
      <w:bookmarkStart w:id="674" w:name="_MON_1426577778"/>
      <w:bookmarkStart w:id="675" w:name="_MON_1426575680"/>
      <w:bookmarkStart w:id="676" w:name="_MON_1426575838"/>
      <w:bookmarkEnd w:id="668"/>
      <w:bookmarkEnd w:id="669"/>
      <w:bookmarkEnd w:id="670"/>
      <w:bookmarkEnd w:id="671"/>
      <w:bookmarkEnd w:id="672"/>
      <w:bookmarkEnd w:id="673"/>
      <w:bookmarkEnd w:id="674"/>
      <w:bookmarkEnd w:id="675"/>
      <w:bookmarkEnd w:id="676"/>
      <w:r w:rsidRPr="00846794">
        <w:t>Přehled majetku vypůjčeného krajem v roce 2017</w:t>
      </w:r>
      <w:r w:rsidRPr="00846794">
        <w:tab/>
        <w:t>(v </w:t>
      </w:r>
      <w:r>
        <w:t>tis. </w:t>
      </w:r>
      <w:r w:rsidRPr="00846794">
        <w:t>Kč)</w:t>
      </w:r>
    </w:p>
    <w:bookmarkStart w:id="677" w:name="_MON_1586327773"/>
    <w:bookmarkEnd w:id="677"/>
    <w:p w:rsidR="00F61549" w:rsidRPr="00B71306" w:rsidRDefault="00F61549" w:rsidP="00C43A87">
      <w:pPr>
        <w:rPr>
          <w:rFonts w:ascii="Tahoma" w:hAnsi="Tahoma" w:cs="Tahoma"/>
          <w:color w:val="A6A6A6" w:themeColor="background1" w:themeShade="A6"/>
          <w:sz w:val="20"/>
          <w:szCs w:val="20"/>
        </w:rPr>
      </w:pPr>
      <w:r w:rsidRPr="00E95789">
        <w:rPr>
          <w:color w:val="A6A6A6" w:themeColor="background1" w:themeShade="A6"/>
        </w:rPr>
        <w:object w:dxaOrig="9406" w:dyaOrig="9995">
          <v:shape id="_x0000_i1132" type="#_x0000_t75" style="width:461.25pt;height:501pt" o:ole="">
            <v:imagedata r:id="rId230" o:title=""/>
            <o:lock v:ext="edit" aspectratio="f"/>
          </v:shape>
          <o:OLEObject Type="Embed" ProgID="Excel.Sheet.12" ShapeID="_x0000_i1132" DrawAspect="Content" ObjectID="_1589007674" r:id="rId231"/>
        </w:object>
      </w:r>
    </w:p>
    <w:p w:rsidR="00C43A87" w:rsidRPr="00F205CA" w:rsidRDefault="00C43A87" w:rsidP="00C43A87">
      <w:pPr>
        <w:pStyle w:val="Mjtext"/>
        <w:spacing w:after="120"/>
        <w:rPr>
          <w:szCs w:val="20"/>
        </w:rPr>
      </w:pPr>
      <w:r w:rsidRPr="005B4CFC">
        <w:rPr>
          <w:szCs w:val="20"/>
        </w:rPr>
        <w:t>K 31. 12. 2017 zapůjč</w:t>
      </w:r>
      <w:r w:rsidR="00F61549">
        <w:rPr>
          <w:szCs w:val="20"/>
        </w:rPr>
        <w:t>il</w:t>
      </w:r>
      <w:r w:rsidRPr="005B4CFC">
        <w:rPr>
          <w:szCs w:val="20"/>
        </w:rPr>
        <w:t xml:space="preserve"> kraj na základě uzavřených smluv a předávacích protokolů majetek v celkové </w:t>
      </w:r>
      <w:r w:rsidRPr="00F205CA">
        <w:rPr>
          <w:szCs w:val="20"/>
        </w:rPr>
        <w:t>hodnotě 2.065.657 tis. Kč. Jedná se především o:</w:t>
      </w:r>
    </w:p>
    <w:p w:rsidR="00C43A87" w:rsidRPr="00B520B5" w:rsidRDefault="00C43A87" w:rsidP="00C90C81">
      <w:pPr>
        <w:pStyle w:val="Mjtext"/>
        <w:numPr>
          <w:ilvl w:val="0"/>
          <w:numId w:val="36"/>
        </w:numPr>
        <w:spacing w:after="0"/>
        <w:rPr>
          <w:szCs w:val="20"/>
        </w:rPr>
      </w:pPr>
      <w:r>
        <w:rPr>
          <w:szCs w:val="20"/>
        </w:rPr>
        <w:t>b</w:t>
      </w:r>
      <w:r w:rsidRPr="00B520B5">
        <w:rPr>
          <w:szCs w:val="20"/>
        </w:rPr>
        <w:t>udovy</w:t>
      </w:r>
      <w:r>
        <w:rPr>
          <w:szCs w:val="20"/>
        </w:rPr>
        <w:t xml:space="preserve"> a stavby,</w:t>
      </w:r>
      <w:r w:rsidRPr="00B520B5">
        <w:rPr>
          <w:szCs w:val="20"/>
        </w:rPr>
        <w:t xml:space="preserve"> pozemky, vybavení, technologie a automobily České republice – Hasičskému záchrannému sboru Moravskoslezského kraje,</w:t>
      </w:r>
    </w:p>
    <w:p w:rsidR="00C43A87" w:rsidRPr="00B520B5" w:rsidRDefault="00C43A87" w:rsidP="00C90C81">
      <w:pPr>
        <w:pStyle w:val="Mjtext"/>
        <w:numPr>
          <w:ilvl w:val="0"/>
          <w:numId w:val="36"/>
        </w:numPr>
        <w:spacing w:after="0"/>
        <w:rPr>
          <w:szCs w:val="20"/>
        </w:rPr>
      </w:pPr>
      <w:r w:rsidRPr="00B520B5">
        <w:rPr>
          <w:szCs w:val="20"/>
        </w:rPr>
        <w:lastRenderedPageBreak/>
        <w:t>bezpečnostní přístroje a zařízení Letišti Ostrava a.s.,</w:t>
      </w:r>
    </w:p>
    <w:p w:rsidR="00C43A87" w:rsidRPr="00B520B5" w:rsidRDefault="00C43A87" w:rsidP="00C90C81">
      <w:pPr>
        <w:pStyle w:val="Mjtext"/>
        <w:numPr>
          <w:ilvl w:val="0"/>
          <w:numId w:val="36"/>
        </w:numPr>
        <w:spacing w:after="0"/>
        <w:rPr>
          <w:szCs w:val="20"/>
        </w:rPr>
      </w:pPr>
      <w:r w:rsidRPr="00B520B5">
        <w:rPr>
          <w:szCs w:val="20"/>
        </w:rPr>
        <w:t>dopravní automobily pro potřeby jednotek požární ochrany obcí,</w:t>
      </w:r>
    </w:p>
    <w:p w:rsidR="00C43A87" w:rsidRPr="00B520B5" w:rsidRDefault="00C43A87" w:rsidP="00C90C81">
      <w:pPr>
        <w:pStyle w:val="Mjtext"/>
        <w:numPr>
          <w:ilvl w:val="0"/>
          <w:numId w:val="36"/>
        </w:numPr>
        <w:spacing w:after="0"/>
        <w:ind w:left="714" w:hanging="357"/>
        <w:rPr>
          <w:szCs w:val="20"/>
        </w:rPr>
      </w:pPr>
      <w:r w:rsidRPr="00B520B5">
        <w:rPr>
          <w:szCs w:val="20"/>
        </w:rPr>
        <w:t>nebytové prostory pro Obchodní akademii a Vyšší odbornou školu sociální, Ostrava-Mariánské Hory, příspěvkovou organizaci,</w:t>
      </w:r>
    </w:p>
    <w:p w:rsidR="00C43A87" w:rsidRPr="00B520B5" w:rsidRDefault="00C43A87" w:rsidP="00C90C81">
      <w:pPr>
        <w:pStyle w:val="Mjtext"/>
        <w:numPr>
          <w:ilvl w:val="0"/>
          <w:numId w:val="36"/>
        </w:numPr>
        <w:spacing w:after="0"/>
        <w:ind w:left="714" w:hanging="357"/>
        <w:rPr>
          <w:szCs w:val="20"/>
        </w:rPr>
      </w:pPr>
      <w:r w:rsidRPr="00B520B5">
        <w:rPr>
          <w:szCs w:val="20"/>
        </w:rPr>
        <w:t>nebytové prostory a zahradu včetně hracích prvků Mateřské škole logopedická, Ostrava-Poruba, Na Robinsonce 1646, příspěvková organizace,</w:t>
      </w:r>
    </w:p>
    <w:p w:rsidR="00C43A87" w:rsidRPr="00575785" w:rsidRDefault="00C43A87" w:rsidP="00C90C81">
      <w:pPr>
        <w:pStyle w:val="Mjtext"/>
        <w:numPr>
          <w:ilvl w:val="0"/>
          <w:numId w:val="36"/>
        </w:numPr>
        <w:spacing w:after="0"/>
        <w:ind w:left="714" w:hanging="357"/>
        <w:rPr>
          <w:szCs w:val="20"/>
        </w:rPr>
      </w:pPr>
      <w:r w:rsidRPr="00575785">
        <w:rPr>
          <w:szCs w:val="20"/>
        </w:rPr>
        <w:t>stojany na propagační materiály organizacím, které zajišťují činnost v oblasti cestovního ruchu,</w:t>
      </w:r>
    </w:p>
    <w:p w:rsidR="00C43A87" w:rsidRPr="00575785" w:rsidRDefault="00C43A87" w:rsidP="00C90C81">
      <w:pPr>
        <w:pStyle w:val="Mjtext"/>
        <w:numPr>
          <w:ilvl w:val="0"/>
          <w:numId w:val="36"/>
        </w:numPr>
        <w:spacing w:after="0"/>
        <w:rPr>
          <w:szCs w:val="20"/>
        </w:rPr>
      </w:pPr>
      <w:r w:rsidRPr="00575785">
        <w:t>dopravní značení kulturních a turistických cílů v MSK, elektroniku a ostatní vybavení, nezbytné k realizaci projektů Beskydské a Jesenické magistrály</w:t>
      </w:r>
      <w:r>
        <w:t>,</w:t>
      </w:r>
    </w:p>
    <w:p w:rsidR="00C43A87" w:rsidRPr="00F205CA" w:rsidRDefault="00C43A87" w:rsidP="00C90C81">
      <w:pPr>
        <w:pStyle w:val="Mjtext"/>
        <w:numPr>
          <w:ilvl w:val="0"/>
          <w:numId w:val="36"/>
        </w:numPr>
        <w:spacing w:after="0"/>
        <w:ind w:left="714" w:hanging="357"/>
        <w:rPr>
          <w:szCs w:val="20"/>
        </w:rPr>
      </w:pPr>
      <w:r w:rsidRPr="00F205CA">
        <w:rPr>
          <w:szCs w:val="20"/>
        </w:rPr>
        <w:t>výpočetní techniku a nábytek organizacím, které realizují projekty spolufinancované z evropských zdrojů.</w:t>
      </w:r>
    </w:p>
    <w:p w:rsidR="00C43A87" w:rsidRDefault="00C43A87" w:rsidP="00C43A87">
      <w:pPr>
        <w:pStyle w:val="Mjtext"/>
      </w:pPr>
      <w:r w:rsidRPr="00575785">
        <w:rPr>
          <w:szCs w:val="20"/>
        </w:rPr>
        <w:t xml:space="preserve">Smlouvy s vypůjčiteli </w:t>
      </w:r>
      <w:r w:rsidR="00F61549">
        <w:rPr>
          <w:szCs w:val="20"/>
        </w:rPr>
        <w:t>byly</w:t>
      </w:r>
      <w:r w:rsidRPr="00575785">
        <w:rPr>
          <w:szCs w:val="20"/>
        </w:rPr>
        <w:t xml:space="preserve"> uzavřeny na dobu neurčitou nebo po dobu udržitelnosti projektu. Smlouvy na výpůjčku stojanů na propagační materiály v hodnotě 32 tis. Kč </w:t>
      </w:r>
      <w:r w:rsidR="00F61549">
        <w:rPr>
          <w:szCs w:val="20"/>
        </w:rPr>
        <w:t>byly</w:t>
      </w:r>
      <w:r w:rsidRPr="00575785">
        <w:rPr>
          <w:szCs w:val="20"/>
        </w:rPr>
        <w:t xml:space="preserve"> uzavřeny na dobu pěti let.</w:t>
      </w:r>
    </w:p>
    <w:p w:rsidR="00C43A87" w:rsidRPr="00665EAB" w:rsidRDefault="00C43A87" w:rsidP="00C43A87">
      <w:pPr>
        <w:pStyle w:val="Nadpis1"/>
        <w:tabs>
          <w:tab w:val="clear" w:pos="432"/>
          <w:tab w:val="clear" w:pos="624"/>
          <w:tab w:val="left" w:pos="567"/>
        </w:tabs>
        <w:ind w:left="567" w:hanging="567"/>
      </w:pPr>
      <w:bookmarkStart w:id="678" w:name="_Toc388280178"/>
      <w:bookmarkStart w:id="679" w:name="_Toc420996805"/>
      <w:bookmarkStart w:id="680" w:name="_Toc514656643"/>
      <w:r w:rsidRPr="00665EAB">
        <w:t>Hospodaření příspěvkových organizací</w:t>
      </w:r>
      <w:bookmarkEnd w:id="678"/>
      <w:bookmarkEnd w:id="679"/>
      <w:bookmarkEnd w:id="680"/>
    </w:p>
    <w:p w:rsidR="00C43A87" w:rsidRPr="00F20D42" w:rsidRDefault="00C43A87" w:rsidP="00C43A87">
      <w:pPr>
        <w:pStyle w:val="Mjtext"/>
        <w:rPr>
          <w:szCs w:val="20"/>
        </w:rPr>
      </w:pPr>
      <w:r w:rsidRPr="00F20D42">
        <w:rPr>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rsidR="00C43A87" w:rsidRDefault="00C43A87" w:rsidP="00C43A87">
      <w:pPr>
        <w:pStyle w:val="Mjtext"/>
        <w:rPr>
          <w:szCs w:val="20"/>
        </w:rPr>
      </w:pPr>
      <w:r w:rsidRPr="007F1FCD">
        <w:rPr>
          <w:szCs w:val="20"/>
        </w:rPr>
        <w:t>Ke dni 31.</w:t>
      </w:r>
      <w:r w:rsidR="004666B9">
        <w:rPr>
          <w:szCs w:val="20"/>
        </w:rPr>
        <w:t> </w:t>
      </w:r>
      <w:r w:rsidRPr="007F1FCD">
        <w:rPr>
          <w:szCs w:val="20"/>
        </w:rPr>
        <w:t>12.</w:t>
      </w:r>
      <w:r w:rsidR="004666B9">
        <w:rPr>
          <w:szCs w:val="20"/>
        </w:rPr>
        <w:t> </w:t>
      </w:r>
      <w:r w:rsidRPr="007F1FCD">
        <w:rPr>
          <w:szCs w:val="20"/>
        </w:rPr>
        <w:t>2017 byl kraj zřizovatelem 222 příspěvkových organizací, což oproti roku 2016 znamená snížení počtu o 1</w:t>
      </w:r>
      <w:r w:rsidR="004666B9">
        <w:rPr>
          <w:szCs w:val="20"/>
        </w:rPr>
        <w:t> </w:t>
      </w:r>
      <w:r>
        <w:rPr>
          <w:szCs w:val="20"/>
        </w:rPr>
        <w:t>příspěvkovou</w:t>
      </w:r>
      <w:r w:rsidRPr="007F1FCD">
        <w:rPr>
          <w:szCs w:val="20"/>
        </w:rPr>
        <w:t xml:space="preserve"> organizac</w:t>
      </w:r>
      <w:r>
        <w:rPr>
          <w:szCs w:val="20"/>
        </w:rPr>
        <w:t>i</w:t>
      </w:r>
      <w:r w:rsidRPr="007F1FCD">
        <w:rPr>
          <w:szCs w:val="20"/>
        </w:rPr>
        <w:t xml:space="preserve">. K 1. 7. 2017 došlo ke </w:t>
      </w:r>
      <w:r>
        <w:rPr>
          <w:szCs w:val="20"/>
        </w:rPr>
        <w:t>sloučení</w:t>
      </w:r>
      <w:r w:rsidRPr="007F1FCD">
        <w:rPr>
          <w:szCs w:val="20"/>
        </w:rPr>
        <w:t xml:space="preserve"> 1 příspěvkové organizace v odvětví školství </w:t>
      </w:r>
      <w:r>
        <w:rPr>
          <w:szCs w:val="20"/>
        </w:rPr>
        <w:t>s jinou nástupnickou organizací.</w:t>
      </w:r>
    </w:p>
    <w:p w:rsidR="00C43A87" w:rsidRPr="005E3AC8" w:rsidRDefault="00C43A87" w:rsidP="00C43A87">
      <w:pPr>
        <w:pStyle w:val="Mjtext"/>
        <w:rPr>
          <w:szCs w:val="20"/>
        </w:rPr>
      </w:pPr>
      <w:r w:rsidRPr="005E3AC8">
        <w:rPr>
          <w:szCs w:val="20"/>
        </w:rPr>
        <w:t xml:space="preserve">Příspěvkové organizace kraje hospodaří s finančními prostředky, které pocházejí z různých zdrojů. Jedná se zejména o prostředky přijaté z rozpočtu zřizovatele, tj. Moravskoslezského kraje, </w:t>
      </w:r>
      <w:r>
        <w:rPr>
          <w:szCs w:val="20"/>
        </w:rPr>
        <w:t>ze státního rozpočtu či z rozpočtu</w:t>
      </w:r>
      <w:r w:rsidRPr="005E3AC8">
        <w:rPr>
          <w:szCs w:val="20"/>
        </w:rPr>
        <w:t> územních samosprávných celků a</w:t>
      </w:r>
      <w:r>
        <w:rPr>
          <w:szCs w:val="20"/>
        </w:rPr>
        <w:t xml:space="preserve"> dále s </w:t>
      </w:r>
      <w:r w:rsidRPr="005E3AC8">
        <w:rPr>
          <w:szCs w:val="20"/>
        </w:rPr>
        <w:t>prostředky poskytnuté z evropských finančních zdrojů</w:t>
      </w:r>
      <w:r>
        <w:rPr>
          <w:szCs w:val="20"/>
        </w:rPr>
        <w:t xml:space="preserve"> zasílané</w:t>
      </w:r>
      <w:r w:rsidRPr="005E3AC8">
        <w:rPr>
          <w:szCs w:val="20"/>
        </w:rPr>
        <w:t xml:space="preserve"> přes rozpočet zřizovatele. Příspěvkové organizace hospodaří mimo výše uvedené také s finančními prostředky poskytnutými ze státních fondů, které nebyly poskytnuty přes rozpočet zřizovatele – Moravskoslezského kraje.</w:t>
      </w:r>
    </w:p>
    <w:p w:rsidR="00C43A87" w:rsidRPr="00817310" w:rsidRDefault="00C43A87" w:rsidP="00C43A87">
      <w:pPr>
        <w:pStyle w:val="Mjtext"/>
        <w:rPr>
          <w:szCs w:val="20"/>
        </w:rPr>
      </w:pPr>
      <w:r w:rsidRPr="00817310">
        <w:rPr>
          <w:szCs w:val="20"/>
        </w:rPr>
        <w:t>Objem finančních prostředků zaslaný příspěvkovým organizacím přes rozpočet nebo z rozpočtu Moravskoslezského kraje byl v celkové výši 6.760.</w:t>
      </w:r>
      <w:r w:rsidRPr="00286EE4">
        <w:t>167</w:t>
      </w:r>
      <w:r>
        <w:t xml:space="preserve">  </w:t>
      </w:r>
      <w:r w:rsidRPr="00286EE4">
        <w:t>tis</w:t>
      </w:r>
      <w:r w:rsidRPr="00817310">
        <w:rPr>
          <w:szCs w:val="20"/>
        </w:rPr>
        <w:t>.</w:t>
      </w:r>
      <w:r>
        <w:rPr>
          <w:szCs w:val="20"/>
        </w:rPr>
        <w:t> </w:t>
      </w:r>
      <w:r w:rsidRPr="00817310">
        <w:rPr>
          <w:szCs w:val="20"/>
        </w:rPr>
        <w:t>Kč. K financování svých činností příspěvkové organizace Moravskoslezské</w:t>
      </w:r>
      <w:r w:rsidR="004666B9">
        <w:rPr>
          <w:szCs w:val="20"/>
        </w:rPr>
        <w:t>ho kraje skutečně použily k 31. </w:t>
      </w:r>
      <w:r w:rsidRPr="00817310">
        <w:rPr>
          <w:szCs w:val="20"/>
        </w:rPr>
        <w:t>12.</w:t>
      </w:r>
      <w:r w:rsidR="004666B9">
        <w:rPr>
          <w:szCs w:val="20"/>
        </w:rPr>
        <w:t> </w:t>
      </w:r>
      <w:r w:rsidRPr="00817310">
        <w:rPr>
          <w:szCs w:val="20"/>
        </w:rPr>
        <w:t>2017 finanční prostředky v</w:t>
      </w:r>
      <w:r w:rsidR="004666B9">
        <w:rPr>
          <w:szCs w:val="20"/>
        </w:rPr>
        <w:t> </w:t>
      </w:r>
      <w:r w:rsidRPr="00817310">
        <w:rPr>
          <w:szCs w:val="20"/>
        </w:rPr>
        <w:t>celkové výši 6.749.540</w:t>
      </w:r>
      <w:r>
        <w:rPr>
          <w:szCs w:val="20"/>
        </w:rPr>
        <w:t> tis. Kč.</w:t>
      </w:r>
      <w:r w:rsidRPr="00817310">
        <w:rPr>
          <w:szCs w:val="20"/>
        </w:rPr>
        <w:t xml:space="preserve"> </w:t>
      </w:r>
      <w:r>
        <w:rPr>
          <w:szCs w:val="20"/>
        </w:rPr>
        <w:t>V</w:t>
      </w:r>
      <w:r w:rsidRPr="00817310">
        <w:rPr>
          <w:szCs w:val="20"/>
        </w:rPr>
        <w:t> rámci finančního vypořádání byly v roce 201</w:t>
      </w:r>
      <w:r>
        <w:rPr>
          <w:szCs w:val="20"/>
        </w:rPr>
        <w:t>8</w:t>
      </w:r>
      <w:r w:rsidRPr="00817310">
        <w:rPr>
          <w:szCs w:val="20"/>
        </w:rPr>
        <w:t xml:space="preserve"> vráceny do rozpočtu kraje finanční prostředky ve výši 10.627</w:t>
      </w:r>
      <w:r>
        <w:rPr>
          <w:szCs w:val="20"/>
        </w:rPr>
        <w:t> tis. </w:t>
      </w:r>
      <w:r w:rsidRPr="00817310">
        <w:rPr>
          <w:szCs w:val="20"/>
        </w:rPr>
        <w:t>Kč. V následujících tabulkách jsou tyto vratky příspěvků zohledněny.</w:t>
      </w:r>
    </w:p>
    <w:p w:rsidR="00C43A87" w:rsidRPr="0068721E" w:rsidRDefault="00C43A87" w:rsidP="00C43A87">
      <w:pPr>
        <w:pStyle w:val="Mjtext"/>
        <w:rPr>
          <w:szCs w:val="20"/>
        </w:rPr>
      </w:pPr>
      <w:r w:rsidRPr="0068721E">
        <w:rPr>
          <w:szCs w:val="20"/>
        </w:rPr>
        <w:t xml:space="preserve">Přehled zdrojů financování všech příspěvkových organizací kraje je </w:t>
      </w:r>
      <w:r w:rsidRPr="00665EAB">
        <w:rPr>
          <w:szCs w:val="20"/>
        </w:rPr>
        <w:t xml:space="preserve">uveden v tabulce </w:t>
      </w:r>
      <w:r w:rsidR="001D4DBB" w:rsidRPr="00665EAB">
        <w:rPr>
          <w:szCs w:val="20"/>
        </w:rPr>
        <w:t>1.110</w:t>
      </w:r>
      <w:r w:rsidRPr="00665EAB">
        <w:rPr>
          <w:szCs w:val="20"/>
        </w:rPr>
        <w:t xml:space="preserve"> a přehled použití zdrojů na jednotlivé druhy příspěvků u příspěvkových organizací kraje je uveden v tabulce </w:t>
      </w:r>
      <w:r w:rsidR="001D4DBB" w:rsidRPr="00665EAB">
        <w:rPr>
          <w:szCs w:val="20"/>
        </w:rPr>
        <w:t>1.111</w:t>
      </w:r>
      <w:r w:rsidRPr="00665EAB">
        <w:rPr>
          <w:szCs w:val="20"/>
        </w:rPr>
        <w:t xml:space="preserve"> (údaje neobsahují poskytnuté návratné finanční výpomoci).</w:t>
      </w:r>
    </w:p>
    <w:p w:rsidR="00C43A87" w:rsidRPr="00241952" w:rsidRDefault="00C43A87" w:rsidP="00C43A87">
      <w:pPr>
        <w:pStyle w:val="Tabulka-nzev"/>
      </w:pPr>
      <w:r w:rsidRPr="00241952">
        <w:lastRenderedPageBreak/>
        <w:t xml:space="preserve"> Přehled zdrojů financování příspěvkov</w:t>
      </w:r>
      <w:r>
        <w:t>ých organizací kraje v roce 2017</w:t>
      </w:r>
      <w:r w:rsidR="00E3329B">
        <w:tab/>
        <w:t>(v tis. Kč)</w:t>
      </w:r>
    </w:p>
    <w:bookmarkStart w:id="681" w:name="_MON_1487481047"/>
    <w:bookmarkEnd w:id="681"/>
    <w:p w:rsidR="00C43A87" w:rsidRPr="00241952" w:rsidRDefault="00C43A87" w:rsidP="00C43A87">
      <w:pPr>
        <w:pStyle w:val="Mjtext"/>
        <w:spacing w:before="40"/>
        <w:rPr>
          <w:color w:val="C4BC96" w:themeColor="background2" w:themeShade="BF"/>
        </w:rPr>
      </w:pPr>
      <w:r w:rsidRPr="00241952">
        <w:rPr>
          <w:color w:val="C4BC96" w:themeColor="background2" w:themeShade="BF"/>
        </w:rPr>
        <w:object w:dxaOrig="9472" w:dyaOrig="2710">
          <v:shape id="_x0000_i1133" type="#_x0000_t75" style="width:455.25pt;height:144.75pt" o:ole="">
            <v:imagedata r:id="rId232" o:title=""/>
            <o:lock v:ext="edit" aspectratio="f"/>
          </v:shape>
          <o:OLEObject Type="Embed" ProgID="Excel.Sheet.8" ShapeID="_x0000_i1133" DrawAspect="Content" ObjectID="_1589007675" r:id="rId233"/>
        </w:object>
      </w:r>
    </w:p>
    <w:p w:rsidR="00C43A87" w:rsidRPr="00241952" w:rsidRDefault="00C43A87" w:rsidP="00C43A87">
      <w:pPr>
        <w:pStyle w:val="Tabulka-nzev"/>
      </w:pPr>
      <w:r w:rsidRPr="00241952">
        <w:t>Použití zdrojů na jednotlivé druhy příspěvků u příspěvkov</w:t>
      </w:r>
      <w:r>
        <w:t>ých organizací kraje v roce 2017</w:t>
      </w:r>
      <w:r w:rsidR="00E3329B">
        <w:tab/>
        <w:t>(v tis. Kč)</w:t>
      </w:r>
    </w:p>
    <w:bookmarkStart w:id="682" w:name="_MON_1522502267"/>
    <w:bookmarkEnd w:id="682"/>
    <w:p w:rsidR="00C43A87" w:rsidRPr="00241952" w:rsidRDefault="00C43A87" w:rsidP="00C43A87">
      <w:pPr>
        <w:pStyle w:val="Mjtext"/>
        <w:spacing w:before="40" w:after="0"/>
        <w:rPr>
          <w:color w:val="C4BC96" w:themeColor="background2" w:themeShade="BF"/>
        </w:rPr>
      </w:pPr>
      <w:r w:rsidRPr="00241952">
        <w:rPr>
          <w:color w:val="C4BC96" w:themeColor="background2" w:themeShade="BF"/>
        </w:rPr>
        <w:object w:dxaOrig="9472" w:dyaOrig="2056">
          <v:shape id="_x0000_i1134" type="#_x0000_t75" style="width:455.25pt;height:108.75pt" o:ole="">
            <v:imagedata r:id="rId234" o:title=""/>
            <o:lock v:ext="edit" aspectratio="f"/>
          </v:shape>
          <o:OLEObject Type="Embed" ProgID="Excel.Sheet.8" ShapeID="_x0000_i1134" DrawAspect="Content" ObjectID="_1589007676" r:id="rId235"/>
        </w:object>
      </w:r>
    </w:p>
    <w:p w:rsidR="00C43A87" w:rsidRPr="009B4C01" w:rsidRDefault="00C43A87" w:rsidP="00C43A87">
      <w:pPr>
        <w:pStyle w:val="Mjtext"/>
        <w:rPr>
          <w:szCs w:val="20"/>
        </w:rPr>
      </w:pPr>
      <w:r w:rsidRPr="009B4C01">
        <w:rPr>
          <w:szCs w:val="20"/>
        </w:rPr>
        <w:t>Financování neinvestičních a investičních činností příspěvkových organizací zřízených Moravskoslezským krajem v roce 2017 je uvedeno v následujících podkapitolách, a to ve členění dle jednotlivých odvětví. Neinvestiční prostředky byly poskytovány jako příspěvek na provoz nebo účelový příspěvek na provoz, investiční prostředky jako investiční příspěvky do fondu investic.</w:t>
      </w:r>
    </w:p>
    <w:p w:rsidR="00C43A87" w:rsidRPr="00597EB7" w:rsidRDefault="00C43A87" w:rsidP="00C43A87">
      <w:pPr>
        <w:pStyle w:val="Mjtext"/>
        <w:rPr>
          <w:szCs w:val="20"/>
        </w:rPr>
      </w:pPr>
      <w:r w:rsidRPr="00597EB7">
        <w:rPr>
          <w:szCs w:val="20"/>
        </w:rPr>
        <w:t>Příspěvkové organizace zřízené krajem v odvětví dopravy</w:t>
      </w:r>
      <w:r>
        <w:rPr>
          <w:szCs w:val="20"/>
        </w:rPr>
        <w:t xml:space="preserve"> a chytrého regionu</w:t>
      </w:r>
      <w:r w:rsidRPr="00597EB7">
        <w:rPr>
          <w:szCs w:val="20"/>
        </w:rPr>
        <w:t>, sociálních věcí, školství dosáhly v roce 2017 kladného nebo vyrovnaného výsledku hospodaření. V odvětví zdravotnictví a</w:t>
      </w:r>
      <w:r>
        <w:rPr>
          <w:szCs w:val="20"/>
        </w:rPr>
        <w:t> </w:t>
      </w:r>
      <w:r w:rsidRPr="00597EB7">
        <w:rPr>
          <w:szCs w:val="20"/>
        </w:rPr>
        <w:t>kultury bylo u 6 příspěvkových organizací dosaženo celkové ztráty ve výši</w:t>
      </w:r>
      <w:r w:rsidR="00EC7B1E">
        <w:rPr>
          <w:szCs w:val="20"/>
        </w:rPr>
        <w:t xml:space="preserve"> </w:t>
      </w:r>
      <w:r w:rsidR="00665EAB">
        <w:rPr>
          <w:szCs w:val="20"/>
        </w:rPr>
        <w:noBreakHyphen/>
      </w:r>
      <w:r w:rsidRPr="00597EB7">
        <w:rPr>
          <w:szCs w:val="20"/>
        </w:rPr>
        <w:t>71.375</w:t>
      </w:r>
      <w:r>
        <w:rPr>
          <w:szCs w:val="20"/>
        </w:rPr>
        <w:t> tis. </w:t>
      </w:r>
      <w:r w:rsidRPr="00597EB7">
        <w:rPr>
          <w:szCs w:val="20"/>
        </w:rPr>
        <w:t xml:space="preserve">Kč. Přehled jednotlivých příspěvkových organizací členěný dle odvětví </w:t>
      </w:r>
      <w:r w:rsidRPr="00665EAB">
        <w:rPr>
          <w:szCs w:val="20"/>
        </w:rPr>
        <w:t>včetně jejich výsledků hospodaření je uveden v tabulkách č. </w:t>
      </w:r>
      <w:r w:rsidR="0007092A" w:rsidRPr="00665EAB">
        <w:rPr>
          <w:szCs w:val="20"/>
        </w:rPr>
        <w:t>21</w:t>
      </w:r>
      <w:r w:rsidRPr="00665EAB">
        <w:rPr>
          <w:szCs w:val="20"/>
        </w:rPr>
        <w:t xml:space="preserve"> až </w:t>
      </w:r>
      <w:r w:rsidR="0007092A" w:rsidRPr="00665EAB">
        <w:rPr>
          <w:szCs w:val="20"/>
        </w:rPr>
        <w:t>25</w:t>
      </w:r>
      <w:r w:rsidRPr="00665EAB">
        <w:rPr>
          <w:szCs w:val="20"/>
        </w:rPr>
        <w:t xml:space="preserve"> Přílohy </w:t>
      </w:r>
      <w:r w:rsidR="0007092A" w:rsidRPr="00665EAB">
        <w:rPr>
          <w:szCs w:val="20"/>
        </w:rPr>
        <w:t>13.2</w:t>
      </w:r>
      <w:r w:rsidRPr="00665EAB">
        <w:rPr>
          <w:szCs w:val="20"/>
        </w:rPr>
        <w:t> Tabulková část.</w:t>
      </w:r>
    </w:p>
    <w:p w:rsidR="00C43A87" w:rsidRPr="00241952" w:rsidRDefault="00C43A87" w:rsidP="00C43A87">
      <w:pPr>
        <w:pStyle w:val="Tabulka-nzev"/>
      </w:pPr>
      <w:r w:rsidRPr="00241952">
        <w:t>Přehled výsledků hospodaření příspěvkových or</w:t>
      </w:r>
      <w:r>
        <w:t>ganizací dle odvětví v roce 2017</w:t>
      </w:r>
    </w:p>
    <w:bookmarkStart w:id="683" w:name="_MON_1487740156"/>
    <w:bookmarkEnd w:id="683"/>
    <w:p w:rsidR="00C43A87" w:rsidRPr="00241952" w:rsidRDefault="00CB0104" w:rsidP="00C43A87">
      <w:pPr>
        <w:pStyle w:val="Mjtext"/>
        <w:spacing w:before="40" w:after="120"/>
        <w:rPr>
          <w:color w:val="C4BC96" w:themeColor="background2" w:themeShade="BF"/>
          <w:szCs w:val="20"/>
        </w:rPr>
      </w:pPr>
      <w:r w:rsidRPr="00241952">
        <w:rPr>
          <w:color w:val="C4BC96" w:themeColor="background2" w:themeShade="BF"/>
          <w:szCs w:val="20"/>
        </w:rPr>
        <w:object w:dxaOrig="8988" w:dyaOrig="2284">
          <v:shape id="_x0000_i1135" type="#_x0000_t75" style="width:453.75pt;height:124.5pt" o:ole="">
            <v:imagedata r:id="rId236" o:title=""/>
          </v:shape>
          <o:OLEObject Type="Embed" ProgID="Excel.Sheet.8" ShapeID="_x0000_i1135" DrawAspect="Content" ObjectID="_1589007677" r:id="rId237"/>
        </w:object>
      </w:r>
    </w:p>
    <w:p w:rsidR="00C43A87" w:rsidRPr="00CA4D56" w:rsidRDefault="00C43A87" w:rsidP="00C43A87">
      <w:pPr>
        <w:pStyle w:val="Mjtext"/>
        <w:rPr>
          <w:szCs w:val="20"/>
        </w:rPr>
      </w:pPr>
      <w:r w:rsidRPr="00CA4D56">
        <w:rPr>
          <w:szCs w:val="20"/>
        </w:rPr>
        <w:t xml:space="preserve">Konkrétní příspěvky a investiční příspěvky z rozpočtu kraje jednotlivým příspěvkovým organizacím jsou </w:t>
      </w:r>
      <w:r w:rsidRPr="00665EAB">
        <w:rPr>
          <w:szCs w:val="20"/>
        </w:rPr>
        <w:t>uvedeny v tabulce č. 2</w:t>
      </w:r>
      <w:r w:rsidR="0007092A" w:rsidRPr="00665EAB">
        <w:rPr>
          <w:szCs w:val="20"/>
        </w:rPr>
        <w:t>6</w:t>
      </w:r>
      <w:r w:rsidRPr="00665EAB">
        <w:rPr>
          <w:szCs w:val="20"/>
        </w:rPr>
        <w:t xml:space="preserve"> Přílohy 13.2 Tabulková část.</w:t>
      </w:r>
    </w:p>
    <w:p w:rsidR="00C43A87" w:rsidRPr="00CA4D56" w:rsidRDefault="00C43A87" w:rsidP="00C43A87">
      <w:pPr>
        <w:pStyle w:val="Mjtext"/>
        <w:rPr>
          <w:szCs w:val="20"/>
        </w:rPr>
      </w:pPr>
      <w:r w:rsidRPr="00665EAB">
        <w:rPr>
          <w:szCs w:val="20"/>
        </w:rPr>
        <w:t>Finanční prostředky, které byly určeny příspěvkovým organizacím na financování reprodukce majetku Moravskoslezského kraje pro rok 2017 nebo na spolufinancování akcí realizovaných za pomoci evropských fondů, jsou blíže rozepsány v kapitole 2 Reprodukce majetku kraje</w:t>
      </w:r>
      <w:r w:rsidR="00665EAB" w:rsidRPr="00665EAB">
        <w:rPr>
          <w:szCs w:val="20"/>
        </w:rPr>
        <w:t>,</w:t>
      </w:r>
      <w:r w:rsidRPr="00665EAB">
        <w:rPr>
          <w:szCs w:val="20"/>
        </w:rPr>
        <w:t> v kapitole 4 Akce spolufinancované z evropských finančních zdrojů</w:t>
      </w:r>
      <w:r w:rsidR="00665EAB" w:rsidRPr="00665EAB">
        <w:rPr>
          <w:szCs w:val="20"/>
        </w:rPr>
        <w:t xml:space="preserve"> a v tabulkách č. 3 a 6 Přílohy 13.2 Tabulková část.</w:t>
      </w:r>
    </w:p>
    <w:p w:rsidR="00C43A87" w:rsidRDefault="00C43A87" w:rsidP="00C43A87">
      <w:pPr>
        <w:pStyle w:val="Mjtext"/>
        <w:rPr>
          <w:szCs w:val="20"/>
        </w:rPr>
      </w:pPr>
      <w:r w:rsidRPr="00CA4D56">
        <w:rPr>
          <w:szCs w:val="20"/>
        </w:rPr>
        <w:lastRenderedPageBreak/>
        <w:t xml:space="preserve">Přehledy přijatých státních dotací dle odvětví včetně podrobných informací o jejich výši a použití jsou </w:t>
      </w:r>
      <w:r w:rsidRPr="00665EAB">
        <w:rPr>
          <w:szCs w:val="20"/>
        </w:rPr>
        <w:t>uvedeny v kapitole 6 Dotace ze státního rozpočtu a z ostatních zdrojů a jejich finanční vypořádání.</w:t>
      </w:r>
    </w:p>
    <w:p w:rsidR="00C43A87" w:rsidRDefault="00C43A87" w:rsidP="00FB0578">
      <w:pPr>
        <w:pStyle w:val="Nadpis2"/>
      </w:pPr>
      <w:bookmarkStart w:id="684" w:name="_Toc388280179"/>
      <w:bookmarkStart w:id="685" w:name="_Toc420996806"/>
      <w:bookmarkStart w:id="686" w:name="_Toc514656644"/>
      <w:r>
        <w:t>Příspěvkové organizace v odvětví dopravy</w:t>
      </w:r>
      <w:bookmarkEnd w:id="684"/>
      <w:bookmarkEnd w:id="685"/>
      <w:r>
        <w:t xml:space="preserve"> a chytrého regionu</w:t>
      </w:r>
      <w:bookmarkEnd w:id="686"/>
    </w:p>
    <w:p w:rsidR="00C43A87" w:rsidRDefault="00C43A87" w:rsidP="00C43A87">
      <w:pPr>
        <w:pStyle w:val="Mjtext"/>
        <w:rPr>
          <w:szCs w:val="20"/>
        </w:rPr>
      </w:pPr>
      <w:r>
        <w:rPr>
          <w:szCs w:val="20"/>
        </w:rPr>
        <w:t>V odvětví dopravy byl v roce 2017 Moravskoslezský kraj zřizovatelem dvou příspěvkových organizací, Správy silnic Moravskoslezského kraje, příspěvková organizace a Moravskoslezského energetického centra, příspěvková organizace.</w:t>
      </w:r>
    </w:p>
    <w:p w:rsidR="00C43A87" w:rsidRDefault="00C43A87" w:rsidP="00C43A87">
      <w:pPr>
        <w:pStyle w:val="Mjtext"/>
        <w:rPr>
          <w:szCs w:val="20"/>
        </w:rPr>
      </w:pPr>
      <w:r>
        <w:rPr>
          <w:szCs w:val="20"/>
        </w:rPr>
        <w:t>Hlavní činností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 V roce 2017 organizace splnila základní zadání zřizovatele, tj. zajistit výkon vlastnických práv Moravskoslezského kraje k silnicím II. a III. třídy, jejich součástem a příslušenstvím a k pozemkům silnic II. a III. třídy. Tyto činnosti organizace zajistila komplexně, tj. zajistila správu a údržbu svěřeného majetku, přípravu a realizaci staveb.</w:t>
      </w:r>
    </w:p>
    <w:p w:rsidR="00C43A87" w:rsidRDefault="00C43A87" w:rsidP="00C43A87">
      <w:pPr>
        <w:pStyle w:val="Mjtext"/>
        <w:rPr>
          <w:szCs w:val="20"/>
        </w:rPr>
      </w:pPr>
      <w:r>
        <w:rPr>
          <w:szCs w:val="20"/>
        </w:rPr>
        <w:t>Hlavní činností Moravskoslezského energetického centra, příspěvková organizace je provádění energetického monitoringu nemovitostí v majetku kraje a jeho vyhodnocování, aby bylo dosaženo co nejvyšší energetické úspornosti a efektivity, včetně analýzy, přípravy realizace úsporných opatření a odborně technického dohledu nad jejich prováděním.</w:t>
      </w:r>
    </w:p>
    <w:p w:rsidR="00C43A87" w:rsidRDefault="00C43A87" w:rsidP="00C43A87">
      <w:pPr>
        <w:pStyle w:val="Mjtext"/>
        <w:spacing w:before="0" w:after="120"/>
      </w:pPr>
      <w:r>
        <w:rPr>
          <w:szCs w:val="20"/>
          <w:u w:val="single"/>
        </w:rPr>
        <w:t>Financování provozu příspěvkových organizací v odvětví dopravy a chytrého regionu</w:t>
      </w:r>
    </w:p>
    <w:p w:rsidR="00C43A87" w:rsidRDefault="00C43A87" w:rsidP="00C43A87">
      <w:pPr>
        <w:pStyle w:val="Mjtext"/>
      </w:pPr>
      <w:r>
        <w:rPr>
          <w:szCs w:val="20"/>
        </w:rPr>
        <w:t>Příspěvkovým organizacím v odvětví dopravy a chytrého regionu byl v roce 2017 poskytnut příspěvek na provoz v celkové výši 648.214 tis. Kč, kde zdrojem financování byly v plné výši finanční prostředky z rozpočtu kraje. Na zajištění běžného provozu příspěvkových organizací byl poskytnut příspěvek ve výši 408.036 tis. Kč a dále byly poskytnuty účelové příspěvky na provoz ve výši 240.178 tis. Kč.</w:t>
      </w:r>
    </w:p>
    <w:p w:rsidR="00C43A87" w:rsidRPr="00F71E6A" w:rsidRDefault="00C43A87" w:rsidP="00C43A87">
      <w:pPr>
        <w:pStyle w:val="Styltab"/>
      </w:pPr>
      <w:bookmarkStart w:id="687" w:name="_MON_1488619191"/>
      <w:bookmarkEnd w:id="687"/>
      <w:r w:rsidRPr="00F71E6A">
        <w:t>Objemy provozních pro</w:t>
      </w:r>
      <w:r>
        <w:t>středků poskytnutých příspěvkovým organizacím</w:t>
      </w:r>
      <w:r w:rsidRPr="00F71E6A">
        <w:t xml:space="preserve"> v odvětví dopravy</w:t>
      </w:r>
      <w:r>
        <w:t xml:space="preserve"> a chytrého regionu</w:t>
      </w:r>
      <w:r w:rsidRPr="00F71E6A">
        <w:tab/>
        <w:t>(v tis. Kč)</w:t>
      </w:r>
    </w:p>
    <w:bookmarkStart w:id="688" w:name="_MON_1519105102"/>
    <w:bookmarkEnd w:id="688"/>
    <w:p w:rsidR="00C43A87" w:rsidRPr="00241952" w:rsidRDefault="00B24721" w:rsidP="00C43A87">
      <w:pPr>
        <w:pStyle w:val="Zkladntext"/>
        <w:spacing w:before="40"/>
        <w:rPr>
          <w:rFonts w:ascii="Tahoma" w:hAnsi="Tahoma" w:cs="Tahoma"/>
          <w:color w:val="C4BC96" w:themeColor="background2" w:themeShade="BF"/>
          <w:sz w:val="20"/>
          <w:szCs w:val="20"/>
        </w:rPr>
      </w:pPr>
      <w:r w:rsidRPr="00241952">
        <w:rPr>
          <w:color w:val="C4BC96" w:themeColor="background2" w:themeShade="BF"/>
        </w:rPr>
        <w:object w:dxaOrig="9081" w:dyaOrig="2617">
          <v:shape id="_x0000_i1136" type="#_x0000_t75" style="width:451.5pt;height:132pt" o:ole="">
            <v:imagedata r:id="rId238" o:title=""/>
            <o:lock v:ext="edit" aspectratio="f"/>
          </v:shape>
          <o:OLEObject Type="Embed" ProgID="Excel.Sheet.8" ShapeID="_x0000_i1136" DrawAspect="Content" ObjectID="_1589007678" r:id="rId239"/>
        </w:object>
      </w:r>
    </w:p>
    <w:p w:rsidR="00C43A87" w:rsidRDefault="00C43A87" w:rsidP="00C43A87">
      <w:pPr>
        <w:pStyle w:val="Mjtext"/>
      </w:pPr>
      <w:r>
        <w:rPr>
          <w:szCs w:val="20"/>
        </w:rPr>
        <w:t>Příspěvkovým organizacím v odvětví dopravy a chytrého regionu byl poskytnut ostatní účelový příspěvek na provoz ve výši 184.678 tis. Kč, z toho na úhradu odpisů ve výši 180.278 tis. Kč.</w:t>
      </w:r>
    </w:p>
    <w:p w:rsidR="00C43A87" w:rsidRDefault="00C43A87" w:rsidP="00C43A87">
      <w:pPr>
        <w:pStyle w:val="Mjtext"/>
      </w:pPr>
      <w:r>
        <w:rPr>
          <w:szCs w:val="20"/>
        </w:rPr>
        <w:t>Příspěvkové organizaci Správa silnic Moravskoslezského kraje byly poskytnuty neinvestiční prostředky na reprodukci majetku kraje ve výši 51.500 tis. Kč v rámci akce Souvislé opravy silnic II. a III. tříd a na náklady staveb ve výši 4.000 tis.</w:t>
      </w:r>
      <w:r w:rsidR="0092078F">
        <w:rPr>
          <w:szCs w:val="20"/>
        </w:rPr>
        <w:t> </w:t>
      </w:r>
      <w:r>
        <w:rPr>
          <w:szCs w:val="20"/>
        </w:rPr>
        <w:t>Kč, které jsou připravované pro modernizaci silnic z prostředků Integrovaného regionálního operačního, a to v rámci akce Příprava staveb a vypořádání pozemků.</w:t>
      </w:r>
    </w:p>
    <w:p w:rsidR="00C43A87" w:rsidRPr="002A6363" w:rsidRDefault="00C43A87" w:rsidP="00C43A87">
      <w:pPr>
        <w:pStyle w:val="Mjtext"/>
      </w:pPr>
      <w:r w:rsidRPr="00BF0788">
        <w:rPr>
          <w:szCs w:val="20"/>
        </w:rPr>
        <w:t xml:space="preserve">Mimo rozpočet zřizovatele obdržela v roce 2017 organizace Správa silnic Moravskoslezského kraje také </w:t>
      </w:r>
      <w:r w:rsidR="00E3329B" w:rsidRPr="00BF0788">
        <w:rPr>
          <w:szCs w:val="20"/>
        </w:rPr>
        <w:t>dotaci</w:t>
      </w:r>
      <w:r w:rsidRPr="00BF0788">
        <w:rPr>
          <w:szCs w:val="20"/>
        </w:rPr>
        <w:t xml:space="preserve"> ze Státního fondu dopravní infrastruktury v celkové výši 202.646 tis. Kč určený na opravy silnic II. a III. tříd v Moravskoslezském kraji v rámci programu financování silnic II. a III. tříd ve vlastnictví krajů z rozpočtu Státního fondu dopravní infrastruktury v roce 2017.</w:t>
      </w:r>
      <w:r w:rsidRPr="002A6363">
        <w:rPr>
          <w:szCs w:val="20"/>
        </w:rPr>
        <w:t xml:space="preserve"> Dále tato organizace obdržela z</w:t>
      </w:r>
      <w:r w:rsidR="00E3329B">
        <w:rPr>
          <w:szCs w:val="20"/>
        </w:rPr>
        <w:t> </w:t>
      </w:r>
      <w:r w:rsidRPr="002A6363">
        <w:rPr>
          <w:szCs w:val="20"/>
        </w:rPr>
        <w:t xml:space="preserve">rozpočtu statutárního města Ostrava </w:t>
      </w:r>
      <w:r w:rsidR="00E3329B">
        <w:rPr>
          <w:szCs w:val="20"/>
        </w:rPr>
        <w:t>dotaci</w:t>
      </w:r>
      <w:r w:rsidRPr="002A6363">
        <w:rPr>
          <w:szCs w:val="20"/>
        </w:rPr>
        <w:t xml:space="preserve"> ve výši 1.180</w:t>
      </w:r>
      <w:r>
        <w:rPr>
          <w:szCs w:val="20"/>
        </w:rPr>
        <w:t> </w:t>
      </w:r>
      <w:r w:rsidRPr="002A6363">
        <w:rPr>
          <w:szCs w:val="20"/>
        </w:rPr>
        <w:t>tis.</w:t>
      </w:r>
      <w:r>
        <w:rPr>
          <w:szCs w:val="20"/>
        </w:rPr>
        <w:t> </w:t>
      </w:r>
      <w:r w:rsidRPr="002A6363">
        <w:rPr>
          <w:szCs w:val="20"/>
        </w:rPr>
        <w:t xml:space="preserve">Kč na častější čištění vybraných silnic na území města. Taktéž organizace obdržela dotaci ze </w:t>
      </w:r>
      <w:r w:rsidR="00E3329B" w:rsidRPr="002A6363">
        <w:rPr>
          <w:szCs w:val="20"/>
        </w:rPr>
        <w:t xml:space="preserve">Státního fondu </w:t>
      </w:r>
      <w:r w:rsidR="00E3329B">
        <w:rPr>
          <w:szCs w:val="20"/>
        </w:rPr>
        <w:t xml:space="preserve">životního prostředí </w:t>
      </w:r>
      <w:r w:rsidRPr="002A6363">
        <w:rPr>
          <w:szCs w:val="20"/>
        </w:rPr>
        <w:t>na pořízení 2 ks vozidel na CNG.</w:t>
      </w:r>
    </w:p>
    <w:p w:rsidR="00C43A87" w:rsidRDefault="00C43A87" w:rsidP="00C43A87">
      <w:pPr>
        <w:pStyle w:val="Textbody"/>
        <w:spacing w:after="120"/>
      </w:pPr>
      <w:r>
        <w:rPr>
          <w:rFonts w:ascii="Tahoma" w:hAnsi="Tahoma" w:cs="Tahoma"/>
          <w:bCs/>
          <w:sz w:val="20"/>
          <w:szCs w:val="20"/>
          <w:u w:val="single"/>
        </w:rPr>
        <w:lastRenderedPageBreak/>
        <w:t>Účelové investiční příspěvky do fondu investic příspěvkovým organizacím v odvětví dopravy a chytrého regionu</w:t>
      </w:r>
    </w:p>
    <w:p w:rsidR="00C43A87" w:rsidRDefault="00C43A87" w:rsidP="00C43A87">
      <w:pPr>
        <w:pStyle w:val="Mjtext"/>
        <w:rPr>
          <w:szCs w:val="20"/>
        </w:rPr>
      </w:pPr>
      <w:r>
        <w:rPr>
          <w:szCs w:val="20"/>
        </w:rPr>
        <w:t>V roce 2017 byl příspěvkovým organizacím kraje poskytnut investiční příspěvek do fondu investic v celkové výši 44.500 tis. Kč, kde zdrojem financování byly v plné výši finanční prostředky z rozpočtu kraje.</w:t>
      </w:r>
    </w:p>
    <w:p w:rsidR="00C43A87" w:rsidRPr="00241952" w:rsidRDefault="00C43A87" w:rsidP="00C43A87">
      <w:pPr>
        <w:pStyle w:val="Styltab"/>
      </w:pPr>
      <w:r w:rsidRPr="00241952">
        <w:t>Objemy investičních pro</w:t>
      </w:r>
      <w:r>
        <w:t>středků poskytnutých příspěvkovým organizacím</w:t>
      </w:r>
      <w:r w:rsidRPr="00241952">
        <w:t xml:space="preserve"> v odvětví dopravy</w:t>
      </w:r>
      <w:r>
        <w:t xml:space="preserve"> a chytrého regionu</w:t>
      </w:r>
      <w:r w:rsidRPr="00241952">
        <w:tab/>
        <w:t>(v tis. Kč)</w:t>
      </w:r>
    </w:p>
    <w:bookmarkStart w:id="689" w:name="_MON_1488619360"/>
    <w:bookmarkEnd w:id="689"/>
    <w:p w:rsidR="00C43A87" w:rsidRDefault="00C43A87" w:rsidP="00C43A87">
      <w:pPr>
        <w:pStyle w:val="Mjtext"/>
        <w:spacing w:before="40"/>
        <w:rPr>
          <w:szCs w:val="20"/>
        </w:rPr>
      </w:pPr>
      <w:r w:rsidRPr="00241952">
        <w:rPr>
          <w:color w:val="C4BC96" w:themeColor="background2" w:themeShade="BF"/>
        </w:rPr>
        <w:object w:dxaOrig="9143" w:dyaOrig="2361">
          <v:shape id="_x0000_i1137" type="#_x0000_t75" style="width:456pt;height:122.25pt" o:ole="">
            <v:imagedata r:id="rId240" o:title=""/>
            <o:lock v:ext="edit" aspectratio="f"/>
          </v:shape>
          <o:OLEObject Type="Embed" ProgID="Excel.Sheet.8" ShapeID="_x0000_i1137" DrawAspect="Content" ObjectID="_1589007679" r:id="rId241"/>
        </w:object>
      </w:r>
      <w:r w:rsidRPr="003940ED">
        <w:rPr>
          <w:szCs w:val="20"/>
        </w:rPr>
        <w:t xml:space="preserve"> </w:t>
      </w:r>
    </w:p>
    <w:p w:rsidR="00C43A87" w:rsidRDefault="00C43A87" w:rsidP="00C43A87">
      <w:pPr>
        <w:pStyle w:val="Mjtext"/>
      </w:pPr>
      <w:r>
        <w:rPr>
          <w:szCs w:val="20"/>
        </w:rPr>
        <w:t>Do fondu investic byly příspěvkové organizaci Správa silnic Moravskoslezského kraje zaslány z rozpočtu kraje finanční prostředky na akci Rekonstrukce sil. III/4676 a mostů ev. č. 4676-2 a 4676-3 za Dolním Benešovem ve výši 20.000 tis. Kč a na akci Rekonstrukce křižovatky silnic III/48425 x III/48418 v obci Frýdlant n. O. a navazujících úseků komunikace ve výši 3.000 tis. Kč.</w:t>
      </w:r>
    </w:p>
    <w:p w:rsidR="00C43A87" w:rsidRDefault="00C43A87" w:rsidP="00C43A87">
      <w:pPr>
        <w:pStyle w:val="Mjtext"/>
        <w:rPr>
          <w:szCs w:val="20"/>
        </w:rPr>
      </w:pPr>
      <w:r>
        <w:rPr>
          <w:szCs w:val="20"/>
        </w:rPr>
        <w:t>V souvislosti s náklady na stavby připravované pro modernizaci silnic financované zejména z prostředků Integrovaného regionálního operačního programu byly poskytnuty z rozpočtu kraje investiční příspěvky na akci Příprava staveb a vypořádání pozemků ve výši 21.500 tis. Kč.</w:t>
      </w:r>
    </w:p>
    <w:p w:rsidR="00C43A87" w:rsidRDefault="00C43A87" w:rsidP="00C43A87">
      <w:pPr>
        <w:pStyle w:val="Mjtext"/>
        <w:spacing w:after="120"/>
      </w:pPr>
      <w:r>
        <w:rPr>
          <w:szCs w:val="20"/>
          <w:u w:val="single"/>
        </w:rPr>
        <w:t>Výsledek hospodaření příspěvkových organizací v odvětví dopravy a chytrého regionu</w:t>
      </w:r>
    </w:p>
    <w:p w:rsidR="00C43A87" w:rsidRDefault="00C43A87" w:rsidP="00C43A87">
      <w:pPr>
        <w:pStyle w:val="Mjtext"/>
      </w:pPr>
      <w:r>
        <w:t xml:space="preserve">Příspěvkové organizace v odvětví dopravy a chytrého regionu vykázaly za rok 2017 dohromady zisk ve výši 15.542 tis. Kč. Obě organizace dosáhly zlepšeného výsledku hospodaření. V hlavní činnosti </w:t>
      </w:r>
      <w:r w:rsidRPr="003940ED">
        <w:t>vykazovala Správa silnic Moravskoslezského kr</w:t>
      </w:r>
      <w:r>
        <w:t>aje ztrátu ve výši – 3.083 tis. </w:t>
      </w:r>
      <w:r w:rsidRPr="003940ED">
        <w:t>Kč a v doplňko</w:t>
      </w:r>
      <w:r>
        <w:t>vé činnosti zisk ve výši 18.588 </w:t>
      </w:r>
      <w:r w:rsidRPr="003940ED">
        <w:t>tis.</w:t>
      </w:r>
      <w:r>
        <w:t> </w:t>
      </w:r>
      <w:r w:rsidRPr="003940ED">
        <w:t>Kč. Moravskoslezské energetické centrum vykázalo celkově zisk ve výši 37</w:t>
      </w:r>
      <w:r>
        <w:t> </w:t>
      </w:r>
      <w:r w:rsidRPr="003940ED">
        <w:t>tis.</w:t>
      </w:r>
      <w:r>
        <w:t> </w:t>
      </w:r>
      <w:r w:rsidRPr="003940ED">
        <w:t>Kč. Žádná příspěvkov</w:t>
      </w:r>
      <w:r>
        <w:t>á organizace nevykazovala k 31. </w:t>
      </w:r>
      <w:r w:rsidRPr="003940ED">
        <w:t>12.</w:t>
      </w:r>
      <w:r>
        <w:t> </w:t>
      </w:r>
      <w:r w:rsidRPr="003940ED">
        <w:t>2017 zadluženost.</w:t>
      </w:r>
    </w:p>
    <w:p w:rsidR="00C43A87" w:rsidRDefault="00C43A87" w:rsidP="00C43A87">
      <w:pPr>
        <w:pStyle w:val="Mjtext"/>
        <w:spacing w:before="240" w:after="120"/>
        <w:rPr>
          <w:szCs w:val="20"/>
          <w:u w:val="single"/>
        </w:rPr>
      </w:pPr>
      <w:r>
        <w:rPr>
          <w:szCs w:val="20"/>
          <w:u w:val="single"/>
        </w:rPr>
        <w:t>Ručitelský závazek kraje</w:t>
      </w:r>
    </w:p>
    <w:p w:rsidR="00C43A87" w:rsidRDefault="00C43A87" w:rsidP="00C43A87">
      <w:pPr>
        <w:pStyle w:val="Mjtext"/>
        <w:rPr>
          <w:szCs w:val="20"/>
        </w:rPr>
      </w:pPr>
      <w:r>
        <w:rPr>
          <w:szCs w:val="20"/>
        </w:rPr>
        <w:t>Zastupitelstvo kraje usnesením č. 3/128 z 16. 3. 2017 převzalo ručitelský závazek za Správu silnic Moravskoslezského kraje, příspěvková organizace (příjemce dotace), za rok 2017 ve výši odpovídající výši povinného procentuálního podílu na zajištění spoluúčasti financování akce dle smlouvy č. 76S/2017 a dodatku č. 76S/2017/1 se Státním fondem dopravní infrastruktury, ve výši 40.000 tis. Kč.</w:t>
      </w:r>
    </w:p>
    <w:p w:rsidR="00C43A87" w:rsidRDefault="00C43A87" w:rsidP="00C43A87">
      <w:pPr>
        <w:pStyle w:val="Mjtext"/>
        <w:rPr>
          <w:szCs w:val="20"/>
        </w:rPr>
      </w:pPr>
      <w:r>
        <w:rPr>
          <w:szCs w:val="20"/>
        </w:rPr>
        <w:t>Objem ručitelského závazku k datu účetní závěrky, tj. k 31. 12. 2017 za organizaci Správa silnic Moravskoslezského kraje, příspěvková organizace, činil 0 Kč.</w:t>
      </w:r>
    </w:p>
    <w:p w:rsidR="00C43A87" w:rsidRPr="008E598F" w:rsidRDefault="00C43A87" w:rsidP="00FB0578">
      <w:pPr>
        <w:pStyle w:val="Nadpis2"/>
      </w:pPr>
      <w:bookmarkStart w:id="690" w:name="_Toc388280180"/>
      <w:bookmarkStart w:id="691" w:name="_Toc420996807"/>
      <w:bookmarkStart w:id="692" w:name="_Toc514656645"/>
      <w:r w:rsidRPr="008E598F">
        <w:t>Příspěvkové organizace v odvětví kultury</w:t>
      </w:r>
      <w:bookmarkEnd w:id="690"/>
      <w:bookmarkEnd w:id="691"/>
      <w:bookmarkEnd w:id="692"/>
    </w:p>
    <w:p w:rsidR="00C43A87" w:rsidRPr="008E598F" w:rsidRDefault="00C43A87" w:rsidP="00C43A87">
      <w:pPr>
        <w:pStyle w:val="Mjtext"/>
        <w:rPr>
          <w:szCs w:val="20"/>
        </w:rPr>
      </w:pPr>
      <w:bookmarkStart w:id="693" w:name="_Toc292982801"/>
      <w:bookmarkStart w:id="694" w:name="_Toc294103329"/>
      <w:bookmarkStart w:id="695" w:name="_Toc323903447"/>
      <w:bookmarkStart w:id="696" w:name="_Toc388280181"/>
      <w:bookmarkStart w:id="697" w:name="_Toc420996808"/>
      <w:r w:rsidRPr="008E598F">
        <w:rPr>
          <w:szCs w:val="20"/>
        </w:rPr>
        <w:t xml:space="preserve">Moravskoslezský kraj k </w:t>
      </w:r>
      <w:r>
        <w:rPr>
          <w:szCs w:val="20"/>
        </w:rPr>
        <w:t>31. </w:t>
      </w:r>
      <w:r w:rsidRPr="008E598F">
        <w:rPr>
          <w:szCs w:val="20"/>
        </w:rPr>
        <w:t>12.</w:t>
      </w:r>
      <w:r>
        <w:rPr>
          <w:szCs w:val="20"/>
        </w:rPr>
        <w:t> </w:t>
      </w:r>
      <w:r w:rsidRPr="008E598F">
        <w:rPr>
          <w:szCs w:val="20"/>
        </w:rPr>
        <w:t>2017 vykonával zřizovatelskou funkci u 7 příspěvkových organizací v odvětví kultury, a to 1 knihovny, 1 divadla, 1 galerie výtvarného umění a 4 muzeí. Hlavní činností příspěvkových organizací v odvětví kultury je zásadním způsobem obohacovat kulturní a společenský život</w:t>
      </w:r>
      <w:r w:rsidRPr="008E598F" w:rsidDel="00D33EE2">
        <w:rPr>
          <w:szCs w:val="20"/>
        </w:rPr>
        <w:t xml:space="preserve"> </w:t>
      </w:r>
      <w:r>
        <w:rPr>
          <w:szCs w:val="20"/>
        </w:rPr>
        <w:t>občanům.</w:t>
      </w:r>
    </w:p>
    <w:p w:rsidR="00C43A87" w:rsidRPr="00054DEC" w:rsidRDefault="00C43A87" w:rsidP="00C43A87">
      <w:pPr>
        <w:pStyle w:val="Mjtext"/>
        <w:spacing w:after="120"/>
        <w:rPr>
          <w:szCs w:val="20"/>
          <w:u w:val="single"/>
        </w:rPr>
      </w:pPr>
      <w:r w:rsidRPr="00054DEC">
        <w:rPr>
          <w:szCs w:val="20"/>
          <w:u w:val="single"/>
        </w:rPr>
        <w:t>Financování provozu příspěvkových organizací v odvětví kultury</w:t>
      </w:r>
    </w:p>
    <w:p w:rsidR="00C43A87" w:rsidRPr="00054DEC" w:rsidRDefault="00C43A87" w:rsidP="00C43A87">
      <w:pPr>
        <w:pStyle w:val="Mjtext"/>
        <w:rPr>
          <w:szCs w:val="20"/>
        </w:rPr>
      </w:pPr>
      <w:r w:rsidRPr="00054DEC">
        <w:rPr>
          <w:szCs w:val="20"/>
        </w:rPr>
        <w:t>Příspěvkovým organizacím v odvětví kultury byly k zajištění provozních činností poskytnuty finanční prostředky v celkové výši 259.932 tis. Kč. Na zajištění běžného provozu byl poskytnut příspěvek ve výši 1</w:t>
      </w:r>
      <w:r>
        <w:rPr>
          <w:szCs w:val="20"/>
        </w:rPr>
        <w:t>92.733 </w:t>
      </w:r>
      <w:r w:rsidRPr="00054DEC">
        <w:rPr>
          <w:szCs w:val="20"/>
        </w:rPr>
        <w:t>tis. Kč a dále byl zaslán účelový příspěvek na provoz ve výši 67.199</w:t>
      </w:r>
      <w:r>
        <w:rPr>
          <w:szCs w:val="20"/>
        </w:rPr>
        <w:t> </w:t>
      </w:r>
      <w:r w:rsidRPr="00054DEC">
        <w:rPr>
          <w:szCs w:val="20"/>
        </w:rPr>
        <w:t xml:space="preserve">tis. Kč. Zdrojem </w:t>
      </w:r>
      <w:r w:rsidRPr="00054DEC">
        <w:rPr>
          <w:szCs w:val="20"/>
        </w:rPr>
        <w:lastRenderedPageBreak/>
        <w:t>financování provozu byly finanční prostředky z rozpočtu kraje ve výši 251.724 tis. Kč a ze státního rozpočtu ve výši 8.208 tis. Kč.</w:t>
      </w:r>
    </w:p>
    <w:p w:rsidR="00C43A87" w:rsidRPr="00054DEC" w:rsidRDefault="00C43A87" w:rsidP="00C43A87">
      <w:pPr>
        <w:pStyle w:val="Styltab"/>
      </w:pPr>
      <w:r w:rsidRPr="00054DEC">
        <w:t>Objemy provozních prostředků poskytnutých příspěvkovým organizacím v odvětví kultury</w:t>
      </w:r>
      <w:r w:rsidRPr="00054DEC">
        <w:tab/>
        <w:t>(v tis. Kč)</w:t>
      </w:r>
    </w:p>
    <w:bookmarkStart w:id="698" w:name="_MON_1426572952"/>
    <w:bookmarkStart w:id="699" w:name="_MON_1426578766"/>
    <w:bookmarkStart w:id="700" w:name="_MON_1427536695"/>
    <w:bookmarkStart w:id="701" w:name="_MON_1427536930"/>
    <w:bookmarkStart w:id="702" w:name="_MON_1427543575"/>
    <w:bookmarkStart w:id="703" w:name="_MON_1427543731"/>
    <w:bookmarkStart w:id="704" w:name="_MON_1427543963"/>
    <w:bookmarkStart w:id="705" w:name="_MON_1428395238"/>
    <w:bookmarkStart w:id="706" w:name="_MON_1430036074"/>
    <w:bookmarkStart w:id="707" w:name="_MON_1367390690"/>
    <w:bookmarkStart w:id="708" w:name="_MON_1367391188"/>
    <w:bookmarkStart w:id="709" w:name="_MON_1367391291"/>
    <w:bookmarkStart w:id="710" w:name="_MON_1367391384"/>
    <w:bookmarkStart w:id="711" w:name="_MON_1394464145"/>
    <w:bookmarkStart w:id="712" w:name="_MON_1394548992"/>
    <w:bookmarkStart w:id="713" w:name="_MON_1394607546"/>
    <w:bookmarkStart w:id="714" w:name="_MON_1394972423"/>
    <w:bookmarkStart w:id="715" w:name="_MON_1396076962"/>
    <w:bookmarkStart w:id="716" w:name="_MON_1396703841"/>
    <w:bookmarkStart w:id="717" w:name="_MON_1396704010"/>
    <w:bookmarkStart w:id="718" w:name="_MON_1425296584"/>
    <w:bookmarkStart w:id="719" w:name="_MON_1426572145"/>
    <w:bookmarkStart w:id="720" w:name="_MON_1426572665"/>
    <w:bookmarkStart w:id="721" w:name="_MON_1426572738"/>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Start w:id="722" w:name="_MON_1426572741"/>
    <w:bookmarkEnd w:id="722"/>
    <w:p w:rsidR="00C43A87" w:rsidRPr="00054DEC" w:rsidRDefault="00C43A87" w:rsidP="00C43A87">
      <w:pPr>
        <w:pStyle w:val="Zkladntext"/>
        <w:spacing w:before="40" w:after="120"/>
        <w:rPr>
          <w:rFonts w:ascii="Tahoma" w:hAnsi="Tahoma" w:cs="Tahoma"/>
          <w:sz w:val="20"/>
          <w:szCs w:val="20"/>
        </w:rPr>
      </w:pPr>
      <w:r w:rsidRPr="00054DEC">
        <w:rPr>
          <w:rFonts w:ascii="Tahoma" w:hAnsi="Tahoma" w:cs="Tahoma"/>
          <w:sz w:val="20"/>
          <w:szCs w:val="20"/>
        </w:rPr>
        <w:object w:dxaOrig="9095" w:dyaOrig="1920">
          <v:shape id="_x0000_i1138" type="#_x0000_t75" style="width:453.75pt;height:101.25pt" o:ole="">
            <v:imagedata r:id="rId242" o:title=""/>
            <o:lock v:ext="edit" aspectratio="f"/>
          </v:shape>
          <o:OLEObject Type="Embed" ProgID="Excel.Sheet.8" ShapeID="_x0000_i1138" DrawAspect="Content" ObjectID="_1589007680" r:id="rId243"/>
        </w:object>
      </w:r>
    </w:p>
    <w:p w:rsidR="00C43A87" w:rsidRPr="00054DEC" w:rsidRDefault="00C43A87" w:rsidP="00C43A87">
      <w:pPr>
        <w:pStyle w:val="Mjtext"/>
        <w:rPr>
          <w:szCs w:val="20"/>
        </w:rPr>
      </w:pPr>
      <w:r w:rsidRPr="00054DEC">
        <w:rPr>
          <w:szCs w:val="20"/>
        </w:rPr>
        <w:t>Příspěvkovým organizacím byl poskytnut ostatní účelový příspěvek v celkové výši 29.249 tis. Kč. Z rozpočtu kraje byly poukázány účelové prostředky ve výši 23.632 tis. Kč, kde největší část finančních prostředků poskytnutých z rozpočtu kraje byla určena na úhradu odpisů ve výši 10.169 tis. Kč, nákup a ochranu knihovního fondu a nákup licencí k databázím pro Moravskoslezskou vědeckou knihovnu v Ostravě ve výši 6.000 tis. Kč, Program rozvoje muzejnictví v Moravskoslezském kraji ve výši 2.600</w:t>
      </w:r>
      <w:r>
        <w:rPr>
          <w:szCs w:val="20"/>
        </w:rPr>
        <w:t xml:space="preserve"> tis. Kč aj. </w:t>
      </w:r>
      <w:r w:rsidRPr="00054DEC">
        <w:rPr>
          <w:szCs w:val="20"/>
        </w:rPr>
        <w:t>Z kapitoly Ministerstva kultury byly prostřednictvím zřizovatele poskytnuty příspěvkovým organizacím neinvestiční účelové příspěvky na provoz ve výši 5.617 tis. Kč účelově určené</w:t>
      </w:r>
      <w:r>
        <w:rPr>
          <w:szCs w:val="20"/>
        </w:rPr>
        <w:t xml:space="preserve"> zejména </w:t>
      </w:r>
      <w:r w:rsidRPr="00054DEC">
        <w:rPr>
          <w:szCs w:val="20"/>
        </w:rPr>
        <w:t xml:space="preserve">na Program státní podpory profesionálních divadel a stálých profesionálních symfonických orchestrů a pěveckých sborů ve výši 4.100 tis. Kč, na Kulturní aktivity ve výši 813 tis. Kč a na </w:t>
      </w:r>
      <w:r w:rsidRPr="00054DEC">
        <w:t xml:space="preserve">Podporu standardizovaných veřejných služeb muzeí a galerií </w:t>
      </w:r>
      <w:r w:rsidRPr="00054DEC">
        <w:rPr>
          <w:szCs w:val="20"/>
        </w:rPr>
        <w:t>210 tis. Kč</w:t>
      </w:r>
      <w:r>
        <w:rPr>
          <w:szCs w:val="20"/>
        </w:rPr>
        <w:t xml:space="preserve"> aj.</w:t>
      </w:r>
      <w:r w:rsidRPr="00054DEC">
        <w:rPr>
          <w:szCs w:val="20"/>
        </w:rPr>
        <w:t xml:space="preserve"> </w:t>
      </w:r>
    </w:p>
    <w:p w:rsidR="00C43A87" w:rsidRDefault="00C43A87" w:rsidP="00C43A87">
      <w:pPr>
        <w:pStyle w:val="Mjtext"/>
        <w:rPr>
          <w:szCs w:val="20"/>
        </w:rPr>
      </w:pPr>
      <w:r w:rsidRPr="00054DEC">
        <w:rPr>
          <w:szCs w:val="20"/>
        </w:rPr>
        <w:t>Na reprodukci kulturního majetku kraje byly dále příspěvkovým organizacím poskytnuty neinvestiční finanční prostředky, a to v celkové výši 37.451</w:t>
      </w:r>
      <w:r>
        <w:rPr>
          <w:szCs w:val="20"/>
        </w:rPr>
        <w:t xml:space="preserve"> tis. Kč. </w:t>
      </w:r>
      <w:r w:rsidRPr="00054DEC">
        <w:rPr>
          <w:szCs w:val="20"/>
        </w:rPr>
        <w:t>Z rozpočtu kraje byly poskytnuty prostředky na</w:t>
      </w:r>
      <w:r>
        <w:rPr>
          <w:szCs w:val="20"/>
        </w:rPr>
        <w:t> </w:t>
      </w:r>
      <w:r w:rsidRPr="00054DEC">
        <w:rPr>
          <w:szCs w:val="20"/>
        </w:rPr>
        <w:t>opravy a rozvoj kulturního dědictví ve výši 34.860 tis. Kč účelově určené zejména na akce Zámek Nová Horka - obnova zámeckého areálu (Muzeum Novojičínska, příspěvková organizace) ve výši 9.857</w:t>
      </w:r>
      <w:r>
        <w:rPr>
          <w:szCs w:val="20"/>
        </w:rPr>
        <w:t> </w:t>
      </w:r>
      <w:r w:rsidRPr="00054DEC">
        <w:rPr>
          <w:szCs w:val="20"/>
        </w:rPr>
        <w:t>tis.</w:t>
      </w:r>
      <w:r>
        <w:rPr>
          <w:szCs w:val="20"/>
        </w:rPr>
        <w:t> </w:t>
      </w:r>
      <w:r w:rsidRPr="00054DEC">
        <w:rPr>
          <w:szCs w:val="20"/>
        </w:rPr>
        <w:t>Kč, Oprava části fasády zámku ve Frýdku-Místku (Muzeum Beskyd Frýdek-Místek, příspěvková organizace) ve výši 4.700</w:t>
      </w:r>
      <w:r>
        <w:rPr>
          <w:szCs w:val="20"/>
        </w:rPr>
        <w:t> </w:t>
      </w:r>
      <w:r w:rsidRPr="00054DEC">
        <w:rPr>
          <w:szCs w:val="20"/>
        </w:rPr>
        <w:t>tis.</w:t>
      </w:r>
      <w:r>
        <w:rPr>
          <w:szCs w:val="20"/>
        </w:rPr>
        <w:t> </w:t>
      </w:r>
      <w:r w:rsidRPr="00054DEC">
        <w:rPr>
          <w:szCs w:val="20"/>
        </w:rPr>
        <w:t>Kč, Výměna střešního pláště budovy v Masarykových sadech (Muzeum Těšínska, příspěvková organizace) ve výši 4.000</w:t>
      </w:r>
      <w:r>
        <w:rPr>
          <w:szCs w:val="20"/>
        </w:rPr>
        <w:t> </w:t>
      </w:r>
      <w:r w:rsidRPr="00054DEC">
        <w:rPr>
          <w:szCs w:val="20"/>
        </w:rPr>
        <w:t>tis.</w:t>
      </w:r>
      <w:r>
        <w:rPr>
          <w:szCs w:val="20"/>
        </w:rPr>
        <w:t> </w:t>
      </w:r>
      <w:r w:rsidRPr="00054DEC">
        <w:rPr>
          <w:szCs w:val="20"/>
        </w:rPr>
        <w:t>Kč a další.</w:t>
      </w:r>
      <w:r>
        <w:rPr>
          <w:szCs w:val="20"/>
        </w:rPr>
        <w:t xml:space="preserve"> </w:t>
      </w:r>
      <w:r w:rsidRPr="00054DEC">
        <w:rPr>
          <w:szCs w:val="20"/>
        </w:rPr>
        <w:t>Ze státního rozpočtu Ministerstva kultury byly zaslány dotace na reprodukci majetku kraje ve výši 2.591 tis. Kč. V rámci neinvestičního programu Záchrana architektonického dědictví byl</w:t>
      </w:r>
      <w:r>
        <w:rPr>
          <w:szCs w:val="20"/>
        </w:rPr>
        <w:t>y realizovány opravy ve výši 1.5</w:t>
      </w:r>
      <w:r w:rsidRPr="00054DEC">
        <w:rPr>
          <w:szCs w:val="20"/>
        </w:rPr>
        <w:t>00 tis. Kč, dále byly zaslány dotace na spolufinancování akcí Oprava části fasády zámku ve Frýdku-Místku (Muzeum Beskyd Frýdek-Místek, přís</w:t>
      </w:r>
      <w:r>
        <w:rPr>
          <w:szCs w:val="20"/>
        </w:rPr>
        <w:t>pěvková organizace) ve výši 743 tis. </w:t>
      </w:r>
      <w:r w:rsidRPr="00054DEC">
        <w:rPr>
          <w:szCs w:val="20"/>
        </w:rPr>
        <w:t>Kč a Hrad Sovinec - oprava vnějšího jižního opevnění (Muzeum v Bruntále, příspěvková organizace) ve výši 230</w:t>
      </w:r>
      <w:r>
        <w:rPr>
          <w:szCs w:val="20"/>
        </w:rPr>
        <w:t> tis. </w:t>
      </w:r>
      <w:r w:rsidRPr="00054DEC">
        <w:rPr>
          <w:szCs w:val="20"/>
        </w:rPr>
        <w:t>Kč.</w:t>
      </w:r>
    </w:p>
    <w:p w:rsidR="00C43A87" w:rsidRPr="00437F6F" w:rsidRDefault="00C43A87" w:rsidP="00C43A87">
      <w:pPr>
        <w:pStyle w:val="Mjtext"/>
        <w:rPr>
          <w:szCs w:val="20"/>
        </w:rPr>
      </w:pPr>
      <w:r w:rsidRPr="00437F6F">
        <w:rPr>
          <w:szCs w:val="20"/>
        </w:rPr>
        <w:t>Na akce spolufinancované z evropských finančních zdrojů</w:t>
      </w:r>
      <w:r>
        <w:rPr>
          <w:szCs w:val="20"/>
        </w:rPr>
        <w:t xml:space="preserve"> realizovanými samotnými příspěvkovými organizacemi</w:t>
      </w:r>
      <w:r w:rsidRPr="00437F6F">
        <w:rPr>
          <w:szCs w:val="20"/>
        </w:rPr>
        <w:t xml:space="preserve"> byly z rozpočtu kraje poskytnuty </w:t>
      </w:r>
      <w:r>
        <w:rPr>
          <w:szCs w:val="20"/>
        </w:rPr>
        <w:t>neinvestiční finanční prostředky ve výši 499 tis. </w:t>
      </w:r>
      <w:r w:rsidRPr="00437F6F">
        <w:rPr>
          <w:szCs w:val="20"/>
        </w:rPr>
        <w:t>Kč</w:t>
      </w:r>
      <w:r>
        <w:rPr>
          <w:szCs w:val="20"/>
        </w:rPr>
        <w:t xml:space="preserve"> na kofinancování projektů. V rámci </w:t>
      </w:r>
      <w:r w:rsidRPr="00437F6F">
        <w:rPr>
          <w:szCs w:val="20"/>
        </w:rPr>
        <w:t>Integrovaného r</w:t>
      </w:r>
      <w:r>
        <w:rPr>
          <w:szCs w:val="20"/>
        </w:rPr>
        <w:t xml:space="preserve">egionálního operačního programu se jedná o projekt </w:t>
      </w:r>
      <w:r w:rsidRPr="00437F6F">
        <w:rPr>
          <w:szCs w:val="20"/>
        </w:rPr>
        <w:t>Muzeum Šipka – expozice archeologie a geologie</w:t>
      </w:r>
      <w:r>
        <w:rPr>
          <w:szCs w:val="20"/>
        </w:rPr>
        <w:t xml:space="preserve"> Štramberku ve výši 400 tis. Kč a projekt </w:t>
      </w:r>
      <w:r w:rsidRPr="00F957A2">
        <w:rPr>
          <w:szCs w:val="20"/>
        </w:rPr>
        <w:t>Zefektivnění ochrany knihovního fondu Moravskoslezské vědecké knihovny v Ostravě</w:t>
      </w:r>
      <w:r w:rsidRPr="00437F6F">
        <w:rPr>
          <w:szCs w:val="20"/>
        </w:rPr>
        <w:t xml:space="preserve"> </w:t>
      </w:r>
      <w:r>
        <w:rPr>
          <w:szCs w:val="20"/>
        </w:rPr>
        <w:t>ve výši 30 tis. Kč a v rámci Programu přeshraniční spolupráce INTERREG V-A ČESK</w:t>
      </w:r>
      <w:r w:rsidR="0092078F">
        <w:rPr>
          <w:szCs w:val="20"/>
        </w:rPr>
        <w:t>Á</w:t>
      </w:r>
      <w:r>
        <w:rPr>
          <w:szCs w:val="20"/>
        </w:rPr>
        <w:t xml:space="preserve"> REPUBLIKA</w:t>
      </w:r>
      <w:r w:rsidRPr="00F957A2">
        <w:rPr>
          <w:szCs w:val="20"/>
        </w:rPr>
        <w:t>-POLSKO</w:t>
      </w:r>
      <w:r>
        <w:rPr>
          <w:szCs w:val="20"/>
        </w:rPr>
        <w:t xml:space="preserve"> se jedná o</w:t>
      </w:r>
      <w:r w:rsidR="0092078F">
        <w:rPr>
          <w:szCs w:val="20"/>
        </w:rPr>
        <w:t> </w:t>
      </w:r>
      <w:r>
        <w:rPr>
          <w:szCs w:val="20"/>
        </w:rPr>
        <w:t xml:space="preserve">projekt </w:t>
      </w:r>
      <w:r w:rsidRPr="00D359BE">
        <w:rPr>
          <w:szCs w:val="20"/>
        </w:rPr>
        <w:t>Toulky údolím Olše (Muzeum Těšínska, příspěvková organizace)</w:t>
      </w:r>
      <w:r>
        <w:rPr>
          <w:szCs w:val="20"/>
        </w:rPr>
        <w:t xml:space="preserve"> ve výši 69 tis. Kč. </w:t>
      </w:r>
    </w:p>
    <w:p w:rsidR="00C43A87" w:rsidRDefault="00C43A87" w:rsidP="00C43A87">
      <w:pPr>
        <w:pStyle w:val="Mjtext"/>
        <w:spacing w:before="240" w:after="120"/>
        <w:rPr>
          <w:szCs w:val="20"/>
          <w:u w:val="single"/>
        </w:rPr>
      </w:pPr>
      <w:r w:rsidRPr="00EE0B9E">
        <w:rPr>
          <w:szCs w:val="20"/>
          <w:u w:val="single"/>
        </w:rPr>
        <w:t>Účelové investiční příspěvky do fondu investic příspěvkovým organizacím v odvětví kultury</w:t>
      </w:r>
    </w:p>
    <w:p w:rsidR="00C43A87" w:rsidRPr="00432C3C" w:rsidRDefault="00C43A87" w:rsidP="00C43A87">
      <w:pPr>
        <w:pStyle w:val="Mjtext"/>
        <w:rPr>
          <w:szCs w:val="20"/>
        </w:rPr>
      </w:pPr>
      <w:r>
        <w:rPr>
          <w:szCs w:val="20"/>
        </w:rPr>
        <w:t>V roce 2017 byly v odvětví kultury</w:t>
      </w:r>
      <w:r w:rsidRPr="00432C3C">
        <w:rPr>
          <w:szCs w:val="20"/>
        </w:rPr>
        <w:t xml:space="preserve"> poskytnuty investiční příspěvky</w:t>
      </w:r>
      <w:r>
        <w:rPr>
          <w:szCs w:val="20"/>
        </w:rPr>
        <w:t xml:space="preserve"> do fondu investic příspěvkovým</w:t>
      </w:r>
      <w:r w:rsidRPr="00432C3C">
        <w:rPr>
          <w:szCs w:val="20"/>
        </w:rPr>
        <w:t xml:space="preserve"> organizací v celkové výši </w:t>
      </w:r>
      <w:r>
        <w:rPr>
          <w:szCs w:val="20"/>
        </w:rPr>
        <w:t>4.671 </w:t>
      </w:r>
      <w:r w:rsidRPr="00432C3C">
        <w:rPr>
          <w:szCs w:val="20"/>
        </w:rPr>
        <w:t>tis. Kč. Zdrojem financování byly finan</w:t>
      </w:r>
      <w:r>
        <w:rPr>
          <w:szCs w:val="20"/>
        </w:rPr>
        <w:t>ční prostředky z rozpočtu kraje ve výši 3.921 tis. Kč a ze státního rozpočtu prostředky ve výši 750 tis. Kč.</w:t>
      </w:r>
    </w:p>
    <w:p w:rsidR="00C43A87" w:rsidRPr="00EE0B9E" w:rsidRDefault="00C43A87" w:rsidP="00C43A87">
      <w:pPr>
        <w:pStyle w:val="Styltab"/>
      </w:pPr>
      <w:r w:rsidRPr="00EE0B9E">
        <w:lastRenderedPageBreak/>
        <w:t>Objemy investičních prostředků poskytnutých příspěvkovým organizacím v odvětví kultury</w:t>
      </w:r>
      <w:r w:rsidRPr="00EE0B9E">
        <w:tab/>
        <w:t>(v tis. Kč)</w:t>
      </w:r>
    </w:p>
    <w:bookmarkStart w:id="723" w:name="_MON_1427536825"/>
    <w:bookmarkStart w:id="724" w:name="_MON_1427536926"/>
    <w:bookmarkStart w:id="725" w:name="_MON_1427536939"/>
    <w:bookmarkStart w:id="726" w:name="_MON_1428395428"/>
    <w:bookmarkEnd w:id="723"/>
    <w:bookmarkEnd w:id="724"/>
    <w:bookmarkEnd w:id="725"/>
    <w:bookmarkEnd w:id="726"/>
    <w:bookmarkStart w:id="727" w:name="_MON_1427536778"/>
    <w:bookmarkEnd w:id="727"/>
    <w:p w:rsidR="00C43A87" w:rsidRPr="00EE0B9E" w:rsidRDefault="00C43A87" w:rsidP="00C43A87">
      <w:pPr>
        <w:pStyle w:val="Mjtext"/>
        <w:spacing w:before="40" w:after="0"/>
        <w:rPr>
          <w:szCs w:val="20"/>
        </w:rPr>
      </w:pPr>
      <w:r w:rsidRPr="00EE0B9E">
        <w:rPr>
          <w:szCs w:val="20"/>
        </w:rPr>
        <w:object w:dxaOrig="9359" w:dyaOrig="2462">
          <v:shape id="_x0000_i1139" type="#_x0000_t75" style="width:453.75pt;height:122.25pt" o:ole="">
            <v:imagedata r:id="rId244" o:title=""/>
            <o:lock v:ext="edit" aspectratio="f"/>
          </v:shape>
          <o:OLEObject Type="Embed" ProgID="Excel.Sheet.8" ShapeID="_x0000_i1139" DrawAspect="Content" ObjectID="_1589007681" r:id="rId245"/>
        </w:object>
      </w:r>
    </w:p>
    <w:p w:rsidR="00C43A87" w:rsidRPr="00375CA0" w:rsidRDefault="00C43A87" w:rsidP="00C43A87">
      <w:pPr>
        <w:pStyle w:val="Mjtext"/>
        <w:rPr>
          <w:szCs w:val="20"/>
        </w:rPr>
      </w:pPr>
      <w:r w:rsidRPr="00FE47F3">
        <w:rPr>
          <w:szCs w:val="20"/>
        </w:rPr>
        <w:t>Z rozpočtu kraje byl poskytnut investiční příspěvek do fondu investic</w:t>
      </w:r>
      <w:r>
        <w:rPr>
          <w:szCs w:val="20"/>
        </w:rPr>
        <w:t xml:space="preserve"> ve výši 2.928 </w:t>
      </w:r>
      <w:r w:rsidRPr="00FE47F3">
        <w:rPr>
          <w:szCs w:val="20"/>
        </w:rPr>
        <w:t>tis.</w:t>
      </w:r>
      <w:r>
        <w:rPr>
          <w:szCs w:val="20"/>
        </w:rPr>
        <w:t> </w:t>
      </w:r>
      <w:r w:rsidRPr="00FE47F3">
        <w:rPr>
          <w:szCs w:val="20"/>
        </w:rPr>
        <w:t>Kč</w:t>
      </w:r>
      <w:r>
        <w:rPr>
          <w:szCs w:val="20"/>
        </w:rPr>
        <w:t xml:space="preserve"> a to</w:t>
      </w:r>
      <w:r w:rsidRPr="00FE47F3">
        <w:rPr>
          <w:szCs w:val="20"/>
        </w:rPr>
        <w:t xml:space="preserve"> na akci Pořízení Skeneru </w:t>
      </w:r>
      <w:proofErr w:type="spellStart"/>
      <w:r w:rsidRPr="00FE47F3">
        <w:rPr>
          <w:szCs w:val="20"/>
        </w:rPr>
        <w:t>Cruse</w:t>
      </w:r>
      <w:proofErr w:type="spellEnd"/>
      <w:r w:rsidRPr="00FE47F3">
        <w:rPr>
          <w:szCs w:val="20"/>
        </w:rPr>
        <w:t xml:space="preserve"> (Galerie výtvarného umění v Ostravě, příspěvková organizace, Ostrava) ve výši 2.200</w:t>
      </w:r>
      <w:r>
        <w:rPr>
          <w:szCs w:val="20"/>
        </w:rPr>
        <w:t> </w:t>
      </w:r>
      <w:r w:rsidRPr="00FE47F3">
        <w:rPr>
          <w:szCs w:val="20"/>
        </w:rPr>
        <w:t>tis.</w:t>
      </w:r>
      <w:r>
        <w:rPr>
          <w:szCs w:val="20"/>
        </w:rPr>
        <w:t> </w:t>
      </w:r>
      <w:r w:rsidRPr="00FE47F3">
        <w:rPr>
          <w:szCs w:val="20"/>
        </w:rPr>
        <w:t>Kč, akci Zámek Nová Horka - obnova zámeckého areálu (Muzeum Novojičínska, příspěvková organizace) ve výši 285</w:t>
      </w:r>
      <w:r>
        <w:rPr>
          <w:szCs w:val="20"/>
        </w:rPr>
        <w:t> </w:t>
      </w:r>
      <w:r w:rsidRPr="00FE47F3">
        <w:rPr>
          <w:szCs w:val="20"/>
        </w:rPr>
        <w:t>tis.</w:t>
      </w:r>
      <w:r>
        <w:rPr>
          <w:szCs w:val="20"/>
        </w:rPr>
        <w:t> </w:t>
      </w:r>
      <w:r w:rsidRPr="00FE47F3">
        <w:rPr>
          <w:szCs w:val="20"/>
        </w:rPr>
        <w:t>Kč a na obnovu hmotného majetku kraje svěřeného Muzeu Těšínska, příspěvková organizace v důsledku pojistné události ve výši 443</w:t>
      </w:r>
      <w:r>
        <w:rPr>
          <w:szCs w:val="20"/>
        </w:rPr>
        <w:t> </w:t>
      </w:r>
      <w:r w:rsidRPr="00FE47F3">
        <w:rPr>
          <w:szCs w:val="20"/>
        </w:rPr>
        <w:t>tis.</w:t>
      </w:r>
      <w:r>
        <w:rPr>
          <w:szCs w:val="20"/>
        </w:rPr>
        <w:t> </w:t>
      </w:r>
      <w:r w:rsidRPr="00FE47F3">
        <w:rPr>
          <w:szCs w:val="20"/>
        </w:rPr>
        <w:t>Kč.</w:t>
      </w:r>
      <w:r>
        <w:rPr>
          <w:szCs w:val="20"/>
        </w:rPr>
        <w:t xml:space="preserve"> </w:t>
      </w:r>
      <w:r w:rsidRPr="00375CA0">
        <w:rPr>
          <w:szCs w:val="20"/>
        </w:rPr>
        <w:t>Z Ministerstva kultury byly příspěvkovým organizacím zaslány investiční finanční prostředky v celkové výši 750</w:t>
      </w:r>
      <w:r>
        <w:rPr>
          <w:szCs w:val="20"/>
        </w:rPr>
        <w:t> </w:t>
      </w:r>
      <w:r w:rsidRPr="00375CA0">
        <w:rPr>
          <w:szCs w:val="20"/>
        </w:rPr>
        <w:t>tis.</w:t>
      </w:r>
      <w:r>
        <w:rPr>
          <w:szCs w:val="20"/>
        </w:rPr>
        <w:t> </w:t>
      </w:r>
      <w:r w:rsidRPr="00375CA0">
        <w:rPr>
          <w:szCs w:val="20"/>
        </w:rPr>
        <w:t xml:space="preserve">Kč na reprodukci kulturního majetku kraje v rámci programu </w:t>
      </w:r>
      <w:r w:rsidRPr="00375CA0">
        <w:t>ISO A Zabezpečení objektů ve výši 500</w:t>
      </w:r>
      <w:r>
        <w:t> </w:t>
      </w:r>
      <w:r w:rsidRPr="00375CA0">
        <w:t>tis.</w:t>
      </w:r>
      <w:r>
        <w:t> </w:t>
      </w:r>
      <w:r w:rsidRPr="00375CA0">
        <w:t>Kč, ISO D Preventivní ochrana před vlivy prostředí ve výši 198</w:t>
      </w:r>
      <w:r>
        <w:t> </w:t>
      </w:r>
      <w:r w:rsidRPr="00375CA0">
        <w:t>tis.</w:t>
      </w:r>
      <w:r>
        <w:t> </w:t>
      </w:r>
      <w:r w:rsidRPr="00375CA0">
        <w:t>Kč a Veřejné informační služby knihoven – investice ve výši 52</w:t>
      </w:r>
      <w:r>
        <w:t> </w:t>
      </w:r>
      <w:r w:rsidRPr="00375CA0">
        <w:t>tis.</w:t>
      </w:r>
      <w:r>
        <w:t> </w:t>
      </w:r>
      <w:r w:rsidRPr="00375CA0">
        <w:t>Kč.</w:t>
      </w:r>
    </w:p>
    <w:p w:rsidR="00C43A87" w:rsidRPr="00437F6F" w:rsidRDefault="00C43A87" w:rsidP="00C43A87">
      <w:pPr>
        <w:pStyle w:val="Mjtext"/>
        <w:rPr>
          <w:szCs w:val="20"/>
        </w:rPr>
      </w:pPr>
      <w:r w:rsidRPr="00437F6F">
        <w:rPr>
          <w:szCs w:val="20"/>
        </w:rPr>
        <w:t>Na akce spolufinancované z evropských finančních zdrojů byly poskytnuty z rozpočtu kraje do fondů investic příspěvkovým organizacím finanční prostředky ve výši 993</w:t>
      </w:r>
      <w:r>
        <w:rPr>
          <w:szCs w:val="20"/>
        </w:rPr>
        <w:t> </w:t>
      </w:r>
      <w:r w:rsidRPr="00437F6F">
        <w:rPr>
          <w:szCs w:val="20"/>
        </w:rPr>
        <w:t>tis.</w:t>
      </w:r>
      <w:r>
        <w:rPr>
          <w:szCs w:val="20"/>
        </w:rPr>
        <w:t> </w:t>
      </w:r>
      <w:r w:rsidRPr="00437F6F">
        <w:rPr>
          <w:szCs w:val="20"/>
        </w:rPr>
        <w:t>Kč na Památník J. A. Komenského ve Fulneku - živé muzeum</w:t>
      </w:r>
      <w:r>
        <w:rPr>
          <w:szCs w:val="20"/>
        </w:rPr>
        <w:t xml:space="preserve"> (</w:t>
      </w:r>
      <w:r w:rsidRPr="00437F6F">
        <w:rPr>
          <w:szCs w:val="20"/>
        </w:rPr>
        <w:t>618</w:t>
      </w:r>
      <w:r>
        <w:rPr>
          <w:szCs w:val="20"/>
        </w:rPr>
        <w:t> </w:t>
      </w:r>
      <w:r w:rsidRPr="00437F6F">
        <w:rPr>
          <w:szCs w:val="20"/>
        </w:rPr>
        <w:t>tis. Kč</w:t>
      </w:r>
      <w:r>
        <w:rPr>
          <w:szCs w:val="20"/>
        </w:rPr>
        <w:t>),</w:t>
      </w:r>
      <w:r w:rsidRPr="00437F6F">
        <w:rPr>
          <w:szCs w:val="20"/>
        </w:rPr>
        <w:t xml:space="preserve"> Zámek Nová Horka - muzeum pro veřejnost </w:t>
      </w:r>
      <w:r>
        <w:rPr>
          <w:szCs w:val="20"/>
        </w:rPr>
        <w:t>(</w:t>
      </w:r>
      <w:r w:rsidRPr="00437F6F">
        <w:rPr>
          <w:szCs w:val="20"/>
        </w:rPr>
        <w:t>175</w:t>
      </w:r>
      <w:r>
        <w:rPr>
          <w:szCs w:val="20"/>
        </w:rPr>
        <w:t> </w:t>
      </w:r>
      <w:r w:rsidRPr="00437F6F">
        <w:rPr>
          <w:szCs w:val="20"/>
        </w:rPr>
        <w:t>tis.</w:t>
      </w:r>
      <w:r>
        <w:rPr>
          <w:szCs w:val="20"/>
        </w:rPr>
        <w:t> </w:t>
      </w:r>
      <w:r w:rsidRPr="00437F6F">
        <w:rPr>
          <w:szCs w:val="20"/>
        </w:rPr>
        <w:t>Kč</w:t>
      </w:r>
      <w:r>
        <w:rPr>
          <w:szCs w:val="20"/>
        </w:rPr>
        <w:t>)</w:t>
      </w:r>
      <w:r w:rsidRPr="00437F6F">
        <w:rPr>
          <w:szCs w:val="20"/>
        </w:rPr>
        <w:t xml:space="preserve"> a</w:t>
      </w:r>
      <w:r>
        <w:rPr>
          <w:szCs w:val="20"/>
        </w:rPr>
        <w:t> </w:t>
      </w:r>
      <w:r w:rsidRPr="00437F6F">
        <w:rPr>
          <w:szCs w:val="20"/>
        </w:rPr>
        <w:t>Muzeum Šipka – expozice ar</w:t>
      </w:r>
      <w:r>
        <w:rPr>
          <w:szCs w:val="20"/>
        </w:rPr>
        <w:t>cheologie a geologie Štramberku (</w:t>
      </w:r>
      <w:r w:rsidRPr="00437F6F">
        <w:rPr>
          <w:szCs w:val="20"/>
        </w:rPr>
        <w:t>200 tis. Kč</w:t>
      </w:r>
      <w:r>
        <w:rPr>
          <w:szCs w:val="20"/>
        </w:rPr>
        <w:t>)</w:t>
      </w:r>
      <w:r w:rsidRPr="00437F6F">
        <w:rPr>
          <w:szCs w:val="20"/>
        </w:rPr>
        <w:t>. Projekty jsou realizované v rámci Integrovaného regionálního operačního programu.</w:t>
      </w:r>
    </w:p>
    <w:p w:rsidR="00C43A87" w:rsidRPr="00D81916" w:rsidRDefault="00C43A87" w:rsidP="00C43A87">
      <w:pPr>
        <w:pStyle w:val="Mjtext"/>
        <w:spacing w:after="120"/>
        <w:rPr>
          <w:szCs w:val="20"/>
          <w:u w:val="single"/>
        </w:rPr>
      </w:pPr>
      <w:r w:rsidRPr="00D81916">
        <w:rPr>
          <w:szCs w:val="20"/>
          <w:u w:val="single"/>
        </w:rPr>
        <w:t>Výsledek hospodaření příspěvkových organizací v odvětví kultury</w:t>
      </w:r>
    </w:p>
    <w:bookmarkEnd w:id="693"/>
    <w:bookmarkEnd w:id="694"/>
    <w:bookmarkEnd w:id="695"/>
    <w:p w:rsidR="00C43A87" w:rsidRPr="00872C58" w:rsidRDefault="00C43A87" w:rsidP="00C43A87">
      <w:pPr>
        <w:pStyle w:val="Mjtext"/>
        <w:rPr>
          <w:szCs w:val="20"/>
        </w:rPr>
      </w:pPr>
      <w:r w:rsidRPr="001D4DBB">
        <w:rPr>
          <w:szCs w:val="20"/>
        </w:rPr>
        <w:t>Příspěvkové organizace v odvětví kultury vykázaly za rok 2017 dohromady ztrátu hospodaření ve výši – 665 tis. Kč. Čtyři organizace dosáhly zlepšeného výsledku hospodaření celkem 159 tis. Kč, kde nejvyššího výsledku hospodaření dosáhlo Muzeum v Bruntále a to ve výši 93 tis. Kč. Hospodaření dvou příspěvkových organizací skončilo vyrovnaným výsledkem hospodaření. Celkovou ztrátu vykázalo Muzeum Novojičínska ve výši – 824 </w:t>
      </w:r>
      <w:r w:rsidRPr="00872C58">
        <w:rPr>
          <w:szCs w:val="20"/>
        </w:rPr>
        <w:t>tis. Kč.</w:t>
      </w:r>
      <w:r w:rsidR="00872C58" w:rsidRPr="00872C58">
        <w:rPr>
          <w:szCs w:val="20"/>
        </w:rPr>
        <w:t xml:space="preserve"> </w:t>
      </w:r>
      <w:r w:rsidR="00872C58" w:rsidRPr="00872C58">
        <w:t>Hlavní příčinou dosažení záporného výsledku hospodaření příspěvkové organizace bylo větší množství neplánovaných oprav, které z důvodu nedostatku finančních prostředků na fondu investic organizace musely být hrazeny z  provozních nákladů organizace.</w:t>
      </w:r>
    </w:p>
    <w:p w:rsidR="00C43A87" w:rsidRPr="001D4DBB" w:rsidRDefault="00C43A87" w:rsidP="00C43A87">
      <w:pPr>
        <w:pStyle w:val="Mjtext"/>
        <w:rPr>
          <w:szCs w:val="20"/>
        </w:rPr>
      </w:pPr>
      <w:r w:rsidRPr="001D4DBB">
        <w:rPr>
          <w:szCs w:val="20"/>
        </w:rPr>
        <w:t>Hospodaření příspěvkových organizací v hlavní činnosti skončilo v celkové ztrátě 1.500 tis. Kč. Kromě Muzea Těšínska, příspěvková organizace, které vykázalo v hlavní činnosti zisk ve výši 40 tis. Kč. Čtyři organizace (Galerie výtvarného umění v Ostravě, Těšínské divadlo Český Těšín, Muzeum v Bruntále a Muzeum Beskyd Frýdek-Místek) pokrylo ztrátu z hlavní činnosti ziskem z doplňkové činnosti. Vyrovnaným výsledkem hospodaření skončila v hlavní a doplňkové činnosti příspěvková organizace Moravskoslezská vědecká knihovna v Ostravě. Závazky po splatnosti k 31. 12. 2017 vykázalo Muzeum Beskyd Frýdek-Místek, příspěvková organizace ve výši 177 tis. Kč.</w:t>
      </w:r>
    </w:p>
    <w:p w:rsidR="00C43A87" w:rsidRPr="00850F44" w:rsidRDefault="00C43A87" w:rsidP="00C43A87">
      <w:pPr>
        <w:pStyle w:val="Mjtext"/>
        <w:spacing w:after="120"/>
        <w:rPr>
          <w:szCs w:val="20"/>
          <w:u w:val="single"/>
        </w:rPr>
      </w:pPr>
      <w:r w:rsidRPr="00850F44">
        <w:rPr>
          <w:u w:val="single"/>
        </w:rPr>
        <w:t>Návratné finanční výpomoci poskytnuté příspěvkovým organ</w:t>
      </w:r>
      <w:r>
        <w:rPr>
          <w:u w:val="single"/>
        </w:rPr>
        <w:t>izacím v odvětví kultury</w:t>
      </w:r>
    </w:p>
    <w:p w:rsidR="00C43A87" w:rsidRPr="004C2274" w:rsidRDefault="00C43A87" w:rsidP="00C43A87">
      <w:pPr>
        <w:pStyle w:val="Mjtext"/>
        <w:rPr>
          <w:szCs w:val="20"/>
        </w:rPr>
      </w:pPr>
      <w:r w:rsidRPr="00850F44">
        <w:rPr>
          <w:szCs w:val="20"/>
        </w:rPr>
        <w:t>Usnesením</w:t>
      </w:r>
      <w:r>
        <w:rPr>
          <w:szCs w:val="20"/>
        </w:rPr>
        <w:t xml:space="preserve"> zastupitelstva kraje</w:t>
      </w:r>
      <w:r w:rsidRPr="00850F44">
        <w:rPr>
          <w:szCs w:val="20"/>
        </w:rPr>
        <w:t xml:space="preserve"> č. 2/28 ze dne 22. 12. 2016 </w:t>
      </w:r>
      <w:r>
        <w:rPr>
          <w:szCs w:val="20"/>
        </w:rPr>
        <w:t xml:space="preserve">a č. 6/540 ze dne 14.  12. 2017 bylo schváleno </w:t>
      </w:r>
      <w:r w:rsidRPr="00850F44">
        <w:rPr>
          <w:szCs w:val="20"/>
        </w:rPr>
        <w:t xml:space="preserve">poskytnutí návratné finanční výpomoci </w:t>
      </w:r>
      <w:r>
        <w:rPr>
          <w:szCs w:val="20"/>
        </w:rPr>
        <w:t>4</w:t>
      </w:r>
      <w:r w:rsidRPr="00850F44">
        <w:rPr>
          <w:szCs w:val="20"/>
        </w:rPr>
        <w:t> příspěvkovým organizacím v</w:t>
      </w:r>
      <w:r>
        <w:rPr>
          <w:szCs w:val="20"/>
        </w:rPr>
        <w:t> </w:t>
      </w:r>
      <w:r w:rsidRPr="00850F44">
        <w:rPr>
          <w:szCs w:val="20"/>
        </w:rPr>
        <w:t>od</w:t>
      </w:r>
      <w:r>
        <w:rPr>
          <w:szCs w:val="20"/>
        </w:rPr>
        <w:t>větví kultury</w:t>
      </w:r>
      <w:r w:rsidRPr="00850F44">
        <w:rPr>
          <w:szCs w:val="20"/>
        </w:rPr>
        <w:t xml:space="preserve"> ve výši </w:t>
      </w:r>
      <w:r>
        <w:rPr>
          <w:szCs w:val="20"/>
        </w:rPr>
        <w:t>8.500</w:t>
      </w:r>
      <w:r w:rsidRPr="00850F44">
        <w:rPr>
          <w:szCs w:val="20"/>
        </w:rPr>
        <w:t> tis. Kč</w:t>
      </w:r>
      <w:r>
        <w:rPr>
          <w:szCs w:val="20"/>
        </w:rPr>
        <w:t>, z toho třem příspěvkovým organizacím byla poskytnuta</w:t>
      </w:r>
      <w:r w:rsidRPr="00850F44">
        <w:rPr>
          <w:szCs w:val="20"/>
        </w:rPr>
        <w:t xml:space="preserve"> na zabezpečení běžných provo</w:t>
      </w:r>
      <w:r>
        <w:rPr>
          <w:szCs w:val="20"/>
        </w:rPr>
        <w:t>zních činností ve výši 3.100 tis. Kč (u Galerie výtvarného umění v Ostravě, Muzeum Těšínska se splatností do 30. 11. 2017 a Moravskoslezské vědecké knihovně v Ostravě se splatností do 30. 11. 2018). Dále byly poskytnuty návratné finanční výpomoci Moravskoslezské vědecké knihovně v Ostravě ve výši 300 tis. Kč na profinancování projektu „Zefektivnění ochrany knihovního fondu„ se splatností do 31. 12. 2017 a Muzeu Novojičínska ve výši 5.400 tis. Kč na profinancování projektu „Muzeum Šipka – expozice archeologie a geologie Štramberku“ se splatností do 31. 12. 2018, oba realizované v rámci Integrovaného re</w:t>
      </w:r>
      <w:r w:rsidR="00E3329B">
        <w:rPr>
          <w:szCs w:val="20"/>
        </w:rPr>
        <w:t>gionálního operačního programu.</w:t>
      </w:r>
    </w:p>
    <w:p w:rsidR="00C43A87" w:rsidRPr="00241952" w:rsidRDefault="00C43A87" w:rsidP="00FB0578">
      <w:pPr>
        <w:pStyle w:val="Nadpis2"/>
      </w:pPr>
      <w:bookmarkStart w:id="728" w:name="_Toc514656646"/>
      <w:r w:rsidRPr="00241952">
        <w:lastRenderedPageBreak/>
        <w:t>Příspěvkové organizace v odvětví sociálních věcí</w:t>
      </w:r>
      <w:bookmarkEnd w:id="696"/>
      <w:bookmarkEnd w:id="697"/>
      <w:bookmarkEnd w:id="728"/>
    </w:p>
    <w:p w:rsidR="00C43A87" w:rsidRPr="00CA5303" w:rsidRDefault="00C43A87" w:rsidP="00C43A87">
      <w:pPr>
        <w:pStyle w:val="Mjtext"/>
        <w:rPr>
          <w:szCs w:val="20"/>
        </w:rPr>
      </w:pPr>
      <w:r w:rsidRPr="00B25E8F">
        <w:rPr>
          <w:szCs w:val="20"/>
        </w:rPr>
        <w:t>Moravskoslezský kraj k </w:t>
      </w:r>
      <w:r>
        <w:rPr>
          <w:szCs w:val="20"/>
        </w:rPr>
        <w:t>31. </w:t>
      </w:r>
      <w:r w:rsidRPr="00B25E8F">
        <w:rPr>
          <w:szCs w:val="20"/>
        </w:rPr>
        <w:t>12.</w:t>
      </w:r>
      <w:r>
        <w:rPr>
          <w:szCs w:val="20"/>
        </w:rPr>
        <w:t> </w:t>
      </w:r>
      <w:r w:rsidRPr="00B25E8F">
        <w:rPr>
          <w:szCs w:val="20"/>
        </w:rPr>
        <w:t xml:space="preserve">2017 vykonával zřizovatelskou funkci u 21 příspěvkových organizací působících v oblasti sociálních služeb. Hlavní činností příspěvkových organizací v odvětví sociálních věcí </w:t>
      </w:r>
      <w:r w:rsidRPr="00CA5303">
        <w:rPr>
          <w:szCs w:val="20"/>
        </w:rPr>
        <w:t>je poskytování sociálních služeb podle zákona č. 108/2006 Sb., o sociálních službách, ve znění pozdějších předpisů, v souladu s rozhodnutím o registraci a poskytování sociálně-právní ochrany dětí dle zákona č. 359/1999 Sb., o sociálně-právní ochraně dětí, ve znění pozdějších předpisů, včetně zajišťování odborného posuzování pro účely zprostředkování osvojení a pěstounské péče.</w:t>
      </w:r>
    </w:p>
    <w:p w:rsidR="00C43A87" w:rsidRPr="00D120F7" w:rsidRDefault="00C43A87" w:rsidP="00C43A87">
      <w:pPr>
        <w:pStyle w:val="Mjtext"/>
        <w:rPr>
          <w:szCs w:val="20"/>
        </w:rPr>
      </w:pPr>
      <w:r w:rsidRPr="00CA5303">
        <w:rPr>
          <w:szCs w:val="20"/>
        </w:rPr>
        <w:t>Příspěvkovými organizacemi v odvětví sociálních věcí byly k </w:t>
      </w:r>
      <w:r>
        <w:rPr>
          <w:szCs w:val="20"/>
        </w:rPr>
        <w:t>31. 12. </w:t>
      </w:r>
      <w:r w:rsidRPr="00CA5303">
        <w:rPr>
          <w:szCs w:val="20"/>
        </w:rPr>
        <w:t xml:space="preserve">2017 poskytovány registrované sociální služby v členění dle druhu domovy pro osoby </w:t>
      </w:r>
      <w:r w:rsidRPr="00D120F7">
        <w:rPr>
          <w:szCs w:val="20"/>
        </w:rPr>
        <w:t>se zdravotním postižením, domovy pro seniory, domovy se zvláštním režimem, chráněné bydlení, odborné sociální poradenství, telefonická krizová pomoc, podpora samostatného bydlení, sociálně terapeutické dílny.</w:t>
      </w:r>
    </w:p>
    <w:p w:rsidR="00C43A87" w:rsidRDefault="00C43A87" w:rsidP="00C43A87">
      <w:pPr>
        <w:pStyle w:val="Zkladntext"/>
        <w:spacing w:after="120"/>
        <w:rPr>
          <w:rFonts w:ascii="Tahoma" w:hAnsi="Tahoma" w:cs="Tahoma"/>
          <w:sz w:val="20"/>
          <w:szCs w:val="20"/>
        </w:rPr>
      </w:pPr>
      <w:r>
        <w:rPr>
          <w:rFonts w:ascii="Tahoma" w:hAnsi="Tahoma" w:cs="Tahoma"/>
          <w:sz w:val="20"/>
          <w:szCs w:val="20"/>
          <w:u w:val="single"/>
        </w:rPr>
        <w:t>Financování provozu příspěvkových organizací v odvětví sociálních věcí</w:t>
      </w:r>
    </w:p>
    <w:p w:rsidR="00C43A87" w:rsidRPr="0092078F" w:rsidRDefault="00C43A87" w:rsidP="00C43A87">
      <w:pPr>
        <w:pStyle w:val="Mjtext"/>
        <w:rPr>
          <w:szCs w:val="20"/>
        </w:rPr>
      </w:pPr>
      <w:r w:rsidRPr="00CA5303">
        <w:rPr>
          <w:szCs w:val="20"/>
        </w:rPr>
        <w:t>Z rozpočtu kraje byl v rámci odvětví sociálních věcí poskytnut příspěvek na provoz ve výši 46</w:t>
      </w:r>
      <w:r>
        <w:rPr>
          <w:szCs w:val="20"/>
        </w:rPr>
        <w:t>2.721</w:t>
      </w:r>
      <w:r w:rsidRPr="00CA5303">
        <w:rPr>
          <w:szCs w:val="20"/>
        </w:rPr>
        <w:t> tis. Kč. K 31.</w:t>
      </w:r>
      <w:r>
        <w:rPr>
          <w:szCs w:val="20"/>
        </w:rPr>
        <w:t> </w:t>
      </w:r>
      <w:r w:rsidRPr="00CA5303">
        <w:rPr>
          <w:szCs w:val="20"/>
        </w:rPr>
        <w:t>12.</w:t>
      </w:r>
      <w:r>
        <w:rPr>
          <w:szCs w:val="20"/>
        </w:rPr>
        <w:t> </w:t>
      </w:r>
      <w:r w:rsidRPr="00CA5303">
        <w:rPr>
          <w:szCs w:val="20"/>
        </w:rPr>
        <w:t>2017 bylo organizacemi skutečně použito 460.5</w:t>
      </w:r>
      <w:r>
        <w:rPr>
          <w:szCs w:val="20"/>
        </w:rPr>
        <w:t>62</w:t>
      </w:r>
      <w:r w:rsidRPr="00CA5303">
        <w:rPr>
          <w:szCs w:val="20"/>
        </w:rPr>
        <w:t> tis. Kč (v rámci finančního vypořádání bylo vráceno do rozpočtu kraje 2.1</w:t>
      </w:r>
      <w:r>
        <w:rPr>
          <w:szCs w:val="20"/>
        </w:rPr>
        <w:t>59</w:t>
      </w:r>
      <w:r w:rsidRPr="00CA5303">
        <w:rPr>
          <w:szCs w:val="20"/>
        </w:rPr>
        <w:t> tis. Kč). Z této částky tvořil příspěvek na dofinancování běžného provozu z vlastních zdrojů kraje částku 53.023 tis. Kč, účelov</w:t>
      </w:r>
      <w:r>
        <w:rPr>
          <w:szCs w:val="20"/>
        </w:rPr>
        <w:t>ě bylo čerpáno 407.539</w:t>
      </w:r>
      <w:r w:rsidRPr="00CA5303">
        <w:rPr>
          <w:szCs w:val="20"/>
        </w:rPr>
        <w:t xml:space="preserve"> tis. Kč. Zdroje financování těchto příspěvků tvořily finanční prostředky z rozpočtu kraje ve výši </w:t>
      </w:r>
      <w:r>
        <w:rPr>
          <w:szCs w:val="20"/>
        </w:rPr>
        <w:t>87.991 </w:t>
      </w:r>
      <w:r w:rsidRPr="00CA5303">
        <w:rPr>
          <w:szCs w:val="20"/>
        </w:rPr>
        <w:t>tis. Kč, ze státního rozpočtu a jiného územně samosprávného celku ve výši 3</w:t>
      </w:r>
      <w:r>
        <w:rPr>
          <w:szCs w:val="20"/>
        </w:rPr>
        <w:t>53</w:t>
      </w:r>
      <w:r w:rsidRPr="00CA5303">
        <w:rPr>
          <w:szCs w:val="20"/>
        </w:rPr>
        <w:t>.</w:t>
      </w:r>
      <w:r>
        <w:rPr>
          <w:szCs w:val="20"/>
        </w:rPr>
        <w:t>255</w:t>
      </w:r>
      <w:r w:rsidRPr="00CA5303">
        <w:rPr>
          <w:szCs w:val="20"/>
        </w:rPr>
        <w:t xml:space="preserve"> tis. Kč a z rozpočtu Evropské unie či jiných finančních mechanizmů ve </w:t>
      </w:r>
      <w:r w:rsidRPr="0092078F">
        <w:rPr>
          <w:szCs w:val="20"/>
        </w:rPr>
        <w:t>výši 19.316 tis. Kč.</w:t>
      </w:r>
    </w:p>
    <w:p w:rsidR="00C43A87" w:rsidRPr="00241952" w:rsidRDefault="00C43A87" w:rsidP="00C43A87">
      <w:pPr>
        <w:pStyle w:val="Styltab"/>
      </w:pPr>
      <w:r w:rsidRPr="00241952">
        <w:t>Objemy provozních prostředků poskytnutých příspěvkovým organizacím v odvětví sociálních věcí</w:t>
      </w:r>
      <w:r w:rsidRPr="00241952">
        <w:tab/>
        <w:t>(v tis. Kč)</w:t>
      </w:r>
    </w:p>
    <w:bookmarkStart w:id="729" w:name="_MON_1487748749"/>
    <w:bookmarkEnd w:id="729"/>
    <w:p w:rsidR="00C43A87" w:rsidRPr="00241952" w:rsidRDefault="00C43A87" w:rsidP="00C43A87">
      <w:pPr>
        <w:pStyle w:val="Mjtext"/>
        <w:spacing w:before="0" w:after="0"/>
        <w:rPr>
          <w:color w:val="C4BC96" w:themeColor="background2" w:themeShade="BF"/>
          <w:szCs w:val="20"/>
        </w:rPr>
      </w:pPr>
      <w:r w:rsidRPr="00241952">
        <w:rPr>
          <w:color w:val="C4BC96" w:themeColor="background2" w:themeShade="BF"/>
          <w:szCs w:val="20"/>
        </w:rPr>
        <w:object w:dxaOrig="9251" w:dyaOrig="2171">
          <v:shape id="_x0000_i1140" type="#_x0000_t75" style="width:454.5pt;height:108.75pt" o:ole="">
            <v:imagedata r:id="rId246" o:title=""/>
          </v:shape>
          <o:OLEObject Type="Embed" ProgID="Excel.Sheet.8" ShapeID="_x0000_i1140" DrawAspect="Content" ObjectID="_1589007682" r:id="rId247"/>
        </w:object>
      </w:r>
    </w:p>
    <w:p w:rsidR="00C43A87" w:rsidRPr="000C5D0D" w:rsidRDefault="00C43A87" w:rsidP="00C43A87">
      <w:pPr>
        <w:pStyle w:val="Mjtext"/>
        <w:spacing w:before="0"/>
        <w:rPr>
          <w:szCs w:val="20"/>
        </w:rPr>
      </w:pPr>
      <w:r w:rsidRPr="00534CB2">
        <w:rPr>
          <w:szCs w:val="20"/>
        </w:rPr>
        <w:t>Ostatn</w:t>
      </w:r>
      <w:r>
        <w:rPr>
          <w:szCs w:val="20"/>
        </w:rPr>
        <w:t>í účelový příspěvek ve výši 384.221</w:t>
      </w:r>
      <w:r w:rsidRPr="00534CB2">
        <w:rPr>
          <w:szCs w:val="20"/>
        </w:rPr>
        <w:t xml:space="preserve"> tis. Kč byl příspěvkovým organizacím poskytnut ve výši </w:t>
      </w:r>
      <w:r>
        <w:rPr>
          <w:szCs w:val="20"/>
        </w:rPr>
        <w:t>33.218 </w:t>
      </w:r>
      <w:r w:rsidRPr="00534CB2">
        <w:rPr>
          <w:szCs w:val="20"/>
        </w:rPr>
        <w:t>tis. Kč z </w:t>
      </w:r>
      <w:r>
        <w:rPr>
          <w:szCs w:val="20"/>
        </w:rPr>
        <w:t>rozpočtu kraje a ve výši 351.003</w:t>
      </w:r>
      <w:r w:rsidRPr="00534CB2">
        <w:rPr>
          <w:szCs w:val="20"/>
        </w:rPr>
        <w:t xml:space="preserve"> tis. Kč </w:t>
      </w:r>
      <w:r>
        <w:rPr>
          <w:szCs w:val="20"/>
        </w:rPr>
        <w:t>z účelových dotací</w:t>
      </w:r>
      <w:r w:rsidRPr="00534CB2">
        <w:rPr>
          <w:szCs w:val="20"/>
        </w:rPr>
        <w:t xml:space="preserve"> </w:t>
      </w:r>
      <w:r>
        <w:rPr>
          <w:szCs w:val="20"/>
        </w:rPr>
        <w:t>ze</w:t>
      </w:r>
      <w:r w:rsidRPr="00534CB2">
        <w:rPr>
          <w:szCs w:val="20"/>
        </w:rPr>
        <w:t xml:space="preserve"> státního rozpočtu a</w:t>
      </w:r>
      <w:r>
        <w:rPr>
          <w:szCs w:val="20"/>
        </w:rPr>
        <w:t xml:space="preserve"> rozpočtu </w:t>
      </w:r>
      <w:r w:rsidRPr="00534CB2">
        <w:rPr>
          <w:szCs w:val="20"/>
        </w:rPr>
        <w:t>jiného územního samosprávného celku prostřednictvím zřizov</w:t>
      </w:r>
      <w:r>
        <w:rPr>
          <w:szCs w:val="20"/>
        </w:rPr>
        <w:t>atele (tj. z </w:t>
      </w:r>
      <w:r w:rsidRPr="000C5D0D">
        <w:rPr>
          <w:szCs w:val="20"/>
        </w:rPr>
        <w:t xml:space="preserve">Olomouckého kraje </w:t>
      </w:r>
      <w:r>
        <w:rPr>
          <w:szCs w:val="20"/>
        </w:rPr>
        <w:t xml:space="preserve">byla </w:t>
      </w:r>
      <w:r w:rsidRPr="000C5D0D">
        <w:rPr>
          <w:szCs w:val="20"/>
        </w:rPr>
        <w:t>poskytnuta dotace ve výši 340 tis. Kč příspěvkové organizaci Benjamín na realizaci projektu „Zajištění podpory dítěti s</w:t>
      </w:r>
      <w:r>
        <w:rPr>
          <w:szCs w:val="20"/>
        </w:rPr>
        <w:t xml:space="preserve"> poruchou autistického spektra“). </w:t>
      </w:r>
      <w:r w:rsidRPr="00534CB2">
        <w:rPr>
          <w:szCs w:val="20"/>
        </w:rPr>
        <w:t>Největší objem účelových prostředků z rozpočtu kraje tvoří příspěvek na odpisy ve výši 26.000 tis. Kč. Dále jsou to finanční prostředky poskytnuté na akce Příprava a posuzování žadatelů o náhradní rodinnou péči (Centrum psychologické pomoci, příspěvková organizace, Karviná) ve výši 5.918 tis. Kč, Transformace a humanizace pobytových sociálních služeb ve</w:t>
      </w:r>
      <w:r>
        <w:rPr>
          <w:szCs w:val="20"/>
        </w:rPr>
        <w:t> </w:t>
      </w:r>
      <w:r w:rsidRPr="00534CB2">
        <w:rPr>
          <w:szCs w:val="20"/>
        </w:rPr>
        <w:t xml:space="preserve">výši 1.300 tis. Kč. </w:t>
      </w:r>
      <w:r w:rsidRPr="000C5D0D">
        <w:rPr>
          <w:szCs w:val="20"/>
        </w:rPr>
        <w:t>Nejvýznamnější objem příspěvku na provoz příspěvkových organizací kraje v odvětví sociálních věcí ve výši 350.6</w:t>
      </w:r>
      <w:r>
        <w:rPr>
          <w:szCs w:val="20"/>
        </w:rPr>
        <w:t>63 </w:t>
      </w:r>
      <w:r w:rsidRPr="000C5D0D">
        <w:rPr>
          <w:szCs w:val="20"/>
        </w:rPr>
        <w:t>tis. Kč byl poskytnut (podle zákona č. 108/2006 Sb., o sociálních službách, ve znění pozdějších předpisů) v rámci dotačního Programu na</w:t>
      </w:r>
      <w:r>
        <w:rPr>
          <w:szCs w:val="20"/>
        </w:rPr>
        <w:t> </w:t>
      </w:r>
      <w:r w:rsidRPr="000C5D0D">
        <w:rPr>
          <w:szCs w:val="20"/>
        </w:rPr>
        <w:t>podporu poskytování sociálních služeb pro rok 2017 financovaného ze státního rozpočtu z kapitoly Ministerstva práce a sociálních věcí vyhlášeného Moravskoslezským krajem pro rok 2017. Příspěvkové organizace finanční prostředky vyčerpaly v plné výši.</w:t>
      </w:r>
    </w:p>
    <w:p w:rsidR="00C43A87" w:rsidRPr="00B61D9B" w:rsidRDefault="00C43A87" w:rsidP="00C43A87">
      <w:pPr>
        <w:pStyle w:val="Mjtext"/>
        <w:rPr>
          <w:szCs w:val="20"/>
        </w:rPr>
      </w:pPr>
      <w:r w:rsidRPr="00B61D9B">
        <w:rPr>
          <w:szCs w:val="20"/>
        </w:rPr>
        <w:t>V rámci reprodukce majetku kraje byl příspěvkovým organizacím z rozpočtu kraje poskytnut příspěvek na provoz ve výši 862</w:t>
      </w:r>
      <w:r>
        <w:rPr>
          <w:szCs w:val="20"/>
        </w:rPr>
        <w:t> </w:t>
      </w:r>
      <w:r w:rsidRPr="00B61D9B">
        <w:rPr>
          <w:szCs w:val="20"/>
        </w:rPr>
        <w:t xml:space="preserve">tis. Kč na opravu majetku u příspěvkové organizace Náš </w:t>
      </w:r>
      <w:r w:rsidR="00E3329B">
        <w:rPr>
          <w:szCs w:val="20"/>
        </w:rPr>
        <w:t>s</w:t>
      </w:r>
      <w:r w:rsidRPr="00B61D9B">
        <w:rPr>
          <w:szCs w:val="20"/>
        </w:rPr>
        <w:t>vět realizovanou z</w:t>
      </w:r>
      <w:r>
        <w:rPr>
          <w:szCs w:val="20"/>
        </w:rPr>
        <w:t> </w:t>
      </w:r>
      <w:r w:rsidRPr="00B61D9B">
        <w:rPr>
          <w:szCs w:val="20"/>
        </w:rPr>
        <w:t>pojistných náhrad ve výši 770</w:t>
      </w:r>
      <w:r>
        <w:rPr>
          <w:szCs w:val="20"/>
        </w:rPr>
        <w:t> </w:t>
      </w:r>
      <w:r w:rsidRPr="00B61D9B">
        <w:rPr>
          <w:szCs w:val="20"/>
        </w:rPr>
        <w:t>tis.</w:t>
      </w:r>
      <w:r>
        <w:rPr>
          <w:szCs w:val="20"/>
        </w:rPr>
        <w:t> </w:t>
      </w:r>
      <w:r w:rsidRPr="00B61D9B">
        <w:rPr>
          <w:szCs w:val="20"/>
        </w:rPr>
        <w:t>Kč a na akci Oprava plotu včetně dvou posuvných bran (Benjamín, příspěvková organizace, Petřvald) ve výši 92</w:t>
      </w:r>
      <w:r>
        <w:rPr>
          <w:szCs w:val="20"/>
        </w:rPr>
        <w:t> tis. </w:t>
      </w:r>
      <w:r w:rsidRPr="00B61D9B">
        <w:rPr>
          <w:szCs w:val="20"/>
        </w:rPr>
        <w:t>Kč.</w:t>
      </w:r>
    </w:p>
    <w:p w:rsidR="00C43A87" w:rsidRPr="00243E7C" w:rsidRDefault="00C43A87" w:rsidP="00C43A87">
      <w:pPr>
        <w:pStyle w:val="Mjtext"/>
        <w:rPr>
          <w:szCs w:val="20"/>
        </w:rPr>
      </w:pPr>
      <w:r w:rsidRPr="00B61D9B">
        <w:rPr>
          <w:szCs w:val="20"/>
        </w:rPr>
        <w:t>Na akce spolufinancované z evropských finančních zdrojů byly poskytnuty příspěvkovým organizacím provozní příspěvky ve výši 22.455</w:t>
      </w:r>
      <w:r>
        <w:rPr>
          <w:szCs w:val="20"/>
        </w:rPr>
        <w:t> tis. Kč</w:t>
      </w:r>
      <w:r w:rsidRPr="00A960A4">
        <w:rPr>
          <w:szCs w:val="20"/>
        </w:rPr>
        <w:t xml:space="preserve">, přičemž objem finanční prostředků ve výši </w:t>
      </w:r>
      <w:r>
        <w:rPr>
          <w:szCs w:val="20"/>
        </w:rPr>
        <w:t>19.316</w:t>
      </w:r>
      <w:r w:rsidRPr="00A960A4">
        <w:rPr>
          <w:szCs w:val="20"/>
        </w:rPr>
        <w:t xml:space="preserve"> tis. Kč byl poskytnut z evropských finančních zdrojů, ze státního rozpočtu částka ve výši </w:t>
      </w:r>
      <w:r>
        <w:rPr>
          <w:szCs w:val="20"/>
        </w:rPr>
        <w:t>2.251 tis. Kč a z rozpočtu kraje 888</w:t>
      </w:r>
      <w:r w:rsidRPr="00A960A4">
        <w:rPr>
          <w:szCs w:val="20"/>
        </w:rPr>
        <w:t> tis. Kč.</w:t>
      </w:r>
      <w:r>
        <w:rPr>
          <w:szCs w:val="20"/>
        </w:rPr>
        <w:t xml:space="preserve"> </w:t>
      </w:r>
      <w:r w:rsidRPr="00243E7C">
        <w:rPr>
          <w:szCs w:val="20"/>
        </w:rPr>
        <w:t>Z těchto zdrojů byl</w:t>
      </w:r>
      <w:r>
        <w:rPr>
          <w:szCs w:val="20"/>
        </w:rPr>
        <w:t xml:space="preserve">a </w:t>
      </w:r>
      <w:r w:rsidRPr="00243E7C">
        <w:rPr>
          <w:szCs w:val="20"/>
        </w:rPr>
        <w:t xml:space="preserve">v rámci Operačního programu Zaměstnanost </w:t>
      </w:r>
      <w:r>
        <w:rPr>
          <w:szCs w:val="20"/>
        </w:rPr>
        <w:t xml:space="preserve">Moravskoslezským </w:t>
      </w:r>
      <w:r>
        <w:rPr>
          <w:szCs w:val="20"/>
        </w:rPr>
        <w:lastRenderedPageBreak/>
        <w:t xml:space="preserve">krajem realizována </w:t>
      </w:r>
      <w:r w:rsidRPr="00243E7C">
        <w:rPr>
          <w:szCs w:val="20"/>
        </w:rPr>
        <w:t>akce Podpora služeb sociální prevence 1 ve výši 17.760 tis. Kč a dále</w:t>
      </w:r>
      <w:r>
        <w:rPr>
          <w:szCs w:val="20"/>
        </w:rPr>
        <w:t xml:space="preserve"> byly</w:t>
      </w:r>
      <w:r w:rsidRPr="00243E7C">
        <w:rPr>
          <w:szCs w:val="20"/>
        </w:rPr>
        <w:t xml:space="preserve"> </w:t>
      </w:r>
      <w:r>
        <w:rPr>
          <w:szCs w:val="20"/>
        </w:rPr>
        <w:t>p</w:t>
      </w:r>
      <w:r w:rsidRPr="00243E7C">
        <w:rPr>
          <w:szCs w:val="20"/>
        </w:rPr>
        <w:t>říspěvkovými organizacemi</w:t>
      </w:r>
      <w:r>
        <w:rPr>
          <w:szCs w:val="20"/>
        </w:rPr>
        <w:t xml:space="preserve"> realizovány akce</w:t>
      </w:r>
      <w:r w:rsidRPr="00243E7C">
        <w:rPr>
          <w:szCs w:val="20"/>
        </w:rPr>
        <w:t xml:space="preserve"> ve výši 4.51</w:t>
      </w:r>
      <w:r>
        <w:rPr>
          <w:szCs w:val="20"/>
        </w:rPr>
        <w:t>3</w:t>
      </w:r>
      <w:r w:rsidRPr="00243E7C">
        <w:rPr>
          <w:szCs w:val="20"/>
        </w:rPr>
        <w:t> tis. Kč. V rámci fondu EHP a Norska byl příspěvkovou organizací Centrum psychologické pomoci realizován projekt Bilaterální spolupráce s</w:t>
      </w:r>
      <w:r>
        <w:rPr>
          <w:szCs w:val="20"/>
        </w:rPr>
        <w:t> </w:t>
      </w:r>
      <w:r w:rsidRPr="00243E7C">
        <w:rPr>
          <w:szCs w:val="20"/>
        </w:rPr>
        <w:t>Odborem pro náhradní rodinnou péči Norského ředitelství pro děti, mládež a rodinné záležitosti v Oslu ve výši</w:t>
      </w:r>
      <w:r>
        <w:rPr>
          <w:szCs w:val="20"/>
        </w:rPr>
        <w:t xml:space="preserve"> 182 </w:t>
      </w:r>
      <w:r w:rsidRPr="00243E7C">
        <w:rPr>
          <w:szCs w:val="20"/>
        </w:rPr>
        <w:t>tis.</w:t>
      </w:r>
      <w:r>
        <w:rPr>
          <w:szCs w:val="20"/>
        </w:rPr>
        <w:t> </w:t>
      </w:r>
      <w:r w:rsidRPr="00243E7C">
        <w:rPr>
          <w:szCs w:val="20"/>
        </w:rPr>
        <w:t>Kč.</w:t>
      </w:r>
    </w:p>
    <w:p w:rsidR="00C43A87" w:rsidRPr="00432C3C" w:rsidRDefault="00C43A87" w:rsidP="00C43A87">
      <w:pPr>
        <w:pStyle w:val="Zkladntext"/>
        <w:spacing w:after="120"/>
        <w:rPr>
          <w:rFonts w:ascii="Tahoma" w:hAnsi="Tahoma" w:cs="Tahoma"/>
          <w:bCs/>
          <w:sz w:val="20"/>
          <w:szCs w:val="20"/>
          <w:u w:val="single"/>
        </w:rPr>
      </w:pPr>
      <w:r w:rsidRPr="00432C3C">
        <w:rPr>
          <w:rFonts w:ascii="Tahoma" w:hAnsi="Tahoma" w:cs="Tahoma"/>
          <w:bCs/>
          <w:sz w:val="20"/>
          <w:szCs w:val="20"/>
          <w:u w:val="single"/>
        </w:rPr>
        <w:t>Účelové investiční příspěvky do fondu investic příspěvkových organizací v odvětví sociálních věcí</w:t>
      </w:r>
    </w:p>
    <w:p w:rsidR="00C43A87" w:rsidRPr="00432C3C" w:rsidRDefault="00C43A87" w:rsidP="00C43A87">
      <w:pPr>
        <w:pStyle w:val="Mjtext"/>
        <w:rPr>
          <w:szCs w:val="20"/>
        </w:rPr>
      </w:pPr>
      <w:r w:rsidRPr="00432C3C">
        <w:rPr>
          <w:szCs w:val="20"/>
        </w:rPr>
        <w:t>Z rozpočtu kraje byly v rámci odvětví sociálních věcí poskytnuty investiční příspěvky do fondu investic příspěvkových organizací v celkové výši 20.872 tis. Kč. Zdrojem financování byly v plné výši finanční prostředky z rozpočtu kraje.</w:t>
      </w:r>
    </w:p>
    <w:p w:rsidR="00C43A87" w:rsidRPr="00241952" w:rsidRDefault="00C43A87" w:rsidP="00C43A87">
      <w:pPr>
        <w:pStyle w:val="Styltab"/>
      </w:pPr>
      <w:r w:rsidRPr="00241952">
        <w:t>Objemy investičních prostředků poskytnutých příspěvkovým organizacím v odvětví sociálních věcí</w:t>
      </w:r>
      <w:r w:rsidRPr="00241952">
        <w:tab/>
        <w:t>(v tis. Kč)</w:t>
      </w:r>
    </w:p>
    <w:bookmarkStart w:id="730" w:name="_MON_1488276148"/>
    <w:bookmarkEnd w:id="730"/>
    <w:p w:rsidR="00C43A87" w:rsidRPr="00241952" w:rsidRDefault="00C43A87" w:rsidP="00C43A87">
      <w:pPr>
        <w:pStyle w:val="Zkladntext"/>
        <w:spacing w:before="40" w:after="120"/>
        <w:rPr>
          <w:rFonts w:ascii="Tahoma" w:hAnsi="Tahoma" w:cs="Tahoma"/>
          <w:b/>
          <w:color w:val="C4BC96" w:themeColor="background2" w:themeShade="BF"/>
          <w:sz w:val="20"/>
          <w:szCs w:val="20"/>
        </w:rPr>
      </w:pPr>
      <w:r w:rsidRPr="00241952">
        <w:rPr>
          <w:rFonts w:ascii="Tahoma" w:hAnsi="Tahoma" w:cs="Tahoma"/>
          <w:b/>
          <w:color w:val="C4BC96" w:themeColor="background2" w:themeShade="BF"/>
          <w:sz w:val="20"/>
          <w:szCs w:val="20"/>
        </w:rPr>
        <w:object w:dxaOrig="9059" w:dyaOrig="2275">
          <v:shape id="_x0000_i1141" type="#_x0000_t75" style="width:453.75pt;height:114.75pt" o:ole="">
            <v:imagedata r:id="rId248" o:title=""/>
          </v:shape>
          <o:OLEObject Type="Embed" ProgID="Excel.Sheet.8" ShapeID="_x0000_i1141" DrawAspect="Content" ObjectID="_1589007683" r:id="rId249"/>
        </w:object>
      </w:r>
    </w:p>
    <w:p w:rsidR="00C43A87" w:rsidRDefault="00C43A87" w:rsidP="00C43A87">
      <w:pPr>
        <w:pStyle w:val="Mjtext"/>
        <w:rPr>
          <w:szCs w:val="20"/>
        </w:rPr>
      </w:pPr>
      <w:r w:rsidRPr="00441218">
        <w:rPr>
          <w:szCs w:val="20"/>
        </w:rPr>
        <w:t>K nejvýznamnějším akcím v rámci reprodukce majetku kraje patřily Rekonstrukce stravovacího provozu (Domov Duha, příspěvková organizace, Nový Jičín) ve výši 8.000</w:t>
      </w:r>
      <w:r>
        <w:rPr>
          <w:szCs w:val="20"/>
        </w:rPr>
        <w:t> </w:t>
      </w:r>
      <w:r w:rsidRPr="00441218">
        <w:rPr>
          <w:szCs w:val="20"/>
        </w:rPr>
        <w:t>tis.</w:t>
      </w:r>
      <w:r>
        <w:rPr>
          <w:szCs w:val="20"/>
        </w:rPr>
        <w:t> </w:t>
      </w:r>
      <w:r w:rsidRPr="00441218">
        <w:rPr>
          <w:szCs w:val="20"/>
        </w:rPr>
        <w:t>Kč, Nákup automobilů pro</w:t>
      </w:r>
      <w:r>
        <w:rPr>
          <w:szCs w:val="20"/>
        </w:rPr>
        <w:t> </w:t>
      </w:r>
      <w:r w:rsidRPr="00441218">
        <w:rPr>
          <w:szCs w:val="20"/>
        </w:rPr>
        <w:t>příspěvkové organizace v odvětví sociálních věcí ve výši 3.527</w:t>
      </w:r>
      <w:r>
        <w:rPr>
          <w:szCs w:val="20"/>
        </w:rPr>
        <w:t> </w:t>
      </w:r>
      <w:r w:rsidRPr="00441218">
        <w:rPr>
          <w:szCs w:val="20"/>
        </w:rPr>
        <w:t>tis.</w:t>
      </w:r>
      <w:r>
        <w:rPr>
          <w:szCs w:val="20"/>
        </w:rPr>
        <w:t> </w:t>
      </w:r>
      <w:r w:rsidRPr="00441218">
        <w:rPr>
          <w:szCs w:val="20"/>
        </w:rPr>
        <w:t>Kč, Přestavba stávajícího výtahu na evakuační výtah (Domov Na zámku, příspěvková organizace, K</w:t>
      </w:r>
      <w:r>
        <w:rPr>
          <w:szCs w:val="20"/>
        </w:rPr>
        <w:t xml:space="preserve">yjovice) ve výši 2.577 tis. Kč, </w:t>
      </w:r>
      <w:r w:rsidRPr="00441218">
        <w:rPr>
          <w:szCs w:val="20"/>
        </w:rPr>
        <w:t>aj.</w:t>
      </w:r>
    </w:p>
    <w:p w:rsidR="00C43A87" w:rsidRPr="00EC7055" w:rsidRDefault="00C43A87" w:rsidP="00C43A87">
      <w:pPr>
        <w:pStyle w:val="Mjtext"/>
        <w:rPr>
          <w:szCs w:val="20"/>
        </w:rPr>
      </w:pPr>
      <w:r w:rsidRPr="00A960A4">
        <w:rPr>
          <w:szCs w:val="20"/>
        </w:rPr>
        <w:t>Příspěvkovým organizacím v odvětví sociálních věcí byly v roce 201</w:t>
      </w:r>
      <w:r>
        <w:rPr>
          <w:szCs w:val="20"/>
        </w:rPr>
        <w:t>7</w:t>
      </w:r>
      <w:r w:rsidRPr="00A960A4">
        <w:rPr>
          <w:szCs w:val="20"/>
        </w:rPr>
        <w:t xml:space="preserve"> poskytnuty investiční příspěvky na</w:t>
      </w:r>
      <w:r>
        <w:rPr>
          <w:szCs w:val="20"/>
        </w:rPr>
        <w:t> přípravu</w:t>
      </w:r>
      <w:r w:rsidRPr="00A960A4">
        <w:rPr>
          <w:szCs w:val="20"/>
        </w:rPr>
        <w:t xml:space="preserve"> akcí spolufinancovaných z</w:t>
      </w:r>
      <w:r>
        <w:rPr>
          <w:szCs w:val="20"/>
        </w:rPr>
        <w:t> Integrovaného regionálního operačního programu</w:t>
      </w:r>
      <w:r w:rsidRPr="00A960A4">
        <w:rPr>
          <w:szCs w:val="20"/>
        </w:rPr>
        <w:t xml:space="preserve"> ve výši </w:t>
      </w:r>
      <w:r>
        <w:rPr>
          <w:szCs w:val="20"/>
        </w:rPr>
        <w:t>1.601</w:t>
      </w:r>
      <w:r w:rsidRPr="00A960A4">
        <w:rPr>
          <w:szCs w:val="20"/>
        </w:rPr>
        <w:t> tis. </w:t>
      </w:r>
      <w:r>
        <w:rPr>
          <w:szCs w:val="20"/>
        </w:rPr>
        <w:t xml:space="preserve">Kč, konkrétně na akci </w:t>
      </w:r>
      <w:r w:rsidRPr="00432C3C">
        <w:rPr>
          <w:szCs w:val="20"/>
        </w:rPr>
        <w:t xml:space="preserve">Sociálně terapeutické dílny a zázemí pro vedení organizace </w:t>
      </w:r>
      <w:proofErr w:type="spellStart"/>
      <w:r w:rsidRPr="00432C3C">
        <w:rPr>
          <w:szCs w:val="20"/>
        </w:rPr>
        <w:t>Sagapo</w:t>
      </w:r>
      <w:proofErr w:type="spellEnd"/>
      <w:r w:rsidRPr="00432C3C">
        <w:rPr>
          <w:szCs w:val="20"/>
        </w:rPr>
        <w:t xml:space="preserve"> v</w:t>
      </w:r>
      <w:r>
        <w:rPr>
          <w:szCs w:val="20"/>
        </w:rPr>
        <w:t> </w:t>
      </w:r>
      <w:r w:rsidRPr="00432C3C">
        <w:rPr>
          <w:szCs w:val="20"/>
        </w:rPr>
        <w:t>Bruntále</w:t>
      </w:r>
      <w:r>
        <w:rPr>
          <w:szCs w:val="20"/>
        </w:rPr>
        <w:t xml:space="preserve"> ve výši 637 tis. Kč, akci </w:t>
      </w:r>
      <w:r w:rsidRPr="00B53635">
        <w:rPr>
          <w:szCs w:val="20"/>
        </w:rPr>
        <w:t xml:space="preserve">Domov pro osoby se zdravotním postižením organizace </w:t>
      </w:r>
      <w:proofErr w:type="spellStart"/>
      <w:r w:rsidRPr="00B53635">
        <w:rPr>
          <w:szCs w:val="20"/>
        </w:rPr>
        <w:t>Sagapo</w:t>
      </w:r>
      <w:proofErr w:type="spellEnd"/>
      <w:r w:rsidRPr="00B53635">
        <w:rPr>
          <w:szCs w:val="20"/>
        </w:rPr>
        <w:t xml:space="preserve"> v</w:t>
      </w:r>
      <w:r>
        <w:rPr>
          <w:szCs w:val="20"/>
        </w:rPr>
        <w:t> </w:t>
      </w:r>
      <w:r w:rsidRPr="00B53635">
        <w:rPr>
          <w:szCs w:val="20"/>
        </w:rPr>
        <w:t>Bruntále</w:t>
      </w:r>
      <w:r>
        <w:rPr>
          <w:szCs w:val="20"/>
        </w:rPr>
        <w:t xml:space="preserve"> ve výši 715 tis. Kč a akci </w:t>
      </w:r>
      <w:r w:rsidRPr="00B53635">
        <w:rPr>
          <w:szCs w:val="20"/>
        </w:rPr>
        <w:t>Sociální služby pro osoby s duševním onemocněním v Suchdolu nad</w:t>
      </w:r>
      <w:r>
        <w:rPr>
          <w:szCs w:val="20"/>
        </w:rPr>
        <w:t> </w:t>
      </w:r>
      <w:r w:rsidRPr="00B53635">
        <w:rPr>
          <w:szCs w:val="20"/>
        </w:rPr>
        <w:t>Odrou</w:t>
      </w:r>
      <w:r>
        <w:rPr>
          <w:szCs w:val="20"/>
        </w:rPr>
        <w:t xml:space="preserve"> 249 </w:t>
      </w:r>
      <w:r w:rsidRPr="00EC7055">
        <w:rPr>
          <w:szCs w:val="20"/>
        </w:rPr>
        <w:t>tis.</w:t>
      </w:r>
      <w:r>
        <w:rPr>
          <w:szCs w:val="20"/>
        </w:rPr>
        <w:t> </w:t>
      </w:r>
      <w:r w:rsidRPr="00EC7055">
        <w:rPr>
          <w:szCs w:val="20"/>
        </w:rPr>
        <w:t>Kč.</w:t>
      </w:r>
    </w:p>
    <w:p w:rsidR="00C43A87" w:rsidRPr="00EC7055" w:rsidRDefault="00C43A87" w:rsidP="00C43A87">
      <w:pPr>
        <w:pStyle w:val="Mjtext"/>
        <w:spacing w:after="120"/>
        <w:rPr>
          <w:u w:val="single"/>
        </w:rPr>
      </w:pPr>
      <w:r w:rsidRPr="00EC7055">
        <w:rPr>
          <w:u w:val="single"/>
        </w:rPr>
        <w:t>Výsledek hospodaření příspěvkových organizací v odvětví sociálních věcí</w:t>
      </w:r>
    </w:p>
    <w:p w:rsidR="00C43A87" w:rsidRPr="00847873" w:rsidRDefault="00C43A87" w:rsidP="00C43A87">
      <w:pPr>
        <w:pStyle w:val="Mjtext"/>
        <w:rPr>
          <w:szCs w:val="20"/>
        </w:rPr>
      </w:pPr>
      <w:r w:rsidRPr="00EC7055">
        <w:rPr>
          <w:szCs w:val="20"/>
        </w:rPr>
        <w:t>Příspěvkové organizace v odvětví sociálních věcí dosáhly ke dni 31.</w:t>
      </w:r>
      <w:r>
        <w:rPr>
          <w:szCs w:val="20"/>
        </w:rPr>
        <w:t> </w:t>
      </w:r>
      <w:r w:rsidRPr="00EC7055">
        <w:rPr>
          <w:szCs w:val="20"/>
        </w:rPr>
        <w:t>12.</w:t>
      </w:r>
      <w:r>
        <w:rPr>
          <w:szCs w:val="20"/>
        </w:rPr>
        <w:t> </w:t>
      </w:r>
      <w:r w:rsidRPr="00EC7055">
        <w:rPr>
          <w:szCs w:val="20"/>
        </w:rPr>
        <w:t xml:space="preserve">2017 kladného výsledku hospodaření za rok 2017 v celkové </w:t>
      </w:r>
      <w:r>
        <w:rPr>
          <w:szCs w:val="20"/>
        </w:rPr>
        <w:t>výši 457.762 </w:t>
      </w:r>
      <w:r w:rsidRPr="00EC7055">
        <w:rPr>
          <w:szCs w:val="20"/>
        </w:rPr>
        <w:t>tis. Kč. Na tomto výsledku se podílelo 10 organizací hospodařících se ziskem, 11 organizací ukončily rok s vyrovnaným hospodaření</w:t>
      </w:r>
      <w:r>
        <w:rPr>
          <w:szCs w:val="20"/>
        </w:rPr>
        <w:t>m</w:t>
      </w:r>
      <w:r w:rsidRPr="00847873">
        <w:rPr>
          <w:szCs w:val="20"/>
        </w:rPr>
        <w:t>. Žádná příspěvková organizace v odvětví sociálních věcí nevykazovala k </w:t>
      </w:r>
      <w:r>
        <w:rPr>
          <w:szCs w:val="20"/>
        </w:rPr>
        <w:t>31. 12. </w:t>
      </w:r>
      <w:r w:rsidRPr="00847873">
        <w:rPr>
          <w:szCs w:val="20"/>
        </w:rPr>
        <w:t>2017 zadluženost.</w:t>
      </w:r>
    </w:p>
    <w:p w:rsidR="00C43A87" w:rsidRPr="00850F44" w:rsidRDefault="00C43A87" w:rsidP="00C43A87">
      <w:pPr>
        <w:pStyle w:val="Mjtext"/>
        <w:spacing w:after="120"/>
        <w:rPr>
          <w:szCs w:val="20"/>
          <w:u w:val="single"/>
        </w:rPr>
      </w:pPr>
      <w:r w:rsidRPr="00850F44">
        <w:rPr>
          <w:u w:val="single"/>
        </w:rPr>
        <w:t>Návratné finanční výpomoci poskytnuté příspěvkovým organizacím v odvětví sociálních věcí</w:t>
      </w:r>
    </w:p>
    <w:p w:rsidR="00C43A87" w:rsidRPr="00850F44" w:rsidRDefault="00C43A87" w:rsidP="00C43A87">
      <w:pPr>
        <w:pStyle w:val="Mjtext"/>
        <w:rPr>
          <w:szCs w:val="20"/>
        </w:rPr>
      </w:pPr>
      <w:r w:rsidRPr="00850F44">
        <w:rPr>
          <w:szCs w:val="20"/>
        </w:rPr>
        <w:t>Usnesením č. 2/28 ze dne 22. 12. 2016 schválilo zastupitelstvo kraje poskytnutí návratné finanční výpomoci 20 příspěvkovým organizacím v odvětví sociálních věcí na rok 2017 ve výši 70.000 tis. Kč na zabezpečení běžných provozních činností na začátku roku, z důvodu opožděné platby dotace dle zákona č. 108/2006 Sb., o sociálních službách dotace ze státního rozpočtu z kapitoly Ministerstva práce a sociálních věcí. Prostředky návratné finanční výpomoci byly poskytnuty v objemu 70.000 tis. Kč a vráceny do rozpočtu Moravskoslezského kraje v určeném termínu, tj. do 30. 11. 2017.</w:t>
      </w:r>
    </w:p>
    <w:p w:rsidR="00BE1668" w:rsidRPr="00807BB0" w:rsidRDefault="00BE1668" w:rsidP="00BE1668">
      <w:pPr>
        <w:pStyle w:val="Mjtext"/>
        <w:spacing w:after="120"/>
        <w:rPr>
          <w:u w:val="single"/>
        </w:rPr>
      </w:pPr>
      <w:bookmarkStart w:id="731" w:name="_Toc388280182"/>
      <w:bookmarkStart w:id="732" w:name="_Toc420996809"/>
      <w:r w:rsidRPr="00807BB0">
        <w:rPr>
          <w:u w:val="single"/>
        </w:rPr>
        <w:t>Zhodnocení plnění závazku veřejné služby a vyrovnávací platby za její výkon u pověřených příspěvkových organizací v odvětví sociálních věcí</w:t>
      </w:r>
    </w:p>
    <w:p w:rsidR="00BE1668" w:rsidRPr="00807BB0" w:rsidRDefault="00BE1668" w:rsidP="00BE1668">
      <w:pPr>
        <w:pStyle w:val="Mjtext"/>
        <w:rPr>
          <w:szCs w:val="20"/>
        </w:rPr>
      </w:pPr>
      <w:r w:rsidRPr="00807BB0">
        <w:rPr>
          <w:szCs w:val="20"/>
        </w:rPr>
        <w:t>Sociální služby realizované příspěvkovými organizacemi jsou součástí krajské sítě sociálních služeb a jejich potřebnost je vyjádřena ve Střednědobém plánu rozvoje sociálních služeb Moravskoslezského kraje.</w:t>
      </w:r>
    </w:p>
    <w:p w:rsidR="00BE1668" w:rsidRPr="00807BB0" w:rsidRDefault="00BE1668" w:rsidP="00BE1668">
      <w:pPr>
        <w:pStyle w:val="Mjtext"/>
        <w:rPr>
          <w:szCs w:val="20"/>
        </w:rPr>
      </w:pPr>
      <w:r w:rsidRPr="00807BB0">
        <w:rPr>
          <w:szCs w:val="20"/>
        </w:rPr>
        <w:t xml:space="preserve">V souladu </w:t>
      </w:r>
      <w:r>
        <w:rPr>
          <w:szCs w:val="20"/>
        </w:rPr>
        <w:t xml:space="preserve">s </w:t>
      </w:r>
      <w:r w:rsidRPr="00807BB0">
        <w:rPr>
          <w:szCs w:val="20"/>
        </w:rPr>
        <w:t>Rozhodnutí</w:t>
      </w:r>
      <w:r>
        <w:rPr>
          <w:szCs w:val="20"/>
        </w:rPr>
        <w:t>m</w:t>
      </w:r>
      <w:r w:rsidRPr="00807BB0">
        <w:rPr>
          <w:szCs w:val="20"/>
        </w:rPr>
        <w:t xml:space="preserve"> Evropské komise ze dne 20. 12. 2011, č. 2012/21/EU, o použití čl. 106 odst. 2 Smlouvy o fungování Evropské unie na státní podporu ve formě vyrovnávací platby za závazek veřejné </w:t>
      </w:r>
      <w:r w:rsidRPr="00807BB0">
        <w:rPr>
          <w:szCs w:val="20"/>
        </w:rPr>
        <w:lastRenderedPageBreak/>
        <w:t>služby udělené určitým podnikům pověřeným poskytováním služeb obecného hospodářského zájmu</w:t>
      </w:r>
      <w:r>
        <w:rPr>
          <w:szCs w:val="20"/>
        </w:rPr>
        <w:t>,</w:t>
      </w:r>
      <w:r w:rsidRPr="00807BB0">
        <w:rPr>
          <w:szCs w:val="20"/>
        </w:rPr>
        <w:t xml:space="preserve"> rozhodlo zastupitelstvo kraje svým unesením č. 12/2005 ze dne 11. 12. 2014 pověřit příspěvkové organizace v odvětví sociálních věcí poskytováním služeb obecného hospodářského zájmu a uzavřít s nimi smlouvu o závazku veřejné služby a vyrovnávací platbě za jeho výkon. Ve smlouvách byly příspěvkové organizace v odvětví sociálních věcí pověřeny, v rámci služby v obecném hospodářském zájmu, výkonem registrovaných sociálních služeb. Doba trvání pověření je 10 let.</w:t>
      </w:r>
    </w:p>
    <w:p w:rsidR="00BE1668" w:rsidRPr="00807BB0" w:rsidRDefault="00BE1668" w:rsidP="00BE1668">
      <w:pPr>
        <w:pStyle w:val="Mjtext"/>
        <w:rPr>
          <w:szCs w:val="20"/>
        </w:rPr>
      </w:pPr>
      <w:r w:rsidRPr="00062972">
        <w:rPr>
          <w:szCs w:val="20"/>
        </w:rPr>
        <w:t>Uzavřením smlouvy o závazku veřejné služby a vyrovnávací platbě za jeho výkon garantuje Moravskoslezský kraj výpočet vyrovnávací platby a po ukončení roku také posouzení příp. nadměrné vyrovnávací platby.</w:t>
      </w:r>
      <w:r>
        <w:rPr>
          <w:szCs w:val="20"/>
        </w:rPr>
        <w:t xml:space="preserve"> </w:t>
      </w:r>
      <w:r w:rsidRPr="00807BB0">
        <w:rPr>
          <w:szCs w:val="20"/>
        </w:rPr>
        <w:t>Konkrétní výpočet vyrovnávací platby a specifikace uznatelných/neuznatelných oprávněných nákladů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BE1668" w:rsidRPr="00241952" w:rsidRDefault="00BE1668" w:rsidP="00BE1668">
      <w:pPr>
        <w:pStyle w:val="Styltab"/>
      </w:pPr>
      <w:r w:rsidRPr="00241952">
        <w:lastRenderedPageBreak/>
        <w:t>Přehled výše a vypořádání vyrovnávací platby u příspěvkových organizací v odvětví sociálních věcí pověřených poskytováním služeb obecného hospodářského zájmu formou vyrovnávací platby za závazek veřejné služby</w:t>
      </w:r>
      <w:r w:rsidRPr="00241952">
        <w:tab/>
        <w:t>(v tis. Kč)</w:t>
      </w:r>
    </w:p>
    <w:p w:rsidR="00BE1668" w:rsidRPr="0092078F" w:rsidRDefault="00BE1668" w:rsidP="00BE1668">
      <w:pPr>
        <w:spacing w:before="40"/>
        <w:rPr>
          <w:rFonts w:ascii="Tahoma" w:hAnsi="Tahoma" w:cs="Tahoma"/>
          <w:sz w:val="20"/>
          <w:szCs w:val="20"/>
        </w:rPr>
      </w:pPr>
      <w:r w:rsidRPr="00241952">
        <w:rPr>
          <w:color w:val="C4BC96" w:themeColor="background2" w:themeShade="BF"/>
        </w:rPr>
        <w:object w:dxaOrig="9244" w:dyaOrig="11639">
          <v:shape id="_x0000_i1142" type="#_x0000_t75" style="width:462.75pt;height:585pt" o:ole="">
            <v:imagedata r:id="rId250" o:title=""/>
          </v:shape>
          <o:OLEObject Type="Embed" ProgID="Excel.Sheet.12" ShapeID="_x0000_i1142" DrawAspect="Content" ObjectID="_1589007684" r:id="rId251"/>
        </w:object>
      </w:r>
    </w:p>
    <w:p w:rsidR="00BE1668" w:rsidRPr="004511C0" w:rsidRDefault="00BE1668" w:rsidP="00BE1668">
      <w:pPr>
        <w:pStyle w:val="Mjtext"/>
        <w:rPr>
          <w:szCs w:val="20"/>
        </w:rPr>
      </w:pPr>
      <w:r w:rsidRPr="0092078F">
        <w:rPr>
          <w:szCs w:val="20"/>
        </w:rPr>
        <w:t xml:space="preserve">Výsledky oprávněných nákladů a výnosů za všechny sociální služby jsou u většiny příspěvkových organizací vyrovnané </w:t>
      </w:r>
      <w:r w:rsidRPr="00686754">
        <w:rPr>
          <w:szCs w:val="20"/>
        </w:rPr>
        <w:t xml:space="preserve">nebo jsou oprávněné náklady na sociální služby nižší než oprávněné výnosy. Nadměrná vyrovnávací platba byla v celkové výši </w:t>
      </w:r>
      <w:r>
        <w:rPr>
          <w:szCs w:val="20"/>
        </w:rPr>
        <w:t>267,80</w:t>
      </w:r>
      <w:r w:rsidR="0092078F">
        <w:rPr>
          <w:szCs w:val="20"/>
        </w:rPr>
        <w:t>6</w:t>
      </w:r>
      <w:r w:rsidRPr="00686754">
        <w:rPr>
          <w:szCs w:val="20"/>
        </w:rPr>
        <w:t> tis. Kč vyčíslena</w:t>
      </w:r>
      <w:r>
        <w:rPr>
          <w:szCs w:val="20"/>
        </w:rPr>
        <w:t xml:space="preserve"> u </w:t>
      </w:r>
      <w:r w:rsidRPr="00686754">
        <w:rPr>
          <w:szCs w:val="20"/>
        </w:rPr>
        <w:t xml:space="preserve">příspěvkových organizací </w:t>
      </w:r>
      <w:r w:rsidR="0069420C" w:rsidRPr="004511C0">
        <w:rPr>
          <w:szCs w:val="20"/>
        </w:rPr>
        <w:t>Nový domov, příspěvková organizace</w:t>
      </w:r>
      <w:r w:rsidR="0069420C" w:rsidRPr="00686754">
        <w:rPr>
          <w:szCs w:val="20"/>
        </w:rPr>
        <w:t xml:space="preserve"> (</w:t>
      </w:r>
      <w:r w:rsidR="0069420C">
        <w:rPr>
          <w:szCs w:val="20"/>
        </w:rPr>
        <w:t xml:space="preserve">267,8 tis. Kč) a </w:t>
      </w:r>
      <w:r w:rsidRPr="004511C0">
        <w:rPr>
          <w:szCs w:val="20"/>
        </w:rPr>
        <w:t xml:space="preserve">Benjamín, příspěvková organizace </w:t>
      </w:r>
      <w:r w:rsidR="0069420C">
        <w:rPr>
          <w:szCs w:val="20"/>
        </w:rPr>
        <w:t>(0,006 tis.</w:t>
      </w:r>
      <w:r>
        <w:rPr>
          <w:szCs w:val="20"/>
        </w:rPr>
        <w:t xml:space="preserve"> Kč). </w:t>
      </w:r>
      <w:r w:rsidRPr="00686754">
        <w:t xml:space="preserve">Tyto </w:t>
      </w:r>
      <w:r w:rsidRPr="004511C0">
        <w:t>finanční prostředky jsou příjmem rozpočtu pověřovatele.</w:t>
      </w:r>
      <w:r w:rsidRPr="004511C0">
        <w:rPr>
          <w:szCs w:val="20"/>
        </w:rPr>
        <w:t xml:space="preserve"> Příjmy z přijaté nadměrné vyrovnávací platby jsou dle č. 3, odst. 1), písm. f) Statutu Fondu sociálních služeb jedním ze zdrojů tohoto fondu.</w:t>
      </w:r>
    </w:p>
    <w:p w:rsidR="00BE1668" w:rsidRDefault="00BE1668" w:rsidP="00BE1668">
      <w:pPr>
        <w:pStyle w:val="Mjtext"/>
        <w:rPr>
          <w:szCs w:val="20"/>
        </w:rPr>
      </w:pPr>
      <w:r w:rsidRPr="004511C0">
        <w:rPr>
          <w:szCs w:val="20"/>
        </w:rPr>
        <w:lastRenderedPageBreak/>
        <w:t>Financování příspěvkových organizací v odvětví sociálních věcí za rok 2017 bylo prováděno v souladu s Rozhodnutím a tím byl zajištěn soulad s pravidly veřejné podpory Evropské unie.</w:t>
      </w:r>
    </w:p>
    <w:p w:rsidR="00C43A87" w:rsidRPr="00241952" w:rsidRDefault="00C43A87" w:rsidP="00FB0578">
      <w:pPr>
        <w:pStyle w:val="Nadpis2"/>
      </w:pPr>
      <w:bookmarkStart w:id="733" w:name="_Toc514656647"/>
      <w:r w:rsidRPr="00241952">
        <w:t>Příspěvkové organizace v odvětví školství</w:t>
      </w:r>
      <w:bookmarkEnd w:id="731"/>
      <w:bookmarkEnd w:id="732"/>
      <w:bookmarkEnd w:id="733"/>
    </w:p>
    <w:p w:rsidR="00C43A87" w:rsidRPr="00E64A6F" w:rsidRDefault="00C43A87" w:rsidP="001D4DBB">
      <w:pPr>
        <w:pStyle w:val="Mjtext"/>
        <w:rPr>
          <w:szCs w:val="20"/>
        </w:rPr>
      </w:pPr>
      <w:bookmarkStart w:id="734" w:name="_Toc37820313"/>
      <w:r w:rsidRPr="00E64A6F">
        <w:rPr>
          <w:szCs w:val="20"/>
        </w:rPr>
        <w:t>K </w:t>
      </w:r>
      <w:r>
        <w:rPr>
          <w:szCs w:val="20"/>
        </w:rPr>
        <w:t>31. 12. </w:t>
      </w:r>
      <w:r w:rsidRPr="00E64A6F">
        <w:rPr>
          <w:szCs w:val="20"/>
        </w:rPr>
        <w:t xml:space="preserve">2017 byl Moravskoslezský kraj zřizovatelem 182 škol a školských zařízení. Hlavní činností </w:t>
      </w:r>
      <w:r w:rsidRPr="009A1881">
        <w:rPr>
          <w:szCs w:val="20"/>
        </w:rPr>
        <w:t xml:space="preserve">příspěvkových organizací v odvětví školství je zejména uskutečňovat vzdělávání a výchovu žáků podle vzdělávacích programů,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w:t>
      </w:r>
      <w:r w:rsidRPr="00E64A6F">
        <w:rPr>
          <w:szCs w:val="20"/>
        </w:rPr>
        <w:t>vždy dle typu organizace.</w:t>
      </w:r>
    </w:p>
    <w:p w:rsidR="00C43A87" w:rsidRPr="00832C91" w:rsidRDefault="00C43A87" w:rsidP="001D4DBB">
      <w:pPr>
        <w:pStyle w:val="Zkladntext"/>
        <w:tabs>
          <w:tab w:val="left" w:pos="142"/>
        </w:tabs>
        <w:spacing w:before="120"/>
        <w:rPr>
          <w:rFonts w:ascii="Tahoma" w:hAnsi="Tahoma" w:cs="Tahoma"/>
          <w:sz w:val="20"/>
          <w:szCs w:val="20"/>
        </w:rPr>
      </w:pPr>
      <w:r w:rsidRPr="00832C91">
        <w:rPr>
          <w:rFonts w:ascii="Tahoma" w:hAnsi="Tahoma" w:cs="Tahoma"/>
          <w:sz w:val="20"/>
          <w:szCs w:val="20"/>
        </w:rPr>
        <w:t>V odvětví školství došlo k 1.</w:t>
      </w:r>
      <w:r>
        <w:rPr>
          <w:rFonts w:ascii="Tahoma" w:hAnsi="Tahoma" w:cs="Tahoma"/>
          <w:sz w:val="20"/>
          <w:szCs w:val="20"/>
        </w:rPr>
        <w:t> </w:t>
      </w:r>
      <w:r w:rsidRPr="00832C91">
        <w:rPr>
          <w:rFonts w:ascii="Tahoma" w:hAnsi="Tahoma" w:cs="Tahoma"/>
          <w:sz w:val="20"/>
          <w:szCs w:val="20"/>
        </w:rPr>
        <w:t>7.</w:t>
      </w:r>
      <w:r>
        <w:rPr>
          <w:rFonts w:ascii="Tahoma" w:hAnsi="Tahoma" w:cs="Tahoma"/>
          <w:sz w:val="20"/>
          <w:szCs w:val="20"/>
        </w:rPr>
        <w:t> </w:t>
      </w:r>
      <w:r w:rsidRPr="00832C91">
        <w:rPr>
          <w:rFonts w:ascii="Tahoma" w:hAnsi="Tahoma" w:cs="Tahoma"/>
          <w:sz w:val="20"/>
          <w:szCs w:val="20"/>
        </w:rPr>
        <w:t>2017 ke sloučení příspěvkové organizace Základní škola, Město Albrechtice, Hašlerova 2, příspěvková organizace s nástupnickou organizací Střední škola zemědělství a</w:t>
      </w:r>
      <w:r>
        <w:rPr>
          <w:rFonts w:ascii="Tahoma" w:hAnsi="Tahoma" w:cs="Tahoma"/>
          <w:sz w:val="20"/>
          <w:szCs w:val="20"/>
        </w:rPr>
        <w:t> </w:t>
      </w:r>
      <w:r w:rsidRPr="00832C91">
        <w:rPr>
          <w:rFonts w:ascii="Tahoma" w:hAnsi="Tahoma" w:cs="Tahoma"/>
          <w:sz w:val="20"/>
          <w:szCs w:val="20"/>
        </w:rPr>
        <w:t>služeb, Město Albrechtice, příspěvková organizace</w:t>
      </w:r>
      <w:r w:rsidR="001D4DBB">
        <w:rPr>
          <w:rFonts w:ascii="Tahoma" w:hAnsi="Tahoma" w:cs="Tahoma"/>
          <w:sz w:val="20"/>
          <w:szCs w:val="20"/>
        </w:rPr>
        <w:t>.</w:t>
      </w:r>
    </w:p>
    <w:p w:rsidR="00C43A87" w:rsidRPr="009A1881" w:rsidRDefault="00C43A87" w:rsidP="00C43A87">
      <w:pPr>
        <w:pStyle w:val="Zkladntext"/>
        <w:spacing w:after="120"/>
        <w:rPr>
          <w:rFonts w:ascii="Tahoma" w:hAnsi="Tahoma" w:cs="Tahoma"/>
          <w:sz w:val="20"/>
          <w:szCs w:val="20"/>
        </w:rPr>
      </w:pPr>
      <w:r w:rsidRPr="009A1881">
        <w:rPr>
          <w:rFonts w:ascii="Tahoma" w:hAnsi="Tahoma" w:cs="Tahoma"/>
          <w:sz w:val="20"/>
          <w:szCs w:val="20"/>
          <w:u w:val="single"/>
        </w:rPr>
        <w:t>Financování provozu příspěvkových organizací v odvětví školství</w:t>
      </w:r>
    </w:p>
    <w:p w:rsidR="00C43A87" w:rsidRPr="0092078F" w:rsidRDefault="00C43A87" w:rsidP="00C43A87">
      <w:pPr>
        <w:pStyle w:val="Mjtext"/>
        <w:rPr>
          <w:szCs w:val="20"/>
        </w:rPr>
      </w:pPr>
      <w:bookmarkStart w:id="735" w:name="_Toc257276748"/>
      <w:r w:rsidRPr="009A1881">
        <w:rPr>
          <w:szCs w:val="20"/>
        </w:rPr>
        <w:t>Příspěvkovým organizacím v odvětví školství byl poskytnut příspěvek na provoz v úhrnné výši 4.465.465 tis. Kč. K financování provozních činností byly příspěvkovými organizacemi skutečně čerpány k </w:t>
      </w:r>
      <w:r>
        <w:rPr>
          <w:szCs w:val="20"/>
        </w:rPr>
        <w:t>31. 12. </w:t>
      </w:r>
      <w:r w:rsidRPr="009A1881">
        <w:rPr>
          <w:szCs w:val="20"/>
        </w:rPr>
        <w:t xml:space="preserve">2017 finanční prostředky ve výši </w:t>
      </w:r>
      <w:r>
        <w:rPr>
          <w:szCs w:val="20"/>
        </w:rPr>
        <w:t>4.462.024</w:t>
      </w:r>
      <w:r w:rsidRPr="009A1881">
        <w:rPr>
          <w:szCs w:val="20"/>
        </w:rPr>
        <w:t> tis. Kč (v rámci finančního vypořádání bylo vráceno do rozpočtu kraje 3.441 tis. Kč). K zajištění běžného provozu příspěvkových organizací byl poskytnut příspěvek v celkové výši 590.089 tis. Kč a účelově byla poskytnuta částka ve výši 3.871.934 tis. Kč. Zdroje financování těchto příspěvků tvořily finanční prostředky z rozpočtu kraje ve výši 781.</w:t>
      </w:r>
      <w:r>
        <w:rPr>
          <w:szCs w:val="20"/>
        </w:rPr>
        <w:t>422</w:t>
      </w:r>
      <w:r w:rsidRPr="009A1881">
        <w:rPr>
          <w:szCs w:val="20"/>
        </w:rPr>
        <w:t> tis. Kč, ze státního rozpočtu ve výši 3.</w:t>
      </w:r>
      <w:r>
        <w:rPr>
          <w:szCs w:val="20"/>
        </w:rPr>
        <w:t>626.311</w:t>
      </w:r>
      <w:r w:rsidRPr="009A1881">
        <w:rPr>
          <w:szCs w:val="20"/>
        </w:rPr>
        <w:t> tis. Kč a z rozpočtu Evropské unie či jiných finančních mechanizmů ve</w:t>
      </w:r>
      <w:r>
        <w:rPr>
          <w:szCs w:val="20"/>
        </w:rPr>
        <w:t xml:space="preserve"> výši 54</w:t>
      </w:r>
      <w:r w:rsidRPr="0092078F">
        <w:rPr>
          <w:szCs w:val="20"/>
        </w:rPr>
        <w:t>.291 tis. Kč.</w:t>
      </w:r>
    </w:p>
    <w:p w:rsidR="00C43A87" w:rsidRPr="00241952" w:rsidRDefault="00C43A87" w:rsidP="00C43A87">
      <w:pPr>
        <w:pStyle w:val="Styltab"/>
      </w:pPr>
      <w:r w:rsidRPr="00241952">
        <w:t>Objemy provozních prostředků poskytnutých příspěvkovým organizacím v odvětví školství</w:t>
      </w:r>
      <w:r w:rsidRPr="00241952">
        <w:tab/>
        <w:t>(v tis. Kč)</w:t>
      </w:r>
    </w:p>
    <w:bookmarkStart w:id="736" w:name="_MON_1490680506"/>
    <w:bookmarkEnd w:id="736"/>
    <w:p w:rsidR="00C43A87" w:rsidRPr="0092078F" w:rsidRDefault="00C43A87" w:rsidP="00C43A87">
      <w:pPr>
        <w:pStyle w:val="Mjtext"/>
        <w:spacing w:before="40" w:after="0"/>
      </w:pPr>
      <w:r w:rsidRPr="00241952">
        <w:rPr>
          <w:color w:val="C4BC96" w:themeColor="background2" w:themeShade="BF"/>
        </w:rPr>
        <w:object w:dxaOrig="9552" w:dyaOrig="3830">
          <v:shape id="_x0000_i1143" type="#_x0000_t75" style="width:453pt;height:194.25pt" o:ole="">
            <v:imagedata r:id="rId252" o:title=""/>
          </v:shape>
          <o:OLEObject Type="Embed" ProgID="Excel.Sheet.8" ShapeID="_x0000_i1143" DrawAspect="Content" ObjectID="_1589007685" r:id="rId253"/>
        </w:object>
      </w:r>
      <w:bookmarkEnd w:id="735"/>
    </w:p>
    <w:p w:rsidR="00C43A87" w:rsidRPr="00241952" w:rsidRDefault="00C43A87" w:rsidP="00C43A87">
      <w:pPr>
        <w:pStyle w:val="Mjtext"/>
        <w:rPr>
          <w:color w:val="C4BC96" w:themeColor="background2" w:themeShade="BF"/>
          <w:szCs w:val="20"/>
        </w:rPr>
      </w:pPr>
      <w:r w:rsidRPr="0092078F">
        <w:rPr>
          <w:szCs w:val="20"/>
        </w:rPr>
        <w:t>Ostatní účelový příspěvek ve výši 3.763.443 tis. Kč byl příspěvkovým organizacím poskytnut ve výši 146.503 tis</w:t>
      </w:r>
      <w:r w:rsidRPr="008069A1">
        <w:rPr>
          <w:szCs w:val="20"/>
        </w:rPr>
        <w:t>. Kč z rozpočtu kraje a ve výši 3.616.940</w:t>
      </w:r>
      <w:r>
        <w:rPr>
          <w:szCs w:val="20"/>
        </w:rPr>
        <w:t> </w:t>
      </w:r>
      <w:r w:rsidRPr="008069A1">
        <w:rPr>
          <w:szCs w:val="20"/>
        </w:rPr>
        <w:t>tis. Kč byl financován účelovými dotacemi poskytnutými příspěvkovým organizacím ze státního rozpočtu prostřednictvím zřizovatele.</w:t>
      </w:r>
      <w:r>
        <w:rPr>
          <w:szCs w:val="20"/>
        </w:rPr>
        <w:t xml:space="preserve"> </w:t>
      </w:r>
      <w:r w:rsidRPr="008069A1">
        <w:rPr>
          <w:szCs w:val="20"/>
        </w:rPr>
        <w:t xml:space="preserve">Největší objem účelových prostředků z rozpočtu kraje tvoří příspěvek na odpisy ve výši 103.911 tis. Kč. Dále jsou to finanční prostředky poskytnuté na akce Řešení dopadů institucionální a oborové optimalizace sítě škol a školských zařízení včetně udržení dostupnosti vzdělávání a zajištění nových kapacit ve výši 19.016 tis. Kč, Ostatní účelový příspěvek na provoz v odvětví školství ve výši 8.166 tis. Kč, Školní psychologové, školní speciální </w:t>
      </w:r>
      <w:r w:rsidRPr="005E4FEB">
        <w:rPr>
          <w:szCs w:val="20"/>
        </w:rPr>
        <w:t>pedagogové ve výši 6.221 tis. Kč, Podpora odborného vzdělávání v</w:t>
      </w:r>
      <w:r>
        <w:rPr>
          <w:szCs w:val="20"/>
        </w:rPr>
        <w:t> </w:t>
      </w:r>
      <w:r w:rsidRPr="005E4FEB">
        <w:rPr>
          <w:szCs w:val="20"/>
        </w:rPr>
        <w:t>Moravskoslezském kraji ve výši 2.948</w:t>
      </w:r>
      <w:r>
        <w:rPr>
          <w:szCs w:val="20"/>
        </w:rPr>
        <w:t> </w:t>
      </w:r>
      <w:r w:rsidRPr="005E4FEB">
        <w:rPr>
          <w:szCs w:val="20"/>
        </w:rPr>
        <w:t>tis.</w:t>
      </w:r>
      <w:r>
        <w:rPr>
          <w:szCs w:val="20"/>
        </w:rPr>
        <w:t> </w:t>
      </w:r>
      <w:r w:rsidRPr="005E4FEB">
        <w:rPr>
          <w:szCs w:val="20"/>
        </w:rPr>
        <w:t>Kč, aj.</w:t>
      </w:r>
      <w:r>
        <w:rPr>
          <w:szCs w:val="20"/>
        </w:rPr>
        <w:t xml:space="preserve"> </w:t>
      </w:r>
      <w:r w:rsidRPr="00156E46">
        <w:rPr>
          <w:szCs w:val="20"/>
        </w:rPr>
        <w:t>Nejvýznamnější objem příspěvku na provoz byl ze</w:t>
      </w:r>
      <w:r>
        <w:rPr>
          <w:szCs w:val="20"/>
        </w:rPr>
        <w:t> </w:t>
      </w:r>
      <w:r w:rsidRPr="00156E46">
        <w:rPr>
          <w:szCs w:val="20"/>
        </w:rPr>
        <w:t xml:space="preserve">státního rozpočtu příspěvkovým organizacím v odvětví školství poskytnut v celkové výši 3.616.580 tis. Kč z Ministerstva školství, mládeže a tělovýchovy. Tyto příspěvky byly určeny převážně na </w:t>
      </w:r>
      <w:r>
        <w:rPr>
          <w:szCs w:val="20"/>
        </w:rPr>
        <w:t>ú</w:t>
      </w:r>
      <w:r w:rsidRPr="00156E46">
        <w:rPr>
          <w:szCs w:val="20"/>
        </w:rPr>
        <w:t xml:space="preserve">hradu přímých nákladů na vzdělávání ve výši 3.477.669 tis. Kč, </w:t>
      </w:r>
      <w:r>
        <w:rPr>
          <w:szCs w:val="20"/>
        </w:rPr>
        <w:t>z</w:t>
      </w:r>
      <w:r w:rsidRPr="00156E46">
        <w:rPr>
          <w:szCs w:val="20"/>
        </w:rPr>
        <w:t xml:space="preserve">výšení platů pracovníků </w:t>
      </w:r>
      <w:r w:rsidRPr="00156E46">
        <w:rPr>
          <w:szCs w:val="20"/>
        </w:rPr>
        <w:lastRenderedPageBreak/>
        <w:t xml:space="preserve">regionálního školství ve výši 69.720 tis. Kč, </w:t>
      </w:r>
      <w:r>
        <w:rPr>
          <w:szCs w:val="20"/>
        </w:rPr>
        <w:t>z</w:t>
      </w:r>
      <w:r w:rsidRPr="00156E46">
        <w:t>výšení platů nepedagogických zaměstnanců regionálního školství ve výši 19.853</w:t>
      </w:r>
      <w:r>
        <w:t> </w:t>
      </w:r>
      <w:r w:rsidRPr="00156E46">
        <w:t>tis.</w:t>
      </w:r>
      <w:r>
        <w:t> </w:t>
      </w:r>
      <w:r w:rsidRPr="00156E46">
        <w:t xml:space="preserve">Kč, </w:t>
      </w:r>
      <w:r>
        <w:t>p</w:t>
      </w:r>
      <w:r w:rsidRPr="00156E46">
        <w:rPr>
          <w:szCs w:val="20"/>
        </w:rPr>
        <w:t xml:space="preserve">odporu odborného vzdělávání ve výši 17.398 tis. Kč, </w:t>
      </w:r>
      <w:r>
        <w:rPr>
          <w:szCs w:val="20"/>
        </w:rPr>
        <w:t>p</w:t>
      </w:r>
      <w:r w:rsidRPr="00156E46">
        <w:rPr>
          <w:szCs w:val="20"/>
        </w:rPr>
        <w:t>římé náklady na</w:t>
      </w:r>
      <w:r>
        <w:rPr>
          <w:szCs w:val="20"/>
        </w:rPr>
        <w:t> </w:t>
      </w:r>
      <w:r w:rsidRPr="00156E46">
        <w:rPr>
          <w:szCs w:val="20"/>
        </w:rPr>
        <w:t>vzdělávání - sportovní gymnázia ve výši 14.793</w:t>
      </w:r>
      <w:r>
        <w:rPr>
          <w:szCs w:val="20"/>
        </w:rPr>
        <w:t> tis. Kč, p</w:t>
      </w:r>
      <w:r w:rsidRPr="00156E46">
        <w:rPr>
          <w:szCs w:val="20"/>
        </w:rPr>
        <w:t xml:space="preserve">odporu navýšení kapacit ve školských poradenských zařízeních ve výši 10.839 tis. Kč, </w:t>
      </w:r>
      <w:r>
        <w:rPr>
          <w:szCs w:val="20"/>
        </w:rPr>
        <w:t>e</w:t>
      </w:r>
      <w:r w:rsidRPr="00156E46">
        <w:rPr>
          <w:szCs w:val="20"/>
        </w:rPr>
        <w:t>xcelence středních škol ve výši 1.544 tis. Kč aj.</w:t>
      </w:r>
    </w:p>
    <w:p w:rsidR="00C43A87" w:rsidRPr="00D8308D" w:rsidRDefault="00C43A87" w:rsidP="00C43A87">
      <w:pPr>
        <w:pStyle w:val="Mjtext"/>
        <w:rPr>
          <w:szCs w:val="20"/>
        </w:rPr>
      </w:pPr>
      <w:r w:rsidRPr="002E31D5">
        <w:rPr>
          <w:szCs w:val="20"/>
        </w:rPr>
        <w:t>Dále byly z rozpočtu kraje poskytnuty neinvestiční finanční prostředky na reprodukci majetku kraje v celkové výši 44.632 tis. Kč</w:t>
      </w:r>
      <w:r w:rsidRPr="009D09C4">
        <w:rPr>
          <w:szCs w:val="20"/>
        </w:rPr>
        <w:t>. Jednalo se převážně o výdaje související s opravami a udržováním majetku krajských škol, z nichž nejvýznamnější jsou akce</w:t>
      </w:r>
      <w:r>
        <w:rPr>
          <w:szCs w:val="20"/>
        </w:rPr>
        <w:t xml:space="preserve"> </w:t>
      </w:r>
      <w:r w:rsidRPr="001D5D9D">
        <w:rPr>
          <w:szCs w:val="20"/>
        </w:rPr>
        <w:t>Výměna střešní krytiny (Gymnázium, Krnov, příspěvková organizace)</w:t>
      </w:r>
      <w:r>
        <w:rPr>
          <w:szCs w:val="20"/>
        </w:rPr>
        <w:t xml:space="preserve"> ve výši 6.043 tis. Kč, </w:t>
      </w:r>
      <w:r w:rsidRPr="001D5D9D">
        <w:rPr>
          <w:szCs w:val="20"/>
        </w:rPr>
        <w:t>Oprava střechy (Mendelovo gymnázium, Opava, příspěvková organizace)</w:t>
      </w:r>
      <w:r>
        <w:rPr>
          <w:szCs w:val="20"/>
        </w:rPr>
        <w:t xml:space="preserve"> ve výši 5.500 tis. Kč, </w:t>
      </w:r>
      <w:r w:rsidRPr="00F315D3">
        <w:rPr>
          <w:szCs w:val="20"/>
        </w:rPr>
        <w:t>Oprava střešního pláště tělocvičny Husova (Střední škola hotelnictví a služeb a Vyšší odborná škola, Opava, příspěvková organizace)</w:t>
      </w:r>
      <w:r>
        <w:rPr>
          <w:szCs w:val="20"/>
        </w:rPr>
        <w:t xml:space="preserve"> ve výši 4.800 tis. Kč, </w:t>
      </w:r>
      <w:r w:rsidRPr="009E032A">
        <w:rPr>
          <w:szCs w:val="20"/>
        </w:rPr>
        <w:t xml:space="preserve">Výměna dešťové kanalizace (Mendelovo gymnázium, Opava, příspěvková </w:t>
      </w:r>
      <w:r w:rsidRPr="00D8308D">
        <w:rPr>
          <w:szCs w:val="20"/>
        </w:rPr>
        <w:t>organizace) ve výši 4.432</w:t>
      </w:r>
      <w:r>
        <w:rPr>
          <w:szCs w:val="20"/>
        </w:rPr>
        <w:t> </w:t>
      </w:r>
      <w:r w:rsidRPr="00D8308D">
        <w:rPr>
          <w:szCs w:val="20"/>
        </w:rPr>
        <w:t>tis.</w:t>
      </w:r>
      <w:r>
        <w:rPr>
          <w:szCs w:val="20"/>
        </w:rPr>
        <w:t> Kč, </w:t>
      </w:r>
      <w:r w:rsidRPr="00D8308D">
        <w:rPr>
          <w:szCs w:val="20"/>
        </w:rPr>
        <w:t>aj.</w:t>
      </w:r>
    </w:p>
    <w:p w:rsidR="00C43A87" w:rsidRPr="00D8308D" w:rsidRDefault="00C43A87" w:rsidP="00C43A87">
      <w:pPr>
        <w:pStyle w:val="Mjtext"/>
        <w:rPr>
          <w:szCs w:val="20"/>
        </w:rPr>
      </w:pPr>
      <w:r w:rsidRPr="00D8308D">
        <w:rPr>
          <w:szCs w:val="20"/>
        </w:rPr>
        <w:t>Na akce spolufinancované z evropských finančních zdrojů byly poskytnuty příspěvkovým organizacím provozní příspěvky ve výši 63.86</w:t>
      </w:r>
      <w:r>
        <w:rPr>
          <w:szCs w:val="20"/>
        </w:rPr>
        <w:t xml:space="preserve">0 tis. Kč, přičemž </w:t>
      </w:r>
      <w:r w:rsidRPr="00A960A4">
        <w:rPr>
          <w:szCs w:val="20"/>
        </w:rPr>
        <w:t>největší objem fi</w:t>
      </w:r>
      <w:r>
        <w:rPr>
          <w:szCs w:val="20"/>
        </w:rPr>
        <w:t>nanční prostředků ve výši 54.291</w:t>
      </w:r>
      <w:r w:rsidRPr="00A960A4">
        <w:rPr>
          <w:szCs w:val="20"/>
        </w:rPr>
        <w:t> tis. Kč byl poskytnut z evropských finančních zdrojů, ze státního ro</w:t>
      </w:r>
      <w:r>
        <w:rPr>
          <w:szCs w:val="20"/>
        </w:rPr>
        <w:t>zpočtu pak částka ve výši 9.371</w:t>
      </w:r>
      <w:r w:rsidRPr="00A960A4">
        <w:rPr>
          <w:szCs w:val="20"/>
        </w:rPr>
        <w:t> tis. Kč a kraj</w:t>
      </w:r>
      <w:r>
        <w:rPr>
          <w:szCs w:val="20"/>
        </w:rPr>
        <w:t xml:space="preserve"> se podílel na </w:t>
      </w:r>
      <w:r w:rsidRPr="00A960A4">
        <w:rPr>
          <w:szCs w:val="20"/>
        </w:rPr>
        <w:t xml:space="preserve">úhradě povinných podílů </w:t>
      </w:r>
      <w:r>
        <w:rPr>
          <w:szCs w:val="20"/>
        </w:rPr>
        <w:t>projektů prostředky ve výši 198</w:t>
      </w:r>
      <w:r w:rsidRPr="00A960A4">
        <w:rPr>
          <w:szCs w:val="20"/>
        </w:rPr>
        <w:t> tis. Kč.</w:t>
      </w:r>
      <w:r>
        <w:rPr>
          <w:szCs w:val="20"/>
        </w:rPr>
        <w:t xml:space="preserve"> </w:t>
      </w:r>
      <w:r w:rsidRPr="00D8308D">
        <w:rPr>
          <w:szCs w:val="20"/>
        </w:rPr>
        <w:t>Z těchto zdrojů byly</w:t>
      </w:r>
      <w:r>
        <w:rPr>
          <w:szCs w:val="20"/>
        </w:rPr>
        <w:t xml:space="preserve"> </w:t>
      </w:r>
      <w:r w:rsidRPr="00D8308D">
        <w:rPr>
          <w:szCs w:val="20"/>
        </w:rPr>
        <w:t>v rámci Operačního programu Výzkum vývoj a vzdělávání 2014+</w:t>
      </w:r>
      <w:r>
        <w:rPr>
          <w:szCs w:val="20"/>
        </w:rPr>
        <w:t xml:space="preserve"> realizován projekt </w:t>
      </w:r>
      <w:r w:rsidRPr="002D02E9">
        <w:rPr>
          <w:szCs w:val="20"/>
        </w:rPr>
        <w:t>Podpora inkluze v Moravskoslezském kraji</w:t>
      </w:r>
      <w:r>
        <w:rPr>
          <w:szCs w:val="20"/>
        </w:rPr>
        <w:t xml:space="preserve"> ve výši 3.971 tis. Kč a projekt realizovaný samotnými příspěvkovými organizacemi </w:t>
      </w:r>
      <w:r w:rsidRPr="002D02E9">
        <w:rPr>
          <w:szCs w:val="20"/>
        </w:rPr>
        <w:t>Rovný přístup ke kvalitnímu předškolnímu, primárnímu a sekundárnímu vzdělávání organizacím v odvětví školství</w:t>
      </w:r>
      <w:r>
        <w:rPr>
          <w:szCs w:val="20"/>
        </w:rPr>
        <w:t xml:space="preserve"> ve výši 59.081 tis. Kč. V</w:t>
      </w:r>
      <w:r w:rsidRPr="00D8308D">
        <w:rPr>
          <w:szCs w:val="20"/>
        </w:rPr>
        <w:t> rámci Operačního programu Zaměstnanost</w:t>
      </w:r>
      <w:r>
        <w:rPr>
          <w:szCs w:val="20"/>
        </w:rPr>
        <w:t xml:space="preserve"> realizovala příspěvková organizace projekt </w:t>
      </w:r>
      <w:r w:rsidRPr="002D02E9">
        <w:rPr>
          <w:szCs w:val="20"/>
        </w:rPr>
        <w:t>Podpora slaďování pracovního rytmu s péčí o</w:t>
      </w:r>
      <w:r>
        <w:rPr>
          <w:szCs w:val="20"/>
        </w:rPr>
        <w:t> </w:t>
      </w:r>
      <w:r w:rsidRPr="002D02E9">
        <w:rPr>
          <w:szCs w:val="20"/>
        </w:rPr>
        <w:t>děti v období prázdnin</w:t>
      </w:r>
      <w:r w:rsidRPr="00D8308D">
        <w:rPr>
          <w:szCs w:val="20"/>
        </w:rPr>
        <w:t xml:space="preserve"> ve výši </w:t>
      </w:r>
      <w:r>
        <w:rPr>
          <w:szCs w:val="20"/>
        </w:rPr>
        <w:t xml:space="preserve">220 tis. Kč. V rámci Operačního program potravinové a materiální pomoci byl realizovaný projekt </w:t>
      </w:r>
      <w:r w:rsidRPr="002D02E9">
        <w:rPr>
          <w:szCs w:val="20"/>
        </w:rPr>
        <w:t>Poskytování bezplatné stravy dětem ohroženým chudobo</w:t>
      </w:r>
      <w:r>
        <w:rPr>
          <w:szCs w:val="20"/>
        </w:rPr>
        <w:t xml:space="preserve">u ve školách </w:t>
      </w:r>
      <w:r w:rsidRPr="002D02E9">
        <w:rPr>
          <w:szCs w:val="20"/>
        </w:rPr>
        <w:t>v</w:t>
      </w:r>
      <w:r>
        <w:rPr>
          <w:szCs w:val="20"/>
        </w:rPr>
        <w:t> </w:t>
      </w:r>
      <w:r w:rsidRPr="002D02E9">
        <w:rPr>
          <w:szCs w:val="20"/>
        </w:rPr>
        <w:t>Moravskoslezském kraji</w:t>
      </w:r>
      <w:r w:rsidR="0092078F">
        <w:rPr>
          <w:szCs w:val="20"/>
        </w:rPr>
        <w:t xml:space="preserve"> ve výši 588 tis. Kč.</w:t>
      </w:r>
    </w:p>
    <w:p w:rsidR="00C43A87" w:rsidRPr="009315AF" w:rsidRDefault="00C43A87" w:rsidP="00C43A87">
      <w:pPr>
        <w:pStyle w:val="Zkladntext"/>
        <w:spacing w:after="120"/>
        <w:rPr>
          <w:rFonts w:ascii="Tahoma" w:hAnsi="Tahoma" w:cs="Tahoma"/>
          <w:bCs/>
          <w:sz w:val="20"/>
          <w:szCs w:val="20"/>
          <w:u w:val="single"/>
        </w:rPr>
      </w:pPr>
      <w:r w:rsidRPr="009315AF">
        <w:rPr>
          <w:rFonts w:ascii="Tahoma" w:hAnsi="Tahoma" w:cs="Tahoma"/>
          <w:bCs/>
          <w:sz w:val="20"/>
          <w:szCs w:val="20"/>
          <w:u w:val="single"/>
        </w:rPr>
        <w:t>Účelové investiční příspěvky do fondu investic příspěvkovým organizacím v odvětví školství</w:t>
      </w:r>
    </w:p>
    <w:p w:rsidR="00C43A87" w:rsidRPr="009315AF" w:rsidRDefault="00C43A87" w:rsidP="00C43A87">
      <w:pPr>
        <w:pStyle w:val="Mjtext"/>
        <w:rPr>
          <w:szCs w:val="20"/>
        </w:rPr>
      </w:pPr>
      <w:r w:rsidRPr="009315AF">
        <w:rPr>
          <w:szCs w:val="20"/>
        </w:rPr>
        <w:t xml:space="preserve">Na reprodukci majetku kraje byly poskytnuty investiční příspěvky do fondu investic v celkové výši </w:t>
      </w:r>
      <w:r>
        <w:rPr>
          <w:szCs w:val="20"/>
        </w:rPr>
        <w:t>70.646</w:t>
      </w:r>
      <w:r w:rsidRPr="009315AF">
        <w:rPr>
          <w:szCs w:val="20"/>
        </w:rPr>
        <w:t> tis. Kč. Zdrojem financování byly finanční prostředky z rozpočtu kraje ve výši 68.986 tis. Kč, ze státního rozpočtu ve výši 1.660</w:t>
      </w:r>
      <w:r>
        <w:rPr>
          <w:szCs w:val="20"/>
        </w:rPr>
        <w:t> tis. Kč.</w:t>
      </w:r>
    </w:p>
    <w:p w:rsidR="00C43A87" w:rsidRPr="00241952" w:rsidRDefault="00C43A87" w:rsidP="00C43A87">
      <w:pPr>
        <w:pStyle w:val="Styltab"/>
      </w:pPr>
      <w:bookmarkStart w:id="737" w:name="_Toc257276749"/>
      <w:r w:rsidRPr="00241952">
        <w:t xml:space="preserve">Objemy investičních prostředků poskytnutých příspěvkovým organizacím v odvětví školství </w:t>
      </w:r>
      <w:r w:rsidRPr="00241952">
        <w:tab/>
        <w:t>(v tis. Kč)</w:t>
      </w:r>
      <w:bookmarkEnd w:id="737"/>
    </w:p>
    <w:bookmarkStart w:id="738" w:name="_MON_1491106639"/>
    <w:bookmarkEnd w:id="738"/>
    <w:p w:rsidR="00C43A87" w:rsidRPr="00241952" w:rsidRDefault="00C43A87" w:rsidP="00C43A87">
      <w:pPr>
        <w:spacing w:before="40" w:after="120"/>
        <w:rPr>
          <w:rFonts w:ascii="Tahoma" w:hAnsi="Tahoma" w:cs="Tahoma"/>
          <w:color w:val="C4BC96" w:themeColor="background2" w:themeShade="BF"/>
          <w:sz w:val="20"/>
          <w:szCs w:val="20"/>
        </w:rPr>
      </w:pPr>
      <w:r w:rsidRPr="00241952">
        <w:rPr>
          <w:color w:val="C4BC96" w:themeColor="background2" w:themeShade="BF"/>
        </w:rPr>
        <w:object w:dxaOrig="9052" w:dyaOrig="4258">
          <v:shape id="_x0000_i1144" type="#_x0000_t75" style="width:456pt;height:220.5pt" o:ole="">
            <v:imagedata r:id="rId254" o:title=""/>
          </v:shape>
          <o:OLEObject Type="Embed" ProgID="Excel.Sheet.8" ShapeID="_x0000_i1144" DrawAspect="Content" ObjectID="_1589007686" r:id="rId255"/>
        </w:object>
      </w:r>
    </w:p>
    <w:p w:rsidR="00C43A87" w:rsidRDefault="00C43A87" w:rsidP="001D4DBB">
      <w:pPr>
        <w:pStyle w:val="Mjtext"/>
        <w:rPr>
          <w:szCs w:val="20"/>
        </w:rPr>
      </w:pPr>
      <w:r w:rsidRPr="00017081">
        <w:rPr>
          <w:szCs w:val="20"/>
        </w:rPr>
        <w:t>V rámc</w:t>
      </w:r>
      <w:r>
        <w:rPr>
          <w:szCs w:val="20"/>
        </w:rPr>
        <w:t xml:space="preserve">i reprodukce majetku kraje byly </w:t>
      </w:r>
      <w:r w:rsidRPr="00017081">
        <w:rPr>
          <w:szCs w:val="20"/>
        </w:rPr>
        <w:t xml:space="preserve">finanční prostředky </w:t>
      </w:r>
      <w:r>
        <w:rPr>
          <w:szCs w:val="20"/>
        </w:rPr>
        <w:t xml:space="preserve">z rozpočtu kraje ve výši 68.512 tis. Kč </w:t>
      </w:r>
      <w:r w:rsidRPr="00017081">
        <w:rPr>
          <w:szCs w:val="20"/>
        </w:rPr>
        <w:t>určeny především na rekonstrukce, stavební úpravy, izolace, sanace a jiná technická zhodnocení majetku kraje svěřeného do </w:t>
      </w:r>
      <w:r w:rsidRPr="00340638">
        <w:rPr>
          <w:szCs w:val="20"/>
        </w:rPr>
        <w:t>správy příspěvkovým organizacím (např. rekonstrukce elektroinstalací, ústředního topení a kotelen, sociálních zařízení, kanalizací, výměny oken, opravy střech</w:t>
      </w:r>
      <w:r>
        <w:rPr>
          <w:szCs w:val="20"/>
        </w:rPr>
        <w:t xml:space="preserve"> aj.</w:t>
      </w:r>
      <w:r w:rsidRPr="00340638">
        <w:rPr>
          <w:szCs w:val="20"/>
        </w:rPr>
        <w:t>) a také na pořízení nového vybavení (např. automobilů). Mezi nejvýznamnější akce řadíme Rekonstrukce ústředního topení včetně kotelny (Albrechtova střední škola, Český Těšín, příspěvková organizace) ve výši 6.284</w:t>
      </w:r>
      <w:r>
        <w:rPr>
          <w:szCs w:val="20"/>
        </w:rPr>
        <w:t> </w:t>
      </w:r>
      <w:r w:rsidRPr="00340638">
        <w:rPr>
          <w:szCs w:val="20"/>
        </w:rPr>
        <w:t>tis.</w:t>
      </w:r>
      <w:r>
        <w:rPr>
          <w:szCs w:val="20"/>
        </w:rPr>
        <w:t> </w:t>
      </w:r>
      <w:r w:rsidRPr="00340638">
        <w:rPr>
          <w:szCs w:val="20"/>
        </w:rPr>
        <w:t xml:space="preserve">Kč, Stavební </w:t>
      </w:r>
      <w:r w:rsidRPr="00340638">
        <w:rPr>
          <w:szCs w:val="20"/>
        </w:rPr>
        <w:lastRenderedPageBreak/>
        <w:t>úpravy jídelny (Matiční gymnázium, Ostrava, příspěvková organizace) ve výši 5.200</w:t>
      </w:r>
      <w:r>
        <w:rPr>
          <w:szCs w:val="20"/>
        </w:rPr>
        <w:t> </w:t>
      </w:r>
      <w:r w:rsidRPr="00340638">
        <w:rPr>
          <w:szCs w:val="20"/>
        </w:rPr>
        <w:t>tis.</w:t>
      </w:r>
      <w:r>
        <w:rPr>
          <w:szCs w:val="20"/>
        </w:rPr>
        <w:t> </w:t>
      </w:r>
      <w:r w:rsidRPr="00340638">
        <w:rPr>
          <w:szCs w:val="20"/>
        </w:rPr>
        <w:t>Kč, Rekonstrukce elektro rozvodů na ul. Divadelní (Mendelova střední škola, Nový Jičín, příspěvková organizace) ve výši 3.470</w:t>
      </w:r>
      <w:r>
        <w:rPr>
          <w:szCs w:val="20"/>
        </w:rPr>
        <w:t> </w:t>
      </w:r>
      <w:r w:rsidRPr="00340638">
        <w:rPr>
          <w:szCs w:val="20"/>
        </w:rPr>
        <w:t>tis.</w:t>
      </w:r>
      <w:r>
        <w:rPr>
          <w:szCs w:val="20"/>
        </w:rPr>
        <w:t> </w:t>
      </w:r>
      <w:r w:rsidRPr="00340638">
        <w:rPr>
          <w:szCs w:val="20"/>
        </w:rPr>
        <w:t>Kč, Celková rekonstrukce kuchyně (Dětský domov a Školní jídelna, Čeladná 87, příspěvková organizace) ve výši 2.912</w:t>
      </w:r>
      <w:r>
        <w:rPr>
          <w:szCs w:val="20"/>
        </w:rPr>
        <w:t> tis. </w:t>
      </w:r>
      <w:r w:rsidRPr="00340638">
        <w:rPr>
          <w:szCs w:val="20"/>
        </w:rPr>
        <w:t xml:space="preserve">Kč, Rekonstrukce zpevněné plochy (Gymnázium </w:t>
      </w:r>
      <w:proofErr w:type="spellStart"/>
      <w:r w:rsidRPr="00340638">
        <w:rPr>
          <w:szCs w:val="20"/>
        </w:rPr>
        <w:t>Hladnov</w:t>
      </w:r>
      <w:proofErr w:type="spellEnd"/>
      <w:r w:rsidRPr="00340638">
        <w:rPr>
          <w:szCs w:val="20"/>
        </w:rPr>
        <w:t xml:space="preserve"> a Jazyková škola s právem státní jazykové zkoušky, Ostrava, příspěvková organizace) ve výši 2.909</w:t>
      </w:r>
      <w:r>
        <w:rPr>
          <w:szCs w:val="20"/>
        </w:rPr>
        <w:t> </w:t>
      </w:r>
      <w:r w:rsidRPr="00340638">
        <w:rPr>
          <w:szCs w:val="20"/>
        </w:rPr>
        <w:t>tis.</w:t>
      </w:r>
      <w:r>
        <w:rPr>
          <w:szCs w:val="20"/>
        </w:rPr>
        <w:t> Kč, </w:t>
      </w:r>
      <w:r w:rsidRPr="00340638">
        <w:rPr>
          <w:szCs w:val="20"/>
        </w:rPr>
        <w:t>aj.</w:t>
      </w:r>
    </w:p>
    <w:p w:rsidR="00C43A87" w:rsidRPr="00B9438B" w:rsidRDefault="00C43A87" w:rsidP="001D4DBB">
      <w:pPr>
        <w:pStyle w:val="Mjtext"/>
        <w:rPr>
          <w:szCs w:val="20"/>
        </w:rPr>
      </w:pPr>
      <w:r>
        <w:rPr>
          <w:szCs w:val="20"/>
        </w:rPr>
        <w:t xml:space="preserve">Z Ministerstva zemědělství byla poskytnuta příspěvkové organizaci </w:t>
      </w:r>
      <w:r w:rsidRPr="00B9438B">
        <w:rPr>
          <w:szCs w:val="20"/>
        </w:rPr>
        <w:t>Masarykova střední škola zemědělská a Vyšší odborná škola, Opav</w:t>
      </w:r>
      <w:r>
        <w:rPr>
          <w:szCs w:val="20"/>
        </w:rPr>
        <w:t xml:space="preserve">a dotace ve výši 1.660 tis. Kč na </w:t>
      </w:r>
      <w:r w:rsidRPr="00B9438B">
        <w:rPr>
          <w:szCs w:val="20"/>
        </w:rPr>
        <w:t>Centra odborné přípravy – program č.</w:t>
      </w:r>
      <w:r>
        <w:rPr>
          <w:szCs w:val="20"/>
        </w:rPr>
        <w:t> </w:t>
      </w:r>
      <w:r w:rsidRPr="00B9438B">
        <w:rPr>
          <w:szCs w:val="20"/>
        </w:rPr>
        <w:t>129710</w:t>
      </w:r>
      <w:r>
        <w:rPr>
          <w:szCs w:val="20"/>
        </w:rPr>
        <w:t>.</w:t>
      </w:r>
    </w:p>
    <w:p w:rsidR="00C43A87" w:rsidRPr="00B9438B" w:rsidRDefault="00C43A87" w:rsidP="001D4DBB">
      <w:pPr>
        <w:pStyle w:val="Mjtext"/>
        <w:rPr>
          <w:szCs w:val="20"/>
        </w:rPr>
      </w:pPr>
      <w:r w:rsidRPr="00B9438B">
        <w:rPr>
          <w:szCs w:val="20"/>
        </w:rPr>
        <w:t xml:space="preserve">Na akce spolufinancované z Operačního programu Životního prostředí byly poskytnuty příspěvkovým organizacím v odvětví školství z rozpočtu kraje investiční příspěvky ve výši 474 tis. Kč. </w:t>
      </w:r>
      <w:r>
        <w:rPr>
          <w:szCs w:val="20"/>
        </w:rPr>
        <w:t>Jednalo se akce</w:t>
      </w:r>
      <w:r w:rsidRPr="00B9438B">
        <w:rPr>
          <w:szCs w:val="20"/>
        </w:rPr>
        <w:t xml:space="preserve"> Energetické úspory v  Dětském domově v Lichnově ve výši 87</w:t>
      </w:r>
      <w:r>
        <w:rPr>
          <w:szCs w:val="20"/>
        </w:rPr>
        <w:t> </w:t>
      </w:r>
      <w:r w:rsidRPr="00B9438B">
        <w:rPr>
          <w:szCs w:val="20"/>
        </w:rPr>
        <w:t>tis.</w:t>
      </w:r>
      <w:r>
        <w:rPr>
          <w:szCs w:val="20"/>
        </w:rPr>
        <w:t> </w:t>
      </w:r>
      <w:r w:rsidRPr="00B9438B">
        <w:rPr>
          <w:szCs w:val="20"/>
        </w:rPr>
        <w:t xml:space="preserve">Kč a Energetické úspory </w:t>
      </w:r>
      <w:r>
        <w:rPr>
          <w:szCs w:val="20"/>
        </w:rPr>
        <w:t>v Gymnáziu v Krnově ve výši 387 tis. </w:t>
      </w:r>
      <w:r w:rsidRPr="00B9438B">
        <w:rPr>
          <w:szCs w:val="20"/>
        </w:rPr>
        <w:t>Kč.</w:t>
      </w:r>
    </w:p>
    <w:p w:rsidR="00C43A87" w:rsidRPr="00F56639" w:rsidRDefault="00C43A87" w:rsidP="00C43A87">
      <w:pPr>
        <w:pStyle w:val="Zkladntext"/>
        <w:spacing w:after="120"/>
        <w:rPr>
          <w:rFonts w:ascii="Tahoma" w:hAnsi="Tahoma" w:cs="Tahoma"/>
          <w:bCs/>
          <w:sz w:val="20"/>
          <w:szCs w:val="20"/>
          <w:u w:val="single"/>
        </w:rPr>
      </w:pPr>
      <w:bookmarkStart w:id="739" w:name="_Toc388280183"/>
      <w:bookmarkStart w:id="740" w:name="_Toc420996810"/>
      <w:bookmarkEnd w:id="734"/>
      <w:r w:rsidRPr="00F56639">
        <w:rPr>
          <w:rFonts w:ascii="Tahoma" w:hAnsi="Tahoma" w:cs="Tahoma"/>
          <w:bCs/>
          <w:sz w:val="20"/>
          <w:szCs w:val="20"/>
          <w:u w:val="single"/>
        </w:rPr>
        <w:t>Výsledek hospodaření a zadluženost příspěvkových organizací v odvětví školství</w:t>
      </w:r>
    </w:p>
    <w:p w:rsidR="00C43A87" w:rsidRPr="001D4DBB" w:rsidRDefault="00C43A87" w:rsidP="00C43A87">
      <w:pPr>
        <w:pStyle w:val="Mjtext"/>
        <w:rPr>
          <w:szCs w:val="20"/>
        </w:rPr>
      </w:pPr>
      <w:r w:rsidRPr="00F56639">
        <w:rPr>
          <w:szCs w:val="20"/>
        </w:rPr>
        <w:t xml:space="preserve">Hospodaření příspěvkových organizací za rok 2017 v odvětví školství skončilo zlepšeným výsledkem hospodaření v celkové výši 20.928 tis. Kč. Na výsledku hospodaření se podílelo 20 organizací vyrovnaným hospodařením a 162 organizací ziskem. Žádná organizace nevykázala ztrátu za rok </w:t>
      </w:r>
      <w:r w:rsidRPr="001D4DBB">
        <w:rPr>
          <w:szCs w:val="20"/>
        </w:rPr>
        <w:t>2017.</w:t>
      </w:r>
    </w:p>
    <w:p w:rsidR="00C43A87" w:rsidRPr="009E29C5" w:rsidRDefault="00C43A87" w:rsidP="00C43A87">
      <w:pPr>
        <w:pStyle w:val="Mjtext"/>
        <w:spacing w:before="0" w:after="120"/>
        <w:rPr>
          <w:szCs w:val="20"/>
          <w:u w:val="single"/>
        </w:rPr>
      </w:pPr>
      <w:r w:rsidRPr="009E29C5">
        <w:rPr>
          <w:szCs w:val="20"/>
          <w:u w:val="single"/>
        </w:rPr>
        <w:t>Cizí zdroje</w:t>
      </w:r>
      <w:r>
        <w:rPr>
          <w:szCs w:val="20"/>
          <w:u w:val="single"/>
        </w:rPr>
        <w:t xml:space="preserve"> a výše nesplacených závazků</w:t>
      </w:r>
      <w:r w:rsidRPr="009E29C5">
        <w:rPr>
          <w:szCs w:val="20"/>
          <w:u w:val="single"/>
        </w:rPr>
        <w:t xml:space="preserve"> v odvětví školství</w:t>
      </w:r>
    </w:p>
    <w:p w:rsidR="00C43A87" w:rsidRPr="00A00036" w:rsidRDefault="00C43A87" w:rsidP="00C43A87">
      <w:pPr>
        <w:pStyle w:val="Mjtext"/>
        <w:rPr>
          <w:szCs w:val="20"/>
        </w:rPr>
      </w:pPr>
      <w:r w:rsidRPr="00A00036">
        <w:rPr>
          <w:szCs w:val="20"/>
        </w:rPr>
        <w:t>Za účelem zajištění finančních prostředků na předfinancování podílů EU a SR u projektů spolufinancovaných z Evropské unie využili v roce v roce 2017 příspěvkové organizace cizí zdroje (úvěry). V několika případech uzavřely příspěvkové organizace se souhlasem zřizovatele spotřebitelské krátkodobé a střednědobé úvěry. V níže uvedené tabulce je uveden přehled sjednaných úvěrových rámců a </w:t>
      </w:r>
      <w:r>
        <w:rPr>
          <w:szCs w:val="20"/>
        </w:rPr>
        <w:t>výše nesplacených závazků k 31. 12. </w:t>
      </w:r>
      <w:r w:rsidRPr="00A00036">
        <w:rPr>
          <w:szCs w:val="20"/>
        </w:rPr>
        <w:t xml:space="preserve">2017. </w:t>
      </w:r>
    </w:p>
    <w:p w:rsidR="00C43A87" w:rsidRPr="00241952" w:rsidRDefault="00C43A87" w:rsidP="00C43A87">
      <w:pPr>
        <w:pStyle w:val="Styltab"/>
      </w:pPr>
      <w:r w:rsidRPr="00241952">
        <w:t>Přehled o cizích zdrojích – informace o výši nesplacených úvěrů k </w:t>
      </w:r>
      <w:r>
        <w:t>31. 12. 2017</w:t>
      </w:r>
      <w:r w:rsidRPr="00241952">
        <w:t> (v Kč)</w:t>
      </w:r>
    </w:p>
    <w:tbl>
      <w:tblPr>
        <w:tblW w:w="9204" w:type="dxa"/>
        <w:tblLayout w:type="fixed"/>
        <w:tblCellMar>
          <w:left w:w="70" w:type="dxa"/>
          <w:right w:w="70" w:type="dxa"/>
        </w:tblCellMar>
        <w:tblLook w:val="04A0" w:firstRow="1" w:lastRow="0" w:firstColumn="1" w:lastColumn="0" w:noHBand="0" w:noVBand="1"/>
      </w:tblPr>
      <w:tblGrid>
        <w:gridCol w:w="2684"/>
        <w:gridCol w:w="2173"/>
        <w:gridCol w:w="2173"/>
        <w:gridCol w:w="2174"/>
      </w:tblGrid>
      <w:tr w:rsidR="00C43A87" w:rsidRPr="00241952" w:rsidTr="00C43A87">
        <w:trPr>
          <w:trHeight w:val="270"/>
        </w:trPr>
        <w:tc>
          <w:tcPr>
            <w:tcW w:w="2684"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C43A87" w:rsidRPr="00A80875" w:rsidRDefault="00C43A87" w:rsidP="00C43A87">
            <w:pPr>
              <w:jc w:val="center"/>
              <w:rPr>
                <w:rFonts w:ascii="Tahoma" w:hAnsi="Tahoma" w:cs="Tahoma"/>
                <w:b/>
                <w:bCs/>
                <w:sz w:val="17"/>
                <w:szCs w:val="17"/>
              </w:rPr>
            </w:pPr>
            <w:r w:rsidRPr="00A80875">
              <w:rPr>
                <w:rFonts w:ascii="Tahoma" w:hAnsi="Tahoma" w:cs="Tahoma"/>
                <w:b/>
                <w:bCs/>
                <w:sz w:val="17"/>
                <w:szCs w:val="17"/>
              </w:rPr>
              <w:t>Název příspěvkové organizace</w:t>
            </w:r>
          </w:p>
        </w:tc>
        <w:tc>
          <w:tcPr>
            <w:tcW w:w="6520" w:type="dxa"/>
            <w:gridSpan w:val="3"/>
            <w:tcBorders>
              <w:top w:val="single" w:sz="4" w:space="0" w:color="auto"/>
              <w:left w:val="nil"/>
              <w:bottom w:val="single" w:sz="8" w:space="0" w:color="auto"/>
              <w:right w:val="single" w:sz="4" w:space="0" w:color="auto"/>
            </w:tcBorders>
            <w:shd w:val="clear" w:color="auto" w:fill="auto"/>
            <w:noWrap/>
            <w:vAlign w:val="center"/>
            <w:hideMark/>
          </w:tcPr>
          <w:p w:rsidR="00C43A87" w:rsidRPr="00A80875" w:rsidRDefault="00C43A87" w:rsidP="00C43A87">
            <w:pPr>
              <w:jc w:val="center"/>
              <w:rPr>
                <w:rFonts w:ascii="Tahoma" w:hAnsi="Tahoma" w:cs="Tahoma"/>
                <w:b/>
                <w:bCs/>
                <w:sz w:val="17"/>
                <w:szCs w:val="17"/>
              </w:rPr>
            </w:pPr>
            <w:r w:rsidRPr="00A80875">
              <w:rPr>
                <w:rFonts w:ascii="Tahoma" w:hAnsi="Tahoma" w:cs="Tahoma"/>
                <w:b/>
                <w:bCs/>
                <w:sz w:val="17"/>
                <w:szCs w:val="17"/>
              </w:rPr>
              <w:t xml:space="preserve">Finanční závazky </w:t>
            </w:r>
            <w:proofErr w:type="spellStart"/>
            <w:r w:rsidRPr="00A80875">
              <w:rPr>
                <w:rFonts w:ascii="Tahoma" w:hAnsi="Tahoma" w:cs="Tahoma"/>
                <w:b/>
                <w:bCs/>
                <w:sz w:val="17"/>
                <w:szCs w:val="17"/>
              </w:rPr>
              <w:t>p.o</w:t>
            </w:r>
            <w:proofErr w:type="spellEnd"/>
            <w:r w:rsidRPr="00A80875">
              <w:rPr>
                <w:rFonts w:ascii="Tahoma" w:hAnsi="Tahoma" w:cs="Tahoma"/>
                <w:b/>
                <w:bCs/>
                <w:sz w:val="17"/>
                <w:szCs w:val="17"/>
              </w:rPr>
              <w:t>. (v Kč)</w:t>
            </w:r>
          </w:p>
        </w:tc>
      </w:tr>
      <w:tr w:rsidR="00C43A87" w:rsidRPr="00241952" w:rsidTr="00C43A87">
        <w:trPr>
          <w:trHeight w:val="270"/>
        </w:trPr>
        <w:tc>
          <w:tcPr>
            <w:tcW w:w="2684"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rsidR="00C43A87" w:rsidRPr="00A80875" w:rsidRDefault="00C43A87" w:rsidP="00C43A87">
            <w:pPr>
              <w:rPr>
                <w:rFonts w:ascii="Tahoma" w:hAnsi="Tahoma" w:cs="Tahoma"/>
                <w:b/>
                <w:bCs/>
                <w:sz w:val="17"/>
                <w:szCs w:val="17"/>
              </w:rPr>
            </w:pPr>
          </w:p>
        </w:tc>
        <w:tc>
          <w:tcPr>
            <w:tcW w:w="2173" w:type="dxa"/>
            <w:tcBorders>
              <w:top w:val="nil"/>
              <w:left w:val="nil"/>
              <w:bottom w:val="single" w:sz="8" w:space="0" w:color="auto"/>
              <w:right w:val="nil"/>
            </w:tcBorders>
            <w:shd w:val="clear" w:color="auto" w:fill="auto"/>
            <w:noWrap/>
            <w:vAlign w:val="center"/>
            <w:hideMark/>
          </w:tcPr>
          <w:p w:rsidR="00C43A87" w:rsidRPr="00A80875" w:rsidRDefault="00C43A87" w:rsidP="00C43A87">
            <w:pPr>
              <w:jc w:val="center"/>
              <w:rPr>
                <w:rFonts w:ascii="Tahoma" w:hAnsi="Tahoma" w:cs="Tahoma"/>
                <w:b/>
                <w:bCs/>
                <w:sz w:val="17"/>
                <w:szCs w:val="17"/>
              </w:rPr>
            </w:pPr>
            <w:r w:rsidRPr="00A80875">
              <w:rPr>
                <w:rFonts w:ascii="Tahoma" w:hAnsi="Tahoma" w:cs="Tahoma"/>
                <w:b/>
                <w:bCs/>
                <w:sz w:val="17"/>
                <w:szCs w:val="17"/>
              </w:rPr>
              <w:t>typ úvěru</w:t>
            </w:r>
          </w:p>
        </w:tc>
        <w:tc>
          <w:tcPr>
            <w:tcW w:w="2173" w:type="dxa"/>
            <w:tcBorders>
              <w:top w:val="nil"/>
              <w:left w:val="single" w:sz="8" w:space="0" w:color="auto"/>
              <w:bottom w:val="single" w:sz="8" w:space="0" w:color="auto"/>
              <w:right w:val="nil"/>
            </w:tcBorders>
            <w:shd w:val="clear" w:color="auto" w:fill="auto"/>
            <w:noWrap/>
            <w:vAlign w:val="center"/>
            <w:hideMark/>
          </w:tcPr>
          <w:p w:rsidR="00C43A87" w:rsidRPr="00A80875" w:rsidRDefault="00C43A87" w:rsidP="00C43A87">
            <w:pPr>
              <w:jc w:val="center"/>
              <w:rPr>
                <w:rFonts w:ascii="Tahoma" w:hAnsi="Tahoma" w:cs="Tahoma"/>
                <w:b/>
                <w:bCs/>
                <w:sz w:val="17"/>
                <w:szCs w:val="17"/>
              </w:rPr>
            </w:pPr>
            <w:r w:rsidRPr="00A80875">
              <w:rPr>
                <w:rFonts w:ascii="Tahoma" w:hAnsi="Tahoma" w:cs="Tahoma"/>
                <w:b/>
                <w:bCs/>
                <w:sz w:val="17"/>
                <w:szCs w:val="17"/>
              </w:rPr>
              <w:t>výše úvěru, rámce</w:t>
            </w:r>
          </w:p>
        </w:tc>
        <w:tc>
          <w:tcPr>
            <w:tcW w:w="2174" w:type="dxa"/>
            <w:tcBorders>
              <w:top w:val="nil"/>
              <w:left w:val="single" w:sz="8" w:space="0" w:color="auto"/>
              <w:bottom w:val="single" w:sz="8" w:space="0" w:color="auto"/>
              <w:right w:val="single" w:sz="4" w:space="0" w:color="auto"/>
            </w:tcBorders>
            <w:shd w:val="clear" w:color="auto" w:fill="auto"/>
            <w:noWrap/>
            <w:vAlign w:val="center"/>
            <w:hideMark/>
          </w:tcPr>
          <w:p w:rsidR="00C43A87" w:rsidRPr="00A80875" w:rsidRDefault="00C43A87" w:rsidP="00C43A87">
            <w:pPr>
              <w:jc w:val="center"/>
              <w:rPr>
                <w:rFonts w:ascii="Tahoma" w:hAnsi="Tahoma" w:cs="Tahoma"/>
                <w:b/>
                <w:bCs/>
                <w:sz w:val="17"/>
                <w:szCs w:val="17"/>
              </w:rPr>
            </w:pPr>
            <w:r>
              <w:rPr>
                <w:rFonts w:ascii="Tahoma" w:hAnsi="Tahoma" w:cs="Tahoma"/>
                <w:b/>
                <w:bCs/>
                <w:sz w:val="17"/>
                <w:szCs w:val="17"/>
              </w:rPr>
              <w:t>výše nesplacených závazků</w:t>
            </w:r>
            <w:r w:rsidRPr="00A80875">
              <w:rPr>
                <w:rFonts w:ascii="Tahoma" w:hAnsi="Tahoma" w:cs="Tahoma"/>
                <w:b/>
                <w:bCs/>
                <w:sz w:val="17"/>
                <w:szCs w:val="17"/>
              </w:rPr>
              <w:t xml:space="preserve"> k 31. 12. 2017</w:t>
            </w:r>
          </w:p>
        </w:tc>
      </w:tr>
      <w:tr w:rsidR="00C43A87" w:rsidRPr="00241952" w:rsidTr="00C43A87">
        <w:trPr>
          <w:trHeight w:val="270"/>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A87" w:rsidRPr="00407023" w:rsidRDefault="00C43A87" w:rsidP="00C43A87">
            <w:pPr>
              <w:rPr>
                <w:rFonts w:ascii="Tahoma" w:hAnsi="Tahoma" w:cs="Tahoma"/>
                <w:sz w:val="17"/>
                <w:szCs w:val="17"/>
              </w:rPr>
            </w:pPr>
            <w:r w:rsidRPr="00407023">
              <w:rPr>
                <w:rFonts w:ascii="Tahoma" w:hAnsi="Tahoma" w:cs="Tahoma"/>
                <w:sz w:val="17"/>
                <w:szCs w:val="17"/>
              </w:rPr>
              <w:t>Střední škola technických oborů, Havířov-</w:t>
            </w:r>
            <w:proofErr w:type="spellStart"/>
            <w:r w:rsidRPr="00407023">
              <w:rPr>
                <w:rFonts w:ascii="Tahoma" w:hAnsi="Tahoma" w:cs="Tahoma"/>
                <w:sz w:val="17"/>
                <w:szCs w:val="17"/>
              </w:rPr>
              <w:t>Šumbark</w:t>
            </w:r>
            <w:proofErr w:type="spellEnd"/>
            <w:r w:rsidRPr="00407023">
              <w:rPr>
                <w:rFonts w:ascii="Tahoma" w:hAnsi="Tahoma" w:cs="Tahoma"/>
                <w:sz w:val="17"/>
                <w:szCs w:val="17"/>
              </w:rPr>
              <w:t>, Lidická 1a/600, příspěvková organizace</w:t>
            </w:r>
          </w:p>
        </w:tc>
        <w:tc>
          <w:tcPr>
            <w:tcW w:w="2173" w:type="dxa"/>
            <w:tcBorders>
              <w:top w:val="nil"/>
              <w:left w:val="single" w:sz="4" w:space="0" w:color="auto"/>
              <w:bottom w:val="nil"/>
              <w:right w:val="single" w:sz="4" w:space="0" w:color="auto"/>
            </w:tcBorders>
            <w:shd w:val="clear" w:color="auto" w:fill="auto"/>
            <w:noWrap/>
            <w:vAlign w:val="center"/>
            <w:hideMark/>
          </w:tcPr>
          <w:p w:rsidR="00C43A87" w:rsidRPr="00407023" w:rsidRDefault="00C43A87" w:rsidP="00C43A87">
            <w:pPr>
              <w:jc w:val="center"/>
              <w:rPr>
                <w:rFonts w:ascii="Tahoma" w:hAnsi="Tahoma" w:cs="Tahoma"/>
                <w:sz w:val="17"/>
                <w:szCs w:val="17"/>
              </w:rPr>
            </w:pPr>
            <w:r w:rsidRPr="00407023">
              <w:rPr>
                <w:rFonts w:ascii="Tahoma" w:hAnsi="Tahoma" w:cs="Tahoma"/>
                <w:sz w:val="17"/>
                <w:szCs w:val="17"/>
              </w:rPr>
              <w:t>krátkodobý úvěr na předfinancování dotace</w:t>
            </w:r>
          </w:p>
        </w:tc>
        <w:tc>
          <w:tcPr>
            <w:tcW w:w="2173" w:type="dxa"/>
            <w:tcBorders>
              <w:top w:val="nil"/>
              <w:left w:val="single" w:sz="8" w:space="0" w:color="auto"/>
              <w:bottom w:val="nil"/>
              <w:right w:val="single" w:sz="8" w:space="0" w:color="auto"/>
            </w:tcBorders>
            <w:shd w:val="clear" w:color="auto" w:fill="auto"/>
            <w:noWrap/>
            <w:vAlign w:val="center"/>
          </w:tcPr>
          <w:p w:rsidR="00C43A87" w:rsidRPr="00407023" w:rsidRDefault="00C43A87" w:rsidP="00C43A87">
            <w:pPr>
              <w:jc w:val="right"/>
              <w:rPr>
                <w:rFonts w:ascii="Tahoma" w:hAnsi="Tahoma" w:cs="Tahoma"/>
                <w:sz w:val="17"/>
                <w:szCs w:val="17"/>
              </w:rPr>
            </w:pPr>
            <w:r w:rsidRPr="00407023">
              <w:rPr>
                <w:rFonts w:ascii="Tahoma" w:hAnsi="Tahoma" w:cs="Tahoma"/>
                <w:sz w:val="17"/>
                <w:szCs w:val="17"/>
              </w:rPr>
              <w:t>500 000,00</w:t>
            </w:r>
          </w:p>
        </w:tc>
        <w:tc>
          <w:tcPr>
            <w:tcW w:w="2174" w:type="dxa"/>
            <w:tcBorders>
              <w:top w:val="nil"/>
              <w:left w:val="nil"/>
              <w:bottom w:val="nil"/>
              <w:right w:val="single" w:sz="4" w:space="0" w:color="auto"/>
            </w:tcBorders>
            <w:shd w:val="clear" w:color="auto" w:fill="auto"/>
            <w:noWrap/>
            <w:vAlign w:val="center"/>
          </w:tcPr>
          <w:p w:rsidR="00C43A87" w:rsidRPr="00407023" w:rsidRDefault="00C43A87" w:rsidP="00C43A87">
            <w:pPr>
              <w:jc w:val="right"/>
              <w:rPr>
                <w:rFonts w:ascii="Tahoma" w:hAnsi="Tahoma" w:cs="Tahoma"/>
                <w:sz w:val="17"/>
                <w:szCs w:val="17"/>
              </w:rPr>
            </w:pPr>
            <w:r w:rsidRPr="00407023">
              <w:rPr>
                <w:rFonts w:ascii="Tahoma" w:hAnsi="Tahoma" w:cs="Tahoma"/>
                <w:sz w:val="17"/>
                <w:szCs w:val="17"/>
              </w:rPr>
              <w:t>439 593,00</w:t>
            </w:r>
          </w:p>
        </w:tc>
      </w:tr>
      <w:tr w:rsidR="00C43A87" w:rsidRPr="00241952" w:rsidTr="00C43A87">
        <w:trPr>
          <w:trHeight w:val="270"/>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A87" w:rsidRPr="00407023" w:rsidRDefault="00C43A87" w:rsidP="00331942">
            <w:pPr>
              <w:rPr>
                <w:rFonts w:ascii="Tahoma" w:hAnsi="Tahoma" w:cs="Tahoma"/>
                <w:sz w:val="17"/>
                <w:szCs w:val="17"/>
              </w:rPr>
            </w:pPr>
            <w:r w:rsidRPr="00407023">
              <w:rPr>
                <w:rFonts w:ascii="Tahoma" w:hAnsi="Tahoma" w:cs="Tahoma"/>
                <w:sz w:val="17"/>
                <w:szCs w:val="17"/>
              </w:rPr>
              <w:t>Střední průmyslová škola a</w:t>
            </w:r>
            <w:r w:rsidR="00331942">
              <w:rPr>
                <w:rFonts w:ascii="Tahoma" w:hAnsi="Tahoma" w:cs="Tahoma"/>
                <w:sz w:val="17"/>
                <w:szCs w:val="17"/>
              </w:rPr>
              <w:t> </w:t>
            </w:r>
            <w:r w:rsidRPr="00407023">
              <w:rPr>
                <w:rFonts w:ascii="Tahoma" w:hAnsi="Tahoma" w:cs="Tahoma"/>
                <w:sz w:val="17"/>
                <w:szCs w:val="17"/>
              </w:rPr>
              <w:t>Obchodní akademie, Bruntál, příspěvková organizace</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3A87" w:rsidRPr="00407023" w:rsidRDefault="00331942" w:rsidP="00C43A87">
            <w:pPr>
              <w:jc w:val="center"/>
              <w:rPr>
                <w:rFonts w:ascii="Tahoma" w:hAnsi="Tahoma" w:cs="Tahoma"/>
                <w:sz w:val="17"/>
                <w:szCs w:val="17"/>
              </w:rPr>
            </w:pPr>
            <w:r>
              <w:rPr>
                <w:rFonts w:ascii="Tahoma" w:hAnsi="Tahoma" w:cs="Tahoma"/>
                <w:sz w:val="17"/>
                <w:szCs w:val="17"/>
              </w:rPr>
              <w:t>s</w:t>
            </w:r>
            <w:r w:rsidR="00C43A87" w:rsidRPr="00407023">
              <w:rPr>
                <w:rFonts w:ascii="Tahoma" w:hAnsi="Tahoma" w:cs="Tahoma"/>
                <w:sz w:val="17"/>
                <w:szCs w:val="17"/>
              </w:rPr>
              <w:t>třednědobý investiční úvěr</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tcPr>
          <w:p w:rsidR="00C43A87" w:rsidRPr="00407023" w:rsidRDefault="00C43A87" w:rsidP="00C43A87">
            <w:pPr>
              <w:jc w:val="right"/>
              <w:rPr>
                <w:rFonts w:ascii="Tahoma" w:hAnsi="Tahoma" w:cs="Tahoma"/>
                <w:sz w:val="17"/>
                <w:szCs w:val="17"/>
              </w:rPr>
            </w:pPr>
            <w:r w:rsidRPr="00407023">
              <w:rPr>
                <w:rFonts w:ascii="Tahoma" w:hAnsi="Tahoma" w:cs="Tahoma"/>
                <w:sz w:val="17"/>
                <w:szCs w:val="17"/>
              </w:rPr>
              <w:t>9 600 000,00</w:t>
            </w:r>
          </w:p>
        </w:tc>
        <w:tc>
          <w:tcPr>
            <w:tcW w:w="2174" w:type="dxa"/>
            <w:tcBorders>
              <w:top w:val="single" w:sz="8" w:space="0" w:color="auto"/>
              <w:left w:val="nil"/>
              <w:bottom w:val="single" w:sz="4" w:space="0" w:color="auto"/>
              <w:right w:val="single" w:sz="4" w:space="0" w:color="auto"/>
            </w:tcBorders>
            <w:shd w:val="clear" w:color="auto" w:fill="auto"/>
            <w:noWrap/>
            <w:vAlign w:val="center"/>
          </w:tcPr>
          <w:p w:rsidR="00C43A87" w:rsidRPr="00407023" w:rsidRDefault="00C43A87" w:rsidP="00C43A87">
            <w:pPr>
              <w:jc w:val="right"/>
              <w:rPr>
                <w:rFonts w:ascii="Tahoma" w:hAnsi="Tahoma" w:cs="Tahoma"/>
                <w:sz w:val="17"/>
                <w:szCs w:val="17"/>
              </w:rPr>
            </w:pPr>
            <w:r w:rsidRPr="00407023">
              <w:rPr>
                <w:rFonts w:ascii="Tahoma" w:hAnsi="Tahoma" w:cs="Tahoma"/>
                <w:sz w:val="17"/>
                <w:szCs w:val="17"/>
              </w:rPr>
              <w:t>2 177 829,00</w:t>
            </w:r>
          </w:p>
        </w:tc>
      </w:tr>
      <w:tr w:rsidR="00C43A87" w:rsidRPr="00241952" w:rsidTr="00C43A87">
        <w:trPr>
          <w:trHeight w:val="270"/>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A87" w:rsidRPr="00407023" w:rsidRDefault="00C43A87" w:rsidP="00C43A87">
            <w:pPr>
              <w:rPr>
                <w:rFonts w:ascii="Tahoma" w:hAnsi="Tahoma" w:cs="Tahoma"/>
                <w:sz w:val="17"/>
                <w:szCs w:val="17"/>
              </w:rPr>
            </w:pPr>
            <w:r w:rsidRPr="00407023">
              <w:rPr>
                <w:rFonts w:ascii="Tahoma" w:hAnsi="Tahoma" w:cs="Tahoma"/>
                <w:sz w:val="17"/>
                <w:szCs w:val="17"/>
              </w:rPr>
              <w:t>Střední škola technická, Opava, Kolofíkovo nábřeží 51, příspěvková organizace</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3A87" w:rsidRPr="00407023" w:rsidRDefault="00331942" w:rsidP="00C43A87">
            <w:pPr>
              <w:jc w:val="center"/>
              <w:rPr>
                <w:rFonts w:ascii="Tahoma" w:hAnsi="Tahoma" w:cs="Tahoma"/>
                <w:sz w:val="17"/>
                <w:szCs w:val="17"/>
              </w:rPr>
            </w:pPr>
            <w:r>
              <w:rPr>
                <w:rFonts w:ascii="Tahoma" w:hAnsi="Tahoma" w:cs="Tahoma"/>
                <w:sz w:val="17"/>
                <w:szCs w:val="17"/>
              </w:rPr>
              <w:t>s</w:t>
            </w:r>
            <w:r w:rsidR="00C43A87" w:rsidRPr="00407023">
              <w:rPr>
                <w:rFonts w:ascii="Tahoma" w:hAnsi="Tahoma" w:cs="Tahoma"/>
                <w:sz w:val="17"/>
                <w:szCs w:val="17"/>
              </w:rPr>
              <w:t>třednědobý investiční úvěr</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tcPr>
          <w:p w:rsidR="00C43A87" w:rsidRPr="00407023" w:rsidRDefault="00C43A87" w:rsidP="00C43A87">
            <w:pPr>
              <w:jc w:val="right"/>
              <w:rPr>
                <w:rFonts w:ascii="Tahoma" w:hAnsi="Tahoma" w:cs="Tahoma"/>
                <w:sz w:val="17"/>
                <w:szCs w:val="17"/>
              </w:rPr>
            </w:pPr>
            <w:r w:rsidRPr="00407023">
              <w:rPr>
                <w:rFonts w:ascii="Tahoma" w:hAnsi="Tahoma" w:cs="Tahoma"/>
                <w:sz w:val="17"/>
                <w:szCs w:val="17"/>
              </w:rPr>
              <w:t>3 385 508,38</w:t>
            </w:r>
          </w:p>
        </w:tc>
        <w:tc>
          <w:tcPr>
            <w:tcW w:w="2174" w:type="dxa"/>
            <w:tcBorders>
              <w:top w:val="single" w:sz="8" w:space="0" w:color="auto"/>
              <w:left w:val="nil"/>
              <w:bottom w:val="single" w:sz="4" w:space="0" w:color="auto"/>
              <w:right w:val="single" w:sz="4" w:space="0" w:color="auto"/>
            </w:tcBorders>
            <w:shd w:val="clear" w:color="auto" w:fill="auto"/>
            <w:noWrap/>
            <w:vAlign w:val="center"/>
          </w:tcPr>
          <w:p w:rsidR="00C43A87" w:rsidRPr="00407023" w:rsidRDefault="00C43A87" w:rsidP="00C43A87">
            <w:pPr>
              <w:jc w:val="right"/>
              <w:rPr>
                <w:rFonts w:ascii="Tahoma" w:hAnsi="Tahoma" w:cs="Tahoma"/>
                <w:sz w:val="17"/>
                <w:szCs w:val="17"/>
              </w:rPr>
            </w:pPr>
            <w:r w:rsidRPr="00407023">
              <w:rPr>
                <w:rFonts w:ascii="Tahoma" w:hAnsi="Tahoma" w:cs="Tahoma"/>
                <w:sz w:val="17"/>
                <w:szCs w:val="17"/>
              </w:rPr>
              <w:t>1 229 544,00</w:t>
            </w:r>
          </w:p>
        </w:tc>
      </w:tr>
      <w:tr w:rsidR="00C43A87" w:rsidRPr="00BA1A01" w:rsidTr="00C43A87">
        <w:trPr>
          <w:trHeight w:val="330"/>
        </w:trPr>
        <w:tc>
          <w:tcPr>
            <w:tcW w:w="268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C43A87" w:rsidRPr="001D4DBB" w:rsidRDefault="00C43A87" w:rsidP="00C43A87">
            <w:pPr>
              <w:rPr>
                <w:rFonts w:ascii="Tahoma" w:hAnsi="Tahoma" w:cs="Tahoma"/>
                <w:b/>
                <w:bCs/>
                <w:sz w:val="17"/>
                <w:szCs w:val="17"/>
              </w:rPr>
            </w:pPr>
            <w:r w:rsidRPr="001D4DBB">
              <w:rPr>
                <w:rFonts w:ascii="Tahoma" w:hAnsi="Tahoma" w:cs="Tahoma"/>
                <w:b/>
                <w:bCs/>
                <w:sz w:val="17"/>
                <w:szCs w:val="17"/>
              </w:rPr>
              <w:t>CELKEM</w:t>
            </w:r>
          </w:p>
        </w:tc>
        <w:tc>
          <w:tcPr>
            <w:tcW w:w="2173" w:type="dxa"/>
            <w:tcBorders>
              <w:top w:val="single" w:sz="8" w:space="0" w:color="auto"/>
              <w:left w:val="nil"/>
              <w:bottom w:val="single" w:sz="4" w:space="0" w:color="auto"/>
              <w:right w:val="single" w:sz="4" w:space="0" w:color="auto"/>
            </w:tcBorders>
            <w:shd w:val="clear" w:color="auto" w:fill="auto"/>
            <w:noWrap/>
            <w:vAlign w:val="bottom"/>
            <w:hideMark/>
          </w:tcPr>
          <w:p w:rsidR="00C43A87" w:rsidRPr="001D4DBB" w:rsidRDefault="00C43A87" w:rsidP="00C43A87">
            <w:pPr>
              <w:jc w:val="right"/>
              <w:rPr>
                <w:rFonts w:ascii="Tahoma" w:hAnsi="Tahoma" w:cs="Tahoma"/>
                <w:b/>
                <w:bCs/>
                <w:sz w:val="17"/>
                <w:szCs w:val="17"/>
              </w:rPr>
            </w:pPr>
            <w:r w:rsidRPr="001D4DBB">
              <w:rPr>
                <w:rFonts w:ascii="Tahoma" w:hAnsi="Tahoma" w:cs="Tahoma"/>
                <w:b/>
                <w:bCs/>
                <w:sz w:val="17"/>
                <w:szCs w:val="17"/>
              </w:rPr>
              <w:t> </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43A87" w:rsidRPr="001D4DBB" w:rsidRDefault="00C43A87" w:rsidP="001D4DBB">
            <w:pPr>
              <w:jc w:val="right"/>
              <w:rPr>
                <w:rFonts w:ascii="Tahoma" w:hAnsi="Tahoma" w:cs="Tahoma"/>
                <w:b/>
                <w:bCs/>
                <w:sz w:val="17"/>
                <w:szCs w:val="17"/>
              </w:rPr>
            </w:pPr>
            <w:r w:rsidRPr="001D4DBB">
              <w:rPr>
                <w:rFonts w:ascii="Tahoma" w:hAnsi="Tahoma" w:cs="Tahoma"/>
                <w:b/>
                <w:sz w:val="17"/>
                <w:szCs w:val="17"/>
              </w:rPr>
              <w:t>13 485 508,38</w:t>
            </w:r>
          </w:p>
        </w:tc>
        <w:tc>
          <w:tcPr>
            <w:tcW w:w="2174" w:type="dxa"/>
            <w:tcBorders>
              <w:top w:val="single" w:sz="8" w:space="0" w:color="auto"/>
              <w:left w:val="nil"/>
              <w:bottom w:val="single" w:sz="4" w:space="0" w:color="auto"/>
              <w:right w:val="single" w:sz="4" w:space="0" w:color="auto"/>
            </w:tcBorders>
            <w:shd w:val="clear" w:color="auto" w:fill="auto"/>
            <w:noWrap/>
            <w:vAlign w:val="center"/>
            <w:hideMark/>
          </w:tcPr>
          <w:p w:rsidR="00C43A87" w:rsidRPr="001D4DBB" w:rsidRDefault="00C43A87" w:rsidP="001D4DBB">
            <w:pPr>
              <w:jc w:val="right"/>
              <w:rPr>
                <w:rFonts w:ascii="Tahoma" w:hAnsi="Tahoma" w:cs="Tahoma"/>
                <w:b/>
                <w:bCs/>
                <w:sz w:val="17"/>
                <w:szCs w:val="17"/>
              </w:rPr>
            </w:pPr>
            <w:r w:rsidRPr="001D4DBB">
              <w:rPr>
                <w:rFonts w:ascii="Tahoma" w:hAnsi="Tahoma" w:cs="Tahoma"/>
                <w:b/>
                <w:sz w:val="17"/>
                <w:szCs w:val="17"/>
              </w:rPr>
              <w:t>3 846 966,00</w:t>
            </w:r>
          </w:p>
        </w:tc>
      </w:tr>
    </w:tbl>
    <w:p w:rsidR="00C43A87" w:rsidRDefault="00C43A87" w:rsidP="001D4DBB">
      <w:pPr>
        <w:pStyle w:val="Mjtext"/>
        <w:spacing w:before="0" w:after="0"/>
        <w:rPr>
          <w:u w:val="single"/>
        </w:rPr>
      </w:pPr>
    </w:p>
    <w:p w:rsidR="00C43A87" w:rsidRPr="004C2274" w:rsidRDefault="00C43A87" w:rsidP="00C43A87">
      <w:pPr>
        <w:pStyle w:val="Mjtext"/>
        <w:spacing w:after="120"/>
        <w:rPr>
          <w:szCs w:val="20"/>
          <w:u w:val="single"/>
        </w:rPr>
      </w:pPr>
      <w:r w:rsidRPr="004C2274">
        <w:rPr>
          <w:u w:val="single"/>
        </w:rPr>
        <w:t>Návratné finanční výpomoci poskytnuté příspěvkovým organizacím v odvětví školství</w:t>
      </w:r>
    </w:p>
    <w:p w:rsidR="00C43A87" w:rsidRPr="0037628F" w:rsidRDefault="00C43A87" w:rsidP="00C43A87">
      <w:pPr>
        <w:pStyle w:val="Mjtext"/>
        <w:rPr>
          <w:szCs w:val="20"/>
        </w:rPr>
      </w:pPr>
      <w:r w:rsidRPr="004C2274">
        <w:rPr>
          <w:szCs w:val="20"/>
        </w:rPr>
        <w:t>V roce 2017 byla příspěvkové organizaci Masarykova střední škola zemědělská a Vyšší odborná škola, Opava, příspěvková organizace poskytnuta návratná finanční výpomoc ve výši 1.660</w:t>
      </w:r>
      <w:r>
        <w:rPr>
          <w:szCs w:val="20"/>
        </w:rPr>
        <w:t> tis. </w:t>
      </w:r>
      <w:r w:rsidRPr="004C2274">
        <w:rPr>
          <w:szCs w:val="20"/>
        </w:rPr>
        <w:t>Kč na zajištění financování nákupu výukových pomůcek pořízených v rámci dotačního programu Ministerstva zemědělství „Centrum odborné přípravy“ s jednorázovou splatností nejpozději do 31.</w:t>
      </w:r>
      <w:r>
        <w:rPr>
          <w:szCs w:val="20"/>
        </w:rPr>
        <w:t> 12. </w:t>
      </w:r>
      <w:r w:rsidR="00E3329B">
        <w:rPr>
          <w:szCs w:val="20"/>
        </w:rPr>
        <w:t>2017.</w:t>
      </w:r>
    </w:p>
    <w:p w:rsidR="00C43A87" w:rsidRPr="0037628F" w:rsidRDefault="00C43A87" w:rsidP="00C43A87">
      <w:pPr>
        <w:pStyle w:val="Normlnweb"/>
        <w:jc w:val="both"/>
        <w:rPr>
          <w:rFonts w:ascii="Tahoma" w:hAnsi="Tahoma" w:cs="Tahoma"/>
          <w:sz w:val="20"/>
          <w:szCs w:val="20"/>
        </w:rPr>
      </w:pPr>
      <w:r w:rsidRPr="0037628F">
        <w:rPr>
          <w:rFonts w:ascii="Tahoma" w:hAnsi="Tahoma" w:cs="Tahoma"/>
          <w:sz w:val="20"/>
          <w:szCs w:val="20"/>
        </w:rPr>
        <w:t>V roce 2016 byla poskytnuta návratná finanční výpomoc příspěvkové organizaci Odborné učiliště a Praktická škola, Hlučín, příspěvková organizace, ve výši 500</w:t>
      </w:r>
      <w:r>
        <w:rPr>
          <w:rFonts w:ascii="Tahoma" w:hAnsi="Tahoma" w:cs="Tahoma"/>
          <w:sz w:val="20"/>
          <w:szCs w:val="20"/>
        </w:rPr>
        <w:t> </w:t>
      </w:r>
      <w:r w:rsidRPr="0037628F">
        <w:rPr>
          <w:rFonts w:ascii="Tahoma" w:hAnsi="Tahoma" w:cs="Tahoma"/>
          <w:sz w:val="20"/>
          <w:szCs w:val="20"/>
        </w:rPr>
        <w:t>tis. Kč k zajištění financování a předfinancování projektu „Sportem proti bariérám“ s jednorázovou splatností po obdržení dotace nejpozději do 31. 12. 2017, která byla rozhodnutím zastupitelstva kraje v roce 2017 posunuta na nejpozději do 30.</w:t>
      </w:r>
      <w:r>
        <w:rPr>
          <w:rFonts w:ascii="Tahoma" w:hAnsi="Tahoma" w:cs="Tahoma"/>
          <w:sz w:val="20"/>
          <w:szCs w:val="20"/>
        </w:rPr>
        <w:t> 6. </w:t>
      </w:r>
      <w:r w:rsidRPr="0037628F">
        <w:rPr>
          <w:rFonts w:ascii="Tahoma" w:hAnsi="Tahoma" w:cs="Tahoma"/>
          <w:sz w:val="20"/>
          <w:szCs w:val="20"/>
        </w:rPr>
        <w:t>2018.</w:t>
      </w:r>
    </w:p>
    <w:p w:rsidR="00C43A87" w:rsidRPr="00241952" w:rsidRDefault="00C43A87" w:rsidP="00FB0578">
      <w:pPr>
        <w:pStyle w:val="Nadpis2"/>
      </w:pPr>
      <w:bookmarkStart w:id="741" w:name="_Toc514656648"/>
      <w:r w:rsidRPr="00241952">
        <w:lastRenderedPageBreak/>
        <w:t>Příspěvkové organizace v odvětví zdravotnictví</w:t>
      </w:r>
      <w:bookmarkEnd w:id="739"/>
      <w:bookmarkEnd w:id="740"/>
      <w:bookmarkEnd w:id="741"/>
    </w:p>
    <w:p w:rsidR="00C43A87" w:rsidRPr="00641D66" w:rsidRDefault="00C43A87" w:rsidP="00C43A87">
      <w:pPr>
        <w:pStyle w:val="Mjtext"/>
        <w:rPr>
          <w:szCs w:val="20"/>
        </w:rPr>
      </w:pPr>
      <w:r w:rsidRPr="00641D66">
        <w:rPr>
          <w:szCs w:val="20"/>
        </w:rPr>
        <w:t>Moravskoslezský kraj byl k 31.</w:t>
      </w:r>
      <w:r>
        <w:rPr>
          <w:szCs w:val="20"/>
        </w:rPr>
        <w:t> </w:t>
      </w:r>
      <w:r w:rsidRPr="00641D66">
        <w:rPr>
          <w:szCs w:val="20"/>
        </w:rPr>
        <w:t>12.</w:t>
      </w:r>
      <w:r>
        <w:rPr>
          <w:szCs w:val="20"/>
        </w:rPr>
        <w:t> </w:t>
      </w:r>
      <w:r w:rsidRPr="00641D66">
        <w:rPr>
          <w:szCs w:val="20"/>
        </w:rPr>
        <w:t>2017 v odvětví zdravotnictví zřizovatelem 10 příspěvkových organizací, a to 6 nemocnic, 1 odborného léčebného ústavu, 1 zdravotnické záchranné služby a 2 zařízení ostatní ústavní péče (dětský domov, kojenecký ústav). Hlavní činností příspěvkových organizací v odvětví zdravotnictví je poskytování diagnostické, preventivní, léčebné, ošetřovatelské a rehabilitační péče, jejímž cílem je zlepšení zdravotního stavu člověka či zmírnění jeho utrpení.</w:t>
      </w:r>
    </w:p>
    <w:p w:rsidR="00C43A87" w:rsidRPr="00D04D3F" w:rsidRDefault="00C43A87" w:rsidP="00C43A87">
      <w:pPr>
        <w:pStyle w:val="Mjtext"/>
        <w:spacing w:after="0"/>
        <w:rPr>
          <w:szCs w:val="20"/>
          <w:u w:val="single"/>
        </w:rPr>
      </w:pPr>
      <w:r w:rsidRPr="00D04D3F">
        <w:rPr>
          <w:szCs w:val="20"/>
          <w:u w:val="single"/>
        </w:rPr>
        <w:t>Financování provozu příspěvkových organizací v odvětví zdravotnictví</w:t>
      </w:r>
    </w:p>
    <w:p w:rsidR="00C43A87" w:rsidRPr="00D04D3F" w:rsidRDefault="00C43A87" w:rsidP="00C43A87">
      <w:pPr>
        <w:pStyle w:val="Mjtext"/>
        <w:rPr>
          <w:szCs w:val="20"/>
        </w:rPr>
      </w:pPr>
      <w:r w:rsidRPr="00D04D3F">
        <w:rPr>
          <w:szCs w:val="20"/>
        </w:rPr>
        <w:t>Z rozpočtu kraje byl v rámci odvětví zdravotnictví poskytnut příspěvek na provoz ve výši 670.597 tis. Kč. K financování provozních činností byly příspěvkovými organizacemi skutečně čerpány k 31.</w:t>
      </w:r>
      <w:r>
        <w:rPr>
          <w:szCs w:val="20"/>
        </w:rPr>
        <w:t> </w:t>
      </w:r>
      <w:r w:rsidRPr="00D04D3F">
        <w:rPr>
          <w:szCs w:val="20"/>
        </w:rPr>
        <w:t>12.</w:t>
      </w:r>
      <w:r>
        <w:rPr>
          <w:szCs w:val="20"/>
        </w:rPr>
        <w:t> </w:t>
      </w:r>
      <w:r w:rsidRPr="00D04D3F">
        <w:rPr>
          <w:szCs w:val="20"/>
        </w:rPr>
        <w:t>2017 finanční prostředky ve výši 665.570 tis. Kč (v rámci finančního vypořádání byly vráceny do rozpočtu kraje finanční prostředky ve výši 5.027 tis. Kč). Příspěvek na zajištění běžného provozu byl čerpán ve</w:t>
      </w:r>
      <w:r>
        <w:rPr>
          <w:szCs w:val="20"/>
        </w:rPr>
        <w:t> </w:t>
      </w:r>
      <w:r w:rsidRPr="00D04D3F">
        <w:rPr>
          <w:szCs w:val="20"/>
        </w:rPr>
        <w:t>výši 465.980 tis. Kč a účelově byly čerpány finanční prostředky ve výši 199.590 tis. Kč. Zdroje financování těchto příspěvků tvořily finanční prostředky z rozpočtu kraje ve výši 610.913 tis. Kč, ze státního rozpočtu ve výši 52.</w:t>
      </w:r>
      <w:r>
        <w:rPr>
          <w:szCs w:val="20"/>
        </w:rPr>
        <w:t>582</w:t>
      </w:r>
      <w:r w:rsidRPr="00D04D3F">
        <w:rPr>
          <w:szCs w:val="20"/>
        </w:rPr>
        <w:t> tis. Kč a z rozpočtu Evropské unie či jiných fin</w:t>
      </w:r>
      <w:r>
        <w:rPr>
          <w:szCs w:val="20"/>
        </w:rPr>
        <w:t>ančních mechanizmů ve výši 2.075</w:t>
      </w:r>
      <w:r w:rsidRPr="00D04D3F">
        <w:rPr>
          <w:szCs w:val="20"/>
        </w:rPr>
        <w:t> tis. Kč.</w:t>
      </w:r>
    </w:p>
    <w:p w:rsidR="00C43A87" w:rsidRPr="00241952" w:rsidRDefault="00C43A87" w:rsidP="00C43A87">
      <w:pPr>
        <w:pStyle w:val="Styltab"/>
      </w:pPr>
      <w:r w:rsidRPr="00241952">
        <w:t>Objemy provozních prostředků poskytnutých příspěvkovým organizacím v odvětví zdravotnictví</w:t>
      </w:r>
      <w:r w:rsidRPr="00241952">
        <w:tab/>
        <w:t>(v tis. Kč)</w:t>
      </w:r>
    </w:p>
    <w:bookmarkStart w:id="742" w:name="_MON_1489554757"/>
    <w:bookmarkEnd w:id="742"/>
    <w:p w:rsidR="00C43A87" w:rsidRPr="00241952" w:rsidRDefault="00C43A87" w:rsidP="00C43A87">
      <w:pPr>
        <w:pStyle w:val="Zkladntext"/>
        <w:spacing w:before="0" w:after="0"/>
        <w:rPr>
          <w:rFonts w:ascii="Tahoma" w:hAnsi="Tahoma" w:cs="Tahoma"/>
          <w:color w:val="C4BC96" w:themeColor="background2" w:themeShade="BF"/>
          <w:sz w:val="20"/>
          <w:szCs w:val="20"/>
        </w:rPr>
      </w:pPr>
      <w:r w:rsidRPr="00241952">
        <w:rPr>
          <w:rFonts w:ascii="Tahoma" w:hAnsi="Tahoma" w:cs="Tahoma"/>
          <w:color w:val="C4BC96" w:themeColor="background2" w:themeShade="BF"/>
          <w:sz w:val="20"/>
          <w:szCs w:val="20"/>
        </w:rPr>
        <w:object w:dxaOrig="8970" w:dyaOrig="2737">
          <v:shape id="_x0000_i1145" type="#_x0000_t75" style="width:453.75pt;height:140.25pt" o:ole="">
            <v:imagedata r:id="rId256" o:title=""/>
          </v:shape>
          <o:OLEObject Type="Embed" ProgID="Excel.Sheet.8" ShapeID="_x0000_i1145" DrawAspect="Content" ObjectID="_1589007687" r:id="rId257"/>
        </w:object>
      </w:r>
    </w:p>
    <w:p w:rsidR="00C43A87" w:rsidRPr="004C4C9D" w:rsidRDefault="00C43A87" w:rsidP="00C43A87">
      <w:pPr>
        <w:pStyle w:val="Mjtext"/>
        <w:rPr>
          <w:szCs w:val="20"/>
        </w:rPr>
      </w:pPr>
      <w:r w:rsidRPr="00D04D3F">
        <w:rPr>
          <w:szCs w:val="20"/>
        </w:rPr>
        <w:t>Ostatní účelový příspěvek ve výši 171.058 tis. Kč byl příspěvkovým organizacím poskytnut ve výši 118.842 tis. Kč z rozpočtu kraje a ve výši 52.216 tis. Kč</w:t>
      </w:r>
      <w:r>
        <w:rPr>
          <w:szCs w:val="20"/>
        </w:rPr>
        <w:t xml:space="preserve"> </w:t>
      </w:r>
      <w:r w:rsidRPr="00D04D3F">
        <w:rPr>
          <w:szCs w:val="20"/>
        </w:rPr>
        <w:t>byl financován účelovými dotacemi poskytnutými příspěvkovým organizacím ze státního rozpočtu prostřednictvím zřizovatele.</w:t>
      </w:r>
      <w:r>
        <w:rPr>
          <w:szCs w:val="20"/>
        </w:rPr>
        <w:t xml:space="preserve"> </w:t>
      </w:r>
      <w:r w:rsidRPr="00634724">
        <w:rPr>
          <w:szCs w:val="20"/>
        </w:rPr>
        <w:t>Největší objem účelových prostředků z rozpočtu kraje tvoří příspěvek na krytí odpisů dlouhodobého hmotného a nehmotného majetku ve výši 64.951 tis. Kč. Dále jsou to finanční prostředky na Provoz protialkoholní záchytné stanice ve výši 16.500 tis. Kč, Výdaje související s provozem Integrovaného bezpečnostního centra Moravskoslezského kraje (Zdravotnická záchranná služba Moravskoslezského kraje, příspěvková organizace, Ostrava) ve výši 12.756 tis. Kč</w:t>
      </w:r>
      <w:r>
        <w:rPr>
          <w:szCs w:val="20"/>
        </w:rPr>
        <w:t xml:space="preserve">, </w:t>
      </w:r>
      <w:r w:rsidRPr="00634724">
        <w:rPr>
          <w:szCs w:val="20"/>
        </w:rPr>
        <w:t>Zajištění lékařské poh</w:t>
      </w:r>
      <w:r>
        <w:rPr>
          <w:szCs w:val="20"/>
        </w:rPr>
        <w:t>otovostní služby ve výši 8.000 </w:t>
      </w:r>
      <w:r w:rsidRPr="00634724">
        <w:rPr>
          <w:szCs w:val="20"/>
        </w:rPr>
        <w:t>tis. Kč, výdaje ve výši 6.</w:t>
      </w:r>
      <w:r>
        <w:rPr>
          <w:szCs w:val="20"/>
        </w:rPr>
        <w:t>528</w:t>
      </w:r>
      <w:r w:rsidRPr="00634724">
        <w:rPr>
          <w:szCs w:val="20"/>
        </w:rPr>
        <w:t> </w:t>
      </w:r>
      <w:r>
        <w:rPr>
          <w:szCs w:val="20"/>
        </w:rPr>
        <w:t>tis. Kč na udržitelnost projektu</w:t>
      </w:r>
      <w:r w:rsidRPr="00634724">
        <w:rPr>
          <w:szCs w:val="20"/>
        </w:rPr>
        <w:t xml:space="preserve"> Provozní výdaje IVC Mošnov a Ostrava – Jih (Zdravotnická záchranná služba Moravskoslezského kraje, příspěvková organizace, </w:t>
      </w:r>
      <w:r w:rsidRPr="00DA1D8D">
        <w:rPr>
          <w:szCs w:val="20"/>
        </w:rPr>
        <w:t>Ostrava)</w:t>
      </w:r>
      <w:r>
        <w:rPr>
          <w:szCs w:val="20"/>
        </w:rPr>
        <w:t xml:space="preserve">, </w:t>
      </w:r>
      <w:r w:rsidRPr="004C4C9D">
        <w:rPr>
          <w:szCs w:val="20"/>
        </w:rPr>
        <w:t>Stabilizace zdravotnického personálu a vzdělávání</w:t>
      </w:r>
      <w:r>
        <w:rPr>
          <w:szCs w:val="20"/>
        </w:rPr>
        <w:t xml:space="preserve"> ve výši 4.135 tis. Kč,</w:t>
      </w:r>
      <w:r w:rsidRPr="00DA1D8D">
        <w:rPr>
          <w:szCs w:val="20"/>
        </w:rPr>
        <w:t xml:space="preserve"> aj.</w:t>
      </w:r>
      <w:r>
        <w:rPr>
          <w:szCs w:val="20"/>
        </w:rPr>
        <w:t xml:space="preserve"> </w:t>
      </w:r>
      <w:r w:rsidRPr="00DA1D8D">
        <w:rPr>
          <w:szCs w:val="20"/>
        </w:rPr>
        <w:t>Objem ve výši 5</w:t>
      </w:r>
      <w:r>
        <w:rPr>
          <w:szCs w:val="20"/>
        </w:rPr>
        <w:t>2</w:t>
      </w:r>
      <w:r w:rsidRPr="00DA1D8D">
        <w:rPr>
          <w:szCs w:val="20"/>
        </w:rPr>
        <w:t>.</w:t>
      </w:r>
      <w:r>
        <w:rPr>
          <w:szCs w:val="20"/>
        </w:rPr>
        <w:t>216</w:t>
      </w:r>
      <w:r w:rsidRPr="00DA1D8D">
        <w:rPr>
          <w:szCs w:val="20"/>
        </w:rPr>
        <w:t> tis. Kč z ostatního účelového příspěvku na provoz byl příspěvkovým organizacím v odvětví zdravotnictví poskytnut ze</w:t>
      </w:r>
      <w:r>
        <w:rPr>
          <w:szCs w:val="20"/>
        </w:rPr>
        <w:t> </w:t>
      </w:r>
      <w:r w:rsidRPr="00DA1D8D">
        <w:rPr>
          <w:szCs w:val="20"/>
        </w:rPr>
        <w:t xml:space="preserve">státního rozpočtu, a to z Ministerstva zdravotnictví na </w:t>
      </w:r>
      <w:r w:rsidRPr="00DA1D8D">
        <w:t>Zvláštní příplatek za směny – nelékařská zdravotnická povolání bez odborného dohledu ve výši 2</w:t>
      </w:r>
      <w:r>
        <w:t>0.693 </w:t>
      </w:r>
      <w:r w:rsidRPr="00DA1D8D">
        <w:t>tis.</w:t>
      </w:r>
      <w:r>
        <w:t> </w:t>
      </w:r>
      <w:r w:rsidRPr="00DA1D8D">
        <w:t xml:space="preserve">Kč, </w:t>
      </w:r>
      <w:r w:rsidRPr="00DA1D8D">
        <w:rPr>
          <w:szCs w:val="20"/>
        </w:rPr>
        <w:t xml:space="preserve">na Specializační vzdělávání zdravotnických pracovníků – rezidenční místa – lékaři ve výši </w:t>
      </w:r>
      <w:r>
        <w:rPr>
          <w:szCs w:val="20"/>
        </w:rPr>
        <w:t>9.658</w:t>
      </w:r>
      <w:r w:rsidRPr="00DA1D8D">
        <w:rPr>
          <w:szCs w:val="20"/>
        </w:rPr>
        <w:t> tis. Kč a </w:t>
      </w:r>
      <w:proofErr w:type="spellStart"/>
      <w:r w:rsidRPr="00DA1D8D">
        <w:rPr>
          <w:szCs w:val="20"/>
        </w:rPr>
        <w:t>nelékaři</w:t>
      </w:r>
      <w:proofErr w:type="spellEnd"/>
      <w:r w:rsidRPr="00DA1D8D">
        <w:rPr>
          <w:szCs w:val="20"/>
        </w:rPr>
        <w:t xml:space="preserve"> ve výši </w:t>
      </w:r>
      <w:r>
        <w:rPr>
          <w:szCs w:val="20"/>
        </w:rPr>
        <w:t>1.012</w:t>
      </w:r>
      <w:r w:rsidRPr="00DA1D8D">
        <w:rPr>
          <w:szCs w:val="20"/>
        </w:rPr>
        <w:t> tis. Kč, na Připravenost poskytovatele zdravotnické záchranné služby na řešení mimořádných událostí a krizových situací ve výši 6.459 tis. Kč</w:t>
      </w:r>
      <w:r>
        <w:rPr>
          <w:szCs w:val="20"/>
        </w:rPr>
        <w:t> </w:t>
      </w:r>
      <w:r w:rsidRPr="00DA1D8D">
        <w:rPr>
          <w:szCs w:val="20"/>
        </w:rPr>
        <w:t>aj. Z Ministerstva práce a sociálních věcí byly poskytnuty příspěvky na Transfery na státní příspěvek zřizovatelům zařízení pro děti vyžadující okamžitou pomoc ve výši 5.378 tis. Kč a dále byl nemocnicím na sociální služby poskytované ve zdravotnických zařízeních lůžkové péče jako registrovaným poskytovatelům sociálních služeb poskytnut Neinvestiční nedávkový transfer podle zákona č. 108/2006 Sb., o sociálních službách (§101 - 103) ve výši 8.656 tis. Kč</w:t>
      </w:r>
      <w:r w:rsidRPr="009F7F15">
        <w:rPr>
          <w:szCs w:val="20"/>
        </w:rPr>
        <w:t>. Z kapitoly Všeobecná pokladní správa byly poskytnuty příspěvky na likvidaci léčiv v </w:t>
      </w:r>
      <w:r w:rsidRPr="004C4C9D">
        <w:rPr>
          <w:szCs w:val="20"/>
        </w:rPr>
        <w:t>nemocničních zařízeních ve výši 16 tis. Kč.</w:t>
      </w:r>
    </w:p>
    <w:p w:rsidR="00C43A87" w:rsidRPr="00E13897" w:rsidRDefault="00C43A87" w:rsidP="00C43A87">
      <w:pPr>
        <w:pStyle w:val="Mjtext"/>
        <w:rPr>
          <w:szCs w:val="20"/>
        </w:rPr>
      </w:pPr>
      <w:r w:rsidRPr="004C4C9D">
        <w:rPr>
          <w:szCs w:val="20"/>
        </w:rPr>
        <w:t xml:space="preserve">Z rozpočtu kraje byl na reprodukci majetku poskytnut účelový příspěvek na provoz ve výši 25.938 tis. Kč. Finanční prostředky byly použity zejména na financování akcí Zdravotnické prostředky </w:t>
      </w:r>
      <w:r w:rsidRPr="004C4C9D">
        <w:rPr>
          <w:szCs w:val="20"/>
        </w:rPr>
        <w:lastRenderedPageBreak/>
        <w:t>pro</w:t>
      </w:r>
      <w:r>
        <w:rPr>
          <w:szCs w:val="20"/>
        </w:rPr>
        <w:t> </w:t>
      </w:r>
      <w:r w:rsidRPr="004C4C9D">
        <w:rPr>
          <w:szCs w:val="20"/>
        </w:rPr>
        <w:t>ošetřovatelskou a r</w:t>
      </w:r>
      <w:r>
        <w:rPr>
          <w:szCs w:val="20"/>
        </w:rPr>
        <w:t>ehabilitační péči ve výši 7.925 </w:t>
      </w:r>
      <w:r w:rsidRPr="004C4C9D">
        <w:rPr>
          <w:szCs w:val="20"/>
        </w:rPr>
        <w:t>tis.</w:t>
      </w:r>
      <w:r>
        <w:rPr>
          <w:szCs w:val="20"/>
        </w:rPr>
        <w:t> </w:t>
      </w:r>
      <w:r w:rsidRPr="004C4C9D">
        <w:rPr>
          <w:szCs w:val="20"/>
        </w:rPr>
        <w:t xml:space="preserve">Kč, Oprava havarijních rozvodů vody v objektu D (Nemocnice ve Frýdku - Místku, příspěvková </w:t>
      </w:r>
      <w:r>
        <w:rPr>
          <w:szCs w:val="20"/>
        </w:rPr>
        <w:t>organizace) ve výši 4.230 tis. K</w:t>
      </w:r>
      <w:r w:rsidRPr="004C4C9D">
        <w:rPr>
          <w:szCs w:val="20"/>
        </w:rPr>
        <w:t>č, Pořízení zdravotnických přístrojů ve výši 3.983</w:t>
      </w:r>
      <w:r>
        <w:rPr>
          <w:szCs w:val="20"/>
        </w:rPr>
        <w:t> tis. </w:t>
      </w:r>
      <w:r w:rsidRPr="004C4C9D">
        <w:rPr>
          <w:szCs w:val="20"/>
        </w:rPr>
        <w:t>Kč, Výměna zdravotechniky v budově následné péče (Nemocnice s</w:t>
      </w:r>
      <w:r w:rsidR="0092078F">
        <w:rPr>
          <w:szCs w:val="20"/>
        </w:rPr>
        <w:t> </w:t>
      </w:r>
      <w:r w:rsidRPr="004C4C9D">
        <w:rPr>
          <w:szCs w:val="20"/>
        </w:rPr>
        <w:t xml:space="preserve">poliklinikou </w:t>
      </w:r>
      <w:r w:rsidRPr="00E13897">
        <w:rPr>
          <w:szCs w:val="20"/>
        </w:rPr>
        <w:t>Karviná-Ráj, příspě</w:t>
      </w:r>
      <w:r>
        <w:rPr>
          <w:szCs w:val="20"/>
        </w:rPr>
        <w:t>vková organizace) ve výši 2.251 </w:t>
      </w:r>
      <w:r w:rsidRPr="00E13897">
        <w:rPr>
          <w:szCs w:val="20"/>
        </w:rPr>
        <w:t>tis.</w:t>
      </w:r>
      <w:r>
        <w:rPr>
          <w:szCs w:val="20"/>
        </w:rPr>
        <w:t> Kč, </w:t>
      </w:r>
      <w:r w:rsidRPr="00E13897">
        <w:rPr>
          <w:szCs w:val="20"/>
        </w:rPr>
        <w:t>aj.</w:t>
      </w:r>
    </w:p>
    <w:p w:rsidR="00C43A87" w:rsidRPr="00E13897" w:rsidRDefault="00C43A87" w:rsidP="00C43A87">
      <w:pPr>
        <w:pStyle w:val="Mjtext"/>
        <w:rPr>
          <w:szCs w:val="20"/>
        </w:rPr>
      </w:pPr>
      <w:r w:rsidRPr="00E13897">
        <w:rPr>
          <w:szCs w:val="20"/>
        </w:rPr>
        <w:t xml:space="preserve">Na akce spolufinancované z evropských finančních zdrojů byly zaslány příspěvkovým organizacím provozní příspěvky ve výši </w:t>
      </w:r>
      <w:r>
        <w:rPr>
          <w:szCs w:val="20"/>
        </w:rPr>
        <w:t>2.594 </w:t>
      </w:r>
      <w:r w:rsidRPr="00E13897">
        <w:rPr>
          <w:szCs w:val="20"/>
        </w:rPr>
        <w:t xml:space="preserve">tis. Kč, přičemž objem finanční prostředků ve výši 2.076 tis. Kč byl zaslán z evropských finančních zdrojů, z rozpočtu kraje byly poskytnuty příspěvky ve výši 152 tis. Kč a ze státního rozpočtu finanční prostředky ve výši 366 tis. Kč. Z těchto zdrojů byly </w:t>
      </w:r>
      <w:r>
        <w:rPr>
          <w:szCs w:val="20"/>
        </w:rPr>
        <w:t xml:space="preserve">realizovány příspěvkovými organizacemi </w:t>
      </w:r>
      <w:r w:rsidRPr="00E13897">
        <w:rPr>
          <w:szCs w:val="20"/>
        </w:rPr>
        <w:t>akce v rámci Integrovaného regionálního operačního programu ve výši 153</w:t>
      </w:r>
      <w:r>
        <w:rPr>
          <w:szCs w:val="20"/>
        </w:rPr>
        <w:t> </w:t>
      </w:r>
      <w:r w:rsidRPr="00E13897">
        <w:rPr>
          <w:szCs w:val="20"/>
        </w:rPr>
        <w:t xml:space="preserve">tis. Kč, akce v rámci Programu česko- švýcarské spolupráce ve výši 2.441 tis. Kč. </w:t>
      </w:r>
    </w:p>
    <w:p w:rsidR="00C43A87" w:rsidRPr="007B5C6A" w:rsidRDefault="00C43A87" w:rsidP="00C43A87">
      <w:pPr>
        <w:pStyle w:val="Mjtext"/>
        <w:spacing w:before="240" w:after="120"/>
        <w:rPr>
          <w:szCs w:val="20"/>
          <w:u w:val="single"/>
        </w:rPr>
      </w:pPr>
      <w:r w:rsidRPr="007B5C6A">
        <w:rPr>
          <w:szCs w:val="20"/>
          <w:u w:val="single"/>
        </w:rPr>
        <w:t xml:space="preserve">Účelové </w:t>
      </w:r>
      <w:r w:rsidRPr="007B5C6A">
        <w:rPr>
          <w:bCs/>
          <w:szCs w:val="20"/>
          <w:u w:val="single"/>
        </w:rPr>
        <w:t>investiční příspěvky do fondu investic</w:t>
      </w:r>
      <w:r w:rsidRPr="007B5C6A">
        <w:rPr>
          <w:szCs w:val="20"/>
          <w:u w:val="single"/>
        </w:rPr>
        <w:t xml:space="preserve"> příspěvkovým organizacím v odvětví zdravotnictví</w:t>
      </w:r>
    </w:p>
    <w:p w:rsidR="00C43A87" w:rsidRPr="007B5C6A" w:rsidRDefault="00C43A87" w:rsidP="00C43A87">
      <w:pPr>
        <w:pStyle w:val="Mjtext"/>
        <w:rPr>
          <w:szCs w:val="20"/>
        </w:rPr>
      </w:pPr>
      <w:r w:rsidRPr="007B5C6A">
        <w:rPr>
          <w:szCs w:val="20"/>
        </w:rPr>
        <w:t>Na pořízení a obnovu majetku byly poskytnuty investiční příspěvky do fondu investic příspěvkovým organizacím v odvětví zdravotnictví v celkovém objemu 112.549 tis. Kč. Zdroje financování tvořily finanční prostředky ze s</w:t>
      </w:r>
      <w:r>
        <w:rPr>
          <w:szCs w:val="20"/>
        </w:rPr>
        <w:t>tátního rozpočtu ve výši 15.338 </w:t>
      </w:r>
      <w:r w:rsidRPr="007B5C6A">
        <w:rPr>
          <w:szCs w:val="20"/>
        </w:rPr>
        <w:t xml:space="preserve">tis. Kč, z rozpočtu kraje ve výši 77.818 tis. Kč a z rozpočtu Evropské unie či jiných finančních mechanizmů ve výši </w:t>
      </w:r>
      <w:r>
        <w:rPr>
          <w:szCs w:val="20"/>
        </w:rPr>
        <w:t>19.393</w:t>
      </w:r>
      <w:r w:rsidRPr="007B5C6A">
        <w:rPr>
          <w:szCs w:val="20"/>
        </w:rPr>
        <w:t> tis. Kč.</w:t>
      </w:r>
    </w:p>
    <w:p w:rsidR="00C43A87" w:rsidRPr="00241952" w:rsidRDefault="00C43A87" w:rsidP="00C43A87">
      <w:pPr>
        <w:pStyle w:val="Styltab"/>
      </w:pPr>
      <w:r w:rsidRPr="00241952">
        <w:t>Objemy investičních prostředků poskytnutých příspěvkovým organizacím v odvětví zdravotnictví</w:t>
      </w:r>
      <w:r w:rsidRPr="00241952">
        <w:tab/>
        <w:t>(v tis. Kč)</w:t>
      </w:r>
    </w:p>
    <w:bookmarkStart w:id="743" w:name="_MON_1489913898"/>
    <w:bookmarkEnd w:id="743"/>
    <w:p w:rsidR="00C43A87" w:rsidRPr="00BC445B" w:rsidRDefault="00C43A87" w:rsidP="00C43A87">
      <w:pPr>
        <w:pStyle w:val="Mjtext"/>
        <w:spacing w:before="40" w:after="0"/>
      </w:pPr>
      <w:r w:rsidRPr="00241952">
        <w:rPr>
          <w:color w:val="C4BC96" w:themeColor="background2" w:themeShade="BF"/>
        </w:rPr>
        <w:object w:dxaOrig="9319" w:dyaOrig="2712">
          <v:shape id="_x0000_i1146" type="#_x0000_t75" style="width:456pt;height:137.25pt" o:ole="">
            <v:imagedata r:id="rId258" o:title=""/>
          </v:shape>
          <o:OLEObject Type="Embed" ProgID="Excel.Sheet.8" ShapeID="_x0000_i1146" DrawAspect="Content" ObjectID="_1589007688" r:id="rId259"/>
        </w:object>
      </w:r>
    </w:p>
    <w:p w:rsidR="00C43A87" w:rsidRPr="00BC445B" w:rsidRDefault="00C43A87" w:rsidP="00C43A87">
      <w:pPr>
        <w:pStyle w:val="Mjtext"/>
        <w:rPr>
          <w:szCs w:val="20"/>
        </w:rPr>
      </w:pPr>
      <w:r w:rsidRPr="00BC445B">
        <w:rPr>
          <w:szCs w:val="20"/>
        </w:rPr>
        <w:t>V rámci reprodukce majetku kraje byly z rozpočtu kraje poskytnuty příspěvkovým organizacím fi</w:t>
      </w:r>
      <w:r>
        <w:rPr>
          <w:szCs w:val="20"/>
        </w:rPr>
        <w:t xml:space="preserve">nanční prostředky </w:t>
      </w:r>
      <w:r w:rsidRPr="00BC445B">
        <w:rPr>
          <w:szCs w:val="20"/>
        </w:rPr>
        <w:t>zejména na stavební úpravy, rekonstrukce a opravy objektů a zařízení, pořízení zdravotní techniky a přístrojového vybavení a dále na výdaje v rámci optimalizace zdravotnických zařízení. Mezi nejvýznamnější akce reprodukce majetku se řadí Pořízení zdravotnických přístrojů pro příspěvkové organizace ve výši 11.876 tis. Kč,</w:t>
      </w:r>
      <w:r>
        <w:rPr>
          <w:szCs w:val="20"/>
        </w:rPr>
        <w:t xml:space="preserve"> </w:t>
      </w:r>
      <w:r w:rsidRPr="00774BA0">
        <w:rPr>
          <w:szCs w:val="20"/>
        </w:rPr>
        <w:t>Rekonstrukce dětské jednotky intenzivní péče (Nemocnice Třinec, příspěvková organizace)</w:t>
      </w:r>
      <w:r>
        <w:rPr>
          <w:szCs w:val="20"/>
        </w:rPr>
        <w:t xml:space="preserve"> ve výši 6.086 tis. Kč,</w:t>
      </w:r>
      <w:r w:rsidRPr="00BC445B">
        <w:rPr>
          <w:szCs w:val="20"/>
        </w:rPr>
        <w:t xml:space="preserve"> Výměna zdravotechniky v budově následné péče (Nemocnice s poliklinikou Karviná-Ráj, příspěvková organizace) 5.088</w:t>
      </w:r>
      <w:r>
        <w:rPr>
          <w:szCs w:val="20"/>
        </w:rPr>
        <w:t> </w:t>
      </w:r>
      <w:r w:rsidRPr="00BC445B">
        <w:rPr>
          <w:szCs w:val="20"/>
        </w:rPr>
        <w:t>tis.</w:t>
      </w:r>
      <w:r>
        <w:rPr>
          <w:szCs w:val="20"/>
        </w:rPr>
        <w:t> </w:t>
      </w:r>
      <w:r w:rsidRPr="00BC445B">
        <w:rPr>
          <w:szCs w:val="20"/>
        </w:rPr>
        <w:t>Kč</w:t>
      </w:r>
      <w:r>
        <w:rPr>
          <w:szCs w:val="20"/>
        </w:rPr>
        <w:t>,</w:t>
      </w:r>
      <w:r w:rsidRPr="00BC445B">
        <w:rPr>
          <w:szCs w:val="20"/>
        </w:rPr>
        <w:t xml:space="preserve"> Rozšíření parkovacích ploch (Sdružené zdravotnické zařízení Krnov, příspě</w:t>
      </w:r>
      <w:r>
        <w:rPr>
          <w:szCs w:val="20"/>
        </w:rPr>
        <w:t>vková organizace) ve výši 5.000 </w:t>
      </w:r>
      <w:r w:rsidRPr="00BC445B">
        <w:rPr>
          <w:szCs w:val="20"/>
        </w:rPr>
        <w:t>tis.</w:t>
      </w:r>
      <w:r>
        <w:rPr>
          <w:szCs w:val="20"/>
        </w:rPr>
        <w:t> </w:t>
      </w:r>
      <w:r w:rsidRPr="00BC445B">
        <w:rPr>
          <w:szCs w:val="20"/>
        </w:rPr>
        <w:t>Kč, Rekonstrukce dětské jednotky intenzivní péče (Nemocnice Třinec, příspěvková organizace)</w:t>
      </w:r>
      <w:r>
        <w:rPr>
          <w:szCs w:val="20"/>
        </w:rPr>
        <w:t xml:space="preserve"> ve výši 4.903 tis. Kč, </w:t>
      </w:r>
      <w:r w:rsidRPr="00F0329A">
        <w:rPr>
          <w:szCs w:val="20"/>
        </w:rPr>
        <w:t>Zřízení sociálních zařízení ve druhém patře budovy (Odborný léčebný ústav Metylovice - Moravskoslezské sanatorium, příspěvková organizace)</w:t>
      </w:r>
      <w:r>
        <w:rPr>
          <w:szCs w:val="20"/>
        </w:rPr>
        <w:t xml:space="preserve"> ve výši 4.303 tis. Kč, R</w:t>
      </w:r>
      <w:r w:rsidRPr="00BC445B">
        <w:rPr>
          <w:szCs w:val="20"/>
        </w:rPr>
        <w:t>ekonstrukce části komunikací (Nemocnice Třinec, příspěvková organizace) 4.000</w:t>
      </w:r>
      <w:r>
        <w:rPr>
          <w:szCs w:val="20"/>
        </w:rPr>
        <w:t> </w:t>
      </w:r>
      <w:r w:rsidRPr="00BC445B">
        <w:rPr>
          <w:szCs w:val="20"/>
        </w:rPr>
        <w:t>tis.</w:t>
      </w:r>
      <w:r>
        <w:rPr>
          <w:szCs w:val="20"/>
        </w:rPr>
        <w:t> </w:t>
      </w:r>
      <w:r w:rsidRPr="00BC445B">
        <w:rPr>
          <w:szCs w:val="20"/>
        </w:rPr>
        <w:t>Kč.</w:t>
      </w:r>
    </w:p>
    <w:p w:rsidR="00C43A87" w:rsidRPr="0064016E" w:rsidRDefault="00C43A87" w:rsidP="00C43A87">
      <w:pPr>
        <w:pStyle w:val="Mjtext"/>
        <w:rPr>
          <w:szCs w:val="20"/>
        </w:rPr>
      </w:pPr>
      <w:r w:rsidRPr="0064016E">
        <w:rPr>
          <w:szCs w:val="20"/>
        </w:rPr>
        <w:t>Z Ministerstva zdravotnictví byly zaslány finanční prostředky na obnovu zdravotnické techniky a</w:t>
      </w:r>
      <w:r w:rsidR="0092078F">
        <w:rPr>
          <w:szCs w:val="20"/>
        </w:rPr>
        <w:t> </w:t>
      </w:r>
      <w:r w:rsidRPr="0064016E">
        <w:rPr>
          <w:szCs w:val="20"/>
        </w:rPr>
        <w:t>rekonstrukce centrální sterilizace v krajských nemocnicích ve výši 12.770 tis. Kč.</w:t>
      </w:r>
    </w:p>
    <w:p w:rsidR="001D4DBB" w:rsidRDefault="00C43A87" w:rsidP="00C43A87">
      <w:pPr>
        <w:pStyle w:val="Mjtext"/>
        <w:rPr>
          <w:szCs w:val="20"/>
        </w:rPr>
      </w:pPr>
      <w:r w:rsidRPr="00F93DB8">
        <w:rPr>
          <w:szCs w:val="20"/>
        </w:rPr>
        <w:t>Na akce spolufinancované z evropských finančních zdrojů byly poskytnuty příspěvkovým organizacím investiční příspěvky ve výši 28.416 tis. Kč, přičemž objem finanční prostředků ve výši 19.393 tis. Kč byl</w:t>
      </w:r>
      <w:r>
        <w:rPr>
          <w:szCs w:val="20"/>
        </w:rPr>
        <w:t> </w:t>
      </w:r>
      <w:r w:rsidRPr="00F93DB8">
        <w:rPr>
          <w:szCs w:val="20"/>
        </w:rPr>
        <w:t>poskytnut z evropských finančních zdrojů, objem ve výši 6.456 tis. Kč byl zaslán z rozpočtu kraje na</w:t>
      </w:r>
      <w:r>
        <w:rPr>
          <w:szCs w:val="20"/>
        </w:rPr>
        <w:t> </w:t>
      </w:r>
      <w:r w:rsidRPr="00F93DB8">
        <w:rPr>
          <w:szCs w:val="20"/>
        </w:rPr>
        <w:t>spolufinancování neuznatelných nákladů projektů a ze státního rozpočtu byly zaslány příspěvky ve</w:t>
      </w:r>
      <w:r>
        <w:rPr>
          <w:szCs w:val="20"/>
        </w:rPr>
        <w:t> </w:t>
      </w:r>
      <w:r w:rsidRPr="00F93DB8">
        <w:rPr>
          <w:szCs w:val="20"/>
        </w:rPr>
        <w:t>výši 2.567 tis. Kč. Z těchto zdrojů byly realizovány akce v rámci Integrovaného regionálního operačního programu ve výši 13.946 tis. Kč, akce v rámci Programu česko-švýcarské spolupráce ve výši 14.264 tis. Kč a akce v rámci Operačního programu Životní prostředí ve výši 206 tis. Kč.</w:t>
      </w:r>
    </w:p>
    <w:p w:rsidR="001D4DBB" w:rsidRDefault="001D4DBB">
      <w:pPr>
        <w:rPr>
          <w:rFonts w:ascii="Tahoma" w:hAnsi="Tahoma" w:cs="Tahoma"/>
          <w:sz w:val="20"/>
          <w:szCs w:val="20"/>
        </w:rPr>
      </w:pPr>
      <w:r>
        <w:rPr>
          <w:szCs w:val="20"/>
        </w:rPr>
        <w:br w:type="page"/>
      </w:r>
    </w:p>
    <w:p w:rsidR="00C43A87" w:rsidRPr="00402A36" w:rsidRDefault="00C43A87" w:rsidP="00C43A87">
      <w:pPr>
        <w:pStyle w:val="Mjtext"/>
        <w:spacing w:after="120"/>
        <w:rPr>
          <w:szCs w:val="20"/>
          <w:u w:val="single"/>
        </w:rPr>
      </w:pPr>
      <w:r w:rsidRPr="00402A36">
        <w:rPr>
          <w:u w:val="single"/>
        </w:rPr>
        <w:lastRenderedPageBreak/>
        <w:t>Návratné finanční výpomoci poskytnuté příspěvkovým organizacím v odvětví zdravotnictví</w:t>
      </w:r>
    </w:p>
    <w:p w:rsidR="00C43A87" w:rsidRPr="00F2367C" w:rsidRDefault="00C43A87" w:rsidP="00C43A87">
      <w:pPr>
        <w:pStyle w:val="Mjtext"/>
        <w:rPr>
          <w:szCs w:val="20"/>
        </w:rPr>
      </w:pPr>
      <w:r w:rsidRPr="00F2367C">
        <w:rPr>
          <w:szCs w:val="20"/>
        </w:rPr>
        <w:t>Čtyřem příspěvkovým organizacím v odvětví zdravotnictví (Nemocnice Třinec, Nemocnice ve Frýdku-Místku, Sdružené zdravotnické zařízení Krnov, Slezská nemocnice v Opavě) byly poskytnuty návratné finanční výpomoci z rozpočtu kraje v celkové výši 48.356 tis. Kč pro zajištění předfinancování evropského a státního podílu u</w:t>
      </w:r>
      <w:r w:rsidR="0069420C">
        <w:rPr>
          <w:szCs w:val="20"/>
        </w:rPr>
        <w:t> </w:t>
      </w:r>
      <w:r w:rsidRPr="00F2367C">
        <w:rPr>
          <w:szCs w:val="20"/>
        </w:rPr>
        <w:t>projektů Modernizace vybavení pro obory návazné péče realizovaných v rámci Integrovaného regionálního operačního programu. Návratnost finančních prostředků je v souladu s usnesením zastupitelstva kraje č. 4/280 ze dne 15.</w:t>
      </w:r>
      <w:r>
        <w:rPr>
          <w:szCs w:val="20"/>
        </w:rPr>
        <w:t> </w:t>
      </w:r>
      <w:r w:rsidRPr="00F2367C">
        <w:rPr>
          <w:szCs w:val="20"/>
        </w:rPr>
        <w:t>6.</w:t>
      </w:r>
      <w:r>
        <w:rPr>
          <w:szCs w:val="20"/>
        </w:rPr>
        <w:t> </w:t>
      </w:r>
      <w:r w:rsidRPr="00F2367C">
        <w:rPr>
          <w:szCs w:val="20"/>
        </w:rPr>
        <w:t>2017 stanovena na 31.</w:t>
      </w:r>
      <w:r>
        <w:rPr>
          <w:szCs w:val="20"/>
        </w:rPr>
        <w:t> </w:t>
      </w:r>
      <w:r w:rsidRPr="00F2367C">
        <w:rPr>
          <w:szCs w:val="20"/>
        </w:rPr>
        <w:t>10.</w:t>
      </w:r>
      <w:r>
        <w:rPr>
          <w:szCs w:val="20"/>
        </w:rPr>
        <w:t> </w:t>
      </w:r>
      <w:r w:rsidRPr="00F2367C">
        <w:rPr>
          <w:szCs w:val="20"/>
        </w:rPr>
        <w:t>2018.</w:t>
      </w:r>
    </w:p>
    <w:p w:rsidR="00C43A87" w:rsidRPr="00062972" w:rsidRDefault="00C43A87" w:rsidP="00C43A87">
      <w:pPr>
        <w:pStyle w:val="Mjtext"/>
        <w:spacing w:before="240" w:after="120"/>
        <w:rPr>
          <w:szCs w:val="20"/>
          <w:u w:val="single"/>
        </w:rPr>
      </w:pPr>
      <w:r w:rsidRPr="00062972">
        <w:rPr>
          <w:szCs w:val="20"/>
          <w:u w:val="single"/>
        </w:rPr>
        <w:t>Výsledek hospodaření příspěvkových organizací v odvětví zdravotnictví</w:t>
      </w:r>
    </w:p>
    <w:p w:rsidR="00C43A87" w:rsidRPr="00062972" w:rsidRDefault="00C43A87" w:rsidP="00C43A87">
      <w:pPr>
        <w:pStyle w:val="Mjtext"/>
        <w:rPr>
          <w:szCs w:val="20"/>
        </w:rPr>
      </w:pPr>
      <w:r w:rsidRPr="00062972">
        <w:rPr>
          <w:szCs w:val="20"/>
        </w:rPr>
        <w:t xml:space="preserve">Příspěvkové organizace v odvětví zdravotnictví vykázaly za rok 2017 v celkovém součtu výsledek hospodaření ve výši -68.160 tis. Kč. Na tomto výsledku se podílelo 5 organizací kladným výsledkem hospodaření ve výši 2.390 tis. Kč a 5 organizací záporným výsledkem hospodaření ve výši </w:t>
      </w:r>
      <w:r w:rsidRPr="00062972">
        <w:rPr>
          <w:szCs w:val="20"/>
        </w:rPr>
        <w:noBreakHyphen/>
        <w:t>70.549 tis. Kč. Hospodaření příspěvkových organizací bylo v průběhu roku měsíčně kontrolováno a vyhodnocováno; v průběhu roku byl zdravotní výbor zastupitelstva kraje i zastupitelstvo kraje pravidelně informováno.</w:t>
      </w:r>
    </w:p>
    <w:p w:rsidR="00C43A87" w:rsidRPr="0025033D" w:rsidRDefault="00C43A87" w:rsidP="00C43A87">
      <w:pPr>
        <w:pStyle w:val="Styltab"/>
      </w:pPr>
      <w:r w:rsidRPr="0025033D">
        <w:t>Výsledky hospodaření příspěvkových organizací v odvětví zdravotnictví za rok</w:t>
      </w:r>
      <w:r w:rsidR="00872C58">
        <w:t xml:space="preserve"> </w:t>
      </w:r>
      <w:r w:rsidRPr="0025033D">
        <w:t>2017</w:t>
      </w:r>
      <w:r w:rsidRPr="0025033D">
        <w:tab/>
        <w:t>(v tis. Kč)</w:t>
      </w:r>
    </w:p>
    <w:tbl>
      <w:tblPr>
        <w:tblW w:w="9057" w:type="dxa"/>
        <w:tblCellMar>
          <w:left w:w="70" w:type="dxa"/>
          <w:right w:w="70" w:type="dxa"/>
        </w:tblCellMar>
        <w:tblLook w:val="04A0" w:firstRow="1" w:lastRow="0" w:firstColumn="1" w:lastColumn="0" w:noHBand="0" w:noVBand="1"/>
      </w:tblPr>
      <w:tblGrid>
        <w:gridCol w:w="2835"/>
        <w:gridCol w:w="1866"/>
        <w:gridCol w:w="4356"/>
      </w:tblGrid>
      <w:tr w:rsidR="00C43A87" w:rsidRPr="00062972" w:rsidTr="00C43A87">
        <w:trPr>
          <w:trHeight w:val="571"/>
        </w:trPr>
        <w:tc>
          <w:tcPr>
            <w:tcW w:w="2835" w:type="dxa"/>
            <w:tcBorders>
              <w:top w:val="single" w:sz="12" w:space="0" w:color="auto"/>
              <w:left w:val="single" w:sz="12" w:space="0" w:color="auto"/>
              <w:bottom w:val="single" w:sz="4" w:space="0" w:color="auto"/>
              <w:right w:val="single" w:sz="4" w:space="0" w:color="auto"/>
            </w:tcBorders>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název příspěvkové organizace</w:t>
            </w:r>
          </w:p>
        </w:tc>
        <w:tc>
          <w:tcPr>
            <w:tcW w:w="1866" w:type="dxa"/>
            <w:tcBorders>
              <w:top w:val="single" w:sz="12" w:space="0" w:color="auto"/>
              <w:left w:val="nil"/>
              <w:bottom w:val="single" w:sz="4" w:space="0" w:color="auto"/>
              <w:right w:val="single" w:sz="4" w:space="0" w:color="auto"/>
            </w:tcBorders>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výsledek hospodaření 2017</w:t>
            </w:r>
          </w:p>
        </w:tc>
        <w:tc>
          <w:tcPr>
            <w:tcW w:w="4356" w:type="dxa"/>
            <w:tcBorders>
              <w:top w:val="single" w:sz="12" w:space="0" w:color="auto"/>
              <w:left w:val="nil"/>
              <w:bottom w:val="single" w:sz="4" w:space="0" w:color="auto"/>
              <w:right w:val="single" w:sz="12" w:space="0" w:color="auto"/>
            </w:tcBorders>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návrhy organizací o použití (úhradě) výsledku hospodaření 2017</w:t>
            </w:r>
          </w:p>
        </w:tc>
      </w:tr>
      <w:tr w:rsidR="00C43A87" w:rsidRPr="00062972" w:rsidTr="00195CFC">
        <w:trPr>
          <w:trHeight w:val="533"/>
        </w:trPr>
        <w:tc>
          <w:tcPr>
            <w:tcW w:w="2835" w:type="dxa"/>
            <w:tcBorders>
              <w:top w:val="single" w:sz="4" w:space="0" w:color="auto"/>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Sdružené zdravotnické zařízení Krnov</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180</w:t>
            </w:r>
          </w:p>
        </w:tc>
        <w:tc>
          <w:tcPr>
            <w:tcW w:w="4356" w:type="dxa"/>
            <w:tcBorders>
              <w:top w:val="single" w:sz="4" w:space="0" w:color="auto"/>
              <w:left w:val="single" w:sz="4" w:space="0" w:color="auto"/>
              <w:bottom w:val="single" w:sz="4" w:space="0" w:color="auto"/>
              <w:right w:val="single" w:sz="12" w:space="0" w:color="auto"/>
            </w:tcBorders>
            <w:vAlign w:val="center"/>
          </w:tcPr>
          <w:p w:rsidR="00C43A87" w:rsidRPr="00062972" w:rsidRDefault="00C43A87" w:rsidP="00195CFC">
            <w:pPr>
              <w:spacing w:line="252" w:lineRule="auto"/>
              <w:rPr>
                <w:rFonts w:ascii="Tahoma" w:hAnsi="Tahoma" w:cs="Tahoma"/>
                <w:sz w:val="17"/>
                <w:szCs w:val="17"/>
              </w:rPr>
            </w:pPr>
            <w:r w:rsidRPr="00062972">
              <w:rPr>
                <w:rFonts w:ascii="Tahoma" w:hAnsi="Tahoma" w:cs="Tahoma"/>
                <w:sz w:val="17"/>
                <w:szCs w:val="17"/>
              </w:rPr>
              <w:t>převod do rezervního fondu</w:t>
            </w:r>
          </w:p>
        </w:tc>
      </w:tr>
      <w:tr w:rsidR="00C43A87" w:rsidRPr="00062972" w:rsidTr="00195CFC">
        <w:trPr>
          <w:trHeight w:val="329"/>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Nemocnice ve Frýdku-Místku</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-12 355</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195CFC">
            <w:pPr>
              <w:spacing w:line="252" w:lineRule="auto"/>
              <w:rPr>
                <w:rFonts w:ascii="Tahoma" w:hAnsi="Tahoma" w:cs="Tahoma"/>
                <w:sz w:val="17"/>
                <w:szCs w:val="17"/>
              </w:rPr>
            </w:pPr>
            <w:r w:rsidRPr="00062972">
              <w:rPr>
                <w:rFonts w:ascii="Tahoma" w:hAnsi="Tahoma" w:cs="Tahoma"/>
                <w:sz w:val="17"/>
                <w:szCs w:val="17"/>
              </w:rPr>
              <w:t>vypořádání na vrub výsledku hospodaření let budoucích</w:t>
            </w:r>
          </w:p>
        </w:tc>
      </w:tr>
      <w:tr w:rsidR="00C43A87" w:rsidRPr="00062972" w:rsidTr="00195CFC">
        <w:trPr>
          <w:trHeight w:val="329"/>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Nemocnice Třinec</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-6 182</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195CFC">
            <w:pPr>
              <w:spacing w:line="252" w:lineRule="auto"/>
              <w:rPr>
                <w:rFonts w:ascii="Tahoma" w:hAnsi="Tahoma" w:cs="Tahoma"/>
                <w:sz w:val="17"/>
                <w:szCs w:val="17"/>
              </w:rPr>
            </w:pPr>
            <w:r w:rsidRPr="00062972">
              <w:rPr>
                <w:rFonts w:ascii="Tahoma" w:hAnsi="Tahoma" w:cs="Tahoma"/>
                <w:sz w:val="17"/>
                <w:szCs w:val="17"/>
              </w:rPr>
              <w:t>vypořádání na vrub výsledku hospodaření let budoucích</w:t>
            </w:r>
          </w:p>
        </w:tc>
      </w:tr>
      <w:tr w:rsidR="00C43A87" w:rsidRPr="00062972" w:rsidTr="00195CFC">
        <w:trPr>
          <w:trHeight w:val="329"/>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Nemocnice s poliklinikou Havířov</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-26 854</w:t>
            </w:r>
          </w:p>
        </w:tc>
        <w:tc>
          <w:tcPr>
            <w:tcW w:w="4356" w:type="dxa"/>
            <w:tcBorders>
              <w:top w:val="single" w:sz="4" w:space="0" w:color="auto"/>
              <w:left w:val="single" w:sz="4" w:space="0" w:color="auto"/>
              <w:bottom w:val="single" w:sz="4" w:space="0" w:color="auto"/>
              <w:right w:val="single" w:sz="12" w:space="0" w:color="auto"/>
            </w:tcBorders>
            <w:vAlign w:val="center"/>
          </w:tcPr>
          <w:p w:rsidR="00C43A87" w:rsidRPr="00062972" w:rsidRDefault="00C43A87" w:rsidP="00195CFC">
            <w:pPr>
              <w:spacing w:line="252" w:lineRule="auto"/>
              <w:rPr>
                <w:rFonts w:ascii="Tahoma" w:hAnsi="Tahoma" w:cs="Tahoma"/>
                <w:sz w:val="17"/>
                <w:szCs w:val="17"/>
              </w:rPr>
            </w:pPr>
            <w:r w:rsidRPr="00062972">
              <w:rPr>
                <w:rFonts w:ascii="Tahoma" w:hAnsi="Tahoma" w:cs="Tahoma"/>
                <w:sz w:val="17"/>
                <w:szCs w:val="17"/>
              </w:rPr>
              <w:t>vypořádání na vrub výsledku hospodaření let budoucích</w:t>
            </w:r>
          </w:p>
        </w:tc>
      </w:tr>
      <w:tr w:rsidR="00C43A87" w:rsidRPr="00062972" w:rsidTr="00195CFC">
        <w:trPr>
          <w:trHeight w:val="533"/>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Nemocnice s poliklinikou Karviná-Ráj</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-24 476</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195CFC">
            <w:pPr>
              <w:spacing w:line="252" w:lineRule="auto"/>
              <w:rPr>
                <w:rFonts w:ascii="Tahoma" w:hAnsi="Tahoma" w:cs="Tahoma"/>
                <w:sz w:val="17"/>
                <w:szCs w:val="17"/>
              </w:rPr>
            </w:pPr>
            <w:r w:rsidRPr="00062972">
              <w:rPr>
                <w:rFonts w:ascii="Tahoma" w:hAnsi="Tahoma" w:cs="Tahoma"/>
                <w:sz w:val="17"/>
                <w:szCs w:val="17"/>
              </w:rPr>
              <w:t>vypořádání na vrub výsledku hospodaření let budoucích</w:t>
            </w:r>
          </w:p>
        </w:tc>
      </w:tr>
      <w:tr w:rsidR="00C43A87" w:rsidRPr="00062972" w:rsidTr="00195CFC">
        <w:trPr>
          <w:trHeight w:val="329"/>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Slezská nemocnice v Opavě</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200</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195CFC">
            <w:pPr>
              <w:spacing w:line="252" w:lineRule="auto"/>
              <w:rPr>
                <w:rFonts w:ascii="Tahoma" w:hAnsi="Tahoma" w:cs="Tahoma"/>
                <w:sz w:val="17"/>
                <w:szCs w:val="17"/>
              </w:rPr>
            </w:pPr>
            <w:r w:rsidRPr="00062972">
              <w:rPr>
                <w:rFonts w:ascii="Tahoma" w:hAnsi="Tahoma" w:cs="Tahoma"/>
                <w:sz w:val="17"/>
                <w:szCs w:val="17"/>
              </w:rPr>
              <w:t>převod do rezervního fondu</w:t>
            </w:r>
          </w:p>
        </w:tc>
      </w:tr>
      <w:tr w:rsidR="00C43A87" w:rsidRPr="00062972" w:rsidTr="00195CFC">
        <w:trPr>
          <w:trHeight w:val="533"/>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Odborný léčebný ústav Metylovice - Moravskoslezské sanatorium</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479</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92078F">
            <w:pPr>
              <w:spacing w:line="252" w:lineRule="auto"/>
              <w:jc w:val="both"/>
              <w:rPr>
                <w:rFonts w:ascii="Tahoma" w:hAnsi="Tahoma" w:cs="Tahoma"/>
                <w:sz w:val="17"/>
                <w:szCs w:val="17"/>
              </w:rPr>
            </w:pPr>
            <w:r w:rsidRPr="00062972">
              <w:rPr>
                <w:rFonts w:ascii="Tahoma" w:hAnsi="Tahoma" w:cs="Tahoma"/>
                <w:sz w:val="17"/>
                <w:szCs w:val="17"/>
              </w:rPr>
              <w:t>převod do fondu odměn ve výši 383 tis. Kč a převod do rezervního fondu ve výši 96 tis. Kč</w:t>
            </w:r>
          </w:p>
        </w:tc>
      </w:tr>
      <w:tr w:rsidR="00C43A87" w:rsidRPr="00062972" w:rsidTr="00195CFC">
        <w:trPr>
          <w:trHeight w:val="510"/>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Dětský domov Janovice u Rýmařova</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-683</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92078F">
            <w:pPr>
              <w:spacing w:line="252" w:lineRule="auto"/>
              <w:jc w:val="both"/>
              <w:rPr>
                <w:rFonts w:ascii="Tahoma" w:hAnsi="Tahoma" w:cs="Tahoma"/>
                <w:sz w:val="17"/>
                <w:szCs w:val="17"/>
              </w:rPr>
            </w:pPr>
            <w:r w:rsidRPr="00062972">
              <w:rPr>
                <w:rFonts w:ascii="Tahoma" w:hAnsi="Tahoma" w:cs="Tahoma"/>
                <w:sz w:val="17"/>
                <w:szCs w:val="17"/>
              </w:rPr>
              <w:t>částečné pokrytí ztráty ve výši 200 tis. Kč prostředky z rezervního fondu a zbytek ztráty bude vypořádán na vrub výsledku hospodaření let budoucích</w:t>
            </w:r>
          </w:p>
        </w:tc>
      </w:tr>
      <w:tr w:rsidR="00C43A87" w:rsidRPr="00062972" w:rsidTr="00195CFC">
        <w:trPr>
          <w:trHeight w:val="329"/>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Dětské centrum Čtyřlístek</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490</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92078F">
            <w:pPr>
              <w:spacing w:line="252" w:lineRule="auto"/>
              <w:jc w:val="both"/>
              <w:rPr>
                <w:rFonts w:ascii="Tahoma" w:hAnsi="Tahoma" w:cs="Tahoma"/>
                <w:sz w:val="17"/>
                <w:szCs w:val="17"/>
              </w:rPr>
            </w:pPr>
            <w:r w:rsidRPr="00062972">
              <w:rPr>
                <w:rFonts w:ascii="Tahoma" w:hAnsi="Tahoma" w:cs="Tahoma"/>
                <w:sz w:val="17"/>
                <w:szCs w:val="17"/>
              </w:rPr>
              <w:t>převod do rezervního fondu</w:t>
            </w:r>
          </w:p>
        </w:tc>
      </w:tr>
      <w:tr w:rsidR="00C43A87" w:rsidRPr="00062972" w:rsidTr="00195CFC">
        <w:trPr>
          <w:trHeight w:val="531"/>
        </w:trPr>
        <w:tc>
          <w:tcPr>
            <w:tcW w:w="2835" w:type="dxa"/>
            <w:tcBorders>
              <w:top w:val="nil"/>
              <w:left w:val="single" w:sz="12" w:space="0" w:color="auto"/>
              <w:bottom w:val="single" w:sz="4" w:space="0" w:color="auto"/>
              <w:right w:val="single" w:sz="4" w:space="0" w:color="auto"/>
            </w:tcBorders>
            <w:vAlign w:val="center"/>
            <w:hideMark/>
          </w:tcPr>
          <w:p w:rsidR="00C43A87" w:rsidRPr="00062972" w:rsidRDefault="00C43A87" w:rsidP="00195CFC">
            <w:pPr>
              <w:rPr>
                <w:rFonts w:ascii="Tahoma" w:hAnsi="Tahoma" w:cs="Tahoma"/>
                <w:sz w:val="17"/>
                <w:szCs w:val="17"/>
              </w:rPr>
            </w:pPr>
            <w:r w:rsidRPr="00062972">
              <w:rPr>
                <w:rFonts w:ascii="Tahoma" w:hAnsi="Tahoma" w:cs="Tahoma"/>
                <w:sz w:val="17"/>
                <w:szCs w:val="17"/>
              </w:rPr>
              <w:t>Zdravotnická záchranná služba Moravskoslezského kraje</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195CFC">
            <w:pPr>
              <w:jc w:val="right"/>
              <w:rPr>
                <w:rFonts w:ascii="Tahoma" w:hAnsi="Tahoma" w:cs="Tahoma"/>
                <w:sz w:val="17"/>
                <w:szCs w:val="17"/>
              </w:rPr>
            </w:pPr>
            <w:r w:rsidRPr="00062972">
              <w:rPr>
                <w:rFonts w:ascii="Tahoma" w:hAnsi="Tahoma" w:cs="Tahoma"/>
                <w:sz w:val="17"/>
                <w:szCs w:val="17"/>
              </w:rPr>
              <w:t>1 041</w:t>
            </w:r>
          </w:p>
        </w:tc>
        <w:tc>
          <w:tcPr>
            <w:tcW w:w="4356" w:type="dxa"/>
            <w:tcBorders>
              <w:top w:val="nil"/>
              <w:left w:val="single" w:sz="4" w:space="0" w:color="auto"/>
              <w:bottom w:val="single" w:sz="4" w:space="0" w:color="auto"/>
              <w:right w:val="single" w:sz="12" w:space="0" w:color="auto"/>
            </w:tcBorders>
            <w:vAlign w:val="center"/>
          </w:tcPr>
          <w:p w:rsidR="00C43A87" w:rsidRPr="00062972" w:rsidRDefault="00C43A87" w:rsidP="0092078F">
            <w:pPr>
              <w:spacing w:line="252" w:lineRule="auto"/>
              <w:jc w:val="both"/>
              <w:rPr>
                <w:rFonts w:ascii="Tahoma" w:hAnsi="Tahoma" w:cs="Tahoma"/>
                <w:sz w:val="17"/>
                <w:szCs w:val="17"/>
              </w:rPr>
            </w:pPr>
            <w:r w:rsidRPr="00062972">
              <w:rPr>
                <w:rFonts w:ascii="Tahoma" w:hAnsi="Tahoma" w:cs="Tahoma"/>
                <w:sz w:val="17"/>
                <w:szCs w:val="17"/>
              </w:rPr>
              <w:t>převod do rezervního fondu</w:t>
            </w:r>
          </w:p>
        </w:tc>
      </w:tr>
      <w:tr w:rsidR="00C43A87" w:rsidRPr="00062972" w:rsidTr="00195CFC">
        <w:trPr>
          <w:trHeight w:val="315"/>
        </w:trPr>
        <w:tc>
          <w:tcPr>
            <w:tcW w:w="2835" w:type="dxa"/>
            <w:tcBorders>
              <w:top w:val="nil"/>
              <w:left w:val="single" w:sz="12" w:space="0" w:color="auto"/>
              <w:bottom w:val="single" w:sz="12" w:space="0" w:color="auto"/>
              <w:right w:val="single" w:sz="4" w:space="0" w:color="auto"/>
            </w:tcBorders>
            <w:noWrap/>
            <w:vAlign w:val="center"/>
            <w:hideMark/>
          </w:tcPr>
          <w:p w:rsidR="00C43A87" w:rsidRPr="003B51BB" w:rsidRDefault="00C43A87" w:rsidP="00195CFC">
            <w:pPr>
              <w:rPr>
                <w:rFonts w:ascii="Tahoma" w:hAnsi="Tahoma" w:cs="Tahoma"/>
                <w:b/>
                <w:bCs/>
                <w:sz w:val="17"/>
                <w:szCs w:val="17"/>
              </w:rPr>
            </w:pPr>
            <w:r w:rsidRPr="003B51BB">
              <w:rPr>
                <w:rFonts w:ascii="Tahoma" w:hAnsi="Tahoma" w:cs="Tahoma"/>
                <w:b/>
                <w:bCs/>
                <w:sz w:val="17"/>
                <w:szCs w:val="17"/>
              </w:rPr>
              <w:t>Celkem</w:t>
            </w:r>
          </w:p>
        </w:tc>
        <w:tc>
          <w:tcPr>
            <w:tcW w:w="186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C43A87" w:rsidRPr="003B51BB" w:rsidRDefault="00C43A87" w:rsidP="00195CFC">
            <w:pPr>
              <w:jc w:val="right"/>
              <w:rPr>
                <w:rFonts w:ascii="Tahoma" w:hAnsi="Tahoma" w:cs="Tahoma"/>
                <w:b/>
                <w:bCs/>
                <w:sz w:val="17"/>
                <w:szCs w:val="17"/>
              </w:rPr>
            </w:pPr>
            <w:r w:rsidRPr="003B51BB">
              <w:rPr>
                <w:rFonts w:ascii="Tahoma" w:hAnsi="Tahoma" w:cs="Tahoma"/>
                <w:b/>
                <w:bCs/>
                <w:sz w:val="17"/>
                <w:szCs w:val="17"/>
              </w:rPr>
              <w:t>-68 160</w:t>
            </w:r>
          </w:p>
        </w:tc>
        <w:tc>
          <w:tcPr>
            <w:tcW w:w="4356" w:type="dxa"/>
            <w:tcBorders>
              <w:top w:val="nil"/>
              <w:left w:val="single" w:sz="4" w:space="0" w:color="auto"/>
              <w:bottom w:val="single" w:sz="12" w:space="0" w:color="auto"/>
              <w:right w:val="single" w:sz="12" w:space="0" w:color="auto"/>
            </w:tcBorders>
            <w:noWrap/>
            <w:vAlign w:val="center"/>
            <w:hideMark/>
          </w:tcPr>
          <w:p w:rsidR="00C43A87" w:rsidRPr="003B51BB" w:rsidRDefault="00C43A87" w:rsidP="00195CFC">
            <w:pPr>
              <w:rPr>
                <w:rFonts w:ascii="Tahoma" w:hAnsi="Tahoma" w:cs="Tahoma"/>
                <w:b/>
                <w:bCs/>
                <w:sz w:val="17"/>
                <w:szCs w:val="17"/>
              </w:rPr>
            </w:pPr>
          </w:p>
        </w:tc>
      </w:tr>
    </w:tbl>
    <w:p w:rsidR="00C43A87" w:rsidRDefault="00C43A87" w:rsidP="00C43A87">
      <w:pPr>
        <w:pStyle w:val="Mjtext"/>
        <w:spacing w:before="0" w:after="120"/>
        <w:rPr>
          <w:szCs w:val="20"/>
          <w:u w:val="single"/>
        </w:rPr>
      </w:pPr>
    </w:p>
    <w:p w:rsidR="00C43A87" w:rsidRPr="00062972" w:rsidRDefault="00C43A87" w:rsidP="00C43A87">
      <w:pPr>
        <w:pStyle w:val="Mjtext"/>
        <w:rPr>
          <w:szCs w:val="20"/>
        </w:rPr>
      </w:pPr>
      <w:r w:rsidRPr="00062972">
        <w:rPr>
          <w:szCs w:val="20"/>
        </w:rPr>
        <w:t>V roce 2017 byl výsledek hospodaření ovlivněn legislativními změnami, což se projevilo růstem o</w:t>
      </w:r>
      <w:r>
        <w:rPr>
          <w:szCs w:val="20"/>
        </w:rPr>
        <w:t>so</w:t>
      </w:r>
      <w:r w:rsidRPr="00062972">
        <w:rPr>
          <w:szCs w:val="20"/>
        </w:rPr>
        <w:t>bních nákladů po navýšení tarif</w:t>
      </w:r>
      <w:r>
        <w:rPr>
          <w:szCs w:val="20"/>
        </w:rPr>
        <w:t>ních platů</w:t>
      </w:r>
      <w:r w:rsidRPr="00062972">
        <w:rPr>
          <w:szCs w:val="20"/>
        </w:rPr>
        <w:t xml:space="preserve"> na základě nařízení vlády č. 316/2016 Sb. </w:t>
      </w:r>
      <w:r>
        <w:rPr>
          <w:szCs w:val="20"/>
        </w:rPr>
        <w:t>D</w:t>
      </w:r>
      <w:r w:rsidRPr="00062972">
        <w:rPr>
          <w:szCs w:val="20"/>
        </w:rPr>
        <w:t xml:space="preserve">ošlo také ke </w:t>
      </w:r>
      <w:r w:rsidRPr="00062972">
        <w:t>zvýšení základního přídělu do Fond</w:t>
      </w:r>
      <w:r>
        <w:t>u kulturních a sociálních potřeb ze 1,5</w:t>
      </w:r>
      <w:r w:rsidRPr="00062972">
        <w:t xml:space="preserve"> % na 2 % ze mzdových nákladů (vyhláška č. 114/2002 Sb., o fondu kulturních a sociálních potřeb, ve znění pozdějších předpisů). Zvýšení nákladů bylo částečně kompenzováno </w:t>
      </w:r>
      <w:r>
        <w:t xml:space="preserve">meziročně </w:t>
      </w:r>
      <w:r w:rsidRPr="00062972">
        <w:t>vyššími výnosy od  zdravotních pojišťoven.</w:t>
      </w:r>
    </w:p>
    <w:p w:rsidR="00C43A87" w:rsidRPr="00062972" w:rsidRDefault="00C43A87" w:rsidP="00C43A87">
      <w:pPr>
        <w:pStyle w:val="Mjtext"/>
        <w:spacing w:before="0" w:after="120"/>
        <w:rPr>
          <w:szCs w:val="20"/>
          <w:u w:val="single"/>
        </w:rPr>
      </w:pPr>
      <w:r w:rsidRPr="00062972">
        <w:rPr>
          <w:szCs w:val="20"/>
          <w:u w:val="single"/>
        </w:rPr>
        <w:t>Informace k záporným výsledkům hospodaření příspěvkových organizací vykázaný</w:t>
      </w:r>
      <w:r w:rsidR="00E3329B">
        <w:rPr>
          <w:szCs w:val="20"/>
          <w:u w:val="single"/>
        </w:rPr>
        <w:t>m</w:t>
      </w:r>
      <w:r w:rsidRPr="00062972">
        <w:rPr>
          <w:szCs w:val="20"/>
          <w:u w:val="single"/>
        </w:rPr>
        <w:t xml:space="preserve"> za rok 2017</w:t>
      </w:r>
    </w:p>
    <w:p w:rsidR="00C43A87" w:rsidRPr="00062972" w:rsidRDefault="00C43A87" w:rsidP="00C43A87">
      <w:pPr>
        <w:pStyle w:val="Mjtext"/>
        <w:rPr>
          <w:strike/>
          <w:szCs w:val="20"/>
        </w:rPr>
      </w:pPr>
      <w:r w:rsidRPr="00E448AD">
        <w:rPr>
          <w:b/>
          <w:szCs w:val="20"/>
        </w:rPr>
        <w:t>Nemocnice ve Frýdku-Místku, příspěvková organizace</w:t>
      </w:r>
      <w:r w:rsidRPr="00062972">
        <w:rPr>
          <w:szCs w:val="20"/>
        </w:rPr>
        <w:t> – vykázala za období roku 2017 výsledek hospodaření ve výši -12.355 tis. Kč, z toho z hlavní činnosti -14.645 tis. Kč a z doplňkové činnosti 2.290 tis. Kč. K 31. 12. 2017 měla stav peněžních prostředků na běžném účtu 57.578 tis. Kč.</w:t>
      </w:r>
    </w:p>
    <w:p w:rsidR="00C43A87" w:rsidRPr="00062972" w:rsidRDefault="00C43A87" w:rsidP="00C43A87">
      <w:pPr>
        <w:pStyle w:val="Mjtext"/>
        <w:rPr>
          <w:szCs w:val="20"/>
        </w:rPr>
      </w:pPr>
      <w:r w:rsidRPr="00062972">
        <w:rPr>
          <w:szCs w:val="20"/>
        </w:rPr>
        <w:t>Výnosy za rok 2017 činily 1</w:t>
      </w:r>
      <w:r>
        <w:rPr>
          <w:szCs w:val="20"/>
        </w:rPr>
        <w:t>.</w:t>
      </w:r>
      <w:r w:rsidRPr="00062972">
        <w:rPr>
          <w:szCs w:val="20"/>
        </w:rPr>
        <w:t>006.216 tis. Kč, což představuje meziroční nárůst o 88.528 tis. Kč (tj. 9,65 %). Nárůst byl zapříčiněn zejména změnou objemu úhrad za poskytnutou zdravotní péči ze</w:t>
      </w:r>
      <w:r>
        <w:rPr>
          <w:szCs w:val="20"/>
        </w:rPr>
        <w:t> </w:t>
      </w:r>
      <w:r w:rsidRPr="00062972">
        <w:rPr>
          <w:szCs w:val="20"/>
        </w:rPr>
        <w:t>strany zdravotních pojišťoven, rozšířením zdravotní péče a navyšováním objemu poskytované péče. Vyšší byly i výnosy z transferů. Mezir</w:t>
      </w:r>
      <w:r w:rsidR="00E3329B">
        <w:rPr>
          <w:szCs w:val="20"/>
        </w:rPr>
        <w:t>očně vzrostly výnosy o 7,8 %.</w:t>
      </w:r>
    </w:p>
    <w:p w:rsidR="00C43A87" w:rsidRPr="00062972" w:rsidRDefault="00C43A87" w:rsidP="00C43A87">
      <w:pPr>
        <w:pStyle w:val="Mjtext"/>
        <w:rPr>
          <w:szCs w:val="20"/>
        </w:rPr>
      </w:pPr>
      <w:r w:rsidRPr="00062972">
        <w:rPr>
          <w:szCs w:val="20"/>
        </w:rPr>
        <w:lastRenderedPageBreak/>
        <w:t xml:space="preserve">Náklady za rok 2017 činily 1.018.571 tis. Kč, což je v meziročním srovnání navýšení o 86.600 tis. Kč (tj. 9 %). Růst byl v absolutních částkách nejvíce ovlivněn zvýšením osobních nákladů o 56.646 tis. Kč a v důsledku celoročního provozu </w:t>
      </w:r>
      <w:proofErr w:type="spellStart"/>
      <w:r w:rsidRPr="00062972">
        <w:rPr>
          <w:szCs w:val="20"/>
        </w:rPr>
        <w:t>centrové</w:t>
      </w:r>
      <w:proofErr w:type="spellEnd"/>
      <w:r w:rsidRPr="00062972">
        <w:rPr>
          <w:szCs w:val="20"/>
        </w:rPr>
        <w:t xml:space="preserve"> léčby a navýšení operativy došlo ke zvýšení spotřeby materiálu o 10.374 tis. Kč.</w:t>
      </w:r>
    </w:p>
    <w:p w:rsidR="00C43A87" w:rsidRPr="00062972" w:rsidRDefault="00C43A87" w:rsidP="00C43A87">
      <w:pPr>
        <w:pStyle w:val="Mjtext"/>
        <w:rPr>
          <w:szCs w:val="20"/>
        </w:rPr>
      </w:pPr>
      <w:r w:rsidRPr="00E448AD">
        <w:rPr>
          <w:b/>
          <w:szCs w:val="20"/>
        </w:rPr>
        <w:t>Nemocnice Třinec, příspěvková organizace</w:t>
      </w:r>
      <w:r w:rsidRPr="00062972">
        <w:rPr>
          <w:szCs w:val="20"/>
        </w:rPr>
        <w:t> – vykázala výsledek hospodaření ve</w:t>
      </w:r>
      <w:r w:rsidR="00E3329B">
        <w:rPr>
          <w:szCs w:val="20"/>
        </w:rPr>
        <w:t xml:space="preserve"> </w:t>
      </w:r>
      <w:r w:rsidRPr="00062972">
        <w:rPr>
          <w:szCs w:val="20"/>
        </w:rPr>
        <w:t>výši</w:t>
      </w:r>
      <w:r>
        <w:rPr>
          <w:szCs w:val="20"/>
        </w:rPr>
        <w:t xml:space="preserve"> </w:t>
      </w:r>
      <w:r w:rsidRPr="00062972">
        <w:rPr>
          <w:szCs w:val="20"/>
        </w:rPr>
        <w:noBreakHyphen/>
        <w:t xml:space="preserve">6.182 tis. Kč, z toho z hlavní činnosti </w:t>
      </w:r>
      <w:r w:rsidRPr="00062972">
        <w:rPr>
          <w:szCs w:val="20"/>
        </w:rPr>
        <w:noBreakHyphen/>
        <w:t>8.731 tis. Kč a z doplňkové činnosti 2.549 tis. Kč. Nemocnice Třinec měla k 31. 12. 2017 stav finančních prostředků na běžném účtu 77.205 tis. Kč.</w:t>
      </w:r>
    </w:p>
    <w:p w:rsidR="00C43A87" w:rsidRPr="00062972" w:rsidRDefault="00C43A87" w:rsidP="00C43A87">
      <w:pPr>
        <w:pStyle w:val="Mjtext"/>
        <w:rPr>
          <w:szCs w:val="20"/>
        </w:rPr>
      </w:pPr>
      <w:r w:rsidRPr="00062972">
        <w:rPr>
          <w:szCs w:val="20"/>
        </w:rPr>
        <w:t>Na straně výnosů došlo meziročně k nárůstu o 7 %, kdy celkové výnosy roku 2017 činily 707.911 tis. Kč. Výnosy za poskytnutou zdravotní péči, které představují 76% celkových výnosů, vzrostly meziroč</w:t>
      </w:r>
      <w:r w:rsidR="00195CFC">
        <w:rPr>
          <w:szCs w:val="20"/>
        </w:rPr>
        <w:t>ně o 9 %, tj. o 44.564 tis. Kč.</w:t>
      </w:r>
    </w:p>
    <w:p w:rsidR="00C43A87" w:rsidRPr="00062972" w:rsidRDefault="00C43A87" w:rsidP="00C43A87">
      <w:pPr>
        <w:pStyle w:val="Mjtext"/>
        <w:rPr>
          <w:szCs w:val="20"/>
        </w:rPr>
      </w:pPr>
      <w:r w:rsidRPr="00062972">
        <w:rPr>
          <w:szCs w:val="20"/>
        </w:rPr>
        <w:t>Celkové náklady dosáhly výše 714.093 tis. Kč, což je meziroční nárůst o 4 % (tj. 29.589 tis. Kč). Na</w:t>
      </w:r>
      <w:r>
        <w:rPr>
          <w:szCs w:val="20"/>
        </w:rPr>
        <w:t> </w:t>
      </w:r>
      <w:r w:rsidRPr="00062972">
        <w:rPr>
          <w:szCs w:val="20"/>
        </w:rPr>
        <w:t>vzestupu nákladů se výrazně podílí nárůst osobních nákladů v návaznosti na navýšení tarifních platů v souladu s platnou legislativou.</w:t>
      </w:r>
    </w:p>
    <w:p w:rsidR="00C43A87" w:rsidRPr="00062972" w:rsidRDefault="00C43A87" w:rsidP="00C43A87">
      <w:pPr>
        <w:pStyle w:val="Mjtext"/>
        <w:rPr>
          <w:szCs w:val="20"/>
        </w:rPr>
      </w:pPr>
      <w:r w:rsidRPr="00E448AD">
        <w:rPr>
          <w:b/>
          <w:szCs w:val="20"/>
        </w:rPr>
        <w:t>Nemocnice s poliklinikou Havířov, příspěvková organizace</w:t>
      </w:r>
      <w:r w:rsidRPr="00062972">
        <w:rPr>
          <w:szCs w:val="20"/>
        </w:rPr>
        <w:t> – vykázala za období roku 2017 výsledek hospodaření ve výši -26.854 tis. Kč, z toho z hlavní činnosti -27.657 tis. Kč a z doplňkové činnosti 803 tis. Kč. Výsledek hospodaření v roce 2017 se oproti předchozímu roku výrazně zlepšil o 42.616 tis. Kč. Stav peněžních prostředků na běžném účtu k 31. 12. 201</w:t>
      </w:r>
      <w:r>
        <w:rPr>
          <w:szCs w:val="20"/>
        </w:rPr>
        <w:t>7</w:t>
      </w:r>
      <w:r w:rsidRPr="00062972">
        <w:rPr>
          <w:szCs w:val="20"/>
        </w:rPr>
        <w:t xml:space="preserve"> činil 13.187 tis. Kč.</w:t>
      </w:r>
    </w:p>
    <w:p w:rsidR="00C43A87" w:rsidRPr="00062972" w:rsidRDefault="00C43A87" w:rsidP="00C43A87">
      <w:pPr>
        <w:pStyle w:val="Mjtext"/>
        <w:rPr>
          <w:szCs w:val="20"/>
        </w:rPr>
      </w:pPr>
      <w:r w:rsidRPr="00062972">
        <w:rPr>
          <w:szCs w:val="20"/>
        </w:rPr>
        <w:t>V roce 2017 byly celkové výnosy nemocnice oproti předchozímu roku vyšší o 12 %, a to v celkové výši 862.557 tis. Kč (v meziročním srovnání je to více o 94.471 tis. Kč). Největší vliv na celkové výnosy mají tržby od zdravotních pojišťoven, které meziročně vzrostly o 58.696 tis. Kč. V roce 2017 byly nemocnici vyměřeny doplatky a srážky v celkovém saldu -397 tis. Kč. Tržby za běžné období jsou meziročně o 47.243 tis. Kč vyšší. Významný meziroční nárůst je tvořen výnosy vybraných místních vládních</w:t>
      </w:r>
      <w:r>
        <w:rPr>
          <w:szCs w:val="20"/>
        </w:rPr>
        <w:t xml:space="preserve"> institucí z transferů, na kterých</w:t>
      </w:r>
      <w:r w:rsidRPr="00062972">
        <w:rPr>
          <w:szCs w:val="20"/>
        </w:rPr>
        <w:t xml:space="preserve"> mají většinový podíl příspěvky od zřizovatele ve výši 42.562 tis. Kč (meziroční nárůst činí 28.774 tis. Kč).</w:t>
      </w:r>
    </w:p>
    <w:p w:rsidR="00C43A87" w:rsidRPr="00062972" w:rsidRDefault="00C43A87" w:rsidP="00C43A87">
      <w:pPr>
        <w:pStyle w:val="Mjtext"/>
        <w:rPr>
          <w:szCs w:val="20"/>
        </w:rPr>
      </w:pPr>
      <w:r w:rsidRPr="00062972">
        <w:rPr>
          <w:szCs w:val="20"/>
        </w:rPr>
        <w:t>Celkové náklady v roce 2017 činily 889.411 tis. Kč, meziročně došlo k nárůstu celkových nákladů o 51.855 tis. Kč. Nejvýraznější navýšení se projev</w:t>
      </w:r>
      <w:r>
        <w:rPr>
          <w:szCs w:val="20"/>
        </w:rPr>
        <w:t>ilo v osobních nákladech, které</w:t>
      </w:r>
      <w:r w:rsidRPr="00062972">
        <w:rPr>
          <w:szCs w:val="20"/>
        </w:rPr>
        <w:t> v celkové sumě činí 46.696 tis. Kč, a souvisí zejména s plošným zvýšením tarifních složek platu zaměstnanců ve</w:t>
      </w:r>
      <w:r>
        <w:rPr>
          <w:szCs w:val="20"/>
        </w:rPr>
        <w:t> </w:t>
      </w:r>
      <w:r w:rsidRPr="00062972">
        <w:rPr>
          <w:szCs w:val="20"/>
        </w:rPr>
        <w:t>zdravotnictví od 1.</w:t>
      </w:r>
      <w:r>
        <w:rPr>
          <w:szCs w:val="20"/>
        </w:rPr>
        <w:t> </w:t>
      </w:r>
      <w:r w:rsidRPr="00062972">
        <w:rPr>
          <w:szCs w:val="20"/>
        </w:rPr>
        <w:t>1.</w:t>
      </w:r>
      <w:r>
        <w:rPr>
          <w:szCs w:val="20"/>
        </w:rPr>
        <w:t> </w:t>
      </w:r>
      <w:r w:rsidRPr="00062972">
        <w:rPr>
          <w:szCs w:val="20"/>
        </w:rPr>
        <w:t>2017 o 10%.</w:t>
      </w:r>
    </w:p>
    <w:p w:rsidR="00C43A87" w:rsidRPr="00062972" w:rsidRDefault="00C43A87" w:rsidP="00C43A87">
      <w:pPr>
        <w:pStyle w:val="Mjtext"/>
        <w:rPr>
          <w:szCs w:val="20"/>
        </w:rPr>
      </w:pPr>
      <w:r w:rsidRPr="00E448AD">
        <w:rPr>
          <w:b/>
          <w:szCs w:val="20"/>
        </w:rPr>
        <w:t>Nemocnice s poliklinikou Karviná-Ráj, příspěvková organizace</w:t>
      </w:r>
      <w:r w:rsidRPr="00062972">
        <w:rPr>
          <w:szCs w:val="20"/>
        </w:rPr>
        <w:t xml:space="preserve"> – vykázala výsledek hospodaření za rok 2017 ve výši </w:t>
      </w:r>
      <w:r w:rsidRPr="00062972">
        <w:rPr>
          <w:szCs w:val="20"/>
        </w:rPr>
        <w:noBreakHyphen/>
        <w:t>24.476 tis. Kč, z toho z hlavní činnosti -38.502 tis. Kč a z doplňkové činnosti 14.026 tis. Kč. Stav finančních prostředků na běžném účtu k 31. 12. 2017 činil 8.777 tis. Kč.</w:t>
      </w:r>
    </w:p>
    <w:p w:rsidR="00C43A87" w:rsidRPr="00062972" w:rsidRDefault="00C43A87" w:rsidP="00C43A87">
      <w:pPr>
        <w:pStyle w:val="Mjtext"/>
        <w:rPr>
          <w:szCs w:val="20"/>
        </w:rPr>
      </w:pPr>
      <w:r w:rsidRPr="00062972">
        <w:rPr>
          <w:szCs w:val="20"/>
        </w:rPr>
        <w:t>Celkové výnosy dosáhly objemu 1.046.380 tis. Kč. Tato položka představuje vzestup výnosů o 105.906 tis. Kč oproti skutečnosti předcházejícího roku. Nejvýznamnější výnosovou položku tvoří tržby od zdravotních pojišťoven, které v roce 2017 činily 783.634 tis. Kč. Ve výnosech v meziročním srovnání jsou o 39.524 tis. Kč vyšší. Celkové tržby od zdravotní pojišťovny za rok 2017 jsou pozitivně ovlivněny doplatky a srážkami za minulá období v celkovém saldu za všechny zdravotní pojišťovny ve výši 12.612 tis. Kč.</w:t>
      </w:r>
    </w:p>
    <w:p w:rsidR="00C43A87" w:rsidRPr="00062972" w:rsidRDefault="00C43A87" w:rsidP="00C43A87">
      <w:pPr>
        <w:pStyle w:val="Mjtext"/>
        <w:rPr>
          <w:szCs w:val="20"/>
        </w:rPr>
      </w:pPr>
      <w:r w:rsidRPr="00062972">
        <w:rPr>
          <w:szCs w:val="20"/>
        </w:rPr>
        <w:t>Celkové náklady v roce 2017 dosáhly objemu 1.070.856 tis Kč. Oproti předchozímu roku to představuje navýšení o 71.638 tis. Kč. Objemově nejvýznamnější částí nákladů byly osobní náklady, které se na</w:t>
      </w:r>
      <w:r>
        <w:rPr>
          <w:szCs w:val="20"/>
        </w:rPr>
        <w:t> </w:t>
      </w:r>
      <w:r w:rsidRPr="00062972">
        <w:rPr>
          <w:szCs w:val="20"/>
        </w:rPr>
        <w:t>celkových nákladech nemocnice podílely 60,99 %, a jejich meziroční nárůst představoval hodnotu 62.961 tis. Kč. Důvodem bylo navýšení tarifních platů u zaměstnanců ve zdravotnictví o 10%. od</w:t>
      </w:r>
      <w:r>
        <w:rPr>
          <w:szCs w:val="20"/>
        </w:rPr>
        <w:t> </w:t>
      </w:r>
      <w:r w:rsidRPr="00062972">
        <w:rPr>
          <w:szCs w:val="20"/>
        </w:rPr>
        <w:t>1. 11. 2017 došlo k navýšení tarifních platů o 10% u zaměstnanců, kteří jsou pracovníkem v sociálních službách nebo sociálním pracovníkem.</w:t>
      </w:r>
    </w:p>
    <w:p w:rsidR="00C43A87" w:rsidRPr="00062972" w:rsidRDefault="00C43A87" w:rsidP="00C43A87">
      <w:pPr>
        <w:pStyle w:val="Mjtext"/>
        <w:rPr>
          <w:szCs w:val="20"/>
        </w:rPr>
      </w:pPr>
      <w:r w:rsidRPr="00E448AD">
        <w:rPr>
          <w:b/>
          <w:szCs w:val="20"/>
        </w:rPr>
        <w:t>Dětský domov Janovice u Rýmařova, příspěvková organizace</w:t>
      </w:r>
      <w:r w:rsidRPr="00062972">
        <w:rPr>
          <w:szCs w:val="20"/>
        </w:rPr>
        <w:t> – vykázal za období roku 2017 výsledek hospodaření ve výši -683 tis. Kč, z toho z hlavní činnosti -685 tis. Kč a z doplňk</w:t>
      </w:r>
      <w:r w:rsidR="00195CFC">
        <w:rPr>
          <w:szCs w:val="20"/>
        </w:rPr>
        <w:t>ové činnosti 2 tis. Kč.</w:t>
      </w:r>
    </w:p>
    <w:p w:rsidR="00C43A87" w:rsidRPr="00062972" w:rsidRDefault="00C43A87" w:rsidP="00C43A87">
      <w:pPr>
        <w:pStyle w:val="Mjtext"/>
        <w:rPr>
          <w:szCs w:val="20"/>
        </w:rPr>
      </w:pPr>
      <w:r w:rsidRPr="00062972">
        <w:rPr>
          <w:szCs w:val="20"/>
        </w:rPr>
        <w:t>V roce 2017 byly celkové výnosy nemocnice oproti předchozímu roku vyšší o 7 %, a to v celkové výši 11.105 tis. Kč (v meziročním srov</w:t>
      </w:r>
      <w:r w:rsidR="00195CFC">
        <w:rPr>
          <w:szCs w:val="20"/>
        </w:rPr>
        <w:t>nání je to více o 726 tis. Kč).</w:t>
      </w:r>
    </w:p>
    <w:p w:rsidR="00C43A87" w:rsidRPr="00062972" w:rsidRDefault="00C43A87" w:rsidP="00C43A87">
      <w:pPr>
        <w:pStyle w:val="Mjtext"/>
        <w:rPr>
          <w:szCs w:val="20"/>
        </w:rPr>
      </w:pPr>
      <w:r w:rsidRPr="00062972">
        <w:rPr>
          <w:szCs w:val="20"/>
        </w:rPr>
        <w:lastRenderedPageBreak/>
        <w:t>Celkové náklady v roce 2017 činily 11.788 tis. Kč, meziročně došlo k nárůstu celkových nákladů o 1.405 tis. Kč. Nejvýraznější navýšení se projevilo v osobních nákladech.</w:t>
      </w:r>
    </w:p>
    <w:p w:rsidR="00C43A87" w:rsidRPr="00062972" w:rsidRDefault="00C43A87" w:rsidP="00C43A87">
      <w:pPr>
        <w:pStyle w:val="Mjtext"/>
        <w:rPr>
          <w:szCs w:val="20"/>
        </w:rPr>
      </w:pPr>
      <w:r w:rsidRPr="00062972">
        <w:rPr>
          <w:szCs w:val="20"/>
        </w:rPr>
        <w:t>Vyrovnaný výsledek hospodaření nebyl dodržen vzhledem k nevyplacení státního příspěvku v plánované výši a z důvodu nutnosti přijetí nových zaměstnanců na dohodu.</w:t>
      </w:r>
    </w:p>
    <w:p w:rsidR="00C43A87" w:rsidRPr="00062972" w:rsidRDefault="00C43A87" w:rsidP="00C43A87">
      <w:pPr>
        <w:pStyle w:val="Mjtext"/>
        <w:spacing w:before="0" w:after="120"/>
        <w:rPr>
          <w:szCs w:val="20"/>
          <w:u w:val="single"/>
        </w:rPr>
      </w:pPr>
      <w:r w:rsidRPr="00062972">
        <w:rPr>
          <w:szCs w:val="20"/>
          <w:u w:val="single"/>
        </w:rPr>
        <w:t>Cizí zdroje a závazky z obchodního styku po lhůtě splatnosti u příspěvkových organizací v odvětví zdravotnictví</w:t>
      </w:r>
    </w:p>
    <w:p w:rsidR="00C43A87" w:rsidRPr="00062972" w:rsidRDefault="00C43A87" w:rsidP="00C43A87">
      <w:pPr>
        <w:pStyle w:val="Mjtext"/>
        <w:rPr>
          <w:szCs w:val="20"/>
        </w:rPr>
      </w:pPr>
      <w:r w:rsidRPr="00062972">
        <w:rPr>
          <w:szCs w:val="20"/>
        </w:rPr>
        <w:t>Za účelem zajištění finančních prostředků ve výši hodnoty krátkodobých pohledávek za zdravotními pojišťovnami využívají příspěvkové organizace cizí zdroje (úvěry). V několika případech jsou příspěvkovými organizacemi využívány se souhlasem zřizovatel</w:t>
      </w:r>
      <w:r>
        <w:rPr>
          <w:szCs w:val="20"/>
        </w:rPr>
        <w:t xml:space="preserve">e spotřebitelské úvěry, účelově např. </w:t>
      </w:r>
      <w:r w:rsidRPr="00062972">
        <w:rPr>
          <w:szCs w:val="20"/>
        </w:rPr>
        <w:t>na</w:t>
      </w:r>
      <w:r>
        <w:rPr>
          <w:szCs w:val="20"/>
        </w:rPr>
        <w:t> </w:t>
      </w:r>
      <w:r w:rsidRPr="00062972">
        <w:rPr>
          <w:szCs w:val="20"/>
        </w:rPr>
        <w:t xml:space="preserve">pořízení sanitních vozidel, a střednědobý investiční úvěr na financování </w:t>
      </w:r>
      <w:r w:rsidRPr="004676A2">
        <w:rPr>
          <w:szCs w:val="20"/>
        </w:rPr>
        <w:t>r</w:t>
      </w:r>
      <w:r w:rsidRPr="004676A2">
        <w:t xml:space="preserve">ekonstrukce vytápění </w:t>
      </w:r>
      <w:r w:rsidRPr="00062972">
        <w:rPr>
          <w:szCs w:val="20"/>
        </w:rPr>
        <w:t>v</w:t>
      </w:r>
      <w:r>
        <w:rPr>
          <w:szCs w:val="20"/>
        </w:rPr>
        <w:t>e Slezské nemocnici</w:t>
      </w:r>
      <w:r w:rsidRPr="00062972">
        <w:rPr>
          <w:szCs w:val="20"/>
        </w:rPr>
        <w:t xml:space="preserve"> v Opavě. V níže uvedené tabulce je uveden přehled sjednaných úvěrových rámců a výše nesplacených závazků k 31. 12. 2017.</w:t>
      </w:r>
    </w:p>
    <w:p w:rsidR="00C43A87" w:rsidRPr="0025033D" w:rsidRDefault="00C43A87" w:rsidP="00C43A87">
      <w:pPr>
        <w:pStyle w:val="Styltab"/>
      </w:pPr>
      <w:r w:rsidRPr="0025033D">
        <w:t>Přehled o cizích zdrojích – informace o výši nesplacených úvěrů k 31. 12. 2017 (v Kč)</w:t>
      </w:r>
    </w:p>
    <w:tbl>
      <w:tblPr>
        <w:tblW w:w="9204" w:type="dxa"/>
        <w:tblLayout w:type="fixed"/>
        <w:tblCellMar>
          <w:left w:w="70" w:type="dxa"/>
          <w:right w:w="70" w:type="dxa"/>
        </w:tblCellMar>
        <w:tblLook w:val="04A0" w:firstRow="1" w:lastRow="0" w:firstColumn="1" w:lastColumn="0" w:noHBand="0" w:noVBand="1"/>
      </w:tblPr>
      <w:tblGrid>
        <w:gridCol w:w="2684"/>
        <w:gridCol w:w="2173"/>
        <w:gridCol w:w="2173"/>
        <w:gridCol w:w="2174"/>
      </w:tblGrid>
      <w:tr w:rsidR="00C43A87" w:rsidRPr="00062972" w:rsidTr="00195CFC">
        <w:trPr>
          <w:trHeight w:val="270"/>
        </w:trPr>
        <w:tc>
          <w:tcPr>
            <w:tcW w:w="2684"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Název příspěvkové organizace</w:t>
            </w:r>
          </w:p>
        </w:tc>
        <w:tc>
          <w:tcPr>
            <w:tcW w:w="6520" w:type="dxa"/>
            <w:gridSpan w:val="3"/>
            <w:tcBorders>
              <w:top w:val="single" w:sz="12" w:space="0" w:color="auto"/>
              <w:left w:val="nil"/>
              <w:bottom w:val="single" w:sz="8" w:space="0" w:color="auto"/>
              <w:right w:val="single" w:sz="12" w:space="0" w:color="auto"/>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 xml:space="preserve">Finanční závazky </w:t>
            </w:r>
            <w:proofErr w:type="spellStart"/>
            <w:r w:rsidRPr="003B51BB">
              <w:rPr>
                <w:rFonts w:ascii="Tahoma" w:hAnsi="Tahoma" w:cs="Tahoma"/>
                <w:b/>
                <w:bCs/>
                <w:sz w:val="17"/>
                <w:szCs w:val="17"/>
              </w:rPr>
              <w:t>p.o</w:t>
            </w:r>
            <w:proofErr w:type="spellEnd"/>
            <w:r w:rsidRPr="003B51BB">
              <w:rPr>
                <w:rFonts w:ascii="Tahoma" w:hAnsi="Tahoma" w:cs="Tahoma"/>
                <w:b/>
                <w:bCs/>
                <w:sz w:val="17"/>
                <w:szCs w:val="17"/>
              </w:rPr>
              <w:t>. (v Kč)</w:t>
            </w:r>
          </w:p>
        </w:tc>
      </w:tr>
      <w:tr w:rsidR="00C43A87" w:rsidRPr="00062972" w:rsidTr="00195CFC">
        <w:trPr>
          <w:trHeight w:val="270"/>
        </w:trPr>
        <w:tc>
          <w:tcPr>
            <w:tcW w:w="2684" w:type="dxa"/>
            <w:vMerge/>
            <w:tcBorders>
              <w:top w:val="single" w:sz="8" w:space="0" w:color="auto"/>
              <w:left w:val="single" w:sz="12" w:space="0" w:color="auto"/>
              <w:bottom w:val="single" w:sz="4" w:space="0" w:color="auto"/>
              <w:right w:val="single" w:sz="8" w:space="0" w:color="auto"/>
            </w:tcBorders>
            <w:shd w:val="clear" w:color="auto" w:fill="auto"/>
            <w:vAlign w:val="center"/>
            <w:hideMark/>
          </w:tcPr>
          <w:p w:rsidR="00C43A87" w:rsidRPr="003B51BB" w:rsidRDefault="00C43A87" w:rsidP="00C43A87">
            <w:pPr>
              <w:rPr>
                <w:rFonts w:ascii="Tahoma" w:hAnsi="Tahoma" w:cs="Tahoma"/>
                <w:b/>
                <w:bCs/>
                <w:sz w:val="17"/>
                <w:szCs w:val="17"/>
              </w:rPr>
            </w:pPr>
          </w:p>
        </w:tc>
        <w:tc>
          <w:tcPr>
            <w:tcW w:w="2173" w:type="dxa"/>
            <w:tcBorders>
              <w:top w:val="nil"/>
              <w:left w:val="nil"/>
              <w:bottom w:val="single" w:sz="8" w:space="0" w:color="auto"/>
              <w:right w:val="nil"/>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typ úvěru</w:t>
            </w:r>
          </w:p>
        </w:tc>
        <w:tc>
          <w:tcPr>
            <w:tcW w:w="2173" w:type="dxa"/>
            <w:tcBorders>
              <w:top w:val="nil"/>
              <w:left w:val="single" w:sz="8" w:space="0" w:color="auto"/>
              <w:bottom w:val="single" w:sz="8" w:space="0" w:color="auto"/>
              <w:right w:val="nil"/>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výše úvěru, rámce</w:t>
            </w:r>
          </w:p>
        </w:tc>
        <w:tc>
          <w:tcPr>
            <w:tcW w:w="2174" w:type="dxa"/>
            <w:tcBorders>
              <w:top w:val="nil"/>
              <w:left w:val="single" w:sz="8" w:space="0" w:color="auto"/>
              <w:bottom w:val="single" w:sz="8" w:space="0" w:color="auto"/>
              <w:right w:val="single" w:sz="12" w:space="0" w:color="auto"/>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výše nesplacených závazků k 31. 12. 2017</w:t>
            </w:r>
          </w:p>
        </w:tc>
      </w:tr>
      <w:tr w:rsidR="00C43A87" w:rsidRPr="00062972" w:rsidTr="00195CFC">
        <w:trPr>
          <w:trHeight w:val="270"/>
        </w:trPr>
        <w:tc>
          <w:tcPr>
            <w:tcW w:w="268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Sdružené zdravotnické zařízení Krnov</w:t>
            </w:r>
          </w:p>
        </w:tc>
        <w:tc>
          <w:tcPr>
            <w:tcW w:w="2173" w:type="dxa"/>
            <w:tcBorders>
              <w:top w:val="nil"/>
              <w:left w:val="single" w:sz="4" w:space="0" w:color="auto"/>
              <w:bottom w:val="nil"/>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proofErr w:type="spellStart"/>
            <w:r w:rsidRPr="00062972">
              <w:rPr>
                <w:rFonts w:ascii="Tahoma" w:hAnsi="Tahoma" w:cs="Tahoma"/>
                <w:sz w:val="17"/>
                <w:szCs w:val="17"/>
              </w:rPr>
              <w:t>revolving</w:t>
            </w:r>
            <w:proofErr w:type="spellEnd"/>
          </w:p>
        </w:tc>
        <w:tc>
          <w:tcPr>
            <w:tcW w:w="2173" w:type="dxa"/>
            <w:tcBorders>
              <w:top w:val="nil"/>
              <w:left w:val="single" w:sz="8" w:space="0" w:color="auto"/>
              <w:bottom w:val="nil"/>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20 000 000,00</w:t>
            </w:r>
          </w:p>
        </w:tc>
        <w:tc>
          <w:tcPr>
            <w:tcW w:w="2174" w:type="dxa"/>
            <w:tcBorders>
              <w:top w:val="nil"/>
              <w:left w:val="nil"/>
              <w:bottom w:val="nil"/>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270"/>
        </w:trPr>
        <w:tc>
          <w:tcPr>
            <w:tcW w:w="268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ve Frýdku-Místku</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proofErr w:type="spellStart"/>
            <w:r w:rsidRPr="00062972">
              <w:rPr>
                <w:rFonts w:ascii="Tahoma" w:hAnsi="Tahoma" w:cs="Tahoma"/>
                <w:sz w:val="17"/>
                <w:szCs w:val="17"/>
              </w:rPr>
              <w:t>revolving</w:t>
            </w:r>
            <w:proofErr w:type="spellEnd"/>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60 000 000,00</w:t>
            </w:r>
          </w:p>
        </w:tc>
        <w:tc>
          <w:tcPr>
            <w:tcW w:w="2174" w:type="dxa"/>
            <w:tcBorders>
              <w:top w:val="single" w:sz="8" w:space="0" w:color="auto"/>
              <w:left w:val="nil"/>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42 200 000,00</w:t>
            </w:r>
          </w:p>
        </w:tc>
      </w:tr>
      <w:tr w:rsidR="00C43A87" w:rsidRPr="00062972" w:rsidTr="00195CFC">
        <w:trPr>
          <w:trHeight w:val="270"/>
        </w:trPr>
        <w:tc>
          <w:tcPr>
            <w:tcW w:w="268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s poliklinikou Havířov</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proofErr w:type="spellStart"/>
            <w:r w:rsidRPr="00062972">
              <w:rPr>
                <w:rFonts w:ascii="Tahoma" w:hAnsi="Tahoma" w:cs="Tahoma"/>
                <w:sz w:val="17"/>
                <w:szCs w:val="17"/>
              </w:rPr>
              <w:t>revolving</w:t>
            </w:r>
            <w:proofErr w:type="spellEnd"/>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70 000 000,00</w:t>
            </w:r>
          </w:p>
        </w:tc>
        <w:tc>
          <w:tcPr>
            <w:tcW w:w="2174" w:type="dxa"/>
            <w:tcBorders>
              <w:top w:val="single" w:sz="8" w:space="0" w:color="auto"/>
              <w:left w:val="nil"/>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255"/>
        </w:trPr>
        <w:tc>
          <w:tcPr>
            <w:tcW w:w="2684" w:type="dxa"/>
            <w:vMerge w:val="restart"/>
            <w:tcBorders>
              <w:top w:val="single" w:sz="4" w:space="0" w:color="auto"/>
              <w:left w:val="single" w:sz="12"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s poliklinikou Karviná-Ráj  </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r w:rsidRPr="00062972">
              <w:rPr>
                <w:rFonts w:ascii="Tahoma" w:hAnsi="Tahoma" w:cs="Tahoma"/>
                <w:sz w:val="17"/>
                <w:szCs w:val="17"/>
              </w:rPr>
              <w:t>splátkové financování</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342 768,00</w:t>
            </w:r>
          </w:p>
        </w:tc>
        <w:tc>
          <w:tcPr>
            <w:tcW w:w="2174" w:type="dxa"/>
            <w:tcBorders>
              <w:top w:val="single" w:sz="8" w:space="0" w:color="auto"/>
              <w:left w:val="nil"/>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255"/>
        </w:trPr>
        <w:tc>
          <w:tcPr>
            <w:tcW w:w="2684" w:type="dxa"/>
            <w:vMerge/>
            <w:tcBorders>
              <w:left w:val="single" w:sz="12"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p>
        </w:tc>
        <w:tc>
          <w:tcPr>
            <w:tcW w:w="2173" w:type="dxa"/>
            <w:tcBorders>
              <w:top w:val="nil"/>
              <w:left w:val="single" w:sz="4" w:space="0" w:color="auto"/>
              <w:bottom w:val="nil"/>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r w:rsidRPr="00062972">
              <w:rPr>
                <w:rFonts w:ascii="Tahoma" w:hAnsi="Tahoma" w:cs="Tahoma"/>
                <w:sz w:val="17"/>
                <w:szCs w:val="17"/>
              </w:rPr>
              <w:t>účelový úvěr</w:t>
            </w:r>
          </w:p>
        </w:tc>
        <w:tc>
          <w:tcPr>
            <w:tcW w:w="2173" w:type="dxa"/>
            <w:tcBorders>
              <w:top w:val="nil"/>
              <w:left w:val="single" w:sz="8" w:space="0" w:color="auto"/>
              <w:bottom w:val="nil"/>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14 285 736,00</w:t>
            </w:r>
          </w:p>
        </w:tc>
        <w:tc>
          <w:tcPr>
            <w:tcW w:w="2174" w:type="dxa"/>
            <w:tcBorders>
              <w:top w:val="nil"/>
              <w:left w:val="nil"/>
              <w:bottom w:val="nil"/>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9 197 996,92</w:t>
            </w:r>
          </w:p>
        </w:tc>
      </w:tr>
      <w:tr w:rsidR="00C43A87" w:rsidRPr="00062972" w:rsidTr="00195CFC">
        <w:trPr>
          <w:trHeight w:val="270"/>
        </w:trPr>
        <w:tc>
          <w:tcPr>
            <w:tcW w:w="2684" w:type="dxa"/>
            <w:vMerge/>
            <w:tcBorders>
              <w:left w:val="single" w:sz="12" w:space="0" w:color="auto"/>
              <w:bottom w:val="single" w:sz="4"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p>
        </w:tc>
        <w:tc>
          <w:tcPr>
            <w:tcW w:w="217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proofErr w:type="spellStart"/>
            <w:r w:rsidRPr="00062972">
              <w:rPr>
                <w:rFonts w:ascii="Tahoma" w:hAnsi="Tahoma" w:cs="Tahoma"/>
                <w:sz w:val="17"/>
                <w:szCs w:val="17"/>
              </w:rPr>
              <w:t>revolving</w:t>
            </w:r>
            <w:proofErr w:type="spellEnd"/>
          </w:p>
        </w:tc>
        <w:tc>
          <w:tcPr>
            <w:tcW w:w="217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80 000 000,00</w:t>
            </w:r>
          </w:p>
        </w:tc>
        <w:tc>
          <w:tcPr>
            <w:tcW w:w="2174" w:type="dxa"/>
            <w:tcBorders>
              <w:top w:val="single" w:sz="4" w:space="0" w:color="auto"/>
              <w:left w:val="nil"/>
              <w:bottom w:val="single" w:sz="8"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42 500 000,00</w:t>
            </w:r>
          </w:p>
        </w:tc>
      </w:tr>
      <w:tr w:rsidR="00C43A87" w:rsidRPr="00062972" w:rsidTr="00195CFC">
        <w:trPr>
          <w:trHeight w:val="255"/>
        </w:trPr>
        <w:tc>
          <w:tcPr>
            <w:tcW w:w="2684" w:type="dxa"/>
            <w:vMerge w:val="restart"/>
            <w:tcBorders>
              <w:top w:val="single" w:sz="4" w:space="0" w:color="auto"/>
              <w:left w:val="single" w:sz="12" w:space="0" w:color="auto"/>
              <w:right w:val="single" w:sz="4"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Slezská nemocnice v Opavě </w:t>
            </w:r>
          </w:p>
        </w:tc>
        <w:tc>
          <w:tcPr>
            <w:tcW w:w="2173" w:type="dxa"/>
            <w:tcBorders>
              <w:top w:val="nil"/>
              <w:left w:val="single" w:sz="4" w:space="0" w:color="auto"/>
              <w:bottom w:val="single" w:sz="4" w:space="0" w:color="auto"/>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r w:rsidRPr="00062972">
              <w:rPr>
                <w:rFonts w:ascii="Tahoma" w:hAnsi="Tahoma" w:cs="Tahoma"/>
                <w:sz w:val="17"/>
                <w:szCs w:val="17"/>
              </w:rPr>
              <w:t>účelový úvěr</w:t>
            </w:r>
          </w:p>
        </w:tc>
        <w:tc>
          <w:tcPr>
            <w:tcW w:w="2173" w:type="dxa"/>
            <w:tcBorders>
              <w:top w:val="nil"/>
              <w:left w:val="single" w:sz="8" w:space="0" w:color="auto"/>
              <w:bottom w:val="single" w:sz="4" w:space="0" w:color="auto"/>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30 988 356,00</w:t>
            </w:r>
          </w:p>
        </w:tc>
        <w:tc>
          <w:tcPr>
            <w:tcW w:w="2174" w:type="dxa"/>
            <w:tcBorders>
              <w:top w:val="nil"/>
              <w:left w:val="nil"/>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25 983 000,00</w:t>
            </w:r>
          </w:p>
        </w:tc>
      </w:tr>
      <w:tr w:rsidR="00C43A87" w:rsidRPr="00062972" w:rsidTr="00195CFC">
        <w:trPr>
          <w:trHeight w:val="270"/>
        </w:trPr>
        <w:tc>
          <w:tcPr>
            <w:tcW w:w="2684" w:type="dxa"/>
            <w:vMerge/>
            <w:tcBorders>
              <w:left w:val="single" w:sz="12" w:space="0" w:color="auto"/>
              <w:bottom w:val="nil"/>
              <w:right w:val="single" w:sz="4" w:space="0" w:color="auto"/>
            </w:tcBorders>
            <w:shd w:val="clear" w:color="auto" w:fill="auto"/>
            <w:noWrap/>
            <w:vAlign w:val="bottom"/>
            <w:hideMark/>
          </w:tcPr>
          <w:p w:rsidR="00C43A87" w:rsidRPr="00062972" w:rsidRDefault="00C43A87" w:rsidP="00C43A87">
            <w:pPr>
              <w:rPr>
                <w:rFonts w:ascii="Tahoma" w:hAnsi="Tahoma" w:cs="Tahoma"/>
                <w:sz w:val="17"/>
                <w:szCs w:val="17"/>
              </w:rPr>
            </w:pPr>
          </w:p>
        </w:tc>
        <w:tc>
          <w:tcPr>
            <w:tcW w:w="2173" w:type="dxa"/>
            <w:tcBorders>
              <w:top w:val="nil"/>
              <w:left w:val="single" w:sz="4" w:space="0" w:color="auto"/>
              <w:bottom w:val="nil"/>
              <w:right w:val="single" w:sz="4" w:space="0" w:color="auto"/>
            </w:tcBorders>
            <w:shd w:val="clear" w:color="auto" w:fill="auto"/>
            <w:noWrap/>
            <w:vAlign w:val="center"/>
            <w:hideMark/>
          </w:tcPr>
          <w:p w:rsidR="00C43A87" w:rsidRPr="00062972" w:rsidRDefault="00C43A87" w:rsidP="00C43A87">
            <w:pPr>
              <w:jc w:val="center"/>
              <w:rPr>
                <w:rFonts w:ascii="Tahoma" w:hAnsi="Tahoma" w:cs="Tahoma"/>
                <w:sz w:val="17"/>
                <w:szCs w:val="17"/>
              </w:rPr>
            </w:pPr>
            <w:proofErr w:type="spellStart"/>
            <w:r w:rsidRPr="00062972">
              <w:rPr>
                <w:rFonts w:ascii="Tahoma" w:hAnsi="Tahoma" w:cs="Tahoma"/>
                <w:sz w:val="17"/>
                <w:szCs w:val="17"/>
              </w:rPr>
              <w:t>revolving</w:t>
            </w:r>
            <w:proofErr w:type="spellEnd"/>
          </w:p>
        </w:tc>
        <w:tc>
          <w:tcPr>
            <w:tcW w:w="2173" w:type="dxa"/>
            <w:tcBorders>
              <w:top w:val="nil"/>
              <w:left w:val="single" w:sz="8" w:space="0" w:color="auto"/>
              <w:bottom w:val="nil"/>
              <w:right w:val="single" w:sz="8"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25 000 000,00</w:t>
            </w:r>
          </w:p>
        </w:tc>
        <w:tc>
          <w:tcPr>
            <w:tcW w:w="2174" w:type="dxa"/>
            <w:tcBorders>
              <w:top w:val="nil"/>
              <w:left w:val="nil"/>
              <w:bottom w:val="nil"/>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330"/>
        </w:trPr>
        <w:tc>
          <w:tcPr>
            <w:tcW w:w="2684"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rsidR="00C43A87" w:rsidRPr="003B51BB" w:rsidRDefault="00C43A87" w:rsidP="00C43A87">
            <w:pPr>
              <w:rPr>
                <w:rFonts w:ascii="Tahoma" w:hAnsi="Tahoma" w:cs="Tahoma"/>
                <w:b/>
                <w:bCs/>
                <w:sz w:val="17"/>
                <w:szCs w:val="17"/>
              </w:rPr>
            </w:pPr>
            <w:r w:rsidRPr="003B51BB">
              <w:rPr>
                <w:rFonts w:ascii="Tahoma" w:hAnsi="Tahoma" w:cs="Tahoma"/>
                <w:b/>
                <w:bCs/>
                <w:sz w:val="17"/>
                <w:szCs w:val="17"/>
              </w:rPr>
              <w:t>CELKEM</w:t>
            </w:r>
          </w:p>
        </w:tc>
        <w:tc>
          <w:tcPr>
            <w:tcW w:w="2173" w:type="dxa"/>
            <w:tcBorders>
              <w:top w:val="single" w:sz="8" w:space="0" w:color="auto"/>
              <w:left w:val="nil"/>
              <w:bottom w:val="single" w:sz="12" w:space="0" w:color="auto"/>
              <w:right w:val="single" w:sz="4" w:space="0" w:color="auto"/>
            </w:tcBorders>
            <w:shd w:val="clear" w:color="auto" w:fill="auto"/>
            <w:noWrap/>
            <w:vAlign w:val="bottom"/>
            <w:hideMark/>
          </w:tcPr>
          <w:p w:rsidR="00C43A87" w:rsidRPr="003B51BB" w:rsidRDefault="00C43A87" w:rsidP="00C43A87">
            <w:pPr>
              <w:jc w:val="right"/>
              <w:rPr>
                <w:rFonts w:ascii="Tahoma" w:hAnsi="Tahoma" w:cs="Tahoma"/>
                <w:b/>
                <w:bCs/>
                <w:sz w:val="17"/>
                <w:szCs w:val="17"/>
              </w:rPr>
            </w:pPr>
            <w:r w:rsidRPr="003B51BB">
              <w:rPr>
                <w:rFonts w:ascii="Tahoma" w:hAnsi="Tahoma" w:cs="Tahoma"/>
                <w:b/>
                <w:bCs/>
                <w:sz w:val="17"/>
                <w:szCs w:val="17"/>
              </w:rPr>
              <w:t> </w:t>
            </w:r>
          </w:p>
        </w:tc>
        <w:tc>
          <w:tcPr>
            <w:tcW w:w="217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C43A87" w:rsidRPr="003B51BB" w:rsidRDefault="00C43A87" w:rsidP="00C43A87">
            <w:pPr>
              <w:jc w:val="right"/>
              <w:rPr>
                <w:rFonts w:ascii="Tahoma" w:hAnsi="Tahoma" w:cs="Tahoma"/>
                <w:b/>
                <w:bCs/>
                <w:sz w:val="17"/>
                <w:szCs w:val="17"/>
              </w:rPr>
            </w:pPr>
            <w:r w:rsidRPr="003B51BB">
              <w:rPr>
                <w:rFonts w:ascii="Tahoma" w:hAnsi="Tahoma" w:cs="Tahoma"/>
                <w:b/>
                <w:bCs/>
                <w:sz w:val="17"/>
                <w:szCs w:val="17"/>
              </w:rPr>
              <w:t>285 988 356,00</w:t>
            </w:r>
          </w:p>
        </w:tc>
        <w:tc>
          <w:tcPr>
            <w:tcW w:w="2174" w:type="dxa"/>
            <w:tcBorders>
              <w:top w:val="single" w:sz="8" w:space="0" w:color="auto"/>
              <w:left w:val="nil"/>
              <w:bottom w:val="single" w:sz="12" w:space="0" w:color="auto"/>
              <w:right w:val="single" w:sz="12" w:space="0" w:color="auto"/>
            </w:tcBorders>
            <w:shd w:val="clear" w:color="auto" w:fill="auto"/>
            <w:noWrap/>
            <w:vAlign w:val="center"/>
            <w:hideMark/>
          </w:tcPr>
          <w:p w:rsidR="00C43A87" w:rsidRPr="003B51BB" w:rsidRDefault="00C43A87" w:rsidP="00C43A87">
            <w:pPr>
              <w:jc w:val="right"/>
              <w:rPr>
                <w:rFonts w:ascii="Tahoma" w:hAnsi="Tahoma" w:cs="Tahoma"/>
                <w:b/>
                <w:bCs/>
                <w:sz w:val="17"/>
                <w:szCs w:val="17"/>
              </w:rPr>
            </w:pPr>
            <w:r w:rsidRPr="003B51BB">
              <w:rPr>
                <w:rFonts w:ascii="Tahoma" w:hAnsi="Tahoma" w:cs="Tahoma"/>
                <w:b/>
                <w:bCs/>
                <w:sz w:val="17"/>
                <w:szCs w:val="17"/>
              </w:rPr>
              <w:t>119 880 996,92</w:t>
            </w:r>
          </w:p>
        </w:tc>
      </w:tr>
    </w:tbl>
    <w:p w:rsidR="00C43A87" w:rsidRDefault="00C43A87" w:rsidP="00C43A87">
      <w:pPr>
        <w:pStyle w:val="Mjtext"/>
        <w:spacing w:before="240"/>
        <w:rPr>
          <w:szCs w:val="20"/>
        </w:rPr>
      </w:pPr>
      <w:r w:rsidRPr="00062972">
        <w:rPr>
          <w:szCs w:val="20"/>
        </w:rPr>
        <w:t xml:space="preserve">Pro úplnost o stavu zadlužení je uveden přehled o závazcích z obchodního styku po lhůtě </w:t>
      </w:r>
      <w:r>
        <w:rPr>
          <w:szCs w:val="20"/>
        </w:rPr>
        <w:t>splatnosti ve výši 146.056 </w:t>
      </w:r>
      <w:r w:rsidRPr="00062972">
        <w:rPr>
          <w:szCs w:val="20"/>
        </w:rPr>
        <w:t>tis.</w:t>
      </w:r>
      <w:r>
        <w:rPr>
          <w:szCs w:val="20"/>
        </w:rPr>
        <w:t> </w:t>
      </w:r>
      <w:r w:rsidRPr="00062972">
        <w:rPr>
          <w:szCs w:val="20"/>
        </w:rPr>
        <w:t>Kč, včetně informace o výši kumulované ztráty minulých účetních období k 31. 12. 2017 (tato nezahrnuje ztráty výsledku hospodaření roku 2017).</w:t>
      </w:r>
    </w:p>
    <w:p w:rsidR="00C43A87" w:rsidRPr="0025033D" w:rsidRDefault="00C43A87" w:rsidP="00C43A87">
      <w:pPr>
        <w:pStyle w:val="Styltab"/>
      </w:pPr>
      <w:r w:rsidRPr="0025033D">
        <w:t>Přehled o závazcích z obchodního styku po lhůtě splatnosti včetně informace o výši kumulované ztráty minulých účetních období k 31. 12. 2017</w:t>
      </w:r>
      <w:r w:rsidRPr="0025033D">
        <w:tab/>
        <w:t>(v tis. Kč)</w:t>
      </w:r>
    </w:p>
    <w:tbl>
      <w:tblPr>
        <w:tblW w:w="9062" w:type="dxa"/>
        <w:tblLayout w:type="fixed"/>
        <w:tblCellMar>
          <w:left w:w="70" w:type="dxa"/>
          <w:right w:w="70" w:type="dxa"/>
        </w:tblCellMar>
        <w:tblLook w:val="04A0" w:firstRow="1" w:lastRow="0" w:firstColumn="1" w:lastColumn="0" w:noHBand="0" w:noVBand="1"/>
      </w:tblPr>
      <w:tblGrid>
        <w:gridCol w:w="4101"/>
        <w:gridCol w:w="2480"/>
        <w:gridCol w:w="2481"/>
      </w:tblGrid>
      <w:tr w:rsidR="00C43A87" w:rsidRPr="00062972" w:rsidTr="00195CFC">
        <w:trPr>
          <w:trHeight w:val="330"/>
        </w:trPr>
        <w:tc>
          <w:tcPr>
            <w:tcW w:w="4101"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Název příspěvkové organizace</w:t>
            </w:r>
          </w:p>
        </w:tc>
        <w:tc>
          <w:tcPr>
            <w:tcW w:w="4961" w:type="dxa"/>
            <w:gridSpan w:val="2"/>
            <w:tcBorders>
              <w:top w:val="single" w:sz="12" w:space="0" w:color="auto"/>
              <w:left w:val="nil"/>
              <w:bottom w:val="nil"/>
              <w:right w:val="single" w:sz="12" w:space="0" w:color="auto"/>
            </w:tcBorders>
            <w:shd w:val="clear" w:color="auto" w:fill="auto"/>
            <w:noWrap/>
            <w:vAlign w:val="center"/>
            <w:hideMark/>
          </w:tcPr>
          <w:p w:rsidR="00C43A87" w:rsidRPr="003B51BB" w:rsidRDefault="00C43A87" w:rsidP="00C43A87">
            <w:pPr>
              <w:jc w:val="center"/>
              <w:rPr>
                <w:rFonts w:ascii="Tahoma" w:hAnsi="Tahoma" w:cs="Tahoma"/>
                <w:b/>
                <w:bCs/>
                <w:sz w:val="17"/>
                <w:szCs w:val="17"/>
              </w:rPr>
            </w:pPr>
            <w:r w:rsidRPr="003B51BB">
              <w:rPr>
                <w:rFonts w:ascii="Tahoma" w:hAnsi="Tahoma" w:cs="Tahoma"/>
                <w:b/>
                <w:bCs/>
                <w:sz w:val="17"/>
                <w:szCs w:val="17"/>
              </w:rPr>
              <w:t xml:space="preserve">Zadluženost </w:t>
            </w:r>
            <w:proofErr w:type="spellStart"/>
            <w:r w:rsidRPr="003B51BB">
              <w:rPr>
                <w:rFonts w:ascii="Tahoma" w:hAnsi="Tahoma" w:cs="Tahoma"/>
                <w:b/>
                <w:bCs/>
                <w:sz w:val="17"/>
                <w:szCs w:val="17"/>
              </w:rPr>
              <w:t>p.o</w:t>
            </w:r>
            <w:proofErr w:type="spellEnd"/>
            <w:r w:rsidRPr="003B51BB">
              <w:rPr>
                <w:rFonts w:ascii="Tahoma" w:hAnsi="Tahoma" w:cs="Tahoma"/>
                <w:b/>
                <w:bCs/>
                <w:sz w:val="17"/>
                <w:szCs w:val="17"/>
              </w:rPr>
              <w:t>. (v tis. Kč)</w:t>
            </w:r>
          </w:p>
        </w:tc>
      </w:tr>
      <w:tr w:rsidR="00C43A87" w:rsidRPr="00062972" w:rsidTr="00195CFC">
        <w:trPr>
          <w:trHeight w:val="540"/>
        </w:trPr>
        <w:tc>
          <w:tcPr>
            <w:tcW w:w="4101" w:type="dxa"/>
            <w:vMerge/>
            <w:tcBorders>
              <w:top w:val="single" w:sz="8" w:space="0" w:color="auto"/>
              <w:left w:val="single" w:sz="12" w:space="0" w:color="auto"/>
              <w:bottom w:val="single" w:sz="8" w:space="0" w:color="000000"/>
              <w:right w:val="single" w:sz="8" w:space="0" w:color="auto"/>
            </w:tcBorders>
            <w:shd w:val="clear" w:color="auto" w:fill="auto"/>
            <w:vAlign w:val="center"/>
            <w:hideMark/>
          </w:tcPr>
          <w:p w:rsidR="00C43A87" w:rsidRPr="00062972" w:rsidRDefault="00C43A87" w:rsidP="00C43A87">
            <w:pPr>
              <w:rPr>
                <w:rFonts w:ascii="Tahoma" w:hAnsi="Tahoma" w:cs="Tahoma"/>
                <w:bCs/>
                <w:sz w:val="17"/>
                <w:szCs w:val="17"/>
              </w:rPr>
            </w:pPr>
          </w:p>
        </w:tc>
        <w:tc>
          <w:tcPr>
            <w:tcW w:w="2480" w:type="dxa"/>
            <w:tcBorders>
              <w:top w:val="single" w:sz="8" w:space="0" w:color="auto"/>
              <w:left w:val="nil"/>
              <w:bottom w:val="single" w:sz="8" w:space="0" w:color="auto"/>
              <w:right w:val="nil"/>
            </w:tcBorders>
            <w:shd w:val="clear" w:color="auto" w:fill="auto"/>
            <w:vAlign w:val="center"/>
            <w:hideMark/>
          </w:tcPr>
          <w:p w:rsidR="00C43A87" w:rsidRPr="003B51BB" w:rsidRDefault="00C43A87" w:rsidP="00C43A87">
            <w:pPr>
              <w:jc w:val="center"/>
              <w:rPr>
                <w:rFonts w:ascii="Tahoma" w:hAnsi="Tahoma" w:cs="Tahoma"/>
                <w:b/>
                <w:bCs/>
                <w:sz w:val="17"/>
                <w:szCs w:val="17"/>
              </w:rPr>
            </w:pPr>
            <w:proofErr w:type="spellStart"/>
            <w:r w:rsidRPr="003B51BB">
              <w:rPr>
                <w:rFonts w:ascii="Tahoma" w:hAnsi="Tahoma" w:cs="Tahoma"/>
                <w:b/>
                <w:bCs/>
                <w:sz w:val="17"/>
                <w:szCs w:val="17"/>
              </w:rPr>
              <w:t>Posplatné</w:t>
            </w:r>
            <w:proofErr w:type="spellEnd"/>
            <w:r w:rsidRPr="003B51BB">
              <w:rPr>
                <w:rFonts w:ascii="Tahoma" w:hAnsi="Tahoma" w:cs="Tahoma"/>
                <w:b/>
                <w:bCs/>
                <w:sz w:val="17"/>
                <w:szCs w:val="17"/>
              </w:rPr>
              <w:t xml:space="preserve"> závazky z obchodního styku</w:t>
            </w:r>
          </w:p>
        </w:tc>
        <w:tc>
          <w:tcPr>
            <w:tcW w:w="2481" w:type="dxa"/>
            <w:tcBorders>
              <w:top w:val="single" w:sz="8" w:space="0" w:color="auto"/>
              <w:left w:val="single" w:sz="8" w:space="0" w:color="auto"/>
              <w:bottom w:val="single" w:sz="8" w:space="0" w:color="auto"/>
              <w:right w:val="single" w:sz="12" w:space="0" w:color="auto"/>
            </w:tcBorders>
            <w:shd w:val="clear" w:color="auto" w:fill="auto"/>
            <w:vAlign w:val="center"/>
            <w:hideMark/>
          </w:tcPr>
          <w:p w:rsidR="00C43A87" w:rsidRPr="003B51BB" w:rsidRDefault="00C43A87" w:rsidP="00195CFC">
            <w:pPr>
              <w:jc w:val="center"/>
              <w:rPr>
                <w:rFonts w:ascii="Tahoma" w:hAnsi="Tahoma" w:cs="Tahoma"/>
                <w:b/>
                <w:bCs/>
                <w:sz w:val="17"/>
                <w:szCs w:val="17"/>
              </w:rPr>
            </w:pPr>
            <w:r w:rsidRPr="003B51BB">
              <w:rPr>
                <w:rFonts w:ascii="Tahoma" w:hAnsi="Tahoma" w:cs="Tahoma"/>
                <w:b/>
                <w:bCs/>
                <w:sz w:val="17"/>
                <w:szCs w:val="17"/>
              </w:rPr>
              <w:t xml:space="preserve"> Neuhrazená ztráta let min</w:t>
            </w:r>
            <w:r w:rsidR="00195CFC">
              <w:rPr>
                <w:rFonts w:ascii="Tahoma" w:hAnsi="Tahoma" w:cs="Tahoma"/>
                <w:b/>
                <w:bCs/>
                <w:sz w:val="17"/>
                <w:szCs w:val="17"/>
              </w:rPr>
              <w:t>ulých</w:t>
            </w:r>
          </w:p>
        </w:tc>
      </w:tr>
      <w:tr w:rsidR="00C43A87" w:rsidRPr="00062972" w:rsidTr="00195CFC">
        <w:trPr>
          <w:trHeight w:val="300"/>
        </w:trPr>
        <w:tc>
          <w:tcPr>
            <w:tcW w:w="4101" w:type="dxa"/>
            <w:tcBorders>
              <w:top w:val="single" w:sz="4" w:space="0" w:color="auto"/>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Sdružené zdravotnické zařízení Krnov</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c>
          <w:tcPr>
            <w:tcW w:w="2481"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ve Frýdku-Místku</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30 086,00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18 137,39</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Třinec</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17 228,00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11</w:t>
            </w:r>
            <w:r>
              <w:rPr>
                <w:rFonts w:ascii="Tahoma" w:hAnsi="Tahoma" w:cs="Tahoma"/>
                <w:sz w:val="17"/>
                <w:szCs w:val="17"/>
              </w:rPr>
              <w:t xml:space="preserve"> </w:t>
            </w:r>
            <w:r w:rsidRPr="00062972">
              <w:rPr>
                <w:rFonts w:ascii="Tahoma" w:hAnsi="Tahoma" w:cs="Tahoma"/>
                <w:sz w:val="17"/>
                <w:szCs w:val="17"/>
              </w:rPr>
              <w:t>125,48</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s poliklinikou Karviná-Ráj</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34 661,57</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105 860,80</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Nemocnice s poliklinikou Havířov</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64 040,62</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143 323,29</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Slezská nemocnice v Opavě</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40,00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10 310,51</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Zdravotnická záchranná služba MSK</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OLÚ Metylovice-Moravskoslezské sanatorium</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Dětský domov Janovice u Rýmařova</w:t>
            </w:r>
          </w:p>
        </w:tc>
        <w:tc>
          <w:tcPr>
            <w:tcW w:w="2480" w:type="dxa"/>
            <w:tcBorders>
              <w:top w:val="nil"/>
              <w:left w:val="nil"/>
              <w:bottom w:val="single" w:sz="4" w:space="0" w:color="auto"/>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315"/>
        </w:trPr>
        <w:tc>
          <w:tcPr>
            <w:tcW w:w="4101" w:type="dxa"/>
            <w:tcBorders>
              <w:top w:val="nil"/>
              <w:left w:val="single" w:sz="12" w:space="0" w:color="auto"/>
              <w:bottom w:val="nil"/>
              <w:right w:val="single" w:sz="8" w:space="0" w:color="auto"/>
            </w:tcBorders>
            <w:shd w:val="clear" w:color="auto" w:fill="auto"/>
            <w:noWrap/>
            <w:vAlign w:val="center"/>
            <w:hideMark/>
          </w:tcPr>
          <w:p w:rsidR="00C43A87" w:rsidRPr="00062972" w:rsidRDefault="00C43A87" w:rsidP="00C43A87">
            <w:pPr>
              <w:rPr>
                <w:rFonts w:ascii="Tahoma" w:hAnsi="Tahoma" w:cs="Tahoma"/>
                <w:sz w:val="17"/>
                <w:szCs w:val="17"/>
              </w:rPr>
            </w:pPr>
            <w:r w:rsidRPr="00062972">
              <w:rPr>
                <w:rFonts w:ascii="Tahoma" w:hAnsi="Tahoma" w:cs="Tahoma"/>
                <w:sz w:val="17"/>
                <w:szCs w:val="17"/>
              </w:rPr>
              <w:t>Dětské centrum Čtyřlístek</w:t>
            </w:r>
          </w:p>
        </w:tc>
        <w:tc>
          <w:tcPr>
            <w:tcW w:w="2480" w:type="dxa"/>
            <w:tcBorders>
              <w:top w:val="nil"/>
              <w:left w:val="nil"/>
              <w:bottom w:val="nil"/>
              <w:right w:val="single" w:sz="4"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c>
          <w:tcPr>
            <w:tcW w:w="2481" w:type="dxa"/>
            <w:tcBorders>
              <w:top w:val="nil"/>
              <w:left w:val="single" w:sz="8" w:space="0" w:color="auto"/>
              <w:bottom w:val="nil"/>
              <w:right w:val="single" w:sz="12" w:space="0" w:color="auto"/>
            </w:tcBorders>
            <w:shd w:val="clear" w:color="auto" w:fill="auto"/>
            <w:noWrap/>
            <w:vAlign w:val="center"/>
            <w:hideMark/>
          </w:tcPr>
          <w:p w:rsidR="00C43A87" w:rsidRPr="00062972" w:rsidRDefault="00C43A87" w:rsidP="00C43A87">
            <w:pPr>
              <w:jc w:val="right"/>
              <w:rPr>
                <w:rFonts w:ascii="Tahoma" w:hAnsi="Tahoma" w:cs="Tahoma"/>
                <w:sz w:val="17"/>
                <w:szCs w:val="17"/>
              </w:rPr>
            </w:pPr>
            <w:r w:rsidRPr="00062972">
              <w:rPr>
                <w:rFonts w:ascii="Tahoma" w:hAnsi="Tahoma" w:cs="Tahoma"/>
                <w:sz w:val="17"/>
                <w:szCs w:val="17"/>
              </w:rPr>
              <w:t>0,00</w:t>
            </w:r>
          </w:p>
        </w:tc>
      </w:tr>
      <w:tr w:rsidR="00C43A87" w:rsidRPr="00062972" w:rsidTr="00195CFC">
        <w:trPr>
          <w:trHeight w:val="264"/>
        </w:trPr>
        <w:tc>
          <w:tcPr>
            <w:tcW w:w="4101"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rsidR="00C43A87" w:rsidRPr="003B51BB" w:rsidRDefault="00C43A87" w:rsidP="00C43A87">
            <w:pPr>
              <w:rPr>
                <w:rFonts w:ascii="Tahoma" w:hAnsi="Tahoma" w:cs="Tahoma"/>
                <w:b/>
                <w:bCs/>
                <w:sz w:val="17"/>
                <w:szCs w:val="17"/>
              </w:rPr>
            </w:pPr>
            <w:r w:rsidRPr="003B51BB">
              <w:rPr>
                <w:rFonts w:ascii="Tahoma" w:hAnsi="Tahoma" w:cs="Tahoma"/>
                <w:b/>
                <w:bCs/>
                <w:sz w:val="17"/>
                <w:szCs w:val="17"/>
              </w:rPr>
              <w:t>CELKEM</w:t>
            </w:r>
          </w:p>
        </w:tc>
        <w:tc>
          <w:tcPr>
            <w:tcW w:w="2480" w:type="dxa"/>
            <w:tcBorders>
              <w:top w:val="single" w:sz="8" w:space="0" w:color="auto"/>
              <w:left w:val="nil"/>
              <w:bottom w:val="single" w:sz="12" w:space="0" w:color="auto"/>
              <w:right w:val="single" w:sz="4" w:space="0" w:color="auto"/>
            </w:tcBorders>
            <w:shd w:val="clear" w:color="auto" w:fill="auto"/>
            <w:noWrap/>
            <w:vAlign w:val="center"/>
            <w:hideMark/>
          </w:tcPr>
          <w:p w:rsidR="00C43A87" w:rsidRPr="003B51BB" w:rsidRDefault="00C43A87" w:rsidP="00C43A87">
            <w:pPr>
              <w:jc w:val="right"/>
              <w:rPr>
                <w:rFonts w:ascii="Tahoma" w:hAnsi="Tahoma" w:cs="Tahoma"/>
                <w:b/>
                <w:bCs/>
                <w:sz w:val="17"/>
                <w:szCs w:val="17"/>
              </w:rPr>
            </w:pPr>
            <w:r w:rsidRPr="003B51BB">
              <w:rPr>
                <w:rFonts w:ascii="Tahoma" w:hAnsi="Tahoma" w:cs="Tahoma"/>
                <w:b/>
                <w:bCs/>
                <w:sz w:val="17"/>
                <w:szCs w:val="17"/>
              </w:rPr>
              <w:t>146 056,19</w:t>
            </w:r>
          </w:p>
        </w:tc>
        <w:tc>
          <w:tcPr>
            <w:tcW w:w="2481" w:type="dxa"/>
            <w:tcBorders>
              <w:top w:val="single" w:sz="8" w:space="0" w:color="auto"/>
              <w:left w:val="single" w:sz="8" w:space="0" w:color="auto"/>
              <w:bottom w:val="single" w:sz="12" w:space="0" w:color="auto"/>
              <w:right w:val="single" w:sz="12" w:space="0" w:color="auto"/>
            </w:tcBorders>
            <w:shd w:val="clear" w:color="auto" w:fill="auto"/>
            <w:noWrap/>
            <w:vAlign w:val="center"/>
            <w:hideMark/>
          </w:tcPr>
          <w:p w:rsidR="00C43A87" w:rsidRPr="003B51BB" w:rsidRDefault="00C43A87" w:rsidP="00C43A87">
            <w:pPr>
              <w:jc w:val="right"/>
              <w:rPr>
                <w:rFonts w:ascii="Tahoma" w:hAnsi="Tahoma" w:cs="Tahoma"/>
                <w:b/>
                <w:bCs/>
                <w:sz w:val="17"/>
                <w:szCs w:val="17"/>
              </w:rPr>
            </w:pPr>
            <w:r w:rsidRPr="003B51BB">
              <w:rPr>
                <w:rFonts w:ascii="Tahoma" w:hAnsi="Tahoma" w:cs="Tahoma"/>
                <w:b/>
                <w:bCs/>
                <w:sz w:val="17"/>
                <w:szCs w:val="17"/>
              </w:rPr>
              <w:t>288 757,47</w:t>
            </w:r>
          </w:p>
        </w:tc>
      </w:tr>
    </w:tbl>
    <w:p w:rsidR="00195CFC" w:rsidRDefault="00195CFC" w:rsidP="00C43A87">
      <w:pPr>
        <w:rPr>
          <w:rFonts w:ascii="Tahoma" w:hAnsi="Tahoma" w:cs="Tahoma"/>
          <w:sz w:val="20"/>
          <w:u w:val="single"/>
        </w:rPr>
      </w:pPr>
    </w:p>
    <w:p w:rsidR="00195CFC" w:rsidRDefault="00195CFC">
      <w:pPr>
        <w:rPr>
          <w:rFonts w:ascii="Tahoma" w:hAnsi="Tahoma" w:cs="Tahoma"/>
          <w:sz w:val="20"/>
          <w:u w:val="single"/>
        </w:rPr>
      </w:pPr>
      <w:r>
        <w:rPr>
          <w:rFonts w:ascii="Tahoma" w:hAnsi="Tahoma" w:cs="Tahoma"/>
          <w:sz w:val="20"/>
          <w:u w:val="single"/>
        </w:rPr>
        <w:br w:type="page"/>
      </w:r>
    </w:p>
    <w:p w:rsidR="00BE1668" w:rsidRPr="00062972" w:rsidRDefault="00BE1668" w:rsidP="00BE1668">
      <w:pPr>
        <w:pStyle w:val="Mjtext"/>
        <w:spacing w:after="120"/>
        <w:rPr>
          <w:u w:val="single"/>
        </w:rPr>
      </w:pPr>
      <w:r w:rsidRPr="00062972">
        <w:rPr>
          <w:u w:val="single"/>
        </w:rPr>
        <w:lastRenderedPageBreak/>
        <w:t>Zhodnocení plnění závazku veřejné služby a vyrovnávací platby za její výkon u pověřených příspěvkových organizací v odvětví zdravotnictví</w:t>
      </w:r>
    </w:p>
    <w:p w:rsidR="00BE1668" w:rsidRPr="00062972" w:rsidRDefault="00BE1668" w:rsidP="00BE1668">
      <w:pPr>
        <w:pStyle w:val="Mjtext"/>
        <w:rPr>
          <w:szCs w:val="20"/>
        </w:rPr>
      </w:pPr>
      <w:r>
        <w:rPr>
          <w:szCs w:val="20"/>
        </w:rPr>
        <w:t>V</w:t>
      </w:r>
      <w:r w:rsidRPr="00807BB0">
        <w:rPr>
          <w:szCs w:val="20"/>
        </w:rPr>
        <w:t xml:space="preserve"> souladu </w:t>
      </w:r>
      <w:r>
        <w:rPr>
          <w:szCs w:val="20"/>
        </w:rPr>
        <w:t xml:space="preserve">s </w:t>
      </w:r>
      <w:r w:rsidRPr="00807BB0">
        <w:rPr>
          <w:szCs w:val="20"/>
        </w:rPr>
        <w:t>Rozhodnutí</w:t>
      </w:r>
      <w:r>
        <w:rPr>
          <w:szCs w:val="20"/>
        </w:rPr>
        <w:t>m</w:t>
      </w:r>
      <w:r w:rsidRPr="00807BB0">
        <w:rPr>
          <w:szCs w:val="20"/>
        </w:rPr>
        <w:t xml:space="preserve">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w:t>
      </w:r>
      <w:r>
        <w:rPr>
          <w:szCs w:val="20"/>
        </w:rPr>
        <w:t>,</w:t>
      </w:r>
      <w:r w:rsidRPr="00807BB0">
        <w:rPr>
          <w:szCs w:val="20"/>
        </w:rPr>
        <w:t xml:space="preserve"> rozhodlo zastupitelstvo kraje svým unesením č. 12/2005 ze dne 11. 12. 2014 pověřit</w:t>
      </w:r>
      <w:r>
        <w:rPr>
          <w:szCs w:val="20"/>
        </w:rPr>
        <w:t xml:space="preserve"> následující </w:t>
      </w:r>
      <w:r w:rsidRPr="00807BB0">
        <w:rPr>
          <w:szCs w:val="20"/>
        </w:rPr>
        <w:t xml:space="preserve">příspěvkové organizace v odvětví </w:t>
      </w:r>
      <w:r>
        <w:rPr>
          <w:szCs w:val="20"/>
        </w:rPr>
        <w:t>zdravotnictví</w:t>
      </w:r>
      <w:r w:rsidRPr="00807BB0">
        <w:rPr>
          <w:szCs w:val="20"/>
        </w:rPr>
        <w:t xml:space="preserve"> poskytováním služeb obecného hospodářského zájmu a uzavřít s nimi smlouvu o závazku veřejné služby a vy</w:t>
      </w:r>
      <w:r>
        <w:rPr>
          <w:szCs w:val="20"/>
        </w:rPr>
        <w:t>rovnávací platbě za jeho výkon.</w:t>
      </w:r>
    </w:p>
    <w:p w:rsidR="00BE1668" w:rsidRPr="00062972" w:rsidRDefault="00BE1668" w:rsidP="00BE1668">
      <w:pPr>
        <w:pStyle w:val="Mjtext"/>
        <w:numPr>
          <w:ilvl w:val="0"/>
          <w:numId w:val="42"/>
        </w:numPr>
        <w:spacing w:after="120"/>
      </w:pPr>
      <w:r w:rsidRPr="00062972">
        <w:t>Nemocnice ve Frýdku – Místku, příspěvková organizace,</w:t>
      </w:r>
    </w:p>
    <w:p w:rsidR="00BE1668" w:rsidRPr="00062972" w:rsidRDefault="00BE1668" w:rsidP="00BE1668">
      <w:pPr>
        <w:pStyle w:val="Mjtext"/>
        <w:numPr>
          <w:ilvl w:val="0"/>
          <w:numId w:val="42"/>
        </w:numPr>
        <w:spacing w:after="120"/>
      </w:pPr>
      <w:r w:rsidRPr="00062972">
        <w:t>Nemocnice Třinec, příspěvková organizace,</w:t>
      </w:r>
    </w:p>
    <w:p w:rsidR="00BE1668" w:rsidRPr="00062972" w:rsidRDefault="00BE1668" w:rsidP="00BE1668">
      <w:pPr>
        <w:pStyle w:val="Mjtext"/>
        <w:numPr>
          <w:ilvl w:val="0"/>
          <w:numId w:val="42"/>
        </w:numPr>
        <w:spacing w:after="120"/>
      </w:pPr>
      <w:r w:rsidRPr="00062972">
        <w:t>Nemocnice s poliklinikou Karviná-Ráj, příspěvková organizace,</w:t>
      </w:r>
    </w:p>
    <w:p w:rsidR="00BE1668" w:rsidRPr="00062972" w:rsidRDefault="00BE1668" w:rsidP="00BE1668">
      <w:pPr>
        <w:pStyle w:val="Mjtext"/>
        <w:numPr>
          <w:ilvl w:val="0"/>
          <w:numId w:val="42"/>
        </w:numPr>
        <w:spacing w:after="120"/>
      </w:pPr>
      <w:r w:rsidRPr="00062972">
        <w:t>Nemocnice s poliklinikou Havířov, příspěvková organizace,</w:t>
      </w:r>
    </w:p>
    <w:p w:rsidR="00BE1668" w:rsidRPr="00062972" w:rsidRDefault="00BE1668" w:rsidP="00BE1668">
      <w:pPr>
        <w:pStyle w:val="Mjtext"/>
        <w:numPr>
          <w:ilvl w:val="0"/>
          <w:numId w:val="42"/>
        </w:numPr>
        <w:spacing w:after="120"/>
      </w:pPr>
      <w:r w:rsidRPr="00062972">
        <w:t>Slezská nemocnice v Opavě, příspěvková organizace,</w:t>
      </w:r>
    </w:p>
    <w:p w:rsidR="00BE1668" w:rsidRDefault="00BE1668" w:rsidP="00BE1668">
      <w:pPr>
        <w:pStyle w:val="Mjtext"/>
        <w:numPr>
          <w:ilvl w:val="0"/>
          <w:numId w:val="42"/>
        </w:numPr>
        <w:ind w:left="714" w:hanging="357"/>
      </w:pPr>
      <w:r w:rsidRPr="00062972">
        <w:t>Sdružené zdravotnické zařízení Krnov, příspěvková organizace.</w:t>
      </w:r>
    </w:p>
    <w:p w:rsidR="00BE1668" w:rsidRPr="00062972" w:rsidRDefault="00BE1668" w:rsidP="00BE1668">
      <w:pPr>
        <w:pStyle w:val="Mjtext"/>
        <w:rPr>
          <w:szCs w:val="20"/>
        </w:rPr>
      </w:pPr>
      <w:r>
        <w:rPr>
          <w:szCs w:val="20"/>
        </w:rPr>
        <w:t xml:space="preserve">Dle těchto smluv </w:t>
      </w:r>
      <w:r w:rsidRPr="00062972">
        <w:rPr>
          <w:szCs w:val="20"/>
        </w:rPr>
        <w:t>jsou příspěvkové organizace pověřeny výkonem ústavní i ambulantní základní a specializované diagnostické a léčebné péče, včetně preventivních opatření ve stanoveném spádovém území ve smyslu platných právních předpisů, jakož i</w:t>
      </w:r>
      <w:r>
        <w:rPr>
          <w:szCs w:val="20"/>
        </w:rPr>
        <w:t> </w:t>
      </w:r>
      <w:r w:rsidRPr="00062972">
        <w:rPr>
          <w:szCs w:val="20"/>
        </w:rPr>
        <w:t>zajišťování ostatních služeb s poskytováním zdravotní péče souvisejících. Nemocnice Třinec, příspěvková organizace, Nemocnice s poliklinikou Karviná – Ráj, příspěvková organizace a Sdružené zdravotnické zařízení Krnov, příspěvková organizace jsou pověřeny také výkonem sociální služby poskytované ve zdravotnických zařízeních lůžkové péče.</w:t>
      </w:r>
    </w:p>
    <w:p w:rsidR="00BE1668" w:rsidRDefault="00BE1668" w:rsidP="00BE1668">
      <w:pPr>
        <w:pStyle w:val="Mjtext"/>
        <w:rPr>
          <w:szCs w:val="20"/>
        </w:rPr>
      </w:pPr>
      <w:r w:rsidRPr="00062972">
        <w:rPr>
          <w:szCs w:val="20"/>
        </w:rPr>
        <w:t>Uzavřením smlouvy o závazku veřejné služby a vyrovnávací platbě za jeho výkon garantuje Moravskoslezský kraj výpočet vyrovnávací platby a po ukončení roku také posouzení příp. nadměrné vyrovnávací platby.</w:t>
      </w:r>
      <w:r>
        <w:rPr>
          <w:szCs w:val="20"/>
        </w:rPr>
        <w:t xml:space="preserve"> </w:t>
      </w:r>
      <w:r w:rsidRPr="00062972">
        <w:rPr>
          <w:szCs w:val="20"/>
        </w:rPr>
        <w:t>Postup výpočtu vyrovnávací platby je stanoven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BE1668" w:rsidRPr="004C5B4E" w:rsidRDefault="00BE1668" w:rsidP="00BE1668">
      <w:pPr>
        <w:pStyle w:val="Mjtext"/>
        <w:rPr>
          <w:szCs w:val="20"/>
        </w:rPr>
      </w:pPr>
      <w:r w:rsidRPr="00062972">
        <w:rPr>
          <w:szCs w:val="20"/>
        </w:rPr>
        <w:t>U žádné příspěvkové organizace v odvětví zdravotnictví za rok 2017 nedošlo v provozní části k nadměrné vyrovnávací platbě. Financování příspěvkových organizací v odvětví zdravotnictví za rok 2017 bylo prováděno v souladu s Rozhodnutím a tím byl zajištěn soulad s pravidly veřejné podpory Evropské unie.</w:t>
      </w:r>
    </w:p>
    <w:p w:rsidR="00806DEB" w:rsidRPr="00665EAB" w:rsidRDefault="00806DEB" w:rsidP="00806DEB">
      <w:pPr>
        <w:pStyle w:val="Nadpis1"/>
        <w:tabs>
          <w:tab w:val="clear" w:pos="432"/>
        </w:tabs>
        <w:ind w:left="624" w:hanging="624"/>
      </w:pPr>
      <w:bookmarkStart w:id="744" w:name="_Toc356377087"/>
      <w:bookmarkStart w:id="745" w:name="_Toc420996812"/>
      <w:bookmarkStart w:id="746" w:name="_Toc514656649"/>
      <w:r w:rsidRPr="00665EAB">
        <w:t>Obchodní společnosti s majetkovou účastí Moravskoslezského kraje a ostatní společnosti</w:t>
      </w:r>
      <w:bookmarkEnd w:id="744"/>
      <w:bookmarkEnd w:id="745"/>
      <w:bookmarkEnd w:id="746"/>
    </w:p>
    <w:p w:rsidR="00621517" w:rsidRPr="001365FC" w:rsidRDefault="00621517" w:rsidP="00621517">
      <w:pPr>
        <w:pStyle w:val="Mjtext"/>
      </w:pPr>
      <w:bookmarkStart w:id="747" w:name="_Toc67881932"/>
      <w:r w:rsidRPr="001365FC">
        <w:t>Moravskoslezský kraj měl k 31. 12. 2017 účast v níže uvedených obchodních společnostech a v obecně prospěšné společnosti.</w:t>
      </w:r>
    </w:p>
    <w:p w:rsidR="00621517" w:rsidRPr="001365FC" w:rsidRDefault="00621517" w:rsidP="00621517">
      <w:pPr>
        <w:pStyle w:val="Styltab"/>
        <w:tabs>
          <w:tab w:val="clear" w:pos="9072"/>
          <w:tab w:val="right" w:pos="8976"/>
        </w:tabs>
        <w:spacing w:after="0"/>
      </w:pPr>
      <w:r w:rsidRPr="001365FC">
        <w:t>Přehled obchodních společností s majetkovou účastí kraje</w:t>
      </w:r>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23"/>
        <w:gridCol w:w="1311"/>
        <w:gridCol w:w="1957"/>
      </w:tblGrid>
      <w:tr w:rsidR="00621517" w:rsidRPr="001365FC" w:rsidTr="00F06355">
        <w:trPr>
          <w:trHeight w:val="780"/>
        </w:trPr>
        <w:tc>
          <w:tcPr>
            <w:tcW w:w="4691" w:type="dxa"/>
            <w:shd w:val="clear" w:color="auto" w:fill="FFFFFF"/>
            <w:vAlign w:val="center"/>
          </w:tcPr>
          <w:p w:rsidR="00621517" w:rsidRPr="00166DE2" w:rsidRDefault="00621517" w:rsidP="00F06355">
            <w:pPr>
              <w:jc w:val="center"/>
              <w:rPr>
                <w:rFonts w:ascii="Tahoma" w:hAnsi="Tahoma" w:cs="Tahoma"/>
                <w:b/>
                <w:bCs/>
                <w:sz w:val="18"/>
                <w:szCs w:val="18"/>
              </w:rPr>
            </w:pPr>
            <w:r w:rsidRPr="00166DE2">
              <w:rPr>
                <w:rFonts w:ascii="Tahoma" w:hAnsi="Tahoma" w:cs="Tahoma"/>
                <w:b/>
                <w:bCs/>
                <w:sz w:val="18"/>
                <w:szCs w:val="18"/>
              </w:rPr>
              <w:t>Název</w:t>
            </w:r>
          </w:p>
        </w:tc>
        <w:tc>
          <w:tcPr>
            <w:tcW w:w="1123" w:type="dxa"/>
            <w:shd w:val="clear" w:color="auto" w:fill="FFFFFF"/>
            <w:vAlign w:val="center"/>
          </w:tcPr>
          <w:p w:rsidR="00621517" w:rsidRPr="00166DE2" w:rsidRDefault="00621517" w:rsidP="00F06355">
            <w:pPr>
              <w:jc w:val="center"/>
              <w:rPr>
                <w:rFonts w:ascii="Tahoma" w:hAnsi="Tahoma" w:cs="Tahoma"/>
                <w:b/>
                <w:bCs/>
                <w:sz w:val="18"/>
                <w:szCs w:val="18"/>
              </w:rPr>
            </w:pPr>
            <w:r w:rsidRPr="00166DE2">
              <w:rPr>
                <w:rFonts w:ascii="Tahoma" w:hAnsi="Tahoma" w:cs="Tahoma"/>
                <w:b/>
                <w:bCs/>
                <w:sz w:val="18"/>
                <w:szCs w:val="18"/>
              </w:rPr>
              <w:t>% podíl kraje</w:t>
            </w:r>
          </w:p>
        </w:tc>
        <w:tc>
          <w:tcPr>
            <w:tcW w:w="1311" w:type="dxa"/>
            <w:shd w:val="clear" w:color="auto" w:fill="FFFFFF"/>
            <w:vAlign w:val="center"/>
          </w:tcPr>
          <w:p w:rsidR="00621517" w:rsidRPr="00166DE2" w:rsidRDefault="00621517" w:rsidP="00F06355">
            <w:pPr>
              <w:jc w:val="center"/>
              <w:rPr>
                <w:rFonts w:ascii="Tahoma" w:hAnsi="Tahoma" w:cs="Tahoma"/>
                <w:b/>
                <w:bCs/>
                <w:sz w:val="18"/>
                <w:szCs w:val="18"/>
              </w:rPr>
            </w:pPr>
            <w:r w:rsidRPr="00166DE2">
              <w:rPr>
                <w:rFonts w:ascii="Tahoma" w:hAnsi="Tahoma" w:cs="Tahoma"/>
                <w:b/>
                <w:bCs/>
                <w:sz w:val="18"/>
                <w:szCs w:val="18"/>
              </w:rPr>
              <w:t>IČO</w:t>
            </w:r>
          </w:p>
        </w:tc>
        <w:tc>
          <w:tcPr>
            <w:tcW w:w="1957" w:type="dxa"/>
            <w:shd w:val="clear" w:color="auto" w:fill="FFFFFF"/>
            <w:vAlign w:val="center"/>
          </w:tcPr>
          <w:p w:rsidR="00621517" w:rsidRPr="00166DE2" w:rsidRDefault="00621517" w:rsidP="00F06355">
            <w:pPr>
              <w:jc w:val="center"/>
              <w:rPr>
                <w:rFonts w:ascii="Tahoma" w:hAnsi="Tahoma" w:cs="Tahoma"/>
                <w:b/>
                <w:bCs/>
                <w:sz w:val="18"/>
                <w:szCs w:val="18"/>
              </w:rPr>
            </w:pPr>
            <w:r w:rsidRPr="00166DE2">
              <w:rPr>
                <w:rFonts w:ascii="Tahoma" w:hAnsi="Tahoma" w:cs="Tahoma"/>
                <w:b/>
                <w:bCs/>
                <w:sz w:val="18"/>
                <w:szCs w:val="18"/>
              </w:rPr>
              <w:t>Výsledek hospodaření v tis. Kč</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Letiště Ostrava, a. s.</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100,0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26827719</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-15 235</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Koordinátor ODIS, s. r. o.</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50,0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64613895</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108</w:t>
            </w:r>
          </w:p>
        </w:tc>
      </w:tr>
      <w:tr w:rsidR="00621517" w:rsidRPr="001365FC" w:rsidTr="00F06355">
        <w:trPr>
          <w:trHeight w:val="237"/>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Agentura pro regionální rozvoj, a. s.</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100,0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47673168</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267</w:t>
            </w:r>
          </w:p>
        </w:tc>
      </w:tr>
      <w:tr w:rsidR="00621517" w:rsidRPr="001365FC" w:rsidTr="00F06355">
        <w:trPr>
          <w:trHeight w:val="538"/>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Moravskoslezské inovační centrum Ostrava, a.s. (dříve Vědeckotechnologický park Ostrava, a.s.)</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45,0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25379631</w:t>
            </w:r>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-6 358</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proofErr w:type="spellStart"/>
            <w:r w:rsidRPr="00166DE2">
              <w:rPr>
                <w:rFonts w:ascii="Tahoma" w:hAnsi="Tahoma" w:cs="Tahoma"/>
                <w:bCs/>
                <w:sz w:val="18"/>
                <w:szCs w:val="18"/>
              </w:rPr>
              <w:t>Moravian-Silesian</w:t>
            </w:r>
            <w:proofErr w:type="spellEnd"/>
            <w:r w:rsidRPr="00166DE2">
              <w:rPr>
                <w:rFonts w:ascii="Tahoma" w:hAnsi="Tahoma" w:cs="Tahoma"/>
                <w:bCs/>
                <w:sz w:val="18"/>
                <w:szCs w:val="18"/>
              </w:rPr>
              <w:t xml:space="preserve"> </w:t>
            </w:r>
            <w:proofErr w:type="spellStart"/>
            <w:r w:rsidRPr="00166DE2">
              <w:rPr>
                <w:rFonts w:ascii="Tahoma" w:hAnsi="Tahoma" w:cs="Tahoma"/>
                <w:bCs/>
                <w:sz w:val="18"/>
                <w:szCs w:val="18"/>
              </w:rPr>
              <w:t>Tourism</w:t>
            </w:r>
            <w:proofErr w:type="spellEnd"/>
            <w:r w:rsidRPr="00166DE2">
              <w:rPr>
                <w:rFonts w:ascii="Tahoma" w:hAnsi="Tahoma" w:cs="Tahoma"/>
                <w:bCs/>
                <w:sz w:val="18"/>
                <w:szCs w:val="18"/>
              </w:rPr>
              <w:t>, s.r.o.</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100,0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02995832</w:t>
            </w:r>
          </w:p>
        </w:tc>
        <w:tc>
          <w:tcPr>
            <w:tcW w:w="1957" w:type="dxa"/>
            <w:shd w:val="clear" w:color="auto" w:fill="FFFFFF"/>
            <w:vAlign w:val="center"/>
          </w:tcPr>
          <w:p w:rsidR="00621517" w:rsidRPr="00166DE2" w:rsidDel="001C229E" w:rsidRDefault="00621517" w:rsidP="00F06355">
            <w:pPr>
              <w:jc w:val="right"/>
              <w:rPr>
                <w:rFonts w:ascii="Tahoma" w:hAnsi="Tahoma" w:cs="Tahoma"/>
                <w:sz w:val="18"/>
                <w:szCs w:val="18"/>
              </w:rPr>
            </w:pPr>
            <w:r w:rsidRPr="00166DE2">
              <w:rPr>
                <w:rFonts w:ascii="Tahoma" w:hAnsi="Tahoma" w:cs="Tahoma"/>
                <w:sz w:val="18"/>
                <w:szCs w:val="18"/>
              </w:rPr>
              <w:t>-2 575</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Bílovecká nemocnice, a. s.</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100,0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26865858</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-3 701</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Sanatorium Jablunkov, a. s.</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100,0</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27835545</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723</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r w:rsidRPr="00166DE2">
              <w:rPr>
                <w:rFonts w:ascii="Tahoma" w:hAnsi="Tahoma" w:cs="Tahoma"/>
                <w:bCs/>
                <w:sz w:val="18"/>
                <w:szCs w:val="18"/>
              </w:rPr>
              <w:t xml:space="preserve">KIC Odpady, a. s., v likvidaci </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33,7</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28564111</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172</w:t>
            </w:r>
          </w:p>
        </w:tc>
      </w:tr>
      <w:tr w:rsidR="00621517" w:rsidRPr="001365FC" w:rsidTr="00F06355">
        <w:trPr>
          <w:trHeight w:val="283"/>
        </w:trPr>
        <w:tc>
          <w:tcPr>
            <w:tcW w:w="4691" w:type="dxa"/>
            <w:shd w:val="clear" w:color="auto" w:fill="FFFFFF"/>
            <w:vAlign w:val="center"/>
          </w:tcPr>
          <w:p w:rsidR="00621517" w:rsidRPr="00166DE2" w:rsidRDefault="00621517" w:rsidP="00F06355">
            <w:pPr>
              <w:rPr>
                <w:rFonts w:ascii="Tahoma" w:hAnsi="Tahoma" w:cs="Tahoma"/>
                <w:bCs/>
                <w:sz w:val="18"/>
                <w:szCs w:val="18"/>
              </w:rPr>
            </w:pPr>
            <w:proofErr w:type="spellStart"/>
            <w:r w:rsidRPr="00166DE2">
              <w:rPr>
                <w:rFonts w:ascii="Tahoma" w:hAnsi="Tahoma" w:cs="Tahoma"/>
                <w:bCs/>
                <w:sz w:val="18"/>
                <w:szCs w:val="18"/>
              </w:rPr>
              <w:t>VaK</w:t>
            </w:r>
            <w:proofErr w:type="spellEnd"/>
            <w:r w:rsidRPr="00166DE2">
              <w:rPr>
                <w:rFonts w:ascii="Tahoma" w:hAnsi="Tahoma" w:cs="Tahoma"/>
                <w:bCs/>
                <w:sz w:val="18"/>
                <w:szCs w:val="18"/>
              </w:rPr>
              <w:t xml:space="preserve"> Bruntál a.s.</w:t>
            </w:r>
          </w:p>
        </w:tc>
        <w:tc>
          <w:tcPr>
            <w:tcW w:w="1123" w:type="dxa"/>
            <w:shd w:val="clear" w:color="auto" w:fill="auto"/>
            <w:noWrap/>
            <w:vAlign w:val="center"/>
          </w:tcPr>
          <w:p w:rsidR="00621517" w:rsidRPr="00166DE2" w:rsidRDefault="00621517" w:rsidP="00F06355">
            <w:pPr>
              <w:jc w:val="center"/>
              <w:rPr>
                <w:rFonts w:ascii="Tahoma" w:hAnsi="Tahoma" w:cs="Tahoma"/>
                <w:sz w:val="18"/>
                <w:szCs w:val="18"/>
              </w:rPr>
            </w:pPr>
            <w:r w:rsidRPr="00166DE2">
              <w:rPr>
                <w:rFonts w:ascii="Tahoma" w:hAnsi="Tahoma" w:cs="Tahoma"/>
                <w:sz w:val="18"/>
                <w:szCs w:val="18"/>
              </w:rPr>
              <w:t>0,003</w:t>
            </w:r>
          </w:p>
        </w:tc>
        <w:tc>
          <w:tcPr>
            <w:tcW w:w="1311"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47675861</w:t>
              </w:r>
            </w:smartTag>
          </w:p>
        </w:tc>
        <w:tc>
          <w:tcPr>
            <w:tcW w:w="1957"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 xml:space="preserve">1 637 </w:t>
            </w:r>
          </w:p>
        </w:tc>
      </w:tr>
    </w:tbl>
    <w:p w:rsidR="00621517" w:rsidRPr="001365FC" w:rsidRDefault="00621517" w:rsidP="00621517">
      <w:pPr>
        <w:pStyle w:val="Styltab"/>
        <w:tabs>
          <w:tab w:val="clear" w:pos="9072"/>
          <w:tab w:val="right" w:pos="8976"/>
        </w:tabs>
        <w:spacing w:after="0"/>
      </w:pPr>
      <w:r w:rsidRPr="001365FC">
        <w:lastRenderedPageBreak/>
        <w:t>Společnost založená krajem</w:t>
      </w:r>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gridCol w:w="1309"/>
        <w:gridCol w:w="1966"/>
      </w:tblGrid>
      <w:tr w:rsidR="00621517" w:rsidRPr="001365FC" w:rsidTr="00166DE2">
        <w:trPr>
          <w:trHeight w:val="725"/>
        </w:trPr>
        <w:tc>
          <w:tcPr>
            <w:tcW w:w="5807" w:type="dxa"/>
            <w:shd w:val="clear" w:color="auto" w:fill="FFFFFF"/>
            <w:vAlign w:val="center"/>
          </w:tcPr>
          <w:p w:rsidR="00621517" w:rsidRPr="00166DE2" w:rsidRDefault="00621517" w:rsidP="00F06355">
            <w:pPr>
              <w:jc w:val="center"/>
              <w:rPr>
                <w:rFonts w:ascii="Tahoma" w:hAnsi="Tahoma" w:cs="Tahoma"/>
                <w:bCs/>
                <w:sz w:val="18"/>
                <w:szCs w:val="18"/>
              </w:rPr>
            </w:pPr>
            <w:r w:rsidRPr="00166DE2">
              <w:rPr>
                <w:rFonts w:ascii="Tahoma" w:hAnsi="Tahoma" w:cs="Tahoma"/>
                <w:b/>
                <w:bCs/>
                <w:sz w:val="18"/>
                <w:szCs w:val="18"/>
              </w:rPr>
              <w:t>Název</w:t>
            </w:r>
          </w:p>
        </w:tc>
        <w:tc>
          <w:tcPr>
            <w:tcW w:w="1309" w:type="dxa"/>
            <w:shd w:val="clear" w:color="auto" w:fill="FFFFFF"/>
            <w:vAlign w:val="center"/>
          </w:tcPr>
          <w:p w:rsidR="00621517" w:rsidRPr="00166DE2" w:rsidRDefault="00621517" w:rsidP="00F06355">
            <w:pPr>
              <w:jc w:val="center"/>
              <w:rPr>
                <w:rFonts w:ascii="Tahoma" w:hAnsi="Tahoma" w:cs="Tahoma"/>
                <w:b/>
                <w:bCs/>
                <w:sz w:val="18"/>
                <w:szCs w:val="18"/>
              </w:rPr>
            </w:pPr>
            <w:r w:rsidRPr="00166DE2">
              <w:rPr>
                <w:rFonts w:ascii="Tahoma" w:hAnsi="Tahoma" w:cs="Tahoma"/>
                <w:b/>
                <w:bCs/>
                <w:sz w:val="18"/>
                <w:szCs w:val="18"/>
              </w:rPr>
              <w:t>IČO</w:t>
            </w:r>
          </w:p>
        </w:tc>
        <w:tc>
          <w:tcPr>
            <w:tcW w:w="1966" w:type="dxa"/>
            <w:shd w:val="clear" w:color="auto" w:fill="FFFFFF"/>
            <w:vAlign w:val="center"/>
          </w:tcPr>
          <w:p w:rsidR="00621517" w:rsidRPr="00166DE2" w:rsidRDefault="00621517" w:rsidP="00F06355">
            <w:pPr>
              <w:jc w:val="center"/>
              <w:rPr>
                <w:rFonts w:ascii="Tahoma" w:hAnsi="Tahoma" w:cs="Tahoma"/>
                <w:b/>
                <w:bCs/>
                <w:sz w:val="18"/>
                <w:szCs w:val="18"/>
              </w:rPr>
            </w:pPr>
            <w:r w:rsidRPr="00166DE2">
              <w:rPr>
                <w:rFonts w:ascii="Tahoma" w:hAnsi="Tahoma" w:cs="Tahoma"/>
                <w:b/>
                <w:bCs/>
                <w:sz w:val="18"/>
                <w:szCs w:val="18"/>
              </w:rPr>
              <w:t>Výsledek hospodaření v tis. Kč</w:t>
            </w:r>
          </w:p>
        </w:tc>
      </w:tr>
      <w:tr w:rsidR="00621517" w:rsidRPr="001365FC" w:rsidTr="00F06355">
        <w:trPr>
          <w:trHeight w:val="283"/>
        </w:trPr>
        <w:tc>
          <w:tcPr>
            <w:tcW w:w="5807" w:type="dxa"/>
            <w:shd w:val="clear" w:color="auto" w:fill="FFFFFF"/>
            <w:vAlign w:val="center"/>
          </w:tcPr>
          <w:p w:rsidR="00621517" w:rsidRPr="00166DE2" w:rsidRDefault="00621517" w:rsidP="00166DE2">
            <w:pPr>
              <w:rPr>
                <w:rFonts w:ascii="Tahoma" w:hAnsi="Tahoma" w:cs="Tahoma"/>
                <w:bCs/>
                <w:sz w:val="18"/>
                <w:szCs w:val="18"/>
              </w:rPr>
            </w:pPr>
            <w:r w:rsidRPr="00166DE2">
              <w:rPr>
                <w:rFonts w:ascii="Tahoma" w:hAnsi="Tahoma" w:cs="Tahoma"/>
                <w:bCs/>
                <w:sz w:val="18"/>
                <w:szCs w:val="18"/>
              </w:rPr>
              <w:t>Krajská energetická agentura Moravskoslezského kraje, o. p. s., v</w:t>
            </w:r>
            <w:r w:rsidR="00166DE2">
              <w:rPr>
                <w:rFonts w:ascii="Tahoma" w:hAnsi="Tahoma" w:cs="Tahoma"/>
                <w:bCs/>
                <w:sz w:val="18"/>
                <w:szCs w:val="18"/>
              </w:rPr>
              <w:t> </w:t>
            </w:r>
            <w:r w:rsidRPr="00166DE2">
              <w:rPr>
                <w:rFonts w:ascii="Tahoma" w:hAnsi="Tahoma" w:cs="Tahoma"/>
                <w:bCs/>
                <w:sz w:val="18"/>
                <w:szCs w:val="18"/>
              </w:rPr>
              <w:t xml:space="preserve">likvidaci </w:t>
            </w:r>
          </w:p>
        </w:tc>
        <w:tc>
          <w:tcPr>
            <w:tcW w:w="1309" w:type="dxa"/>
            <w:shd w:val="clear" w:color="auto" w:fill="FFFFFF"/>
            <w:vAlign w:val="center"/>
          </w:tcPr>
          <w:p w:rsidR="00621517" w:rsidRPr="00166DE2" w:rsidRDefault="00621517" w:rsidP="00F06355">
            <w:pPr>
              <w:jc w:val="center"/>
              <w:rPr>
                <w:rFonts w:ascii="Tahoma" w:hAnsi="Tahoma" w:cs="Tahoma"/>
                <w:sz w:val="18"/>
                <w:szCs w:val="18"/>
              </w:rPr>
            </w:pPr>
            <w:smartTag w:uri="urn:schemas-microsoft-com:office:smarttags" w:element="phone">
              <w:smartTagPr>
                <w:attr w:uri="urn:schemas-microsoft-com:office:office" w:name="ls" w:val="trans"/>
              </w:smartTagPr>
              <w:r w:rsidRPr="00166DE2">
                <w:rPr>
                  <w:rFonts w:ascii="Tahoma" w:hAnsi="Tahoma" w:cs="Tahoma"/>
                  <w:sz w:val="18"/>
                  <w:szCs w:val="18"/>
                </w:rPr>
                <w:t>27848230</w:t>
              </w:r>
            </w:smartTag>
          </w:p>
        </w:tc>
        <w:tc>
          <w:tcPr>
            <w:tcW w:w="1966" w:type="dxa"/>
            <w:shd w:val="clear" w:color="auto" w:fill="FFFFFF"/>
            <w:vAlign w:val="center"/>
          </w:tcPr>
          <w:p w:rsidR="00621517" w:rsidRPr="00166DE2" w:rsidRDefault="00621517" w:rsidP="00F06355">
            <w:pPr>
              <w:jc w:val="right"/>
              <w:rPr>
                <w:rFonts w:ascii="Tahoma" w:hAnsi="Tahoma" w:cs="Tahoma"/>
                <w:sz w:val="18"/>
                <w:szCs w:val="18"/>
              </w:rPr>
            </w:pPr>
            <w:r w:rsidRPr="00166DE2">
              <w:rPr>
                <w:rFonts w:ascii="Tahoma" w:hAnsi="Tahoma" w:cs="Tahoma"/>
                <w:sz w:val="18"/>
                <w:szCs w:val="18"/>
              </w:rPr>
              <w:t>39</w:t>
            </w:r>
          </w:p>
        </w:tc>
      </w:tr>
    </w:tbl>
    <w:p w:rsidR="00621517" w:rsidRPr="001365FC" w:rsidRDefault="00621517" w:rsidP="00621517">
      <w:pPr>
        <w:pStyle w:val="Nadpis2"/>
      </w:pPr>
      <w:bookmarkStart w:id="748" w:name="_Toc513712252"/>
      <w:bookmarkStart w:id="749" w:name="_Toc514656650"/>
      <w:r w:rsidRPr="001365FC">
        <w:t>Obchodní společnosti v odvětví dopravy a chytrého regionu</w:t>
      </w:r>
      <w:bookmarkEnd w:id="748"/>
      <w:bookmarkEnd w:id="749"/>
    </w:p>
    <w:p w:rsidR="00621517" w:rsidRPr="001365FC" w:rsidRDefault="00621517" w:rsidP="00621517">
      <w:pPr>
        <w:pStyle w:val="Styltab"/>
        <w:tabs>
          <w:tab w:val="clear" w:pos="9072"/>
          <w:tab w:val="right" w:pos="8976"/>
        </w:tabs>
        <w:spacing w:after="0"/>
      </w:pPr>
      <w:r w:rsidRPr="001365FC">
        <w:t>Hospodaření obchodních společností v odvětví dopravy za rok 2017</w:t>
      </w:r>
      <w:r w:rsidRPr="001365FC">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621517" w:rsidRPr="001365FC" w:rsidTr="00F06355">
        <w:trPr>
          <w:trHeight w:val="510"/>
        </w:trPr>
        <w:tc>
          <w:tcPr>
            <w:tcW w:w="3795"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Ukazatel</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Výnosy</w:t>
            </w:r>
          </w:p>
        </w:tc>
        <w:tc>
          <w:tcPr>
            <w:tcW w:w="162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Náklady</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Výsledek hospodaření</w:t>
            </w:r>
          </w:p>
        </w:tc>
      </w:tr>
      <w:tr w:rsidR="00621517" w:rsidRPr="001365FC" w:rsidTr="00F06355">
        <w:trPr>
          <w:trHeight w:val="283"/>
        </w:trPr>
        <w:tc>
          <w:tcPr>
            <w:tcW w:w="3795" w:type="dxa"/>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Letiště Ostrava, a.s.</w:t>
            </w:r>
          </w:p>
        </w:tc>
        <w:tc>
          <w:tcPr>
            <w:tcW w:w="1800" w:type="dxa"/>
            <w:shd w:val="clear" w:color="auto" w:fill="auto"/>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243 124</w:t>
            </w:r>
          </w:p>
        </w:tc>
        <w:tc>
          <w:tcPr>
            <w:tcW w:w="1620" w:type="dxa"/>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258 359</w:t>
            </w:r>
          </w:p>
        </w:tc>
        <w:tc>
          <w:tcPr>
            <w:tcW w:w="1800" w:type="dxa"/>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 -15 235</w:t>
            </w:r>
          </w:p>
        </w:tc>
      </w:tr>
      <w:tr w:rsidR="00621517" w:rsidRPr="001365FC" w:rsidTr="00F06355">
        <w:trPr>
          <w:trHeight w:val="283"/>
        </w:trPr>
        <w:tc>
          <w:tcPr>
            <w:tcW w:w="3795" w:type="dxa"/>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Koordinátor ODIS, s.r.o.</w:t>
            </w:r>
          </w:p>
        </w:tc>
        <w:tc>
          <w:tcPr>
            <w:tcW w:w="1800" w:type="dxa"/>
            <w:shd w:val="clear" w:color="auto" w:fill="auto"/>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21 566</w:t>
            </w:r>
          </w:p>
        </w:tc>
        <w:tc>
          <w:tcPr>
            <w:tcW w:w="1620" w:type="dxa"/>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21 458</w:t>
            </w:r>
          </w:p>
        </w:tc>
        <w:tc>
          <w:tcPr>
            <w:tcW w:w="1800" w:type="dxa"/>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108</w:t>
            </w:r>
          </w:p>
        </w:tc>
      </w:tr>
    </w:tbl>
    <w:p w:rsidR="00621517" w:rsidRPr="001365FC" w:rsidRDefault="00621517" w:rsidP="00621517">
      <w:pPr>
        <w:pStyle w:val="Mjtext"/>
        <w:spacing w:before="360" w:after="120"/>
        <w:rPr>
          <w:b/>
          <w:bCs/>
        </w:rPr>
      </w:pPr>
      <w:r w:rsidRPr="001365FC">
        <w:rPr>
          <w:b/>
          <w:bCs/>
        </w:rPr>
        <w:t>Letiště Ostrava, a.s.</w:t>
      </w:r>
    </w:p>
    <w:p w:rsidR="00621517" w:rsidRPr="001365FC" w:rsidRDefault="00621517" w:rsidP="00621517">
      <w:pPr>
        <w:pStyle w:val="Mjtext"/>
      </w:pPr>
      <w:r w:rsidRPr="001365FC">
        <w:t xml:space="preserve">Usnesením zastupitelstva kraje č. 18/605/1 ze dne </w:t>
      </w:r>
      <w:smartTag w:uri="urn:schemas-microsoft-com:office:smarttags" w:element="date">
        <w:smartTagPr>
          <w:attr w:name="ls" w:val="trans"/>
          <w:attr w:name="Month" w:val="9"/>
          <w:attr w:name="Day" w:val="25"/>
          <w:attr w:name="Year" w:val="2003"/>
        </w:smartTagPr>
        <w:r w:rsidRPr="001365FC">
          <w:t>25. 9. 2003</w:t>
        </w:r>
      </w:smartTag>
      <w:r w:rsidRPr="001365FC">
        <w:t xml:space="preserve"> bylo rozhodnuto o založení akciové společnosti Letiště Ostrava, a.s., s peněžitým vkladem do základního kapitálu ve výši 2.000 tis. Kč. K zápisu společnosti do obchodního rejstříku došlo dne </w:t>
      </w:r>
      <w:smartTag w:uri="urn:schemas-microsoft-com:office:smarttags" w:element="date">
        <w:smartTagPr>
          <w:attr w:name="ls" w:val="trans"/>
          <w:attr w:name="Month" w:val="3"/>
          <w:attr w:name="Day" w:val="3"/>
          <w:attr w:name="Year" w:val="2004"/>
        </w:smartTagPr>
        <w:r w:rsidRPr="001365FC">
          <w:t>3. 3. 2004.</w:t>
        </w:r>
      </w:smartTag>
      <w:r w:rsidRPr="001365FC">
        <w:t xml:space="preserve"> Následně v letech 2006 až 201</w:t>
      </w:r>
      <w:r>
        <w:t>6</w:t>
      </w:r>
      <w:r w:rsidRPr="001365FC">
        <w:t xml:space="preserve"> došlo na základě usnesení zastupitelstva kraje k postupnému navyšování základního kapitálu společnosti peněžitými a nepeněžitými vklady, ale také snižování základního kapitálu bezúplatným vzetím akcií z oběhu. </w:t>
      </w:r>
      <w:r>
        <w:t>V roce 2017 byla uhrazena druhá splátka peněžitého vkladu ve výši 17.258 tis. Kč, o které rozhodlo zastupitelstvo kraje již v roce 2016.</w:t>
      </w:r>
      <w:r w:rsidRPr="001365FC">
        <w:t xml:space="preserve"> S ohledem na to, že v průběhu let docházelo k postupnému navyšování základního kapitálu různým způsobem, je jeho hodnota vedená v účetnictví jiná, než hodnota uvedená v obchodním rejstříku. Důvodem je skutečnost, že u navyšování základního kapitálu nemovitým a movitým majetkem byl tento majetek veden v účetnictví v pořizovacích cenách. Celková výše základního kapitálu společnosti Letiště Ostrava, a. s., k 31. 12. 2017 uvedená v obchodním rejstříku činila 526.147 tis. Kč. Podíl kraje na základním kapitálu činí 100 %.</w:t>
      </w:r>
    </w:p>
    <w:p w:rsidR="00621517" w:rsidRPr="001365FC" w:rsidRDefault="00621517" w:rsidP="00621517">
      <w:pPr>
        <w:pStyle w:val="Mjtext"/>
      </w:pPr>
      <w:r w:rsidRPr="001365FC">
        <w:t>Hospodaření společnosti za rok 2017 skončilo ztrátou ve výši 15.235 tis. Kč, přičemž zásadní podíl na záporném výsledku hospodaření měly, stejně jako v minulých letech, účetní odpisy vlastního majetku ve výši 42.004 tis. Kč a dále odpis pohledávek za společnostmi po ukončení konkursního řízení. Aktiva celkem představují 1.482.120 tis. Kč netto. Celkové pohledávky jsou vykazovány ve výši 25.337 tis. Kč,</w:t>
      </w:r>
      <w:r>
        <w:t xml:space="preserve"> c</w:t>
      </w:r>
      <w:r w:rsidRPr="001365FC">
        <w:t>elkové závazky společnosti dosáhly výše 1.050.734 tis. Kč</w:t>
      </w:r>
      <w:r>
        <w:t>, n</w:t>
      </w:r>
      <w:r w:rsidRPr="001365FC">
        <w:t>ejvětší část tvoří závazky z uzavřené smlouvy s Moravskoslezským krajem o nájmu podniku ve výši 980.174 tis. Kč, které představují zůstatkovou cenu pronajatého majetku. Vlastní kapitál společnosti se snížil oproti minulému období o 15.235 tis. Kč, na účtu neuhrazených ztrát minulých let je vykazováno 88.739 tis. Kč.</w:t>
      </w:r>
    </w:p>
    <w:p w:rsidR="00621517" w:rsidRPr="001365FC" w:rsidRDefault="00621517" w:rsidP="00621517">
      <w:pPr>
        <w:pStyle w:val="Mjtext"/>
      </w:pPr>
      <w:r w:rsidRPr="001365FC">
        <w:t>Letiště Ostrava, a. s., vykazovalo k 31. 12. 2017 závazky k úvěrovým institucím</w:t>
      </w:r>
      <w:r>
        <w:t xml:space="preserve"> ve</w:t>
      </w:r>
      <w:r w:rsidRPr="001365FC">
        <w:t xml:space="preserve"> výši 1.902 tis. Kč. Jedná se o bankovní úvěr ve výši 1.902 tis. Kč otevřený v roce 2013 se splatností 5 let na úhradu provozních nákladů vzniklých v souvislosti s projektem Stroje a zařízení II a je hrazen průběžně v pravidelných čtvrtletních splátkách. Jiné úvěry společnost v současnosti nevykazuje.</w:t>
      </w:r>
    </w:p>
    <w:p w:rsidR="00621517" w:rsidRPr="001365FC" w:rsidRDefault="00621517" w:rsidP="00621517">
      <w:pPr>
        <w:pStyle w:val="Mjtext"/>
      </w:pPr>
      <w:r w:rsidRPr="001365FC">
        <w:t>Představenstvo společnosti Letiště Ostrava, a. s., bude navrhovat, aby záporný výsledek hospodaření za rok 2017 byl zaúčtován do neuhrazených ztrát minulých let a současně</w:t>
      </w:r>
      <w:r>
        <w:t>,</w:t>
      </w:r>
      <w:r w:rsidRPr="001365FC">
        <w:t xml:space="preserve"> aby celková ztráta ve výši 103.975 tis. Kč byla pokryta snížením základního kapitálu.</w:t>
      </w:r>
    </w:p>
    <w:p w:rsidR="00621517" w:rsidRPr="001365FC" w:rsidRDefault="00621517" w:rsidP="00621517">
      <w:pPr>
        <w:pStyle w:val="Mjtext"/>
        <w:spacing w:before="360" w:after="120"/>
        <w:rPr>
          <w:b/>
          <w:bCs/>
        </w:rPr>
      </w:pPr>
      <w:r w:rsidRPr="001365FC">
        <w:rPr>
          <w:b/>
          <w:bCs/>
        </w:rPr>
        <w:t>Koordinátor ODIS, s.r.o.</w:t>
      </w:r>
    </w:p>
    <w:p w:rsidR="00621517" w:rsidRPr="001365FC" w:rsidRDefault="00621517" w:rsidP="00621517">
      <w:pPr>
        <w:pStyle w:val="Mjtext"/>
      </w:pPr>
      <w:r w:rsidRPr="001365FC">
        <w:t xml:space="preserve">Usnesením zastupitelstva kraje č. 11/195/3 ze dne </w:t>
      </w:r>
      <w:smartTag w:uri="urn:schemas-microsoft-com:office:smarttags" w:element="date">
        <w:smartTagPr>
          <w:attr w:name="ls" w:val="trans"/>
          <w:attr w:name="Month" w:val="6"/>
          <w:attr w:name="Day" w:val="20"/>
          <w:attr w:name="Year" w:val="2002"/>
        </w:smartTagPr>
        <w:r w:rsidRPr="001365FC">
          <w:t>20. 6. 2002</w:t>
        </w:r>
      </w:smartTag>
      <w:r w:rsidRPr="001365FC">
        <w:t xml:space="preserve"> bylo rozhodnuto o účasti Moravskoslezského kraje ve společnosti Koordinátor ODIS, s.r.o. Majetková účast kraje byla stanovena peněžitým vkladem ve výši 275 tis. Kč. K zápisu Moravskoslezského kraje do obchodního rejstříku došlo </w:t>
      </w:r>
      <w:smartTag w:uri="urn:schemas-microsoft-com:office:smarttags" w:element="date">
        <w:smartTagPr>
          <w:attr w:name="ls" w:val="trans"/>
          <w:attr w:name="Month" w:val="4"/>
          <w:attr w:name="Day" w:val="19"/>
          <w:attr w:name="Year" w:val="2003"/>
        </w:smartTagPr>
        <w:r w:rsidRPr="001365FC">
          <w:t>19. 4. 2003.</w:t>
        </w:r>
      </w:smartTag>
      <w:r w:rsidRPr="001365FC">
        <w:t xml:space="preserve"> Následně usnesením zastupitelstva kraje č. 25/2162 ze dne </w:t>
      </w:r>
      <w:smartTag w:uri="urn:schemas-microsoft-com:office:smarttags" w:element="date">
        <w:smartTagPr>
          <w:attr w:name="ls" w:val="trans"/>
          <w:attr w:name="Month" w:val="9"/>
          <w:attr w:name="Day" w:val="25"/>
          <w:attr w:name="Year" w:val="2008"/>
        </w:smartTagPr>
        <w:r w:rsidRPr="001365FC">
          <w:t>25. 9. 2008</w:t>
        </w:r>
      </w:smartTag>
      <w:r w:rsidRPr="001365FC">
        <w:t xml:space="preserve"> bylo rozhodnuto o zvýšení obchodního podílu peněžitým vkladem do základního kapitálu </w:t>
      </w:r>
      <w:r>
        <w:t>na 460</w:t>
      </w:r>
      <w:r w:rsidRPr="001365FC">
        <w:t xml:space="preserve"> tis. Kč. K zápisu navýšení obchodního podílu na 50 % v obchodním rejstříku došlo </w:t>
      </w:r>
      <w:smartTag w:uri="urn:schemas-microsoft-com:office:smarttags" w:element="date">
        <w:smartTagPr>
          <w:attr w:name="ls" w:val="trans"/>
          <w:attr w:name="Month" w:val="1"/>
          <w:attr w:name="Day" w:val="13"/>
          <w:attr w:name="Year" w:val="2009"/>
        </w:smartTagPr>
        <w:r w:rsidRPr="001365FC">
          <w:t>13. 1. 2009.</w:t>
        </w:r>
      </w:smartTag>
      <w:r w:rsidRPr="001365FC">
        <w:t xml:space="preserve"> Základní kapitál dle obchodního rejstříku k 31. 12. 2017 činil 920 tis. Kč, podíl kraje je 460 tis. Kč.</w:t>
      </w:r>
    </w:p>
    <w:p w:rsidR="00621517" w:rsidRPr="001365FC" w:rsidRDefault="00621517" w:rsidP="00621517">
      <w:pPr>
        <w:pStyle w:val="Mjtext"/>
      </w:pPr>
      <w:r w:rsidRPr="001365FC">
        <w:lastRenderedPageBreak/>
        <w:t>Společnost vykázala za rok 2017 zisk ve výši 108 tis. Kč. Aktiva celkem představují 14.210 tis. Kč netto. Celkové pohledávky jsou vykazovány ve výši 5.656 tis. Kč</w:t>
      </w:r>
      <w:r>
        <w:t>, celkové závazky</w:t>
      </w:r>
      <w:r w:rsidRPr="001365FC">
        <w:t xml:space="preserve"> jsou </w:t>
      </w:r>
      <w:r>
        <w:t>evidovány</w:t>
      </w:r>
      <w:r w:rsidRPr="001365FC">
        <w:t xml:space="preserve"> ve výši 11.664 tis. Kč</w:t>
      </w:r>
      <w:r>
        <w:t>.</w:t>
      </w:r>
      <w:r w:rsidRPr="001365FC">
        <w:t xml:space="preserve"> Vlastní kapitál společnosti se oproti minulému období zvýšil o 108 tis. Kč. Úvěry společnost nevykazuje. Hospodářský výsledek navrhuje společnost zaúčtovat ve prospěch účtu nerozdělený zisk minulých let, </w:t>
      </w:r>
      <w:r>
        <w:t>jehož</w:t>
      </w:r>
      <w:r w:rsidRPr="001365FC">
        <w:t xml:space="preserve"> zůstatek </w:t>
      </w:r>
      <w:r>
        <w:t xml:space="preserve">je ve výši </w:t>
      </w:r>
      <w:r w:rsidRPr="001365FC">
        <w:t>322 tis. Kč.</w:t>
      </w:r>
    </w:p>
    <w:p w:rsidR="00621517" w:rsidRPr="001365FC" w:rsidRDefault="00621517" w:rsidP="00621517">
      <w:pPr>
        <w:pStyle w:val="Nadpis2"/>
      </w:pPr>
      <w:bookmarkStart w:id="750" w:name="_Toc513712253"/>
      <w:bookmarkStart w:id="751" w:name="_Toc514656651"/>
      <w:r w:rsidRPr="001365FC">
        <w:t>Obchodní společnosti v odvětví regionálního rozvoje</w:t>
      </w:r>
      <w:bookmarkEnd w:id="750"/>
      <w:bookmarkEnd w:id="751"/>
    </w:p>
    <w:p w:rsidR="00621517" w:rsidRPr="001365FC" w:rsidRDefault="00621517" w:rsidP="00621517">
      <w:pPr>
        <w:pStyle w:val="Styltab"/>
        <w:tabs>
          <w:tab w:val="clear" w:pos="9072"/>
          <w:tab w:val="right" w:pos="8976"/>
        </w:tabs>
        <w:spacing w:after="0"/>
      </w:pPr>
      <w:r w:rsidRPr="001365FC">
        <w:t>Hospodaření obchodních společností v odvětví regionálního rozvoje za rok</w:t>
      </w:r>
      <w:r w:rsidR="008C3568">
        <w:t xml:space="preserve"> </w:t>
      </w:r>
      <w:r w:rsidRPr="001365FC">
        <w:t>2017</w:t>
      </w:r>
      <w:r w:rsidRPr="001365FC">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621517" w:rsidRPr="001365FC" w:rsidTr="00F06355">
        <w:trPr>
          <w:trHeight w:val="510"/>
        </w:trPr>
        <w:tc>
          <w:tcPr>
            <w:tcW w:w="3795"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Ukazatel</w:t>
            </w:r>
          </w:p>
        </w:tc>
        <w:tc>
          <w:tcPr>
            <w:tcW w:w="1800"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Výnosy</w:t>
            </w:r>
          </w:p>
        </w:tc>
        <w:tc>
          <w:tcPr>
            <w:tcW w:w="1620"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Náklady</w:t>
            </w:r>
          </w:p>
        </w:tc>
        <w:tc>
          <w:tcPr>
            <w:tcW w:w="1800"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Výsledek hospodaření</w:t>
            </w:r>
          </w:p>
        </w:tc>
      </w:tr>
      <w:tr w:rsidR="00621517" w:rsidRPr="001365FC" w:rsidTr="00F06355">
        <w:trPr>
          <w:trHeight w:val="283"/>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r w:rsidRPr="00F06355">
              <w:rPr>
                <w:rFonts w:ascii="Tahoma" w:hAnsi="Tahoma" w:cs="Tahoma"/>
                <w:sz w:val="18"/>
                <w:szCs w:val="18"/>
              </w:rPr>
              <w:t>Agentura pro regionální rozvoj, a.s.</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22 320</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22 053</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267</w:t>
            </w:r>
          </w:p>
        </w:tc>
      </w:tr>
      <w:tr w:rsidR="00621517" w:rsidRPr="001365FC" w:rsidTr="00F06355">
        <w:trPr>
          <w:trHeight w:val="539"/>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r w:rsidRPr="00F06355">
              <w:rPr>
                <w:rFonts w:ascii="Tahoma" w:hAnsi="Tahoma" w:cs="Tahoma"/>
                <w:sz w:val="18"/>
                <w:szCs w:val="18"/>
              </w:rPr>
              <w:t>Moravskoslezské inovační centrum Ostrava, a.s.</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23 254</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29 612</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-6 358</w:t>
            </w:r>
          </w:p>
        </w:tc>
      </w:tr>
      <w:tr w:rsidR="00621517" w:rsidRPr="001365FC" w:rsidTr="00F06355">
        <w:trPr>
          <w:trHeight w:val="283"/>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proofErr w:type="spellStart"/>
            <w:r w:rsidRPr="00F06355">
              <w:rPr>
                <w:rFonts w:ascii="Tahoma" w:hAnsi="Tahoma" w:cs="Tahoma"/>
                <w:sz w:val="18"/>
                <w:szCs w:val="18"/>
              </w:rPr>
              <w:t>VaK</w:t>
            </w:r>
            <w:proofErr w:type="spellEnd"/>
            <w:r w:rsidRPr="00F06355">
              <w:rPr>
                <w:rFonts w:ascii="Tahoma" w:hAnsi="Tahoma" w:cs="Tahoma"/>
                <w:sz w:val="18"/>
                <w:szCs w:val="18"/>
              </w:rPr>
              <w:t xml:space="preserve"> Bruntál, a.s.</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73 076</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71 439</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1 637</w:t>
            </w:r>
          </w:p>
        </w:tc>
      </w:tr>
    </w:tbl>
    <w:p w:rsidR="00621517" w:rsidRPr="001365FC" w:rsidRDefault="00621517" w:rsidP="00621517">
      <w:pPr>
        <w:pStyle w:val="Mjtext"/>
        <w:spacing w:before="360" w:after="120"/>
        <w:rPr>
          <w:b/>
          <w:bCs/>
        </w:rPr>
      </w:pPr>
      <w:r w:rsidRPr="001365FC">
        <w:rPr>
          <w:b/>
          <w:bCs/>
        </w:rPr>
        <w:t>Agentura pro regionální rozvoj, a.s.</w:t>
      </w:r>
    </w:p>
    <w:p w:rsidR="00621517" w:rsidRPr="001365FC" w:rsidRDefault="00621517" w:rsidP="00621517">
      <w:pPr>
        <w:pStyle w:val="Mjtext"/>
      </w:pPr>
      <w:r w:rsidRPr="001365FC">
        <w:t xml:space="preserve">Usnesením zastupitelstva kraje č. 7/81/4 ze dne </w:t>
      </w:r>
      <w:smartTag w:uri="urn:schemas-microsoft-com:office:smarttags" w:element="date">
        <w:smartTagPr>
          <w:attr w:name="ls" w:val="trans"/>
          <w:attr w:name="Month" w:val="12"/>
          <w:attr w:name="Day" w:val="13"/>
          <w:attr w:name="Year" w:val="2001"/>
        </w:smartTagPr>
        <w:r w:rsidRPr="001365FC">
          <w:t>13. 12. 2001</w:t>
        </w:r>
      </w:smartTag>
      <w:r w:rsidRPr="001365FC">
        <w:t xml:space="preserve"> byla stanovena majetková účast Moravskoslezského kraje na podnikání obchodní společnosti ve výši 70 % základního kapitálu bezúplatným nabytím 70 ks akcií v nominální hodnotě jedné akcie 10 tis. Kč. Následně usnesením zastupitelstva kraje č. 16/1357 ze dne </w:t>
      </w:r>
      <w:smartTag w:uri="urn:schemas-microsoft-com:office:smarttags" w:element="date">
        <w:smartTagPr>
          <w:attr w:name="ls" w:val="trans"/>
          <w:attr w:name="Month" w:val="3"/>
          <w:attr w:name="Day" w:val="1"/>
          <w:attr w:name="Year" w:val="2007"/>
        </w:smartTagPr>
        <w:r w:rsidRPr="001365FC">
          <w:t>1. 3. 2007</w:t>
        </w:r>
      </w:smartTag>
      <w:r w:rsidRPr="001365FC">
        <w:t xml:space="preserve"> bylo rozhodnuto o nabytí zbývajících 30 ks akcií společnosti, a to rovněž bezúplatným převodem akcií od ČR – Ministerstva pro místní rozvoj. K zápisu navýšení základního kapitálu v obchodním rejstříku došlo </w:t>
      </w:r>
      <w:smartTag w:uri="urn:schemas-microsoft-com:office:smarttags" w:element="date">
        <w:smartTagPr>
          <w:attr w:name="ls" w:val="trans"/>
          <w:attr w:name="Month" w:val="8"/>
          <w:attr w:name="Day" w:val="4"/>
          <w:attr w:name="Year" w:val="2008"/>
        </w:smartTagPr>
        <w:r w:rsidRPr="001365FC">
          <w:t>4. 8. 2008.</w:t>
        </w:r>
      </w:smartTag>
      <w:r w:rsidRPr="001365FC">
        <w:t xml:space="preserve"> Dlouhodobý finanční majetek je veden v účetnictví v reprodukční pořizovací ceně 7.979,6 tis. Kč. Celková výše základního kapitálu Agentury pro regionální rozvoj, a.s., k 31. 12. 2017 činila 1.000 tis. Kč, podíl kraje na základním kapitálu je 100 %.</w:t>
      </w:r>
    </w:p>
    <w:p w:rsidR="00621517" w:rsidRPr="001365FC" w:rsidRDefault="00621517" w:rsidP="00621517">
      <w:pPr>
        <w:pStyle w:val="Mjtext"/>
      </w:pPr>
      <w:r w:rsidRPr="001365FC">
        <w:t>Společnost dosáhla za rok 2017 zisku ve výši 267 tis. Kč. Aktiva celkem představují 40.252 tis. Kč netto. Celkové pohledávky společnosti jsou ve výši 9.731 tis. Kč</w:t>
      </w:r>
      <w:r>
        <w:t>,</w:t>
      </w:r>
      <w:r w:rsidRPr="001365FC">
        <w:t xml:space="preserve"> závazky</w:t>
      </w:r>
      <w:r>
        <w:t xml:space="preserve"> eviduje</w:t>
      </w:r>
      <w:r w:rsidRPr="001365FC">
        <w:t xml:space="preserve"> v celkové výši 10.267 tis. Kč</w:t>
      </w:r>
      <w:r>
        <w:t>.</w:t>
      </w:r>
      <w:r w:rsidRPr="001365FC">
        <w:t xml:space="preserve"> Vlastní kapitál společnosti se oproti minulému roku zvýšil o 755 tis. Kč, na účtu nerozdělený zisk minulých let je zůstatek 19.276 tis. Kč. Úvěry společnost nevykazuje.</w:t>
      </w:r>
    </w:p>
    <w:p w:rsidR="00621517" w:rsidRPr="001365FC" w:rsidRDefault="00621517" w:rsidP="00621517">
      <w:pPr>
        <w:pStyle w:val="Mjtext"/>
        <w:spacing w:before="360" w:after="120"/>
        <w:rPr>
          <w:b/>
          <w:bCs/>
        </w:rPr>
      </w:pPr>
      <w:r w:rsidRPr="001365FC">
        <w:rPr>
          <w:b/>
          <w:bCs/>
        </w:rPr>
        <w:t>Moravskoslezské inovační centrum Ostrava, a.s.</w:t>
      </w:r>
    </w:p>
    <w:p w:rsidR="00621517" w:rsidRDefault="00621517" w:rsidP="00621517">
      <w:pPr>
        <w:pStyle w:val="Mjtext"/>
      </w:pPr>
      <w:r w:rsidRPr="001365FC">
        <w:t>Usnesením zastupitelstva kraje č. 3/110 ze dne 16. 3. 2017 bylo rozhodnuto o účasti Moravskoslezského kraje v obchodní společnosti Vědecko-technologický park Ostrava, a.s., a o úplatném nabytí 8 ks akcií na jméno o jmenovité hodnotě 50 tis. Kč na základě smlouvy o převodu akcií se společností Agentura pro regionální rozvoj, a.s., která akcie vlastnila. Smlouva nabyla účinnosti dne 7. 4. 2017, kdy byly také předány akcie ve jmenovité hodnotě 400 tis. Kč, přičemž pořizovací cena akcií byla 407,6 tis. Kč. Tímto získal kraj podíl 9,1 % na základním kapitálu společnosti. Usnesením zastupitelstva č. 4/</w:t>
      </w:r>
      <w:r>
        <w:t>303</w:t>
      </w:r>
      <w:r w:rsidRPr="001365FC">
        <w:t xml:space="preserve"> ze dne </w:t>
      </w:r>
      <w:r w:rsidRPr="00155A63">
        <w:t>15. 6. 2017</w:t>
      </w:r>
      <w:r w:rsidRPr="001365FC">
        <w:t xml:space="preserve"> bylo rozhodnuto o peněžitém vkladu ve výši 5.900 tis. Kč do základního kapitálu za podmínky, že valná hromada společnosti rozhodne o zvýšení základního kapitálu. Rozhodlo také uzavřít smlouvu o upsání akcií a schválilo rovněž změnu stanov společnosti. Dne 22. 8. 2017 byla v obchodním rejstříku zapsána změna názvu společnosti na Moravskoslezské inovační centrum Ostrava, a.s. a také zvýšení základního kapitálu společnosti o 9.600 tis. Kč, přičemž podíl kraje tvoří 6.300 tis. Kč, stejným podílem disponuje statutární město Ostrava a zbývajících 10 % je rozděleno mezi Vysokou školu báňskou – Technickou univerzitu Ostrava, Slezskou univerzitu v Opavě a Ostravskou univerzitu. </w:t>
      </w:r>
      <w:r>
        <w:t>Celková v</w:t>
      </w:r>
      <w:r w:rsidRPr="001365FC">
        <w:t>ýše základního kapitálu společnosti zapsaná ke dni 31. 12. 2017 je 14.000 tis. Kč,</w:t>
      </w:r>
      <w:r>
        <w:t xml:space="preserve"> podíl kraje na základním kapitálu je 45 %.</w:t>
      </w:r>
    </w:p>
    <w:p w:rsidR="00621517" w:rsidRPr="001365FC" w:rsidRDefault="00621517" w:rsidP="00621517">
      <w:pPr>
        <w:pStyle w:val="Mjtext"/>
      </w:pPr>
      <w:r w:rsidRPr="001365FC">
        <w:t xml:space="preserve">Společnost vykázala za rok 2017 ztrátu ve výši 6.358 tis. Kč. Celková aktiva představují k 31. 12. 2017 28.553 tis. Kč netto. Pohledávky </w:t>
      </w:r>
      <w:r>
        <w:t xml:space="preserve">společnost </w:t>
      </w:r>
      <w:r w:rsidRPr="001365FC">
        <w:t>eviduje v celkové výši 4.415 tis. Kč,</w:t>
      </w:r>
      <w:r>
        <w:t xml:space="preserve"> z</w:t>
      </w:r>
      <w:r w:rsidRPr="001365FC">
        <w:t xml:space="preserve">ávazky celkem jsou </w:t>
      </w:r>
      <w:r>
        <w:t>vykazovány</w:t>
      </w:r>
      <w:r w:rsidRPr="001365FC">
        <w:t xml:space="preserve"> ve výši 10.446 tis. Kč</w:t>
      </w:r>
      <w:r>
        <w:t xml:space="preserve">. Vlastní kapitál společnosti se oproti předcházejícímu období zvýšil o 3.242 tis. Kč, zůstatek účtu nerozdělený zisk minulých let je ve výši 7.006 tis. Kč. </w:t>
      </w:r>
      <w:r w:rsidRPr="001365FC">
        <w:t>Úvěry společnost nevykazuje.</w:t>
      </w:r>
    </w:p>
    <w:p w:rsidR="00621517" w:rsidRPr="001365FC" w:rsidRDefault="00621517" w:rsidP="00621517">
      <w:pPr>
        <w:pStyle w:val="Mjtext"/>
        <w:spacing w:before="360" w:after="120"/>
        <w:rPr>
          <w:b/>
          <w:bCs/>
        </w:rPr>
      </w:pPr>
      <w:proofErr w:type="spellStart"/>
      <w:r w:rsidRPr="001365FC">
        <w:rPr>
          <w:b/>
          <w:bCs/>
        </w:rPr>
        <w:lastRenderedPageBreak/>
        <w:t>VaK</w:t>
      </w:r>
      <w:proofErr w:type="spellEnd"/>
      <w:r w:rsidRPr="001365FC">
        <w:rPr>
          <w:b/>
          <w:bCs/>
        </w:rPr>
        <w:t xml:space="preserve"> Bruntál, a.s.</w:t>
      </w:r>
    </w:p>
    <w:p w:rsidR="00621517" w:rsidRPr="001365FC" w:rsidRDefault="00621517" w:rsidP="00621517">
      <w:pPr>
        <w:pStyle w:val="Mjtext"/>
      </w:pPr>
      <w:r w:rsidRPr="001365FC">
        <w:t xml:space="preserve">Usnesením zastupitelstva kraje č. 5/277 ze dne </w:t>
      </w:r>
      <w:smartTag w:uri="urn:schemas-microsoft-com:office:smarttags" w:element="date">
        <w:smartTagPr>
          <w:attr w:name="ls" w:val="trans"/>
          <w:attr w:name="Month" w:val="6"/>
          <w:attr w:name="Day" w:val="17"/>
          <w:attr w:name="Year" w:val="2009"/>
        </w:smartTagPr>
        <w:r w:rsidRPr="001365FC">
          <w:t>17. 6. 2009</w:t>
        </w:r>
      </w:smartTag>
      <w:r w:rsidRPr="001365FC">
        <w:t xml:space="preserve"> bylo rozhodnuto o nabytí 10 ks akcií na majitele obchodní společnosti ve jmenovité hodnotě jedné akcie 1 tis. Kč, a to bezúplatným převodem. Smlouva o převodu cenných papírů byla uzavřena dne </w:t>
      </w:r>
      <w:smartTag w:uri="urn:schemas-microsoft-com:office:smarttags" w:element="date">
        <w:smartTagPr>
          <w:attr w:name="ls" w:val="trans"/>
          <w:attr w:name="Month" w:val="6"/>
          <w:attr w:name="Day" w:val="24"/>
          <w:attr w:name="Year" w:val="2009"/>
        </w:smartTagPr>
        <w:r w:rsidRPr="001365FC">
          <w:t>24. 6. 2009</w:t>
        </w:r>
      </w:smartTag>
      <w:r w:rsidRPr="001365FC">
        <w:t xml:space="preserve"> a změna majitele cenných papírů ve Středisku cenných papírů byla realizována </w:t>
      </w:r>
      <w:smartTag w:uri="urn:schemas-microsoft-com:office:smarttags" w:element="date">
        <w:smartTagPr>
          <w:attr w:name="ls" w:val="trans"/>
          <w:attr w:name="Month" w:val="6"/>
          <w:attr w:name="Day" w:val="30"/>
          <w:attr w:name="Year" w:val="2009"/>
        </w:smartTagPr>
        <w:r w:rsidRPr="001365FC">
          <w:t>30. 6. 2009.</w:t>
        </w:r>
      </w:smartTag>
      <w:r w:rsidRPr="001365FC">
        <w:t xml:space="preserve"> Z centrálního depozitáře cenných papírů byly zaknihované cenné papíry v roce 2011 převedeny na majetkový účet u </w:t>
      </w:r>
      <w:proofErr w:type="spellStart"/>
      <w:r w:rsidRPr="001365FC">
        <w:t>UniCredit</w:t>
      </w:r>
      <w:proofErr w:type="spellEnd"/>
      <w:r w:rsidRPr="001365FC">
        <w:t xml:space="preserve"> Bank Czech Republic and Slovakia, a.s. Dlouhodobý finanční majetek je veden v účetnictví v reprodukční pořizovací ceně. Základní kapitál obchodní společnosti k 31. 12. 2017 činí 408.063 tis. Kč, v roce 2017 byl navýšen o nepeněžité vklady určených zájemců v celkové hodnotě 10.924 tis. Kč. Majetkový podíl Moravskoslezského kraje se v roce 2017 snížil o </w:t>
      </w:r>
      <w:proofErr w:type="spellStart"/>
      <w:r w:rsidRPr="001365FC">
        <w:t>desetitisícinu</w:t>
      </w:r>
      <w:proofErr w:type="spellEnd"/>
      <w:r w:rsidRPr="001365FC">
        <w:t>, v zaokrouhlení představuje 0,003 %.</w:t>
      </w:r>
    </w:p>
    <w:p w:rsidR="00621517" w:rsidRPr="001365FC" w:rsidRDefault="00621517" w:rsidP="00621517">
      <w:pPr>
        <w:pStyle w:val="Mjtext"/>
      </w:pPr>
      <w:r w:rsidRPr="001365FC">
        <w:t>Společnost dosáhla za rok 2017 zisku ve výši 1.637 tis. Kč. Celková aktiva představují 484.775 tis. Kč netto. Účetní jednotka eviduje pohledávk</w:t>
      </w:r>
      <w:r>
        <w:t>y v celkové výši 23.112 tis. Kč,</w:t>
      </w:r>
      <w:r w:rsidRPr="001365FC">
        <w:t xml:space="preserve"> závazky </w:t>
      </w:r>
      <w:r>
        <w:t xml:space="preserve">vykazuje </w:t>
      </w:r>
      <w:r w:rsidRPr="001365FC">
        <w:t>v celkovém objemu 35.080 tis. Kč. Vlastní kapitál společnosti se oproti minulému období zvýšil o 12.403 tis. Kč</w:t>
      </w:r>
      <w:r>
        <w:t>, na účtu nerozdělený zisk minulých let je zůstatek 23.552 tis. Kč</w:t>
      </w:r>
      <w:r w:rsidRPr="001365FC">
        <w:t>. Úvěry společnost nevykazuje.</w:t>
      </w:r>
    </w:p>
    <w:p w:rsidR="00621517" w:rsidRPr="001365FC" w:rsidRDefault="00621517" w:rsidP="00621517">
      <w:pPr>
        <w:pStyle w:val="Mjtext"/>
        <w:spacing w:after="120"/>
        <w:rPr>
          <w:u w:val="single"/>
        </w:rPr>
      </w:pPr>
      <w:r w:rsidRPr="001365FC">
        <w:rPr>
          <w:u w:val="single"/>
        </w:rPr>
        <w:t>Ručitelský závazek kraje</w:t>
      </w:r>
    </w:p>
    <w:p w:rsidR="00621517" w:rsidRPr="001365FC" w:rsidRDefault="00621517" w:rsidP="00621517">
      <w:pPr>
        <w:pStyle w:val="Mjtext"/>
      </w:pPr>
      <w:r w:rsidRPr="001365FC">
        <w:t xml:space="preserve">V souvislosti s žádostí společnosti </w:t>
      </w:r>
      <w:proofErr w:type="spellStart"/>
      <w:r w:rsidRPr="001365FC">
        <w:t>VaK</w:t>
      </w:r>
      <w:proofErr w:type="spellEnd"/>
      <w:r w:rsidRPr="001365FC">
        <w:t xml:space="preserve"> Bruntál, a.s., a na základě rozhodnutí zastupitelstva kraje ze dne 17. 6. 2009 převzal Moravskoslezský kraj ručitelský závazek za dluhy společnosti </w:t>
      </w:r>
      <w:proofErr w:type="spellStart"/>
      <w:r w:rsidRPr="001365FC">
        <w:t>VaK</w:t>
      </w:r>
      <w:proofErr w:type="spellEnd"/>
      <w:r w:rsidRPr="001365FC">
        <w:t xml:space="preserve"> Bruntál, a.s.</w:t>
      </w:r>
    </w:p>
    <w:p w:rsidR="00621517" w:rsidRPr="001365FC" w:rsidRDefault="00621517" w:rsidP="00621517">
      <w:pPr>
        <w:pStyle w:val="Mjtext"/>
      </w:pPr>
      <w:r w:rsidRPr="001365FC">
        <w:t xml:space="preserve">Moravskoslezský kraj převzal ručení s ohledem na </w:t>
      </w:r>
      <w:proofErr w:type="spellStart"/>
      <w:r w:rsidRPr="001365FC">
        <w:t>ust</w:t>
      </w:r>
      <w:proofErr w:type="spellEnd"/>
      <w:r w:rsidRPr="001365FC">
        <w:t xml:space="preserve">. § 143 odst. 4 insolvenčního zákona, když takový krok vyššího územního samosprávného celku je zákonným důvodem pro zamítnutí insolvenčního návrhu podaného věřitelem. Mj. právě i vzhledem k převzetí ručení krajem Vrchní soud v Olomouci v červenci 2009 potvrdil rozhodnutí Krajského soudu v Ostravě o zamítnutí insolvenčního návrhu podaného na společnost </w:t>
      </w:r>
      <w:proofErr w:type="spellStart"/>
      <w:r w:rsidRPr="001365FC">
        <w:t>VaK</w:t>
      </w:r>
      <w:proofErr w:type="spellEnd"/>
      <w:r w:rsidRPr="001365FC">
        <w:t xml:space="preserve"> Bruntál, a.s., společností FOCUS - METAL, s.r.o. Společnost FOCUS - METAL, s.r.o., podala proti pravomocnému rozhodnutí Vrchního soudu v Olomouci v září 2009 včasné dovolání k Nejvyššímu soudu, který toto dovolání svým usnesením </w:t>
      </w:r>
      <w:proofErr w:type="spellStart"/>
      <w:r w:rsidRPr="001365FC">
        <w:t>sp</w:t>
      </w:r>
      <w:proofErr w:type="spellEnd"/>
      <w:r w:rsidRPr="001365FC">
        <w:t>. zn. 29 NSČR 29/2009 ze dne 17. 2. 2011 zamítl. Dle Nejvyššího soudu jediným důvodem pro zamítnutí dovolání bylo převzetí ručitelského závazku Moravskoslezským krajem (ostatní věcné důvody použité soudy nižších instancí Nejvyšší soud neakceptoval).</w:t>
      </w:r>
    </w:p>
    <w:p w:rsidR="00621517" w:rsidRPr="001365FC" w:rsidRDefault="00621517" w:rsidP="00621517">
      <w:pPr>
        <w:pStyle w:val="Mjtext"/>
      </w:pPr>
      <w:r w:rsidRPr="001365FC">
        <w:t xml:space="preserve">Ve věci zajištění ručitelského závazku Moravskoslezského kraje je uzavřena smlouva o budoucí smlouvě zástavní se společností </w:t>
      </w:r>
      <w:proofErr w:type="spellStart"/>
      <w:r w:rsidRPr="001365FC">
        <w:t>VaK</w:t>
      </w:r>
      <w:proofErr w:type="spellEnd"/>
      <w:r w:rsidRPr="001365FC">
        <w:t xml:space="preserve"> Bruntál, a.s. Samotnou zástavní smlouvu k nemovitostem ve vlastnictví společnosti </w:t>
      </w:r>
      <w:proofErr w:type="spellStart"/>
      <w:r w:rsidRPr="001365FC">
        <w:t>VaK</w:t>
      </w:r>
      <w:proofErr w:type="spellEnd"/>
      <w:r w:rsidRPr="001365FC">
        <w:t xml:space="preserve"> Bruntál, a.s., dosud není možné uzavřít, neboť z důvodu běžících soudních řízení společnost </w:t>
      </w:r>
      <w:proofErr w:type="spellStart"/>
      <w:r w:rsidRPr="001365FC">
        <w:t>VaK</w:t>
      </w:r>
      <w:proofErr w:type="spellEnd"/>
      <w:r w:rsidRPr="001365FC">
        <w:t xml:space="preserve"> Bruntál, a.s., nemůže majetek zatížit zástavním právem. Za účelem ošetření vzájemných vztahů pro případ, že Moravskoslezský kraj by byl nucen plnit na základě ručitelského závazku, byla preventivně uzavřena dohoda o úhradě náhrady za plnění poskytnutá ručitelem Moravskoslezským krajem za společnost </w:t>
      </w:r>
      <w:proofErr w:type="spellStart"/>
      <w:r w:rsidRPr="001365FC">
        <w:t>VaK</w:t>
      </w:r>
      <w:proofErr w:type="spellEnd"/>
      <w:r w:rsidRPr="001365FC">
        <w:t xml:space="preserve"> Bruntál, a.s. </w:t>
      </w:r>
    </w:p>
    <w:p w:rsidR="00621517" w:rsidRPr="001365FC" w:rsidRDefault="00621517" w:rsidP="00621517">
      <w:pPr>
        <w:pStyle w:val="Mjtext"/>
      </w:pPr>
      <w:r w:rsidRPr="001365FC">
        <w:t xml:space="preserve">Zachování majetkové účasti Moravskoslezského kraje ve společnosti </w:t>
      </w:r>
      <w:proofErr w:type="spellStart"/>
      <w:r w:rsidRPr="001365FC">
        <w:t>VaK</w:t>
      </w:r>
      <w:proofErr w:type="spellEnd"/>
      <w:r w:rsidRPr="001365FC">
        <w:t xml:space="preserve"> Bruntál, a.s., a ručitelského závazku je účelné až do doby dořešení sporů týkajících se údajných pohledávek společnosti FOCUS </w:t>
      </w:r>
      <w:r w:rsidRPr="001365FC">
        <w:noBreakHyphen/>
        <w:t xml:space="preserve"> METAL, s.r.o. Tyto spory (včetně klíčového sporu o platnost údajného rozhodčího nálezu Mgr. Mojžíška) byly přerušeny do doby pravomocného skončení trestního řízení vedeného proti osobám stojícím za aktivitami společnosti FOCUS - METAL, s.r.o., vůči společnosti </w:t>
      </w:r>
      <w:proofErr w:type="spellStart"/>
      <w:r w:rsidRPr="001365FC">
        <w:t>VaK</w:t>
      </w:r>
      <w:proofErr w:type="spellEnd"/>
      <w:r w:rsidRPr="001365FC">
        <w:t xml:space="preserve"> Bruntál, a.s. V tomto trestním řízení vedeném před Krajským soudem v Ostravě byli obžalovaní v říjnu 2012 uznáni vinnými ze spáchání zvlášť závažného zločinu podvodu ve stadiu pokusu (resp. v jednom případě pomoc při pokusu) a odsouzeni k trestům odnětí svobody v trvání od 6 let do 7 let a 10 měsíců. Obžalovaní si podali proti rozsudku odvolání, které bylo dne 24. 9. 2013 Vrchním soudem v Olomouci zamítnuto. Trestní věc je tedy pravomocně skončena. Odsouzené osoby podaly proti rozsudku dovolání, které bylo Nejvyšším soudem zamítnuto.</w:t>
      </w:r>
    </w:p>
    <w:p w:rsidR="00621517" w:rsidRPr="001365FC" w:rsidRDefault="00621517" w:rsidP="00621517">
      <w:pPr>
        <w:pStyle w:val="Mjtext"/>
      </w:pPr>
      <w:r w:rsidRPr="001365FC">
        <w:t xml:space="preserve">V návaznosti na pravomocné skončení trestního řízení bylo pokračováno v přerušených civilních věcech týkajících se platnosti rozhodčího nálezu a údajných pohledávek (viz výše). V tuto chvíli však stále není skončeno řízení o zrušení rozhodčího nálezu a také řízení o žalobě společnosti FOCUS - METAL, s.r.o., proti Moravskoslezskému kraji o zaplacení částky 1 mil. Kč z titulu ručitelského závazku. V této věci kraj navrhl přistoupení společnosti </w:t>
      </w:r>
      <w:proofErr w:type="spellStart"/>
      <w:r w:rsidRPr="001365FC">
        <w:t>VaK</w:t>
      </w:r>
      <w:proofErr w:type="spellEnd"/>
      <w:r w:rsidRPr="001365FC">
        <w:t xml:space="preserve"> Bruntál, a.s., jako vedlejšího účastníka na straně žalované. Okresní soud v Ostravě dne 26. 9. 2017 žalobu odmítl pro neurčitost žalobního nároku. Proti tomuto usnesení podala společnost FOKR Czech, s.r.o. (na kterou byly tvrzené nároky postoupeny společností FOCUS – METAL, s.r.o.) dne 26. 10. 2017 odvolání. V odvolacím řízení Krajský soud v Ostravě dne 31. 1. 2018 </w:t>
      </w:r>
      <w:r w:rsidRPr="001365FC">
        <w:lastRenderedPageBreak/>
        <w:t>rozhodl tak, že žaloba se neodmítá a věc se vrací Okresnímu soudu v Ostravě k dalšímu řízení. Ve věci je Okresním soudem v Ostravě nařízeno jednání na 4. 7. 2018.</w:t>
      </w:r>
    </w:p>
    <w:p w:rsidR="00621517" w:rsidRPr="001365FC" w:rsidRDefault="00621517" w:rsidP="00621517">
      <w:pPr>
        <w:pStyle w:val="Mjtext"/>
      </w:pPr>
      <w:r w:rsidRPr="001365FC">
        <w:t xml:space="preserve">Objem ručitelského závazku k datu účetní závěrky, tj. k 31. 12. 2017, za obchodní společnost </w:t>
      </w:r>
      <w:proofErr w:type="spellStart"/>
      <w:r w:rsidRPr="001365FC">
        <w:t>VaK</w:t>
      </w:r>
      <w:proofErr w:type="spellEnd"/>
      <w:r w:rsidRPr="001365FC">
        <w:t xml:space="preserve"> Bruntál, a.s., činil 72.741 tis. Kč.</w:t>
      </w:r>
    </w:p>
    <w:p w:rsidR="00621517" w:rsidRPr="001365FC" w:rsidRDefault="00621517" w:rsidP="00621517">
      <w:pPr>
        <w:pStyle w:val="Nadpis2"/>
      </w:pPr>
      <w:bookmarkStart w:id="752" w:name="_Toc513712254"/>
      <w:bookmarkStart w:id="753" w:name="_Toc514656652"/>
      <w:r w:rsidRPr="001365FC">
        <w:t>Obchodní společnost v odvětví cestovního ruchu</w:t>
      </w:r>
      <w:bookmarkEnd w:id="752"/>
      <w:bookmarkEnd w:id="753"/>
    </w:p>
    <w:p w:rsidR="00621517" w:rsidRPr="001365FC" w:rsidRDefault="00621517" w:rsidP="00621517">
      <w:pPr>
        <w:pStyle w:val="Styltab"/>
        <w:tabs>
          <w:tab w:val="clear" w:pos="9072"/>
          <w:tab w:val="right" w:pos="8976"/>
        </w:tabs>
        <w:spacing w:after="0"/>
      </w:pPr>
      <w:r w:rsidRPr="001365FC">
        <w:t>Hospodaření obchodní společnosti v odvětví cestovního ruchu za rok</w:t>
      </w:r>
      <w:r w:rsidR="008C3568">
        <w:t xml:space="preserve"> </w:t>
      </w:r>
      <w:r w:rsidRPr="001365FC">
        <w:t>2017</w:t>
      </w:r>
      <w:r w:rsidRPr="001365FC">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621517" w:rsidRPr="001365FC" w:rsidTr="00F06355">
        <w:trPr>
          <w:trHeight w:val="510"/>
        </w:trPr>
        <w:tc>
          <w:tcPr>
            <w:tcW w:w="3795"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Ukazatel</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Výnosy</w:t>
            </w:r>
          </w:p>
        </w:tc>
        <w:tc>
          <w:tcPr>
            <w:tcW w:w="162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Náklady</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Výsledek hospodaření</w:t>
            </w:r>
          </w:p>
        </w:tc>
      </w:tr>
      <w:tr w:rsidR="00621517" w:rsidRPr="001365FC" w:rsidTr="00F06355">
        <w:trPr>
          <w:trHeight w:val="283"/>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proofErr w:type="spellStart"/>
            <w:r w:rsidRPr="00F06355">
              <w:rPr>
                <w:rFonts w:ascii="Tahoma" w:hAnsi="Tahoma" w:cs="Tahoma"/>
                <w:sz w:val="18"/>
                <w:szCs w:val="18"/>
              </w:rPr>
              <w:t>Moravian-Silesian</w:t>
            </w:r>
            <w:proofErr w:type="spellEnd"/>
            <w:r w:rsidRPr="00F06355">
              <w:rPr>
                <w:rFonts w:ascii="Tahoma" w:hAnsi="Tahoma" w:cs="Tahoma"/>
                <w:sz w:val="18"/>
                <w:szCs w:val="18"/>
              </w:rPr>
              <w:t xml:space="preserve"> </w:t>
            </w:r>
            <w:proofErr w:type="spellStart"/>
            <w:r w:rsidRPr="00F06355">
              <w:rPr>
                <w:rFonts w:ascii="Tahoma" w:hAnsi="Tahoma" w:cs="Tahoma"/>
                <w:sz w:val="18"/>
                <w:szCs w:val="18"/>
              </w:rPr>
              <w:t>Tourism</w:t>
            </w:r>
            <w:proofErr w:type="spellEnd"/>
            <w:r w:rsidRPr="00F06355">
              <w:rPr>
                <w:rFonts w:ascii="Tahoma" w:hAnsi="Tahoma" w:cs="Tahoma"/>
                <w:sz w:val="18"/>
                <w:szCs w:val="18"/>
              </w:rPr>
              <w:t>, s.r.o.</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1 378</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3 953</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 -2 575</w:t>
            </w:r>
          </w:p>
        </w:tc>
      </w:tr>
    </w:tbl>
    <w:p w:rsidR="00621517" w:rsidRPr="001365FC" w:rsidRDefault="00621517" w:rsidP="00621517">
      <w:pPr>
        <w:pStyle w:val="Mjtext"/>
        <w:spacing w:before="360" w:after="120"/>
        <w:rPr>
          <w:b/>
          <w:bCs/>
        </w:rPr>
      </w:pPr>
      <w:proofErr w:type="spellStart"/>
      <w:r w:rsidRPr="001365FC">
        <w:rPr>
          <w:b/>
          <w:bCs/>
        </w:rPr>
        <w:t>Moravian-Silesian</w:t>
      </w:r>
      <w:proofErr w:type="spellEnd"/>
      <w:r w:rsidRPr="001365FC">
        <w:rPr>
          <w:b/>
          <w:bCs/>
        </w:rPr>
        <w:t xml:space="preserve"> </w:t>
      </w:r>
      <w:proofErr w:type="spellStart"/>
      <w:r w:rsidRPr="001365FC">
        <w:rPr>
          <w:b/>
          <w:bCs/>
        </w:rPr>
        <w:t>Tourism</w:t>
      </w:r>
      <w:proofErr w:type="spellEnd"/>
      <w:r w:rsidRPr="001365FC">
        <w:rPr>
          <w:b/>
          <w:bCs/>
        </w:rPr>
        <w:t>, s.r.o.</w:t>
      </w:r>
    </w:p>
    <w:p w:rsidR="00621517" w:rsidRPr="001365FC" w:rsidRDefault="00621517" w:rsidP="00621517">
      <w:pPr>
        <w:pStyle w:val="Mjtext"/>
      </w:pPr>
      <w:r w:rsidRPr="001365FC">
        <w:t xml:space="preserve">Usnesením zastupitelstva kraje č. 9/730 ze dne 24. 4. 2014 byla založena obchodní společnost </w:t>
      </w:r>
      <w:proofErr w:type="spellStart"/>
      <w:r w:rsidRPr="001365FC">
        <w:t>Moravian-Silesian</w:t>
      </w:r>
      <w:proofErr w:type="spellEnd"/>
      <w:r w:rsidRPr="001365FC">
        <w:t xml:space="preserve"> </w:t>
      </w:r>
      <w:proofErr w:type="spellStart"/>
      <w:r w:rsidRPr="001365FC">
        <w:t>Tourism</w:t>
      </w:r>
      <w:proofErr w:type="spellEnd"/>
      <w:r w:rsidRPr="001365FC">
        <w:t>, s.r.o., s peněžitým vkladem do základního kapitálu ve výši 1.000 tis. Kč. Dne 14. 5. 2014 byla společnost s ručením omezeným, kde jediným společníkem je Moravskoslezský kraj, zapsána do obchodního rejstříku. V minulých letech bylo rozhodnuto o peněžitých vkladech do základního kapitálu ve výši celkem 10.000 tis. Kč. V roce 2017 rozhodlo zastupitelstvo kraje usnesením č. 4/314 ze dne 15. 6. 2017 o dalším peněžitém vkladu do základního kapitálu ve výši 5.000 tis. Kč, uhrazen byl 19. 7. 2017 a dne 3. 8. 2017 bylo navýšení základního kapitálu zapsáno v obchodním rejstříku. Základní kapitál společnosti zapsaný v obchodním rejstříku k 31. 12. 2017 činil 16.000 tis. Kč, podíl kraje na základním kapitálu je 100 %.</w:t>
      </w:r>
    </w:p>
    <w:p w:rsidR="00621517" w:rsidRPr="001365FC" w:rsidRDefault="00621517" w:rsidP="00621517">
      <w:pPr>
        <w:pStyle w:val="Mjtext"/>
      </w:pPr>
      <w:r w:rsidRPr="001365FC">
        <w:t>Hospodaření společnosti za rok 2017 skončilo ztrátou ve výši 2.575 tis. Kč. Celková aktiva představují 10.691 tis. Kč netto. Pohledávky společnost nevykazuje, závazky činí 1.256 tis. Kč</w:t>
      </w:r>
      <w:r>
        <w:t>.</w:t>
      </w:r>
      <w:r w:rsidRPr="001365FC">
        <w:t xml:space="preserve"> Vlastní kapitál společnosti se k 31. 12. 2017 zvýšil o 2.425 tis. Kč. Valná hromada společnosti by měla rozhodnout, že provozní ztráta bude převedena a zaúčtována na účet neuhrazených ztrát minulých let. Od roku 2018 se mění systém financování společnosti, přijetím této změny se očekává dosažení zisku. Vytvořený zisk bude použit na snížení neuhrazené ztráty minulých, který k 31.</w:t>
      </w:r>
      <w:r>
        <w:t xml:space="preserve"> </w:t>
      </w:r>
      <w:r w:rsidRPr="001365FC">
        <w:t>12.</w:t>
      </w:r>
      <w:r>
        <w:t xml:space="preserve"> </w:t>
      </w:r>
      <w:r w:rsidRPr="001365FC">
        <w:t>2017 činí 6.565 tis. Kč.</w:t>
      </w:r>
      <w:r w:rsidRPr="001365FC">
        <w:rPr>
          <w:szCs w:val="20"/>
        </w:rPr>
        <w:t xml:space="preserve"> </w:t>
      </w:r>
      <w:r w:rsidRPr="001365FC">
        <w:t>Bankovní úvěry společnost nevykazuje.</w:t>
      </w:r>
    </w:p>
    <w:p w:rsidR="00621517" w:rsidRPr="001365FC" w:rsidRDefault="00621517" w:rsidP="00621517">
      <w:pPr>
        <w:pStyle w:val="Mjtext"/>
      </w:pPr>
      <w:r w:rsidRPr="001365FC">
        <w:t>V souladu s metodikou oceňování dlouhodobého finančního majetku a na základě změn ve výši základního i vlastního kapitálu ve výkazech roku 2016 byla v roce 2017 zaúčtována opravná položka k dlouhodobému finančnímu majetku ve vlastnictví kraje, která zachycovala dočasné snížení hodnoty majetku ve výši 3.990 tis. Kč, což představovalo rozdíl mezi účetní pořizovací cenou akcií a výší vlastního kapitálu společnosti.</w:t>
      </w:r>
    </w:p>
    <w:p w:rsidR="00621517" w:rsidRPr="001365FC" w:rsidRDefault="00621517" w:rsidP="00621517">
      <w:pPr>
        <w:pStyle w:val="Nadpis2"/>
      </w:pPr>
      <w:bookmarkStart w:id="754" w:name="_Toc513712255"/>
      <w:bookmarkStart w:id="755" w:name="_Toc514656653"/>
      <w:r w:rsidRPr="001365FC">
        <w:t>Obchodní společnosti v odvětví zdravotnictví</w:t>
      </w:r>
      <w:bookmarkEnd w:id="754"/>
      <w:bookmarkEnd w:id="755"/>
    </w:p>
    <w:p w:rsidR="00621517" w:rsidRPr="001365FC" w:rsidRDefault="00621517" w:rsidP="00621517">
      <w:pPr>
        <w:pStyle w:val="Styltab"/>
        <w:tabs>
          <w:tab w:val="clear" w:pos="9072"/>
          <w:tab w:val="right" w:pos="8976"/>
        </w:tabs>
        <w:spacing w:after="0"/>
      </w:pPr>
      <w:r w:rsidRPr="001365FC">
        <w:t xml:space="preserve">Hospodaření obchodních společností v odvětví zdravotnictví za rok 2017 </w:t>
      </w:r>
      <w:r w:rsidRPr="001365FC">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621517" w:rsidRPr="001365FC" w:rsidTr="00F06355">
        <w:trPr>
          <w:trHeight w:val="510"/>
        </w:trPr>
        <w:tc>
          <w:tcPr>
            <w:tcW w:w="3795"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Ukazatel</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Výnosy</w:t>
            </w:r>
          </w:p>
        </w:tc>
        <w:tc>
          <w:tcPr>
            <w:tcW w:w="162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Náklady</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Výsledek hospodaření</w:t>
            </w:r>
          </w:p>
        </w:tc>
      </w:tr>
      <w:tr w:rsidR="00621517" w:rsidRPr="001365FC" w:rsidTr="00F06355">
        <w:trPr>
          <w:trHeight w:val="283"/>
        </w:trPr>
        <w:tc>
          <w:tcPr>
            <w:tcW w:w="3795" w:type="dxa"/>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Bílovecká nemocnice, a.s.</w:t>
            </w:r>
          </w:p>
        </w:tc>
        <w:tc>
          <w:tcPr>
            <w:tcW w:w="1800" w:type="dxa"/>
            <w:shd w:val="clear" w:color="auto" w:fill="auto"/>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118 129</w:t>
            </w:r>
          </w:p>
        </w:tc>
        <w:tc>
          <w:tcPr>
            <w:tcW w:w="1620" w:type="dxa"/>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121 830</w:t>
            </w:r>
          </w:p>
        </w:tc>
        <w:tc>
          <w:tcPr>
            <w:tcW w:w="1800" w:type="dxa"/>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-3 701</w:t>
            </w:r>
          </w:p>
        </w:tc>
      </w:tr>
      <w:tr w:rsidR="00621517" w:rsidRPr="001365FC" w:rsidTr="00F06355">
        <w:trPr>
          <w:trHeight w:val="283"/>
        </w:trPr>
        <w:tc>
          <w:tcPr>
            <w:tcW w:w="3795" w:type="dxa"/>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Sanatorium Jablunkov, a.s.</w:t>
            </w:r>
          </w:p>
        </w:tc>
        <w:tc>
          <w:tcPr>
            <w:tcW w:w="1800" w:type="dxa"/>
            <w:shd w:val="clear" w:color="auto" w:fill="auto"/>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86 349</w:t>
            </w:r>
          </w:p>
        </w:tc>
        <w:tc>
          <w:tcPr>
            <w:tcW w:w="1620" w:type="dxa"/>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85 626</w:t>
            </w:r>
          </w:p>
        </w:tc>
        <w:tc>
          <w:tcPr>
            <w:tcW w:w="1800" w:type="dxa"/>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723</w:t>
            </w:r>
          </w:p>
        </w:tc>
      </w:tr>
    </w:tbl>
    <w:p w:rsidR="00621517" w:rsidRPr="001365FC" w:rsidRDefault="00621517" w:rsidP="00621517">
      <w:pPr>
        <w:pStyle w:val="Mjtext"/>
        <w:spacing w:before="360" w:after="120"/>
        <w:rPr>
          <w:b/>
          <w:bCs/>
        </w:rPr>
      </w:pPr>
      <w:r w:rsidRPr="001365FC">
        <w:rPr>
          <w:b/>
          <w:bCs/>
        </w:rPr>
        <w:t>Bílovecká nemocnice, a.s.</w:t>
      </w:r>
    </w:p>
    <w:p w:rsidR="00621517" w:rsidRPr="001365FC" w:rsidRDefault="00621517" w:rsidP="00621517">
      <w:pPr>
        <w:pStyle w:val="Mjtext"/>
      </w:pPr>
      <w:r w:rsidRPr="001365FC">
        <w:t xml:space="preserve">Usnesením zastupitelstva kraje č. 4/447/1 ze dne </w:t>
      </w:r>
      <w:smartTag w:uri="urn:schemas-microsoft-com:office:smarttags" w:element="date">
        <w:smartTagPr>
          <w:attr w:name="ls" w:val="trans"/>
          <w:attr w:name="Month" w:val="4"/>
          <w:attr w:name="Day" w:val="28"/>
          <w:attr w:name="Year" w:val="2005"/>
        </w:smartTagPr>
        <w:r w:rsidRPr="001365FC">
          <w:t>28. 4. 2005</w:t>
        </w:r>
      </w:smartTag>
      <w:r w:rsidRPr="001365FC">
        <w:t xml:space="preserve"> bylo rozhodnuto o založení akciové společnosti Bílovecká nemocnice, a.s., s peněžitým vkladem do základního kapitálu ve výši 2.000 tis. Kč. K zápisu společnosti do obchodního rejstříku došlo </w:t>
      </w:r>
      <w:smartTag w:uri="urn:schemas-microsoft-com:office:smarttags" w:element="date">
        <w:smartTagPr>
          <w:attr w:name="ls" w:val="trans"/>
          <w:attr w:name="Month" w:val="7"/>
          <w:attr w:name="Day" w:val="11"/>
          <w:attr w:name="Year" w:val="2005"/>
        </w:smartTagPr>
        <w:r w:rsidRPr="001365FC">
          <w:t>11. 7. 2005.</w:t>
        </w:r>
      </w:smartTag>
      <w:r w:rsidRPr="001365FC">
        <w:t xml:space="preserve"> Následně v letech 2007 až 2016 došlo na základě usnesení zastupitelstva kraje k navýšení základního kapitálu nepeněžitými vklady ve výši 72.120 tis. Kč a peněžitými vklady ve výši 16.700 tis. Kč. V roce 2017 se základní kapitál společnosti Bílovecká nemocnice, a.s., neměnil a v obchodním rejstříku je k 31. 12. 2017 je zapsán ve výši 90.820 tis. Kč, podíl kraje na základním kapitálu je 100 %.</w:t>
      </w:r>
    </w:p>
    <w:p w:rsidR="00621517" w:rsidRPr="001365FC" w:rsidRDefault="00621517" w:rsidP="00621517">
      <w:pPr>
        <w:pStyle w:val="Mjtext"/>
      </w:pPr>
      <w:r w:rsidRPr="001365FC">
        <w:lastRenderedPageBreak/>
        <w:t>S ohledem na to, že došlo k postupnému navyšování základního kapitálu i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 Vlivem změny metodiky oceňování byla v roce 2012 poprvé účtována opravná položka k dlouhodobému finančnímu majetku ve vlastnictví Moravskoslezského kraje, která zachycuje dočasné snížení hodnoty majetku ve výši 118.398 tis. Kč, což představuje rozdíl mezi účetní pořizovací cenou akcií a výší vlastního kapitálu společnosti. V letech 2013 – 2016 se o změně opravné položky neúčtovalo, protože nepřesáhla limit 10 %, a ani v roce 2017 nenastaly skutečnosti vedoucí k jejímu snížení nebo zvýšení.</w:t>
      </w:r>
    </w:p>
    <w:p w:rsidR="00621517" w:rsidRPr="001365FC" w:rsidRDefault="00621517" w:rsidP="00621517">
      <w:pPr>
        <w:pStyle w:val="Mjtext"/>
      </w:pPr>
      <w:r w:rsidRPr="001365FC">
        <w:t>Společnost skončila své hospodaření za rok 2017 ztrátou ve výši 3</w:t>
      </w:r>
      <w:r>
        <w:t>.</w:t>
      </w:r>
      <w:r w:rsidRPr="001365FC">
        <w:t>701 tis. Kč. Celková aktiva představují 106.222 tis. Kč</w:t>
      </w:r>
      <w:r>
        <w:t xml:space="preserve"> netto</w:t>
      </w:r>
      <w:r w:rsidRPr="001365FC">
        <w:t>. Účet</w:t>
      </w:r>
      <w:r>
        <w:t xml:space="preserve">ní jednotka vykazuje pohledávky </w:t>
      </w:r>
      <w:r w:rsidRPr="001365FC">
        <w:t>v celkové výši 8.681 tis. Kč</w:t>
      </w:r>
      <w:r>
        <w:t>, c</w:t>
      </w:r>
      <w:r w:rsidRPr="001365FC">
        <w:t>elkové závazky společnosti jsou ve výši 38.480 tis. Kč</w:t>
      </w:r>
      <w:r>
        <w:t>.</w:t>
      </w:r>
      <w:r w:rsidRPr="001365FC">
        <w:t xml:space="preserve"> Vlastní kapitál společnosti se oproti minulému roku snížil o 4.660 tis. Kč, účet neuhrazené ztráty minulých let vykazuje zůstatek ve výši 21.691 tis. Kč. Na jednání valné hromady, která bude projednávat výsledek hospodaření, je navrhováno zaúčtování ztráty na účet neuhrazených ztrát minulých let.</w:t>
      </w:r>
    </w:p>
    <w:p w:rsidR="00621517" w:rsidRPr="001365FC" w:rsidRDefault="00621517" w:rsidP="00621517">
      <w:pPr>
        <w:pStyle w:val="Mjtext"/>
      </w:pPr>
      <w:r w:rsidRPr="001365FC">
        <w:t>Bankovní úvěr vykazuje společnost ve výši 4.140 tis. Kč, částečně jako krátkodobý úvěr ve výši 1.987 tis. Kč a 2.153 tis. Kč jako dlouhodobý úvěr. Jedná se o zůstatek úvěru u Československé obchodní banky, a.s., za který ručí kraj. V souladu s účetními standardy a s ohledem na dobu splatnosti je část přeúčtována na krátkodobý úvěr.</w:t>
      </w:r>
    </w:p>
    <w:p w:rsidR="00621517" w:rsidRPr="001365FC" w:rsidRDefault="00621517" w:rsidP="00621517">
      <w:pPr>
        <w:pStyle w:val="Mjtext"/>
        <w:spacing w:after="120"/>
        <w:rPr>
          <w:szCs w:val="20"/>
          <w:u w:val="single"/>
        </w:rPr>
      </w:pPr>
      <w:r w:rsidRPr="001365FC">
        <w:rPr>
          <w:szCs w:val="20"/>
          <w:u w:val="single"/>
        </w:rPr>
        <w:t>Ručitelský závazek kraje</w:t>
      </w:r>
    </w:p>
    <w:p w:rsidR="00621517" w:rsidRPr="001365FC" w:rsidRDefault="00621517" w:rsidP="00621517">
      <w:pPr>
        <w:pStyle w:val="Mjtext"/>
      </w:pPr>
      <w:r w:rsidRPr="001365FC">
        <w:t>Bílovecká nemocnice, a.s. požádala v průběhu roku 2013 Moravskoslezský kraj jako svého zakladatele a jediného vlastníka, o převzetí ručitelského závazku na financování investiční akce „Zateplení Bílovecké nemocnice, a.s.“, a to ve výši 22.000 tis. Kč, tzn. ve výši předpokládaných celkových nákladů projektu. Financování bylo ze strany nemocnice zajištěno formou úvěru.</w:t>
      </w:r>
    </w:p>
    <w:p w:rsidR="00621517" w:rsidRPr="001365FC" w:rsidRDefault="00621517" w:rsidP="00621517">
      <w:pPr>
        <w:pStyle w:val="Mjtext"/>
      </w:pPr>
      <w:r w:rsidRPr="001365FC">
        <w:t xml:space="preserve">O převzetí ručitelského závazku rozhodlo zastupitelstvo kraje usnesením č. 6/422 ze dne 19. 9. 2013. Splatnost závazku je dána podmínkami smlouvy o úvěru č. 1424/13/5628 mezi Bíloveckou nemocnicí, a.s., a Československou obchodní bankou, a.s., pobočkou Nový Jičín. Banka poskytla v roce 2014 prostředky formou dlouhodobého účelového úvěru ve výši 14.076 tis. Kč, úvěr byl vyčerpán do 30. 9. 2014. Poskytnuté peněžní prostředky se Bílovecká nemocnice, a.s., zavázala vrátit v pravidelných měsíčních splátkách ve výši 165 tis. Kč. </w:t>
      </w:r>
      <w:r>
        <w:t>Ke konci roku 2017 se výše nesplacené jistiny snížila na</w:t>
      </w:r>
      <w:r w:rsidRPr="001365FC">
        <w:t xml:space="preserve"> 4.140 tis. Kč. Ručení zanikne úplným splacením závazků Bílovecké nemocnice, a.s. vůči Československé obchodní bance, a.s. (úvěr je splatný nejpozději do </w:t>
      </w:r>
      <w:smartTag w:uri="urn:schemas-microsoft-com:office:smarttags" w:element="date">
        <w:smartTagPr>
          <w:attr w:name="Year" w:val="2020"/>
          <w:attr w:name="Day" w:val="27"/>
          <w:attr w:name="Month" w:val="1"/>
          <w:attr w:name="ls" w:val="trans"/>
        </w:smartTagPr>
        <w:r w:rsidRPr="001365FC">
          <w:t>27. 1. 2020</w:t>
        </w:r>
      </w:smartTag>
      <w:r w:rsidRPr="001365FC">
        <w:t>).</w:t>
      </w:r>
    </w:p>
    <w:p w:rsidR="00621517" w:rsidRPr="001365FC" w:rsidRDefault="00621517" w:rsidP="00621517">
      <w:pPr>
        <w:pStyle w:val="Mjtext"/>
      </w:pPr>
      <w:r w:rsidRPr="001365FC">
        <w:t>Objem ručitelského závazku k datu účetní závěrky, tj. k 31. 12. 2017, za obchodní společnost Bílovecká nemocnice, a.s., činil 4.140 tis. Kč.</w:t>
      </w:r>
    </w:p>
    <w:p w:rsidR="00621517" w:rsidRPr="001365FC" w:rsidRDefault="00621517" w:rsidP="00621517">
      <w:pPr>
        <w:pStyle w:val="Mjtext"/>
        <w:spacing w:before="360" w:after="120"/>
        <w:rPr>
          <w:b/>
          <w:bCs/>
        </w:rPr>
      </w:pPr>
      <w:r w:rsidRPr="001365FC">
        <w:rPr>
          <w:b/>
          <w:bCs/>
        </w:rPr>
        <w:t>Sanatorium Jablunkov, a.s.</w:t>
      </w:r>
    </w:p>
    <w:p w:rsidR="00621517" w:rsidRPr="001365FC" w:rsidRDefault="00621517" w:rsidP="00621517">
      <w:pPr>
        <w:pStyle w:val="Mjtext"/>
      </w:pPr>
      <w:r w:rsidRPr="001365FC">
        <w:t xml:space="preserve">Usnesením zastupitelstva kraje č. 21/1843 ze dne </w:t>
      </w:r>
      <w:smartTag w:uri="urn:schemas-microsoft-com:office:smarttags" w:element="date">
        <w:smartTagPr>
          <w:attr w:name="ls" w:val="trans"/>
          <w:attr w:name="Month" w:val="12"/>
          <w:attr w:name="Day" w:val="20"/>
          <w:attr w:name="Year" w:val="2007"/>
        </w:smartTagPr>
        <w:r w:rsidRPr="001365FC">
          <w:t>20. 12. 2007</w:t>
        </w:r>
      </w:smartTag>
      <w:r w:rsidRPr="001365FC">
        <w:t xml:space="preserve"> bylo rozhodnuto o založení akciové společnosti Sanatorium Jablunkov, a.s., s peněžitým vkladem ve výši 2.000 tis. Kč do základního kapitálu. K zápisu společnosti do obchodního rejstříku došlo </w:t>
      </w:r>
      <w:smartTag w:uri="urn:schemas-microsoft-com:office:smarttags" w:element="date">
        <w:smartTagPr>
          <w:attr w:name="ls" w:val="trans"/>
          <w:attr w:name="Month" w:val="2"/>
          <w:attr w:name="Day" w:val="20"/>
          <w:attr w:name="Year" w:val="2008"/>
        </w:smartTagPr>
        <w:r w:rsidRPr="001365FC">
          <w:t>20. 2. 2008.</w:t>
        </w:r>
      </w:smartTag>
      <w:r w:rsidRPr="001365FC">
        <w:t xml:space="preserve"> Následně docházelo na základě usnesení zastupitelstva kraje v letech 2008 </w:t>
      </w:r>
      <w:r w:rsidRPr="001365FC">
        <w:noBreakHyphen/>
        <w:t> 2016 k postupnému navyšování základního kapitálu formou peněžitých a nepeněžitých vkladů v celkové výši 186.955 tis. Kč. V návaznosti na to, že v průběhu let docházelo k postupnému navyšování základního kapitálu i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 Základní kapitál společnosti Sanatorium Jablunkov, a. s., se v roce 2017 nezměnil a je veden v obchodním rejstříku k 31. 12. 2017 ve výši 188.955 tis. Kč, podíl kraje na základním kapitálu tvoří 100 %.</w:t>
      </w:r>
    </w:p>
    <w:p w:rsidR="00621517" w:rsidRPr="001365FC" w:rsidRDefault="00621517" w:rsidP="00621517">
      <w:pPr>
        <w:pStyle w:val="Mjtext"/>
      </w:pPr>
      <w:r w:rsidRPr="001365FC">
        <w:t>V průběhu roku 2014 došlo ke změně podoby cenných papírů společnosti, a to na základě rozhodnutí představenstva společnosti o přeměně listinných cenných papírů (akcií) na zaknihované. Cenné papíry byly zapsány do centrálního depozitáře cenných papírů, ke dni 4. 7. 2014 byly převedeny na majetkový účet kraje u </w:t>
      </w:r>
      <w:proofErr w:type="spellStart"/>
      <w:r w:rsidRPr="001365FC">
        <w:t>UniCredit</w:t>
      </w:r>
      <w:proofErr w:type="spellEnd"/>
      <w:r w:rsidRPr="001365FC">
        <w:t xml:space="preserve"> Bank Czech Republic and Slovakia, a.s.</w:t>
      </w:r>
    </w:p>
    <w:p w:rsidR="00621517" w:rsidRPr="001365FC" w:rsidRDefault="00621517" w:rsidP="00621517">
      <w:pPr>
        <w:pStyle w:val="Mjtext"/>
      </w:pPr>
      <w:r w:rsidRPr="001365FC">
        <w:lastRenderedPageBreak/>
        <w:t xml:space="preserve">Společnost vykázala za rok 2017 zisk ve výši 723 tis. Kč. Celková aktiva představují 207.575 tis. Kč netto. </w:t>
      </w:r>
      <w:r>
        <w:t>Celkové</w:t>
      </w:r>
      <w:r w:rsidRPr="001365FC">
        <w:t xml:space="preserve"> pohledávky jsou ve výši 15.338 tis. Kč</w:t>
      </w:r>
      <w:r>
        <w:t xml:space="preserve">, </w:t>
      </w:r>
      <w:r w:rsidRPr="001365FC">
        <w:t xml:space="preserve">závazky </w:t>
      </w:r>
      <w:r>
        <w:t xml:space="preserve">společnost vykazuje </w:t>
      </w:r>
      <w:r w:rsidRPr="001365FC">
        <w:t>v celkové výši 13.515 tis. Kč. Vlastní kapitál společnosti se oproti minulému roku zvýšil o 723 tis. Kč, zisk loňského roku byl použit k tvorbě rezervního fondu, zůstatek účtu výsledek hospodaření minulých let je nulový. Úvěry společnost nevykazuje.</w:t>
      </w:r>
    </w:p>
    <w:p w:rsidR="00621517" w:rsidRPr="001365FC" w:rsidRDefault="00621517" w:rsidP="00621517">
      <w:pPr>
        <w:pStyle w:val="Nadpis2"/>
      </w:pPr>
      <w:bookmarkStart w:id="756" w:name="_Toc513712256"/>
      <w:bookmarkStart w:id="757" w:name="_Toc514656654"/>
      <w:r w:rsidRPr="001365FC">
        <w:t>Obchodní společnost v odvětví životního prostředí</w:t>
      </w:r>
      <w:bookmarkEnd w:id="756"/>
      <w:bookmarkEnd w:id="757"/>
    </w:p>
    <w:p w:rsidR="00621517" w:rsidRPr="001365FC" w:rsidRDefault="00621517" w:rsidP="00621517">
      <w:pPr>
        <w:pStyle w:val="Styltab"/>
        <w:tabs>
          <w:tab w:val="clear" w:pos="9072"/>
          <w:tab w:val="right" w:pos="8976"/>
        </w:tabs>
        <w:spacing w:after="0"/>
      </w:pPr>
      <w:r w:rsidRPr="001365FC">
        <w:t>Hospodaření obchodní společnosti v odvětví životního prostředí za rok 2017</w:t>
      </w:r>
      <w:r w:rsidRPr="001365FC">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621517" w:rsidRPr="001365FC" w:rsidTr="00F06355">
        <w:trPr>
          <w:trHeight w:val="510"/>
        </w:trPr>
        <w:tc>
          <w:tcPr>
            <w:tcW w:w="3795"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Název</w:t>
            </w:r>
          </w:p>
        </w:tc>
        <w:tc>
          <w:tcPr>
            <w:tcW w:w="1800"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Výnosy</w:t>
            </w:r>
          </w:p>
        </w:tc>
        <w:tc>
          <w:tcPr>
            <w:tcW w:w="1620"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Náklady</w:t>
            </w:r>
          </w:p>
        </w:tc>
        <w:tc>
          <w:tcPr>
            <w:tcW w:w="1800" w:type="dxa"/>
            <w:shd w:val="clear" w:color="auto" w:fill="auto"/>
            <w:vAlign w:val="center"/>
          </w:tcPr>
          <w:p w:rsidR="00621517" w:rsidRPr="00F06355" w:rsidRDefault="00621517" w:rsidP="00F06355">
            <w:pPr>
              <w:jc w:val="center"/>
              <w:rPr>
                <w:rFonts w:ascii="Tahoma" w:hAnsi="Tahoma" w:cs="Tahoma"/>
                <w:b/>
                <w:bCs/>
                <w:sz w:val="18"/>
                <w:szCs w:val="18"/>
              </w:rPr>
            </w:pPr>
            <w:r w:rsidRPr="00F06355">
              <w:rPr>
                <w:rFonts w:ascii="Tahoma" w:hAnsi="Tahoma" w:cs="Tahoma"/>
                <w:b/>
                <w:bCs/>
                <w:sz w:val="18"/>
                <w:szCs w:val="18"/>
              </w:rPr>
              <w:t>Výsledek hospodaření</w:t>
            </w:r>
          </w:p>
        </w:tc>
      </w:tr>
      <w:tr w:rsidR="00621517" w:rsidRPr="001365FC" w:rsidTr="008C3568">
        <w:trPr>
          <w:trHeight w:val="460"/>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r w:rsidRPr="00F06355">
              <w:rPr>
                <w:rFonts w:ascii="Tahoma" w:hAnsi="Tahoma" w:cs="Tahoma"/>
                <w:sz w:val="18"/>
                <w:szCs w:val="18"/>
              </w:rPr>
              <w:t>KIC Odpady, a.s., dle závěrky ke dni před zrušením společnosti, tj. k 30. 6. 2017</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0</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25 220</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-25 220</w:t>
            </w:r>
          </w:p>
        </w:tc>
      </w:tr>
      <w:tr w:rsidR="00621517" w:rsidRPr="001365FC" w:rsidTr="008C3568">
        <w:trPr>
          <w:trHeight w:val="424"/>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r w:rsidRPr="00F06355">
              <w:rPr>
                <w:rFonts w:ascii="Tahoma" w:hAnsi="Tahoma" w:cs="Tahoma"/>
                <w:sz w:val="18"/>
                <w:szCs w:val="18"/>
              </w:rPr>
              <w:t>KIC Odpady, a.s., v likvidaci, ke dni likvidace, tj. 31. 12. 2017</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838</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666</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172</w:t>
            </w:r>
          </w:p>
        </w:tc>
      </w:tr>
    </w:tbl>
    <w:p w:rsidR="00621517" w:rsidRPr="001365FC" w:rsidRDefault="00621517" w:rsidP="00621517">
      <w:pPr>
        <w:pStyle w:val="Mjtext"/>
        <w:spacing w:before="360" w:after="120"/>
        <w:rPr>
          <w:b/>
          <w:bCs/>
        </w:rPr>
      </w:pPr>
      <w:r w:rsidRPr="001365FC">
        <w:rPr>
          <w:b/>
          <w:bCs/>
        </w:rPr>
        <w:t>KIC Odpady, a.s.</w:t>
      </w:r>
    </w:p>
    <w:p w:rsidR="00621517" w:rsidRPr="001365FC" w:rsidRDefault="00621517" w:rsidP="00621517">
      <w:pPr>
        <w:pStyle w:val="Mjtext"/>
      </w:pPr>
      <w:r w:rsidRPr="001365FC">
        <w:t xml:space="preserve">Usnesením zastupitelstva kraje č. 25/2211 ze dne </w:t>
      </w:r>
      <w:smartTag w:uri="urn:schemas-microsoft-com:office:smarttags" w:element="date">
        <w:smartTagPr>
          <w:attr w:name="ls" w:val="trans"/>
          <w:attr w:name="Month" w:val="9"/>
          <w:attr w:name="Day" w:val="25"/>
          <w:attr w:name="Year" w:val="2008"/>
        </w:smartTagPr>
        <w:r w:rsidRPr="001365FC">
          <w:t>25. 9. 2008</w:t>
        </w:r>
      </w:smartTag>
      <w:r w:rsidRPr="001365FC">
        <w:t xml:space="preserve"> bylo rozhodnuto o založení akciové společnosti s peněžitým vkladem ve výši 40.000 tis. Kč do základního kapitálu. K zápisu společnosti do obchodního rejstříku došlo 30. 10. 2008, jediným akcionářem byl Moravskoslezský kraj.</w:t>
      </w:r>
    </w:p>
    <w:p w:rsidR="00621517" w:rsidRPr="001365FC" w:rsidRDefault="00621517" w:rsidP="00621517">
      <w:pPr>
        <w:pStyle w:val="Mjtext"/>
        <w:spacing w:after="120"/>
      </w:pPr>
      <w:r w:rsidRPr="001365FC">
        <w:t xml:space="preserve">Na základě usnesení zastupitelstva kraje č. 5/275 ze dne </w:t>
      </w:r>
      <w:smartTag w:uri="urn:schemas-microsoft-com:office:smarttags" w:element="date">
        <w:smartTagPr>
          <w:attr w:name="ls" w:val="trans"/>
          <w:attr w:name="Month" w:val="6"/>
          <w:attr w:name="Day" w:val="17"/>
          <w:attr w:name="Year" w:val="2009"/>
        </w:smartTagPr>
        <w:r w:rsidRPr="001365FC">
          <w:t>17. 6. 2009</w:t>
        </w:r>
      </w:smartTag>
      <w:r w:rsidRPr="001365FC">
        <w:t xml:space="preserve"> bylo rozhodnuto o převodu akcí v nominální hodnotě jedné akcie 100.000 Kč na následující statutární města:</w:t>
      </w:r>
    </w:p>
    <w:p w:rsidR="00621517" w:rsidRPr="001365FC" w:rsidRDefault="00621517" w:rsidP="00621517">
      <w:pPr>
        <w:pStyle w:val="Mjtext"/>
        <w:numPr>
          <w:ilvl w:val="0"/>
          <w:numId w:val="47"/>
        </w:numPr>
        <w:spacing w:after="0"/>
        <w:ind w:left="714" w:hanging="357"/>
      </w:pPr>
      <w:r w:rsidRPr="001365FC">
        <w:t xml:space="preserve">Opava </w:t>
      </w:r>
      <w:r w:rsidRPr="001365FC">
        <w:tab/>
      </w:r>
      <w:r w:rsidRPr="001365FC">
        <w:tab/>
        <w:t>-</w:t>
      </w:r>
      <w:r w:rsidRPr="001365FC">
        <w:tab/>
        <w:t xml:space="preserve">  25 ks akcií –   6,25 % základního kapitálu</w:t>
      </w:r>
    </w:p>
    <w:p w:rsidR="00621517" w:rsidRPr="001365FC" w:rsidRDefault="00621517" w:rsidP="00621517">
      <w:pPr>
        <w:pStyle w:val="Mjtext"/>
        <w:numPr>
          <w:ilvl w:val="0"/>
          <w:numId w:val="47"/>
        </w:numPr>
        <w:spacing w:before="0" w:after="0"/>
      </w:pPr>
      <w:r w:rsidRPr="001365FC">
        <w:t>Frýdek-Místek</w:t>
      </w:r>
      <w:r w:rsidRPr="001365FC">
        <w:tab/>
        <w:t>-</w:t>
      </w:r>
      <w:r w:rsidRPr="001365FC">
        <w:tab/>
        <w:t xml:space="preserve">  25 ks akcií –   6,25 % základního kapitálu</w:t>
      </w:r>
    </w:p>
    <w:p w:rsidR="00621517" w:rsidRPr="001365FC" w:rsidRDefault="00621517" w:rsidP="00621517">
      <w:pPr>
        <w:pStyle w:val="Mjtext"/>
        <w:numPr>
          <w:ilvl w:val="0"/>
          <w:numId w:val="47"/>
        </w:numPr>
        <w:spacing w:before="0" w:after="0"/>
      </w:pPr>
      <w:r w:rsidRPr="001365FC">
        <w:t>Havířov</w:t>
      </w:r>
      <w:r w:rsidRPr="001365FC">
        <w:tab/>
      </w:r>
      <w:r w:rsidRPr="001365FC">
        <w:tab/>
        <w:t>-</w:t>
      </w:r>
      <w:r w:rsidRPr="001365FC">
        <w:tab/>
        <w:t xml:space="preserve">  35 ks akcií –   8,75 % základního kapitálu</w:t>
      </w:r>
    </w:p>
    <w:p w:rsidR="00621517" w:rsidRPr="001365FC" w:rsidRDefault="00621517" w:rsidP="00621517">
      <w:pPr>
        <w:pStyle w:val="Mjtext"/>
        <w:numPr>
          <w:ilvl w:val="0"/>
          <w:numId w:val="47"/>
        </w:numPr>
        <w:spacing w:before="0" w:after="0"/>
      </w:pPr>
      <w:r w:rsidRPr="001365FC">
        <w:t>Ostrava</w:t>
      </w:r>
      <w:r w:rsidRPr="001365FC">
        <w:tab/>
      </w:r>
      <w:r w:rsidRPr="001365FC">
        <w:tab/>
        <w:t>-</w:t>
      </w:r>
      <w:r w:rsidRPr="001365FC">
        <w:tab/>
        <w:t>129 ks akcií –  32,25 % základního kapitálu</w:t>
      </w:r>
    </w:p>
    <w:p w:rsidR="00621517" w:rsidRPr="001365FC" w:rsidRDefault="00621517" w:rsidP="00621517">
      <w:pPr>
        <w:pStyle w:val="Mjtext"/>
        <w:numPr>
          <w:ilvl w:val="0"/>
          <w:numId w:val="47"/>
        </w:numPr>
        <w:spacing w:before="0"/>
        <w:ind w:left="714" w:hanging="357"/>
      </w:pPr>
      <w:r w:rsidRPr="001365FC">
        <w:t>Karviná</w:t>
      </w:r>
      <w:r w:rsidRPr="001365FC">
        <w:tab/>
      </w:r>
      <w:r w:rsidRPr="001365FC">
        <w:tab/>
        <w:t>-</w:t>
      </w:r>
      <w:r w:rsidRPr="001365FC">
        <w:tab/>
        <w:t xml:space="preserve">  50 ks akcií –  12,50 % základního kapitálu</w:t>
      </w:r>
    </w:p>
    <w:p w:rsidR="00621517" w:rsidRPr="001365FC" w:rsidRDefault="00621517" w:rsidP="00621517">
      <w:pPr>
        <w:pStyle w:val="Mjtext"/>
      </w:pPr>
      <w:r w:rsidRPr="001365FC">
        <w:t>Moravskoslezský kraj měl nadále podíl ve výši 3</w:t>
      </w:r>
      <w:r>
        <w:t>3,7</w:t>
      </w:r>
      <w:r w:rsidRPr="001365FC">
        <w:t xml:space="preserve"> % základního kapitálu. Na základě požadavku obce Horní Suchá o kapitálové účasti ve společnosti KIC Odpady, a.s., bylo usnesením zastupitelstva kraje č. 11/960 ze dne </w:t>
      </w:r>
      <w:smartTag w:uri="urn:schemas-microsoft-com:office:smarttags" w:element="date">
        <w:smartTagPr>
          <w:attr w:name="ls" w:val="trans"/>
          <w:attr w:name="Month" w:val="4"/>
          <w:attr w:name="Day" w:val="21"/>
          <w:attr w:name="Year" w:val="2010"/>
        </w:smartTagPr>
        <w:r w:rsidRPr="001365FC">
          <w:t>21. 4. 2010</w:t>
        </w:r>
      </w:smartTag>
      <w:r w:rsidRPr="001365FC">
        <w:t xml:space="preserve"> rozhodnuto o změně výše majetkové účasti Moravskoslezského kraje ve společnosti KIC Odpady, a. s., a o zvýšení základního kapitálu společnosti o 400 tis. Kč v souvislosti se vstupem obce Horní Suchá do obchodní společnosti jako akcionáře a o peněžitém vkladu Moravskoslezského kraje ve výši 100 tis. Kč jako účasti na zvýšení základního kapitálu.</w:t>
      </w:r>
    </w:p>
    <w:p w:rsidR="00621517" w:rsidRPr="001365FC" w:rsidRDefault="00621517" w:rsidP="00621517">
      <w:pPr>
        <w:pStyle w:val="Mjtext"/>
      </w:pPr>
      <w:r w:rsidRPr="001365FC">
        <w:t xml:space="preserve">V průběhu roku 2011 usnesením zastupitelstva kraje č. 18/1487 ze dne </w:t>
      </w:r>
      <w:smartTag w:uri="urn:schemas-microsoft-com:office:smarttags" w:element="date">
        <w:smartTagPr>
          <w:attr w:name="ls" w:val="trans"/>
          <w:attr w:name="Month" w:val="3"/>
          <w:attr w:name="Day" w:val="23"/>
          <w:attr w:name="Year" w:val="2011"/>
        </w:smartTagPr>
        <w:r w:rsidRPr="001365FC">
          <w:t>23. 3. 2011</w:t>
        </w:r>
      </w:smartTag>
      <w:r w:rsidRPr="001365FC">
        <w:t xml:space="preserve"> bylo rozhodnuto o další změně výše majetkové účasti Moravskoslezského kraje ve společnosti KIC Odpady, a. s., při zvyšování základního kapitálu této společnosti a o peněžitém vkladu Moravskoslezského kraje ve výši 3.300 tis. Kč, přičemž základní kapitál byl navýšen celkem o 10.000 tis. Kč. O dalším navýšení základního kapitálu peněžitým vkladem ve výši 3.300 tis. Kč rozhodlo zastupitelstvo v roce 2012, valná hromada společnosti však odložila realizaci navýšení na neurčito. V roce 2014 došlo k zásadní změně, neboť nebyla Evropskou komisí schválena dotace ze SFŽP, zvýšení základního kapitálu tedy nebylo realizováno. Následně byl projekt na vybudování zařízení na energetické využití komunálního odpadu zakonzervován a připraven na využití případné dotace v programovém období 2014 – 2020 nebo pro získání strategického partnera za účelem profinancování projektu. Na valné hromadě konané 27. 3. 2017 byly společnosti uděleny pokyny k ukončení prací na projektu, ukončení závazkových vztahů a také ukončení jednání se zájemci o strategické partnerství. Pořízený stávající majetek k projektu byl odepsán, což představovalo částku 24.086 tis. Kč bez DPH. Celková neuhrazená ztráta společnosti tím přesáhla polovinu základního kapitálu společnosti a představenstvo připravilo pro valnou hromadu rozhodnutí o zrušení společnosti s likvidací, o čemž valná hromady rozhodla dne 29. 6. 2017 s účinností od 1. 7. 2017. Základní kapitál společnosti KIC Odpady, a.s., v likvidaci, k 31. 12. 2017 činil 50.400 tis. Kč, podíl kraje na základním kapitálu byl ve výši 33,7 %.</w:t>
      </w:r>
    </w:p>
    <w:p w:rsidR="00621517" w:rsidRPr="001365FC" w:rsidRDefault="00621517" w:rsidP="00621517">
      <w:pPr>
        <w:pStyle w:val="Mjtext"/>
      </w:pPr>
      <w:r w:rsidRPr="001365FC">
        <w:t>Společnost vykázala ke dni předcházejícímu vstupu společnosti do likvidace, tj. k 30. 6. 2017</w:t>
      </w:r>
      <w:r>
        <w:t>,</w:t>
      </w:r>
      <w:r w:rsidRPr="001365FC">
        <w:t xml:space="preserve"> ztrátu ve výši 25.220 tis. Kč. Celková aktiva představovala 10.698 tis. Kč netto. Pohledávky a závazky </w:t>
      </w:r>
      <w:r w:rsidRPr="001365FC">
        <w:lastRenderedPageBreak/>
        <w:t>evidovala společnost pouze krátko</w:t>
      </w:r>
      <w:r>
        <w:t>dobé. Pohledávky ve výši 5 </w:t>
      </w:r>
      <w:proofErr w:type="spellStart"/>
      <w:r>
        <w:t>tis.Kč</w:t>
      </w:r>
      <w:proofErr w:type="spellEnd"/>
      <w:r>
        <w:t>, z</w:t>
      </w:r>
      <w:r w:rsidRPr="001365FC">
        <w:t>ávazky společnosti ve výši 11 tis. Kč</w:t>
      </w:r>
      <w:r>
        <w:t xml:space="preserve">. </w:t>
      </w:r>
      <w:r w:rsidRPr="001365FC">
        <w:t xml:space="preserve">Vlastní kapitál společnosti se k 30. 6. 2017 snížil z 35.907 tis. Kč na 10.687 tis. Kč. Úvěry společnost </w:t>
      </w:r>
      <w:r>
        <w:t>nevykazovala.</w:t>
      </w:r>
    </w:p>
    <w:p w:rsidR="00621517" w:rsidRPr="001365FC" w:rsidRDefault="00621517" w:rsidP="00621517">
      <w:pPr>
        <w:pStyle w:val="Mjtext"/>
      </w:pPr>
      <w:r w:rsidRPr="001365FC">
        <w:t>Ke dni ukončení likvidace, tj. k 31. 12. 2017</w:t>
      </w:r>
      <w:r>
        <w:t>,</w:t>
      </w:r>
      <w:r w:rsidRPr="001365FC">
        <w:t xml:space="preserve"> společnost vykázala zisk ve výši 172 tis. Kč. Pohledávky ve výši 2 tis. Kč představují daňové pohledávky za státem, závazky ve výši 77 tis. Kč jsou tvořeny pouze závazky souvisejícími s odměnou likvidátora. Celková neuhrazená ztráta minulých let činí 39.713 tis. Kč. Likvidační zůstatek společnosti dosáhl výše 10.801 tis. Kč a valné hromadě bylo navrženo rozdělen</w:t>
      </w:r>
      <w:r>
        <w:t>í</w:t>
      </w:r>
      <w:r w:rsidRPr="001365FC">
        <w:t xml:space="preserve"> mezi akcionáře společnosti v poměru odpovídajícím splacené jmenovité hodnotě jejich akcí. V případě Moravskoslezského kraje, který držel akcie ve jmenovité hodnotě 17.000 tis. Kč, likvidační zůstatek činí 3.643 tis. Kč.</w:t>
      </w:r>
    </w:p>
    <w:p w:rsidR="00621517" w:rsidRPr="001365FC" w:rsidRDefault="00621517" w:rsidP="00621517">
      <w:pPr>
        <w:pStyle w:val="Mjtext"/>
      </w:pPr>
      <w:r w:rsidRPr="001365FC">
        <w:t>V roce 2013 byla v souladu s nastavenou metodikou zaúčtována u této společnosti opravná položka k dlouhodobému finančnímu majetku ve vlastnictví kraje. Zachycuje dočasné snížení hodnoty majetku ve výši 4.047 tis. Kč, což představuje rozdíl mezi účetní pořizovací cenou akcií a výší vlastního kapitálu společnosti. V letech 2014 </w:t>
      </w:r>
      <w:r w:rsidRPr="001365FC">
        <w:noBreakHyphen/>
        <w:t> 2016 se o změně opravné položky neúčtovalo. V souvislosti se vstupem společnosti do likvidace a výrazném snížení vlastního kapitálu došlo k dalšímu snížení hodnoty majetku, a protože změna byla vyšší než 10 %, byla vypočtena nová výše opravné položky k dlouhodobému finančnímu majetku</w:t>
      </w:r>
      <w:r>
        <w:t>,</w:t>
      </w:r>
      <w:r w:rsidRPr="001365FC">
        <w:t xml:space="preserve"> a ta činí 13.395 tis. Kč.</w:t>
      </w:r>
    </w:p>
    <w:p w:rsidR="00621517" w:rsidRPr="001365FC" w:rsidRDefault="00621517" w:rsidP="00621517">
      <w:pPr>
        <w:pStyle w:val="Nadpis2"/>
      </w:pPr>
      <w:bookmarkStart w:id="758" w:name="_Toc513712257"/>
      <w:bookmarkStart w:id="759" w:name="_Toc514656655"/>
      <w:r w:rsidRPr="001365FC">
        <w:t>Ostatní společnosti</w:t>
      </w:r>
      <w:bookmarkEnd w:id="758"/>
      <w:bookmarkEnd w:id="759"/>
    </w:p>
    <w:p w:rsidR="00621517" w:rsidRPr="001365FC" w:rsidRDefault="00621517" w:rsidP="00621517">
      <w:pPr>
        <w:pStyle w:val="Styltab"/>
        <w:tabs>
          <w:tab w:val="clear" w:pos="9072"/>
          <w:tab w:val="right" w:pos="8976"/>
        </w:tabs>
        <w:spacing w:after="0"/>
      </w:pPr>
      <w:r w:rsidRPr="001365FC">
        <w:t>Hospodaření společnosti za rok 2017</w:t>
      </w:r>
      <w:r w:rsidRPr="001365FC">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621517" w:rsidRPr="001365FC" w:rsidTr="00F06355">
        <w:trPr>
          <w:trHeight w:val="510"/>
        </w:trPr>
        <w:tc>
          <w:tcPr>
            <w:tcW w:w="3795"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Název</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Výnosy</w:t>
            </w:r>
          </w:p>
        </w:tc>
        <w:tc>
          <w:tcPr>
            <w:tcW w:w="162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Náklady</w:t>
            </w:r>
          </w:p>
        </w:tc>
        <w:tc>
          <w:tcPr>
            <w:tcW w:w="1800" w:type="dxa"/>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Výsledek hospodaření</w:t>
            </w:r>
          </w:p>
        </w:tc>
      </w:tr>
      <w:tr w:rsidR="00621517" w:rsidRPr="001365FC" w:rsidTr="00F06355">
        <w:trPr>
          <w:trHeight w:val="240"/>
        </w:trPr>
        <w:tc>
          <w:tcPr>
            <w:tcW w:w="3795" w:type="dxa"/>
            <w:shd w:val="clear" w:color="auto" w:fill="auto"/>
            <w:vAlign w:val="center"/>
          </w:tcPr>
          <w:p w:rsidR="00621517" w:rsidRPr="00F06355" w:rsidRDefault="00621517" w:rsidP="00F06355">
            <w:pPr>
              <w:pStyle w:val="Zkladntext"/>
              <w:spacing w:before="0" w:after="0"/>
              <w:jc w:val="left"/>
              <w:rPr>
                <w:rFonts w:ascii="Tahoma" w:hAnsi="Tahoma" w:cs="Tahoma"/>
                <w:sz w:val="18"/>
                <w:szCs w:val="18"/>
              </w:rPr>
            </w:pPr>
            <w:r w:rsidRPr="00F06355">
              <w:rPr>
                <w:rFonts w:ascii="Tahoma" w:hAnsi="Tahoma" w:cs="Tahoma"/>
                <w:sz w:val="18"/>
                <w:szCs w:val="18"/>
              </w:rPr>
              <w:t>Krajská energetická agentura Moravskoslezského kraje, o.p.s., v</w:t>
            </w:r>
            <w:r w:rsidR="00F06355">
              <w:rPr>
                <w:rFonts w:ascii="Tahoma" w:hAnsi="Tahoma" w:cs="Tahoma"/>
                <w:sz w:val="18"/>
                <w:szCs w:val="18"/>
              </w:rPr>
              <w:t> </w:t>
            </w:r>
            <w:r w:rsidRPr="00F06355">
              <w:rPr>
                <w:rFonts w:ascii="Tahoma" w:hAnsi="Tahoma" w:cs="Tahoma"/>
                <w:sz w:val="18"/>
                <w:szCs w:val="18"/>
              </w:rPr>
              <w:t>likvidaci</w:t>
            </w:r>
          </w:p>
        </w:tc>
        <w:tc>
          <w:tcPr>
            <w:tcW w:w="1800" w:type="dxa"/>
            <w:shd w:val="clear" w:color="auto" w:fill="auto"/>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1 965</w:t>
            </w:r>
          </w:p>
        </w:tc>
        <w:tc>
          <w:tcPr>
            <w:tcW w:w="1620" w:type="dxa"/>
            <w:shd w:val="clear" w:color="auto" w:fill="auto"/>
            <w:noWrap/>
            <w:vAlign w:val="center"/>
          </w:tcPr>
          <w:p w:rsidR="00621517" w:rsidRPr="00F06355" w:rsidRDefault="00621517" w:rsidP="00F06355">
            <w:pPr>
              <w:jc w:val="right"/>
              <w:rPr>
                <w:rFonts w:ascii="Tahoma" w:hAnsi="Tahoma" w:cs="Tahoma"/>
                <w:sz w:val="18"/>
                <w:szCs w:val="18"/>
              </w:rPr>
            </w:pPr>
            <w:r w:rsidRPr="00F06355">
              <w:rPr>
                <w:rFonts w:ascii="Tahoma" w:hAnsi="Tahoma" w:cs="Tahoma"/>
                <w:sz w:val="18"/>
                <w:szCs w:val="18"/>
              </w:rPr>
              <w:t>1 926</w:t>
            </w:r>
          </w:p>
        </w:tc>
        <w:tc>
          <w:tcPr>
            <w:tcW w:w="1800" w:type="dxa"/>
            <w:shd w:val="clear" w:color="auto" w:fill="auto"/>
            <w:noWrap/>
            <w:vAlign w:val="center"/>
          </w:tcPr>
          <w:p w:rsidR="00621517" w:rsidRPr="00F06355" w:rsidRDefault="00621517" w:rsidP="00F06355">
            <w:pPr>
              <w:jc w:val="right"/>
              <w:rPr>
                <w:rFonts w:ascii="Tahoma" w:hAnsi="Tahoma" w:cs="Tahoma"/>
                <w:b/>
                <w:bCs/>
                <w:sz w:val="18"/>
                <w:szCs w:val="18"/>
              </w:rPr>
            </w:pPr>
            <w:r w:rsidRPr="00F06355">
              <w:rPr>
                <w:rFonts w:ascii="Tahoma" w:hAnsi="Tahoma" w:cs="Tahoma"/>
                <w:b/>
                <w:bCs/>
                <w:sz w:val="18"/>
                <w:szCs w:val="18"/>
              </w:rPr>
              <w:t>39</w:t>
            </w:r>
          </w:p>
        </w:tc>
      </w:tr>
    </w:tbl>
    <w:p w:rsidR="00621517" w:rsidRPr="001365FC" w:rsidRDefault="00621517" w:rsidP="00621517">
      <w:pPr>
        <w:pStyle w:val="Mjtext"/>
        <w:spacing w:before="0" w:after="120"/>
        <w:rPr>
          <w:szCs w:val="20"/>
        </w:rPr>
      </w:pPr>
    </w:p>
    <w:p w:rsidR="00621517" w:rsidRPr="001365FC" w:rsidRDefault="00621517" w:rsidP="00621517">
      <w:pPr>
        <w:pStyle w:val="Mjtext"/>
      </w:pPr>
      <w:r w:rsidRPr="001365FC">
        <w:t xml:space="preserve">Usnesením zastupitelstva kraje ze dne </w:t>
      </w:r>
      <w:smartTag w:uri="urn:schemas-microsoft-com:office:smarttags" w:element="date">
        <w:smartTagPr>
          <w:attr w:name="ls" w:val="trans"/>
          <w:attr w:name="Month" w:val="4"/>
          <w:attr w:name="Day" w:val="24"/>
          <w:attr w:name="Year" w:val="2008"/>
        </w:smartTagPr>
        <w:r w:rsidRPr="001365FC">
          <w:t>24. 4. 2008</w:t>
        </w:r>
      </w:smartTag>
      <w:r w:rsidRPr="001365FC">
        <w:t xml:space="preserve"> byla založena obecně prospěšná společnost pod názvem „Krajská energetická agentura Moravskoslezského kraje, o.p.s.“. Zastupitelstvo kraje schválilo zakládací listinu a vklad do společnosti formou neinvestiční dotace ve výši 350 tis. Kč. Společnost byla dnem </w:t>
      </w:r>
      <w:smartTag w:uri="urn:schemas-microsoft-com:office:smarttags" w:element="date">
        <w:smartTagPr>
          <w:attr w:name="ls" w:val="trans"/>
          <w:attr w:name="Month" w:val="6"/>
          <w:attr w:name="Day" w:val="4"/>
          <w:attr w:name="Year" w:val="2008"/>
        </w:smartTagPr>
        <w:r w:rsidRPr="001365FC">
          <w:t>4. 6. 2008</w:t>
        </w:r>
      </w:smartTag>
      <w:r w:rsidRPr="001365FC">
        <w:t xml:space="preserve"> zapsána do rejstříku obecně prospěšných společností. V průběhu roku 2017 správní rada vyhodnotila činnost a dne 27. 6. 2017 rozhodla o zrušení společnosti, následně zastupitelstvo kraje dne 14. 9. 2017 vzalo tuto skutečnost na vědomí a usnesením č. 5/418 rozhodlo zrušit společnost s účinností k 31. 12. 2017. Na zasedání správní rady dne 3. 10. 2017 byly stanoveny kroky vedoucí k zániku společnosti, správní rada jmenovala likvidátora. K 31. 12. 2017 byla společnost zrušena a 2. 1. 2018 byl podán návrh na zápis do obchodního rejstříku. Ode dne 15. 1. 2018 je společnost zapsána pod názvem Krajská energetická agentura Moravskoslezského kraje, o.p.s., v likvidaci.</w:t>
      </w:r>
    </w:p>
    <w:p w:rsidR="00621517" w:rsidRPr="00621517" w:rsidRDefault="00621517" w:rsidP="00621517">
      <w:pPr>
        <w:pStyle w:val="Mjtext"/>
      </w:pPr>
      <w:r w:rsidRPr="001365FC">
        <w:t>Hospodaření společnosti za rok 2017 skončilo ziskem ve výši 39 tis. Kč. Celková aktiva představují 986 tis. Kč</w:t>
      </w:r>
      <w:r>
        <w:t xml:space="preserve"> netto</w:t>
      </w:r>
      <w:r w:rsidRPr="001365FC">
        <w:t xml:space="preserve">. Pohledávky společnost eviduje ve výši 223 tis. Kč, </w:t>
      </w:r>
      <w:r>
        <w:t>závazky činí 561 tis. Kč</w:t>
      </w:r>
      <w:r w:rsidRPr="001365FC">
        <w:t>. Vlastní jmění společnosti se oproti minulému období nezměnilo a </w:t>
      </w:r>
      <w:r>
        <w:t>činí</w:t>
      </w:r>
      <w:r w:rsidRPr="001365FC">
        <w:t xml:space="preserve"> 350 tis. Kč. Neuhrazená ztráta z minulých let je ve výši 33 tis. Kč. Úvěry společnost </w:t>
      </w:r>
      <w:r w:rsidRPr="00621517">
        <w:t xml:space="preserve">nevykazuje. </w:t>
      </w:r>
      <w:r w:rsidR="00516ABC">
        <w:t>L</w:t>
      </w:r>
      <w:r w:rsidRPr="00621517">
        <w:t>ikvidační zůstatek společnosti, který připad</w:t>
      </w:r>
      <w:r w:rsidR="00516ABC">
        <w:t>ne</w:t>
      </w:r>
      <w:r w:rsidRPr="00621517">
        <w:t xml:space="preserve"> kraji, </w:t>
      </w:r>
      <w:r w:rsidR="00516ABC">
        <w:t>činí</w:t>
      </w:r>
      <w:r w:rsidRPr="00621517">
        <w:t xml:space="preserve"> </w:t>
      </w:r>
      <w:r w:rsidR="00516ABC">
        <w:t>341</w:t>
      </w:r>
      <w:r w:rsidRPr="00621517">
        <w:t xml:space="preserve"> tis. Kč.</w:t>
      </w:r>
    </w:p>
    <w:p w:rsidR="00621517" w:rsidRPr="001365FC" w:rsidRDefault="00621517" w:rsidP="00621517">
      <w:pPr>
        <w:pStyle w:val="Nadpis2"/>
      </w:pPr>
      <w:bookmarkStart w:id="760" w:name="_Toc513712258"/>
      <w:bookmarkStart w:id="761" w:name="_Toc514656656"/>
      <w:r w:rsidRPr="001365FC">
        <w:t>Ocenění dlouhodobého finančního majetku a tvorba opravné položky</w:t>
      </w:r>
      <w:bookmarkEnd w:id="760"/>
      <w:bookmarkEnd w:id="761"/>
    </w:p>
    <w:p w:rsidR="00621517" w:rsidRPr="001365FC" w:rsidRDefault="00621517" w:rsidP="00621517">
      <w:pPr>
        <w:pStyle w:val="Mjtext"/>
      </w:pPr>
      <w:r w:rsidRPr="001365FC">
        <w:t xml:space="preserve">K okamžiku sestavení účetní závěrky se dlouhodobý finanční majetek, který představuje majetkovou účast s rozhodujícím nebo podstatným vlivem, neoceňuje ekvivalencí, ale v případech, kdy dojde k významnému přechodnému snížení hodnoty majetku (více než 20 % v porovnání pořizovací ceny 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účtováno </w:t>
      </w:r>
      <w:r>
        <w:t xml:space="preserve">při mezitímní účetní závěrce k </w:t>
      </w:r>
      <w:r w:rsidRPr="001365FC">
        <w:t>30. 6. 2012</w:t>
      </w:r>
      <w:r>
        <w:t>, a to</w:t>
      </w:r>
      <w:r w:rsidRPr="001365FC">
        <w:t xml:space="preserve"> </w:t>
      </w:r>
      <w:r>
        <w:t>dle</w:t>
      </w:r>
      <w:r w:rsidRPr="001365FC">
        <w:t xml:space="preserve"> stavu</w:t>
      </w:r>
      <w:r>
        <w:t xml:space="preserve"> za rok</w:t>
      </w:r>
      <w:r w:rsidRPr="001365FC">
        <w:t> 2011, znovu pak ve stejných termínech v letech 2013 </w:t>
      </w:r>
      <w:r w:rsidRPr="001365FC">
        <w:noBreakHyphen/>
        <w:t> 2016, a to podle schválených ročních závěrek obchodních společností. V roce 2017</w:t>
      </w:r>
      <w:r>
        <w:t xml:space="preserve"> zůstala stejná opravná položka u společnosti Bílovecká nemocnice, a.s. a dále</w:t>
      </w:r>
      <w:r w:rsidRPr="001365FC">
        <w:t xml:space="preserve"> </w:t>
      </w:r>
      <w:r>
        <w:t xml:space="preserve">byla zaúčtována opravná položka u společnosti </w:t>
      </w:r>
      <w:proofErr w:type="spellStart"/>
      <w:r>
        <w:t>Moravian-Silesian</w:t>
      </w:r>
      <w:proofErr w:type="spellEnd"/>
      <w:r>
        <w:t xml:space="preserve"> </w:t>
      </w:r>
      <w:proofErr w:type="spellStart"/>
      <w:r>
        <w:t>Tourism</w:t>
      </w:r>
      <w:proofErr w:type="spellEnd"/>
      <w:r>
        <w:t xml:space="preserve">, s.r.o., </w:t>
      </w:r>
      <w:r>
        <w:lastRenderedPageBreak/>
        <w:t xml:space="preserve">a </w:t>
      </w:r>
      <w:r w:rsidRPr="001365FC">
        <w:t xml:space="preserve">mimořádně </w:t>
      </w:r>
      <w:r>
        <w:t xml:space="preserve">bylo </w:t>
      </w:r>
      <w:r w:rsidRPr="001365FC">
        <w:t>účtováno o opravné položce u společnosti</w:t>
      </w:r>
      <w:r>
        <w:t xml:space="preserve"> KIC Odpady, a.s.</w:t>
      </w:r>
      <w:r w:rsidRPr="001365FC">
        <w:t>, která byla v pololetí zrušena</w:t>
      </w:r>
      <w:r>
        <w:t xml:space="preserve">. </w:t>
      </w:r>
      <w:r w:rsidRPr="001365FC">
        <w:t>Zaúčtované opravné položky se přehodnocují při každé roční účetní závěrce a v případě, že se sníží nebo zvýší hodnota majetku přechodně o dalších 10 %, je o této změně účtováno. U likvidované společnosti bude odúčtována opravná položka při zániku společnosti výmazem z obchodního rejstříku současně s odúčtováním dlouhodobého finančního majetku. Údaje o jednotlivých společnostech jsou uvedeny v následující tabulce.</w:t>
      </w:r>
    </w:p>
    <w:p w:rsidR="00621517" w:rsidRPr="001365FC" w:rsidRDefault="00621517" w:rsidP="00621517">
      <w:pPr>
        <w:pStyle w:val="Styltab"/>
        <w:tabs>
          <w:tab w:val="clear" w:pos="9072"/>
          <w:tab w:val="right" w:pos="8976"/>
        </w:tabs>
        <w:spacing w:after="0"/>
      </w:pPr>
      <w:r w:rsidRPr="001365FC">
        <w:t>Ocenění dlouhodobého finančního majetku kraje včetně tvorby opravných položek</w:t>
      </w:r>
    </w:p>
    <w:tbl>
      <w:tblPr>
        <w:tblW w:w="9286" w:type="dxa"/>
        <w:tblInd w:w="55" w:type="dxa"/>
        <w:tblLayout w:type="fixed"/>
        <w:tblCellMar>
          <w:left w:w="70" w:type="dxa"/>
          <w:right w:w="70" w:type="dxa"/>
        </w:tblCellMar>
        <w:tblLook w:val="0000" w:firstRow="0" w:lastRow="0" w:firstColumn="0" w:lastColumn="0" w:noHBand="0" w:noVBand="0"/>
      </w:tblPr>
      <w:tblGrid>
        <w:gridCol w:w="3049"/>
        <w:gridCol w:w="746"/>
        <w:gridCol w:w="900"/>
        <w:gridCol w:w="1898"/>
        <w:gridCol w:w="1701"/>
        <w:gridCol w:w="992"/>
      </w:tblGrid>
      <w:tr w:rsidR="00621517" w:rsidRPr="001365FC" w:rsidTr="00F06355">
        <w:trPr>
          <w:trHeight w:val="1080"/>
        </w:trPr>
        <w:tc>
          <w:tcPr>
            <w:tcW w:w="3049" w:type="dxa"/>
            <w:tcBorders>
              <w:top w:val="single" w:sz="12" w:space="0" w:color="auto"/>
              <w:left w:val="single" w:sz="12" w:space="0" w:color="auto"/>
              <w:bottom w:val="single" w:sz="8" w:space="0" w:color="auto"/>
              <w:right w:val="single" w:sz="8" w:space="0" w:color="auto"/>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Obchodní společnost</w:t>
            </w:r>
          </w:p>
        </w:tc>
        <w:tc>
          <w:tcPr>
            <w:tcW w:w="746" w:type="dxa"/>
            <w:tcBorders>
              <w:top w:val="single" w:sz="12" w:space="0" w:color="auto"/>
              <w:left w:val="nil"/>
              <w:bottom w:val="single" w:sz="8" w:space="0" w:color="auto"/>
              <w:right w:val="single" w:sz="4" w:space="0" w:color="auto"/>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Počet akcií</w:t>
            </w:r>
          </w:p>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 ks</w:t>
            </w:r>
          </w:p>
        </w:tc>
        <w:tc>
          <w:tcPr>
            <w:tcW w:w="900" w:type="dxa"/>
            <w:tcBorders>
              <w:top w:val="single" w:sz="12" w:space="0" w:color="auto"/>
              <w:left w:val="nil"/>
              <w:bottom w:val="single" w:sz="8" w:space="0" w:color="auto"/>
              <w:right w:val="single" w:sz="4" w:space="0" w:color="auto"/>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 podíl kraje na zákl. kapitálu</w:t>
            </w:r>
          </w:p>
        </w:tc>
        <w:tc>
          <w:tcPr>
            <w:tcW w:w="1898" w:type="dxa"/>
            <w:tcBorders>
              <w:top w:val="single" w:sz="12" w:space="0" w:color="auto"/>
              <w:left w:val="nil"/>
              <w:bottom w:val="single" w:sz="8" w:space="0" w:color="auto"/>
              <w:right w:val="single" w:sz="4" w:space="0" w:color="auto"/>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Hodnota akcií/majetkového podílu v pořizovacích cenách</w:t>
            </w:r>
            <w:r>
              <w:rPr>
                <w:rFonts w:ascii="Tahoma" w:hAnsi="Tahoma" w:cs="Tahoma"/>
                <w:b/>
                <w:bCs/>
                <w:sz w:val="18"/>
                <w:szCs w:val="18"/>
              </w:rPr>
              <w:t xml:space="preserve"> </w:t>
            </w:r>
            <w:r w:rsidRPr="001365FC">
              <w:rPr>
                <w:rFonts w:ascii="Tahoma" w:hAnsi="Tahoma" w:cs="Tahoma"/>
                <w:b/>
                <w:bCs/>
                <w:sz w:val="18"/>
                <w:szCs w:val="18"/>
              </w:rPr>
              <w:t>v</w:t>
            </w:r>
            <w:r>
              <w:rPr>
                <w:rFonts w:ascii="Tahoma" w:hAnsi="Tahoma" w:cs="Tahoma"/>
                <w:b/>
                <w:bCs/>
                <w:sz w:val="18"/>
                <w:szCs w:val="18"/>
              </w:rPr>
              <w:t> </w:t>
            </w:r>
            <w:r w:rsidRPr="001365FC">
              <w:rPr>
                <w:rFonts w:ascii="Tahoma" w:hAnsi="Tahoma" w:cs="Tahoma"/>
                <w:b/>
                <w:bCs/>
                <w:sz w:val="18"/>
                <w:szCs w:val="18"/>
              </w:rPr>
              <w:t>účetnictví kraje</w:t>
            </w:r>
          </w:p>
          <w:p w:rsidR="00621517" w:rsidRPr="001365FC" w:rsidRDefault="00621517" w:rsidP="00621517">
            <w:pPr>
              <w:jc w:val="center"/>
              <w:rPr>
                <w:rFonts w:ascii="Tahoma" w:hAnsi="Tahoma" w:cs="Tahoma"/>
                <w:b/>
                <w:bCs/>
                <w:sz w:val="18"/>
                <w:szCs w:val="18"/>
              </w:rPr>
            </w:pPr>
            <w:r w:rsidRPr="001365FC">
              <w:rPr>
                <w:rFonts w:ascii="Tahoma" w:hAnsi="Tahoma" w:cs="Tahoma"/>
                <w:b/>
                <w:bCs/>
                <w:sz w:val="18"/>
                <w:szCs w:val="18"/>
              </w:rPr>
              <w:t>v tis. Kč</w:t>
            </w:r>
          </w:p>
        </w:tc>
        <w:tc>
          <w:tcPr>
            <w:tcW w:w="1701" w:type="dxa"/>
            <w:tcBorders>
              <w:top w:val="single" w:sz="12" w:space="0" w:color="auto"/>
              <w:left w:val="nil"/>
              <w:bottom w:val="single" w:sz="8" w:space="0" w:color="auto"/>
              <w:right w:val="single" w:sz="4" w:space="0" w:color="auto"/>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Hodnota vlastního kapitálu společností</w:t>
            </w:r>
            <w:r>
              <w:rPr>
                <w:rFonts w:ascii="Tahoma" w:hAnsi="Tahoma" w:cs="Tahoma"/>
                <w:b/>
                <w:bCs/>
                <w:sz w:val="18"/>
                <w:szCs w:val="18"/>
              </w:rPr>
              <w:t xml:space="preserve"> </w:t>
            </w:r>
            <w:r w:rsidRPr="001365FC">
              <w:rPr>
                <w:rFonts w:ascii="Tahoma" w:hAnsi="Tahoma" w:cs="Tahoma"/>
                <w:b/>
                <w:bCs/>
                <w:sz w:val="18"/>
                <w:szCs w:val="18"/>
              </w:rPr>
              <w:t>k</w:t>
            </w:r>
            <w:r>
              <w:rPr>
                <w:rFonts w:ascii="Tahoma" w:hAnsi="Tahoma" w:cs="Tahoma"/>
                <w:b/>
                <w:bCs/>
                <w:sz w:val="18"/>
                <w:szCs w:val="18"/>
              </w:rPr>
              <w:t> </w:t>
            </w:r>
            <w:r w:rsidRPr="001365FC">
              <w:rPr>
                <w:rFonts w:ascii="Tahoma" w:hAnsi="Tahoma" w:cs="Tahoma"/>
                <w:b/>
                <w:bCs/>
                <w:sz w:val="18"/>
                <w:szCs w:val="18"/>
              </w:rPr>
              <w:t>31.</w:t>
            </w:r>
            <w:r>
              <w:rPr>
                <w:rFonts w:ascii="Tahoma" w:hAnsi="Tahoma" w:cs="Tahoma"/>
                <w:b/>
                <w:bCs/>
                <w:sz w:val="18"/>
                <w:szCs w:val="18"/>
              </w:rPr>
              <w:t> </w:t>
            </w:r>
            <w:r w:rsidRPr="001365FC">
              <w:rPr>
                <w:rFonts w:ascii="Tahoma" w:hAnsi="Tahoma" w:cs="Tahoma"/>
                <w:b/>
                <w:bCs/>
                <w:sz w:val="18"/>
                <w:szCs w:val="18"/>
              </w:rPr>
              <w:t>12</w:t>
            </w:r>
            <w:r>
              <w:rPr>
                <w:rFonts w:ascii="Tahoma" w:hAnsi="Tahoma" w:cs="Tahoma"/>
                <w:b/>
                <w:bCs/>
                <w:sz w:val="18"/>
                <w:szCs w:val="18"/>
              </w:rPr>
              <w:t> </w:t>
            </w:r>
            <w:r w:rsidRPr="001365FC">
              <w:rPr>
                <w:rFonts w:ascii="Tahoma" w:hAnsi="Tahoma" w:cs="Tahoma"/>
                <w:b/>
                <w:bCs/>
                <w:sz w:val="18"/>
                <w:szCs w:val="18"/>
              </w:rPr>
              <w:t>2017</w:t>
            </w:r>
          </w:p>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v tis. Kč</w:t>
            </w:r>
          </w:p>
        </w:tc>
        <w:tc>
          <w:tcPr>
            <w:tcW w:w="992" w:type="dxa"/>
            <w:tcBorders>
              <w:top w:val="single" w:sz="12" w:space="0" w:color="auto"/>
              <w:left w:val="nil"/>
              <w:bottom w:val="single" w:sz="8" w:space="0" w:color="auto"/>
              <w:right w:val="single" w:sz="12" w:space="0" w:color="auto"/>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Opravné položky za r. 2011-2017</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Letiště Ostrava, a.s.</w:t>
            </w:r>
          </w:p>
        </w:tc>
        <w:tc>
          <w:tcPr>
            <w:tcW w:w="746"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7 864</w:t>
            </w:r>
          </w:p>
        </w:tc>
        <w:tc>
          <w:tcPr>
            <w:tcW w:w="900"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100</w:t>
            </w:r>
          </w:p>
        </w:tc>
        <w:tc>
          <w:tcPr>
            <w:tcW w:w="1898"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562 368</w:t>
            </w:r>
          </w:p>
        </w:tc>
        <w:tc>
          <w:tcPr>
            <w:tcW w:w="1701"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423 028</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0</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Koordinátor ODIS s.r.o.</w:t>
            </w:r>
          </w:p>
        </w:tc>
        <w:tc>
          <w:tcPr>
            <w:tcW w:w="746"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x</w:t>
            </w:r>
          </w:p>
        </w:tc>
        <w:tc>
          <w:tcPr>
            <w:tcW w:w="900"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50</w:t>
            </w:r>
          </w:p>
        </w:tc>
        <w:tc>
          <w:tcPr>
            <w:tcW w:w="1898"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460</w:t>
            </w:r>
          </w:p>
        </w:tc>
        <w:tc>
          <w:tcPr>
            <w:tcW w:w="1701"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1 466</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0</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Agentura pro regionální rozvoj, a.s.</w:t>
            </w:r>
          </w:p>
        </w:tc>
        <w:tc>
          <w:tcPr>
            <w:tcW w:w="746"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100</w:t>
            </w:r>
          </w:p>
        </w:tc>
        <w:tc>
          <w:tcPr>
            <w:tcW w:w="900"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100</w:t>
            </w:r>
          </w:p>
        </w:tc>
        <w:tc>
          <w:tcPr>
            <w:tcW w:w="1898"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7 980</w:t>
            </w:r>
          </w:p>
        </w:tc>
        <w:tc>
          <w:tcPr>
            <w:tcW w:w="1701"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28 930</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0</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proofErr w:type="spellStart"/>
            <w:r w:rsidRPr="001365FC">
              <w:rPr>
                <w:rFonts w:ascii="Tahoma" w:hAnsi="Tahoma" w:cs="Tahoma"/>
                <w:sz w:val="18"/>
                <w:szCs w:val="18"/>
              </w:rPr>
              <w:t>VaK</w:t>
            </w:r>
            <w:proofErr w:type="spellEnd"/>
            <w:r w:rsidRPr="001365FC">
              <w:rPr>
                <w:rFonts w:ascii="Tahoma" w:hAnsi="Tahoma" w:cs="Tahoma"/>
                <w:sz w:val="18"/>
                <w:szCs w:val="18"/>
              </w:rPr>
              <w:t xml:space="preserve"> Bruntál, a.s.</w:t>
            </w:r>
          </w:p>
        </w:tc>
        <w:tc>
          <w:tcPr>
            <w:tcW w:w="746"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10</w:t>
            </w:r>
          </w:p>
        </w:tc>
        <w:tc>
          <w:tcPr>
            <w:tcW w:w="900"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0,0003</w:t>
            </w:r>
          </w:p>
        </w:tc>
        <w:tc>
          <w:tcPr>
            <w:tcW w:w="1898"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11</w:t>
            </w:r>
          </w:p>
        </w:tc>
        <w:tc>
          <w:tcPr>
            <w:tcW w:w="1701"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449 654</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0</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proofErr w:type="spellStart"/>
            <w:r w:rsidRPr="001365FC">
              <w:rPr>
                <w:rFonts w:ascii="Tahoma" w:hAnsi="Tahoma" w:cs="Tahoma"/>
                <w:sz w:val="18"/>
                <w:szCs w:val="18"/>
              </w:rPr>
              <w:t>Moravian-Silesian</w:t>
            </w:r>
            <w:proofErr w:type="spellEnd"/>
            <w:r w:rsidRPr="001365FC">
              <w:rPr>
                <w:rFonts w:ascii="Tahoma" w:hAnsi="Tahoma" w:cs="Tahoma"/>
                <w:sz w:val="18"/>
                <w:szCs w:val="18"/>
              </w:rPr>
              <w:t xml:space="preserve"> </w:t>
            </w:r>
            <w:proofErr w:type="spellStart"/>
            <w:r w:rsidRPr="001365FC">
              <w:rPr>
                <w:rFonts w:ascii="Tahoma" w:hAnsi="Tahoma" w:cs="Tahoma"/>
                <w:sz w:val="18"/>
                <w:szCs w:val="18"/>
              </w:rPr>
              <w:t>Tourism</w:t>
            </w:r>
            <w:proofErr w:type="spellEnd"/>
            <w:r w:rsidRPr="001365FC">
              <w:rPr>
                <w:rFonts w:ascii="Tahoma" w:hAnsi="Tahoma" w:cs="Tahoma"/>
                <w:sz w:val="18"/>
                <w:szCs w:val="18"/>
              </w:rPr>
              <w:t>, s.r.o.</w:t>
            </w:r>
          </w:p>
        </w:tc>
        <w:tc>
          <w:tcPr>
            <w:tcW w:w="746"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x</w:t>
            </w:r>
          </w:p>
        </w:tc>
        <w:tc>
          <w:tcPr>
            <w:tcW w:w="900"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100</w:t>
            </w:r>
          </w:p>
        </w:tc>
        <w:tc>
          <w:tcPr>
            <w:tcW w:w="1898"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16 000</w:t>
            </w:r>
          </w:p>
        </w:tc>
        <w:tc>
          <w:tcPr>
            <w:tcW w:w="1701"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 xml:space="preserve">9 435 </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3 990</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Bílovecká nemocnice, a.s.</w:t>
            </w:r>
          </w:p>
        </w:tc>
        <w:tc>
          <w:tcPr>
            <w:tcW w:w="746"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907</w:t>
            </w:r>
          </w:p>
        </w:tc>
        <w:tc>
          <w:tcPr>
            <w:tcW w:w="900"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100</w:t>
            </w:r>
          </w:p>
        </w:tc>
        <w:tc>
          <w:tcPr>
            <w:tcW w:w="1898"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193 289</w:t>
            </w:r>
          </w:p>
        </w:tc>
        <w:tc>
          <w:tcPr>
            <w:tcW w:w="1701" w:type="dxa"/>
            <w:tcBorders>
              <w:top w:val="nil"/>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67 639</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smartTag w:uri="urn:schemas-microsoft-com:office:smarttags" w:element="phone">
              <w:smartTagPr>
                <w:attr w:uri="urn:schemas-microsoft-com:office:office" w:name="ls" w:val="trans"/>
              </w:smartTagPr>
              <w:r w:rsidRPr="001365FC">
                <w:rPr>
                  <w:rFonts w:ascii="Tahoma" w:hAnsi="Tahoma" w:cs="Tahoma"/>
                  <w:sz w:val="18"/>
                  <w:szCs w:val="18"/>
                </w:rPr>
                <w:t>118 398</w:t>
              </w:r>
            </w:smartTag>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Sanatorium Jablunkov, a.s.</w:t>
            </w:r>
          </w:p>
        </w:tc>
        <w:tc>
          <w:tcPr>
            <w:tcW w:w="746"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1 890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100</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187 213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193 189</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0</w:t>
            </w:r>
          </w:p>
        </w:tc>
      </w:tr>
      <w:tr w:rsidR="00621517" w:rsidRPr="001365FC" w:rsidTr="00F06355">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KIC Odpady, a.s.</w:t>
            </w:r>
            <w:r>
              <w:rPr>
                <w:rFonts w:ascii="Tahoma" w:hAnsi="Tahoma" w:cs="Tahoma"/>
                <w:sz w:val="18"/>
                <w:szCs w:val="18"/>
              </w:rPr>
              <w:t>, v likvidaci</w:t>
            </w:r>
          </w:p>
        </w:tc>
        <w:tc>
          <w:tcPr>
            <w:tcW w:w="746"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170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33,7</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17 000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10 859</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13 395</w:t>
            </w:r>
          </w:p>
        </w:tc>
      </w:tr>
      <w:tr w:rsidR="00621517" w:rsidRPr="001365FC" w:rsidTr="00F06355">
        <w:trPr>
          <w:trHeight w:val="510"/>
        </w:trPr>
        <w:tc>
          <w:tcPr>
            <w:tcW w:w="3049" w:type="dxa"/>
            <w:tcBorders>
              <w:top w:val="nil"/>
              <w:left w:val="single" w:sz="12" w:space="0" w:color="auto"/>
              <w:bottom w:val="single" w:sz="4" w:space="0" w:color="auto"/>
              <w:right w:val="single" w:sz="8" w:space="0" w:color="auto"/>
            </w:tcBorders>
            <w:shd w:val="clear" w:color="auto" w:fill="auto"/>
            <w:vAlign w:val="center"/>
          </w:tcPr>
          <w:p w:rsidR="00621517" w:rsidRPr="001365FC" w:rsidRDefault="00621517" w:rsidP="00F06355">
            <w:pPr>
              <w:rPr>
                <w:rFonts w:ascii="Tahoma" w:hAnsi="Tahoma" w:cs="Tahoma"/>
                <w:sz w:val="18"/>
                <w:szCs w:val="18"/>
              </w:rPr>
            </w:pPr>
            <w:r w:rsidRPr="001365FC">
              <w:rPr>
                <w:rFonts w:ascii="Tahoma" w:hAnsi="Tahoma" w:cs="Tahoma"/>
                <w:sz w:val="18"/>
                <w:szCs w:val="18"/>
              </w:rPr>
              <w:t>Moravskoslezské inovační centrum Ostrava, a.s.</w:t>
            </w:r>
          </w:p>
        </w:tc>
        <w:tc>
          <w:tcPr>
            <w:tcW w:w="746"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126</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center"/>
              <w:rPr>
                <w:rFonts w:ascii="Tahoma" w:hAnsi="Tahoma" w:cs="Tahoma"/>
                <w:sz w:val="18"/>
                <w:szCs w:val="18"/>
              </w:rPr>
            </w:pPr>
            <w:r w:rsidRPr="001365FC">
              <w:rPr>
                <w:rFonts w:ascii="Tahoma" w:hAnsi="Tahoma" w:cs="Tahoma"/>
                <w:sz w:val="18"/>
                <w:szCs w:val="18"/>
              </w:rPr>
              <w:t>45</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6 308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sz w:val="18"/>
                <w:szCs w:val="18"/>
              </w:rPr>
            </w:pPr>
            <w:r w:rsidRPr="001365FC">
              <w:rPr>
                <w:rFonts w:ascii="Tahoma" w:hAnsi="Tahoma" w:cs="Tahoma"/>
                <w:sz w:val="18"/>
                <w:szCs w:val="18"/>
              </w:rPr>
              <w:t>16 737</w:t>
            </w:r>
          </w:p>
        </w:tc>
        <w:tc>
          <w:tcPr>
            <w:tcW w:w="992" w:type="dxa"/>
            <w:tcBorders>
              <w:top w:val="nil"/>
              <w:left w:val="nil"/>
              <w:bottom w:val="single" w:sz="4"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sz w:val="18"/>
                <w:szCs w:val="18"/>
              </w:rPr>
            </w:pPr>
            <w:r>
              <w:rPr>
                <w:rFonts w:ascii="Tahoma" w:hAnsi="Tahoma" w:cs="Tahoma"/>
                <w:sz w:val="18"/>
                <w:szCs w:val="18"/>
              </w:rPr>
              <w:t>0</w:t>
            </w:r>
          </w:p>
        </w:tc>
      </w:tr>
      <w:tr w:rsidR="00621517" w:rsidRPr="001365FC" w:rsidTr="00F06355">
        <w:trPr>
          <w:trHeight w:val="287"/>
        </w:trPr>
        <w:tc>
          <w:tcPr>
            <w:tcW w:w="3049" w:type="dxa"/>
            <w:tcBorders>
              <w:top w:val="single" w:sz="8" w:space="0" w:color="auto"/>
              <w:left w:val="single" w:sz="12" w:space="0" w:color="auto"/>
              <w:bottom w:val="single" w:sz="12" w:space="0" w:color="auto"/>
              <w:right w:val="single" w:sz="4" w:space="0" w:color="000000"/>
            </w:tcBorders>
            <w:shd w:val="clear" w:color="auto" w:fill="auto"/>
            <w:vAlign w:val="center"/>
          </w:tcPr>
          <w:p w:rsidR="00621517" w:rsidRPr="001365FC" w:rsidRDefault="00621517" w:rsidP="00F06355">
            <w:pPr>
              <w:rPr>
                <w:rFonts w:ascii="Tahoma" w:hAnsi="Tahoma" w:cs="Tahoma"/>
                <w:b/>
                <w:bCs/>
                <w:sz w:val="18"/>
                <w:szCs w:val="18"/>
              </w:rPr>
            </w:pPr>
            <w:r w:rsidRPr="001365FC">
              <w:rPr>
                <w:rFonts w:ascii="Tahoma" w:hAnsi="Tahoma" w:cs="Tahoma"/>
                <w:b/>
                <w:bCs/>
                <w:sz w:val="18"/>
                <w:szCs w:val="18"/>
              </w:rPr>
              <w:t>Celkem </w:t>
            </w:r>
          </w:p>
        </w:tc>
        <w:tc>
          <w:tcPr>
            <w:tcW w:w="746" w:type="dxa"/>
            <w:tcBorders>
              <w:top w:val="single" w:sz="8" w:space="0" w:color="auto"/>
              <w:left w:val="single" w:sz="8" w:space="0" w:color="auto"/>
              <w:bottom w:val="single" w:sz="12" w:space="0" w:color="auto"/>
              <w:right w:val="single" w:sz="4" w:space="0" w:color="000000"/>
            </w:tcBorders>
            <w:shd w:val="clear" w:color="auto" w:fill="auto"/>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x</w:t>
            </w:r>
          </w:p>
        </w:tc>
        <w:tc>
          <w:tcPr>
            <w:tcW w:w="900" w:type="dxa"/>
            <w:tcBorders>
              <w:top w:val="single" w:sz="8" w:space="0" w:color="auto"/>
              <w:left w:val="single" w:sz="8" w:space="0" w:color="auto"/>
              <w:bottom w:val="single" w:sz="12" w:space="0" w:color="auto"/>
              <w:right w:val="single" w:sz="4" w:space="0" w:color="000000"/>
            </w:tcBorders>
            <w:shd w:val="clear" w:color="auto" w:fill="auto"/>
            <w:vAlign w:val="center"/>
          </w:tcPr>
          <w:p w:rsidR="00621517" w:rsidRPr="001365FC" w:rsidRDefault="00621517" w:rsidP="00F06355">
            <w:pPr>
              <w:jc w:val="center"/>
              <w:rPr>
                <w:rFonts w:ascii="Tahoma" w:hAnsi="Tahoma" w:cs="Tahoma"/>
                <w:b/>
                <w:bCs/>
                <w:sz w:val="18"/>
                <w:szCs w:val="18"/>
              </w:rPr>
            </w:pPr>
            <w:r w:rsidRPr="001365FC">
              <w:rPr>
                <w:rFonts w:ascii="Tahoma" w:hAnsi="Tahoma" w:cs="Tahoma"/>
                <w:b/>
                <w:bCs/>
                <w:sz w:val="18"/>
                <w:szCs w:val="18"/>
              </w:rPr>
              <w:t>x</w:t>
            </w:r>
          </w:p>
        </w:tc>
        <w:tc>
          <w:tcPr>
            <w:tcW w:w="1898" w:type="dxa"/>
            <w:tcBorders>
              <w:top w:val="single" w:sz="8" w:space="0" w:color="auto"/>
              <w:left w:val="nil"/>
              <w:bottom w:val="single" w:sz="12"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990 629</w:t>
            </w:r>
          </w:p>
        </w:tc>
        <w:tc>
          <w:tcPr>
            <w:tcW w:w="1701" w:type="dxa"/>
            <w:tcBorders>
              <w:top w:val="single" w:sz="8" w:space="0" w:color="auto"/>
              <w:left w:val="nil"/>
              <w:bottom w:val="single" w:sz="12" w:space="0" w:color="auto"/>
              <w:right w:val="single" w:sz="4" w:space="0" w:color="auto"/>
            </w:tcBorders>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x</w:t>
            </w:r>
          </w:p>
        </w:tc>
        <w:tc>
          <w:tcPr>
            <w:tcW w:w="992" w:type="dxa"/>
            <w:tcBorders>
              <w:top w:val="single" w:sz="8" w:space="0" w:color="auto"/>
              <w:left w:val="nil"/>
              <w:bottom w:val="single" w:sz="12" w:space="0" w:color="auto"/>
              <w:right w:val="single" w:sz="12" w:space="0" w:color="auto"/>
            </w:tcBorders>
            <w:shd w:val="clear" w:color="auto" w:fill="auto"/>
            <w:noWrap/>
            <w:vAlign w:val="center"/>
          </w:tcPr>
          <w:p w:rsidR="00621517" w:rsidRPr="001365FC" w:rsidRDefault="00621517" w:rsidP="00F06355">
            <w:pPr>
              <w:jc w:val="right"/>
              <w:rPr>
                <w:rFonts w:ascii="Tahoma" w:hAnsi="Tahoma" w:cs="Tahoma"/>
                <w:b/>
                <w:bCs/>
                <w:sz w:val="18"/>
                <w:szCs w:val="18"/>
              </w:rPr>
            </w:pPr>
            <w:r w:rsidRPr="001365FC">
              <w:rPr>
                <w:rFonts w:ascii="Tahoma" w:hAnsi="Tahoma" w:cs="Tahoma"/>
                <w:b/>
                <w:bCs/>
                <w:sz w:val="18"/>
                <w:szCs w:val="18"/>
              </w:rPr>
              <w:t>135 783</w:t>
            </w:r>
          </w:p>
        </w:tc>
      </w:tr>
    </w:tbl>
    <w:p w:rsidR="00621517" w:rsidRPr="001365FC" w:rsidRDefault="00621517" w:rsidP="00621517">
      <w:pPr>
        <w:spacing w:after="120"/>
        <w:rPr>
          <w:rFonts w:ascii="Tahoma" w:hAnsi="Tahoma" w:cs="Tahoma"/>
          <w:sz w:val="20"/>
          <w:szCs w:val="20"/>
        </w:rPr>
      </w:pPr>
    </w:p>
    <w:p w:rsidR="00621517" w:rsidRPr="001365FC" w:rsidRDefault="00621517" w:rsidP="00621517">
      <w:pPr>
        <w:pStyle w:val="Mjtext"/>
      </w:pPr>
      <w:r w:rsidRPr="001365FC">
        <w:t xml:space="preserve">Při přepočtu opravných položek za rok 2017, dle aktuálně dostupných údajů z obchodních společností, by jejich výše činila u Bílovecké nemocnice, a.s., 125.649 tis. Kč, u společnosti KIC Odpady, a.s., v likvidaci, pak 13.337 tis. Kč a u společnosti </w:t>
      </w:r>
      <w:proofErr w:type="spellStart"/>
      <w:r w:rsidRPr="001365FC">
        <w:t>Moravian-Silesian</w:t>
      </w:r>
      <w:proofErr w:type="spellEnd"/>
      <w:r w:rsidRPr="001365FC">
        <w:t xml:space="preserve"> </w:t>
      </w:r>
      <w:proofErr w:type="spellStart"/>
      <w:r w:rsidRPr="001365FC">
        <w:t>Tourism</w:t>
      </w:r>
      <w:proofErr w:type="spellEnd"/>
      <w:r w:rsidRPr="001365FC">
        <w:t xml:space="preserve">, s.r.o., 6.565 tis. Kč, což ve všech případech představuje změnu o méně než 10 %. Z tohoto důvodu nevzniká povinnost účtovat změnu výše opravné položky u těchto společností. Podle výsledků hospodaření společnosti Letiště Ostrava, a.s. bude vytvořena nová opravná položka, a to v předpokládané výši cca 139.340 tis. Kč. U ostatních společností nedošlo k přechodnému snížení hodnoty majetku o více než 20 %, proto za rok 2017 nebudou </w:t>
      </w:r>
      <w:r>
        <w:t xml:space="preserve">v roce 2018 </w:t>
      </w:r>
      <w:r w:rsidRPr="001365FC">
        <w:t>tvořeny žádné další opravné položky.</w:t>
      </w:r>
    </w:p>
    <w:p w:rsidR="00C43A87" w:rsidRPr="00665EAB" w:rsidRDefault="00C43A87" w:rsidP="00C43A87">
      <w:pPr>
        <w:pStyle w:val="Nadpis1"/>
        <w:tabs>
          <w:tab w:val="clear" w:pos="432"/>
        </w:tabs>
        <w:ind w:left="624" w:hanging="624"/>
      </w:pPr>
      <w:bookmarkStart w:id="762" w:name="_Toc230590226"/>
      <w:bookmarkStart w:id="763" w:name="_Toc257276454"/>
      <w:bookmarkStart w:id="764" w:name="_Toc257276769"/>
      <w:bookmarkStart w:id="765" w:name="_Toc257276881"/>
      <w:bookmarkStart w:id="766" w:name="_Toc257277217"/>
      <w:bookmarkStart w:id="767" w:name="_Toc257797964"/>
      <w:bookmarkStart w:id="768" w:name="_Toc294103337"/>
      <w:bookmarkStart w:id="769" w:name="_Toc357078260"/>
      <w:bookmarkStart w:id="770" w:name="_Toc388280191"/>
      <w:bookmarkStart w:id="771" w:name="_Toc420996820"/>
      <w:bookmarkStart w:id="772" w:name="_Toc514656657"/>
      <w:bookmarkEnd w:id="747"/>
      <w:r w:rsidRPr="00665EAB">
        <w:t xml:space="preserve">Finanční vztahy k rozpočtům obcí, dobrovolných svazků obcí, krajů a jiným veřejným rozpočtům, Regionální radě regionu soudržnosti </w:t>
      </w:r>
      <w:proofErr w:type="spellStart"/>
      <w:r w:rsidRPr="00665EAB">
        <w:t>Moravskoslezsko</w:t>
      </w:r>
      <w:proofErr w:type="spellEnd"/>
      <w:r w:rsidRPr="00665EAB">
        <w:t xml:space="preserve"> a k hospodaření dalších osob</w:t>
      </w:r>
      <w:bookmarkStart w:id="773" w:name="_Toc67881933"/>
      <w:bookmarkEnd w:id="762"/>
      <w:bookmarkEnd w:id="763"/>
      <w:bookmarkEnd w:id="764"/>
      <w:bookmarkEnd w:id="765"/>
      <w:bookmarkEnd w:id="766"/>
      <w:bookmarkEnd w:id="767"/>
      <w:bookmarkEnd w:id="768"/>
      <w:bookmarkEnd w:id="769"/>
      <w:bookmarkEnd w:id="770"/>
      <w:bookmarkEnd w:id="771"/>
      <w:bookmarkEnd w:id="772"/>
    </w:p>
    <w:p w:rsidR="00C43A87" w:rsidRPr="004468A1" w:rsidRDefault="00C43A87" w:rsidP="00C43A87">
      <w:pPr>
        <w:pStyle w:val="Mjtext"/>
      </w:pPr>
      <w:bookmarkStart w:id="774" w:name="_Toc70750308"/>
      <w:bookmarkEnd w:id="773"/>
      <w:r w:rsidRPr="004468A1">
        <w:t xml:space="preserve">V roce 2017 byly poskytnuty z rozpočtu Moravskoslezského kraje dotace v celkové výši </w:t>
      </w:r>
      <w:r w:rsidRPr="00F409E9">
        <w:t xml:space="preserve">11.677.133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soudržnosti </w:t>
      </w:r>
      <w:proofErr w:type="spellStart"/>
      <w:r w:rsidRPr="00F409E9">
        <w:t>Moravskoslezsko</w:t>
      </w:r>
      <w:proofErr w:type="spellEnd"/>
      <w:r w:rsidRPr="00F409E9">
        <w:t xml:space="preserve"> a ostatním fyzickým a právnickým osobám, z toho 19.171 tis. Kč bylo organizacemi vráceno v rámci finančního vypořádání. V následujících podkapitolách je uveden pouze výčet dotací z rozpočtu Moravskoslezského kraje poskytnutých v roce 2017 výše uvedeným subjektům</w:t>
      </w:r>
      <w:r w:rsidRPr="004468A1">
        <w:t xml:space="preserve">. Podrobné informace o dotacích poskytnutých z rozpočtu Moravskoslezského kraje v rámci vyhlašovaných dotačních programů jsou </w:t>
      </w:r>
      <w:r w:rsidRPr="00665EAB">
        <w:t xml:space="preserve">uvedeny v kapitole 3 Dotační programy a individuální dotace. Přehled o jednotlivých příjemcích dotací (obcích, dobrovolných svazcích obcí, krajích, jiných veřejných rozpočtech, Regionální radě regionu soudržnosti </w:t>
      </w:r>
      <w:proofErr w:type="spellStart"/>
      <w:r w:rsidRPr="00665EAB">
        <w:t>Moravskoslezsko</w:t>
      </w:r>
      <w:proofErr w:type="spellEnd"/>
      <w:r w:rsidRPr="00665EAB">
        <w:t xml:space="preserve"> a ostatních fyzických a právnických osobách) z rozpočtu kraje je uveden v tabulkách č. 2</w:t>
      </w:r>
      <w:r w:rsidR="00751C91" w:rsidRPr="00665EAB">
        <w:t>7</w:t>
      </w:r>
      <w:r w:rsidRPr="00665EAB">
        <w:t xml:space="preserve"> až </w:t>
      </w:r>
      <w:r w:rsidR="00751C91" w:rsidRPr="00665EAB">
        <w:t>29</w:t>
      </w:r>
      <w:r w:rsidRPr="00665EAB">
        <w:t xml:space="preserve"> Přílohy 13.2 Tabulková část.</w:t>
      </w:r>
    </w:p>
    <w:p w:rsidR="00C43A87" w:rsidRPr="00004452" w:rsidRDefault="00C43A87" w:rsidP="00FB0578">
      <w:pPr>
        <w:pStyle w:val="Nadpis2"/>
      </w:pPr>
      <w:bookmarkStart w:id="775" w:name="_Toc230590227"/>
      <w:bookmarkStart w:id="776" w:name="_Toc257276770"/>
      <w:bookmarkStart w:id="777" w:name="_Toc257276882"/>
      <w:bookmarkStart w:id="778" w:name="_Toc257277218"/>
      <w:bookmarkStart w:id="779" w:name="_Toc257797965"/>
      <w:bookmarkStart w:id="780" w:name="_Toc294103338"/>
      <w:bookmarkStart w:id="781" w:name="_Toc357078261"/>
      <w:bookmarkStart w:id="782" w:name="_Toc388280192"/>
      <w:bookmarkStart w:id="783" w:name="_Toc420996821"/>
      <w:bookmarkStart w:id="784" w:name="_Toc514656658"/>
      <w:r w:rsidRPr="00004452">
        <w:lastRenderedPageBreak/>
        <w:t>Finanční vztahy k rozpočtům obcí</w:t>
      </w:r>
      <w:bookmarkEnd w:id="774"/>
      <w:r w:rsidRPr="00004452">
        <w:t>, dobrovolných svazků obcí, krajů a jiným veřejným rozpočtům</w:t>
      </w:r>
      <w:bookmarkEnd w:id="775"/>
      <w:bookmarkEnd w:id="776"/>
      <w:bookmarkEnd w:id="777"/>
      <w:bookmarkEnd w:id="778"/>
      <w:bookmarkEnd w:id="779"/>
      <w:bookmarkEnd w:id="780"/>
      <w:bookmarkEnd w:id="781"/>
      <w:bookmarkEnd w:id="782"/>
      <w:bookmarkEnd w:id="783"/>
      <w:bookmarkEnd w:id="784"/>
    </w:p>
    <w:p w:rsidR="00C43A87" w:rsidRPr="00F409E9" w:rsidRDefault="00C43A87" w:rsidP="00C43A87">
      <w:pPr>
        <w:pStyle w:val="Mjtext"/>
      </w:pPr>
      <w:r w:rsidRPr="004468A1">
        <w:t xml:space="preserve">V roce 2017 byly obcím (včetně jejich organizací), krajům a jiným veřejným rozpočtům vyjma Regionální rady regionu soudržnosti </w:t>
      </w:r>
      <w:proofErr w:type="spellStart"/>
      <w:r w:rsidRPr="004468A1">
        <w:t>Moravskoslezsko</w:t>
      </w:r>
      <w:proofErr w:type="spellEnd"/>
      <w:r w:rsidRPr="004468A1">
        <w:t xml:space="preserve"> poskytnuty z rozpočtu Moravskoslezského kraje dotace v celkovém </w:t>
      </w:r>
      <w:r w:rsidRPr="00F409E9">
        <w:t>objemu 680.911 tis. Kč, z toho bylo v roce 2018 v rámci finančního vypořádání vráceno na účet kraje 1.689 tis. Kč.</w:t>
      </w:r>
    </w:p>
    <w:p w:rsidR="00C43A87" w:rsidRPr="004468A1" w:rsidRDefault="00C43A87" w:rsidP="00C43A87">
      <w:pPr>
        <w:pStyle w:val="Mjtext"/>
      </w:pPr>
      <w:r w:rsidRPr="00F409E9">
        <w:t>V uvedeném objemu nejsou zahrnuty prostředky ve výši 7.364.533 tis. Kč, které byly poskytnuty příspěvkovým organizacím obcí v roce 2017 dle zákona č. 561/2004 Sb., o předškolním, základním, středním, vyšším odborném a jiném vzdělávání (školský zákon), v platném znění, přičemž z těchto finančních prostředků byla vrácena v roce 2018 v rámci finančního vypořádání částka ve výši 9.921 tis. Kč. Tyto finanční prostředky byly</w:t>
      </w:r>
      <w:r w:rsidRPr="004468A1">
        <w:t xml:space="preserve"> poskytnuty v roce 2017 formou dotací přímo příspěvkovým organizacím, aniž by prošly rozpočtem jejich zřizovatele (obce).</w:t>
      </w:r>
    </w:p>
    <w:p w:rsidR="00C43A87" w:rsidRPr="00F409E9" w:rsidRDefault="00C43A87" w:rsidP="00C43A87">
      <w:pPr>
        <w:pStyle w:val="Styltab"/>
      </w:pPr>
      <w:bookmarkStart w:id="785" w:name="_Toc257276771"/>
      <w:r w:rsidRPr="00F409E9">
        <w:lastRenderedPageBreak/>
        <w:t>Přehled akcí, v rámci kterých byly poskytnuty finanční prostředky obcím, krajům a jiným veřejným rozpočtům v roce 2017</w:t>
      </w:r>
      <w:r w:rsidRPr="00F409E9">
        <w:tab/>
        <w:t>(v tis. Kč)</w:t>
      </w:r>
      <w:bookmarkEnd w:id="785"/>
    </w:p>
    <w:bookmarkStart w:id="786" w:name="_MON_1522843227"/>
    <w:bookmarkEnd w:id="786"/>
    <w:p w:rsidR="00C43A87" w:rsidRPr="00634A83" w:rsidRDefault="00C43A87" w:rsidP="00C43A87">
      <w:pPr>
        <w:pStyle w:val="Zkladntext"/>
        <w:spacing w:before="40" w:after="0"/>
        <w:rPr>
          <w:rFonts w:ascii="Tahoma" w:hAnsi="Tahoma"/>
          <w:sz w:val="20"/>
        </w:rPr>
      </w:pPr>
      <w:r w:rsidRPr="00004452">
        <w:rPr>
          <w:color w:val="FF0000"/>
        </w:rPr>
        <w:object w:dxaOrig="9225" w:dyaOrig="11540">
          <v:shape id="_x0000_i1147" type="#_x0000_t75" style="width:465.75pt;height:578.25pt" o:ole="">
            <v:imagedata r:id="rId260" o:title=""/>
          </v:shape>
          <o:OLEObject Type="Embed" ProgID="Excel.Sheet.8" ShapeID="_x0000_i1147" DrawAspect="Content" ObjectID="_1589007689" r:id="rId261"/>
        </w:object>
      </w:r>
    </w:p>
    <w:p w:rsidR="00C43A87" w:rsidRPr="00B91472" w:rsidRDefault="00C43A87" w:rsidP="00C43A87">
      <w:pPr>
        <w:pStyle w:val="Mjtext"/>
      </w:pPr>
      <w:r w:rsidRPr="00B91472">
        <w:t xml:space="preserve">Podrobné údaje o dotacích poskytnutých orgány kraje v roce 2017 jednotlivým obcím v územní působnosti Moravskoslezského kraje a jiným veřejným rozpočtům jsou </w:t>
      </w:r>
      <w:r w:rsidRPr="00665EAB">
        <w:t>uvedeny v tabulce č. 2</w:t>
      </w:r>
      <w:r w:rsidR="0007092A" w:rsidRPr="00665EAB">
        <w:t>7</w:t>
      </w:r>
      <w:r w:rsidRPr="00665EAB">
        <w:t xml:space="preserve"> Přílohy 13.2 Tabulková část.</w:t>
      </w:r>
    </w:p>
    <w:p w:rsidR="00C43A87" w:rsidRPr="00004452" w:rsidRDefault="00C43A87" w:rsidP="00FB0578">
      <w:pPr>
        <w:pStyle w:val="Nadpis2"/>
      </w:pPr>
      <w:bookmarkStart w:id="787" w:name="_Toc257276772"/>
      <w:bookmarkStart w:id="788" w:name="_Toc257276883"/>
      <w:bookmarkStart w:id="789" w:name="_Toc257277219"/>
      <w:bookmarkStart w:id="790" w:name="_Toc257797966"/>
      <w:bookmarkStart w:id="791" w:name="_Toc294103339"/>
      <w:bookmarkStart w:id="792" w:name="_Toc357078262"/>
      <w:bookmarkStart w:id="793" w:name="_Toc388280193"/>
      <w:bookmarkStart w:id="794" w:name="_Toc420996822"/>
      <w:bookmarkStart w:id="795" w:name="_Toc514656659"/>
      <w:r w:rsidRPr="00004452">
        <w:lastRenderedPageBreak/>
        <w:t xml:space="preserve">Finanční vztahy k Regionální radě regionu soudržnosti </w:t>
      </w:r>
      <w:proofErr w:type="spellStart"/>
      <w:r w:rsidRPr="00004452">
        <w:t>Moravskoslezsko</w:t>
      </w:r>
      <w:bookmarkEnd w:id="787"/>
      <w:bookmarkEnd w:id="788"/>
      <w:bookmarkEnd w:id="789"/>
      <w:bookmarkEnd w:id="790"/>
      <w:bookmarkEnd w:id="791"/>
      <w:bookmarkEnd w:id="792"/>
      <w:bookmarkEnd w:id="793"/>
      <w:bookmarkEnd w:id="794"/>
      <w:bookmarkEnd w:id="795"/>
      <w:proofErr w:type="spellEnd"/>
    </w:p>
    <w:p w:rsidR="00C43A87" w:rsidRPr="00F409E9" w:rsidRDefault="00C43A87" w:rsidP="00C43A87">
      <w:pPr>
        <w:pStyle w:val="Mjtext"/>
      </w:pPr>
      <w:r>
        <w:t xml:space="preserve">Zastupitelstvo kraje usnesením č. 2/49 ze dne 22. 12. 2016 rozhodlo poskytnout účelovou dotaci z rozpočtu Moravskoslezského kraje Regionální radě regionu soudržnosti </w:t>
      </w:r>
      <w:proofErr w:type="spellStart"/>
      <w:r>
        <w:t>Moravskoslezsko</w:t>
      </w:r>
      <w:proofErr w:type="spellEnd"/>
      <w:r>
        <w:t xml:space="preserve"> ve výši </w:t>
      </w:r>
      <w:r w:rsidRPr="00F409E9">
        <w:t xml:space="preserve">850 tis. Kč určenou na financování nezpůsobilých výdajů Regionální rady regionu soudržnosti </w:t>
      </w:r>
      <w:proofErr w:type="spellStart"/>
      <w:r w:rsidRPr="00F409E9">
        <w:t>Moravskoslezsko</w:t>
      </w:r>
      <w:proofErr w:type="spellEnd"/>
      <w:r w:rsidRPr="00F409E9">
        <w:t xml:space="preserve"> s časovou</w:t>
      </w:r>
      <w:r>
        <w:t xml:space="preserve"> použitelností </w:t>
      </w:r>
      <w:r w:rsidRPr="00F409E9">
        <w:t>od 1. 1. 2017 do 31. 3. 2018. Prostředky této dotace byly vypláceny v průběhu roku 2017, a to čtvrtletně ve výši 212,5 tis. Kč. Závěrečné vyúčtování této dotace bude předmětem Závěrečného účtu za rok 201</w:t>
      </w:r>
      <w:r w:rsidR="00634A83">
        <w:t>8</w:t>
      </w:r>
      <w:r w:rsidRPr="00F409E9">
        <w:t>.</w:t>
      </w:r>
    </w:p>
    <w:p w:rsidR="00C43A87" w:rsidRPr="00F409E9" w:rsidRDefault="00C43A87" w:rsidP="00C43A87">
      <w:pPr>
        <w:pStyle w:val="Mjtext"/>
      </w:pPr>
      <w:r w:rsidRPr="00F409E9">
        <w:t>V roce 2017 současně proběhlo vyúčtování dotace poskytnuté v roce 2016 ve výši 1.570</w:t>
      </w:r>
      <w:r w:rsidR="00195CFC">
        <w:t> </w:t>
      </w:r>
      <w:r w:rsidRPr="00F409E9">
        <w:t>tis.</w:t>
      </w:r>
      <w:r w:rsidR="00195CFC">
        <w:t> </w:t>
      </w:r>
      <w:r w:rsidRPr="00F409E9">
        <w:t>Kč. Z celkového objemu této dotace bylo kraji vráceno 19 tis. Kč.</w:t>
      </w:r>
    </w:p>
    <w:p w:rsidR="00C43A87" w:rsidRPr="00F409E9" w:rsidRDefault="00C43A87" w:rsidP="00C43A87">
      <w:pPr>
        <w:pStyle w:val="Styltab"/>
      </w:pPr>
      <w:r w:rsidRPr="00F409E9">
        <w:t xml:space="preserve">Přehled všech finančních prostředků poskytnutých Regionální radě regionu soudržnosti </w:t>
      </w:r>
      <w:proofErr w:type="spellStart"/>
      <w:r w:rsidRPr="00F409E9">
        <w:t>Moravskoslezsko</w:t>
      </w:r>
      <w:proofErr w:type="spellEnd"/>
      <w:r w:rsidRPr="00F409E9">
        <w:t xml:space="preserve"> v letech 2006 – 2017 z rozpočtu kraje</w:t>
      </w:r>
      <w:r w:rsidRPr="00F409E9">
        <w:tab/>
        <w:t>(v tis. Kč)</w:t>
      </w:r>
    </w:p>
    <w:bookmarkStart w:id="796" w:name="_MON_1552303065"/>
    <w:bookmarkEnd w:id="796"/>
    <w:p w:rsidR="00634A83" w:rsidRPr="00634A83" w:rsidRDefault="00634A83" w:rsidP="00C43A87">
      <w:pPr>
        <w:pStyle w:val="Mjtext"/>
        <w:spacing w:before="40" w:after="0"/>
      </w:pPr>
      <w:r w:rsidRPr="00F409E9">
        <w:rPr>
          <w:color w:val="FF0000"/>
        </w:rPr>
        <w:object w:dxaOrig="9035" w:dyaOrig="5056">
          <v:shape id="_x0000_i1148" type="#_x0000_t75" style="width:453pt;height:256.5pt" o:ole="">
            <v:imagedata r:id="rId262" o:title=""/>
          </v:shape>
          <o:OLEObject Type="Embed" ProgID="Excel.Sheet.12" ShapeID="_x0000_i1148" DrawAspect="Content" ObjectID="_1589007690" r:id="rId263"/>
        </w:object>
      </w:r>
    </w:p>
    <w:p w:rsidR="00C43A87" w:rsidRPr="00F409E9" w:rsidRDefault="00C43A87" w:rsidP="00FB0578">
      <w:pPr>
        <w:pStyle w:val="Nadpis2"/>
      </w:pPr>
      <w:bookmarkStart w:id="797" w:name="_Toc70750310"/>
      <w:bookmarkStart w:id="798" w:name="_Toc230590229"/>
      <w:bookmarkStart w:id="799" w:name="_Toc257276774"/>
      <w:bookmarkStart w:id="800" w:name="_Toc257276884"/>
      <w:bookmarkStart w:id="801" w:name="_Toc257277220"/>
      <w:bookmarkStart w:id="802" w:name="_Toc257797967"/>
      <w:bookmarkStart w:id="803" w:name="_Toc294103340"/>
      <w:bookmarkStart w:id="804" w:name="_Toc357078263"/>
      <w:bookmarkStart w:id="805" w:name="_Toc388280194"/>
      <w:bookmarkStart w:id="806" w:name="_Toc420996823"/>
      <w:bookmarkStart w:id="807" w:name="_Toc514656660"/>
      <w:r w:rsidRPr="00F409E9">
        <w:t>Finanční vztahy k ostatním fyzickým a právnickým osobám</w:t>
      </w:r>
      <w:bookmarkEnd w:id="797"/>
      <w:bookmarkEnd w:id="798"/>
      <w:bookmarkEnd w:id="799"/>
      <w:bookmarkEnd w:id="800"/>
      <w:bookmarkEnd w:id="801"/>
      <w:bookmarkEnd w:id="802"/>
      <w:bookmarkEnd w:id="803"/>
      <w:bookmarkEnd w:id="804"/>
      <w:bookmarkEnd w:id="805"/>
      <w:bookmarkEnd w:id="806"/>
      <w:bookmarkEnd w:id="807"/>
    </w:p>
    <w:p w:rsidR="00C43A87" w:rsidRPr="00F409E9" w:rsidRDefault="00C43A87" w:rsidP="00C43A87">
      <w:pPr>
        <w:pStyle w:val="Mjtext"/>
      </w:pPr>
      <w:r w:rsidRPr="00F409E9">
        <w:t>V roce 2017 byly ostatním fyzickým a právnickým osobám poskytnuty z rozpočtu Moravskoslezského kraje dotace v úhrnné výši 3.630.840 tis. Kč, z toho 642.815 tis. Kč bylo vyčleněno soukromým školám. V rámci finančního vypořádání byla v roce 2018 jednotlivými fyzickými a právnickými osobami (včetně soukromých škol) vrácena do rozpočtu kraje částka ve výši 7.561 tis. Kč.</w:t>
      </w:r>
    </w:p>
    <w:p w:rsidR="00C43A87" w:rsidRPr="00F409E9" w:rsidRDefault="00C43A87" w:rsidP="00C43A87">
      <w:pPr>
        <w:pStyle w:val="Styltab"/>
      </w:pPr>
      <w:bookmarkStart w:id="808" w:name="_Toc257276775"/>
      <w:r w:rsidRPr="00F409E9">
        <w:lastRenderedPageBreak/>
        <w:t>Přehled akcí, v rámci kterých byly poskytnuty finanční prostředky ostatním fyzickým a právnickým osobám v roce 2017 (bez soukromých škol</w:t>
      </w:r>
      <w:r>
        <w:t>)</w:t>
      </w:r>
      <w:r w:rsidRPr="00F409E9">
        <w:tab/>
        <w:t>(v tis. Kč)</w:t>
      </w:r>
      <w:bookmarkEnd w:id="808"/>
    </w:p>
    <w:bookmarkStart w:id="809" w:name="_MON_1522844629"/>
    <w:bookmarkEnd w:id="809"/>
    <w:p w:rsidR="00195CFC" w:rsidRDefault="00C43A87" w:rsidP="00195CFC">
      <w:pPr>
        <w:pStyle w:val="Mjtext"/>
        <w:spacing w:before="40" w:after="0"/>
        <w:rPr>
          <w:color w:val="FF0000"/>
        </w:rPr>
      </w:pPr>
      <w:r w:rsidRPr="00F409E9">
        <w:rPr>
          <w:color w:val="FF0000"/>
        </w:rPr>
        <w:object w:dxaOrig="9225" w:dyaOrig="13359">
          <v:shape id="_x0000_i1149" type="#_x0000_t75" style="width:460.5pt;height:667.5pt" o:ole="">
            <v:imagedata r:id="rId264" o:title=""/>
          </v:shape>
          <o:OLEObject Type="Embed" ProgID="Excel.Sheet.8" ShapeID="_x0000_i1149" DrawAspect="Content" ObjectID="_1589007691" r:id="rId265"/>
        </w:object>
      </w:r>
      <w:r w:rsidR="00195CFC">
        <w:rPr>
          <w:color w:val="FF0000"/>
        </w:rPr>
        <w:br w:type="page"/>
      </w:r>
    </w:p>
    <w:p w:rsidR="00C43A87" w:rsidRPr="00952ED3" w:rsidRDefault="00C43A87" w:rsidP="00C43A87">
      <w:pPr>
        <w:pStyle w:val="Mjtext"/>
        <w:spacing w:before="40" w:after="0"/>
      </w:pPr>
    </w:p>
    <w:bookmarkStart w:id="810" w:name="_MON_1585993218"/>
    <w:bookmarkEnd w:id="810"/>
    <w:p w:rsidR="00C43A87" w:rsidRPr="00952ED3" w:rsidRDefault="00C43A87" w:rsidP="00195CFC">
      <w:pPr>
        <w:pStyle w:val="Mjtext"/>
        <w:spacing w:before="40"/>
      </w:pPr>
      <w:r w:rsidRPr="00952ED3">
        <w:object w:dxaOrig="9225" w:dyaOrig="1790">
          <v:shape id="_x0000_i1150" type="#_x0000_t75" style="width:460.5pt;height:89.25pt" o:ole="">
            <v:imagedata r:id="rId266" o:title=""/>
          </v:shape>
          <o:OLEObject Type="Embed" ProgID="Excel.Sheet.8" ShapeID="_x0000_i1150" DrawAspect="Content" ObjectID="_1589007692" r:id="rId267"/>
        </w:object>
      </w:r>
    </w:p>
    <w:p w:rsidR="00C43A87" w:rsidRPr="00952ED3" w:rsidRDefault="00C43A87" w:rsidP="00C43A87">
      <w:pPr>
        <w:pStyle w:val="Styltab"/>
      </w:pPr>
      <w:bookmarkStart w:id="811" w:name="_Toc257276776"/>
      <w:r w:rsidRPr="00952ED3">
        <w:t>Přehled akcí, v rámci kterých byly poskytnuty finanční prostředky v roce 2017 soukromým školám</w:t>
      </w:r>
      <w:r w:rsidRPr="00952ED3">
        <w:tab/>
        <w:t>(v tis. Kč)</w:t>
      </w:r>
      <w:bookmarkEnd w:id="811"/>
    </w:p>
    <w:bookmarkStart w:id="812" w:name="_MON_1522845841"/>
    <w:bookmarkEnd w:id="812"/>
    <w:p w:rsidR="00C43A87" w:rsidRPr="00952ED3" w:rsidRDefault="00C43A87" w:rsidP="00C43A87">
      <w:pPr>
        <w:pStyle w:val="Zkladntext"/>
        <w:spacing w:before="40" w:after="120"/>
        <w:rPr>
          <w:rFonts w:ascii="Tahoma" w:hAnsi="Tahoma"/>
          <w:sz w:val="20"/>
        </w:rPr>
      </w:pPr>
      <w:r w:rsidRPr="00952ED3">
        <w:object w:dxaOrig="9225" w:dyaOrig="3923">
          <v:shape id="_x0000_i1151" type="#_x0000_t75" style="width:465.75pt;height:194.25pt" o:ole="">
            <v:imagedata r:id="rId268" o:title=""/>
          </v:shape>
          <o:OLEObject Type="Embed" ProgID="Excel.Sheet.8" ShapeID="_x0000_i1151" DrawAspect="Content" ObjectID="_1589007693" r:id="rId269"/>
        </w:object>
      </w:r>
    </w:p>
    <w:p w:rsidR="00C43A87" w:rsidRPr="00157F03" w:rsidRDefault="00C43A87" w:rsidP="00C43A87">
      <w:pPr>
        <w:pStyle w:val="Mjtext"/>
        <w:spacing w:before="0"/>
      </w:pPr>
      <w:r w:rsidRPr="00665EAB">
        <w:t>Dotace poskytnuté v rámci vyhlášených dotačních programů na rok 2017 jsou blíže rozepsány v kapitole 3 Dotační programy a individuální dotace. Podrobné údaje o dotacích poskytnutých krajem jednotlivým fyzickým a právnickým osobám jsou uvedeny v tabulce č. 2</w:t>
      </w:r>
      <w:r w:rsidR="0007092A" w:rsidRPr="00665EAB">
        <w:t>8</w:t>
      </w:r>
      <w:r w:rsidRPr="00665EAB">
        <w:t xml:space="preserve"> Přílohy 13.2 Tabulková část.</w:t>
      </w:r>
      <w:r w:rsidRPr="00157F03">
        <w:t xml:space="preserve"> V této tabulce nejsou uvedeny poskytnuté prostředky, které nepodléhají vyúčtování, tj. příspěvky na hospodaření v lesích, účelové dotace na likvidaci léčiv a kotlíkové dotace vyplacené v rámci 1. grantového schématu, 2. grantového schématu i formou individuálních dotací v celkové výši </w:t>
      </w:r>
      <w:r w:rsidRPr="00F409E9">
        <w:t>319.344 tis. Kč.</w:t>
      </w:r>
    </w:p>
    <w:p w:rsidR="00C43A87" w:rsidRPr="00665EAB" w:rsidRDefault="00C43A87" w:rsidP="00C43A87">
      <w:pPr>
        <w:pStyle w:val="Nadpis1"/>
        <w:tabs>
          <w:tab w:val="clear" w:pos="432"/>
          <w:tab w:val="clear" w:pos="624"/>
          <w:tab w:val="left" w:pos="567"/>
        </w:tabs>
        <w:ind w:left="567" w:hanging="567"/>
      </w:pPr>
      <w:bookmarkStart w:id="813" w:name="_Toc230590230"/>
      <w:bookmarkStart w:id="814" w:name="_Toc257797968"/>
      <w:bookmarkStart w:id="815" w:name="_Toc294103341"/>
      <w:bookmarkStart w:id="816" w:name="_Toc357078264"/>
      <w:bookmarkStart w:id="817" w:name="_Toc388280195"/>
      <w:bookmarkStart w:id="818" w:name="_Toc420996824"/>
      <w:bookmarkStart w:id="819" w:name="_Toc451175286"/>
      <w:bookmarkStart w:id="820" w:name="_Toc514656661"/>
      <w:r w:rsidRPr="00665EAB">
        <w:t>Přezkoumání hospodaření</w:t>
      </w:r>
      <w:bookmarkEnd w:id="813"/>
      <w:r w:rsidRPr="00665EAB">
        <w:t xml:space="preserve"> kraje za rok 20</w:t>
      </w:r>
      <w:bookmarkEnd w:id="814"/>
      <w:r w:rsidRPr="00665EAB">
        <w:t>1</w:t>
      </w:r>
      <w:bookmarkEnd w:id="815"/>
      <w:bookmarkEnd w:id="816"/>
      <w:bookmarkEnd w:id="817"/>
      <w:bookmarkEnd w:id="818"/>
      <w:bookmarkEnd w:id="819"/>
      <w:r w:rsidRPr="00665EAB">
        <w:t>7</w:t>
      </w:r>
      <w:bookmarkEnd w:id="820"/>
    </w:p>
    <w:p w:rsidR="00C43A87" w:rsidRPr="00E31FC9" w:rsidRDefault="00C43A87" w:rsidP="00C43A87">
      <w:pPr>
        <w:pStyle w:val="Mjtext"/>
      </w:pPr>
      <w:bookmarkStart w:id="821" w:name="_Toc39281472"/>
      <w:bookmarkStart w:id="822" w:name="_Toc40237258"/>
      <w:bookmarkStart w:id="823" w:name="_Toc67881936"/>
      <w:bookmarkStart w:id="824" w:name="_Toc103648745"/>
      <w:bookmarkStart w:id="825" w:name="_Toc230590231"/>
      <w:bookmarkStart w:id="826" w:name="_Toc257797969"/>
      <w:bookmarkStart w:id="827" w:name="_Toc294103342"/>
      <w:bookmarkStart w:id="828" w:name="_Toc357078265"/>
      <w:bookmarkStart w:id="829" w:name="_Toc388280196"/>
      <w:bookmarkStart w:id="830" w:name="_Toc420996825"/>
      <w:r w:rsidRPr="00665EAB">
        <w:t>Hospodaření Moravskoslezského kraje za rok 2017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w:t>
      </w:r>
      <w:r w:rsidRPr="007337DC">
        <w:t xml:space="preserve"> hospodaření, která </w:t>
      </w:r>
      <w:r w:rsidRPr="00665EAB">
        <w:t xml:space="preserve">je uvedena v Příloze 13.4 přílohové části. Závěrem zprávy je konstatováno, že </w:t>
      </w:r>
      <w:r w:rsidR="00E6244D" w:rsidRPr="00665EAB">
        <w:t>na základě výsledků</w:t>
      </w:r>
      <w:r w:rsidRPr="00665EAB">
        <w:t xml:space="preserve"> přezkoumání hospodaření Moravskoslezského</w:t>
      </w:r>
      <w:r w:rsidRPr="00E6244D">
        <w:t xml:space="preserve"> kraje za rok 2017</w:t>
      </w:r>
      <w:r w:rsidR="00E6244D" w:rsidRPr="00E6244D">
        <w:t xml:space="preserve">, vykonaného ve smyslu </w:t>
      </w:r>
      <w:r w:rsidRPr="00E6244D">
        <w:t>zákona č. 420/2004 Sb.</w:t>
      </w:r>
      <w:r w:rsidR="00E6244D" w:rsidRPr="00E6244D">
        <w:t xml:space="preserve">, </w:t>
      </w:r>
      <w:r w:rsidRPr="00E6244D">
        <w:t>nebyly zjištěny chyby a nedostatky. Na základě výše uvedeného nevyplývá pro Moravskoslezský kraj povinnost přijmout opatření k nápravě chyb a nedostatků.</w:t>
      </w:r>
    </w:p>
    <w:p w:rsidR="00C43A87" w:rsidRPr="00665EAB" w:rsidRDefault="00C43A87" w:rsidP="00C43A87">
      <w:pPr>
        <w:pStyle w:val="Nadpis1"/>
        <w:tabs>
          <w:tab w:val="clear" w:pos="432"/>
          <w:tab w:val="clear" w:pos="624"/>
          <w:tab w:val="left" w:pos="567"/>
        </w:tabs>
        <w:ind w:left="567" w:hanging="567"/>
      </w:pPr>
      <w:bookmarkStart w:id="831" w:name="_Toc514656662"/>
      <w:r w:rsidRPr="00665EAB">
        <w:t>Závěr</w:t>
      </w:r>
      <w:bookmarkEnd w:id="821"/>
      <w:bookmarkEnd w:id="822"/>
      <w:bookmarkEnd w:id="823"/>
      <w:bookmarkEnd w:id="824"/>
      <w:bookmarkEnd w:id="825"/>
      <w:bookmarkEnd w:id="826"/>
      <w:bookmarkEnd w:id="827"/>
      <w:bookmarkEnd w:id="828"/>
      <w:bookmarkEnd w:id="829"/>
      <w:bookmarkEnd w:id="830"/>
      <w:bookmarkEnd w:id="831"/>
    </w:p>
    <w:p w:rsidR="00C43A87" w:rsidRPr="00712247" w:rsidRDefault="00C43A87" w:rsidP="00C43A87">
      <w:pPr>
        <w:pStyle w:val="Mjtext"/>
      </w:pPr>
      <w:r w:rsidRPr="00665EAB">
        <w:t>Hospodaření Moravskoslezského kraje za rok 2017 skončilo v kladných hodnotách. Rozpočtované příjmy byly překročeny o 58</w:t>
      </w:r>
      <w:r w:rsidR="005F2F80" w:rsidRPr="00665EAB">
        <w:t>4</w:t>
      </w:r>
      <w:r w:rsidRPr="00665EAB">
        <w:t> </w:t>
      </w:r>
      <w:r w:rsidR="005F2F80" w:rsidRPr="00665EAB">
        <w:t>mil</w:t>
      </w:r>
      <w:r w:rsidRPr="00665EAB">
        <w:t>. Kč, a to zejména přeplněním příjmů ze sdílených daní. Předpokládané výdaje byly čerpány ve výši 89,</w:t>
      </w:r>
      <w:r>
        <w:t>0</w:t>
      </w:r>
      <w:r w:rsidRPr="007337DC">
        <w:t> % upraveného rozpočtu. Pro srovnání v roce 2016 dosáhly skutečné výdaje 89,9 % upraveného rozpočtu.</w:t>
      </w:r>
      <w:r w:rsidRPr="00004452">
        <w:rPr>
          <w:color w:val="FF0000"/>
        </w:rPr>
        <w:t xml:space="preserve"> </w:t>
      </w:r>
      <w:r w:rsidRPr="00712247">
        <w:t>Vykázané saldo rozpočtu tj. rozdíl skutečných příjmů a čerpaných výdajů k 31. 12. 201</w:t>
      </w:r>
      <w:r>
        <w:t>7</w:t>
      </w:r>
      <w:r w:rsidRPr="00712247">
        <w:t xml:space="preserve"> ve výši +1</w:t>
      </w:r>
      <w:r w:rsidR="005F2F80">
        <w:t>.</w:t>
      </w:r>
      <w:r w:rsidRPr="00712247">
        <w:t>377 m</w:t>
      </w:r>
      <w:r w:rsidR="005F2F80">
        <w:t>il</w:t>
      </w:r>
      <w:r w:rsidRPr="00712247">
        <w:t>. Kč představovalo zdroj pro splácení úvěrových zdrojů ve výši 213 mil. </w:t>
      </w:r>
      <w:r w:rsidRPr="007D5F3E">
        <w:t>Kč a pro nákup dluhopisů v objemu 200</w:t>
      </w:r>
      <w:r w:rsidR="00ED7A59">
        <w:t> </w:t>
      </w:r>
      <w:r w:rsidRPr="007D5F3E">
        <w:t>mil.</w:t>
      </w:r>
      <w:r w:rsidR="00ED7A59">
        <w:t> </w:t>
      </w:r>
      <w:r w:rsidRPr="007D5F3E">
        <w:t>Kč; o zbývající</w:t>
      </w:r>
      <w:r w:rsidRPr="00712247">
        <w:t xml:space="preserve"> část salda ve výši 964 m</w:t>
      </w:r>
      <w:r w:rsidR="005F2F80">
        <w:t>il</w:t>
      </w:r>
      <w:r w:rsidRPr="00712247">
        <w:t xml:space="preserve">. Kč a dále </w:t>
      </w:r>
      <w:r w:rsidRPr="00712247">
        <w:lastRenderedPageBreak/>
        <w:t>o načerpané prostředky úvěrového rámce ČSOB ve výši 113 mil. Kč se meziročně navýšil objem prostředků na účtech kraje.</w:t>
      </w:r>
    </w:p>
    <w:p w:rsidR="00C43A87" w:rsidRPr="00712247" w:rsidRDefault="00C43A87" w:rsidP="00C43A87">
      <w:pPr>
        <w:pStyle w:val="Mjtext"/>
      </w:pPr>
      <w:r w:rsidRPr="00712247">
        <w:t>Celkový zůstatek finančních prostředků na bankovních účtech kraje k 31. 12. 2017 činil 3.677 </w:t>
      </w:r>
      <w:r w:rsidR="005F2F80">
        <w:t>mil</w:t>
      </w:r>
      <w:r w:rsidRPr="00712247">
        <w:t xml:space="preserve">.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2017 je </w:t>
      </w:r>
      <w:r w:rsidRPr="00665EAB">
        <w:t>uveden v tabulce 1.141.</w:t>
      </w:r>
    </w:p>
    <w:p w:rsidR="00C43A87" w:rsidRPr="00434622" w:rsidRDefault="00C43A87" w:rsidP="00C43A87">
      <w:pPr>
        <w:pStyle w:val="Styltab"/>
      </w:pPr>
      <w:r w:rsidRPr="00434622">
        <w:t>Přehled použití zůstatku finančních prostředků na bankovních účtech kraje k 31. 12. 2017</w:t>
      </w:r>
      <w:r w:rsidRPr="00434622">
        <w:tab/>
        <w:t>(v tis. Kč)</w:t>
      </w:r>
    </w:p>
    <w:tbl>
      <w:tblPr>
        <w:tblW w:w="9002" w:type="dxa"/>
        <w:tblInd w:w="55" w:type="dxa"/>
        <w:tblCellMar>
          <w:left w:w="70" w:type="dxa"/>
          <w:right w:w="70" w:type="dxa"/>
        </w:tblCellMar>
        <w:tblLook w:val="0000" w:firstRow="0" w:lastRow="0" w:firstColumn="0" w:lastColumn="0" w:noHBand="0" w:noVBand="0"/>
      </w:tblPr>
      <w:tblGrid>
        <w:gridCol w:w="280"/>
        <w:gridCol w:w="7305"/>
        <w:gridCol w:w="1417"/>
      </w:tblGrid>
      <w:tr w:rsidR="00C43A87" w:rsidRPr="00004452" w:rsidTr="00A91BCE">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C43A87" w:rsidRPr="00385F2F" w:rsidRDefault="00C43A87" w:rsidP="00C43A87">
            <w:pPr>
              <w:rPr>
                <w:rFonts w:ascii="Tahoma" w:hAnsi="Tahoma" w:cs="Tahoma"/>
                <w:b/>
                <w:bCs/>
                <w:sz w:val="17"/>
                <w:szCs w:val="17"/>
              </w:rPr>
            </w:pPr>
            <w:r w:rsidRPr="00385F2F">
              <w:rPr>
                <w:rFonts w:ascii="Tahoma" w:hAnsi="Tahoma" w:cs="Tahoma"/>
                <w:b/>
                <w:bCs/>
                <w:sz w:val="17"/>
                <w:szCs w:val="17"/>
              </w:rPr>
              <w:t>Celkový zůstatek finančních prostředků na účtech kraje k 31. 12. 2017</w:t>
            </w:r>
          </w:p>
        </w:tc>
        <w:tc>
          <w:tcPr>
            <w:tcW w:w="1417" w:type="dxa"/>
            <w:tcBorders>
              <w:top w:val="single" w:sz="12" w:space="0" w:color="auto"/>
              <w:left w:val="nil"/>
              <w:bottom w:val="single" w:sz="4" w:space="0" w:color="auto"/>
              <w:right w:val="single" w:sz="12" w:space="0" w:color="auto"/>
            </w:tcBorders>
            <w:shd w:val="clear" w:color="auto" w:fill="auto"/>
            <w:vAlign w:val="bottom"/>
          </w:tcPr>
          <w:p w:rsidR="00C43A87" w:rsidRPr="00385F2F" w:rsidRDefault="00C43A87" w:rsidP="00C43A87">
            <w:pPr>
              <w:jc w:val="right"/>
              <w:rPr>
                <w:rFonts w:ascii="Tahoma" w:hAnsi="Tahoma" w:cs="Tahoma"/>
                <w:b/>
                <w:bCs/>
                <w:sz w:val="17"/>
                <w:szCs w:val="17"/>
              </w:rPr>
            </w:pPr>
            <w:r w:rsidRPr="00385F2F">
              <w:rPr>
                <w:rFonts w:ascii="Tahoma" w:hAnsi="Tahoma" w:cs="Tahoma"/>
                <w:b/>
                <w:bCs/>
                <w:sz w:val="17"/>
                <w:szCs w:val="17"/>
              </w:rPr>
              <w:t>3 676 517</w:t>
            </w:r>
          </w:p>
        </w:tc>
      </w:tr>
      <w:tr w:rsidR="00C43A87" w:rsidRPr="0000445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C43A87" w:rsidRPr="00385F2F" w:rsidRDefault="00C43A87" w:rsidP="00C43A87">
            <w:pPr>
              <w:rPr>
                <w:rFonts w:ascii="Tahoma" w:hAnsi="Tahoma" w:cs="Tahoma"/>
                <w:b/>
                <w:bCs/>
                <w:sz w:val="17"/>
                <w:szCs w:val="17"/>
              </w:rPr>
            </w:pPr>
            <w:r w:rsidRPr="00385F2F">
              <w:rPr>
                <w:rFonts w:ascii="Tahoma" w:hAnsi="Tahoma" w:cs="Tahoma"/>
                <w:b/>
                <w:bCs/>
                <w:sz w:val="17"/>
                <w:szCs w:val="17"/>
              </w:rPr>
              <w:t xml:space="preserve"> - z toho na účtech peněžních fondů (mimo rozpočet kraje na rok 2017)</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b/>
                <w:bCs/>
                <w:sz w:val="17"/>
                <w:szCs w:val="17"/>
              </w:rPr>
            </w:pPr>
            <w:r w:rsidRPr="00385F2F">
              <w:rPr>
                <w:rFonts w:ascii="Tahoma" w:hAnsi="Tahoma" w:cs="Tahoma"/>
                <w:b/>
                <w:bCs/>
                <w:sz w:val="17"/>
                <w:szCs w:val="17"/>
              </w:rPr>
              <w:t>252 884</w:t>
            </w:r>
          </w:p>
        </w:tc>
      </w:tr>
      <w:tr w:rsidR="00C43A87" w:rsidRPr="0000445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385F2F"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385F2F" w:rsidRDefault="00C43A87" w:rsidP="00C43A87">
            <w:pPr>
              <w:rPr>
                <w:rFonts w:ascii="Tahoma" w:hAnsi="Tahoma" w:cs="Tahoma"/>
                <w:sz w:val="17"/>
                <w:szCs w:val="17"/>
              </w:rPr>
            </w:pPr>
            <w:r w:rsidRPr="00385F2F">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101 865</w:t>
            </w:r>
          </w:p>
        </w:tc>
      </w:tr>
      <w:tr w:rsidR="00C43A87" w:rsidRPr="0000445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385F2F"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385F2F" w:rsidRDefault="00C43A87" w:rsidP="00C43A87">
            <w:pPr>
              <w:rPr>
                <w:rFonts w:ascii="Tahoma" w:hAnsi="Tahoma" w:cs="Tahoma"/>
                <w:sz w:val="17"/>
                <w:szCs w:val="17"/>
              </w:rPr>
            </w:pPr>
            <w:r w:rsidRPr="00385F2F">
              <w:rPr>
                <w:rFonts w:ascii="Tahoma" w:hAnsi="Tahoma" w:cs="Tahoma"/>
                <w:sz w:val="17"/>
                <w:szCs w:val="17"/>
              </w:rPr>
              <w:t xml:space="preserve"> - Fond návratných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67 977</w:t>
            </w:r>
          </w:p>
        </w:tc>
      </w:tr>
      <w:tr w:rsidR="00C43A87" w:rsidRPr="0000445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385F2F"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385F2F" w:rsidRDefault="00C43A87" w:rsidP="00C43A87">
            <w:pPr>
              <w:rPr>
                <w:rFonts w:ascii="Tahoma" w:hAnsi="Tahoma" w:cs="Tahoma"/>
                <w:sz w:val="17"/>
                <w:szCs w:val="17"/>
              </w:rPr>
            </w:pPr>
            <w:r w:rsidRPr="00385F2F">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21 443</w:t>
            </w:r>
          </w:p>
        </w:tc>
      </w:tr>
      <w:tr w:rsidR="00C43A87" w:rsidRPr="00004452"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385F2F"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385F2F" w:rsidRDefault="00C43A87" w:rsidP="00C43A87">
            <w:pPr>
              <w:rPr>
                <w:rFonts w:ascii="Tahoma" w:hAnsi="Tahoma" w:cs="Tahoma"/>
                <w:sz w:val="17"/>
                <w:szCs w:val="17"/>
              </w:rPr>
            </w:pPr>
            <w:r w:rsidRPr="00385F2F">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61 59</w:t>
            </w:r>
            <w:r>
              <w:rPr>
                <w:rFonts w:ascii="Tahoma" w:hAnsi="Tahoma" w:cs="Tahoma"/>
                <w:sz w:val="17"/>
                <w:szCs w:val="17"/>
              </w:rPr>
              <w:t>8</w:t>
            </w:r>
          </w:p>
        </w:tc>
      </w:tr>
      <w:tr w:rsidR="00C43A87" w:rsidRPr="00004452" w:rsidTr="00A91BCE">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rsidR="00C43A87" w:rsidRPr="00385F2F" w:rsidRDefault="00C43A87" w:rsidP="00C43A87">
            <w:pPr>
              <w:rPr>
                <w:rFonts w:ascii="Tahoma" w:hAnsi="Tahoma" w:cs="Tahoma"/>
                <w:b/>
                <w:bCs/>
                <w:sz w:val="17"/>
                <w:szCs w:val="17"/>
              </w:rPr>
            </w:pPr>
            <w:r w:rsidRPr="00385F2F">
              <w:rPr>
                <w:rFonts w:ascii="Tahoma" w:hAnsi="Tahoma" w:cs="Tahoma"/>
                <w:b/>
                <w:bCs/>
                <w:sz w:val="17"/>
                <w:szCs w:val="17"/>
              </w:rPr>
              <w:t>Zůstatek finančních prostředků bez prostředků fondů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rsidR="00C43A87" w:rsidRPr="00385F2F" w:rsidRDefault="00C43A87" w:rsidP="00C43A87">
            <w:pPr>
              <w:jc w:val="right"/>
              <w:rPr>
                <w:rFonts w:ascii="Tahoma" w:hAnsi="Tahoma" w:cs="Tahoma"/>
                <w:b/>
                <w:bCs/>
                <w:sz w:val="17"/>
                <w:szCs w:val="17"/>
              </w:rPr>
            </w:pPr>
            <w:r w:rsidRPr="00385F2F">
              <w:rPr>
                <w:rFonts w:ascii="Tahoma" w:hAnsi="Tahoma" w:cs="Tahoma"/>
                <w:b/>
                <w:bCs/>
                <w:sz w:val="17"/>
                <w:szCs w:val="17"/>
              </w:rPr>
              <w:t>3 423 633</w:t>
            </w:r>
          </w:p>
        </w:tc>
      </w:tr>
      <w:tr w:rsidR="00C43A87" w:rsidRPr="00004452" w:rsidTr="00A91BCE">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rsidR="00C43A87" w:rsidRPr="00385F2F" w:rsidRDefault="00C43A87" w:rsidP="00C43A87">
            <w:pPr>
              <w:rPr>
                <w:rFonts w:ascii="Tahoma" w:hAnsi="Tahoma" w:cs="Tahoma"/>
                <w:b/>
                <w:bCs/>
                <w:sz w:val="17"/>
                <w:szCs w:val="17"/>
              </w:rPr>
            </w:pPr>
            <w:r w:rsidRPr="00385F2F">
              <w:rPr>
                <w:rFonts w:ascii="Tahoma" w:hAnsi="Tahoma" w:cs="Tahoma"/>
                <w:b/>
                <w:bCs/>
                <w:sz w:val="17"/>
                <w:szCs w:val="17"/>
              </w:rPr>
              <w:t>Použití zůstatku finančních prostředků</w:t>
            </w:r>
          </w:p>
        </w:tc>
      </w:tr>
      <w:tr w:rsidR="00C43A87" w:rsidRPr="0000445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C43A87" w:rsidRPr="00385F2F" w:rsidRDefault="00C43A87" w:rsidP="00C43A87">
            <w:pPr>
              <w:rPr>
                <w:rFonts w:ascii="Tahoma" w:hAnsi="Tahoma" w:cs="Tahoma"/>
                <w:b/>
                <w:bCs/>
                <w:sz w:val="17"/>
                <w:szCs w:val="17"/>
              </w:rPr>
            </w:pPr>
            <w:r w:rsidRPr="00385F2F">
              <w:rPr>
                <w:rFonts w:ascii="Tahoma" w:hAnsi="Tahoma" w:cs="Tahoma"/>
                <w:b/>
                <w:bCs/>
                <w:sz w:val="17"/>
                <w:szCs w:val="17"/>
              </w:rPr>
              <w:t>a) Vyčleněno při schvalování rozpočtu na rok 2018</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b/>
                <w:bCs/>
                <w:sz w:val="17"/>
                <w:szCs w:val="17"/>
              </w:rPr>
            </w:pPr>
            <w:r w:rsidRPr="00385F2F">
              <w:rPr>
                <w:rFonts w:ascii="Tahoma" w:hAnsi="Tahoma" w:cs="Tahoma"/>
                <w:b/>
                <w:bCs/>
                <w:sz w:val="17"/>
                <w:szCs w:val="17"/>
              </w:rPr>
              <w:t>2 310 172</w:t>
            </w:r>
          </w:p>
        </w:tc>
      </w:tr>
      <w:tr w:rsidR="00C43A87" w:rsidRPr="00004452" w:rsidTr="00A91BCE">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385F2F" w:rsidRDefault="00C43A87" w:rsidP="00C43A87">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385F2F" w:rsidRDefault="00C43A87" w:rsidP="00C43A87">
            <w:pPr>
              <w:rPr>
                <w:rFonts w:ascii="Tahoma" w:hAnsi="Tahoma" w:cs="Tahoma"/>
                <w:sz w:val="17"/>
                <w:szCs w:val="17"/>
              </w:rPr>
            </w:pPr>
            <w:r w:rsidRPr="00385F2F">
              <w:rPr>
                <w:rFonts w:ascii="Tahoma" w:hAnsi="Tahoma" w:cs="Tahoma"/>
                <w:sz w:val="17"/>
                <w:szCs w:val="17"/>
              </w:rPr>
              <w:t xml:space="preserve"> - zastupitelstvem kraje v rámci schváleného rozpočtu na rok 2018 na krytí výdajů roku 2018</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987 210</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E730C2" w:rsidRDefault="00C43A87" w:rsidP="00C43A87">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účelové převody akcí z rozpočtu na rok 2017 do rozpočtu na rok 2018</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1 322 962</w:t>
            </w:r>
          </w:p>
        </w:tc>
      </w:tr>
      <w:tr w:rsidR="00C43A87" w:rsidRPr="0000445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C43A87" w:rsidRPr="00E730C2" w:rsidRDefault="00C43A87" w:rsidP="00C43A87">
            <w:pPr>
              <w:rPr>
                <w:rFonts w:ascii="Tahoma" w:hAnsi="Tahoma" w:cs="Tahoma"/>
                <w:b/>
                <w:bCs/>
                <w:sz w:val="17"/>
                <w:szCs w:val="17"/>
              </w:rPr>
            </w:pPr>
            <w:r w:rsidRPr="00E730C2">
              <w:rPr>
                <w:rFonts w:ascii="Tahoma" w:hAnsi="Tahoma" w:cs="Tahoma"/>
                <w:b/>
                <w:bCs/>
                <w:sz w:val="17"/>
                <w:szCs w:val="17"/>
              </w:rPr>
              <w:t>b) Vázané účelové prostředky z roku 2017</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b/>
                <w:bCs/>
                <w:sz w:val="17"/>
                <w:szCs w:val="17"/>
              </w:rPr>
            </w:pPr>
            <w:r w:rsidRPr="00385F2F">
              <w:rPr>
                <w:rFonts w:ascii="Tahoma" w:hAnsi="Tahoma" w:cs="Tahoma"/>
                <w:b/>
                <w:bCs/>
                <w:sz w:val="17"/>
                <w:szCs w:val="17"/>
              </w:rPr>
              <w:t>289 085</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E730C2" w:rsidRDefault="00C43A87" w:rsidP="00C43A87">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5 010</w:t>
            </w:r>
          </w:p>
        </w:tc>
      </w:tr>
      <w:tr w:rsidR="00C43A87" w:rsidRPr="00004452" w:rsidTr="00A91BCE">
        <w:trPr>
          <w:trHeight w:val="45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E730C2" w:rsidRDefault="00C43A87" w:rsidP="00C43A87">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nečerpané prostředky na akci Průmyslová zóna Nad Barborou – příděl do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269 694</w:t>
            </w:r>
          </w:p>
        </w:tc>
      </w:tr>
      <w:tr w:rsidR="00C43A87" w:rsidRPr="00004452" w:rsidTr="00A91BCE">
        <w:trPr>
          <w:trHeight w:val="45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E730C2" w:rsidRDefault="00C43A87" w:rsidP="00C43A87">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prostředky vyčleněné k úhradě sankcí v rámci zrealizovaných projektů spolufinancovaných z evropských finančních zdrojů</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14 271</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E730C2" w:rsidRDefault="00C43A87" w:rsidP="00C43A87">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účelové prostředky k ochraně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C43A87" w:rsidRPr="00385F2F" w:rsidRDefault="00C43A87" w:rsidP="00C43A87">
            <w:pPr>
              <w:jc w:val="right"/>
              <w:rPr>
                <w:rFonts w:ascii="Tahoma" w:hAnsi="Tahoma" w:cs="Tahoma"/>
                <w:sz w:val="17"/>
                <w:szCs w:val="17"/>
              </w:rPr>
            </w:pPr>
            <w:r w:rsidRPr="00385F2F">
              <w:rPr>
                <w:rFonts w:ascii="Tahoma" w:hAnsi="Tahoma" w:cs="Tahoma"/>
                <w:sz w:val="17"/>
                <w:szCs w:val="17"/>
              </w:rPr>
              <w:t>111</w:t>
            </w:r>
          </w:p>
        </w:tc>
      </w:tr>
      <w:tr w:rsidR="00C43A87" w:rsidRPr="00004452"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C43A87" w:rsidRPr="00801D17" w:rsidRDefault="00C43A87" w:rsidP="00C43A87">
            <w:pPr>
              <w:rPr>
                <w:rFonts w:ascii="Tahoma" w:hAnsi="Tahoma" w:cs="Tahoma"/>
                <w:b/>
                <w:bCs/>
                <w:sz w:val="17"/>
                <w:szCs w:val="17"/>
              </w:rPr>
            </w:pPr>
            <w:r w:rsidRPr="00801D17">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rsidR="00C43A87" w:rsidRPr="00801D17" w:rsidRDefault="00C43A87" w:rsidP="00C43A87">
            <w:pPr>
              <w:jc w:val="right"/>
              <w:rPr>
                <w:rFonts w:ascii="Tahoma" w:hAnsi="Tahoma" w:cs="Tahoma"/>
                <w:b/>
                <w:bCs/>
                <w:sz w:val="17"/>
                <w:szCs w:val="17"/>
              </w:rPr>
            </w:pPr>
            <w:r w:rsidRPr="00801D17">
              <w:rPr>
                <w:rFonts w:ascii="Tahoma" w:hAnsi="Tahoma" w:cs="Tahoma"/>
                <w:b/>
                <w:bCs/>
                <w:sz w:val="17"/>
                <w:szCs w:val="17"/>
              </w:rPr>
              <w:t>4 422</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801D17" w:rsidRDefault="00C43A87" w:rsidP="00C43A87">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801D17" w:rsidRDefault="00C43A87" w:rsidP="00C43A87">
            <w:pPr>
              <w:rPr>
                <w:rFonts w:ascii="Tahoma" w:hAnsi="Tahoma" w:cs="Tahoma"/>
                <w:sz w:val="17"/>
                <w:szCs w:val="17"/>
              </w:rPr>
            </w:pPr>
            <w:r w:rsidRPr="00801D17">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rsidR="00C43A87" w:rsidRPr="00801D17" w:rsidRDefault="00C43A87" w:rsidP="00C43A87">
            <w:pPr>
              <w:jc w:val="right"/>
              <w:rPr>
                <w:rFonts w:ascii="Tahoma" w:hAnsi="Tahoma" w:cs="Tahoma"/>
                <w:sz w:val="17"/>
                <w:szCs w:val="17"/>
              </w:rPr>
            </w:pPr>
            <w:r w:rsidRPr="00801D17">
              <w:rPr>
                <w:rFonts w:ascii="Tahoma" w:hAnsi="Tahoma" w:cs="Tahoma"/>
                <w:sz w:val="17"/>
                <w:szCs w:val="17"/>
              </w:rPr>
              <w:t>3 608</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801D17" w:rsidRDefault="00C43A87" w:rsidP="00C43A87">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801D17" w:rsidRDefault="00C43A87" w:rsidP="00C43A87">
            <w:pPr>
              <w:rPr>
                <w:rFonts w:ascii="Tahoma" w:hAnsi="Tahoma" w:cs="Tahoma"/>
                <w:sz w:val="17"/>
                <w:szCs w:val="17"/>
              </w:rPr>
            </w:pPr>
            <w:r w:rsidRPr="00801D17">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rsidR="00C43A87" w:rsidRPr="00801D17" w:rsidRDefault="00C43A87" w:rsidP="00C43A87">
            <w:pPr>
              <w:jc w:val="right"/>
              <w:rPr>
                <w:rFonts w:ascii="Tahoma" w:hAnsi="Tahoma" w:cs="Tahoma"/>
                <w:sz w:val="17"/>
                <w:szCs w:val="17"/>
              </w:rPr>
            </w:pPr>
            <w:r w:rsidRPr="00801D17">
              <w:rPr>
                <w:rFonts w:ascii="Tahoma" w:hAnsi="Tahoma" w:cs="Tahoma"/>
                <w:sz w:val="17"/>
                <w:szCs w:val="17"/>
              </w:rPr>
              <w:t>257</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801D17" w:rsidRDefault="00C43A87" w:rsidP="00C43A87">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801D17" w:rsidRDefault="00C43A87" w:rsidP="00C43A87">
            <w:pPr>
              <w:rPr>
                <w:rFonts w:ascii="Tahoma" w:hAnsi="Tahoma" w:cs="Tahoma"/>
                <w:sz w:val="17"/>
                <w:szCs w:val="17"/>
              </w:rPr>
            </w:pPr>
            <w:r w:rsidRPr="00801D17">
              <w:rPr>
                <w:rFonts w:ascii="Tahoma" w:hAnsi="Tahoma" w:cs="Tahoma"/>
                <w:sz w:val="17"/>
                <w:szCs w:val="17"/>
              </w:rPr>
              <w:t xml:space="preserve"> - vypořádání Fondu návratných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rsidR="00C43A87" w:rsidRPr="00801D17" w:rsidRDefault="00C43A87" w:rsidP="00C43A87">
            <w:pPr>
              <w:jc w:val="right"/>
              <w:rPr>
                <w:rFonts w:ascii="Tahoma" w:hAnsi="Tahoma" w:cs="Tahoma"/>
                <w:sz w:val="17"/>
                <w:szCs w:val="17"/>
              </w:rPr>
            </w:pPr>
            <w:r w:rsidRPr="00801D17">
              <w:rPr>
                <w:rFonts w:ascii="Tahoma" w:hAnsi="Tahoma" w:cs="Tahoma"/>
                <w:sz w:val="17"/>
                <w:szCs w:val="17"/>
              </w:rPr>
              <w:t>347</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801D17" w:rsidRDefault="00C43A87" w:rsidP="00C43A87">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801D17" w:rsidRDefault="00C43A87" w:rsidP="00C43A87">
            <w:pPr>
              <w:rPr>
                <w:rFonts w:ascii="Tahoma" w:hAnsi="Tahoma" w:cs="Tahoma"/>
                <w:sz w:val="17"/>
                <w:szCs w:val="17"/>
              </w:rPr>
            </w:pPr>
            <w:r w:rsidRPr="00801D17">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C43A87" w:rsidRPr="00801D17" w:rsidRDefault="00C43A87" w:rsidP="00C43A87">
            <w:pPr>
              <w:jc w:val="right"/>
              <w:rPr>
                <w:rFonts w:ascii="Tahoma" w:hAnsi="Tahoma" w:cs="Tahoma"/>
                <w:sz w:val="17"/>
                <w:szCs w:val="17"/>
              </w:rPr>
            </w:pPr>
            <w:r w:rsidRPr="00801D17">
              <w:rPr>
                <w:rFonts w:ascii="Tahoma" w:hAnsi="Tahoma" w:cs="Tahoma"/>
                <w:sz w:val="17"/>
                <w:szCs w:val="17"/>
              </w:rPr>
              <w:t>29</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801D17" w:rsidRDefault="00C43A87" w:rsidP="00C43A87">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801D17" w:rsidRDefault="00C43A87" w:rsidP="00C43A87">
            <w:pPr>
              <w:rPr>
                <w:rFonts w:ascii="Tahoma" w:hAnsi="Tahoma" w:cs="Tahoma"/>
                <w:sz w:val="17"/>
                <w:szCs w:val="17"/>
              </w:rPr>
            </w:pPr>
            <w:r w:rsidRPr="00801D17">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rsidR="00C43A87" w:rsidRPr="00801D17" w:rsidRDefault="00C43A87" w:rsidP="00C43A87">
            <w:pPr>
              <w:jc w:val="right"/>
              <w:rPr>
                <w:rFonts w:ascii="Tahoma" w:hAnsi="Tahoma" w:cs="Tahoma"/>
                <w:sz w:val="17"/>
                <w:szCs w:val="17"/>
              </w:rPr>
            </w:pPr>
            <w:r w:rsidRPr="00801D17">
              <w:rPr>
                <w:rFonts w:ascii="Tahoma" w:hAnsi="Tahoma" w:cs="Tahoma"/>
                <w:sz w:val="17"/>
                <w:szCs w:val="17"/>
              </w:rPr>
              <w:t>53</w:t>
            </w:r>
          </w:p>
        </w:tc>
      </w:tr>
      <w:tr w:rsidR="00C43A87" w:rsidRPr="00004452"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C43A87" w:rsidRPr="00E730C2" w:rsidRDefault="00C43A87" w:rsidP="00C43A87">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rsidR="00C43A87" w:rsidRPr="00E730C2" w:rsidRDefault="00C43A87" w:rsidP="00C43A87">
            <w:pPr>
              <w:jc w:val="right"/>
              <w:rPr>
                <w:rFonts w:ascii="Tahoma" w:hAnsi="Tahoma" w:cs="Tahoma"/>
                <w:sz w:val="17"/>
                <w:szCs w:val="17"/>
              </w:rPr>
            </w:pPr>
            <w:r w:rsidRPr="00E730C2">
              <w:rPr>
                <w:rFonts w:ascii="Tahoma" w:hAnsi="Tahoma" w:cs="Tahoma"/>
                <w:sz w:val="17"/>
                <w:szCs w:val="17"/>
              </w:rPr>
              <w:t>128</w:t>
            </w:r>
          </w:p>
        </w:tc>
      </w:tr>
      <w:tr w:rsidR="00C43A87" w:rsidRPr="00004452" w:rsidTr="00A91BCE">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C43A87" w:rsidRPr="00E730C2" w:rsidRDefault="00C43A87" w:rsidP="00C43A87">
            <w:pPr>
              <w:rPr>
                <w:rFonts w:ascii="Tahoma" w:hAnsi="Tahoma" w:cs="Tahoma"/>
                <w:b/>
                <w:bCs/>
                <w:sz w:val="17"/>
                <w:szCs w:val="17"/>
              </w:rPr>
            </w:pPr>
            <w:r w:rsidRPr="00E730C2">
              <w:rPr>
                <w:rFonts w:ascii="Tahoma" w:hAnsi="Tahoma" w:cs="Tahoma"/>
                <w:b/>
                <w:bCs/>
                <w:sz w:val="17"/>
                <w:szCs w:val="17"/>
              </w:rPr>
              <w:t>d) Nespecifikovaná část zůstatku rozpočtového hospodaření roku 2017</w:t>
            </w:r>
          </w:p>
        </w:tc>
        <w:tc>
          <w:tcPr>
            <w:tcW w:w="1417" w:type="dxa"/>
            <w:tcBorders>
              <w:top w:val="nil"/>
              <w:left w:val="nil"/>
              <w:bottom w:val="single" w:sz="8" w:space="0" w:color="auto"/>
              <w:right w:val="single" w:sz="12" w:space="0" w:color="auto"/>
            </w:tcBorders>
            <w:shd w:val="clear" w:color="auto" w:fill="auto"/>
            <w:noWrap/>
            <w:vAlign w:val="bottom"/>
          </w:tcPr>
          <w:p w:rsidR="00C43A87" w:rsidRPr="00E730C2" w:rsidRDefault="00C43A87" w:rsidP="00C43A87">
            <w:pPr>
              <w:jc w:val="right"/>
              <w:rPr>
                <w:rFonts w:ascii="Tahoma" w:hAnsi="Tahoma" w:cs="Tahoma"/>
                <w:b/>
                <w:bCs/>
                <w:sz w:val="17"/>
                <w:szCs w:val="17"/>
              </w:rPr>
            </w:pPr>
            <w:r w:rsidRPr="00E730C2">
              <w:rPr>
                <w:rFonts w:ascii="Tahoma" w:hAnsi="Tahoma" w:cs="Tahoma"/>
                <w:b/>
                <w:bCs/>
                <w:sz w:val="17"/>
                <w:szCs w:val="17"/>
              </w:rPr>
              <w:t>819 955</w:t>
            </w:r>
          </w:p>
        </w:tc>
      </w:tr>
      <w:tr w:rsidR="00C43A87" w:rsidRPr="00004452" w:rsidTr="00A91BCE">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z toho:</w:t>
            </w:r>
          </w:p>
        </w:tc>
      </w:tr>
      <w:tr w:rsidR="00C43A87" w:rsidRPr="0000445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C43A87" w:rsidRPr="00E730C2" w:rsidRDefault="00C43A87" w:rsidP="00C43A87">
            <w:pPr>
              <w:rPr>
                <w:rFonts w:ascii="Tahoma" w:hAnsi="Tahoma" w:cs="Tahoma"/>
                <w:sz w:val="16"/>
                <w:szCs w:val="16"/>
              </w:rPr>
            </w:pPr>
            <w:r w:rsidRPr="00E730C2">
              <w:rPr>
                <w:rFonts w:ascii="Tahoma" w:hAnsi="Tahoma" w:cs="Tahoma"/>
                <w:sz w:val="16"/>
                <w:szCs w:val="16"/>
              </w:rPr>
              <w:t xml:space="preserve"> - akce spolufinancované z evropských zdrojů v programovém období 2014 - 2020</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C43A87" w:rsidRPr="00E730C2" w:rsidRDefault="007D0BDB" w:rsidP="00C43A87">
            <w:pPr>
              <w:pStyle w:val="Odstavecseseznamem"/>
              <w:ind w:left="624"/>
              <w:jc w:val="right"/>
              <w:rPr>
                <w:rFonts w:ascii="Tahoma" w:hAnsi="Tahoma" w:cs="Tahoma"/>
                <w:sz w:val="17"/>
                <w:szCs w:val="17"/>
              </w:rPr>
            </w:pPr>
            <w:r w:rsidRPr="00E730C2">
              <w:rPr>
                <w:rFonts w:ascii="Tahoma" w:hAnsi="Tahoma" w:cs="Tahoma"/>
                <w:sz w:val="17"/>
                <w:szCs w:val="17"/>
              </w:rPr>
              <w:t>34 500</w:t>
            </w:r>
          </w:p>
        </w:tc>
      </w:tr>
      <w:tr w:rsidR="00C43A87" w:rsidRPr="0000445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C43A87" w:rsidRPr="00E730C2" w:rsidRDefault="00C43A87" w:rsidP="00C43A87">
            <w:pPr>
              <w:rPr>
                <w:rFonts w:ascii="Tahoma" w:hAnsi="Tahoma" w:cs="Tahoma"/>
                <w:sz w:val="16"/>
                <w:szCs w:val="16"/>
              </w:rPr>
            </w:pPr>
            <w:r w:rsidRPr="00E730C2">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C43A87" w:rsidRPr="00E730C2" w:rsidRDefault="007D0BDB" w:rsidP="00C43A87">
            <w:pPr>
              <w:pStyle w:val="Odstavecseseznamem"/>
              <w:ind w:left="624"/>
              <w:jc w:val="right"/>
              <w:rPr>
                <w:rFonts w:ascii="Tahoma" w:hAnsi="Tahoma" w:cs="Tahoma"/>
                <w:sz w:val="17"/>
                <w:szCs w:val="17"/>
              </w:rPr>
            </w:pPr>
            <w:r w:rsidRPr="00E730C2">
              <w:rPr>
                <w:rFonts w:ascii="Tahoma" w:hAnsi="Tahoma" w:cs="Tahoma"/>
                <w:sz w:val="17"/>
                <w:szCs w:val="17"/>
              </w:rPr>
              <w:t>59 000</w:t>
            </w:r>
          </w:p>
        </w:tc>
      </w:tr>
      <w:tr w:rsidR="00C43A87" w:rsidRPr="0000445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C43A87" w:rsidRPr="00E730C2" w:rsidRDefault="00C43A87" w:rsidP="00C43A87">
            <w:pPr>
              <w:rPr>
                <w:rFonts w:ascii="Tahoma" w:hAnsi="Tahoma" w:cs="Tahoma"/>
                <w:sz w:val="16"/>
                <w:szCs w:val="16"/>
              </w:rPr>
            </w:pPr>
            <w:r w:rsidRPr="00E730C2">
              <w:rPr>
                <w:rFonts w:ascii="Tahoma" w:hAnsi="Tahoma" w:cs="Tahoma"/>
                <w:sz w:val="16"/>
                <w:szCs w:val="16"/>
              </w:rPr>
              <w:t xml:space="preserve"> - návratné finanční výpomoci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C43A87" w:rsidRPr="00E730C2" w:rsidRDefault="007D0BDB" w:rsidP="00C43A87">
            <w:pPr>
              <w:pStyle w:val="Odstavecseseznamem"/>
              <w:ind w:left="624"/>
              <w:jc w:val="right"/>
              <w:rPr>
                <w:rFonts w:ascii="Tahoma" w:hAnsi="Tahoma" w:cs="Tahoma"/>
                <w:sz w:val="17"/>
                <w:szCs w:val="17"/>
              </w:rPr>
            </w:pPr>
            <w:r w:rsidRPr="00E730C2">
              <w:rPr>
                <w:rFonts w:ascii="Tahoma" w:hAnsi="Tahoma" w:cs="Tahoma"/>
                <w:sz w:val="17"/>
                <w:szCs w:val="17"/>
              </w:rPr>
              <w:t>100 000</w:t>
            </w:r>
          </w:p>
        </w:tc>
      </w:tr>
      <w:tr w:rsidR="007D0BDB" w:rsidRPr="007D0BDB"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C43A87" w:rsidRPr="00E730C2" w:rsidRDefault="00C43A87" w:rsidP="00C43A87">
            <w:pPr>
              <w:rPr>
                <w:rFonts w:ascii="Tahoma" w:hAnsi="Tahoma" w:cs="Tahoma"/>
                <w:sz w:val="16"/>
                <w:szCs w:val="16"/>
              </w:rPr>
            </w:pPr>
            <w:r w:rsidRPr="00E730C2">
              <w:rPr>
                <w:rFonts w:ascii="Tahoma" w:hAnsi="Tahoma" w:cs="Tahoma"/>
                <w:sz w:val="16"/>
                <w:szCs w:val="16"/>
              </w:rPr>
              <w:t xml:space="preserve"> - akce reprodukce majetku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C43A87" w:rsidRPr="00E730C2" w:rsidRDefault="007D0BDB" w:rsidP="00C43A87">
            <w:pPr>
              <w:pStyle w:val="Odstavecseseznamem"/>
              <w:ind w:left="624"/>
              <w:jc w:val="right"/>
              <w:rPr>
                <w:rFonts w:ascii="Tahoma" w:hAnsi="Tahoma" w:cs="Tahoma"/>
                <w:sz w:val="17"/>
                <w:szCs w:val="17"/>
              </w:rPr>
            </w:pPr>
            <w:r w:rsidRPr="00E730C2">
              <w:rPr>
                <w:rFonts w:ascii="Tahoma" w:hAnsi="Tahoma" w:cs="Tahoma"/>
                <w:sz w:val="17"/>
                <w:szCs w:val="17"/>
              </w:rPr>
              <w:t>234 349</w:t>
            </w:r>
          </w:p>
        </w:tc>
      </w:tr>
      <w:tr w:rsidR="00C43A87" w:rsidRPr="0000445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C43A87" w:rsidRPr="00E730C2" w:rsidRDefault="00C43A87" w:rsidP="00C43A87">
            <w:pPr>
              <w:rPr>
                <w:rFonts w:ascii="Tahoma" w:hAnsi="Tahoma" w:cs="Tahoma"/>
                <w:sz w:val="16"/>
                <w:szCs w:val="16"/>
              </w:rPr>
            </w:pPr>
            <w:r w:rsidRPr="00E730C2">
              <w:rPr>
                <w:rFonts w:ascii="Tahoma" w:hAnsi="Tahoma" w:cs="Tahoma"/>
                <w:sz w:val="16"/>
                <w:szCs w:val="16"/>
              </w:rPr>
              <w:t xml:space="preserve"> - ostatní akce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C43A87" w:rsidRPr="00E730C2" w:rsidRDefault="007D0BDB" w:rsidP="00E730C2">
            <w:pPr>
              <w:pStyle w:val="Odstavecseseznamem"/>
              <w:ind w:left="624"/>
              <w:jc w:val="right"/>
              <w:rPr>
                <w:rFonts w:ascii="Tahoma" w:hAnsi="Tahoma" w:cs="Tahoma"/>
                <w:sz w:val="17"/>
                <w:szCs w:val="17"/>
              </w:rPr>
            </w:pPr>
            <w:r w:rsidRPr="00E730C2">
              <w:rPr>
                <w:rFonts w:ascii="Tahoma" w:hAnsi="Tahoma" w:cs="Tahoma"/>
                <w:sz w:val="17"/>
                <w:szCs w:val="17"/>
              </w:rPr>
              <w:t>1</w:t>
            </w:r>
            <w:r w:rsidR="00E730C2" w:rsidRPr="00E730C2">
              <w:rPr>
                <w:rFonts w:ascii="Tahoma" w:hAnsi="Tahoma" w:cs="Tahoma"/>
                <w:sz w:val="17"/>
                <w:szCs w:val="17"/>
              </w:rPr>
              <w:t>92</w:t>
            </w:r>
            <w:r w:rsidRPr="00E730C2">
              <w:rPr>
                <w:rFonts w:ascii="Tahoma" w:hAnsi="Tahoma" w:cs="Tahoma"/>
                <w:sz w:val="17"/>
                <w:szCs w:val="17"/>
              </w:rPr>
              <w:t xml:space="preserve"> </w:t>
            </w:r>
            <w:r w:rsidR="00E730C2" w:rsidRPr="00E730C2">
              <w:rPr>
                <w:rFonts w:ascii="Tahoma" w:hAnsi="Tahoma" w:cs="Tahoma"/>
                <w:sz w:val="17"/>
                <w:szCs w:val="17"/>
              </w:rPr>
              <w:t>10</w:t>
            </w:r>
            <w:r w:rsidRPr="00E730C2">
              <w:rPr>
                <w:rFonts w:ascii="Tahoma" w:hAnsi="Tahoma" w:cs="Tahoma"/>
                <w:sz w:val="17"/>
                <w:szCs w:val="17"/>
              </w:rPr>
              <w:t>6</w:t>
            </w:r>
          </w:p>
        </w:tc>
      </w:tr>
      <w:tr w:rsidR="00C43A87" w:rsidRPr="00004452"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příděl do Fondu návratných finančních zdrojů JESSICA</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C43A87" w:rsidRPr="00E730C2" w:rsidRDefault="00C43A87" w:rsidP="00C43A87">
            <w:pPr>
              <w:pStyle w:val="Odstavecseseznamem"/>
              <w:ind w:left="624"/>
              <w:jc w:val="right"/>
              <w:rPr>
                <w:rFonts w:ascii="Tahoma" w:hAnsi="Tahoma" w:cs="Tahoma"/>
                <w:sz w:val="17"/>
                <w:szCs w:val="17"/>
              </w:rPr>
            </w:pPr>
            <w:r w:rsidRPr="00E730C2">
              <w:rPr>
                <w:rFonts w:ascii="Tahoma" w:hAnsi="Tahoma" w:cs="Tahoma"/>
                <w:sz w:val="17"/>
                <w:szCs w:val="17"/>
              </w:rPr>
              <w:t>100 000</w:t>
            </w:r>
          </w:p>
        </w:tc>
      </w:tr>
      <w:tr w:rsidR="00C43A87" w:rsidRPr="00004452" w:rsidTr="00E730C2">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rsidR="00C43A87" w:rsidRPr="00E730C2" w:rsidRDefault="00C43A87" w:rsidP="00C43A87">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rsidR="00C43A87" w:rsidRPr="00E730C2" w:rsidRDefault="00C43A87" w:rsidP="00C43A87">
            <w:pPr>
              <w:rPr>
                <w:rFonts w:ascii="Tahoma" w:hAnsi="Tahoma" w:cs="Tahoma"/>
                <w:sz w:val="17"/>
                <w:szCs w:val="17"/>
              </w:rPr>
            </w:pPr>
            <w:r w:rsidRPr="00E730C2">
              <w:rPr>
                <w:rFonts w:ascii="Tahoma" w:hAnsi="Tahoma" w:cs="Tahoma"/>
                <w:sz w:val="17"/>
                <w:szCs w:val="17"/>
              </w:rPr>
              <w:t xml:space="preserve"> - příděl do Fondu pro financování strategických projektů</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rsidR="00C43A87" w:rsidRPr="00E730C2" w:rsidRDefault="00C43A87" w:rsidP="00C43A87">
            <w:pPr>
              <w:pStyle w:val="Odstavecseseznamem"/>
              <w:ind w:left="624"/>
              <w:jc w:val="right"/>
              <w:rPr>
                <w:rFonts w:ascii="Tahoma" w:hAnsi="Tahoma" w:cs="Tahoma"/>
                <w:sz w:val="17"/>
                <w:szCs w:val="17"/>
              </w:rPr>
            </w:pPr>
            <w:r w:rsidRPr="00E730C2">
              <w:rPr>
                <w:rFonts w:ascii="Tahoma" w:hAnsi="Tahoma" w:cs="Tahoma"/>
                <w:sz w:val="17"/>
                <w:szCs w:val="17"/>
              </w:rPr>
              <w:t>100 000</w:t>
            </w:r>
          </w:p>
        </w:tc>
      </w:tr>
    </w:tbl>
    <w:p w:rsidR="00C43A87" w:rsidRPr="00C6687E" w:rsidRDefault="00C43A87" w:rsidP="00C43A87">
      <w:pPr>
        <w:pStyle w:val="Mjtext"/>
        <w:spacing w:before="360"/>
      </w:pPr>
      <w:r w:rsidRPr="00C6687E">
        <w:t>Komentář k tabulce:</w:t>
      </w:r>
    </w:p>
    <w:p w:rsidR="00C43A87" w:rsidRPr="00C6687E" w:rsidRDefault="00C43A87" w:rsidP="00C90C81">
      <w:pPr>
        <w:pStyle w:val="Mjtext"/>
        <w:numPr>
          <w:ilvl w:val="0"/>
          <w:numId w:val="8"/>
        </w:numPr>
        <w:spacing w:before="240" w:after="120"/>
        <w:ind w:left="714" w:hanging="357"/>
      </w:pPr>
      <w:r w:rsidRPr="00C6687E">
        <w:rPr>
          <w:u w:val="single"/>
        </w:rPr>
        <w:t>k bodu a)</w:t>
      </w:r>
    </w:p>
    <w:p w:rsidR="00C43A87" w:rsidRPr="00F409E9" w:rsidRDefault="00C43A87" w:rsidP="00C43A87">
      <w:pPr>
        <w:pStyle w:val="Mjtext"/>
      </w:pPr>
      <w:r w:rsidRPr="00C6687E">
        <w:t>Část zůstatku finančních prostředků rozpočtového hospodaření za rok 2017 ve výši 2.310.172 tis. Kč byla do rozpočtu kraje na rok 2018 zapojena v rámci schváleného rozpočtu a účelových převodů do </w:t>
      </w:r>
      <w:r w:rsidRPr="005B5F08">
        <w:t xml:space="preserve">upraveného rozpočtu kraje. Z toho při schvalování rozpočtu kraje na rok 2018 byla usnesením </w:t>
      </w:r>
      <w:r w:rsidRPr="005B5F08">
        <w:lastRenderedPageBreak/>
        <w:t xml:space="preserve">zastupitelstva kraje č. 6/520 ze dne 14. 12. 2017 zapojena částka ve výši 987.210 tis. Kč. Rada kraje na základě svěření zastupitelstva kraje (usnesení č. 6/520 bod 5 písm. a) ze dne 14. 12. 2017) zapojila svými usneseními </w:t>
      </w:r>
      <w:r w:rsidRPr="00F50338">
        <w:t xml:space="preserve">č. 29/2549 ze dne 9. 1. 2018, č. 30/2602 ze dne 23. 1. 2018 a č. 31/2694 ze dne 6. 2. 2018 část zůstatku </w:t>
      </w:r>
      <w:r w:rsidRPr="005B5F08">
        <w:t xml:space="preserve">finančních prostředků roku 2017 v celkové výši 1.322.962 tis. Kč. Jednalo se </w:t>
      </w:r>
      <w:r w:rsidRPr="00F50338">
        <w:t xml:space="preserve">převážně o zapojení účelově určených prostředků smluvně zajištěných v rámci dotačních programů </w:t>
      </w:r>
      <w:r w:rsidRPr="00F409E9">
        <w:t>Moravskoslezského kraje, smluvních závazků z roku 2017 nebo zajištění financování investičních akcí, u kterých došlo k prodloužení doby realizace.</w:t>
      </w:r>
    </w:p>
    <w:p w:rsidR="00C43A87" w:rsidRPr="00F409E9" w:rsidRDefault="00C43A87" w:rsidP="00C90C81">
      <w:pPr>
        <w:pStyle w:val="Mjtext"/>
        <w:numPr>
          <w:ilvl w:val="0"/>
          <w:numId w:val="8"/>
        </w:numPr>
        <w:spacing w:before="240" w:after="120"/>
        <w:ind w:left="714" w:hanging="357"/>
        <w:rPr>
          <w:u w:val="single"/>
        </w:rPr>
      </w:pPr>
      <w:r w:rsidRPr="00F409E9">
        <w:rPr>
          <w:u w:val="single"/>
        </w:rPr>
        <w:t>k bodu b)</w:t>
      </w:r>
    </w:p>
    <w:p w:rsidR="00C43A87" w:rsidRPr="00F409E9" w:rsidRDefault="00C43A87" w:rsidP="00C43A87">
      <w:pPr>
        <w:pStyle w:val="Mjtext"/>
      </w:pPr>
      <w:r w:rsidRPr="00F409E9">
        <w:t xml:space="preserve">Vázané účelové prostředky z roku 2017 v celkové výši 289.085 tis. Kč představují závazky vyplývající z rozhodnutí orgánů kraje a další povinné platby a odvody. Z toho částka ve výši 5.010 tis. Kč představuje prostředky, které byl kraj povinen vrátit při finančním vypořádání se státním rozpočtem a dalšími poskytovateli dotací (rada kraje zapojila svým usnesením č. 32/2832 ze dne 27. 2. 2018). Mezi účelové prostředky z roku 2017 patří i v roce 2017 </w:t>
      </w:r>
      <w:r w:rsidRPr="00F409E9">
        <w:rPr>
          <w:szCs w:val="20"/>
        </w:rPr>
        <w:t xml:space="preserve">nerealizovaný příděl do Fondu pro financování strategických projektů (z nečerpaných prostředky na akci Průmyslová zóna Nad Barborou) ve výši 269.694 tis. Kč (zastupitelstvo kraje rozhodlo přidělit prostředky do fondu svým usnesením č. 7/703 ze dne 14. 3. 2018), prostředky vyčleněné k úhradě předepsaných sankčních plateb v rámci 2 zrealizovaných projektů spolufinancovaných z evropských finančních zdrojů v celkové výši 14.271 tis. Kč (rada kraje zapojila svým usnesením č. 36/3121 ze dne 10. 4. 2018) a účelové prostředky dle zákona </w:t>
      </w:r>
      <w:r w:rsidRPr="00F409E9">
        <w:rPr>
          <w:noProof/>
        </w:rPr>
        <w:t>č. 76/2002 Sb., o integrované prevenci a omezování znečištění, o</w:t>
      </w:r>
      <w:r w:rsidR="0092078F">
        <w:rPr>
          <w:noProof/>
        </w:rPr>
        <w:t> </w:t>
      </w:r>
      <w:r w:rsidRPr="00F409E9">
        <w:rPr>
          <w:noProof/>
        </w:rPr>
        <w:t xml:space="preserve">integrovaném registru znečišťování a o změně některých zákonů, </w:t>
      </w:r>
      <w:r w:rsidRPr="00F409E9">
        <w:rPr>
          <w:szCs w:val="20"/>
        </w:rPr>
        <w:t>k použití na výdaje k ochraně životního prostředí ve výši 111 tis. Kč (rada kraje zapojila svým usnesením č. 31/2694 ze dne 6. 2. 2018).</w:t>
      </w:r>
    </w:p>
    <w:p w:rsidR="00C43A87" w:rsidRPr="00F409E9" w:rsidRDefault="00C43A87" w:rsidP="00C90C81">
      <w:pPr>
        <w:pStyle w:val="Mjtext"/>
        <w:numPr>
          <w:ilvl w:val="0"/>
          <w:numId w:val="8"/>
        </w:numPr>
        <w:spacing w:before="240" w:after="120"/>
        <w:ind w:left="714" w:hanging="357"/>
        <w:rPr>
          <w:u w:val="single"/>
        </w:rPr>
      </w:pPr>
      <w:r w:rsidRPr="00F409E9">
        <w:rPr>
          <w:u w:val="single"/>
        </w:rPr>
        <w:t>k bodu c)</w:t>
      </w:r>
    </w:p>
    <w:p w:rsidR="00C43A87" w:rsidRPr="00237160" w:rsidRDefault="00C43A87" w:rsidP="00C43A87">
      <w:pPr>
        <w:pStyle w:val="Mjtext"/>
      </w:pPr>
      <w:r w:rsidRPr="00237160">
        <w:t>Finanční prostředky ve výši 4.422.355,17 Kč představují prostředky účelově určené na vypořádání Sociálního fondu, Zajišťovacího fondu, Fondu návratných finančních zdrojů JESSICA, Fondu životního prostředí, Fondu sociálních služeb a Fondu pro financování strategických projektů.</w:t>
      </w:r>
    </w:p>
    <w:p w:rsidR="00C43A87" w:rsidRPr="00F409E9" w:rsidRDefault="00C43A87" w:rsidP="00C43A87">
      <w:pPr>
        <w:pStyle w:val="Mjtext"/>
      </w:pPr>
      <w:r w:rsidRPr="00BB6AA1">
        <w:t xml:space="preserve">Vypořádání Sociálního fondu představuje zůstatek na účtu sociálního fondu k 31. 12. 2017 ve výši </w:t>
      </w:r>
      <w:r w:rsidRPr="00A91BCE">
        <w:t>3.690</w:t>
      </w:r>
      <w:r w:rsidRPr="00BB6AA1">
        <w:t xml:space="preserve"> tis. Kč snížený o prostředky ve </w:t>
      </w:r>
      <w:r w:rsidRPr="00C94C11">
        <w:t xml:space="preserve">výši 81,72 tis. Kč, </w:t>
      </w:r>
      <w:r w:rsidRPr="00C94C11">
        <w:rPr>
          <w:szCs w:val="20"/>
        </w:rPr>
        <w:t>o které byl zálohový převod do fondu vyšší</w:t>
      </w:r>
      <w:r w:rsidRPr="00C94C11">
        <w:t xml:space="preserve"> než stanovených 3,5 % ze skutečně vyplacených platů a odměn v roce 2017. Tyto prostředky budou </w:t>
      </w:r>
      <w:r w:rsidRPr="00C94C11">
        <w:rPr>
          <w:szCs w:val="20"/>
        </w:rPr>
        <w:t xml:space="preserve">z účtu sociálního fondu převedeny na základní běžný účet kraje. </w:t>
      </w:r>
      <w:r w:rsidRPr="00C94C11">
        <w:t>Částka ve výši 3.608,28 tis. Kč b</w:t>
      </w:r>
      <w:r w:rsidR="00C94C11">
        <w:t>ude</w:t>
      </w:r>
      <w:r w:rsidRPr="00C94C11">
        <w:t xml:space="preserve"> radou kraje zapojena do rozpočtu kraje na rok 2018 k použití dle účelu fondu.</w:t>
      </w:r>
    </w:p>
    <w:p w:rsidR="00C43A87" w:rsidRPr="00F409E9" w:rsidRDefault="00C43A87" w:rsidP="00C43A87">
      <w:pPr>
        <w:pStyle w:val="Mjtext"/>
      </w:pPr>
      <w:r w:rsidRPr="00F409E9">
        <w:t>V rámci vypořádání Zajišťovacího fondu se jedná o připsané úroky na zvláštním bankovním účtu fondu v průběhu roku 2017 ve výši 257.419,38 Kč.</w:t>
      </w:r>
    </w:p>
    <w:p w:rsidR="00C43A87" w:rsidRPr="00455032" w:rsidRDefault="00C43A87" w:rsidP="00C43A87">
      <w:pPr>
        <w:pStyle w:val="Mjtext"/>
      </w:pPr>
      <w:r w:rsidRPr="00455032">
        <w:t xml:space="preserve">Vypořádání Fondu návratných finančních zdrojů JESSICA představuje </w:t>
      </w:r>
      <w:r w:rsidRPr="00455032">
        <w:rPr>
          <w:szCs w:val="20"/>
        </w:rPr>
        <w:t>přijaté jistiny a úroky na účet fondu z poskytnutých úvěrů (</w:t>
      </w:r>
      <w:proofErr w:type="spellStart"/>
      <w:r w:rsidRPr="00455032">
        <w:rPr>
          <w:szCs w:val="20"/>
        </w:rPr>
        <w:t>mikropůjček</w:t>
      </w:r>
      <w:proofErr w:type="spellEnd"/>
      <w:r w:rsidRPr="00455032">
        <w:rPr>
          <w:szCs w:val="20"/>
        </w:rPr>
        <w:t>) ve výši 183.429,83 Kč,</w:t>
      </w:r>
      <w:r w:rsidRPr="00455032">
        <w:t xml:space="preserve"> připsané úroky na zvláštním bankovním účtu fondu v průběhu roku 2017 včetně úroků ze zhodnocovacího produktu ve výši 163.553,50 Kč a snížení o zaokrouhlení vzniklé při </w:t>
      </w:r>
      <w:r>
        <w:t xml:space="preserve">zapojení </w:t>
      </w:r>
      <w:r w:rsidRPr="00455032">
        <w:t>přij</w:t>
      </w:r>
      <w:r>
        <w:t>atých</w:t>
      </w:r>
      <w:r w:rsidRPr="00455032">
        <w:t xml:space="preserve"> prostředků finančního nástroje JESSICA ve výši 0,92</w:t>
      </w:r>
      <w:r w:rsidR="00434622">
        <w:t> </w:t>
      </w:r>
      <w:r w:rsidRPr="00455032">
        <w:t>Kč.</w:t>
      </w:r>
    </w:p>
    <w:p w:rsidR="00C43A87" w:rsidRPr="007B0243" w:rsidRDefault="00C43A87" w:rsidP="00C43A87">
      <w:pPr>
        <w:pStyle w:val="Mjtext"/>
      </w:pPr>
      <w:r w:rsidRPr="007B0243">
        <w:t>V rámci vypořádání Fondu životního prostředí se jedná o připsané úroky na zvláštním bankovním účtu fondu v průběhu roku 2017 ve výši 28.834,71 Kč a dále o nevyčerpané prostředky zapojené do upraveného rozpočtu na rok 2017 ve výši 78,45 Kč.</w:t>
      </w:r>
    </w:p>
    <w:p w:rsidR="00C43A87" w:rsidRPr="00455032" w:rsidRDefault="00C43A87" w:rsidP="00C43A87">
      <w:pPr>
        <w:pStyle w:val="Mjtext"/>
      </w:pPr>
      <w:r w:rsidRPr="00455032">
        <w:t>Vypořádání Fondu sociálních služeb představuje připsané úroky na zvláštním bankovním účtu fondu v průběhu roku 2017 ve výši 52.943,51 Kč.</w:t>
      </w:r>
    </w:p>
    <w:p w:rsidR="0007092A" w:rsidRDefault="00C43A87" w:rsidP="00C43A87">
      <w:pPr>
        <w:pStyle w:val="Mjtext"/>
      </w:pPr>
      <w:r w:rsidRPr="00FB0578">
        <w:t xml:space="preserve">Z celkového objemu zůstatku rozpočtového hospodaření roku 2017 zůstanou </w:t>
      </w:r>
      <w:r w:rsidR="00FB0578" w:rsidRPr="00FB0578">
        <w:t xml:space="preserve">v rámci vypořádání peněžních fondů </w:t>
      </w:r>
      <w:r w:rsidRPr="00FB0578">
        <w:t>mimo rozpočet kraje prostředky na vypořádání</w:t>
      </w:r>
      <w:r w:rsidRPr="00237160">
        <w:t xml:space="preserve"> Zajišťovacího fondu, Fondu návratných finančních zdrojů JESSICA, Fondu životního prostředí, Fondu sociálních služeb a Fondu pro financování strategických projektů v celkové výši 814.</w:t>
      </w:r>
      <w:r w:rsidRPr="0007092A">
        <w:t>045,17 Kč.</w:t>
      </w:r>
    </w:p>
    <w:p w:rsidR="00C43A87" w:rsidRPr="0007092A" w:rsidRDefault="00C43A87" w:rsidP="00C90C81">
      <w:pPr>
        <w:pStyle w:val="Mjtext"/>
        <w:numPr>
          <w:ilvl w:val="0"/>
          <w:numId w:val="8"/>
        </w:numPr>
        <w:spacing w:before="240" w:after="120"/>
        <w:ind w:left="714" w:hanging="357"/>
        <w:rPr>
          <w:u w:val="single"/>
        </w:rPr>
      </w:pPr>
      <w:r w:rsidRPr="0007092A">
        <w:rPr>
          <w:u w:val="single"/>
        </w:rPr>
        <w:t>k bodu d)</w:t>
      </w:r>
    </w:p>
    <w:p w:rsidR="00E730C2" w:rsidRDefault="00E730C2" w:rsidP="00E730C2">
      <w:pPr>
        <w:pStyle w:val="Mjtext"/>
      </w:pPr>
      <w:r w:rsidRPr="00BD669B">
        <w:t xml:space="preserve">Zbývající část prostředků ze zůstatku hospodaření za rok 2017 v celkové výši 819.955 tis. Kč byla radou kraje postupně zapojována do rozpočtu kraje na rok 2018. Tato nespecifikovaná část zůstatku </w:t>
      </w:r>
      <w:r w:rsidRPr="00BD669B">
        <w:lastRenderedPageBreak/>
        <w:t>rozpočtového hospodaření roku 2017 byla především použita k dofinancování akcí rozpočtu kraje na rok 2018</w:t>
      </w:r>
      <w:r>
        <w:t xml:space="preserve">, </w:t>
      </w:r>
      <w:r w:rsidRPr="00BD669B">
        <w:t>financování nových akcí</w:t>
      </w:r>
      <w:r>
        <w:t xml:space="preserve"> rozpočtu a k podpoře příspěvkových organizací kraje, </w:t>
      </w:r>
      <w:r w:rsidRPr="00BD669B">
        <w:t xml:space="preserve">a to ve výši 619.955 tis. Kč. </w:t>
      </w:r>
      <w:r>
        <w:t>Poslední č</w:t>
      </w:r>
      <w:r w:rsidRPr="004F71A4">
        <w:t>ást nespecifikovaného zůstatku rozpočtového hospodaření roku 201</w:t>
      </w:r>
      <w:r>
        <w:t>7</w:t>
      </w:r>
      <w:r w:rsidRPr="004F71A4">
        <w:t xml:space="preserve"> byla použita k přídělu do Fondu návratných finančních zdrojů JESSICA ve výši 100.000 tis. Kč a k přídělu do Fondu pro financování strategických projektů rovněž ve výši 100.000 tis. Kč.</w:t>
      </w:r>
    </w:p>
    <w:p w:rsidR="00E730C2" w:rsidRPr="00BD669B" w:rsidRDefault="00E730C2" w:rsidP="00E730C2">
      <w:pPr>
        <w:pStyle w:val="Mjtext"/>
      </w:pPr>
      <w:r>
        <w:t xml:space="preserve">Zapojení </w:t>
      </w:r>
      <w:r w:rsidRPr="00BD669B">
        <w:t xml:space="preserve">prostředků ze zůstatku hospodaření za rok 2017 </w:t>
      </w:r>
      <w:r w:rsidRPr="003A3B25">
        <w:t>je v souladu se Strategií rozvoje Moravskoslezského kraje na léta 2009 </w:t>
      </w:r>
      <w:r w:rsidRPr="003A3B25">
        <w:noBreakHyphen/>
        <w:t> 2020, schválenou usnesením zastupitelstva č. 24/2162 ze dne 6. 6. 2012, a vychází z programového prohlášení rady kraje Vize 2024 (schváleného usnesením rady kraje č. 9/661 ze dne 14. 3. 2017).</w:t>
      </w:r>
    </w:p>
    <w:p w:rsidR="008A2BD1" w:rsidRPr="001A2E61" w:rsidRDefault="008A2BD1" w:rsidP="008A2BD1">
      <w:pPr>
        <w:pStyle w:val="Nadpis1"/>
        <w:tabs>
          <w:tab w:val="clear" w:pos="432"/>
          <w:tab w:val="clear" w:pos="624"/>
          <w:tab w:val="left" w:pos="567"/>
        </w:tabs>
        <w:ind w:left="567" w:hanging="567"/>
      </w:pPr>
      <w:bookmarkStart w:id="832" w:name="_Toc294103343"/>
      <w:bookmarkStart w:id="833" w:name="_Toc357078266"/>
      <w:bookmarkStart w:id="834" w:name="_Toc388280197"/>
      <w:bookmarkStart w:id="835" w:name="_Toc420996826"/>
      <w:bookmarkStart w:id="836" w:name="_Toc451175288"/>
      <w:bookmarkStart w:id="837" w:name="_Toc514656663"/>
      <w:bookmarkEnd w:id="0"/>
      <w:bookmarkEnd w:id="1"/>
      <w:bookmarkEnd w:id="2"/>
      <w:bookmarkEnd w:id="3"/>
      <w:r w:rsidRPr="001A2E61">
        <w:t>Přílohy</w:t>
      </w:r>
      <w:bookmarkEnd w:id="832"/>
      <w:bookmarkEnd w:id="833"/>
      <w:bookmarkEnd w:id="834"/>
      <w:bookmarkEnd w:id="835"/>
      <w:bookmarkEnd w:id="836"/>
      <w:bookmarkEnd w:id="837"/>
    </w:p>
    <w:p w:rsidR="008A2BD1" w:rsidRPr="00FB0578" w:rsidRDefault="008A2BD1" w:rsidP="00FB0578">
      <w:pPr>
        <w:pStyle w:val="Nadpis2"/>
        <w:rPr>
          <w:szCs w:val="20"/>
        </w:rPr>
      </w:pPr>
      <w:bookmarkStart w:id="838" w:name="_Toc294103344"/>
      <w:bookmarkStart w:id="839" w:name="_Toc357078267"/>
      <w:bookmarkStart w:id="840" w:name="_Toc388280198"/>
      <w:bookmarkStart w:id="841" w:name="_Toc420996827"/>
      <w:bookmarkStart w:id="842" w:name="_Toc451175289"/>
      <w:bookmarkStart w:id="843" w:name="_Toc514656664"/>
      <w:r w:rsidRPr="00FB0578">
        <w:t>Grafická část</w:t>
      </w:r>
      <w:bookmarkEnd w:id="838"/>
      <w:bookmarkEnd w:id="839"/>
      <w:bookmarkEnd w:id="840"/>
      <w:bookmarkEnd w:id="841"/>
      <w:bookmarkEnd w:id="842"/>
      <w:bookmarkEnd w:id="843"/>
    </w:p>
    <w:sectPr w:rsidR="008A2BD1" w:rsidRPr="00FB0578" w:rsidSect="008277B3">
      <w:headerReference w:type="default" r:id="rId270"/>
      <w:footerReference w:type="even" r:id="rId271"/>
      <w:footerReference w:type="default" r:id="rId272"/>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141" w:rsidRDefault="004B5141">
      <w:r>
        <w:separator/>
      </w:r>
    </w:p>
  </w:endnote>
  <w:endnote w:type="continuationSeparator" w:id="0">
    <w:p w:rsidR="004B5141" w:rsidRDefault="004B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B0" w:rsidRDefault="00995CB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95CB0" w:rsidRDefault="00995CB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B0" w:rsidRPr="00BA5598" w:rsidRDefault="00995CB0">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995CB0" w:rsidRDefault="00995CB0">
    <w:pPr>
      <w:pStyle w:val="Zpa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B0" w:rsidRDefault="00995CB0"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95CB0" w:rsidRDefault="00995CB0">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B0" w:rsidRPr="00981D82" w:rsidRDefault="00995CB0"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sidR="00E539D7">
      <w:rPr>
        <w:rStyle w:val="slostrnky"/>
        <w:rFonts w:ascii="Tahoma" w:hAnsi="Tahoma" w:cs="Tahoma"/>
        <w:noProof/>
        <w:sz w:val="20"/>
        <w:szCs w:val="20"/>
      </w:rPr>
      <w:t>22</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141" w:rsidRDefault="004B5141">
      <w:r>
        <w:separator/>
      </w:r>
    </w:p>
  </w:footnote>
  <w:footnote w:type="continuationSeparator" w:id="0">
    <w:p w:rsidR="004B5141" w:rsidRDefault="004B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B0" w:rsidRDefault="00995CB0">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B0" w:rsidRPr="00981D82" w:rsidRDefault="00995CB0">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81613E"/>
    <w:multiLevelType w:val="hybridMultilevel"/>
    <w:tmpl w:val="BBC88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16058D"/>
    <w:multiLevelType w:val="hybridMultilevel"/>
    <w:tmpl w:val="421CB8F6"/>
    <w:lvl w:ilvl="0" w:tplc="12780454">
      <w:numFmt w:val="bullet"/>
      <w:lvlText w:val="-"/>
      <w:lvlJc w:val="left"/>
      <w:pPr>
        <w:ind w:left="1014" w:hanging="360"/>
      </w:pPr>
      <w:rPr>
        <w:rFonts w:ascii="Calibri" w:eastAsiaTheme="minorHAnsi" w:hAnsi="Calibri" w:cstheme="minorBidi" w:hint="default"/>
      </w:rPr>
    </w:lvl>
    <w:lvl w:ilvl="1" w:tplc="04050003" w:tentative="1">
      <w:start w:val="1"/>
      <w:numFmt w:val="bullet"/>
      <w:lvlText w:val="o"/>
      <w:lvlJc w:val="left"/>
      <w:pPr>
        <w:ind w:left="1734" w:hanging="360"/>
      </w:pPr>
      <w:rPr>
        <w:rFonts w:ascii="Courier New" w:hAnsi="Courier New" w:cs="Courier New" w:hint="default"/>
      </w:rPr>
    </w:lvl>
    <w:lvl w:ilvl="2" w:tplc="04050005" w:tentative="1">
      <w:start w:val="1"/>
      <w:numFmt w:val="bullet"/>
      <w:lvlText w:val=""/>
      <w:lvlJc w:val="left"/>
      <w:pPr>
        <w:ind w:left="2454" w:hanging="360"/>
      </w:pPr>
      <w:rPr>
        <w:rFonts w:ascii="Wingdings" w:hAnsi="Wingdings" w:hint="default"/>
      </w:rPr>
    </w:lvl>
    <w:lvl w:ilvl="3" w:tplc="04050001" w:tentative="1">
      <w:start w:val="1"/>
      <w:numFmt w:val="bullet"/>
      <w:lvlText w:val=""/>
      <w:lvlJc w:val="left"/>
      <w:pPr>
        <w:ind w:left="3174" w:hanging="360"/>
      </w:pPr>
      <w:rPr>
        <w:rFonts w:ascii="Symbol" w:hAnsi="Symbol" w:hint="default"/>
      </w:rPr>
    </w:lvl>
    <w:lvl w:ilvl="4" w:tplc="04050003" w:tentative="1">
      <w:start w:val="1"/>
      <w:numFmt w:val="bullet"/>
      <w:lvlText w:val="o"/>
      <w:lvlJc w:val="left"/>
      <w:pPr>
        <w:ind w:left="3894" w:hanging="360"/>
      </w:pPr>
      <w:rPr>
        <w:rFonts w:ascii="Courier New" w:hAnsi="Courier New" w:cs="Courier New" w:hint="default"/>
      </w:rPr>
    </w:lvl>
    <w:lvl w:ilvl="5" w:tplc="04050005" w:tentative="1">
      <w:start w:val="1"/>
      <w:numFmt w:val="bullet"/>
      <w:lvlText w:val=""/>
      <w:lvlJc w:val="left"/>
      <w:pPr>
        <w:ind w:left="4614" w:hanging="360"/>
      </w:pPr>
      <w:rPr>
        <w:rFonts w:ascii="Wingdings" w:hAnsi="Wingdings" w:hint="default"/>
      </w:rPr>
    </w:lvl>
    <w:lvl w:ilvl="6" w:tplc="04050001" w:tentative="1">
      <w:start w:val="1"/>
      <w:numFmt w:val="bullet"/>
      <w:lvlText w:val=""/>
      <w:lvlJc w:val="left"/>
      <w:pPr>
        <w:ind w:left="5334" w:hanging="360"/>
      </w:pPr>
      <w:rPr>
        <w:rFonts w:ascii="Symbol" w:hAnsi="Symbol" w:hint="default"/>
      </w:rPr>
    </w:lvl>
    <w:lvl w:ilvl="7" w:tplc="04050003" w:tentative="1">
      <w:start w:val="1"/>
      <w:numFmt w:val="bullet"/>
      <w:lvlText w:val="o"/>
      <w:lvlJc w:val="left"/>
      <w:pPr>
        <w:ind w:left="6054" w:hanging="360"/>
      </w:pPr>
      <w:rPr>
        <w:rFonts w:ascii="Courier New" w:hAnsi="Courier New" w:cs="Courier New" w:hint="default"/>
      </w:rPr>
    </w:lvl>
    <w:lvl w:ilvl="8" w:tplc="04050005" w:tentative="1">
      <w:start w:val="1"/>
      <w:numFmt w:val="bullet"/>
      <w:lvlText w:val=""/>
      <w:lvlJc w:val="left"/>
      <w:pPr>
        <w:ind w:left="6774" w:hanging="360"/>
      </w:pPr>
      <w:rPr>
        <w:rFonts w:ascii="Wingdings" w:hAnsi="Wingdings" w:hint="default"/>
      </w:rPr>
    </w:lvl>
  </w:abstractNum>
  <w:abstractNum w:abstractNumId="5"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D352451"/>
    <w:multiLevelType w:val="hybridMultilevel"/>
    <w:tmpl w:val="FC6C6F8A"/>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1574B5A"/>
    <w:multiLevelType w:val="hybridMultilevel"/>
    <w:tmpl w:val="141CB83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25B245DD"/>
    <w:multiLevelType w:val="hybridMultilevel"/>
    <w:tmpl w:val="F3BE57DA"/>
    <w:lvl w:ilvl="0" w:tplc="30F8097C">
      <w:start w:val="1"/>
      <w:numFmt w:val="bullet"/>
      <w:lvlText w:val=""/>
      <w:lvlJc w:val="left"/>
      <w:pPr>
        <w:ind w:left="720" w:hanging="360"/>
      </w:pPr>
      <w:rPr>
        <w:rFonts w:ascii="Symbol" w:hAnsi="Symbol" w:hint="default"/>
      </w:rPr>
    </w:lvl>
    <w:lvl w:ilvl="1" w:tplc="1DC8EE06" w:tentative="1">
      <w:start w:val="1"/>
      <w:numFmt w:val="bullet"/>
      <w:lvlText w:val="o"/>
      <w:lvlJc w:val="left"/>
      <w:pPr>
        <w:ind w:left="1440" w:hanging="360"/>
      </w:pPr>
      <w:rPr>
        <w:rFonts w:ascii="Courier New" w:hAnsi="Courier New" w:cs="Courier New" w:hint="default"/>
      </w:rPr>
    </w:lvl>
    <w:lvl w:ilvl="2" w:tplc="1ADA8552" w:tentative="1">
      <w:start w:val="1"/>
      <w:numFmt w:val="bullet"/>
      <w:lvlText w:val=""/>
      <w:lvlJc w:val="left"/>
      <w:pPr>
        <w:ind w:left="2160" w:hanging="360"/>
      </w:pPr>
      <w:rPr>
        <w:rFonts w:ascii="Wingdings" w:hAnsi="Wingdings" w:hint="default"/>
      </w:rPr>
    </w:lvl>
    <w:lvl w:ilvl="3" w:tplc="3980768C" w:tentative="1">
      <w:start w:val="1"/>
      <w:numFmt w:val="bullet"/>
      <w:lvlText w:val=""/>
      <w:lvlJc w:val="left"/>
      <w:pPr>
        <w:ind w:left="2880" w:hanging="360"/>
      </w:pPr>
      <w:rPr>
        <w:rFonts w:ascii="Symbol" w:hAnsi="Symbol" w:hint="default"/>
      </w:rPr>
    </w:lvl>
    <w:lvl w:ilvl="4" w:tplc="3AAAF896" w:tentative="1">
      <w:start w:val="1"/>
      <w:numFmt w:val="bullet"/>
      <w:lvlText w:val="o"/>
      <w:lvlJc w:val="left"/>
      <w:pPr>
        <w:ind w:left="3600" w:hanging="360"/>
      </w:pPr>
      <w:rPr>
        <w:rFonts w:ascii="Courier New" w:hAnsi="Courier New" w:cs="Courier New" w:hint="default"/>
      </w:rPr>
    </w:lvl>
    <w:lvl w:ilvl="5" w:tplc="184C62CA" w:tentative="1">
      <w:start w:val="1"/>
      <w:numFmt w:val="bullet"/>
      <w:lvlText w:val=""/>
      <w:lvlJc w:val="left"/>
      <w:pPr>
        <w:ind w:left="4320" w:hanging="360"/>
      </w:pPr>
      <w:rPr>
        <w:rFonts w:ascii="Wingdings" w:hAnsi="Wingdings" w:hint="default"/>
      </w:rPr>
    </w:lvl>
    <w:lvl w:ilvl="6" w:tplc="75606150" w:tentative="1">
      <w:start w:val="1"/>
      <w:numFmt w:val="bullet"/>
      <w:lvlText w:val=""/>
      <w:lvlJc w:val="left"/>
      <w:pPr>
        <w:ind w:left="5040" w:hanging="360"/>
      </w:pPr>
      <w:rPr>
        <w:rFonts w:ascii="Symbol" w:hAnsi="Symbol" w:hint="default"/>
      </w:rPr>
    </w:lvl>
    <w:lvl w:ilvl="7" w:tplc="D152E8B4" w:tentative="1">
      <w:start w:val="1"/>
      <w:numFmt w:val="bullet"/>
      <w:lvlText w:val="o"/>
      <w:lvlJc w:val="left"/>
      <w:pPr>
        <w:ind w:left="5760" w:hanging="360"/>
      </w:pPr>
      <w:rPr>
        <w:rFonts w:ascii="Courier New" w:hAnsi="Courier New" w:cs="Courier New" w:hint="default"/>
      </w:rPr>
    </w:lvl>
    <w:lvl w:ilvl="8" w:tplc="D574403A" w:tentative="1">
      <w:start w:val="1"/>
      <w:numFmt w:val="bullet"/>
      <w:lvlText w:val=""/>
      <w:lvlJc w:val="left"/>
      <w:pPr>
        <w:ind w:left="6480" w:hanging="360"/>
      </w:pPr>
      <w:rPr>
        <w:rFonts w:ascii="Wingdings" w:hAnsi="Wingdings" w:hint="default"/>
      </w:rPr>
    </w:lvl>
  </w:abstractNum>
  <w:abstractNum w:abstractNumId="12" w15:restartNumberingAfterBreak="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CF786F"/>
    <w:multiLevelType w:val="multilevel"/>
    <w:tmpl w:val="CBC03228"/>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5"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A32993"/>
    <w:multiLevelType w:val="hybridMultilevel"/>
    <w:tmpl w:val="3F88C9DA"/>
    <w:lvl w:ilvl="0" w:tplc="D41E082E">
      <w:start w:val="1"/>
      <w:numFmt w:val="lowerLetter"/>
      <w:lvlText w:val="%1)"/>
      <w:lvlJc w:val="left"/>
      <w:pPr>
        <w:ind w:left="780" w:hanging="360"/>
      </w:pPr>
      <w:rPr>
        <w:rFonts w:eastAsia="Times New Roman"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9" w15:restartNumberingAfterBreak="0">
    <w:nsid w:val="36EC4243"/>
    <w:multiLevelType w:val="hybridMultilevel"/>
    <w:tmpl w:val="54C80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0F06016"/>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B20265"/>
    <w:multiLevelType w:val="hybridMultilevel"/>
    <w:tmpl w:val="3C7CC8E0"/>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6A54082"/>
    <w:multiLevelType w:val="hybridMultilevel"/>
    <w:tmpl w:val="1FBE1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2" w15:restartNumberingAfterBreak="0">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4FA2508"/>
    <w:multiLevelType w:val="hybridMultilevel"/>
    <w:tmpl w:val="B78CEB18"/>
    <w:lvl w:ilvl="0" w:tplc="D1F07544">
      <w:start w:val="1"/>
      <w:numFmt w:val="bullet"/>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D507F6"/>
    <w:multiLevelType w:val="hybridMultilevel"/>
    <w:tmpl w:val="408A3C7A"/>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9DC69A5"/>
    <w:multiLevelType w:val="hybridMultilevel"/>
    <w:tmpl w:val="4ED0C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3B0AFF"/>
    <w:multiLevelType w:val="multilevel"/>
    <w:tmpl w:val="1782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3E0B1B"/>
    <w:multiLevelType w:val="hybridMultilevel"/>
    <w:tmpl w:val="5FE8B8D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4" w15:restartNumberingAfterBreak="0">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C710D9"/>
    <w:multiLevelType w:val="multilevel"/>
    <w:tmpl w:val="6FCC7654"/>
    <w:lvl w:ilvl="0">
      <w:start w:val="1"/>
      <w:numFmt w:val="decimal"/>
      <w:pStyle w:val="Nadpis1"/>
      <w:lvlText w:val="%1"/>
      <w:lvlJc w:val="left"/>
      <w:pPr>
        <w:tabs>
          <w:tab w:val="num" w:pos="2842"/>
        </w:tabs>
        <w:ind w:left="284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6" w15:restartNumberingAfterBreak="0">
    <w:nsid w:val="7F3F7787"/>
    <w:multiLevelType w:val="multilevel"/>
    <w:tmpl w:val="9F46CD14"/>
    <w:lvl w:ilvl="0">
      <w:start w:val="1"/>
      <w:numFmt w:val="bullet"/>
      <w:lvlText w:val="-"/>
      <w:lvlJc w:val="left"/>
      <w:pPr>
        <w:ind w:left="720" w:hanging="360"/>
      </w:pPr>
      <w:rPr>
        <w:rFonts w:ascii="Tahoma"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6"/>
  </w:num>
  <w:num w:numId="4">
    <w:abstractNumId w:val="36"/>
  </w:num>
  <w:num w:numId="5">
    <w:abstractNumId w:val="45"/>
  </w:num>
  <w:num w:numId="6">
    <w:abstractNumId w:val="24"/>
  </w:num>
  <w:num w:numId="7">
    <w:abstractNumId w:val="25"/>
  </w:num>
  <w:num w:numId="8">
    <w:abstractNumId w:val="38"/>
  </w:num>
  <w:num w:numId="9">
    <w:abstractNumId w:val="5"/>
  </w:num>
  <w:num w:numId="10">
    <w:abstractNumId w:val="33"/>
  </w:num>
  <w:num w:numId="11">
    <w:abstractNumId w:val="10"/>
  </w:num>
  <w:num w:numId="12">
    <w:abstractNumId w:val="17"/>
  </w:num>
  <w:num w:numId="13">
    <w:abstractNumId w:val="35"/>
  </w:num>
  <w:num w:numId="14">
    <w:abstractNumId w:val="43"/>
  </w:num>
  <w:num w:numId="15">
    <w:abstractNumId w:val="44"/>
  </w:num>
  <w:num w:numId="16">
    <w:abstractNumId w:val="15"/>
  </w:num>
  <w:num w:numId="17">
    <w:abstractNumId w:val="8"/>
  </w:num>
  <w:num w:numId="18">
    <w:abstractNumId w:val="21"/>
  </w:num>
  <w:num w:numId="19">
    <w:abstractNumId w:val="22"/>
  </w:num>
  <w:num w:numId="20">
    <w:abstractNumId w:val="26"/>
  </w:num>
  <w:num w:numId="21">
    <w:abstractNumId w:val="3"/>
  </w:num>
  <w:num w:numId="22">
    <w:abstractNumId w:val="42"/>
  </w:num>
  <w:num w:numId="23">
    <w:abstractNumId w:val="20"/>
  </w:num>
  <w:num w:numId="24">
    <w:abstractNumId w:val="32"/>
  </w:num>
  <w:num w:numId="25">
    <w:abstractNumId w:val="37"/>
  </w:num>
  <w:num w:numId="26">
    <w:abstractNumId w:val="28"/>
  </w:num>
  <w:num w:numId="27">
    <w:abstractNumId w:val="9"/>
  </w:num>
  <w:num w:numId="28">
    <w:abstractNumId w:val="23"/>
  </w:num>
  <w:num w:numId="29">
    <w:abstractNumId w:val="2"/>
  </w:num>
  <w:num w:numId="30">
    <w:abstractNumId w:val="31"/>
  </w:num>
  <w:num w:numId="31">
    <w:abstractNumId w:val="18"/>
  </w:num>
  <w:num w:numId="32">
    <w:abstractNumId w:val="30"/>
  </w:num>
  <w:num w:numId="33">
    <w:abstractNumId w:val="19"/>
  </w:num>
  <w:num w:numId="34">
    <w:abstractNumId w:val="40"/>
  </w:num>
  <w:num w:numId="35">
    <w:abstractNumId w:val="46"/>
  </w:num>
  <w:num w:numId="36">
    <w:abstractNumId w:val="13"/>
  </w:num>
  <w:num w:numId="37">
    <w:abstractNumId w:val="47"/>
  </w:num>
  <w:num w:numId="38">
    <w:abstractNumId w:val="12"/>
  </w:num>
  <w:num w:numId="39">
    <w:abstractNumId w:val="39"/>
  </w:num>
  <w:num w:numId="40">
    <w:abstractNumId w:val="27"/>
  </w:num>
  <w:num w:numId="41">
    <w:abstractNumId w:val="16"/>
  </w:num>
  <w:num w:numId="42">
    <w:abstractNumId w:val="41"/>
  </w:num>
  <w:num w:numId="43">
    <w:abstractNumId w:val="4"/>
  </w:num>
  <w:num w:numId="44">
    <w:abstractNumId w:val="11"/>
  </w:num>
  <w:num w:numId="45">
    <w:abstractNumId w:val="1"/>
  </w:num>
  <w:num w:numId="46">
    <w:abstractNumId w:val="0"/>
  </w:num>
  <w:num w:numId="47">
    <w:abstractNumId w:val="34"/>
  </w:num>
  <w:num w:numId="48">
    <w:abstractNumId w:val="45"/>
  </w:num>
  <w:num w:numId="49">
    <w:abstractNumId w:val="45"/>
  </w:num>
  <w:num w:numId="50">
    <w:abstractNumId w:val="45"/>
  </w:num>
  <w:num w:numId="51">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4E"/>
    <w:rsid w:val="000000DA"/>
    <w:rsid w:val="00000370"/>
    <w:rsid w:val="00000A77"/>
    <w:rsid w:val="000019F0"/>
    <w:rsid w:val="00002CB2"/>
    <w:rsid w:val="00003270"/>
    <w:rsid w:val="000040E1"/>
    <w:rsid w:val="00004452"/>
    <w:rsid w:val="000047F4"/>
    <w:rsid w:val="00004968"/>
    <w:rsid w:val="00004977"/>
    <w:rsid w:val="00005190"/>
    <w:rsid w:val="00005556"/>
    <w:rsid w:val="00005FC4"/>
    <w:rsid w:val="00006540"/>
    <w:rsid w:val="000067C8"/>
    <w:rsid w:val="00006889"/>
    <w:rsid w:val="00006B0A"/>
    <w:rsid w:val="00006D85"/>
    <w:rsid w:val="00007743"/>
    <w:rsid w:val="00010011"/>
    <w:rsid w:val="000102A0"/>
    <w:rsid w:val="00010CC4"/>
    <w:rsid w:val="00010DAF"/>
    <w:rsid w:val="0001148C"/>
    <w:rsid w:val="000130BE"/>
    <w:rsid w:val="00013118"/>
    <w:rsid w:val="0001321B"/>
    <w:rsid w:val="0001322F"/>
    <w:rsid w:val="00014453"/>
    <w:rsid w:val="000150EC"/>
    <w:rsid w:val="00015203"/>
    <w:rsid w:val="00016470"/>
    <w:rsid w:val="00016B67"/>
    <w:rsid w:val="00016BDC"/>
    <w:rsid w:val="000175E3"/>
    <w:rsid w:val="000178E2"/>
    <w:rsid w:val="00017DEF"/>
    <w:rsid w:val="00020431"/>
    <w:rsid w:val="00020A90"/>
    <w:rsid w:val="00022EB6"/>
    <w:rsid w:val="0002326E"/>
    <w:rsid w:val="00024724"/>
    <w:rsid w:val="0002479E"/>
    <w:rsid w:val="000251AB"/>
    <w:rsid w:val="0002542F"/>
    <w:rsid w:val="0002546F"/>
    <w:rsid w:val="000259C1"/>
    <w:rsid w:val="00025E9B"/>
    <w:rsid w:val="00026F9B"/>
    <w:rsid w:val="00027ABD"/>
    <w:rsid w:val="00027C58"/>
    <w:rsid w:val="00030B79"/>
    <w:rsid w:val="000310BB"/>
    <w:rsid w:val="000321BA"/>
    <w:rsid w:val="000321E9"/>
    <w:rsid w:val="00033D14"/>
    <w:rsid w:val="00033DD5"/>
    <w:rsid w:val="00034C38"/>
    <w:rsid w:val="00034C58"/>
    <w:rsid w:val="00034F09"/>
    <w:rsid w:val="00035572"/>
    <w:rsid w:val="00035DBB"/>
    <w:rsid w:val="00035F98"/>
    <w:rsid w:val="00036AA8"/>
    <w:rsid w:val="0003704F"/>
    <w:rsid w:val="00040574"/>
    <w:rsid w:val="0004157D"/>
    <w:rsid w:val="00041953"/>
    <w:rsid w:val="00041FD0"/>
    <w:rsid w:val="000428B3"/>
    <w:rsid w:val="0004327D"/>
    <w:rsid w:val="000437A5"/>
    <w:rsid w:val="000439D5"/>
    <w:rsid w:val="00043E65"/>
    <w:rsid w:val="00044E87"/>
    <w:rsid w:val="000450E9"/>
    <w:rsid w:val="00045250"/>
    <w:rsid w:val="000455D4"/>
    <w:rsid w:val="00046492"/>
    <w:rsid w:val="000465F9"/>
    <w:rsid w:val="00046737"/>
    <w:rsid w:val="00046B02"/>
    <w:rsid w:val="00046BAE"/>
    <w:rsid w:val="00046D0B"/>
    <w:rsid w:val="0004758C"/>
    <w:rsid w:val="00047708"/>
    <w:rsid w:val="000504C1"/>
    <w:rsid w:val="000511F0"/>
    <w:rsid w:val="0005132F"/>
    <w:rsid w:val="000525BF"/>
    <w:rsid w:val="00052BC2"/>
    <w:rsid w:val="000532EC"/>
    <w:rsid w:val="000537C9"/>
    <w:rsid w:val="00053B35"/>
    <w:rsid w:val="00053DA9"/>
    <w:rsid w:val="00053E7A"/>
    <w:rsid w:val="0005477B"/>
    <w:rsid w:val="00054CCD"/>
    <w:rsid w:val="0005586C"/>
    <w:rsid w:val="000559E5"/>
    <w:rsid w:val="00055B88"/>
    <w:rsid w:val="00055B9E"/>
    <w:rsid w:val="00055EE2"/>
    <w:rsid w:val="00055F80"/>
    <w:rsid w:val="000567D1"/>
    <w:rsid w:val="00056C10"/>
    <w:rsid w:val="00057441"/>
    <w:rsid w:val="0005753D"/>
    <w:rsid w:val="00057BCD"/>
    <w:rsid w:val="000602C9"/>
    <w:rsid w:val="000603B8"/>
    <w:rsid w:val="000609B2"/>
    <w:rsid w:val="000615D1"/>
    <w:rsid w:val="00063702"/>
    <w:rsid w:val="00063F7C"/>
    <w:rsid w:val="0006406C"/>
    <w:rsid w:val="000649D6"/>
    <w:rsid w:val="00065401"/>
    <w:rsid w:val="0006656D"/>
    <w:rsid w:val="00066F41"/>
    <w:rsid w:val="0006730D"/>
    <w:rsid w:val="000679EC"/>
    <w:rsid w:val="0007092A"/>
    <w:rsid w:val="00070D59"/>
    <w:rsid w:val="00071B1C"/>
    <w:rsid w:val="00071FEA"/>
    <w:rsid w:val="0007286D"/>
    <w:rsid w:val="00072FF5"/>
    <w:rsid w:val="0007393F"/>
    <w:rsid w:val="0007412D"/>
    <w:rsid w:val="00074714"/>
    <w:rsid w:val="0007486B"/>
    <w:rsid w:val="00074EB9"/>
    <w:rsid w:val="00075A0E"/>
    <w:rsid w:val="00075C3F"/>
    <w:rsid w:val="0007656B"/>
    <w:rsid w:val="00076DC9"/>
    <w:rsid w:val="00076F43"/>
    <w:rsid w:val="00076FB9"/>
    <w:rsid w:val="000773CB"/>
    <w:rsid w:val="00077643"/>
    <w:rsid w:val="00080068"/>
    <w:rsid w:val="000805A7"/>
    <w:rsid w:val="0008115D"/>
    <w:rsid w:val="00081512"/>
    <w:rsid w:val="00082716"/>
    <w:rsid w:val="00082D79"/>
    <w:rsid w:val="0008307F"/>
    <w:rsid w:val="00083574"/>
    <w:rsid w:val="00085310"/>
    <w:rsid w:val="00085365"/>
    <w:rsid w:val="0008571B"/>
    <w:rsid w:val="00085A76"/>
    <w:rsid w:val="00085E41"/>
    <w:rsid w:val="00086E5D"/>
    <w:rsid w:val="00087584"/>
    <w:rsid w:val="00090588"/>
    <w:rsid w:val="000906C8"/>
    <w:rsid w:val="00090E83"/>
    <w:rsid w:val="0009228C"/>
    <w:rsid w:val="000928CC"/>
    <w:rsid w:val="00093CE4"/>
    <w:rsid w:val="0009402C"/>
    <w:rsid w:val="000940DE"/>
    <w:rsid w:val="00094171"/>
    <w:rsid w:val="0009505F"/>
    <w:rsid w:val="0009518D"/>
    <w:rsid w:val="0009596B"/>
    <w:rsid w:val="00095BF8"/>
    <w:rsid w:val="00095D95"/>
    <w:rsid w:val="00096B35"/>
    <w:rsid w:val="000977D4"/>
    <w:rsid w:val="000A007B"/>
    <w:rsid w:val="000A0458"/>
    <w:rsid w:val="000A04F2"/>
    <w:rsid w:val="000A133A"/>
    <w:rsid w:val="000A1396"/>
    <w:rsid w:val="000A1970"/>
    <w:rsid w:val="000A1A55"/>
    <w:rsid w:val="000A1C35"/>
    <w:rsid w:val="000A1F64"/>
    <w:rsid w:val="000A26CC"/>
    <w:rsid w:val="000A29C2"/>
    <w:rsid w:val="000A2CAB"/>
    <w:rsid w:val="000A327A"/>
    <w:rsid w:val="000A41FF"/>
    <w:rsid w:val="000A4C01"/>
    <w:rsid w:val="000A515E"/>
    <w:rsid w:val="000A5AAC"/>
    <w:rsid w:val="000A6203"/>
    <w:rsid w:val="000A62A3"/>
    <w:rsid w:val="000A6624"/>
    <w:rsid w:val="000B0188"/>
    <w:rsid w:val="000B0344"/>
    <w:rsid w:val="000B0758"/>
    <w:rsid w:val="000B07B6"/>
    <w:rsid w:val="000B0DAC"/>
    <w:rsid w:val="000B0E9F"/>
    <w:rsid w:val="000B0F9E"/>
    <w:rsid w:val="000B1091"/>
    <w:rsid w:val="000B164E"/>
    <w:rsid w:val="000B1752"/>
    <w:rsid w:val="000B26C7"/>
    <w:rsid w:val="000B2EF4"/>
    <w:rsid w:val="000B3812"/>
    <w:rsid w:val="000B3EFE"/>
    <w:rsid w:val="000B4037"/>
    <w:rsid w:val="000B410E"/>
    <w:rsid w:val="000B4391"/>
    <w:rsid w:val="000B4556"/>
    <w:rsid w:val="000B5046"/>
    <w:rsid w:val="000B52F8"/>
    <w:rsid w:val="000B55A5"/>
    <w:rsid w:val="000B5953"/>
    <w:rsid w:val="000B5B49"/>
    <w:rsid w:val="000B5BCC"/>
    <w:rsid w:val="000B6245"/>
    <w:rsid w:val="000B6856"/>
    <w:rsid w:val="000B6FC1"/>
    <w:rsid w:val="000B7FDC"/>
    <w:rsid w:val="000C18B4"/>
    <w:rsid w:val="000C1FC6"/>
    <w:rsid w:val="000C2D49"/>
    <w:rsid w:val="000C39A9"/>
    <w:rsid w:val="000C3ECB"/>
    <w:rsid w:val="000C46B8"/>
    <w:rsid w:val="000C4FEE"/>
    <w:rsid w:val="000C575C"/>
    <w:rsid w:val="000C6253"/>
    <w:rsid w:val="000C6617"/>
    <w:rsid w:val="000C6821"/>
    <w:rsid w:val="000C6A29"/>
    <w:rsid w:val="000C7B1A"/>
    <w:rsid w:val="000D0121"/>
    <w:rsid w:val="000D0747"/>
    <w:rsid w:val="000D0844"/>
    <w:rsid w:val="000D0EC5"/>
    <w:rsid w:val="000D1484"/>
    <w:rsid w:val="000D1B9C"/>
    <w:rsid w:val="000D1C96"/>
    <w:rsid w:val="000D2A50"/>
    <w:rsid w:val="000D2A71"/>
    <w:rsid w:val="000D3A8E"/>
    <w:rsid w:val="000D3EA3"/>
    <w:rsid w:val="000D4CB6"/>
    <w:rsid w:val="000D6F24"/>
    <w:rsid w:val="000D6F9B"/>
    <w:rsid w:val="000D73B0"/>
    <w:rsid w:val="000E0885"/>
    <w:rsid w:val="000E10AA"/>
    <w:rsid w:val="000E23ED"/>
    <w:rsid w:val="000E2450"/>
    <w:rsid w:val="000E25B8"/>
    <w:rsid w:val="000E2DE2"/>
    <w:rsid w:val="000E33CA"/>
    <w:rsid w:val="000E4048"/>
    <w:rsid w:val="000E4274"/>
    <w:rsid w:val="000E4481"/>
    <w:rsid w:val="000E4828"/>
    <w:rsid w:val="000E4BB3"/>
    <w:rsid w:val="000E5B8C"/>
    <w:rsid w:val="000E5D37"/>
    <w:rsid w:val="000E63C4"/>
    <w:rsid w:val="000E65CE"/>
    <w:rsid w:val="000E7271"/>
    <w:rsid w:val="000E7E45"/>
    <w:rsid w:val="000F058C"/>
    <w:rsid w:val="000F06DC"/>
    <w:rsid w:val="000F0CEF"/>
    <w:rsid w:val="000F23F7"/>
    <w:rsid w:val="000F2969"/>
    <w:rsid w:val="000F3559"/>
    <w:rsid w:val="000F432D"/>
    <w:rsid w:val="000F4FCC"/>
    <w:rsid w:val="000F50BD"/>
    <w:rsid w:val="000F520C"/>
    <w:rsid w:val="000F5C49"/>
    <w:rsid w:val="000F63D7"/>
    <w:rsid w:val="000F68B6"/>
    <w:rsid w:val="000F72E9"/>
    <w:rsid w:val="000F7561"/>
    <w:rsid w:val="000F77CE"/>
    <w:rsid w:val="000F787C"/>
    <w:rsid w:val="000F7C4C"/>
    <w:rsid w:val="000F7D57"/>
    <w:rsid w:val="000F7DE1"/>
    <w:rsid w:val="00101AF6"/>
    <w:rsid w:val="00101EF6"/>
    <w:rsid w:val="0010291F"/>
    <w:rsid w:val="0010293E"/>
    <w:rsid w:val="00102B43"/>
    <w:rsid w:val="00103053"/>
    <w:rsid w:val="00103BFB"/>
    <w:rsid w:val="001045C2"/>
    <w:rsid w:val="001047F7"/>
    <w:rsid w:val="00104BF0"/>
    <w:rsid w:val="00105650"/>
    <w:rsid w:val="00105A06"/>
    <w:rsid w:val="00105C9A"/>
    <w:rsid w:val="00106227"/>
    <w:rsid w:val="00106CDF"/>
    <w:rsid w:val="00110205"/>
    <w:rsid w:val="001107A4"/>
    <w:rsid w:val="0011083B"/>
    <w:rsid w:val="00110D41"/>
    <w:rsid w:val="00111173"/>
    <w:rsid w:val="0011173C"/>
    <w:rsid w:val="00111B84"/>
    <w:rsid w:val="00112A70"/>
    <w:rsid w:val="00112B20"/>
    <w:rsid w:val="00112C02"/>
    <w:rsid w:val="00113CF5"/>
    <w:rsid w:val="001147AE"/>
    <w:rsid w:val="00114988"/>
    <w:rsid w:val="001149AE"/>
    <w:rsid w:val="00115A5F"/>
    <w:rsid w:val="00115D19"/>
    <w:rsid w:val="001160EA"/>
    <w:rsid w:val="001162A8"/>
    <w:rsid w:val="00116C97"/>
    <w:rsid w:val="00116EA4"/>
    <w:rsid w:val="0011799A"/>
    <w:rsid w:val="0012134B"/>
    <w:rsid w:val="001216E2"/>
    <w:rsid w:val="00121DDC"/>
    <w:rsid w:val="00123170"/>
    <w:rsid w:val="00123A66"/>
    <w:rsid w:val="001243DC"/>
    <w:rsid w:val="00124FDC"/>
    <w:rsid w:val="0012619B"/>
    <w:rsid w:val="00126255"/>
    <w:rsid w:val="00126FDD"/>
    <w:rsid w:val="00127465"/>
    <w:rsid w:val="00127D0A"/>
    <w:rsid w:val="001316EA"/>
    <w:rsid w:val="001317E9"/>
    <w:rsid w:val="001322BB"/>
    <w:rsid w:val="0013241B"/>
    <w:rsid w:val="00132BDE"/>
    <w:rsid w:val="0013305B"/>
    <w:rsid w:val="00133505"/>
    <w:rsid w:val="00133A3F"/>
    <w:rsid w:val="00133C00"/>
    <w:rsid w:val="00134438"/>
    <w:rsid w:val="001344D4"/>
    <w:rsid w:val="00135C50"/>
    <w:rsid w:val="001362DE"/>
    <w:rsid w:val="00136942"/>
    <w:rsid w:val="00136EFE"/>
    <w:rsid w:val="001371D3"/>
    <w:rsid w:val="001376B9"/>
    <w:rsid w:val="00140639"/>
    <w:rsid w:val="00140EEE"/>
    <w:rsid w:val="00142731"/>
    <w:rsid w:val="00142A11"/>
    <w:rsid w:val="00142C13"/>
    <w:rsid w:val="001433ED"/>
    <w:rsid w:val="00144581"/>
    <w:rsid w:val="0014501A"/>
    <w:rsid w:val="00145485"/>
    <w:rsid w:val="00145803"/>
    <w:rsid w:val="00145CB2"/>
    <w:rsid w:val="00145E16"/>
    <w:rsid w:val="001460F3"/>
    <w:rsid w:val="001462A5"/>
    <w:rsid w:val="00146AA6"/>
    <w:rsid w:val="00146BCC"/>
    <w:rsid w:val="00147354"/>
    <w:rsid w:val="00147550"/>
    <w:rsid w:val="001476B9"/>
    <w:rsid w:val="00147814"/>
    <w:rsid w:val="00147AC4"/>
    <w:rsid w:val="001507CE"/>
    <w:rsid w:val="001515EA"/>
    <w:rsid w:val="001520E8"/>
    <w:rsid w:val="00152322"/>
    <w:rsid w:val="00152B30"/>
    <w:rsid w:val="0015330F"/>
    <w:rsid w:val="001540CD"/>
    <w:rsid w:val="001547EB"/>
    <w:rsid w:val="00154862"/>
    <w:rsid w:val="00154868"/>
    <w:rsid w:val="00155421"/>
    <w:rsid w:val="001555F6"/>
    <w:rsid w:val="00155800"/>
    <w:rsid w:val="00155CD6"/>
    <w:rsid w:val="00156F1C"/>
    <w:rsid w:val="00157D99"/>
    <w:rsid w:val="00157DFE"/>
    <w:rsid w:val="00157F03"/>
    <w:rsid w:val="001600A0"/>
    <w:rsid w:val="001604F9"/>
    <w:rsid w:val="00160519"/>
    <w:rsid w:val="00161138"/>
    <w:rsid w:val="001611D6"/>
    <w:rsid w:val="0016128B"/>
    <w:rsid w:val="0016175A"/>
    <w:rsid w:val="00162210"/>
    <w:rsid w:val="00162E53"/>
    <w:rsid w:val="0016370E"/>
    <w:rsid w:val="00164778"/>
    <w:rsid w:val="00164794"/>
    <w:rsid w:val="00164906"/>
    <w:rsid w:val="0016537F"/>
    <w:rsid w:val="001656B7"/>
    <w:rsid w:val="00165732"/>
    <w:rsid w:val="00165927"/>
    <w:rsid w:val="00165BBE"/>
    <w:rsid w:val="00165DE8"/>
    <w:rsid w:val="00166088"/>
    <w:rsid w:val="00166759"/>
    <w:rsid w:val="0016691E"/>
    <w:rsid w:val="00166C7F"/>
    <w:rsid w:val="00166DE2"/>
    <w:rsid w:val="001670B0"/>
    <w:rsid w:val="00167F45"/>
    <w:rsid w:val="0017063F"/>
    <w:rsid w:val="00170BCB"/>
    <w:rsid w:val="001714F9"/>
    <w:rsid w:val="00171A67"/>
    <w:rsid w:val="00172399"/>
    <w:rsid w:val="00172636"/>
    <w:rsid w:val="00172AAB"/>
    <w:rsid w:val="00172C72"/>
    <w:rsid w:val="00172EBC"/>
    <w:rsid w:val="00173AA1"/>
    <w:rsid w:val="001745E5"/>
    <w:rsid w:val="001747A2"/>
    <w:rsid w:val="001748B3"/>
    <w:rsid w:val="00174AAD"/>
    <w:rsid w:val="001763D2"/>
    <w:rsid w:val="00176684"/>
    <w:rsid w:val="001767F6"/>
    <w:rsid w:val="00176933"/>
    <w:rsid w:val="00177306"/>
    <w:rsid w:val="0017772B"/>
    <w:rsid w:val="001777F3"/>
    <w:rsid w:val="00177E4D"/>
    <w:rsid w:val="00180582"/>
    <w:rsid w:val="00180B7C"/>
    <w:rsid w:val="001820D0"/>
    <w:rsid w:val="00182BDA"/>
    <w:rsid w:val="001865B5"/>
    <w:rsid w:val="00186900"/>
    <w:rsid w:val="00186B5F"/>
    <w:rsid w:val="00187FB0"/>
    <w:rsid w:val="001901CB"/>
    <w:rsid w:val="001907D4"/>
    <w:rsid w:val="00190993"/>
    <w:rsid w:val="00190B89"/>
    <w:rsid w:val="00191899"/>
    <w:rsid w:val="0019313C"/>
    <w:rsid w:val="001933F2"/>
    <w:rsid w:val="0019361A"/>
    <w:rsid w:val="0019383D"/>
    <w:rsid w:val="001943F0"/>
    <w:rsid w:val="00194B40"/>
    <w:rsid w:val="00194CD8"/>
    <w:rsid w:val="00194FB1"/>
    <w:rsid w:val="001954B5"/>
    <w:rsid w:val="0019550F"/>
    <w:rsid w:val="00195CFC"/>
    <w:rsid w:val="00195D43"/>
    <w:rsid w:val="00196740"/>
    <w:rsid w:val="00196B0A"/>
    <w:rsid w:val="00196B7B"/>
    <w:rsid w:val="00197C07"/>
    <w:rsid w:val="001A0816"/>
    <w:rsid w:val="001A0F74"/>
    <w:rsid w:val="001A11C5"/>
    <w:rsid w:val="001A1290"/>
    <w:rsid w:val="001A12A7"/>
    <w:rsid w:val="001A16B6"/>
    <w:rsid w:val="001A1C53"/>
    <w:rsid w:val="001A1E98"/>
    <w:rsid w:val="001A2E61"/>
    <w:rsid w:val="001A348D"/>
    <w:rsid w:val="001A3878"/>
    <w:rsid w:val="001A4414"/>
    <w:rsid w:val="001A45A3"/>
    <w:rsid w:val="001A4CA7"/>
    <w:rsid w:val="001A534D"/>
    <w:rsid w:val="001A5805"/>
    <w:rsid w:val="001A6579"/>
    <w:rsid w:val="001A6E08"/>
    <w:rsid w:val="001A74F7"/>
    <w:rsid w:val="001A76F2"/>
    <w:rsid w:val="001A7ECE"/>
    <w:rsid w:val="001B0750"/>
    <w:rsid w:val="001B15CD"/>
    <w:rsid w:val="001B1825"/>
    <w:rsid w:val="001B1958"/>
    <w:rsid w:val="001B19E2"/>
    <w:rsid w:val="001B1F49"/>
    <w:rsid w:val="001B272D"/>
    <w:rsid w:val="001B276F"/>
    <w:rsid w:val="001B281B"/>
    <w:rsid w:val="001B2F70"/>
    <w:rsid w:val="001B35BE"/>
    <w:rsid w:val="001B3F29"/>
    <w:rsid w:val="001B402B"/>
    <w:rsid w:val="001B40A9"/>
    <w:rsid w:val="001B4E6F"/>
    <w:rsid w:val="001B5147"/>
    <w:rsid w:val="001B5D3B"/>
    <w:rsid w:val="001B67F5"/>
    <w:rsid w:val="001B7113"/>
    <w:rsid w:val="001B75CC"/>
    <w:rsid w:val="001B7B06"/>
    <w:rsid w:val="001B7BF4"/>
    <w:rsid w:val="001B7C1E"/>
    <w:rsid w:val="001C1569"/>
    <w:rsid w:val="001C1B16"/>
    <w:rsid w:val="001C1F32"/>
    <w:rsid w:val="001C325C"/>
    <w:rsid w:val="001C3A5E"/>
    <w:rsid w:val="001C4437"/>
    <w:rsid w:val="001C46D2"/>
    <w:rsid w:val="001C4A0A"/>
    <w:rsid w:val="001C58C5"/>
    <w:rsid w:val="001C61A5"/>
    <w:rsid w:val="001C690D"/>
    <w:rsid w:val="001C7305"/>
    <w:rsid w:val="001C7749"/>
    <w:rsid w:val="001C7AB2"/>
    <w:rsid w:val="001C7C4E"/>
    <w:rsid w:val="001D0B19"/>
    <w:rsid w:val="001D1729"/>
    <w:rsid w:val="001D2199"/>
    <w:rsid w:val="001D2786"/>
    <w:rsid w:val="001D3300"/>
    <w:rsid w:val="001D4288"/>
    <w:rsid w:val="001D4DBB"/>
    <w:rsid w:val="001D4DD9"/>
    <w:rsid w:val="001D4E49"/>
    <w:rsid w:val="001D4E53"/>
    <w:rsid w:val="001D7559"/>
    <w:rsid w:val="001D7F53"/>
    <w:rsid w:val="001E05B1"/>
    <w:rsid w:val="001E0752"/>
    <w:rsid w:val="001E0A7A"/>
    <w:rsid w:val="001E1755"/>
    <w:rsid w:val="001E1769"/>
    <w:rsid w:val="001E22E5"/>
    <w:rsid w:val="001E3359"/>
    <w:rsid w:val="001E3CC4"/>
    <w:rsid w:val="001E4E96"/>
    <w:rsid w:val="001E5649"/>
    <w:rsid w:val="001E5831"/>
    <w:rsid w:val="001E5842"/>
    <w:rsid w:val="001E5C26"/>
    <w:rsid w:val="001E61ED"/>
    <w:rsid w:val="001E627B"/>
    <w:rsid w:val="001E69AF"/>
    <w:rsid w:val="001E6CA7"/>
    <w:rsid w:val="001E6D3B"/>
    <w:rsid w:val="001E761D"/>
    <w:rsid w:val="001E794A"/>
    <w:rsid w:val="001E7EB7"/>
    <w:rsid w:val="001F03FB"/>
    <w:rsid w:val="001F0455"/>
    <w:rsid w:val="001F0BFE"/>
    <w:rsid w:val="001F1094"/>
    <w:rsid w:val="001F10F2"/>
    <w:rsid w:val="001F11AC"/>
    <w:rsid w:val="001F1BC0"/>
    <w:rsid w:val="001F2A96"/>
    <w:rsid w:val="001F31BD"/>
    <w:rsid w:val="001F4177"/>
    <w:rsid w:val="001F48E2"/>
    <w:rsid w:val="001F49FC"/>
    <w:rsid w:val="001F4BB0"/>
    <w:rsid w:val="001F5A8F"/>
    <w:rsid w:val="001F6C72"/>
    <w:rsid w:val="00200C1A"/>
    <w:rsid w:val="00200F08"/>
    <w:rsid w:val="00201155"/>
    <w:rsid w:val="00201734"/>
    <w:rsid w:val="00201924"/>
    <w:rsid w:val="00201ACA"/>
    <w:rsid w:val="0020226D"/>
    <w:rsid w:val="00202478"/>
    <w:rsid w:val="00202539"/>
    <w:rsid w:val="00202A84"/>
    <w:rsid w:val="002030D3"/>
    <w:rsid w:val="00203C4B"/>
    <w:rsid w:val="00203CB8"/>
    <w:rsid w:val="00205DBF"/>
    <w:rsid w:val="00205F9F"/>
    <w:rsid w:val="00206212"/>
    <w:rsid w:val="00206836"/>
    <w:rsid w:val="00207DA7"/>
    <w:rsid w:val="00210D74"/>
    <w:rsid w:val="00211668"/>
    <w:rsid w:val="00211771"/>
    <w:rsid w:val="00211A20"/>
    <w:rsid w:val="00212B47"/>
    <w:rsid w:val="00213008"/>
    <w:rsid w:val="0021385A"/>
    <w:rsid w:val="00213C80"/>
    <w:rsid w:val="00213DD0"/>
    <w:rsid w:val="0021475F"/>
    <w:rsid w:val="0021498B"/>
    <w:rsid w:val="002156C7"/>
    <w:rsid w:val="00215BE9"/>
    <w:rsid w:val="00217362"/>
    <w:rsid w:val="0022012D"/>
    <w:rsid w:val="00220187"/>
    <w:rsid w:val="00220760"/>
    <w:rsid w:val="00220BDC"/>
    <w:rsid w:val="00220C76"/>
    <w:rsid w:val="00220DD9"/>
    <w:rsid w:val="00221206"/>
    <w:rsid w:val="002232D9"/>
    <w:rsid w:val="002235B4"/>
    <w:rsid w:val="00223712"/>
    <w:rsid w:val="00223AB1"/>
    <w:rsid w:val="00223F77"/>
    <w:rsid w:val="00224168"/>
    <w:rsid w:val="00224908"/>
    <w:rsid w:val="00224AEF"/>
    <w:rsid w:val="00224C9F"/>
    <w:rsid w:val="002255BA"/>
    <w:rsid w:val="00225864"/>
    <w:rsid w:val="0022633D"/>
    <w:rsid w:val="00226596"/>
    <w:rsid w:val="00226867"/>
    <w:rsid w:val="002268AB"/>
    <w:rsid w:val="00227129"/>
    <w:rsid w:val="0022740F"/>
    <w:rsid w:val="00227B93"/>
    <w:rsid w:val="00227C09"/>
    <w:rsid w:val="0023000A"/>
    <w:rsid w:val="002308A0"/>
    <w:rsid w:val="00231A2C"/>
    <w:rsid w:val="0023238E"/>
    <w:rsid w:val="002324C5"/>
    <w:rsid w:val="00232942"/>
    <w:rsid w:val="00232E3E"/>
    <w:rsid w:val="00233522"/>
    <w:rsid w:val="00234B10"/>
    <w:rsid w:val="00234E57"/>
    <w:rsid w:val="0023519F"/>
    <w:rsid w:val="00235A27"/>
    <w:rsid w:val="00236AD4"/>
    <w:rsid w:val="00236AED"/>
    <w:rsid w:val="0023715A"/>
    <w:rsid w:val="00237160"/>
    <w:rsid w:val="00237556"/>
    <w:rsid w:val="002375DD"/>
    <w:rsid w:val="0023792B"/>
    <w:rsid w:val="00240352"/>
    <w:rsid w:val="00240BC0"/>
    <w:rsid w:val="0024115F"/>
    <w:rsid w:val="00242774"/>
    <w:rsid w:val="00242FF9"/>
    <w:rsid w:val="00243A94"/>
    <w:rsid w:val="00243BA6"/>
    <w:rsid w:val="00243D85"/>
    <w:rsid w:val="00244111"/>
    <w:rsid w:val="00244CBA"/>
    <w:rsid w:val="002456A2"/>
    <w:rsid w:val="0024651D"/>
    <w:rsid w:val="0024657F"/>
    <w:rsid w:val="002465FC"/>
    <w:rsid w:val="00246A05"/>
    <w:rsid w:val="002471DC"/>
    <w:rsid w:val="00247A75"/>
    <w:rsid w:val="00247D86"/>
    <w:rsid w:val="00250B7A"/>
    <w:rsid w:val="00250D48"/>
    <w:rsid w:val="00251726"/>
    <w:rsid w:val="0025187D"/>
    <w:rsid w:val="002518BD"/>
    <w:rsid w:val="00251DB7"/>
    <w:rsid w:val="0025222B"/>
    <w:rsid w:val="002522A6"/>
    <w:rsid w:val="00252721"/>
    <w:rsid w:val="00252A58"/>
    <w:rsid w:val="00253119"/>
    <w:rsid w:val="0025386E"/>
    <w:rsid w:val="00253897"/>
    <w:rsid w:val="00253912"/>
    <w:rsid w:val="00253A4A"/>
    <w:rsid w:val="002541C7"/>
    <w:rsid w:val="00254725"/>
    <w:rsid w:val="00254E28"/>
    <w:rsid w:val="00255D7C"/>
    <w:rsid w:val="00256037"/>
    <w:rsid w:val="002563EE"/>
    <w:rsid w:val="002566AD"/>
    <w:rsid w:val="002568C5"/>
    <w:rsid w:val="00260180"/>
    <w:rsid w:val="0026071A"/>
    <w:rsid w:val="00261AF2"/>
    <w:rsid w:val="00262692"/>
    <w:rsid w:val="002628D7"/>
    <w:rsid w:val="00262984"/>
    <w:rsid w:val="0026303E"/>
    <w:rsid w:val="002639E6"/>
    <w:rsid w:val="00264210"/>
    <w:rsid w:val="002643B8"/>
    <w:rsid w:val="002645D2"/>
    <w:rsid w:val="002647E7"/>
    <w:rsid w:val="002662D4"/>
    <w:rsid w:val="00266703"/>
    <w:rsid w:val="00266958"/>
    <w:rsid w:val="00266D95"/>
    <w:rsid w:val="00266E9F"/>
    <w:rsid w:val="0027012F"/>
    <w:rsid w:val="00270235"/>
    <w:rsid w:val="002709B1"/>
    <w:rsid w:val="00270C67"/>
    <w:rsid w:val="002715F3"/>
    <w:rsid w:val="00271DE3"/>
    <w:rsid w:val="00271E35"/>
    <w:rsid w:val="00272415"/>
    <w:rsid w:val="002726C6"/>
    <w:rsid w:val="00272E23"/>
    <w:rsid w:val="00272FCC"/>
    <w:rsid w:val="0027307C"/>
    <w:rsid w:val="002737EE"/>
    <w:rsid w:val="002738D8"/>
    <w:rsid w:val="00274427"/>
    <w:rsid w:val="00274A15"/>
    <w:rsid w:val="00274BFA"/>
    <w:rsid w:val="0027548B"/>
    <w:rsid w:val="00275853"/>
    <w:rsid w:val="0027597E"/>
    <w:rsid w:val="00275D26"/>
    <w:rsid w:val="0027629A"/>
    <w:rsid w:val="00276D8A"/>
    <w:rsid w:val="002803CD"/>
    <w:rsid w:val="00280E81"/>
    <w:rsid w:val="00281C3B"/>
    <w:rsid w:val="00281D42"/>
    <w:rsid w:val="00282CA9"/>
    <w:rsid w:val="00283A97"/>
    <w:rsid w:val="00284834"/>
    <w:rsid w:val="002849F8"/>
    <w:rsid w:val="00284B39"/>
    <w:rsid w:val="00285C1D"/>
    <w:rsid w:val="00286D1A"/>
    <w:rsid w:val="0028742E"/>
    <w:rsid w:val="00287785"/>
    <w:rsid w:val="00287F7A"/>
    <w:rsid w:val="00290D33"/>
    <w:rsid w:val="00290D6F"/>
    <w:rsid w:val="00292444"/>
    <w:rsid w:val="00292576"/>
    <w:rsid w:val="002926D6"/>
    <w:rsid w:val="002928BE"/>
    <w:rsid w:val="00292B76"/>
    <w:rsid w:val="00292F2C"/>
    <w:rsid w:val="0029348A"/>
    <w:rsid w:val="0029410A"/>
    <w:rsid w:val="00294563"/>
    <w:rsid w:val="00294FAE"/>
    <w:rsid w:val="002966B3"/>
    <w:rsid w:val="00296B93"/>
    <w:rsid w:val="00296D23"/>
    <w:rsid w:val="00296D59"/>
    <w:rsid w:val="002971EC"/>
    <w:rsid w:val="0029748B"/>
    <w:rsid w:val="002A0EA3"/>
    <w:rsid w:val="002A1F16"/>
    <w:rsid w:val="002A23FB"/>
    <w:rsid w:val="002A376C"/>
    <w:rsid w:val="002A3C43"/>
    <w:rsid w:val="002A3F6F"/>
    <w:rsid w:val="002A508F"/>
    <w:rsid w:val="002A594C"/>
    <w:rsid w:val="002A66C5"/>
    <w:rsid w:val="002A710B"/>
    <w:rsid w:val="002B0532"/>
    <w:rsid w:val="002B0A3C"/>
    <w:rsid w:val="002B14B2"/>
    <w:rsid w:val="002B27EB"/>
    <w:rsid w:val="002B2BC1"/>
    <w:rsid w:val="002B3064"/>
    <w:rsid w:val="002B3D48"/>
    <w:rsid w:val="002B4C05"/>
    <w:rsid w:val="002B6359"/>
    <w:rsid w:val="002B6BDE"/>
    <w:rsid w:val="002B7220"/>
    <w:rsid w:val="002B7252"/>
    <w:rsid w:val="002B7425"/>
    <w:rsid w:val="002B75C9"/>
    <w:rsid w:val="002C04E1"/>
    <w:rsid w:val="002C09DB"/>
    <w:rsid w:val="002C3673"/>
    <w:rsid w:val="002C387F"/>
    <w:rsid w:val="002C3AA9"/>
    <w:rsid w:val="002C4AB6"/>
    <w:rsid w:val="002C7633"/>
    <w:rsid w:val="002C7ACF"/>
    <w:rsid w:val="002C7D0E"/>
    <w:rsid w:val="002D013E"/>
    <w:rsid w:val="002D0881"/>
    <w:rsid w:val="002D13A9"/>
    <w:rsid w:val="002D4100"/>
    <w:rsid w:val="002D4E3C"/>
    <w:rsid w:val="002D5059"/>
    <w:rsid w:val="002D51B8"/>
    <w:rsid w:val="002D5510"/>
    <w:rsid w:val="002D5939"/>
    <w:rsid w:val="002D6722"/>
    <w:rsid w:val="002D7531"/>
    <w:rsid w:val="002D7D48"/>
    <w:rsid w:val="002E07C6"/>
    <w:rsid w:val="002E166B"/>
    <w:rsid w:val="002E1F0E"/>
    <w:rsid w:val="002E25E5"/>
    <w:rsid w:val="002E28CB"/>
    <w:rsid w:val="002E2C00"/>
    <w:rsid w:val="002E2D96"/>
    <w:rsid w:val="002E3690"/>
    <w:rsid w:val="002E38E0"/>
    <w:rsid w:val="002E3A54"/>
    <w:rsid w:val="002E3F22"/>
    <w:rsid w:val="002E4332"/>
    <w:rsid w:val="002E4501"/>
    <w:rsid w:val="002E4B83"/>
    <w:rsid w:val="002E4FAC"/>
    <w:rsid w:val="002E5F68"/>
    <w:rsid w:val="002E631F"/>
    <w:rsid w:val="002E6423"/>
    <w:rsid w:val="002E7899"/>
    <w:rsid w:val="002E7CFF"/>
    <w:rsid w:val="002E7FCC"/>
    <w:rsid w:val="002F03B1"/>
    <w:rsid w:val="002F03E7"/>
    <w:rsid w:val="002F09B4"/>
    <w:rsid w:val="002F09C1"/>
    <w:rsid w:val="002F1209"/>
    <w:rsid w:val="002F23B6"/>
    <w:rsid w:val="002F29F0"/>
    <w:rsid w:val="002F2E02"/>
    <w:rsid w:val="002F2F8D"/>
    <w:rsid w:val="002F3169"/>
    <w:rsid w:val="002F3445"/>
    <w:rsid w:val="002F3EC0"/>
    <w:rsid w:val="002F4658"/>
    <w:rsid w:val="002F46A6"/>
    <w:rsid w:val="002F46AC"/>
    <w:rsid w:val="002F4FA6"/>
    <w:rsid w:val="002F5947"/>
    <w:rsid w:val="002F5F38"/>
    <w:rsid w:val="002F609B"/>
    <w:rsid w:val="002F702C"/>
    <w:rsid w:val="002F7C98"/>
    <w:rsid w:val="0030004D"/>
    <w:rsid w:val="00301068"/>
    <w:rsid w:val="0030127E"/>
    <w:rsid w:val="003012B7"/>
    <w:rsid w:val="003021E0"/>
    <w:rsid w:val="003022DA"/>
    <w:rsid w:val="0030285C"/>
    <w:rsid w:val="00302CEE"/>
    <w:rsid w:val="00302DEC"/>
    <w:rsid w:val="00302F7F"/>
    <w:rsid w:val="00304A7E"/>
    <w:rsid w:val="00304B11"/>
    <w:rsid w:val="00304DF6"/>
    <w:rsid w:val="0030557D"/>
    <w:rsid w:val="0030582D"/>
    <w:rsid w:val="003058D5"/>
    <w:rsid w:val="00305957"/>
    <w:rsid w:val="00305E5B"/>
    <w:rsid w:val="0031013B"/>
    <w:rsid w:val="0031031E"/>
    <w:rsid w:val="00310A86"/>
    <w:rsid w:val="00310B0B"/>
    <w:rsid w:val="0031162B"/>
    <w:rsid w:val="00314376"/>
    <w:rsid w:val="003149BC"/>
    <w:rsid w:val="00314F64"/>
    <w:rsid w:val="003155F2"/>
    <w:rsid w:val="00315B43"/>
    <w:rsid w:val="003169EA"/>
    <w:rsid w:val="00316A66"/>
    <w:rsid w:val="00316EEF"/>
    <w:rsid w:val="003205CB"/>
    <w:rsid w:val="003217D1"/>
    <w:rsid w:val="00321C82"/>
    <w:rsid w:val="00322086"/>
    <w:rsid w:val="003221D5"/>
    <w:rsid w:val="003221D8"/>
    <w:rsid w:val="003234B3"/>
    <w:rsid w:val="003235B7"/>
    <w:rsid w:val="00323891"/>
    <w:rsid w:val="00323B4F"/>
    <w:rsid w:val="00325238"/>
    <w:rsid w:val="003253A9"/>
    <w:rsid w:val="003261B0"/>
    <w:rsid w:val="0032650D"/>
    <w:rsid w:val="003275AC"/>
    <w:rsid w:val="00330027"/>
    <w:rsid w:val="003308BA"/>
    <w:rsid w:val="00330AE1"/>
    <w:rsid w:val="00331942"/>
    <w:rsid w:val="00331BA7"/>
    <w:rsid w:val="00331CD3"/>
    <w:rsid w:val="00331F18"/>
    <w:rsid w:val="00333A53"/>
    <w:rsid w:val="003343F8"/>
    <w:rsid w:val="0033460C"/>
    <w:rsid w:val="00334810"/>
    <w:rsid w:val="00334F2D"/>
    <w:rsid w:val="00335340"/>
    <w:rsid w:val="00335F08"/>
    <w:rsid w:val="003362FA"/>
    <w:rsid w:val="00336695"/>
    <w:rsid w:val="003378DF"/>
    <w:rsid w:val="003405FB"/>
    <w:rsid w:val="003407B8"/>
    <w:rsid w:val="003409F6"/>
    <w:rsid w:val="00340B02"/>
    <w:rsid w:val="00341F70"/>
    <w:rsid w:val="00342DFC"/>
    <w:rsid w:val="00342F16"/>
    <w:rsid w:val="003437FD"/>
    <w:rsid w:val="003447BE"/>
    <w:rsid w:val="0034519E"/>
    <w:rsid w:val="00345562"/>
    <w:rsid w:val="00346301"/>
    <w:rsid w:val="0034697A"/>
    <w:rsid w:val="00346EF7"/>
    <w:rsid w:val="00347CA5"/>
    <w:rsid w:val="00350060"/>
    <w:rsid w:val="00350F3A"/>
    <w:rsid w:val="00351792"/>
    <w:rsid w:val="00351E5E"/>
    <w:rsid w:val="00352F57"/>
    <w:rsid w:val="003530B2"/>
    <w:rsid w:val="00353BB6"/>
    <w:rsid w:val="003541B1"/>
    <w:rsid w:val="003547F8"/>
    <w:rsid w:val="00354E76"/>
    <w:rsid w:val="003553B4"/>
    <w:rsid w:val="00356041"/>
    <w:rsid w:val="00356159"/>
    <w:rsid w:val="003564D5"/>
    <w:rsid w:val="00357441"/>
    <w:rsid w:val="00357BB7"/>
    <w:rsid w:val="00357EAA"/>
    <w:rsid w:val="00360A24"/>
    <w:rsid w:val="00361083"/>
    <w:rsid w:val="003610CC"/>
    <w:rsid w:val="0036437D"/>
    <w:rsid w:val="00364B93"/>
    <w:rsid w:val="00364B99"/>
    <w:rsid w:val="00364BA6"/>
    <w:rsid w:val="00364C82"/>
    <w:rsid w:val="00365B32"/>
    <w:rsid w:val="00366186"/>
    <w:rsid w:val="0036644D"/>
    <w:rsid w:val="00366864"/>
    <w:rsid w:val="0036690C"/>
    <w:rsid w:val="00367E99"/>
    <w:rsid w:val="00370B56"/>
    <w:rsid w:val="003716E9"/>
    <w:rsid w:val="0037179B"/>
    <w:rsid w:val="0037204A"/>
    <w:rsid w:val="00372CA9"/>
    <w:rsid w:val="003733CC"/>
    <w:rsid w:val="0037386E"/>
    <w:rsid w:val="00373C0F"/>
    <w:rsid w:val="00373CDD"/>
    <w:rsid w:val="00374520"/>
    <w:rsid w:val="00377219"/>
    <w:rsid w:val="00380FB6"/>
    <w:rsid w:val="0038104B"/>
    <w:rsid w:val="00381499"/>
    <w:rsid w:val="00381597"/>
    <w:rsid w:val="00381B57"/>
    <w:rsid w:val="0038257F"/>
    <w:rsid w:val="0038267D"/>
    <w:rsid w:val="003828AA"/>
    <w:rsid w:val="00384272"/>
    <w:rsid w:val="0038432A"/>
    <w:rsid w:val="003849A8"/>
    <w:rsid w:val="00384C33"/>
    <w:rsid w:val="00385355"/>
    <w:rsid w:val="0038588B"/>
    <w:rsid w:val="00385F2F"/>
    <w:rsid w:val="0038629F"/>
    <w:rsid w:val="003876A9"/>
    <w:rsid w:val="00387709"/>
    <w:rsid w:val="003879D6"/>
    <w:rsid w:val="00387F82"/>
    <w:rsid w:val="003901BF"/>
    <w:rsid w:val="00391707"/>
    <w:rsid w:val="003918AD"/>
    <w:rsid w:val="00391929"/>
    <w:rsid w:val="00391D1A"/>
    <w:rsid w:val="00391E76"/>
    <w:rsid w:val="00392528"/>
    <w:rsid w:val="00394F07"/>
    <w:rsid w:val="00394FBD"/>
    <w:rsid w:val="00395404"/>
    <w:rsid w:val="0039635E"/>
    <w:rsid w:val="00396BC7"/>
    <w:rsid w:val="00397B4A"/>
    <w:rsid w:val="00397D91"/>
    <w:rsid w:val="00397FDA"/>
    <w:rsid w:val="003A0F8E"/>
    <w:rsid w:val="003A1B5D"/>
    <w:rsid w:val="003A2772"/>
    <w:rsid w:val="003A3B25"/>
    <w:rsid w:val="003A3FFB"/>
    <w:rsid w:val="003A4215"/>
    <w:rsid w:val="003A4566"/>
    <w:rsid w:val="003A4817"/>
    <w:rsid w:val="003A517D"/>
    <w:rsid w:val="003A532A"/>
    <w:rsid w:val="003A5BC4"/>
    <w:rsid w:val="003A70C5"/>
    <w:rsid w:val="003A79B2"/>
    <w:rsid w:val="003B0043"/>
    <w:rsid w:val="003B061C"/>
    <w:rsid w:val="003B0D9E"/>
    <w:rsid w:val="003B0E5A"/>
    <w:rsid w:val="003B15D0"/>
    <w:rsid w:val="003B28A1"/>
    <w:rsid w:val="003B2DE2"/>
    <w:rsid w:val="003B315E"/>
    <w:rsid w:val="003B3EEC"/>
    <w:rsid w:val="003B45F8"/>
    <w:rsid w:val="003B467A"/>
    <w:rsid w:val="003B4AD0"/>
    <w:rsid w:val="003B4C26"/>
    <w:rsid w:val="003B59AD"/>
    <w:rsid w:val="003B6141"/>
    <w:rsid w:val="003B6273"/>
    <w:rsid w:val="003B6B06"/>
    <w:rsid w:val="003B6C4A"/>
    <w:rsid w:val="003B7835"/>
    <w:rsid w:val="003B7D82"/>
    <w:rsid w:val="003B7DF0"/>
    <w:rsid w:val="003C0257"/>
    <w:rsid w:val="003C110B"/>
    <w:rsid w:val="003C3897"/>
    <w:rsid w:val="003C3B0B"/>
    <w:rsid w:val="003C3ECB"/>
    <w:rsid w:val="003C4C22"/>
    <w:rsid w:val="003C51AD"/>
    <w:rsid w:val="003C5712"/>
    <w:rsid w:val="003C7057"/>
    <w:rsid w:val="003C7653"/>
    <w:rsid w:val="003D06FC"/>
    <w:rsid w:val="003D0A2F"/>
    <w:rsid w:val="003D0D2D"/>
    <w:rsid w:val="003D0DB2"/>
    <w:rsid w:val="003D1409"/>
    <w:rsid w:val="003D1551"/>
    <w:rsid w:val="003D16E6"/>
    <w:rsid w:val="003D17E7"/>
    <w:rsid w:val="003D2022"/>
    <w:rsid w:val="003D2433"/>
    <w:rsid w:val="003D2678"/>
    <w:rsid w:val="003D2E42"/>
    <w:rsid w:val="003D4297"/>
    <w:rsid w:val="003D4587"/>
    <w:rsid w:val="003D4724"/>
    <w:rsid w:val="003D48E1"/>
    <w:rsid w:val="003D4BAD"/>
    <w:rsid w:val="003D5543"/>
    <w:rsid w:val="003D5794"/>
    <w:rsid w:val="003D619D"/>
    <w:rsid w:val="003D64A0"/>
    <w:rsid w:val="003D6541"/>
    <w:rsid w:val="003D65A1"/>
    <w:rsid w:val="003D663C"/>
    <w:rsid w:val="003D78C9"/>
    <w:rsid w:val="003D7C30"/>
    <w:rsid w:val="003E0C39"/>
    <w:rsid w:val="003E0E0D"/>
    <w:rsid w:val="003E22C1"/>
    <w:rsid w:val="003E369D"/>
    <w:rsid w:val="003E43CF"/>
    <w:rsid w:val="003E4570"/>
    <w:rsid w:val="003E4BD8"/>
    <w:rsid w:val="003E512D"/>
    <w:rsid w:val="003E519E"/>
    <w:rsid w:val="003E5B1E"/>
    <w:rsid w:val="003E5B86"/>
    <w:rsid w:val="003E62C6"/>
    <w:rsid w:val="003E6893"/>
    <w:rsid w:val="003E6D77"/>
    <w:rsid w:val="003E6F33"/>
    <w:rsid w:val="003E70C4"/>
    <w:rsid w:val="003F0231"/>
    <w:rsid w:val="003F108F"/>
    <w:rsid w:val="003F171A"/>
    <w:rsid w:val="003F2564"/>
    <w:rsid w:val="003F2FB5"/>
    <w:rsid w:val="003F3ABD"/>
    <w:rsid w:val="003F3BC6"/>
    <w:rsid w:val="003F626E"/>
    <w:rsid w:val="003F66C4"/>
    <w:rsid w:val="003F68BB"/>
    <w:rsid w:val="00400869"/>
    <w:rsid w:val="00400F8C"/>
    <w:rsid w:val="00401A0C"/>
    <w:rsid w:val="00401CAE"/>
    <w:rsid w:val="00401ED9"/>
    <w:rsid w:val="00401FB3"/>
    <w:rsid w:val="004020F8"/>
    <w:rsid w:val="004023BF"/>
    <w:rsid w:val="0040262C"/>
    <w:rsid w:val="00402C98"/>
    <w:rsid w:val="00402CD6"/>
    <w:rsid w:val="00402DED"/>
    <w:rsid w:val="004044D6"/>
    <w:rsid w:val="00404E22"/>
    <w:rsid w:val="0040520E"/>
    <w:rsid w:val="00405B33"/>
    <w:rsid w:val="00405C83"/>
    <w:rsid w:val="00407645"/>
    <w:rsid w:val="00407966"/>
    <w:rsid w:val="00410B64"/>
    <w:rsid w:val="00411C3D"/>
    <w:rsid w:val="00412255"/>
    <w:rsid w:val="004124CF"/>
    <w:rsid w:val="00412527"/>
    <w:rsid w:val="0041295A"/>
    <w:rsid w:val="00413428"/>
    <w:rsid w:val="0041444C"/>
    <w:rsid w:val="0041465B"/>
    <w:rsid w:val="00414C33"/>
    <w:rsid w:val="00414FDB"/>
    <w:rsid w:val="004150FD"/>
    <w:rsid w:val="00415FFA"/>
    <w:rsid w:val="004172B0"/>
    <w:rsid w:val="00421A1E"/>
    <w:rsid w:val="00422C1C"/>
    <w:rsid w:val="00422D4A"/>
    <w:rsid w:val="004231B2"/>
    <w:rsid w:val="00423E3C"/>
    <w:rsid w:val="00423FB7"/>
    <w:rsid w:val="00424135"/>
    <w:rsid w:val="00426C08"/>
    <w:rsid w:val="004270F8"/>
    <w:rsid w:val="00427F24"/>
    <w:rsid w:val="0043045A"/>
    <w:rsid w:val="0043076C"/>
    <w:rsid w:val="00430851"/>
    <w:rsid w:val="0043113B"/>
    <w:rsid w:val="004315BB"/>
    <w:rsid w:val="00431874"/>
    <w:rsid w:val="00431E00"/>
    <w:rsid w:val="0043215E"/>
    <w:rsid w:val="00432480"/>
    <w:rsid w:val="0043296B"/>
    <w:rsid w:val="00432A66"/>
    <w:rsid w:val="00432FE6"/>
    <w:rsid w:val="004333E9"/>
    <w:rsid w:val="00434316"/>
    <w:rsid w:val="00434622"/>
    <w:rsid w:val="00434C12"/>
    <w:rsid w:val="00434EE8"/>
    <w:rsid w:val="00434F08"/>
    <w:rsid w:val="00435626"/>
    <w:rsid w:val="00435B60"/>
    <w:rsid w:val="0043625C"/>
    <w:rsid w:val="0043700E"/>
    <w:rsid w:val="004373EB"/>
    <w:rsid w:val="00437EB5"/>
    <w:rsid w:val="004400DA"/>
    <w:rsid w:val="00440E0C"/>
    <w:rsid w:val="0044110F"/>
    <w:rsid w:val="004415EB"/>
    <w:rsid w:val="00441931"/>
    <w:rsid w:val="00441B83"/>
    <w:rsid w:val="00442318"/>
    <w:rsid w:val="00442576"/>
    <w:rsid w:val="00442FAD"/>
    <w:rsid w:val="00443145"/>
    <w:rsid w:val="00443996"/>
    <w:rsid w:val="0044467A"/>
    <w:rsid w:val="0044522D"/>
    <w:rsid w:val="00445D1D"/>
    <w:rsid w:val="004464C2"/>
    <w:rsid w:val="0044681B"/>
    <w:rsid w:val="004468A1"/>
    <w:rsid w:val="00447C71"/>
    <w:rsid w:val="00450D61"/>
    <w:rsid w:val="00451C05"/>
    <w:rsid w:val="004520B5"/>
    <w:rsid w:val="00452A35"/>
    <w:rsid w:val="00452AE6"/>
    <w:rsid w:val="00452B5B"/>
    <w:rsid w:val="00452C2F"/>
    <w:rsid w:val="00453210"/>
    <w:rsid w:val="004536BE"/>
    <w:rsid w:val="0045447B"/>
    <w:rsid w:val="00454B20"/>
    <w:rsid w:val="00455032"/>
    <w:rsid w:val="00455092"/>
    <w:rsid w:val="00455CE4"/>
    <w:rsid w:val="004560D5"/>
    <w:rsid w:val="00456124"/>
    <w:rsid w:val="00456908"/>
    <w:rsid w:val="0046084E"/>
    <w:rsid w:val="00460DFE"/>
    <w:rsid w:val="004613A6"/>
    <w:rsid w:val="00461BE8"/>
    <w:rsid w:val="00461E8F"/>
    <w:rsid w:val="00462DAC"/>
    <w:rsid w:val="00462F9B"/>
    <w:rsid w:val="004636F5"/>
    <w:rsid w:val="00463E3F"/>
    <w:rsid w:val="0046510E"/>
    <w:rsid w:val="004658F9"/>
    <w:rsid w:val="00465D13"/>
    <w:rsid w:val="004666B9"/>
    <w:rsid w:val="00466EA9"/>
    <w:rsid w:val="00467D44"/>
    <w:rsid w:val="00467F48"/>
    <w:rsid w:val="0047047D"/>
    <w:rsid w:val="004707C9"/>
    <w:rsid w:val="00471F02"/>
    <w:rsid w:val="00472018"/>
    <w:rsid w:val="00472572"/>
    <w:rsid w:val="00472B9D"/>
    <w:rsid w:val="00472F70"/>
    <w:rsid w:val="00473006"/>
    <w:rsid w:val="004736CF"/>
    <w:rsid w:val="0047452D"/>
    <w:rsid w:val="00474E3D"/>
    <w:rsid w:val="00474FD2"/>
    <w:rsid w:val="00475699"/>
    <w:rsid w:val="004759A0"/>
    <w:rsid w:val="004761CB"/>
    <w:rsid w:val="00476247"/>
    <w:rsid w:val="00476A5E"/>
    <w:rsid w:val="004770BC"/>
    <w:rsid w:val="004776B1"/>
    <w:rsid w:val="00481C97"/>
    <w:rsid w:val="00482165"/>
    <w:rsid w:val="004827A5"/>
    <w:rsid w:val="004832EF"/>
    <w:rsid w:val="00483C31"/>
    <w:rsid w:val="00484026"/>
    <w:rsid w:val="00484500"/>
    <w:rsid w:val="004845E8"/>
    <w:rsid w:val="00484900"/>
    <w:rsid w:val="00485741"/>
    <w:rsid w:val="004860A0"/>
    <w:rsid w:val="00486D2D"/>
    <w:rsid w:val="004870E4"/>
    <w:rsid w:val="00487A6B"/>
    <w:rsid w:val="00487D84"/>
    <w:rsid w:val="0049045B"/>
    <w:rsid w:val="0049114D"/>
    <w:rsid w:val="00493520"/>
    <w:rsid w:val="00493DAE"/>
    <w:rsid w:val="00494959"/>
    <w:rsid w:val="00495AAD"/>
    <w:rsid w:val="00495BAA"/>
    <w:rsid w:val="0049722E"/>
    <w:rsid w:val="0049771F"/>
    <w:rsid w:val="00497A19"/>
    <w:rsid w:val="004A0309"/>
    <w:rsid w:val="004A16F9"/>
    <w:rsid w:val="004A21A6"/>
    <w:rsid w:val="004A2817"/>
    <w:rsid w:val="004A2DAE"/>
    <w:rsid w:val="004A3222"/>
    <w:rsid w:val="004A346B"/>
    <w:rsid w:val="004A4B66"/>
    <w:rsid w:val="004A57D9"/>
    <w:rsid w:val="004A5C5C"/>
    <w:rsid w:val="004A61DF"/>
    <w:rsid w:val="004A6CFB"/>
    <w:rsid w:val="004A734E"/>
    <w:rsid w:val="004A7A97"/>
    <w:rsid w:val="004A7F85"/>
    <w:rsid w:val="004B0A8E"/>
    <w:rsid w:val="004B15DC"/>
    <w:rsid w:val="004B2AF3"/>
    <w:rsid w:val="004B2B4C"/>
    <w:rsid w:val="004B2BB2"/>
    <w:rsid w:val="004B2C14"/>
    <w:rsid w:val="004B3E80"/>
    <w:rsid w:val="004B4915"/>
    <w:rsid w:val="004B4CA0"/>
    <w:rsid w:val="004B4DA2"/>
    <w:rsid w:val="004B4EAC"/>
    <w:rsid w:val="004B5141"/>
    <w:rsid w:val="004B5157"/>
    <w:rsid w:val="004B58B3"/>
    <w:rsid w:val="004B5C55"/>
    <w:rsid w:val="004B62E5"/>
    <w:rsid w:val="004B6CF1"/>
    <w:rsid w:val="004B766D"/>
    <w:rsid w:val="004C126F"/>
    <w:rsid w:val="004C17E5"/>
    <w:rsid w:val="004C1FA1"/>
    <w:rsid w:val="004C229A"/>
    <w:rsid w:val="004C30B3"/>
    <w:rsid w:val="004C3BBB"/>
    <w:rsid w:val="004C4CCA"/>
    <w:rsid w:val="004C4EB7"/>
    <w:rsid w:val="004C5533"/>
    <w:rsid w:val="004C57C1"/>
    <w:rsid w:val="004C5CBD"/>
    <w:rsid w:val="004C5F1B"/>
    <w:rsid w:val="004C6921"/>
    <w:rsid w:val="004C6E89"/>
    <w:rsid w:val="004C711F"/>
    <w:rsid w:val="004C799F"/>
    <w:rsid w:val="004C7B24"/>
    <w:rsid w:val="004D03B8"/>
    <w:rsid w:val="004D13CA"/>
    <w:rsid w:val="004D1A05"/>
    <w:rsid w:val="004D1EFD"/>
    <w:rsid w:val="004D21B7"/>
    <w:rsid w:val="004D237F"/>
    <w:rsid w:val="004D23A6"/>
    <w:rsid w:val="004D23B7"/>
    <w:rsid w:val="004D23EC"/>
    <w:rsid w:val="004D3633"/>
    <w:rsid w:val="004D3833"/>
    <w:rsid w:val="004D3BD0"/>
    <w:rsid w:val="004D4C3A"/>
    <w:rsid w:val="004D4C61"/>
    <w:rsid w:val="004D557B"/>
    <w:rsid w:val="004D5AA3"/>
    <w:rsid w:val="004D69DC"/>
    <w:rsid w:val="004D6AE9"/>
    <w:rsid w:val="004D6FE8"/>
    <w:rsid w:val="004D70FC"/>
    <w:rsid w:val="004D710D"/>
    <w:rsid w:val="004D71D3"/>
    <w:rsid w:val="004D76C6"/>
    <w:rsid w:val="004E11B8"/>
    <w:rsid w:val="004E17A2"/>
    <w:rsid w:val="004E2C4E"/>
    <w:rsid w:val="004E2D42"/>
    <w:rsid w:val="004E3126"/>
    <w:rsid w:val="004E3AE8"/>
    <w:rsid w:val="004E42F2"/>
    <w:rsid w:val="004E43CF"/>
    <w:rsid w:val="004E48E0"/>
    <w:rsid w:val="004E4C67"/>
    <w:rsid w:val="004E4D49"/>
    <w:rsid w:val="004E4DE6"/>
    <w:rsid w:val="004E4F01"/>
    <w:rsid w:val="004E4F53"/>
    <w:rsid w:val="004E54FA"/>
    <w:rsid w:val="004E5979"/>
    <w:rsid w:val="004E5FEC"/>
    <w:rsid w:val="004E6165"/>
    <w:rsid w:val="004E683D"/>
    <w:rsid w:val="004E7FAD"/>
    <w:rsid w:val="004F04C4"/>
    <w:rsid w:val="004F06DB"/>
    <w:rsid w:val="004F316E"/>
    <w:rsid w:val="004F3C28"/>
    <w:rsid w:val="004F4088"/>
    <w:rsid w:val="004F429E"/>
    <w:rsid w:val="004F4500"/>
    <w:rsid w:val="004F472B"/>
    <w:rsid w:val="004F526E"/>
    <w:rsid w:val="004F54F6"/>
    <w:rsid w:val="004F71A4"/>
    <w:rsid w:val="00500017"/>
    <w:rsid w:val="005006A7"/>
    <w:rsid w:val="005011D6"/>
    <w:rsid w:val="005011E4"/>
    <w:rsid w:val="005018E0"/>
    <w:rsid w:val="00501FD2"/>
    <w:rsid w:val="005024A0"/>
    <w:rsid w:val="00502530"/>
    <w:rsid w:val="00502C13"/>
    <w:rsid w:val="00502D30"/>
    <w:rsid w:val="00503137"/>
    <w:rsid w:val="005035D7"/>
    <w:rsid w:val="00504BD8"/>
    <w:rsid w:val="00504E1C"/>
    <w:rsid w:val="005050C8"/>
    <w:rsid w:val="00505258"/>
    <w:rsid w:val="005104A9"/>
    <w:rsid w:val="00510872"/>
    <w:rsid w:val="0051088F"/>
    <w:rsid w:val="00510E7D"/>
    <w:rsid w:val="00511202"/>
    <w:rsid w:val="00511294"/>
    <w:rsid w:val="00512027"/>
    <w:rsid w:val="005121FE"/>
    <w:rsid w:val="00512E9B"/>
    <w:rsid w:val="00515B8B"/>
    <w:rsid w:val="00515FAD"/>
    <w:rsid w:val="00516800"/>
    <w:rsid w:val="00516ABC"/>
    <w:rsid w:val="00517883"/>
    <w:rsid w:val="00517F0B"/>
    <w:rsid w:val="00520334"/>
    <w:rsid w:val="00520A42"/>
    <w:rsid w:val="005210CF"/>
    <w:rsid w:val="00521CDB"/>
    <w:rsid w:val="005247CB"/>
    <w:rsid w:val="00524A8E"/>
    <w:rsid w:val="00524E95"/>
    <w:rsid w:val="00525E03"/>
    <w:rsid w:val="005264F3"/>
    <w:rsid w:val="00526AD4"/>
    <w:rsid w:val="005278A5"/>
    <w:rsid w:val="00527AAA"/>
    <w:rsid w:val="005304B1"/>
    <w:rsid w:val="00530991"/>
    <w:rsid w:val="00530FFD"/>
    <w:rsid w:val="00531006"/>
    <w:rsid w:val="005311BF"/>
    <w:rsid w:val="00531F28"/>
    <w:rsid w:val="00533012"/>
    <w:rsid w:val="005340D8"/>
    <w:rsid w:val="005345F3"/>
    <w:rsid w:val="005351DE"/>
    <w:rsid w:val="005361D4"/>
    <w:rsid w:val="00536530"/>
    <w:rsid w:val="00536FD2"/>
    <w:rsid w:val="005370AB"/>
    <w:rsid w:val="00537505"/>
    <w:rsid w:val="00537765"/>
    <w:rsid w:val="00537840"/>
    <w:rsid w:val="00537A12"/>
    <w:rsid w:val="00537FA1"/>
    <w:rsid w:val="00541638"/>
    <w:rsid w:val="00541DEA"/>
    <w:rsid w:val="005424C3"/>
    <w:rsid w:val="00542ABD"/>
    <w:rsid w:val="00542CCB"/>
    <w:rsid w:val="00542DCD"/>
    <w:rsid w:val="00543EE4"/>
    <w:rsid w:val="0054632E"/>
    <w:rsid w:val="00546F65"/>
    <w:rsid w:val="005470E1"/>
    <w:rsid w:val="00547177"/>
    <w:rsid w:val="00547E5B"/>
    <w:rsid w:val="00547F38"/>
    <w:rsid w:val="00547FD3"/>
    <w:rsid w:val="005501D2"/>
    <w:rsid w:val="005503CB"/>
    <w:rsid w:val="00550616"/>
    <w:rsid w:val="00550C93"/>
    <w:rsid w:val="0055148B"/>
    <w:rsid w:val="00551673"/>
    <w:rsid w:val="005526E7"/>
    <w:rsid w:val="00552802"/>
    <w:rsid w:val="00552CC9"/>
    <w:rsid w:val="00553407"/>
    <w:rsid w:val="00554224"/>
    <w:rsid w:val="0055450E"/>
    <w:rsid w:val="00554FEA"/>
    <w:rsid w:val="0055554C"/>
    <w:rsid w:val="00555BE2"/>
    <w:rsid w:val="00556489"/>
    <w:rsid w:val="00556F68"/>
    <w:rsid w:val="00561577"/>
    <w:rsid w:val="005618D4"/>
    <w:rsid w:val="005620A8"/>
    <w:rsid w:val="00562854"/>
    <w:rsid w:val="0056297B"/>
    <w:rsid w:val="005631CE"/>
    <w:rsid w:val="005632F6"/>
    <w:rsid w:val="0056332E"/>
    <w:rsid w:val="00563503"/>
    <w:rsid w:val="00563E5D"/>
    <w:rsid w:val="00564060"/>
    <w:rsid w:val="00566DAC"/>
    <w:rsid w:val="00566DC9"/>
    <w:rsid w:val="00566E49"/>
    <w:rsid w:val="005674A2"/>
    <w:rsid w:val="005701DF"/>
    <w:rsid w:val="00570D75"/>
    <w:rsid w:val="005712D7"/>
    <w:rsid w:val="00571338"/>
    <w:rsid w:val="005726BE"/>
    <w:rsid w:val="0057309A"/>
    <w:rsid w:val="005731A4"/>
    <w:rsid w:val="005738D8"/>
    <w:rsid w:val="005744BB"/>
    <w:rsid w:val="005749FE"/>
    <w:rsid w:val="005750A3"/>
    <w:rsid w:val="005750C7"/>
    <w:rsid w:val="0057628E"/>
    <w:rsid w:val="0057688D"/>
    <w:rsid w:val="005768B2"/>
    <w:rsid w:val="00580736"/>
    <w:rsid w:val="00580D97"/>
    <w:rsid w:val="00583586"/>
    <w:rsid w:val="00583EFD"/>
    <w:rsid w:val="00584580"/>
    <w:rsid w:val="00584654"/>
    <w:rsid w:val="0058470C"/>
    <w:rsid w:val="00586ABA"/>
    <w:rsid w:val="005870EE"/>
    <w:rsid w:val="005871DB"/>
    <w:rsid w:val="00587E04"/>
    <w:rsid w:val="00590233"/>
    <w:rsid w:val="005907DF"/>
    <w:rsid w:val="00590C0D"/>
    <w:rsid w:val="00590C0F"/>
    <w:rsid w:val="0059113E"/>
    <w:rsid w:val="00591513"/>
    <w:rsid w:val="00591788"/>
    <w:rsid w:val="00592466"/>
    <w:rsid w:val="00592472"/>
    <w:rsid w:val="00593D73"/>
    <w:rsid w:val="00594232"/>
    <w:rsid w:val="00595E20"/>
    <w:rsid w:val="00596532"/>
    <w:rsid w:val="0059664B"/>
    <w:rsid w:val="00596B10"/>
    <w:rsid w:val="005972A7"/>
    <w:rsid w:val="005A053F"/>
    <w:rsid w:val="005A0E68"/>
    <w:rsid w:val="005A0E7A"/>
    <w:rsid w:val="005A180D"/>
    <w:rsid w:val="005A27D6"/>
    <w:rsid w:val="005A5332"/>
    <w:rsid w:val="005A610D"/>
    <w:rsid w:val="005A620D"/>
    <w:rsid w:val="005A6FED"/>
    <w:rsid w:val="005A7116"/>
    <w:rsid w:val="005A7806"/>
    <w:rsid w:val="005B07BF"/>
    <w:rsid w:val="005B12B5"/>
    <w:rsid w:val="005B1B00"/>
    <w:rsid w:val="005B4027"/>
    <w:rsid w:val="005B4C0C"/>
    <w:rsid w:val="005B5F08"/>
    <w:rsid w:val="005B610F"/>
    <w:rsid w:val="005B6DC1"/>
    <w:rsid w:val="005B715C"/>
    <w:rsid w:val="005B772F"/>
    <w:rsid w:val="005B7EBA"/>
    <w:rsid w:val="005C0346"/>
    <w:rsid w:val="005C048F"/>
    <w:rsid w:val="005C05A3"/>
    <w:rsid w:val="005C099A"/>
    <w:rsid w:val="005C0BFF"/>
    <w:rsid w:val="005C1097"/>
    <w:rsid w:val="005C122A"/>
    <w:rsid w:val="005C1902"/>
    <w:rsid w:val="005C2336"/>
    <w:rsid w:val="005C29DB"/>
    <w:rsid w:val="005C3062"/>
    <w:rsid w:val="005C3096"/>
    <w:rsid w:val="005C32E3"/>
    <w:rsid w:val="005C4006"/>
    <w:rsid w:val="005C4914"/>
    <w:rsid w:val="005C4BA1"/>
    <w:rsid w:val="005C57F9"/>
    <w:rsid w:val="005C5DA3"/>
    <w:rsid w:val="005C624E"/>
    <w:rsid w:val="005C657F"/>
    <w:rsid w:val="005C6981"/>
    <w:rsid w:val="005C6ADA"/>
    <w:rsid w:val="005C70BC"/>
    <w:rsid w:val="005C7530"/>
    <w:rsid w:val="005C7C79"/>
    <w:rsid w:val="005C7E80"/>
    <w:rsid w:val="005C7E9F"/>
    <w:rsid w:val="005C7F5F"/>
    <w:rsid w:val="005D044D"/>
    <w:rsid w:val="005D1103"/>
    <w:rsid w:val="005D1238"/>
    <w:rsid w:val="005D125F"/>
    <w:rsid w:val="005D135F"/>
    <w:rsid w:val="005D1785"/>
    <w:rsid w:val="005D1E1E"/>
    <w:rsid w:val="005D2469"/>
    <w:rsid w:val="005D2640"/>
    <w:rsid w:val="005D286A"/>
    <w:rsid w:val="005D292D"/>
    <w:rsid w:val="005D3300"/>
    <w:rsid w:val="005D37C4"/>
    <w:rsid w:val="005D4DB0"/>
    <w:rsid w:val="005D5428"/>
    <w:rsid w:val="005D5809"/>
    <w:rsid w:val="005D67FD"/>
    <w:rsid w:val="005D706C"/>
    <w:rsid w:val="005E01B6"/>
    <w:rsid w:val="005E06FB"/>
    <w:rsid w:val="005E0975"/>
    <w:rsid w:val="005E0CB3"/>
    <w:rsid w:val="005E0DA3"/>
    <w:rsid w:val="005E0F9E"/>
    <w:rsid w:val="005E23B6"/>
    <w:rsid w:val="005E2D75"/>
    <w:rsid w:val="005E2E53"/>
    <w:rsid w:val="005E3099"/>
    <w:rsid w:val="005E4FC7"/>
    <w:rsid w:val="005E610B"/>
    <w:rsid w:val="005E61B4"/>
    <w:rsid w:val="005E716D"/>
    <w:rsid w:val="005E73AF"/>
    <w:rsid w:val="005F0474"/>
    <w:rsid w:val="005F0D5E"/>
    <w:rsid w:val="005F15E7"/>
    <w:rsid w:val="005F1D84"/>
    <w:rsid w:val="005F20FE"/>
    <w:rsid w:val="005F2887"/>
    <w:rsid w:val="005F2F80"/>
    <w:rsid w:val="005F3155"/>
    <w:rsid w:val="005F3ADA"/>
    <w:rsid w:val="005F3DE2"/>
    <w:rsid w:val="005F4959"/>
    <w:rsid w:val="005F4B47"/>
    <w:rsid w:val="005F62E5"/>
    <w:rsid w:val="005F68A5"/>
    <w:rsid w:val="005F6914"/>
    <w:rsid w:val="005F6EF1"/>
    <w:rsid w:val="005F7479"/>
    <w:rsid w:val="005F7906"/>
    <w:rsid w:val="00600384"/>
    <w:rsid w:val="0060041F"/>
    <w:rsid w:val="00600EA1"/>
    <w:rsid w:val="00600FFE"/>
    <w:rsid w:val="00601907"/>
    <w:rsid w:val="0060196F"/>
    <w:rsid w:val="00601DF8"/>
    <w:rsid w:val="00602496"/>
    <w:rsid w:val="00603945"/>
    <w:rsid w:val="00603E13"/>
    <w:rsid w:val="006045DA"/>
    <w:rsid w:val="00605060"/>
    <w:rsid w:val="006051C8"/>
    <w:rsid w:val="00605D5B"/>
    <w:rsid w:val="00605EB3"/>
    <w:rsid w:val="006063B5"/>
    <w:rsid w:val="00607338"/>
    <w:rsid w:val="00607D70"/>
    <w:rsid w:val="00610B50"/>
    <w:rsid w:val="00610E36"/>
    <w:rsid w:val="006112AA"/>
    <w:rsid w:val="006118CF"/>
    <w:rsid w:val="006118E3"/>
    <w:rsid w:val="0061256D"/>
    <w:rsid w:val="006129D2"/>
    <w:rsid w:val="006131A0"/>
    <w:rsid w:val="006139B5"/>
    <w:rsid w:val="006153F8"/>
    <w:rsid w:val="00615B30"/>
    <w:rsid w:val="00615CEE"/>
    <w:rsid w:val="00616539"/>
    <w:rsid w:val="00616553"/>
    <w:rsid w:val="0061676F"/>
    <w:rsid w:val="00616ACD"/>
    <w:rsid w:val="0061768B"/>
    <w:rsid w:val="00617839"/>
    <w:rsid w:val="00617CDD"/>
    <w:rsid w:val="0062021E"/>
    <w:rsid w:val="00621517"/>
    <w:rsid w:val="00621B65"/>
    <w:rsid w:val="006225D8"/>
    <w:rsid w:val="006238BF"/>
    <w:rsid w:val="00623B90"/>
    <w:rsid w:val="00623EEF"/>
    <w:rsid w:val="00624E14"/>
    <w:rsid w:val="00624EDD"/>
    <w:rsid w:val="00625001"/>
    <w:rsid w:val="00625728"/>
    <w:rsid w:val="00625AF1"/>
    <w:rsid w:val="00626260"/>
    <w:rsid w:val="0062682D"/>
    <w:rsid w:val="00626A69"/>
    <w:rsid w:val="00626A98"/>
    <w:rsid w:val="0062763B"/>
    <w:rsid w:val="00627FFB"/>
    <w:rsid w:val="0063090B"/>
    <w:rsid w:val="00630D6F"/>
    <w:rsid w:val="006325D3"/>
    <w:rsid w:val="00632FFE"/>
    <w:rsid w:val="00633760"/>
    <w:rsid w:val="0063486F"/>
    <w:rsid w:val="00634A83"/>
    <w:rsid w:val="0063558C"/>
    <w:rsid w:val="006355F1"/>
    <w:rsid w:val="00635AD8"/>
    <w:rsid w:val="006365AB"/>
    <w:rsid w:val="006366A9"/>
    <w:rsid w:val="00636D48"/>
    <w:rsid w:val="00637BE6"/>
    <w:rsid w:val="0064038C"/>
    <w:rsid w:val="00640449"/>
    <w:rsid w:val="00640944"/>
    <w:rsid w:val="0064095D"/>
    <w:rsid w:val="00640B08"/>
    <w:rsid w:val="00640C70"/>
    <w:rsid w:val="006411E2"/>
    <w:rsid w:val="00641210"/>
    <w:rsid w:val="00641AA5"/>
    <w:rsid w:val="00641FFF"/>
    <w:rsid w:val="006422DB"/>
    <w:rsid w:val="00643871"/>
    <w:rsid w:val="00644651"/>
    <w:rsid w:val="00644814"/>
    <w:rsid w:val="00644D4A"/>
    <w:rsid w:val="00645014"/>
    <w:rsid w:val="00646376"/>
    <w:rsid w:val="0064644B"/>
    <w:rsid w:val="006464C7"/>
    <w:rsid w:val="00647606"/>
    <w:rsid w:val="00647E10"/>
    <w:rsid w:val="006501D1"/>
    <w:rsid w:val="0065077A"/>
    <w:rsid w:val="00650F6D"/>
    <w:rsid w:val="00651AE1"/>
    <w:rsid w:val="00651F1B"/>
    <w:rsid w:val="00652230"/>
    <w:rsid w:val="00652495"/>
    <w:rsid w:val="006526E4"/>
    <w:rsid w:val="00652991"/>
    <w:rsid w:val="00652ED9"/>
    <w:rsid w:val="006536EF"/>
    <w:rsid w:val="006538CF"/>
    <w:rsid w:val="006539C1"/>
    <w:rsid w:val="00655689"/>
    <w:rsid w:val="006557B0"/>
    <w:rsid w:val="00655947"/>
    <w:rsid w:val="00655C15"/>
    <w:rsid w:val="00657227"/>
    <w:rsid w:val="006602C2"/>
    <w:rsid w:val="00660C08"/>
    <w:rsid w:val="00661C55"/>
    <w:rsid w:val="00662B5B"/>
    <w:rsid w:val="00662BA6"/>
    <w:rsid w:val="006633FD"/>
    <w:rsid w:val="00663693"/>
    <w:rsid w:val="00663DA7"/>
    <w:rsid w:val="0066412A"/>
    <w:rsid w:val="00664B6E"/>
    <w:rsid w:val="00664E9F"/>
    <w:rsid w:val="00665EAB"/>
    <w:rsid w:val="00666953"/>
    <w:rsid w:val="00666C57"/>
    <w:rsid w:val="006709C4"/>
    <w:rsid w:val="00671792"/>
    <w:rsid w:val="006718C3"/>
    <w:rsid w:val="00672742"/>
    <w:rsid w:val="006727BC"/>
    <w:rsid w:val="0067320D"/>
    <w:rsid w:val="006736B3"/>
    <w:rsid w:val="00673C58"/>
    <w:rsid w:val="00673EDA"/>
    <w:rsid w:val="00673F35"/>
    <w:rsid w:val="0067407A"/>
    <w:rsid w:val="006742F8"/>
    <w:rsid w:val="00674A93"/>
    <w:rsid w:val="006752EC"/>
    <w:rsid w:val="00675590"/>
    <w:rsid w:val="00675F1D"/>
    <w:rsid w:val="00676675"/>
    <w:rsid w:val="00676C8F"/>
    <w:rsid w:val="0067790C"/>
    <w:rsid w:val="00677FB7"/>
    <w:rsid w:val="00680201"/>
    <w:rsid w:val="00680B4A"/>
    <w:rsid w:val="00680BC2"/>
    <w:rsid w:val="00680C1A"/>
    <w:rsid w:val="00681198"/>
    <w:rsid w:val="00681DDA"/>
    <w:rsid w:val="00682325"/>
    <w:rsid w:val="00682BCA"/>
    <w:rsid w:val="00682F28"/>
    <w:rsid w:val="006839EC"/>
    <w:rsid w:val="0068454F"/>
    <w:rsid w:val="006848B3"/>
    <w:rsid w:val="0068492A"/>
    <w:rsid w:val="00684954"/>
    <w:rsid w:val="00684A1F"/>
    <w:rsid w:val="00684D8B"/>
    <w:rsid w:val="00686C33"/>
    <w:rsid w:val="00686CDE"/>
    <w:rsid w:val="00686F49"/>
    <w:rsid w:val="00687080"/>
    <w:rsid w:val="00687084"/>
    <w:rsid w:val="00687923"/>
    <w:rsid w:val="00687AF9"/>
    <w:rsid w:val="00687EAA"/>
    <w:rsid w:val="006900A3"/>
    <w:rsid w:val="006905A4"/>
    <w:rsid w:val="00691129"/>
    <w:rsid w:val="0069130B"/>
    <w:rsid w:val="00691CBD"/>
    <w:rsid w:val="006923A0"/>
    <w:rsid w:val="0069420C"/>
    <w:rsid w:val="0069448C"/>
    <w:rsid w:val="006944A3"/>
    <w:rsid w:val="006947A6"/>
    <w:rsid w:val="00694B1E"/>
    <w:rsid w:val="00694BCF"/>
    <w:rsid w:val="006958BD"/>
    <w:rsid w:val="00695B7C"/>
    <w:rsid w:val="006961EF"/>
    <w:rsid w:val="00696736"/>
    <w:rsid w:val="00697C42"/>
    <w:rsid w:val="006A07D3"/>
    <w:rsid w:val="006A088D"/>
    <w:rsid w:val="006A1639"/>
    <w:rsid w:val="006A16BD"/>
    <w:rsid w:val="006A33C9"/>
    <w:rsid w:val="006A42FC"/>
    <w:rsid w:val="006A52FE"/>
    <w:rsid w:val="006A5532"/>
    <w:rsid w:val="006A5718"/>
    <w:rsid w:val="006A6D5B"/>
    <w:rsid w:val="006A7C8D"/>
    <w:rsid w:val="006A7FD4"/>
    <w:rsid w:val="006B11A7"/>
    <w:rsid w:val="006B1B1E"/>
    <w:rsid w:val="006B1E3F"/>
    <w:rsid w:val="006B26F1"/>
    <w:rsid w:val="006B28A6"/>
    <w:rsid w:val="006B2EDD"/>
    <w:rsid w:val="006B332D"/>
    <w:rsid w:val="006B440B"/>
    <w:rsid w:val="006B4653"/>
    <w:rsid w:val="006B475F"/>
    <w:rsid w:val="006B5212"/>
    <w:rsid w:val="006B5EE7"/>
    <w:rsid w:val="006B6536"/>
    <w:rsid w:val="006B667F"/>
    <w:rsid w:val="006B6BD1"/>
    <w:rsid w:val="006B73D6"/>
    <w:rsid w:val="006B7712"/>
    <w:rsid w:val="006B7C7F"/>
    <w:rsid w:val="006C03DD"/>
    <w:rsid w:val="006C33BE"/>
    <w:rsid w:val="006C33E1"/>
    <w:rsid w:val="006C3AE5"/>
    <w:rsid w:val="006C3F0F"/>
    <w:rsid w:val="006C436B"/>
    <w:rsid w:val="006C5A17"/>
    <w:rsid w:val="006C5EC5"/>
    <w:rsid w:val="006C6213"/>
    <w:rsid w:val="006C63AC"/>
    <w:rsid w:val="006C64C9"/>
    <w:rsid w:val="006C66DD"/>
    <w:rsid w:val="006D02D4"/>
    <w:rsid w:val="006D0563"/>
    <w:rsid w:val="006D18E7"/>
    <w:rsid w:val="006D242F"/>
    <w:rsid w:val="006D2BA3"/>
    <w:rsid w:val="006D2BA5"/>
    <w:rsid w:val="006D2D58"/>
    <w:rsid w:val="006D36E6"/>
    <w:rsid w:val="006D3728"/>
    <w:rsid w:val="006D3750"/>
    <w:rsid w:val="006D4868"/>
    <w:rsid w:val="006D4AA3"/>
    <w:rsid w:val="006D4D8F"/>
    <w:rsid w:val="006D4F14"/>
    <w:rsid w:val="006D64AB"/>
    <w:rsid w:val="006D76EE"/>
    <w:rsid w:val="006E05AC"/>
    <w:rsid w:val="006E1458"/>
    <w:rsid w:val="006E1E7F"/>
    <w:rsid w:val="006E1EC4"/>
    <w:rsid w:val="006E22FD"/>
    <w:rsid w:val="006E2EED"/>
    <w:rsid w:val="006E2F6D"/>
    <w:rsid w:val="006E32C4"/>
    <w:rsid w:val="006E46D1"/>
    <w:rsid w:val="006E487B"/>
    <w:rsid w:val="006E4EA5"/>
    <w:rsid w:val="006E578E"/>
    <w:rsid w:val="006E6486"/>
    <w:rsid w:val="006E6490"/>
    <w:rsid w:val="006E7666"/>
    <w:rsid w:val="006E7778"/>
    <w:rsid w:val="006E78B8"/>
    <w:rsid w:val="006E7D95"/>
    <w:rsid w:val="006F0EB4"/>
    <w:rsid w:val="006F1A44"/>
    <w:rsid w:val="006F1B60"/>
    <w:rsid w:val="006F2A90"/>
    <w:rsid w:val="006F46DB"/>
    <w:rsid w:val="006F53BB"/>
    <w:rsid w:val="006F6332"/>
    <w:rsid w:val="006F63C9"/>
    <w:rsid w:val="006F7B15"/>
    <w:rsid w:val="0070038B"/>
    <w:rsid w:val="00700605"/>
    <w:rsid w:val="00701B81"/>
    <w:rsid w:val="00702176"/>
    <w:rsid w:val="007027F1"/>
    <w:rsid w:val="00702D35"/>
    <w:rsid w:val="00703052"/>
    <w:rsid w:val="00703616"/>
    <w:rsid w:val="00704576"/>
    <w:rsid w:val="00705035"/>
    <w:rsid w:val="00705864"/>
    <w:rsid w:val="007062FC"/>
    <w:rsid w:val="007067DD"/>
    <w:rsid w:val="00707021"/>
    <w:rsid w:val="00707041"/>
    <w:rsid w:val="007070F5"/>
    <w:rsid w:val="00707A0D"/>
    <w:rsid w:val="00707DB3"/>
    <w:rsid w:val="00707E90"/>
    <w:rsid w:val="00710217"/>
    <w:rsid w:val="007104C3"/>
    <w:rsid w:val="007108A2"/>
    <w:rsid w:val="00710C67"/>
    <w:rsid w:val="00710E51"/>
    <w:rsid w:val="00711021"/>
    <w:rsid w:val="00712247"/>
    <w:rsid w:val="00712BBE"/>
    <w:rsid w:val="00712FFA"/>
    <w:rsid w:val="00713007"/>
    <w:rsid w:val="00713067"/>
    <w:rsid w:val="00713219"/>
    <w:rsid w:val="00713763"/>
    <w:rsid w:val="00713820"/>
    <w:rsid w:val="0071399F"/>
    <w:rsid w:val="00713AFA"/>
    <w:rsid w:val="007140CB"/>
    <w:rsid w:val="00714FE2"/>
    <w:rsid w:val="0071545E"/>
    <w:rsid w:val="00715E83"/>
    <w:rsid w:val="00716057"/>
    <w:rsid w:val="00716417"/>
    <w:rsid w:val="00716453"/>
    <w:rsid w:val="00716763"/>
    <w:rsid w:val="007169B3"/>
    <w:rsid w:val="00716A14"/>
    <w:rsid w:val="00716F8C"/>
    <w:rsid w:val="007173EB"/>
    <w:rsid w:val="00720471"/>
    <w:rsid w:val="00720870"/>
    <w:rsid w:val="00720A7B"/>
    <w:rsid w:val="007222E5"/>
    <w:rsid w:val="00722477"/>
    <w:rsid w:val="007225EB"/>
    <w:rsid w:val="007226B3"/>
    <w:rsid w:val="00722DC6"/>
    <w:rsid w:val="00723213"/>
    <w:rsid w:val="00723E03"/>
    <w:rsid w:val="00724B50"/>
    <w:rsid w:val="00725140"/>
    <w:rsid w:val="007254BC"/>
    <w:rsid w:val="00725A3B"/>
    <w:rsid w:val="00726E4E"/>
    <w:rsid w:val="00726E57"/>
    <w:rsid w:val="00727078"/>
    <w:rsid w:val="00727596"/>
    <w:rsid w:val="00730147"/>
    <w:rsid w:val="0073095E"/>
    <w:rsid w:val="00731154"/>
    <w:rsid w:val="007314DC"/>
    <w:rsid w:val="0073162C"/>
    <w:rsid w:val="00731F86"/>
    <w:rsid w:val="0073244B"/>
    <w:rsid w:val="007333B1"/>
    <w:rsid w:val="007337DC"/>
    <w:rsid w:val="00733AAC"/>
    <w:rsid w:val="00734935"/>
    <w:rsid w:val="00734CED"/>
    <w:rsid w:val="0073604D"/>
    <w:rsid w:val="00736AD4"/>
    <w:rsid w:val="00736C14"/>
    <w:rsid w:val="007378A5"/>
    <w:rsid w:val="00737EAD"/>
    <w:rsid w:val="00740824"/>
    <w:rsid w:val="00740853"/>
    <w:rsid w:val="007427B8"/>
    <w:rsid w:val="00742C25"/>
    <w:rsid w:val="00742E7B"/>
    <w:rsid w:val="00742FA4"/>
    <w:rsid w:val="00743CB3"/>
    <w:rsid w:val="007441B0"/>
    <w:rsid w:val="00744892"/>
    <w:rsid w:val="00745F28"/>
    <w:rsid w:val="00746A64"/>
    <w:rsid w:val="00747C1E"/>
    <w:rsid w:val="00750246"/>
    <w:rsid w:val="007503E4"/>
    <w:rsid w:val="00751257"/>
    <w:rsid w:val="007515FE"/>
    <w:rsid w:val="00751C91"/>
    <w:rsid w:val="00752117"/>
    <w:rsid w:val="007525B9"/>
    <w:rsid w:val="007530B8"/>
    <w:rsid w:val="00753C35"/>
    <w:rsid w:val="007546A8"/>
    <w:rsid w:val="007546AE"/>
    <w:rsid w:val="007553B7"/>
    <w:rsid w:val="0075544A"/>
    <w:rsid w:val="007557F6"/>
    <w:rsid w:val="00755824"/>
    <w:rsid w:val="00756154"/>
    <w:rsid w:val="007562C2"/>
    <w:rsid w:val="00756FD9"/>
    <w:rsid w:val="007575A1"/>
    <w:rsid w:val="00760AE8"/>
    <w:rsid w:val="00760B74"/>
    <w:rsid w:val="00760DC7"/>
    <w:rsid w:val="007610CD"/>
    <w:rsid w:val="00761A27"/>
    <w:rsid w:val="00761CF2"/>
    <w:rsid w:val="00761E1E"/>
    <w:rsid w:val="00762ADC"/>
    <w:rsid w:val="0076341F"/>
    <w:rsid w:val="00763FBB"/>
    <w:rsid w:val="00764684"/>
    <w:rsid w:val="00764870"/>
    <w:rsid w:val="00764D89"/>
    <w:rsid w:val="0076599C"/>
    <w:rsid w:val="007659FF"/>
    <w:rsid w:val="00765F3E"/>
    <w:rsid w:val="00765F50"/>
    <w:rsid w:val="00766363"/>
    <w:rsid w:val="00767216"/>
    <w:rsid w:val="00767478"/>
    <w:rsid w:val="00767A17"/>
    <w:rsid w:val="007724BC"/>
    <w:rsid w:val="007732DD"/>
    <w:rsid w:val="00773AA6"/>
    <w:rsid w:val="00774C3B"/>
    <w:rsid w:val="00774E0A"/>
    <w:rsid w:val="00774FEA"/>
    <w:rsid w:val="00775883"/>
    <w:rsid w:val="00775E3E"/>
    <w:rsid w:val="00775F7B"/>
    <w:rsid w:val="0077646E"/>
    <w:rsid w:val="00776A80"/>
    <w:rsid w:val="00776E64"/>
    <w:rsid w:val="00776F9A"/>
    <w:rsid w:val="00777048"/>
    <w:rsid w:val="00777336"/>
    <w:rsid w:val="00780905"/>
    <w:rsid w:val="00780C54"/>
    <w:rsid w:val="0078132F"/>
    <w:rsid w:val="007821D3"/>
    <w:rsid w:val="0078244C"/>
    <w:rsid w:val="0078352B"/>
    <w:rsid w:val="007835FD"/>
    <w:rsid w:val="00783FC3"/>
    <w:rsid w:val="00784067"/>
    <w:rsid w:val="007842D6"/>
    <w:rsid w:val="00784D87"/>
    <w:rsid w:val="0078504B"/>
    <w:rsid w:val="0078541D"/>
    <w:rsid w:val="00785DD1"/>
    <w:rsid w:val="007864CB"/>
    <w:rsid w:val="00786649"/>
    <w:rsid w:val="00786789"/>
    <w:rsid w:val="00787229"/>
    <w:rsid w:val="00787CBB"/>
    <w:rsid w:val="00790925"/>
    <w:rsid w:val="00791995"/>
    <w:rsid w:val="00791D45"/>
    <w:rsid w:val="00791F88"/>
    <w:rsid w:val="0079223D"/>
    <w:rsid w:val="007923BC"/>
    <w:rsid w:val="00792DA3"/>
    <w:rsid w:val="00792F97"/>
    <w:rsid w:val="007937CF"/>
    <w:rsid w:val="00793848"/>
    <w:rsid w:val="00793D70"/>
    <w:rsid w:val="007952B8"/>
    <w:rsid w:val="0079649D"/>
    <w:rsid w:val="00796868"/>
    <w:rsid w:val="007969A1"/>
    <w:rsid w:val="00796EF2"/>
    <w:rsid w:val="007976D5"/>
    <w:rsid w:val="00797DA2"/>
    <w:rsid w:val="007A0226"/>
    <w:rsid w:val="007A0ACC"/>
    <w:rsid w:val="007A1670"/>
    <w:rsid w:val="007A1F50"/>
    <w:rsid w:val="007A23AC"/>
    <w:rsid w:val="007A385F"/>
    <w:rsid w:val="007A39D6"/>
    <w:rsid w:val="007A4AAF"/>
    <w:rsid w:val="007A4C2A"/>
    <w:rsid w:val="007A4F9E"/>
    <w:rsid w:val="007A4FE6"/>
    <w:rsid w:val="007A5505"/>
    <w:rsid w:val="007A56B6"/>
    <w:rsid w:val="007A57AD"/>
    <w:rsid w:val="007A6053"/>
    <w:rsid w:val="007A6654"/>
    <w:rsid w:val="007A6BC0"/>
    <w:rsid w:val="007A709B"/>
    <w:rsid w:val="007A7B22"/>
    <w:rsid w:val="007A7DC5"/>
    <w:rsid w:val="007B01F8"/>
    <w:rsid w:val="007B0243"/>
    <w:rsid w:val="007B06ED"/>
    <w:rsid w:val="007B0FA6"/>
    <w:rsid w:val="007B10C0"/>
    <w:rsid w:val="007B14B1"/>
    <w:rsid w:val="007B1741"/>
    <w:rsid w:val="007B1A84"/>
    <w:rsid w:val="007B2B29"/>
    <w:rsid w:val="007B392D"/>
    <w:rsid w:val="007B396F"/>
    <w:rsid w:val="007B4174"/>
    <w:rsid w:val="007B42F4"/>
    <w:rsid w:val="007B4328"/>
    <w:rsid w:val="007B4422"/>
    <w:rsid w:val="007B5004"/>
    <w:rsid w:val="007B500D"/>
    <w:rsid w:val="007B502E"/>
    <w:rsid w:val="007B5057"/>
    <w:rsid w:val="007B5081"/>
    <w:rsid w:val="007B5A27"/>
    <w:rsid w:val="007B606C"/>
    <w:rsid w:val="007B6171"/>
    <w:rsid w:val="007B6407"/>
    <w:rsid w:val="007B6D6D"/>
    <w:rsid w:val="007B750B"/>
    <w:rsid w:val="007C038A"/>
    <w:rsid w:val="007C08C8"/>
    <w:rsid w:val="007C08E1"/>
    <w:rsid w:val="007C0C87"/>
    <w:rsid w:val="007C0FA4"/>
    <w:rsid w:val="007C163A"/>
    <w:rsid w:val="007C1B3B"/>
    <w:rsid w:val="007C1DA1"/>
    <w:rsid w:val="007C2BCC"/>
    <w:rsid w:val="007C2D1D"/>
    <w:rsid w:val="007C3D8A"/>
    <w:rsid w:val="007C4224"/>
    <w:rsid w:val="007C46AA"/>
    <w:rsid w:val="007C4784"/>
    <w:rsid w:val="007C4A18"/>
    <w:rsid w:val="007C4C06"/>
    <w:rsid w:val="007C5106"/>
    <w:rsid w:val="007C5401"/>
    <w:rsid w:val="007C5689"/>
    <w:rsid w:val="007C605D"/>
    <w:rsid w:val="007C65A2"/>
    <w:rsid w:val="007C664F"/>
    <w:rsid w:val="007D00DC"/>
    <w:rsid w:val="007D07B1"/>
    <w:rsid w:val="007D0BDB"/>
    <w:rsid w:val="007D1705"/>
    <w:rsid w:val="007D17D7"/>
    <w:rsid w:val="007D18BF"/>
    <w:rsid w:val="007D1C1A"/>
    <w:rsid w:val="007D2293"/>
    <w:rsid w:val="007D3FF0"/>
    <w:rsid w:val="007D4E93"/>
    <w:rsid w:val="007D505B"/>
    <w:rsid w:val="007D5C61"/>
    <w:rsid w:val="007D5F3E"/>
    <w:rsid w:val="007D6603"/>
    <w:rsid w:val="007D6815"/>
    <w:rsid w:val="007D6AAA"/>
    <w:rsid w:val="007D6AFD"/>
    <w:rsid w:val="007D6FEA"/>
    <w:rsid w:val="007D7DBE"/>
    <w:rsid w:val="007E000E"/>
    <w:rsid w:val="007E202F"/>
    <w:rsid w:val="007E25F6"/>
    <w:rsid w:val="007E2689"/>
    <w:rsid w:val="007E2979"/>
    <w:rsid w:val="007E3D79"/>
    <w:rsid w:val="007E491C"/>
    <w:rsid w:val="007E4F3F"/>
    <w:rsid w:val="007E53D6"/>
    <w:rsid w:val="007E58A1"/>
    <w:rsid w:val="007E7256"/>
    <w:rsid w:val="007E7282"/>
    <w:rsid w:val="007E75CE"/>
    <w:rsid w:val="007E7C00"/>
    <w:rsid w:val="007F0337"/>
    <w:rsid w:val="007F0EB9"/>
    <w:rsid w:val="007F0FA1"/>
    <w:rsid w:val="007F146A"/>
    <w:rsid w:val="007F157E"/>
    <w:rsid w:val="007F4146"/>
    <w:rsid w:val="007F437A"/>
    <w:rsid w:val="007F4382"/>
    <w:rsid w:val="007F48C2"/>
    <w:rsid w:val="007F4EEA"/>
    <w:rsid w:val="007F5338"/>
    <w:rsid w:val="007F5939"/>
    <w:rsid w:val="007F5989"/>
    <w:rsid w:val="007F6003"/>
    <w:rsid w:val="007F645E"/>
    <w:rsid w:val="007F684E"/>
    <w:rsid w:val="007F7C5A"/>
    <w:rsid w:val="0080016F"/>
    <w:rsid w:val="00800BDF"/>
    <w:rsid w:val="008011AA"/>
    <w:rsid w:val="008015B8"/>
    <w:rsid w:val="00801937"/>
    <w:rsid w:val="00801D17"/>
    <w:rsid w:val="00802583"/>
    <w:rsid w:val="00802FCA"/>
    <w:rsid w:val="008030F5"/>
    <w:rsid w:val="0080380C"/>
    <w:rsid w:val="00803BDC"/>
    <w:rsid w:val="00803F5C"/>
    <w:rsid w:val="0080444F"/>
    <w:rsid w:val="008045F9"/>
    <w:rsid w:val="00805BC8"/>
    <w:rsid w:val="00805D27"/>
    <w:rsid w:val="00806101"/>
    <w:rsid w:val="00806DEB"/>
    <w:rsid w:val="00807697"/>
    <w:rsid w:val="00807BA3"/>
    <w:rsid w:val="008108EC"/>
    <w:rsid w:val="00811EFF"/>
    <w:rsid w:val="00812236"/>
    <w:rsid w:val="008124D4"/>
    <w:rsid w:val="00813480"/>
    <w:rsid w:val="00813C03"/>
    <w:rsid w:val="00814DA8"/>
    <w:rsid w:val="008151F8"/>
    <w:rsid w:val="00815251"/>
    <w:rsid w:val="008157D6"/>
    <w:rsid w:val="00815D00"/>
    <w:rsid w:val="00815E2A"/>
    <w:rsid w:val="00816670"/>
    <w:rsid w:val="00817161"/>
    <w:rsid w:val="008173D6"/>
    <w:rsid w:val="00817E7B"/>
    <w:rsid w:val="008210D4"/>
    <w:rsid w:val="00821163"/>
    <w:rsid w:val="00822286"/>
    <w:rsid w:val="00822359"/>
    <w:rsid w:val="00822694"/>
    <w:rsid w:val="00823DD7"/>
    <w:rsid w:val="008241FF"/>
    <w:rsid w:val="0082484C"/>
    <w:rsid w:val="00824C09"/>
    <w:rsid w:val="00825B11"/>
    <w:rsid w:val="00825C3E"/>
    <w:rsid w:val="00826319"/>
    <w:rsid w:val="008266E9"/>
    <w:rsid w:val="00826999"/>
    <w:rsid w:val="008277B3"/>
    <w:rsid w:val="0082793D"/>
    <w:rsid w:val="00827ACD"/>
    <w:rsid w:val="008309F0"/>
    <w:rsid w:val="00830B89"/>
    <w:rsid w:val="00830CD4"/>
    <w:rsid w:val="00831391"/>
    <w:rsid w:val="008314DB"/>
    <w:rsid w:val="00831F15"/>
    <w:rsid w:val="00833784"/>
    <w:rsid w:val="00833D20"/>
    <w:rsid w:val="00833F0B"/>
    <w:rsid w:val="00834B35"/>
    <w:rsid w:val="00835A4A"/>
    <w:rsid w:val="00835B5D"/>
    <w:rsid w:val="00835C25"/>
    <w:rsid w:val="00835C2B"/>
    <w:rsid w:val="00836195"/>
    <w:rsid w:val="00837C81"/>
    <w:rsid w:val="00840C96"/>
    <w:rsid w:val="00841487"/>
    <w:rsid w:val="008426C4"/>
    <w:rsid w:val="00843E4F"/>
    <w:rsid w:val="00844755"/>
    <w:rsid w:val="00844E23"/>
    <w:rsid w:val="00845297"/>
    <w:rsid w:val="008454EB"/>
    <w:rsid w:val="008458C5"/>
    <w:rsid w:val="008465C5"/>
    <w:rsid w:val="00846BAA"/>
    <w:rsid w:val="00846BB2"/>
    <w:rsid w:val="0084749A"/>
    <w:rsid w:val="008474E8"/>
    <w:rsid w:val="00850A32"/>
    <w:rsid w:val="00850C58"/>
    <w:rsid w:val="00851826"/>
    <w:rsid w:val="0085210C"/>
    <w:rsid w:val="008528CB"/>
    <w:rsid w:val="008536C1"/>
    <w:rsid w:val="008542E2"/>
    <w:rsid w:val="008551A4"/>
    <w:rsid w:val="008552EE"/>
    <w:rsid w:val="00855919"/>
    <w:rsid w:val="00856062"/>
    <w:rsid w:val="00856226"/>
    <w:rsid w:val="00856819"/>
    <w:rsid w:val="00856A45"/>
    <w:rsid w:val="00856D3B"/>
    <w:rsid w:val="00856FAA"/>
    <w:rsid w:val="00857938"/>
    <w:rsid w:val="00857F0F"/>
    <w:rsid w:val="00860AA0"/>
    <w:rsid w:val="00860B50"/>
    <w:rsid w:val="00860C65"/>
    <w:rsid w:val="00861404"/>
    <w:rsid w:val="0086152E"/>
    <w:rsid w:val="00861BCB"/>
    <w:rsid w:val="00861C33"/>
    <w:rsid w:val="00861D2B"/>
    <w:rsid w:val="00862809"/>
    <w:rsid w:val="008628BD"/>
    <w:rsid w:val="00862AB8"/>
    <w:rsid w:val="00863129"/>
    <w:rsid w:val="00863847"/>
    <w:rsid w:val="00863AFA"/>
    <w:rsid w:val="008641B6"/>
    <w:rsid w:val="008646AC"/>
    <w:rsid w:val="00864E57"/>
    <w:rsid w:val="0086511C"/>
    <w:rsid w:val="0086523B"/>
    <w:rsid w:val="0086614D"/>
    <w:rsid w:val="008664B4"/>
    <w:rsid w:val="0086650D"/>
    <w:rsid w:val="008679E6"/>
    <w:rsid w:val="00867A40"/>
    <w:rsid w:val="00870116"/>
    <w:rsid w:val="00870F54"/>
    <w:rsid w:val="008712FF"/>
    <w:rsid w:val="00871E23"/>
    <w:rsid w:val="00872078"/>
    <w:rsid w:val="0087212C"/>
    <w:rsid w:val="00872C58"/>
    <w:rsid w:val="00872D11"/>
    <w:rsid w:val="00873298"/>
    <w:rsid w:val="0087381A"/>
    <w:rsid w:val="00873B14"/>
    <w:rsid w:val="00874C83"/>
    <w:rsid w:val="008759E0"/>
    <w:rsid w:val="00875B88"/>
    <w:rsid w:val="00876136"/>
    <w:rsid w:val="00876226"/>
    <w:rsid w:val="00876B59"/>
    <w:rsid w:val="00876D24"/>
    <w:rsid w:val="00877C70"/>
    <w:rsid w:val="008804CF"/>
    <w:rsid w:val="008808CF"/>
    <w:rsid w:val="00880CA7"/>
    <w:rsid w:val="00881AD2"/>
    <w:rsid w:val="008822A4"/>
    <w:rsid w:val="008826C5"/>
    <w:rsid w:val="00882AE6"/>
    <w:rsid w:val="00882E20"/>
    <w:rsid w:val="00883718"/>
    <w:rsid w:val="0088423F"/>
    <w:rsid w:val="008842A0"/>
    <w:rsid w:val="00884A31"/>
    <w:rsid w:val="00885A65"/>
    <w:rsid w:val="00885B19"/>
    <w:rsid w:val="00885F15"/>
    <w:rsid w:val="00886653"/>
    <w:rsid w:val="008866DA"/>
    <w:rsid w:val="00886AEC"/>
    <w:rsid w:val="00886E57"/>
    <w:rsid w:val="008872C4"/>
    <w:rsid w:val="0088744F"/>
    <w:rsid w:val="00890892"/>
    <w:rsid w:val="00891ADA"/>
    <w:rsid w:val="00891B60"/>
    <w:rsid w:val="00891EA9"/>
    <w:rsid w:val="008929A4"/>
    <w:rsid w:val="00892BD4"/>
    <w:rsid w:val="008930F6"/>
    <w:rsid w:val="008931E4"/>
    <w:rsid w:val="00893391"/>
    <w:rsid w:val="00893F9D"/>
    <w:rsid w:val="0089474F"/>
    <w:rsid w:val="008947C6"/>
    <w:rsid w:val="008956DF"/>
    <w:rsid w:val="0089581B"/>
    <w:rsid w:val="00895852"/>
    <w:rsid w:val="0089699F"/>
    <w:rsid w:val="00896DEF"/>
    <w:rsid w:val="00897525"/>
    <w:rsid w:val="008A01C1"/>
    <w:rsid w:val="008A0618"/>
    <w:rsid w:val="008A0AE5"/>
    <w:rsid w:val="008A0D96"/>
    <w:rsid w:val="008A0EC6"/>
    <w:rsid w:val="008A113D"/>
    <w:rsid w:val="008A142F"/>
    <w:rsid w:val="008A149F"/>
    <w:rsid w:val="008A1543"/>
    <w:rsid w:val="008A2691"/>
    <w:rsid w:val="008A2BD1"/>
    <w:rsid w:val="008A344C"/>
    <w:rsid w:val="008A4298"/>
    <w:rsid w:val="008A4782"/>
    <w:rsid w:val="008A4BD8"/>
    <w:rsid w:val="008A5033"/>
    <w:rsid w:val="008A605B"/>
    <w:rsid w:val="008A6369"/>
    <w:rsid w:val="008A6554"/>
    <w:rsid w:val="008A6BE6"/>
    <w:rsid w:val="008A6C11"/>
    <w:rsid w:val="008A6DEE"/>
    <w:rsid w:val="008A7463"/>
    <w:rsid w:val="008A7882"/>
    <w:rsid w:val="008B01B5"/>
    <w:rsid w:val="008B0613"/>
    <w:rsid w:val="008B0ACA"/>
    <w:rsid w:val="008B0F3B"/>
    <w:rsid w:val="008B140B"/>
    <w:rsid w:val="008B1883"/>
    <w:rsid w:val="008B1913"/>
    <w:rsid w:val="008B1990"/>
    <w:rsid w:val="008B1D4D"/>
    <w:rsid w:val="008B1E38"/>
    <w:rsid w:val="008B2550"/>
    <w:rsid w:val="008B25B2"/>
    <w:rsid w:val="008B2F39"/>
    <w:rsid w:val="008B3916"/>
    <w:rsid w:val="008B39C4"/>
    <w:rsid w:val="008B3FFF"/>
    <w:rsid w:val="008B437E"/>
    <w:rsid w:val="008B464B"/>
    <w:rsid w:val="008B53EA"/>
    <w:rsid w:val="008B7149"/>
    <w:rsid w:val="008B7411"/>
    <w:rsid w:val="008B76DB"/>
    <w:rsid w:val="008C0021"/>
    <w:rsid w:val="008C093F"/>
    <w:rsid w:val="008C1075"/>
    <w:rsid w:val="008C1740"/>
    <w:rsid w:val="008C1C0D"/>
    <w:rsid w:val="008C259F"/>
    <w:rsid w:val="008C2607"/>
    <w:rsid w:val="008C28A2"/>
    <w:rsid w:val="008C2F8F"/>
    <w:rsid w:val="008C3568"/>
    <w:rsid w:val="008C38BA"/>
    <w:rsid w:val="008C4934"/>
    <w:rsid w:val="008C4DBA"/>
    <w:rsid w:val="008C6199"/>
    <w:rsid w:val="008C7590"/>
    <w:rsid w:val="008C790E"/>
    <w:rsid w:val="008C7A8E"/>
    <w:rsid w:val="008C7FB6"/>
    <w:rsid w:val="008D083C"/>
    <w:rsid w:val="008D093C"/>
    <w:rsid w:val="008D0DA4"/>
    <w:rsid w:val="008D1787"/>
    <w:rsid w:val="008D252B"/>
    <w:rsid w:val="008D2B56"/>
    <w:rsid w:val="008D3247"/>
    <w:rsid w:val="008D3469"/>
    <w:rsid w:val="008D3AE5"/>
    <w:rsid w:val="008D3B87"/>
    <w:rsid w:val="008D4618"/>
    <w:rsid w:val="008D4C9D"/>
    <w:rsid w:val="008D4CDE"/>
    <w:rsid w:val="008D563D"/>
    <w:rsid w:val="008D5CAF"/>
    <w:rsid w:val="008D5E6D"/>
    <w:rsid w:val="008D70A3"/>
    <w:rsid w:val="008D75CB"/>
    <w:rsid w:val="008E0667"/>
    <w:rsid w:val="008E0938"/>
    <w:rsid w:val="008E2089"/>
    <w:rsid w:val="008E217F"/>
    <w:rsid w:val="008E4099"/>
    <w:rsid w:val="008E58B8"/>
    <w:rsid w:val="008E622F"/>
    <w:rsid w:val="008E6373"/>
    <w:rsid w:val="008E6B25"/>
    <w:rsid w:val="008F0133"/>
    <w:rsid w:val="008F0690"/>
    <w:rsid w:val="008F08B3"/>
    <w:rsid w:val="008F1099"/>
    <w:rsid w:val="008F10C2"/>
    <w:rsid w:val="008F12D8"/>
    <w:rsid w:val="008F156A"/>
    <w:rsid w:val="008F23E0"/>
    <w:rsid w:val="008F27B3"/>
    <w:rsid w:val="008F3597"/>
    <w:rsid w:val="008F37F6"/>
    <w:rsid w:val="008F5511"/>
    <w:rsid w:val="008F589E"/>
    <w:rsid w:val="008F65AC"/>
    <w:rsid w:val="008F6C69"/>
    <w:rsid w:val="008F6CD1"/>
    <w:rsid w:val="008F70DA"/>
    <w:rsid w:val="008F71CD"/>
    <w:rsid w:val="008F76D0"/>
    <w:rsid w:val="00900822"/>
    <w:rsid w:val="00900AB9"/>
    <w:rsid w:val="00900C4A"/>
    <w:rsid w:val="00900D8E"/>
    <w:rsid w:val="00900F93"/>
    <w:rsid w:val="00902011"/>
    <w:rsid w:val="009029CD"/>
    <w:rsid w:val="00902C70"/>
    <w:rsid w:val="00902D60"/>
    <w:rsid w:val="009030E4"/>
    <w:rsid w:val="009032D6"/>
    <w:rsid w:val="00903613"/>
    <w:rsid w:val="00903B4F"/>
    <w:rsid w:val="00903BA4"/>
    <w:rsid w:val="00903D74"/>
    <w:rsid w:val="0090410B"/>
    <w:rsid w:val="0090447E"/>
    <w:rsid w:val="009047F7"/>
    <w:rsid w:val="00906299"/>
    <w:rsid w:val="00906B62"/>
    <w:rsid w:val="00906F3E"/>
    <w:rsid w:val="00906FB0"/>
    <w:rsid w:val="00910681"/>
    <w:rsid w:val="0091099F"/>
    <w:rsid w:val="00910E57"/>
    <w:rsid w:val="00910FAA"/>
    <w:rsid w:val="00911513"/>
    <w:rsid w:val="0091155E"/>
    <w:rsid w:val="009115B2"/>
    <w:rsid w:val="00911694"/>
    <w:rsid w:val="009117A1"/>
    <w:rsid w:val="009119CD"/>
    <w:rsid w:val="00912C88"/>
    <w:rsid w:val="00914293"/>
    <w:rsid w:val="00915025"/>
    <w:rsid w:val="00915591"/>
    <w:rsid w:val="00915B3E"/>
    <w:rsid w:val="00915CFD"/>
    <w:rsid w:val="00915E30"/>
    <w:rsid w:val="009162FF"/>
    <w:rsid w:val="009168BE"/>
    <w:rsid w:val="00917004"/>
    <w:rsid w:val="00917618"/>
    <w:rsid w:val="0091765E"/>
    <w:rsid w:val="00917C8F"/>
    <w:rsid w:val="00920163"/>
    <w:rsid w:val="0092078F"/>
    <w:rsid w:val="009230A3"/>
    <w:rsid w:val="009234E3"/>
    <w:rsid w:val="00923892"/>
    <w:rsid w:val="00923C14"/>
    <w:rsid w:val="009240EB"/>
    <w:rsid w:val="009245AF"/>
    <w:rsid w:val="00924B40"/>
    <w:rsid w:val="00924E6D"/>
    <w:rsid w:val="00924F3D"/>
    <w:rsid w:val="009251F8"/>
    <w:rsid w:val="00925BBE"/>
    <w:rsid w:val="00926681"/>
    <w:rsid w:val="0093018E"/>
    <w:rsid w:val="00930265"/>
    <w:rsid w:val="00930927"/>
    <w:rsid w:val="009313D9"/>
    <w:rsid w:val="0093181A"/>
    <w:rsid w:val="00932173"/>
    <w:rsid w:val="00932656"/>
    <w:rsid w:val="00932956"/>
    <w:rsid w:val="00935E50"/>
    <w:rsid w:val="009369EA"/>
    <w:rsid w:val="00936AC8"/>
    <w:rsid w:val="00936F4E"/>
    <w:rsid w:val="00937CBD"/>
    <w:rsid w:val="00937EB5"/>
    <w:rsid w:val="009408A0"/>
    <w:rsid w:val="00941112"/>
    <w:rsid w:val="00941594"/>
    <w:rsid w:val="009418D9"/>
    <w:rsid w:val="00941FBC"/>
    <w:rsid w:val="00942132"/>
    <w:rsid w:val="00942B51"/>
    <w:rsid w:val="0094325F"/>
    <w:rsid w:val="009432D7"/>
    <w:rsid w:val="009437CE"/>
    <w:rsid w:val="00943F71"/>
    <w:rsid w:val="009450C9"/>
    <w:rsid w:val="00945136"/>
    <w:rsid w:val="0094555B"/>
    <w:rsid w:val="0094608D"/>
    <w:rsid w:val="00946191"/>
    <w:rsid w:val="009465DF"/>
    <w:rsid w:val="00946A11"/>
    <w:rsid w:val="009471AF"/>
    <w:rsid w:val="00947801"/>
    <w:rsid w:val="0095019E"/>
    <w:rsid w:val="009502D1"/>
    <w:rsid w:val="009504DC"/>
    <w:rsid w:val="0095140B"/>
    <w:rsid w:val="00952ED3"/>
    <w:rsid w:val="00953059"/>
    <w:rsid w:val="00953731"/>
    <w:rsid w:val="0095431B"/>
    <w:rsid w:val="00955385"/>
    <w:rsid w:val="00956A31"/>
    <w:rsid w:val="00956A51"/>
    <w:rsid w:val="00956C5A"/>
    <w:rsid w:val="00956F76"/>
    <w:rsid w:val="0095763B"/>
    <w:rsid w:val="00960DE9"/>
    <w:rsid w:val="00960F13"/>
    <w:rsid w:val="009611F0"/>
    <w:rsid w:val="0096171A"/>
    <w:rsid w:val="00961766"/>
    <w:rsid w:val="00961959"/>
    <w:rsid w:val="0096316A"/>
    <w:rsid w:val="009631CC"/>
    <w:rsid w:val="00965EA4"/>
    <w:rsid w:val="00966258"/>
    <w:rsid w:val="0096682E"/>
    <w:rsid w:val="0096698A"/>
    <w:rsid w:val="00966B85"/>
    <w:rsid w:val="0096757F"/>
    <w:rsid w:val="00967708"/>
    <w:rsid w:val="0096773D"/>
    <w:rsid w:val="00967EA2"/>
    <w:rsid w:val="00970D44"/>
    <w:rsid w:val="00971063"/>
    <w:rsid w:val="0097164B"/>
    <w:rsid w:val="00971BA3"/>
    <w:rsid w:val="009720DA"/>
    <w:rsid w:val="009721D0"/>
    <w:rsid w:val="00972628"/>
    <w:rsid w:val="009726E3"/>
    <w:rsid w:val="00972913"/>
    <w:rsid w:val="00973664"/>
    <w:rsid w:val="00973BA0"/>
    <w:rsid w:val="00973D23"/>
    <w:rsid w:val="009741E6"/>
    <w:rsid w:val="009749F2"/>
    <w:rsid w:val="00974AD9"/>
    <w:rsid w:val="00974F9E"/>
    <w:rsid w:val="00975261"/>
    <w:rsid w:val="009768A7"/>
    <w:rsid w:val="00977751"/>
    <w:rsid w:val="00980AC8"/>
    <w:rsid w:val="00980D30"/>
    <w:rsid w:val="00981858"/>
    <w:rsid w:val="0098187F"/>
    <w:rsid w:val="00981AEE"/>
    <w:rsid w:val="00981D82"/>
    <w:rsid w:val="00981E80"/>
    <w:rsid w:val="0098254A"/>
    <w:rsid w:val="0098309F"/>
    <w:rsid w:val="00985510"/>
    <w:rsid w:val="00985B62"/>
    <w:rsid w:val="00986306"/>
    <w:rsid w:val="009864CD"/>
    <w:rsid w:val="0098685B"/>
    <w:rsid w:val="00986997"/>
    <w:rsid w:val="009870F2"/>
    <w:rsid w:val="00987748"/>
    <w:rsid w:val="00990875"/>
    <w:rsid w:val="009916CF"/>
    <w:rsid w:val="00992371"/>
    <w:rsid w:val="00992F49"/>
    <w:rsid w:val="009931D7"/>
    <w:rsid w:val="00993E35"/>
    <w:rsid w:val="0099404C"/>
    <w:rsid w:val="00994D96"/>
    <w:rsid w:val="009956D3"/>
    <w:rsid w:val="00995CB0"/>
    <w:rsid w:val="00995E4F"/>
    <w:rsid w:val="0099608D"/>
    <w:rsid w:val="0099655F"/>
    <w:rsid w:val="00996592"/>
    <w:rsid w:val="009967F3"/>
    <w:rsid w:val="00996F81"/>
    <w:rsid w:val="009970CA"/>
    <w:rsid w:val="00997D88"/>
    <w:rsid w:val="00997D8C"/>
    <w:rsid w:val="009A0D83"/>
    <w:rsid w:val="009A0E14"/>
    <w:rsid w:val="009A0E68"/>
    <w:rsid w:val="009A1266"/>
    <w:rsid w:val="009A1BBD"/>
    <w:rsid w:val="009A21B5"/>
    <w:rsid w:val="009A288D"/>
    <w:rsid w:val="009A2AEC"/>
    <w:rsid w:val="009A2C7B"/>
    <w:rsid w:val="009A360D"/>
    <w:rsid w:val="009A4449"/>
    <w:rsid w:val="009A47E5"/>
    <w:rsid w:val="009A489C"/>
    <w:rsid w:val="009A58F7"/>
    <w:rsid w:val="009A5C46"/>
    <w:rsid w:val="009A6F34"/>
    <w:rsid w:val="009A7080"/>
    <w:rsid w:val="009A7539"/>
    <w:rsid w:val="009A7840"/>
    <w:rsid w:val="009A7D94"/>
    <w:rsid w:val="009B0B38"/>
    <w:rsid w:val="009B0D80"/>
    <w:rsid w:val="009B1BE1"/>
    <w:rsid w:val="009B1C7E"/>
    <w:rsid w:val="009B290B"/>
    <w:rsid w:val="009B383B"/>
    <w:rsid w:val="009B4270"/>
    <w:rsid w:val="009B51F5"/>
    <w:rsid w:val="009B6760"/>
    <w:rsid w:val="009B733C"/>
    <w:rsid w:val="009B77FB"/>
    <w:rsid w:val="009C0CFD"/>
    <w:rsid w:val="009C0FD9"/>
    <w:rsid w:val="009C1227"/>
    <w:rsid w:val="009C2839"/>
    <w:rsid w:val="009C2AC3"/>
    <w:rsid w:val="009C33C8"/>
    <w:rsid w:val="009C359D"/>
    <w:rsid w:val="009C5467"/>
    <w:rsid w:val="009C5809"/>
    <w:rsid w:val="009C5966"/>
    <w:rsid w:val="009C5A02"/>
    <w:rsid w:val="009C5A72"/>
    <w:rsid w:val="009C6017"/>
    <w:rsid w:val="009C675A"/>
    <w:rsid w:val="009C690C"/>
    <w:rsid w:val="009C6B43"/>
    <w:rsid w:val="009C6E42"/>
    <w:rsid w:val="009C6F31"/>
    <w:rsid w:val="009C742D"/>
    <w:rsid w:val="009C7CAD"/>
    <w:rsid w:val="009D010E"/>
    <w:rsid w:val="009D0E7A"/>
    <w:rsid w:val="009D1D62"/>
    <w:rsid w:val="009D305F"/>
    <w:rsid w:val="009D352E"/>
    <w:rsid w:val="009D6174"/>
    <w:rsid w:val="009D6660"/>
    <w:rsid w:val="009D6BFD"/>
    <w:rsid w:val="009D737F"/>
    <w:rsid w:val="009D7E96"/>
    <w:rsid w:val="009E0FC2"/>
    <w:rsid w:val="009E111F"/>
    <w:rsid w:val="009E263F"/>
    <w:rsid w:val="009E3BDC"/>
    <w:rsid w:val="009E3BE2"/>
    <w:rsid w:val="009E3D3D"/>
    <w:rsid w:val="009E4ABF"/>
    <w:rsid w:val="009E55D3"/>
    <w:rsid w:val="009E613A"/>
    <w:rsid w:val="009E6458"/>
    <w:rsid w:val="009E6761"/>
    <w:rsid w:val="009E6961"/>
    <w:rsid w:val="009E70FD"/>
    <w:rsid w:val="009E735A"/>
    <w:rsid w:val="009E7DE5"/>
    <w:rsid w:val="009F0A87"/>
    <w:rsid w:val="009F1664"/>
    <w:rsid w:val="009F298C"/>
    <w:rsid w:val="009F2CFB"/>
    <w:rsid w:val="009F4229"/>
    <w:rsid w:val="009F5CB9"/>
    <w:rsid w:val="009F66E2"/>
    <w:rsid w:val="009F6766"/>
    <w:rsid w:val="009F6D5B"/>
    <w:rsid w:val="009F6D90"/>
    <w:rsid w:val="009F722A"/>
    <w:rsid w:val="009F7F23"/>
    <w:rsid w:val="00A00344"/>
    <w:rsid w:val="00A00862"/>
    <w:rsid w:val="00A00A77"/>
    <w:rsid w:val="00A02014"/>
    <w:rsid w:val="00A02C92"/>
    <w:rsid w:val="00A02EEC"/>
    <w:rsid w:val="00A03597"/>
    <w:rsid w:val="00A0397B"/>
    <w:rsid w:val="00A040F2"/>
    <w:rsid w:val="00A04851"/>
    <w:rsid w:val="00A05AEC"/>
    <w:rsid w:val="00A06A9F"/>
    <w:rsid w:val="00A06D9A"/>
    <w:rsid w:val="00A06E49"/>
    <w:rsid w:val="00A06F03"/>
    <w:rsid w:val="00A078AB"/>
    <w:rsid w:val="00A10451"/>
    <w:rsid w:val="00A105F8"/>
    <w:rsid w:val="00A11B1F"/>
    <w:rsid w:val="00A129D9"/>
    <w:rsid w:val="00A12F46"/>
    <w:rsid w:val="00A13233"/>
    <w:rsid w:val="00A138B9"/>
    <w:rsid w:val="00A1393F"/>
    <w:rsid w:val="00A146D3"/>
    <w:rsid w:val="00A14C68"/>
    <w:rsid w:val="00A14E55"/>
    <w:rsid w:val="00A156FB"/>
    <w:rsid w:val="00A16AAB"/>
    <w:rsid w:val="00A1750D"/>
    <w:rsid w:val="00A17B06"/>
    <w:rsid w:val="00A203F9"/>
    <w:rsid w:val="00A219EA"/>
    <w:rsid w:val="00A21E2B"/>
    <w:rsid w:val="00A220B8"/>
    <w:rsid w:val="00A222C6"/>
    <w:rsid w:val="00A2271D"/>
    <w:rsid w:val="00A23081"/>
    <w:rsid w:val="00A24D04"/>
    <w:rsid w:val="00A25351"/>
    <w:rsid w:val="00A256A7"/>
    <w:rsid w:val="00A257B2"/>
    <w:rsid w:val="00A25C7C"/>
    <w:rsid w:val="00A2684C"/>
    <w:rsid w:val="00A26EE6"/>
    <w:rsid w:val="00A27F71"/>
    <w:rsid w:val="00A3004C"/>
    <w:rsid w:val="00A30349"/>
    <w:rsid w:val="00A322F1"/>
    <w:rsid w:val="00A324CA"/>
    <w:rsid w:val="00A32E92"/>
    <w:rsid w:val="00A33242"/>
    <w:rsid w:val="00A33B96"/>
    <w:rsid w:val="00A34619"/>
    <w:rsid w:val="00A34B63"/>
    <w:rsid w:val="00A35560"/>
    <w:rsid w:val="00A36310"/>
    <w:rsid w:val="00A36C07"/>
    <w:rsid w:val="00A3740F"/>
    <w:rsid w:val="00A3764B"/>
    <w:rsid w:val="00A40130"/>
    <w:rsid w:val="00A407BC"/>
    <w:rsid w:val="00A4118E"/>
    <w:rsid w:val="00A42533"/>
    <w:rsid w:val="00A42CA8"/>
    <w:rsid w:val="00A42D19"/>
    <w:rsid w:val="00A42EC6"/>
    <w:rsid w:val="00A42F0A"/>
    <w:rsid w:val="00A43B02"/>
    <w:rsid w:val="00A44430"/>
    <w:rsid w:val="00A4546C"/>
    <w:rsid w:val="00A4589B"/>
    <w:rsid w:val="00A45CB4"/>
    <w:rsid w:val="00A4625B"/>
    <w:rsid w:val="00A46A82"/>
    <w:rsid w:val="00A470EA"/>
    <w:rsid w:val="00A47292"/>
    <w:rsid w:val="00A50990"/>
    <w:rsid w:val="00A514F8"/>
    <w:rsid w:val="00A5169B"/>
    <w:rsid w:val="00A51FA4"/>
    <w:rsid w:val="00A51FEB"/>
    <w:rsid w:val="00A52114"/>
    <w:rsid w:val="00A522A8"/>
    <w:rsid w:val="00A52DE4"/>
    <w:rsid w:val="00A52E28"/>
    <w:rsid w:val="00A5305F"/>
    <w:rsid w:val="00A539CF"/>
    <w:rsid w:val="00A53A4A"/>
    <w:rsid w:val="00A5510A"/>
    <w:rsid w:val="00A558F5"/>
    <w:rsid w:val="00A561DF"/>
    <w:rsid w:val="00A56365"/>
    <w:rsid w:val="00A5660B"/>
    <w:rsid w:val="00A6007F"/>
    <w:rsid w:val="00A6085A"/>
    <w:rsid w:val="00A60ADB"/>
    <w:rsid w:val="00A60E6A"/>
    <w:rsid w:val="00A60FA2"/>
    <w:rsid w:val="00A618F7"/>
    <w:rsid w:val="00A61B91"/>
    <w:rsid w:val="00A6323A"/>
    <w:rsid w:val="00A63F01"/>
    <w:rsid w:val="00A64061"/>
    <w:rsid w:val="00A6530F"/>
    <w:rsid w:val="00A65560"/>
    <w:rsid w:val="00A65C61"/>
    <w:rsid w:val="00A65FC5"/>
    <w:rsid w:val="00A66755"/>
    <w:rsid w:val="00A67009"/>
    <w:rsid w:val="00A67805"/>
    <w:rsid w:val="00A6799A"/>
    <w:rsid w:val="00A700C1"/>
    <w:rsid w:val="00A71162"/>
    <w:rsid w:val="00A71C73"/>
    <w:rsid w:val="00A721F0"/>
    <w:rsid w:val="00A72AF0"/>
    <w:rsid w:val="00A73105"/>
    <w:rsid w:val="00A75029"/>
    <w:rsid w:val="00A755FA"/>
    <w:rsid w:val="00A7577E"/>
    <w:rsid w:val="00A758DD"/>
    <w:rsid w:val="00A76068"/>
    <w:rsid w:val="00A761D2"/>
    <w:rsid w:val="00A76FB0"/>
    <w:rsid w:val="00A77016"/>
    <w:rsid w:val="00A7722F"/>
    <w:rsid w:val="00A77956"/>
    <w:rsid w:val="00A77F67"/>
    <w:rsid w:val="00A802C8"/>
    <w:rsid w:val="00A80F37"/>
    <w:rsid w:val="00A81370"/>
    <w:rsid w:val="00A81D03"/>
    <w:rsid w:val="00A8200E"/>
    <w:rsid w:val="00A8255B"/>
    <w:rsid w:val="00A82ABA"/>
    <w:rsid w:val="00A82B4A"/>
    <w:rsid w:val="00A838DC"/>
    <w:rsid w:val="00A83C41"/>
    <w:rsid w:val="00A84190"/>
    <w:rsid w:val="00A84DB2"/>
    <w:rsid w:val="00A852F6"/>
    <w:rsid w:val="00A85596"/>
    <w:rsid w:val="00A85B84"/>
    <w:rsid w:val="00A86659"/>
    <w:rsid w:val="00A86E4C"/>
    <w:rsid w:val="00A86E8E"/>
    <w:rsid w:val="00A87662"/>
    <w:rsid w:val="00A87FF7"/>
    <w:rsid w:val="00A905D4"/>
    <w:rsid w:val="00A906D2"/>
    <w:rsid w:val="00A916C8"/>
    <w:rsid w:val="00A91743"/>
    <w:rsid w:val="00A91BCE"/>
    <w:rsid w:val="00A921B1"/>
    <w:rsid w:val="00A92701"/>
    <w:rsid w:val="00A927A2"/>
    <w:rsid w:val="00A92B13"/>
    <w:rsid w:val="00A92BDD"/>
    <w:rsid w:val="00A931F3"/>
    <w:rsid w:val="00A94A11"/>
    <w:rsid w:val="00A95255"/>
    <w:rsid w:val="00A95658"/>
    <w:rsid w:val="00A9565D"/>
    <w:rsid w:val="00A95912"/>
    <w:rsid w:val="00A960A4"/>
    <w:rsid w:val="00A9673D"/>
    <w:rsid w:val="00A96BC0"/>
    <w:rsid w:val="00AA012D"/>
    <w:rsid w:val="00AA0461"/>
    <w:rsid w:val="00AA068D"/>
    <w:rsid w:val="00AA16E4"/>
    <w:rsid w:val="00AA2098"/>
    <w:rsid w:val="00AA423E"/>
    <w:rsid w:val="00AA47A5"/>
    <w:rsid w:val="00AA4A69"/>
    <w:rsid w:val="00AA4C18"/>
    <w:rsid w:val="00AA5254"/>
    <w:rsid w:val="00AA56E9"/>
    <w:rsid w:val="00AA579A"/>
    <w:rsid w:val="00AA5869"/>
    <w:rsid w:val="00AA5F30"/>
    <w:rsid w:val="00AA62F3"/>
    <w:rsid w:val="00AA657A"/>
    <w:rsid w:val="00AA6750"/>
    <w:rsid w:val="00AA6D74"/>
    <w:rsid w:val="00AA6F00"/>
    <w:rsid w:val="00AA754A"/>
    <w:rsid w:val="00AA7616"/>
    <w:rsid w:val="00AA78D9"/>
    <w:rsid w:val="00AA7B9F"/>
    <w:rsid w:val="00AA7C56"/>
    <w:rsid w:val="00AA7FDD"/>
    <w:rsid w:val="00AB0CA7"/>
    <w:rsid w:val="00AB1354"/>
    <w:rsid w:val="00AB1BC8"/>
    <w:rsid w:val="00AB3F9D"/>
    <w:rsid w:val="00AB43F0"/>
    <w:rsid w:val="00AB5547"/>
    <w:rsid w:val="00AB5AF9"/>
    <w:rsid w:val="00AB5E9A"/>
    <w:rsid w:val="00AB6DF3"/>
    <w:rsid w:val="00AB799C"/>
    <w:rsid w:val="00AB7EA6"/>
    <w:rsid w:val="00AB7F26"/>
    <w:rsid w:val="00AB7F28"/>
    <w:rsid w:val="00AC03FD"/>
    <w:rsid w:val="00AC0BFA"/>
    <w:rsid w:val="00AC1096"/>
    <w:rsid w:val="00AC1A22"/>
    <w:rsid w:val="00AC2052"/>
    <w:rsid w:val="00AC2226"/>
    <w:rsid w:val="00AC25EC"/>
    <w:rsid w:val="00AC2C7B"/>
    <w:rsid w:val="00AC356D"/>
    <w:rsid w:val="00AC3849"/>
    <w:rsid w:val="00AC39D9"/>
    <w:rsid w:val="00AC3EE0"/>
    <w:rsid w:val="00AC4F1C"/>
    <w:rsid w:val="00AC5583"/>
    <w:rsid w:val="00AC5BAB"/>
    <w:rsid w:val="00AC5DA6"/>
    <w:rsid w:val="00AC5F29"/>
    <w:rsid w:val="00AC6B43"/>
    <w:rsid w:val="00AC6BE1"/>
    <w:rsid w:val="00AC6DDE"/>
    <w:rsid w:val="00AC70B6"/>
    <w:rsid w:val="00AD034C"/>
    <w:rsid w:val="00AD0942"/>
    <w:rsid w:val="00AD121F"/>
    <w:rsid w:val="00AD1611"/>
    <w:rsid w:val="00AD16AA"/>
    <w:rsid w:val="00AD1A3D"/>
    <w:rsid w:val="00AD25FC"/>
    <w:rsid w:val="00AD2D7A"/>
    <w:rsid w:val="00AD2DAE"/>
    <w:rsid w:val="00AD300A"/>
    <w:rsid w:val="00AD30A7"/>
    <w:rsid w:val="00AD3856"/>
    <w:rsid w:val="00AD38D2"/>
    <w:rsid w:val="00AD48A7"/>
    <w:rsid w:val="00AD53F8"/>
    <w:rsid w:val="00AD5644"/>
    <w:rsid w:val="00AD5991"/>
    <w:rsid w:val="00AD6349"/>
    <w:rsid w:val="00AE0FEA"/>
    <w:rsid w:val="00AE13F4"/>
    <w:rsid w:val="00AE144E"/>
    <w:rsid w:val="00AE326B"/>
    <w:rsid w:val="00AE513B"/>
    <w:rsid w:val="00AE5485"/>
    <w:rsid w:val="00AE579B"/>
    <w:rsid w:val="00AE5AA4"/>
    <w:rsid w:val="00AE733C"/>
    <w:rsid w:val="00AF096B"/>
    <w:rsid w:val="00AF2611"/>
    <w:rsid w:val="00AF30B3"/>
    <w:rsid w:val="00AF3EF1"/>
    <w:rsid w:val="00AF3F63"/>
    <w:rsid w:val="00AF40E7"/>
    <w:rsid w:val="00AF4421"/>
    <w:rsid w:val="00AF487E"/>
    <w:rsid w:val="00AF489E"/>
    <w:rsid w:val="00AF4E6B"/>
    <w:rsid w:val="00AF666D"/>
    <w:rsid w:val="00AF715B"/>
    <w:rsid w:val="00AF73E6"/>
    <w:rsid w:val="00AF7CAB"/>
    <w:rsid w:val="00B0007C"/>
    <w:rsid w:val="00B00214"/>
    <w:rsid w:val="00B016D4"/>
    <w:rsid w:val="00B01C7E"/>
    <w:rsid w:val="00B023A1"/>
    <w:rsid w:val="00B025D0"/>
    <w:rsid w:val="00B032BE"/>
    <w:rsid w:val="00B03B26"/>
    <w:rsid w:val="00B03CB9"/>
    <w:rsid w:val="00B03E6C"/>
    <w:rsid w:val="00B04513"/>
    <w:rsid w:val="00B0456B"/>
    <w:rsid w:val="00B045E3"/>
    <w:rsid w:val="00B052B5"/>
    <w:rsid w:val="00B0539D"/>
    <w:rsid w:val="00B053DD"/>
    <w:rsid w:val="00B05F56"/>
    <w:rsid w:val="00B06168"/>
    <w:rsid w:val="00B0667B"/>
    <w:rsid w:val="00B06775"/>
    <w:rsid w:val="00B067FA"/>
    <w:rsid w:val="00B069B0"/>
    <w:rsid w:val="00B06D02"/>
    <w:rsid w:val="00B07A02"/>
    <w:rsid w:val="00B102B2"/>
    <w:rsid w:val="00B10892"/>
    <w:rsid w:val="00B10D23"/>
    <w:rsid w:val="00B10F52"/>
    <w:rsid w:val="00B11F2F"/>
    <w:rsid w:val="00B1251F"/>
    <w:rsid w:val="00B125C2"/>
    <w:rsid w:val="00B1282C"/>
    <w:rsid w:val="00B12F90"/>
    <w:rsid w:val="00B140C9"/>
    <w:rsid w:val="00B1422F"/>
    <w:rsid w:val="00B1438A"/>
    <w:rsid w:val="00B14454"/>
    <w:rsid w:val="00B14996"/>
    <w:rsid w:val="00B14FB7"/>
    <w:rsid w:val="00B151A7"/>
    <w:rsid w:val="00B15BFE"/>
    <w:rsid w:val="00B161AA"/>
    <w:rsid w:val="00B16609"/>
    <w:rsid w:val="00B16D80"/>
    <w:rsid w:val="00B16EDB"/>
    <w:rsid w:val="00B179F0"/>
    <w:rsid w:val="00B17AFD"/>
    <w:rsid w:val="00B17FCB"/>
    <w:rsid w:val="00B2028C"/>
    <w:rsid w:val="00B202C3"/>
    <w:rsid w:val="00B20FA2"/>
    <w:rsid w:val="00B21197"/>
    <w:rsid w:val="00B21932"/>
    <w:rsid w:val="00B21EB1"/>
    <w:rsid w:val="00B21EB9"/>
    <w:rsid w:val="00B2257F"/>
    <w:rsid w:val="00B241BE"/>
    <w:rsid w:val="00B24721"/>
    <w:rsid w:val="00B25523"/>
    <w:rsid w:val="00B263D6"/>
    <w:rsid w:val="00B269B4"/>
    <w:rsid w:val="00B26ABC"/>
    <w:rsid w:val="00B26F8F"/>
    <w:rsid w:val="00B27205"/>
    <w:rsid w:val="00B2744F"/>
    <w:rsid w:val="00B279BC"/>
    <w:rsid w:val="00B27B08"/>
    <w:rsid w:val="00B27B1B"/>
    <w:rsid w:val="00B27DB6"/>
    <w:rsid w:val="00B3024F"/>
    <w:rsid w:val="00B3092F"/>
    <w:rsid w:val="00B30EE2"/>
    <w:rsid w:val="00B30FF4"/>
    <w:rsid w:val="00B313D2"/>
    <w:rsid w:val="00B316AF"/>
    <w:rsid w:val="00B323FB"/>
    <w:rsid w:val="00B326E3"/>
    <w:rsid w:val="00B32E53"/>
    <w:rsid w:val="00B3344D"/>
    <w:rsid w:val="00B335B4"/>
    <w:rsid w:val="00B33BBB"/>
    <w:rsid w:val="00B3484D"/>
    <w:rsid w:val="00B349B7"/>
    <w:rsid w:val="00B34D02"/>
    <w:rsid w:val="00B34EEB"/>
    <w:rsid w:val="00B34FC7"/>
    <w:rsid w:val="00B35457"/>
    <w:rsid w:val="00B35781"/>
    <w:rsid w:val="00B359FF"/>
    <w:rsid w:val="00B35FE7"/>
    <w:rsid w:val="00B36647"/>
    <w:rsid w:val="00B36D80"/>
    <w:rsid w:val="00B36ECC"/>
    <w:rsid w:val="00B37138"/>
    <w:rsid w:val="00B37A45"/>
    <w:rsid w:val="00B40520"/>
    <w:rsid w:val="00B40A31"/>
    <w:rsid w:val="00B40ECA"/>
    <w:rsid w:val="00B4112A"/>
    <w:rsid w:val="00B42172"/>
    <w:rsid w:val="00B42297"/>
    <w:rsid w:val="00B43343"/>
    <w:rsid w:val="00B43AB2"/>
    <w:rsid w:val="00B444BF"/>
    <w:rsid w:val="00B4475A"/>
    <w:rsid w:val="00B447F3"/>
    <w:rsid w:val="00B45B6A"/>
    <w:rsid w:val="00B45C79"/>
    <w:rsid w:val="00B45F41"/>
    <w:rsid w:val="00B46434"/>
    <w:rsid w:val="00B464F5"/>
    <w:rsid w:val="00B4660B"/>
    <w:rsid w:val="00B46E24"/>
    <w:rsid w:val="00B47938"/>
    <w:rsid w:val="00B47ED7"/>
    <w:rsid w:val="00B50228"/>
    <w:rsid w:val="00B5079D"/>
    <w:rsid w:val="00B50D49"/>
    <w:rsid w:val="00B51543"/>
    <w:rsid w:val="00B51E2F"/>
    <w:rsid w:val="00B51FE9"/>
    <w:rsid w:val="00B52102"/>
    <w:rsid w:val="00B52456"/>
    <w:rsid w:val="00B52562"/>
    <w:rsid w:val="00B527FF"/>
    <w:rsid w:val="00B5343A"/>
    <w:rsid w:val="00B53D78"/>
    <w:rsid w:val="00B54F96"/>
    <w:rsid w:val="00B55376"/>
    <w:rsid w:val="00B56035"/>
    <w:rsid w:val="00B564F4"/>
    <w:rsid w:val="00B569C9"/>
    <w:rsid w:val="00B569E6"/>
    <w:rsid w:val="00B56BD4"/>
    <w:rsid w:val="00B5794D"/>
    <w:rsid w:val="00B57C49"/>
    <w:rsid w:val="00B57F75"/>
    <w:rsid w:val="00B60F6B"/>
    <w:rsid w:val="00B610EA"/>
    <w:rsid w:val="00B61671"/>
    <w:rsid w:val="00B61A38"/>
    <w:rsid w:val="00B61C36"/>
    <w:rsid w:val="00B61DB3"/>
    <w:rsid w:val="00B622F3"/>
    <w:rsid w:val="00B6249E"/>
    <w:rsid w:val="00B6278E"/>
    <w:rsid w:val="00B6331A"/>
    <w:rsid w:val="00B6335C"/>
    <w:rsid w:val="00B637E0"/>
    <w:rsid w:val="00B6398C"/>
    <w:rsid w:val="00B64FD1"/>
    <w:rsid w:val="00B65658"/>
    <w:rsid w:val="00B65B18"/>
    <w:rsid w:val="00B672D6"/>
    <w:rsid w:val="00B67824"/>
    <w:rsid w:val="00B70004"/>
    <w:rsid w:val="00B709CD"/>
    <w:rsid w:val="00B70A82"/>
    <w:rsid w:val="00B70D90"/>
    <w:rsid w:val="00B72064"/>
    <w:rsid w:val="00B721C9"/>
    <w:rsid w:val="00B72599"/>
    <w:rsid w:val="00B73133"/>
    <w:rsid w:val="00B7360B"/>
    <w:rsid w:val="00B73E2D"/>
    <w:rsid w:val="00B73FBA"/>
    <w:rsid w:val="00B74264"/>
    <w:rsid w:val="00B749DB"/>
    <w:rsid w:val="00B74E64"/>
    <w:rsid w:val="00B75065"/>
    <w:rsid w:val="00B75E44"/>
    <w:rsid w:val="00B767D5"/>
    <w:rsid w:val="00B76C62"/>
    <w:rsid w:val="00B76DBC"/>
    <w:rsid w:val="00B76DD3"/>
    <w:rsid w:val="00B80001"/>
    <w:rsid w:val="00B800F5"/>
    <w:rsid w:val="00B80542"/>
    <w:rsid w:val="00B80CAB"/>
    <w:rsid w:val="00B80FB0"/>
    <w:rsid w:val="00B82E65"/>
    <w:rsid w:val="00B83756"/>
    <w:rsid w:val="00B85468"/>
    <w:rsid w:val="00B85984"/>
    <w:rsid w:val="00B86109"/>
    <w:rsid w:val="00B867F4"/>
    <w:rsid w:val="00B86967"/>
    <w:rsid w:val="00B86EF4"/>
    <w:rsid w:val="00B87A66"/>
    <w:rsid w:val="00B87B62"/>
    <w:rsid w:val="00B9042D"/>
    <w:rsid w:val="00B90D01"/>
    <w:rsid w:val="00B90DBE"/>
    <w:rsid w:val="00B91000"/>
    <w:rsid w:val="00B91472"/>
    <w:rsid w:val="00B91B1C"/>
    <w:rsid w:val="00B91FA2"/>
    <w:rsid w:val="00B933FB"/>
    <w:rsid w:val="00B93B98"/>
    <w:rsid w:val="00B93C67"/>
    <w:rsid w:val="00B95334"/>
    <w:rsid w:val="00B9547D"/>
    <w:rsid w:val="00B95504"/>
    <w:rsid w:val="00B9750D"/>
    <w:rsid w:val="00B97587"/>
    <w:rsid w:val="00B97883"/>
    <w:rsid w:val="00BA0CFF"/>
    <w:rsid w:val="00BA1B66"/>
    <w:rsid w:val="00BA28B6"/>
    <w:rsid w:val="00BA2C8C"/>
    <w:rsid w:val="00BA2DA8"/>
    <w:rsid w:val="00BA3592"/>
    <w:rsid w:val="00BA4833"/>
    <w:rsid w:val="00BA498F"/>
    <w:rsid w:val="00BA49FF"/>
    <w:rsid w:val="00BA56CA"/>
    <w:rsid w:val="00BA5816"/>
    <w:rsid w:val="00BA5A5D"/>
    <w:rsid w:val="00BA5BDE"/>
    <w:rsid w:val="00BA6612"/>
    <w:rsid w:val="00BA6842"/>
    <w:rsid w:val="00BA71C8"/>
    <w:rsid w:val="00BA726D"/>
    <w:rsid w:val="00BA7288"/>
    <w:rsid w:val="00BA740E"/>
    <w:rsid w:val="00BA7A3D"/>
    <w:rsid w:val="00BA7C8E"/>
    <w:rsid w:val="00BA7DA0"/>
    <w:rsid w:val="00BB011D"/>
    <w:rsid w:val="00BB1824"/>
    <w:rsid w:val="00BB1C91"/>
    <w:rsid w:val="00BB2EA8"/>
    <w:rsid w:val="00BB3143"/>
    <w:rsid w:val="00BB3A51"/>
    <w:rsid w:val="00BB4CD2"/>
    <w:rsid w:val="00BB4E37"/>
    <w:rsid w:val="00BB53BE"/>
    <w:rsid w:val="00BB5718"/>
    <w:rsid w:val="00BB61EE"/>
    <w:rsid w:val="00BB664F"/>
    <w:rsid w:val="00BB6A32"/>
    <w:rsid w:val="00BB6AA1"/>
    <w:rsid w:val="00BB7DD8"/>
    <w:rsid w:val="00BC072E"/>
    <w:rsid w:val="00BC12BE"/>
    <w:rsid w:val="00BC1535"/>
    <w:rsid w:val="00BC1724"/>
    <w:rsid w:val="00BC1A1E"/>
    <w:rsid w:val="00BC24B8"/>
    <w:rsid w:val="00BC25E9"/>
    <w:rsid w:val="00BC2772"/>
    <w:rsid w:val="00BC2C0E"/>
    <w:rsid w:val="00BC3692"/>
    <w:rsid w:val="00BC485C"/>
    <w:rsid w:val="00BC4E91"/>
    <w:rsid w:val="00BC5C44"/>
    <w:rsid w:val="00BC75B2"/>
    <w:rsid w:val="00BC78A6"/>
    <w:rsid w:val="00BD0187"/>
    <w:rsid w:val="00BD02DB"/>
    <w:rsid w:val="00BD0702"/>
    <w:rsid w:val="00BD0A43"/>
    <w:rsid w:val="00BD201F"/>
    <w:rsid w:val="00BD364C"/>
    <w:rsid w:val="00BD40F0"/>
    <w:rsid w:val="00BD456D"/>
    <w:rsid w:val="00BD506B"/>
    <w:rsid w:val="00BD5072"/>
    <w:rsid w:val="00BD5F99"/>
    <w:rsid w:val="00BD6155"/>
    <w:rsid w:val="00BD6602"/>
    <w:rsid w:val="00BD669B"/>
    <w:rsid w:val="00BE072A"/>
    <w:rsid w:val="00BE07C3"/>
    <w:rsid w:val="00BE1668"/>
    <w:rsid w:val="00BE1AF3"/>
    <w:rsid w:val="00BE2519"/>
    <w:rsid w:val="00BE2586"/>
    <w:rsid w:val="00BE3019"/>
    <w:rsid w:val="00BE34F6"/>
    <w:rsid w:val="00BE4459"/>
    <w:rsid w:val="00BE4495"/>
    <w:rsid w:val="00BE45DB"/>
    <w:rsid w:val="00BE4DB5"/>
    <w:rsid w:val="00BE58E9"/>
    <w:rsid w:val="00BE6459"/>
    <w:rsid w:val="00BE69FF"/>
    <w:rsid w:val="00BE7171"/>
    <w:rsid w:val="00BE7806"/>
    <w:rsid w:val="00BE7D5A"/>
    <w:rsid w:val="00BF05AF"/>
    <w:rsid w:val="00BF0788"/>
    <w:rsid w:val="00BF1062"/>
    <w:rsid w:val="00BF1862"/>
    <w:rsid w:val="00BF2010"/>
    <w:rsid w:val="00BF221A"/>
    <w:rsid w:val="00BF2695"/>
    <w:rsid w:val="00BF30FA"/>
    <w:rsid w:val="00BF33C9"/>
    <w:rsid w:val="00BF6656"/>
    <w:rsid w:val="00BF67C9"/>
    <w:rsid w:val="00BF69F5"/>
    <w:rsid w:val="00BF778E"/>
    <w:rsid w:val="00BF7AB5"/>
    <w:rsid w:val="00C00B7D"/>
    <w:rsid w:val="00C00D19"/>
    <w:rsid w:val="00C0196E"/>
    <w:rsid w:val="00C01BF8"/>
    <w:rsid w:val="00C01DE0"/>
    <w:rsid w:val="00C02AE9"/>
    <w:rsid w:val="00C02EEF"/>
    <w:rsid w:val="00C03792"/>
    <w:rsid w:val="00C03D98"/>
    <w:rsid w:val="00C03EB0"/>
    <w:rsid w:val="00C04072"/>
    <w:rsid w:val="00C0435C"/>
    <w:rsid w:val="00C043BC"/>
    <w:rsid w:val="00C047D6"/>
    <w:rsid w:val="00C04949"/>
    <w:rsid w:val="00C04D3D"/>
    <w:rsid w:val="00C060D9"/>
    <w:rsid w:val="00C0622A"/>
    <w:rsid w:val="00C0699E"/>
    <w:rsid w:val="00C06A29"/>
    <w:rsid w:val="00C06BA9"/>
    <w:rsid w:val="00C0791E"/>
    <w:rsid w:val="00C10354"/>
    <w:rsid w:val="00C1053F"/>
    <w:rsid w:val="00C1088F"/>
    <w:rsid w:val="00C10C07"/>
    <w:rsid w:val="00C10E80"/>
    <w:rsid w:val="00C126DC"/>
    <w:rsid w:val="00C1471C"/>
    <w:rsid w:val="00C15493"/>
    <w:rsid w:val="00C15AB6"/>
    <w:rsid w:val="00C1621F"/>
    <w:rsid w:val="00C1674D"/>
    <w:rsid w:val="00C16750"/>
    <w:rsid w:val="00C1693A"/>
    <w:rsid w:val="00C16A2B"/>
    <w:rsid w:val="00C16BCF"/>
    <w:rsid w:val="00C17552"/>
    <w:rsid w:val="00C17ECE"/>
    <w:rsid w:val="00C20A7E"/>
    <w:rsid w:val="00C20C2F"/>
    <w:rsid w:val="00C21415"/>
    <w:rsid w:val="00C21B38"/>
    <w:rsid w:val="00C224B0"/>
    <w:rsid w:val="00C226F5"/>
    <w:rsid w:val="00C22821"/>
    <w:rsid w:val="00C23461"/>
    <w:rsid w:val="00C237BD"/>
    <w:rsid w:val="00C23F58"/>
    <w:rsid w:val="00C23F69"/>
    <w:rsid w:val="00C240EF"/>
    <w:rsid w:val="00C24C24"/>
    <w:rsid w:val="00C25D43"/>
    <w:rsid w:val="00C272D7"/>
    <w:rsid w:val="00C27B65"/>
    <w:rsid w:val="00C3020F"/>
    <w:rsid w:val="00C3050A"/>
    <w:rsid w:val="00C30679"/>
    <w:rsid w:val="00C30C90"/>
    <w:rsid w:val="00C31478"/>
    <w:rsid w:val="00C31F72"/>
    <w:rsid w:val="00C32449"/>
    <w:rsid w:val="00C335DA"/>
    <w:rsid w:val="00C33603"/>
    <w:rsid w:val="00C33B35"/>
    <w:rsid w:val="00C350F4"/>
    <w:rsid w:val="00C35B80"/>
    <w:rsid w:val="00C365B6"/>
    <w:rsid w:val="00C366E2"/>
    <w:rsid w:val="00C3675B"/>
    <w:rsid w:val="00C36871"/>
    <w:rsid w:val="00C36A4D"/>
    <w:rsid w:val="00C36BB9"/>
    <w:rsid w:val="00C36D1F"/>
    <w:rsid w:val="00C40B98"/>
    <w:rsid w:val="00C4124A"/>
    <w:rsid w:val="00C41F8A"/>
    <w:rsid w:val="00C423E2"/>
    <w:rsid w:val="00C42BA9"/>
    <w:rsid w:val="00C4312C"/>
    <w:rsid w:val="00C437DE"/>
    <w:rsid w:val="00C43A87"/>
    <w:rsid w:val="00C43FFF"/>
    <w:rsid w:val="00C44FB0"/>
    <w:rsid w:val="00C45C06"/>
    <w:rsid w:val="00C45CA1"/>
    <w:rsid w:val="00C46A5C"/>
    <w:rsid w:val="00C46DBF"/>
    <w:rsid w:val="00C4714B"/>
    <w:rsid w:val="00C471AC"/>
    <w:rsid w:val="00C4789F"/>
    <w:rsid w:val="00C505F0"/>
    <w:rsid w:val="00C51183"/>
    <w:rsid w:val="00C51AED"/>
    <w:rsid w:val="00C51C18"/>
    <w:rsid w:val="00C52F77"/>
    <w:rsid w:val="00C53152"/>
    <w:rsid w:val="00C53623"/>
    <w:rsid w:val="00C53AF4"/>
    <w:rsid w:val="00C5436E"/>
    <w:rsid w:val="00C545D1"/>
    <w:rsid w:val="00C54635"/>
    <w:rsid w:val="00C54A62"/>
    <w:rsid w:val="00C55492"/>
    <w:rsid w:val="00C55734"/>
    <w:rsid w:val="00C5596C"/>
    <w:rsid w:val="00C55C51"/>
    <w:rsid w:val="00C56356"/>
    <w:rsid w:val="00C565C6"/>
    <w:rsid w:val="00C568A6"/>
    <w:rsid w:val="00C56EAC"/>
    <w:rsid w:val="00C572F6"/>
    <w:rsid w:val="00C5781F"/>
    <w:rsid w:val="00C57E12"/>
    <w:rsid w:val="00C60258"/>
    <w:rsid w:val="00C621F3"/>
    <w:rsid w:val="00C6271C"/>
    <w:rsid w:val="00C62855"/>
    <w:rsid w:val="00C62B80"/>
    <w:rsid w:val="00C62D86"/>
    <w:rsid w:val="00C64800"/>
    <w:rsid w:val="00C65C58"/>
    <w:rsid w:val="00C6687E"/>
    <w:rsid w:val="00C669BC"/>
    <w:rsid w:val="00C66FDA"/>
    <w:rsid w:val="00C7074F"/>
    <w:rsid w:val="00C7090B"/>
    <w:rsid w:val="00C70A67"/>
    <w:rsid w:val="00C70AE8"/>
    <w:rsid w:val="00C70BE0"/>
    <w:rsid w:val="00C70FF5"/>
    <w:rsid w:val="00C715D6"/>
    <w:rsid w:val="00C71F75"/>
    <w:rsid w:val="00C73018"/>
    <w:rsid w:val="00C73600"/>
    <w:rsid w:val="00C74158"/>
    <w:rsid w:val="00C74A67"/>
    <w:rsid w:val="00C74E3E"/>
    <w:rsid w:val="00C75D95"/>
    <w:rsid w:val="00C762A2"/>
    <w:rsid w:val="00C7654A"/>
    <w:rsid w:val="00C76661"/>
    <w:rsid w:val="00C76A4E"/>
    <w:rsid w:val="00C76F4C"/>
    <w:rsid w:val="00C7752F"/>
    <w:rsid w:val="00C777E4"/>
    <w:rsid w:val="00C81372"/>
    <w:rsid w:val="00C81619"/>
    <w:rsid w:val="00C82BB6"/>
    <w:rsid w:val="00C82C4C"/>
    <w:rsid w:val="00C86D09"/>
    <w:rsid w:val="00C86F43"/>
    <w:rsid w:val="00C87213"/>
    <w:rsid w:val="00C9081E"/>
    <w:rsid w:val="00C90C81"/>
    <w:rsid w:val="00C91C34"/>
    <w:rsid w:val="00C9295F"/>
    <w:rsid w:val="00C93FA2"/>
    <w:rsid w:val="00C949AA"/>
    <w:rsid w:val="00C94C11"/>
    <w:rsid w:val="00C969F7"/>
    <w:rsid w:val="00C96C0B"/>
    <w:rsid w:val="00C97A5A"/>
    <w:rsid w:val="00CA0393"/>
    <w:rsid w:val="00CA0FCC"/>
    <w:rsid w:val="00CA1220"/>
    <w:rsid w:val="00CA1AB4"/>
    <w:rsid w:val="00CA21B6"/>
    <w:rsid w:val="00CA2217"/>
    <w:rsid w:val="00CA2249"/>
    <w:rsid w:val="00CA2DCC"/>
    <w:rsid w:val="00CA2E30"/>
    <w:rsid w:val="00CA2F7A"/>
    <w:rsid w:val="00CA335E"/>
    <w:rsid w:val="00CA3E88"/>
    <w:rsid w:val="00CA47FA"/>
    <w:rsid w:val="00CA4ED6"/>
    <w:rsid w:val="00CA533F"/>
    <w:rsid w:val="00CA5489"/>
    <w:rsid w:val="00CA6784"/>
    <w:rsid w:val="00CB0104"/>
    <w:rsid w:val="00CB01BA"/>
    <w:rsid w:val="00CB0E98"/>
    <w:rsid w:val="00CB132F"/>
    <w:rsid w:val="00CB14F0"/>
    <w:rsid w:val="00CB1688"/>
    <w:rsid w:val="00CB2210"/>
    <w:rsid w:val="00CB2935"/>
    <w:rsid w:val="00CB2BF2"/>
    <w:rsid w:val="00CB42D3"/>
    <w:rsid w:val="00CB6EAC"/>
    <w:rsid w:val="00CC0254"/>
    <w:rsid w:val="00CC03C7"/>
    <w:rsid w:val="00CC0931"/>
    <w:rsid w:val="00CC09FE"/>
    <w:rsid w:val="00CC0C0F"/>
    <w:rsid w:val="00CC0D70"/>
    <w:rsid w:val="00CC113D"/>
    <w:rsid w:val="00CC2011"/>
    <w:rsid w:val="00CC2090"/>
    <w:rsid w:val="00CC2898"/>
    <w:rsid w:val="00CC2A5D"/>
    <w:rsid w:val="00CC31B2"/>
    <w:rsid w:val="00CC46FA"/>
    <w:rsid w:val="00CC47BF"/>
    <w:rsid w:val="00CC4857"/>
    <w:rsid w:val="00CC4DB0"/>
    <w:rsid w:val="00CC559D"/>
    <w:rsid w:val="00CC56A4"/>
    <w:rsid w:val="00CC5D6C"/>
    <w:rsid w:val="00CC5ED2"/>
    <w:rsid w:val="00CC6750"/>
    <w:rsid w:val="00CC6829"/>
    <w:rsid w:val="00CD0A49"/>
    <w:rsid w:val="00CD1729"/>
    <w:rsid w:val="00CD1C6F"/>
    <w:rsid w:val="00CD1EE4"/>
    <w:rsid w:val="00CD30FD"/>
    <w:rsid w:val="00CD331F"/>
    <w:rsid w:val="00CD3328"/>
    <w:rsid w:val="00CD356D"/>
    <w:rsid w:val="00CD389C"/>
    <w:rsid w:val="00CD40B7"/>
    <w:rsid w:val="00CD40D3"/>
    <w:rsid w:val="00CD50E9"/>
    <w:rsid w:val="00CD5FA1"/>
    <w:rsid w:val="00CD61FB"/>
    <w:rsid w:val="00CD6B65"/>
    <w:rsid w:val="00CD6D3B"/>
    <w:rsid w:val="00CD769C"/>
    <w:rsid w:val="00CD7782"/>
    <w:rsid w:val="00CD7817"/>
    <w:rsid w:val="00CE0037"/>
    <w:rsid w:val="00CE080C"/>
    <w:rsid w:val="00CE0861"/>
    <w:rsid w:val="00CE0AE6"/>
    <w:rsid w:val="00CE1244"/>
    <w:rsid w:val="00CE1A86"/>
    <w:rsid w:val="00CE2E36"/>
    <w:rsid w:val="00CE4102"/>
    <w:rsid w:val="00CE42BD"/>
    <w:rsid w:val="00CE5242"/>
    <w:rsid w:val="00CE5792"/>
    <w:rsid w:val="00CE5B02"/>
    <w:rsid w:val="00CE5C51"/>
    <w:rsid w:val="00CE634F"/>
    <w:rsid w:val="00CE6526"/>
    <w:rsid w:val="00CF0637"/>
    <w:rsid w:val="00CF06AC"/>
    <w:rsid w:val="00CF1998"/>
    <w:rsid w:val="00CF2204"/>
    <w:rsid w:val="00CF2584"/>
    <w:rsid w:val="00CF25FF"/>
    <w:rsid w:val="00CF2D7A"/>
    <w:rsid w:val="00CF4796"/>
    <w:rsid w:val="00CF4FC5"/>
    <w:rsid w:val="00CF50EE"/>
    <w:rsid w:val="00CF5371"/>
    <w:rsid w:val="00CF5C9F"/>
    <w:rsid w:val="00CF6F9C"/>
    <w:rsid w:val="00CF73F9"/>
    <w:rsid w:val="00CF7B17"/>
    <w:rsid w:val="00D00A52"/>
    <w:rsid w:val="00D0217C"/>
    <w:rsid w:val="00D022A1"/>
    <w:rsid w:val="00D03AC6"/>
    <w:rsid w:val="00D03EFB"/>
    <w:rsid w:val="00D0485A"/>
    <w:rsid w:val="00D04E49"/>
    <w:rsid w:val="00D0527D"/>
    <w:rsid w:val="00D05A98"/>
    <w:rsid w:val="00D0696A"/>
    <w:rsid w:val="00D075D4"/>
    <w:rsid w:val="00D07B66"/>
    <w:rsid w:val="00D1048A"/>
    <w:rsid w:val="00D10E16"/>
    <w:rsid w:val="00D11218"/>
    <w:rsid w:val="00D11706"/>
    <w:rsid w:val="00D12200"/>
    <w:rsid w:val="00D12236"/>
    <w:rsid w:val="00D12DD4"/>
    <w:rsid w:val="00D135D6"/>
    <w:rsid w:val="00D137F5"/>
    <w:rsid w:val="00D13983"/>
    <w:rsid w:val="00D1418A"/>
    <w:rsid w:val="00D1478C"/>
    <w:rsid w:val="00D148E0"/>
    <w:rsid w:val="00D15672"/>
    <w:rsid w:val="00D16C58"/>
    <w:rsid w:val="00D1740D"/>
    <w:rsid w:val="00D17657"/>
    <w:rsid w:val="00D1780F"/>
    <w:rsid w:val="00D17B8C"/>
    <w:rsid w:val="00D17D42"/>
    <w:rsid w:val="00D17F2C"/>
    <w:rsid w:val="00D2044E"/>
    <w:rsid w:val="00D20EBE"/>
    <w:rsid w:val="00D21D9D"/>
    <w:rsid w:val="00D21E02"/>
    <w:rsid w:val="00D21F41"/>
    <w:rsid w:val="00D21F57"/>
    <w:rsid w:val="00D220C5"/>
    <w:rsid w:val="00D223D7"/>
    <w:rsid w:val="00D22599"/>
    <w:rsid w:val="00D22CFA"/>
    <w:rsid w:val="00D22D0B"/>
    <w:rsid w:val="00D24821"/>
    <w:rsid w:val="00D24C6B"/>
    <w:rsid w:val="00D25522"/>
    <w:rsid w:val="00D2593A"/>
    <w:rsid w:val="00D25A24"/>
    <w:rsid w:val="00D25B2A"/>
    <w:rsid w:val="00D25E87"/>
    <w:rsid w:val="00D27357"/>
    <w:rsid w:val="00D274F3"/>
    <w:rsid w:val="00D31520"/>
    <w:rsid w:val="00D32227"/>
    <w:rsid w:val="00D33293"/>
    <w:rsid w:val="00D33873"/>
    <w:rsid w:val="00D33AB9"/>
    <w:rsid w:val="00D33CE7"/>
    <w:rsid w:val="00D33D04"/>
    <w:rsid w:val="00D348DC"/>
    <w:rsid w:val="00D3514D"/>
    <w:rsid w:val="00D35774"/>
    <w:rsid w:val="00D36067"/>
    <w:rsid w:val="00D36178"/>
    <w:rsid w:val="00D36201"/>
    <w:rsid w:val="00D36758"/>
    <w:rsid w:val="00D36DF4"/>
    <w:rsid w:val="00D4058A"/>
    <w:rsid w:val="00D407A4"/>
    <w:rsid w:val="00D40B0A"/>
    <w:rsid w:val="00D40D28"/>
    <w:rsid w:val="00D40D29"/>
    <w:rsid w:val="00D4220F"/>
    <w:rsid w:val="00D4250C"/>
    <w:rsid w:val="00D42D44"/>
    <w:rsid w:val="00D430D3"/>
    <w:rsid w:val="00D43370"/>
    <w:rsid w:val="00D43371"/>
    <w:rsid w:val="00D43990"/>
    <w:rsid w:val="00D43BA6"/>
    <w:rsid w:val="00D44D7A"/>
    <w:rsid w:val="00D45643"/>
    <w:rsid w:val="00D456B9"/>
    <w:rsid w:val="00D46664"/>
    <w:rsid w:val="00D46D7E"/>
    <w:rsid w:val="00D47173"/>
    <w:rsid w:val="00D503CD"/>
    <w:rsid w:val="00D5092B"/>
    <w:rsid w:val="00D50C19"/>
    <w:rsid w:val="00D513B1"/>
    <w:rsid w:val="00D51A02"/>
    <w:rsid w:val="00D51FBD"/>
    <w:rsid w:val="00D53080"/>
    <w:rsid w:val="00D53431"/>
    <w:rsid w:val="00D53FEF"/>
    <w:rsid w:val="00D5415E"/>
    <w:rsid w:val="00D541BC"/>
    <w:rsid w:val="00D543CB"/>
    <w:rsid w:val="00D54E58"/>
    <w:rsid w:val="00D5522F"/>
    <w:rsid w:val="00D57459"/>
    <w:rsid w:val="00D57F60"/>
    <w:rsid w:val="00D6006D"/>
    <w:rsid w:val="00D60AD4"/>
    <w:rsid w:val="00D60BC4"/>
    <w:rsid w:val="00D60D36"/>
    <w:rsid w:val="00D60E4D"/>
    <w:rsid w:val="00D61A22"/>
    <w:rsid w:val="00D61CCD"/>
    <w:rsid w:val="00D61FD8"/>
    <w:rsid w:val="00D625BA"/>
    <w:rsid w:val="00D62B5E"/>
    <w:rsid w:val="00D62F17"/>
    <w:rsid w:val="00D63622"/>
    <w:rsid w:val="00D64BC8"/>
    <w:rsid w:val="00D65212"/>
    <w:rsid w:val="00D65FA9"/>
    <w:rsid w:val="00D66207"/>
    <w:rsid w:val="00D6628F"/>
    <w:rsid w:val="00D668EF"/>
    <w:rsid w:val="00D67682"/>
    <w:rsid w:val="00D70A94"/>
    <w:rsid w:val="00D70E66"/>
    <w:rsid w:val="00D71542"/>
    <w:rsid w:val="00D71806"/>
    <w:rsid w:val="00D71A88"/>
    <w:rsid w:val="00D72AD5"/>
    <w:rsid w:val="00D73862"/>
    <w:rsid w:val="00D73953"/>
    <w:rsid w:val="00D74ACB"/>
    <w:rsid w:val="00D752BE"/>
    <w:rsid w:val="00D75532"/>
    <w:rsid w:val="00D75922"/>
    <w:rsid w:val="00D7607F"/>
    <w:rsid w:val="00D7641A"/>
    <w:rsid w:val="00D76D4A"/>
    <w:rsid w:val="00D76DA6"/>
    <w:rsid w:val="00D773F6"/>
    <w:rsid w:val="00D80DE4"/>
    <w:rsid w:val="00D8143E"/>
    <w:rsid w:val="00D814EA"/>
    <w:rsid w:val="00D82B6B"/>
    <w:rsid w:val="00D83294"/>
    <w:rsid w:val="00D83710"/>
    <w:rsid w:val="00D8509D"/>
    <w:rsid w:val="00D859BC"/>
    <w:rsid w:val="00D85CBD"/>
    <w:rsid w:val="00D86847"/>
    <w:rsid w:val="00D86999"/>
    <w:rsid w:val="00D86EEA"/>
    <w:rsid w:val="00D87487"/>
    <w:rsid w:val="00D8771D"/>
    <w:rsid w:val="00D87D51"/>
    <w:rsid w:val="00D9019D"/>
    <w:rsid w:val="00D9119A"/>
    <w:rsid w:val="00D91D4C"/>
    <w:rsid w:val="00D92038"/>
    <w:rsid w:val="00D9325D"/>
    <w:rsid w:val="00D94B10"/>
    <w:rsid w:val="00D952E3"/>
    <w:rsid w:val="00D9533E"/>
    <w:rsid w:val="00D95C83"/>
    <w:rsid w:val="00D95D48"/>
    <w:rsid w:val="00D962BB"/>
    <w:rsid w:val="00D96975"/>
    <w:rsid w:val="00D9733E"/>
    <w:rsid w:val="00D973FF"/>
    <w:rsid w:val="00DA0483"/>
    <w:rsid w:val="00DA0B28"/>
    <w:rsid w:val="00DA1856"/>
    <w:rsid w:val="00DA18AA"/>
    <w:rsid w:val="00DA25F1"/>
    <w:rsid w:val="00DA33E7"/>
    <w:rsid w:val="00DA3675"/>
    <w:rsid w:val="00DA38B7"/>
    <w:rsid w:val="00DA4045"/>
    <w:rsid w:val="00DA4F98"/>
    <w:rsid w:val="00DA53BB"/>
    <w:rsid w:val="00DA54C9"/>
    <w:rsid w:val="00DA559B"/>
    <w:rsid w:val="00DA6296"/>
    <w:rsid w:val="00DA6E4A"/>
    <w:rsid w:val="00DA71E6"/>
    <w:rsid w:val="00DA733C"/>
    <w:rsid w:val="00DA7782"/>
    <w:rsid w:val="00DA78BA"/>
    <w:rsid w:val="00DB04F0"/>
    <w:rsid w:val="00DB2058"/>
    <w:rsid w:val="00DB229C"/>
    <w:rsid w:val="00DB27F9"/>
    <w:rsid w:val="00DB3515"/>
    <w:rsid w:val="00DB3E6C"/>
    <w:rsid w:val="00DB3F04"/>
    <w:rsid w:val="00DB4839"/>
    <w:rsid w:val="00DB4B68"/>
    <w:rsid w:val="00DB5E7C"/>
    <w:rsid w:val="00DB6587"/>
    <w:rsid w:val="00DB6BE6"/>
    <w:rsid w:val="00DB71E0"/>
    <w:rsid w:val="00DB7F79"/>
    <w:rsid w:val="00DC14A4"/>
    <w:rsid w:val="00DC16A4"/>
    <w:rsid w:val="00DC2585"/>
    <w:rsid w:val="00DC29C5"/>
    <w:rsid w:val="00DC29F7"/>
    <w:rsid w:val="00DC2A9D"/>
    <w:rsid w:val="00DC3A29"/>
    <w:rsid w:val="00DC3EB6"/>
    <w:rsid w:val="00DC42F5"/>
    <w:rsid w:val="00DC5192"/>
    <w:rsid w:val="00DC5229"/>
    <w:rsid w:val="00DC6152"/>
    <w:rsid w:val="00DC67F3"/>
    <w:rsid w:val="00DC6F9B"/>
    <w:rsid w:val="00DC7791"/>
    <w:rsid w:val="00DC7A29"/>
    <w:rsid w:val="00DD07B8"/>
    <w:rsid w:val="00DD16E5"/>
    <w:rsid w:val="00DD263F"/>
    <w:rsid w:val="00DD3223"/>
    <w:rsid w:val="00DD33E9"/>
    <w:rsid w:val="00DD5C06"/>
    <w:rsid w:val="00DD6111"/>
    <w:rsid w:val="00DD760F"/>
    <w:rsid w:val="00DD7B19"/>
    <w:rsid w:val="00DE0BF8"/>
    <w:rsid w:val="00DE0E7F"/>
    <w:rsid w:val="00DE1274"/>
    <w:rsid w:val="00DE19C1"/>
    <w:rsid w:val="00DE1B1A"/>
    <w:rsid w:val="00DE298F"/>
    <w:rsid w:val="00DE3850"/>
    <w:rsid w:val="00DE3BFD"/>
    <w:rsid w:val="00DE3F56"/>
    <w:rsid w:val="00DE4042"/>
    <w:rsid w:val="00DE4656"/>
    <w:rsid w:val="00DE55EE"/>
    <w:rsid w:val="00DE5847"/>
    <w:rsid w:val="00DE61AA"/>
    <w:rsid w:val="00DE61AB"/>
    <w:rsid w:val="00DE6950"/>
    <w:rsid w:val="00DE74AA"/>
    <w:rsid w:val="00DF00E9"/>
    <w:rsid w:val="00DF0161"/>
    <w:rsid w:val="00DF026D"/>
    <w:rsid w:val="00DF0E9C"/>
    <w:rsid w:val="00DF41C4"/>
    <w:rsid w:val="00DF42CC"/>
    <w:rsid w:val="00DF5AC7"/>
    <w:rsid w:val="00DF73F1"/>
    <w:rsid w:val="00DF763E"/>
    <w:rsid w:val="00DF7F3F"/>
    <w:rsid w:val="00E00298"/>
    <w:rsid w:val="00E0048F"/>
    <w:rsid w:val="00E00683"/>
    <w:rsid w:val="00E0192C"/>
    <w:rsid w:val="00E01B2D"/>
    <w:rsid w:val="00E0255E"/>
    <w:rsid w:val="00E02583"/>
    <w:rsid w:val="00E044B6"/>
    <w:rsid w:val="00E048BB"/>
    <w:rsid w:val="00E04CA2"/>
    <w:rsid w:val="00E04DB6"/>
    <w:rsid w:val="00E0504E"/>
    <w:rsid w:val="00E051C1"/>
    <w:rsid w:val="00E05A4A"/>
    <w:rsid w:val="00E05C4A"/>
    <w:rsid w:val="00E05D89"/>
    <w:rsid w:val="00E069ED"/>
    <w:rsid w:val="00E071C9"/>
    <w:rsid w:val="00E07492"/>
    <w:rsid w:val="00E074EB"/>
    <w:rsid w:val="00E07D10"/>
    <w:rsid w:val="00E07E42"/>
    <w:rsid w:val="00E07E5B"/>
    <w:rsid w:val="00E101F9"/>
    <w:rsid w:val="00E10414"/>
    <w:rsid w:val="00E105AB"/>
    <w:rsid w:val="00E110DC"/>
    <w:rsid w:val="00E117CE"/>
    <w:rsid w:val="00E1181F"/>
    <w:rsid w:val="00E1189C"/>
    <w:rsid w:val="00E12937"/>
    <w:rsid w:val="00E135DA"/>
    <w:rsid w:val="00E1404A"/>
    <w:rsid w:val="00E14107"/>
    <w:rsid w:val="00E1434B"/>
    <w:rsid w:val="00E14A53"/>
    <w:rsid w:val="00E14C33"/>
    <w:rsid w:val="00E15250"/>
    <w:rsid w:val="00E15840"/>
    <w:rsid w:val="00E15897"/>
    <w:rsid w:val="00E15E33"/>
    <w:rsid w:val="00E1632F"/>
    <w:rsid w:val="00E16D22"/>
    <w:rsid w:val="00E1731E"/>
    <w:rsid w:val="00E1761F"/>
    <w:rsid w:val="00E17662"/>
    <w:rsid w:val="00E17F5F"/>
    <w:rsid w:val="00E20D55"/>
    <w:rsid w:val="00E224C3"/>
    <w:rsid w:val="00E24764"/>
    <w:rsid w:val="00E250C2"/>
    <w:rsid w:val="00E250DF"/>
    <w:rsid w:val="00E252BD"/>
    <w:rsid w:val="00E2574F"/>
    <w:rsid w:val="00E26DF8"/>
    <w:rsid w:val="00E27303"/>
    <w:rsid w:val="00E276DD"/>
    <w:rsid w:val="00E27DDE"/>
    <w:rsid w:val="00E30B5E"/>
    <w:rsid w:val="00E317C7"/>
    <w:rsid w:val="00E31859"/>
    <w:rsid w:val="00E31FC9"/>
    <w:rsid w:val="00E3237C"/>
    <w:rsid w:val="00E323CE"/>
    <w:rsid w:val="00E3254E"/>
    <w:rsid w:val="00E32FE4"/>
    <w:rsid w:val="00E33021"/>
    <w:rsid w:val="00E3329B"/>
    <w:rsid w:val="00E334CE"/>
    <w:rsid w:val="00E336DB"/>
    <w:rsid w:val="00E33884"/>
    <w:rsid w:val="00E3388D"/>
    <w:rsid w:val="00E339DF"/>
    <w:rsid w:val="00E34B34"/>
    <w:rsid w:val="00E35587"/>
    <w:rsid w:val="00E36592"/>
    <w:rsid w:val="00E36C58"/>
    <w:rsid w:val="00E37001"/>
    <w:rsid w:val="00E40865"/>
    <w:rsid w:val="00E40C3E"/>
    <w:rsid w:val="00E41238"/>
    <w:rsid w:val="00E41528"/>
    <w:rsid w:val="00E42843"/>
    <w:rsid w:val="00E4380C"/>
    <w:rsid w:val="00E43BF3"/>
    <w:rsid w:val="00E44B24"/>
    <w:rsid w:val="00E45430"/>
    <w:rsid w:val="00E47C51"/>
    <w:rsid w:val="00E47CA5"/>
    <w:rsid w:val="00E50556"/>
    <w:rsid w:val="00E51267"/>
    <w:rsid w:val="00E513CA"/>
    <w:rsid w:val="00E5162C"/>
    <w:rsid w:val="00E518C7"/>
    <w:rsid w:val="00E537CA"/>
    <w:rsid w:val="00E539D7"/>
    <w:rsid w:val="00E53A56"/>
    <w:rsid w:val="00E53BCD"/>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244D"/>
    <w:rsid w:val="00E62C68"/>
    <w:rsid w:val="00E630B9"/>
    <w:rsid w:val="00E63203"/>
    <w:rsid w:val="00E63347"/>
    <w:rsid w:val="00E63840"/>
    <w:rsid w:val="00E63AD4"/>
    <w:rsid w:val="00E64955"/>
    <w:rsid w:val="00E64D63"/>
    <w:rsid w:val="00E65C74"/>
    <w:rsid w:val="00E65DA1"/>
    <w:rsid w:val="00E662B2"/>
    <w:rsid w:val="00E66C98"/>
    <w:rsid w:val="00E67078"/>
    <w:rsid w:val="00E71698"/>
    <w:rsid w:val="00E71967"/>
    <w:rsid w:val="00E727D8"/>
    <w:rsid w:val="00E7284D"/>
    <w:rsid w:val="00E730C2"/>
    <w:rsid w:val="00E73139"/>
    <w:rsid w:val="00E734CF"/>
    <w:rsid w:val="00E73AAF"/>
    <w:rsid w:val="00E73E57"/>
    <w:rsid w:val="00E74249"/>
    <w:rsid w:val="00E74293"/>
    <w:rsid w:val="00E742D8"/>
    <w:rsid w:val="00E745A2"/>
    <w:rsid w:val="00E745B8"/>
    <w:rsid w:val="00E74D24"/>
    <w:rsid w:val="00E75A55"/>
    <w:rsid w:val="00E75E50"/>
    <w:rsid w:val="00E76FE8"/>
    <w:rsid w:val="00E7703A"/>
    <w:rsid w:val="00E7780B"/>
    <w:rsid w:val="00E8137F"/>
    <w:rsid w:val="00E81C47"/>
    <w:rsid w:val="00E83574"/>
    <w:rsid w:val="00E83DBD"/>
    <w:rsid w:val="00E83FC2"/>
    <w:rsid w:val="00E840B1"/>
    <w:rsid w:val="00E84318"/>
    <w:rsid w:val="00E84552"/>
    <w:rsid w:val="00E85DD9"/>
    <w:rsid w:val="00E86061"/>
    <w:rsid w:val="00E8613D"/>
    <w:rsid w:val="00E86296"/>
    <w:rsid w:val="00E86F77"/>
    <w:rsid w:val="00E87237"/>
    <w:rsid w:val="00E874A9"/>
    <w:rsid w:val="00E87DB1"/>
    <w:rsid w:val="00E901EF"/>
    <w:rsid w:val="00E91971"/>
    <w:rsid w:val="00E91B21"/>
    <w:rsid w:val="00E92800"/>
    <w:rsid w:val="00E93799"/>
    <w:rsid w:val="00E93C73"/>
    <w:rsid w:val="00E94697"/>
    <w:rsid w:val="00E94C18"/>
    <w:rsid w:val="00E9553B"/>
    <w:rsid w:val="00E964E9"/>
    <w:rsid w:val="00E967E5"/>
    <w:rsid w:val="00E97455"/>
    <w:rsid w:val="00EA09B5"/>
    <w:rsid w:val="00EA0FE8"/>
    <w:rsid w:val="00EA10DE"/>
    <w:rsid w:val="00EA13CC"/>
    <w:rsid w:val="00EA1A6F"/>
    <w:rsid w:val="00EA1D29"/>
    <w:rsid w:val="00EA1DB5"/>
    <w:rsid w:val="00EA2373"/>
    <w:rsid w:val="00EA2400"/>
    <w:rsid w:val="00EA24D6"/>
    <w:rsid w:val="00EA2D8B"/>
    <w:rsid w:val="00EA3311"/>
    <w:rsid w:val="00EA439E"/>
    <w:rsid w:val="00EA4974"/>
    <w:rsid w:val="00EA4AA8"/>
    <w:rsid w:val="00EA5C0C"/>
    <w:rsid w:val="00EA5E21"/>
    <w:rsid w:val="00EA64EA"/>
    <w:rsid w:val="00EA6774"/>
    <w:rsid w:val="00EA70A7"/>
    <w:rsid w:val="00EA78E3"/>
    <w:rsid w:val="00EA7A1F"/>
    <w:rsid w:val="00EB0498"/>
    <w:rsid w:val="00EB1438"/>
    <w:rsid w:val="00EB2120"/>
    <w:rsid w:val="00EB44C3"/>
    <w:rsid w:val="00EB4603"/>
    <w:rsid w:val="00EB5747"/>
    <w:rsid w:val="00EB58B3"/>
    <w:rsid w:val="00EB5BA3"/>
    <w:rsid w:val="00EB6614"/>
    <w:rsid w:val="00EB6D4C"/>
    <w:rsid w:val="00EB6E0D"/>
    <w:rsid w:val="00EB74B3"/>
    <w:rsid w:val="00EB7841"/>
    <w:rsid w:val="00EB7A70"/>
    <w:rsid w:val="00EB7D77"/>
    <w:rsid w:val="00EC00E4"/>
    <w:rsid w:val="00EC0776"/>
    <w:rsid w:val="00EC07FA"/>
    <w:rsid w:val="00EC0D03"/>
    <w:rsid w:val="00EC0D78"/>
    <w:rsid w:val="00EC0E21"/>
    <w:rsid w:val="00EC13CD"/>
    <w:rsid w:val="00EC16D0"/>
    <w:rsid w:val="00EC1EC5"/>
    <w:rsid w:val="00EC220E"/>
    <w:rsid w:val="00EC2F9E"/>
    <w:rsid w:val="00EC3958"/>
    <w:rsid w:val="00EC3F8D"/>
    <w:rsid w:val="00EC3FD0"/>
    <w:rsid w:val="00EC43C7"/>
    <w:rsid w:val="00EC4902"/>
    <w:rsid w:val="00EC5B21"/>
    <w:rsid w:val="00EC6E38"/>
    <w:rsid w:val="00EC6E9C"/>
    <w:rsid w:val="00EC7143"/>
    <w:rsid w:val="00EC7B1E"/>
    <w:rsid w:val="00ED0162"/>
    <w:rsid w:val="00ED0321"/>
    <w:rsid w:val="00ED0986"/>
    <w:rsid w:val="00ED0E66"/>
    <w:rsid w:val="00ED1281"/>
    <w:rsid w:val="00ED1BD5"/>
    <w:rsid w:val="00ED1E14"/>
    <w:rsid w:val="00ED2428"/>
    <w:rsid w:val="00ED24C0"/>
    <w:rsid w:val="00ED260F"/>
    <w:rsid w:val="00ED29CA"/>
    <w:rsid w:val="00ED3230"/>
    <w:rsid w:val="00ED3BC2"/>
    <w:rsid w:val="00ED4C7C"/>
    <w:rsid w:val="00ED5195"/>
    <w:rsid w:val="00ED556F"/>
    <w:rsid w:val="00ED55E2"/>
    <w:rsid w:val="00ED5B8E"/>
    <w:rsid w:val="00ED7143"/>
    <w:rsid w:val="00ED7A59"/>
    <w:rsid w:val="00EE04B5"/>
    <w:rsid w:val="00EE0AB5"/>
    <w:rsid w:val="00EE0C60"/>
    <w:rsid w:val="00EE1184"/>
    <w:rsid w:val="00EE1300"/>
    <w:rsid w:val="00EE171E"/>
    <w:rsid w:val="00EE2193"/>
    <w:rsid w:val="00EE2404"/>
    <w:rsid w:val="00EE320A"/>
    <w:rsid w:val="00EE38AA"/>
    <w:rsid w:val="00EE3AFF"/>
    <w:rsid w:val="00EE3FFD"/>
    <w:rsid w:val="00EE4065"/>
    <w:rsid w:val="00EE4696"/>
    <w:rsid w:val="00EE522B"/>
    <w:rsid w:val="00EE564B"/>
    <w:rsid w:val="00EE6C9A"/>
    <w:rsid w:val="00EE6EE1"/>
    <w:rsid w:val="00EE70F4"/>
    <w:rsid w:val="00EE7959"/>
    <w:rsid w:val="00EF06F7"/>
    <w:rsid w:val="00EF0952"/>
    <w:rsid w:val="00EF09D0"/>
    <w:rsid w:val="00EF1A93"/>
    <w:rsid w:val="00EF287C"/>
    <w:rsid w:val="00EF4E64"/>
    <w:rsid w:val="00EF4F5E"/>
    <w:rsid w:val="00EF5247"/>
    <w:rsid w:val="00EF54E8"/>
    <w:rsid w:val="00EF60A3"/>
    <w:rsid w:val="00EF678C"/>
    <w:rsid w:val="00EF7F33"/>
    <w:rsid w:val="00F00290"/>
    <w:rsid w:val="00F003EB"/>
    <w:rsid w:val="00F00F9C"/>
    <w:rsid w:val="00F01652"/>
    <w:rsid w:val="00F0245D"/>
    <w:rsid w:val="00F02C9E"/>
    <w:rsid w:val="00F048B0"/>
    <w:rsid w:val="00F04C97"/>
    <w:rsid w:val="00F05197"/>
    <w:rsid w:val="00F05ECC"/>
    <w:rsid w:val="00F06355"/>
    <w:rsid w:val="00F0658B"/>
    <w:rsid w:val="00F06EB7"/>
    <w:rsid w:val="00F070E6"/>
    <w:rsid w:val="00F07117"/>
    <w:rsid w:val="00F0779D"/>
    <w:rsid w:val="00F07DAB"/>
    <w:rsid w:val="00F11AE9"/>
    <w:rsid w:val="00F11F1A"/>
    <w:rsid w:val="00F1210D"/>
    <w:rsid w:val="00F128D7"/>
    <w:rsid w:val="00F13072"/>
    <w:rsid w:val="00F13A9B"/>
    <w:rsid w:val="00F15F56"/>
    <w:rsid w:val="00F15FCD"/>
    <w:rsid w:val="00F16BCC"/>
    <w:rsid w:val="00F16BEE"/>
    <w:rsid w:val="00F1755E"/>
    <w:rsid w:val="00F17D72"/>
    <w:rsid w:val="00F20624"/>
    <w:rsid w:val="00F21DA4"/>
    <w:rsid w:val="00F23590"/>
    <w:rsid w:val="00F2360A"/>
    <w:rsid w:val="00F239AB"/>
    <w:rsid w:val="00F23BF6"/>
    <w:rsid w:val="00F23C64"/>
    <w:rsid w:val="00F240F2"/>
    <w:rsid w:val="00F24A98"/>
    <w:rsid w:val="00F25326"/>
    <w:rsid w:val="00F25460"/>
    <w:rsid w:val="00F261F5"/>
    <w:rsid w:val="00F273EF"/>
    <w:rsid w:val="00F27DB8"/>
    <w:rsid w:val="00F27F0C"/>
    <w:rsid w:val="00F31181"/>
    <w:rsid w:val="00F31C68"/>
    <w:rsid w:val="00F329A6"/>
    <w:rsid w:val="00F33371"/>
    <w:rsid w:val="00F333BF"/>
    <w:rsid w:val="00F335E8"/>
    <w:rsid w:val="00F339F5"/>
    <w:rsid w:val="00F34263"/>
    <w:rsid w:val="00F3468F"/>
    <w:rsid w:val="00F350F3"/>
    <w:rsid w:val="00F35C26"/>
    <w:rsid w:val="00F35D57"/>
    <w:rsid w:val="00F3737D"/>
    <w:rsid w:val="00F37A0C"/>
    <w:rsid w:val="00F37F7E"/>
    <w:rsid w:val="00F4083C"/>
    <w:rsid w:val="00F4085E"/>
    <w:rsid w:val="00F408FD"/>
    <w:rsid w:val="00F40DE0"/>
    <w:rsid w:val="00F412F3"/>
    <w:rsid w:val="00F4138A"/>
    <w:rsid w:val="00F41DAD"/>
    <w:rsid w:val="00F41F7E"/>
    <w:rsid w:val="00F42A2C"/>
    <w:rsid w:val="00F436E7"/>
    <w:rsid w:val="00F43D64"/>
    <w:rsid w:val="00F4454B"/>
    <w:rsid w:val="00F44DD3"/>
    <w:rsid w:val="00F4503D"/>
    <w:rsid w:val="00F4552D"/>
    <w:rsid w:val="00F455FD"/>
    <w:rsid w:val="00F457DA"/>
    <w:rsid w:val="00F457FB"/>
    <w:rsid w:val="00F45A38"/>
    <w:rsid w:val="00F45CA3"/>
    <w:rsid w:val="00F46C12"/>
    <w:rsid w:val="00F47541"/>
    <w:rsid w:val="00F47629"/>
    <w:rsid w:val="00F50338"/>
    <w:rsid w:val="00F5037B"/>
    <w:rsid w:val="00F50569"/>
    <w:rsid w:val="00F50E29"/>
    <w:rsid w:val="00F527E7"/>
    <w:rsid w:val="00F5300D"/>
    <w:rsid w:val="00F5304E"/>
    <w:rsid w:val="00F5330D"/>
    <w:rsid w:val="00F5401A"/>
    <w:rsid w:val="00F5409A"/>
    <w:rsid w:val="00F5465A"/>
    <w:rsid w:val="00F55067"/>
    <w:rsid w:val="00F55240"/>
    <w:rsid w:val="00F55B3A"/>
    <w:rsid w:val="00F56F94"/>
    <w:rsid w:val="00F57633"/>
    <w:rsid w:val="00F57971"/>
    <w:rsid w:val="00F600B4"/>
    <w:rsid w:val="00F6070A"/>
    <w:rsid w:val="00F60AFF"/>
    <w:rsid w:val="00F60DEA"/>
    <w:rsid w:val="00F61055"/>
    <w:rsid w:val="00F61549"/>
    <w:rsid w:val="00F6173C"/>
    <w:rsid w:val="00F63784"/>
    <w:rsid w:val="00F63E74"/>
    <w:rsid w:val="00F642C4"/>
    <w:rsid w:val="00F6450B"/>
    <w:rsid w:val="00F6506D"/>
    <w:rsid w:val="00F65549"/>
    <w:rsid w:val="00F66589"/>
    <w:rsid w:val="00F66CFC"/>
    <w:rsid w:val="00F67741"/>
    <w:rsid w:val="00F7024D"/>
    <w:rsid w:val="00F7064B"/>
    <w:rsid w:val="00F713E1"/>
    <w:rsid w:val="00F722F6"/>
    <w:rsid w:val="00F7433D"/>
    <w:rsid w:val="00F74F14"/>
    <w:rsid w:val="00F74FA6"/>
    <w:rsid w:val="00F74FB9"/>
    <w:rsid w:val="00F760EA"/>
    <w:rsid w:val="00F76196"/>
    <w:rsid w:val="00F76D13"/>
    <w:rsid w:val="00F77079"/>
    <w:rsid w:val="00F80CB8"/>
    <w:rsid w:val="00F81780"/>
    <w:rsid w:val="00F81B24"/>
    <w:rsid w:val="00F81B7F"/>
    <w:rsid w:val="00F822A5"/>
    <w:rsid w:val="00F826B8"/>
    <w:rsid w:val="00F82859"/>
    <w:rsid w:val="00F82B00"/>
    <w:rsid w:val="00F82C4B"/>
    <w:rsid w:val="00F82E28"/>
    <w:rsid w:val="00F83909"/>
    <w:rsid w:val="00F842AE"/>
    <w:rsid w:val="00F846A6"/>
    <w:rsid w:val="00F84E72"/>
    <w:rsid w:val="00F85AF1"/>
    <w:rsid w:val="00F85E18"/>
    <w:rsid w:val="00F86C69"/>
    <w:rsid w:val="00F87295"/>
    <w:rsid w:val="00F874AE"/>
    <w:rsid w:val="00F87785"/>
    <w:rsid w:val="00F8783F"/>
    <w:rsid w:val="00F87AC2"/>
    <w:rsid w:val="00F9006F"/>
    <w:rsid w:val="00F90655"/>
    <w:rsid w:val="00F91120"/>
    <w:rsid w:val="00F91AAD"/>
    <w:rsid w:val="00F91C44"/>
    <w:rsid w:val="00F91CA9"/>
    <w:rsid w:val="00F936AF"/>
    <w:rsid w:val="00F93E30"/>
    <w:rsid w:val="00F94CED"/>
    <w:rsid w:val="00F94E2B"/>
    <w:rsid w:val="00F958EA"/>
    <w:rsid w:val="00F96817"/>
    <w:rsid w:val="00F970D8"/>
    <w:rsid w:val="00F979E1"/>
    <w:rsid w:val="00FA1B79"/>
    <w:rsid w:val="00FA226E"/>
    <w:rsid w:val="00FA282F"/>
    <w:rsid w:val="00FA2F20"/>
    <w:rsid w:val="00FA2FE4"/>
    <w:rsid w:val="00FA34D8"/>
    <w:rsid w:val="00FA3696"/>
    <w:rsid w:val="00FA369F"/>
    <w:rsid w:val="00FA3E1E"/>
    <w:rsid w:val="00FA3F8E"/>
    <w:rsid w:val="00FA4341"/>
    <w:rsid w:val="00FA4363"/>
    <w:rsid w:val="00FA4490"/>
    <w:rsid w:val="00FA4BD6"/>
    <w:rsid w:val="00FA4EB2"/>
    <w:rsid w:val="00FA4EBE"/>
    <w:rsid w:val="00FA5D5D"/>
    <w:rsid w:val="00FA5F64"/>
    <w:rsid w:val="00FA672F"/>
    <w:rsid w:val="00FA6A4F"/>
    <w:rsid w:val="00FA6C22"/>
    <w:rsid w:val="00FA71F1"/>
    <w:rsid w:val="00FA75DA"/>
    <w:rsid w:val="00FB020A"/>
    <w:rsid w:val="00FB0355"/>
    <w:rsid w:val="00FB043F"/>
    <w:rsid w:val="00FB0578"/>
    <w:rsid w:val="00FB0BE3"/>
    <w:rsid w:val="00FB180A"/>
    <w:rsid w:val="00FB1889"/>
    <w:rsid w:val="00FB19CB"/>
    <w:rsid w:val="00FB1D6A"/>
    <w:rsid w:val="00FB2C80"/>
    <w:rsid w:val="00FB308E"/>
    <w:rsid w:val="00FB3352"/>
    <w:rsid w:val="00FB3623"/>
    <w:rsid w:val="00FB3B8E"/>
    <w:rsid w:val="00FB3F4C"/>
    <w:rsid w:val="00FB5065"/>
    <w:rsid w:val="00FB549A"/>
    <w:rsid w:val="00FB5830"/>
    <w:rsid w:val="00FB62A6"/>
    <w:rsid w:val="00FB6398"/>
    <w:rsid w:val="00FB76FD"/>
    <w:rsid w:val="00FB7A90"/>
    <w:rsid w:val="00FB7EA3"/>
    <w:rsid w:val="00FC056E"/>
    <w:rsid w:val="00FC1792"/>
    <w:rsid w:val="00FC2519"/>
    <w:rsid w:val="00FC25AB"/>
    <w:rsid w:val="00FC2A98"/>
    <w:rsid w:val="00FC2C78"/>
    <w:rsid w:val="00FC2DCF"/>
    <w:rsid w:val="00FC5CC6"/>
    <w:rsid w:val="00FC5DDA"/>
    <w:rsid w:val="00FC67F2"/>
    <w:rsid w:val="00FC6E9D"/>
    <w:rsid w:val="00FC7298"/>
    <w:rsid w:val="00FD0AEC"/>
    <w:rsid w:val="00FD0EB4"/>
    <w:rsid w:val="00FD14A1"/>
    <w:rsid w:val="00FD17C1"/>
    <w:rsid w:val="00FD1B74"/>
    <w:rsid w:val="00FD1DC0"/>
    <w:rsid w:val="00FD39CC"/>
    <w:rsid w:val="00FD469C"/>
    <w:rsid w:val="00FD49AD"/>
    <w:rsid w:val="00FD7CF5"/>
    <w:rsid w:val="00FE00DC"/>
    <w:rsid w:val="00FE03AA"/>
    <w:rsid w:val="00FE0FC9"/>
    <w:rsid w:val="00FE12C6"/>
    <w:rsid w:val="00FE19BF"/>
    <w:rsid w:val="00FE1EEA"/>
    <w:rsid w:val="00FE2DCC"/>
    <w:rsid w:val="00FE3779"/>
    <w:rsid w:val="00FE4C66"/>
    <w:rsid w:val="00FE5F6B"/>
    <w:rsid w:val="00FE60D2"/>
    <w:rsid w:val="00FE65AA"/>
    <w:rsid w:val="00FE75FA"/>
    <w:rsid w:val="00FE7F0E"/>
    <w:rsid w:val="00FF058F"/>
    <w:rsid w:val="00FF0DE4"/>
    <w:rsid w:val="00FF139F"/>
    <w:rsid w:val="00FF2145"/>
    <w:rsid w:val="00FF26C6"/>
    <w:rsid w:val="00FF2F9D"/>
    <w:rsid w:val="00FF3256"/>
    <w:rsid w:val="00FF42C1"/>
    <w:rsid w:val="00FF583F"/>
    <w:rsid w:val="00FF5FBB"/>
    <w:rsid w:val="00FF69A5"/>
    <w:rsid w:val="00FF7429"/>
    <w:rsid w:val="00FF746B"/>
    <w:rsid w:val="00FF781C"/>
    <w:rsid w:val="00FF7AA4"/>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C96AC3F9-632D-49ED-8F78-A1FE3FDC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F23590"/>
    <w:pPr>
      <w:keepNext/>
      <w:numPr>
        <w:numId w:val="5"/>
      </w:numPr>
      <w:tabs>
        <w:tab w:val="clear" w:pos="2842"/>
        <w:tab w:val="num" w:pos="432"/>
        <w:tab w:val="left" w:pos="624"/>
      </w:tabs>
      <w:spacing w:before="480" w:after="240"/>
      <w:ind w:left="432"/>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FB0578"/>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38104B"/>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23590"/>
    <w:rPr>
      <w:rFonts w:ascii="Tahoma" w:hAnsi="Tahoma" w:cs="Arial"/>
      <w:b/>
      <w:bCs/>
      <w:kern w:val="32"/>
      <w:sz w:val="27"/>
      <w:szCs w:val="32"/>
    </w:rPr>
  </w:style>
  <w:style w:type="character" w:customStyle="1" w:styleId="Nadpis2Char">
    <w:name w:val="Nadpis 2 Char"/>
    <w:basedOn w:val="Standardnpsmoodstavce"/>
    <w:link w:val="Nadpis2"/>
    <w:rsid w:val="00FB0578"/>
    <w:rPr>
      <w:rFonts w:ascii="Tahoma" w:hAnsi="Tahoma" w:cs="Tahoma"/>
      <w:b/>
      <w:bCs/>
      <w:iCs/>
      <w:sz w:val="24"/>
      <w:szCs w:val="24"/>
    </w:rPr>
  </w:style>
  <w:style w:type="character" w:customStyle="1" w:styleId="Nadpis3Char">
    <w:name w:val="Nadpis 3 Char"/>
    <w:basedOn w:val="Standardnpsmoodstavce"/>
    <w:link w:val="Nadpis3"/>
    <w:rsid w:val="0038104B"/>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38104B"/>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38104B"/>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38104B"/>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character" w:customStyle="1" w:styleId="TextkomenteChar">
    <w:name w:val="Text komentáře Char"/>
    <w:basedOn w:val="Standardnpsmoodstavce"/>
    <w:link w:val="Textkomente"/>
    <w:uiPriority w:val="99"/>
    <w:semiHidden/>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pPr>
      <w:spacing w:after="0"/>
    </w:pPr>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qFormat/>
    <w:rsid w:val="008C4DBA"/>
    <w:pPr>
      <w:numPr>
        <w:ilvl w:val="0"/>
        <w:numId w:val="9"/>
      </w:numPr>
      <w:tabs>
        <w:tab w:val="clear" w:pos="9072"/>
      </w:tabs>
      <w:spacing w:after="0"/>
      <w:jc w:val="left"/>
    </w:pPr>
    <w:rPr>
      <w:b w:val="0"/>
      <w:bCs/>
      <w:sz w:val="20"/>
      <w:szCs w:val="20"/>
    </w:rPr>
  </w:style>
  <w:style w:type="character" w:customStyle="1" w:styleId="TabulkaChar">
    <w:name w:val="Tabulka Char"/>
    <w:basedOn w:val="Standardnpsmoodstavce"/>
    <w:link w:val="Tabulka"/>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rsid w:val="00C43A87"/>
    <w:pPr>
      <w:suppressAutoHyphens/>
      <w:autoSpaceDN w:val="0"/>
      <w:spacing w:before="240" w:after="240"/>
      <w:jc w:val="both"/>
      <w:textAlignment w:val="baseline"/>
    </w:pPr>
    <w:rPr>
      <w:kern w:val="3"/>
    </w:rPr>
  </w:style>
  <w:style w:type="paragraph" w:customStyle="1" w:styleId="Standard">
    <w:name w:val="Standard"/>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List_aplikace_Microsoft_Excel_97_200347.xls"/><Relationship Id="rId21" Type="http://schemas.openxmlformats.org/officeDocument/2006/relationships/image" Target="media/image7.emf"/><Relationship Id="rId42" Type="http://schemas.openxmlformats.org/officeDocument/2006/relationships/oleObject" Target="embeddings/List_aplikace_Microsoft_Excel_97_200310.xls"/><Relationship Id="rId63" Type="http://schemas.openxmlformats.org/officeDocument/2006/relationships/oleObject" Target="embeddings/List_aplikace_Microsoft_Excel_97_200320.xls"/><Relationship Id="rId84" Type="http://schemas.openxmlformats.org/officeDocument/2006/relationships/image" Target="media/image37.emf"/><Relationship Id="rId138" Type="http://schemas.openxmlformats.org/officeDocument/2006/relationships/image" Target="media/image64.emf"/><Relationship Id="rId159" Type="http://schemas.openxmlformats.org/officeDocument/2006/relationships/oleObject" Target="embeddings/List_aplikace_Microsoft_Excel_97_200368.xls"/><Relationship Id="rId170" Type="http://schemas.openxmlformats.org/officeDocument/2006/relationships/image" Target="media/image80.emf"/><Relationship Id="rId191" Type="http://schemas.openxmlformats.org/officeDocument/2006/relationships/oleObject" Target="embeddings/List_aplikace_Microsoft_Excel_97_200384.xls"/><Relationship Id="rId205" Type="http://schemas.openxmlformats.org/officeDocument/2006/relationships/package" Target="embeddings/List_aplikace_Microsoft_Excel8.xlsx"/><Relationship Id="rId226" Type="http://schemas.openxmlformats.org/officeDocument/2006/relationships/image" Target="media/image108.emf"/><Relationship Id="rId247" Type="http://schemas.openxmlformats.org/officeDocument/2006/relationships/oleObject" Target="embeddings/List_aplikace_Microsoft_Excel_97_2003101.xls"/><Relationship Id="rId107" Type="http://schemas.openxmlformats.org/officeDocument/2006/relationships/oleObject" Target="embeddings/List_aplikace_Microsoft_Excel_97_200342.xls"/><Relationship Id="rId268" Type="http://schemas.openxmlformats.org/officeDocument/2006/relationships/image" Target="media/image129.emf"/><Relationship Id="rId11" Type="http://schemas.openxmlformats.org/officeDocument/2006/relationships/footer" Target="footer2.xml"/><Relationship Id="rId32" Type="http://schemas.openxmlformats.org/officeDocument/2006/relationships/package" Target="embeddings/List_aplikace_Microsoft_Excel2.xlsx"/><Relationship Id="rId53" Type="http://schemas.openxmlformats.org/officeDocument/2006/relationships/image" Target="media/image22.emf"/><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oleObject" Target="embeddings/List_aplikace_Microsoft_Excel_97_200363.xls"/><Relationship Id="rId5" Type="http://schemas.openxmlformats.org/officeDocument/2006/relationships/webSettings" Target="webSettings.xml"/><Relationship Id="rId95" Type="http://schemas.openxmlformats.org/officeDocument/2006/relationships/oleObject" Target="embeddings/List_aplikace_Microsoft_Excel_97_200336.xls"/><Relationship Id="rId160" Type="http://schemas.openxmlformats.org/officeDocument/2006/relationships/image" Target="media/image75.emf"/><Relationship Id="rId181" Type="http://schemas.openxmlformats.org/officeDocument/2006/relationships/oleObject" Target="embeddings/List_aplikace_Microsoft_Excel_97_200379.xls"/><Relationship Id="rId216" Type="http://schemas.openxmlformats.org/officeDocument/2006/relationships/image" Target="media/image103.emf"/><Relationship Id="rId237" Type="http://schemas.openxmlformats.org/officeDocument/2006/relationships/oleObject" Target="embeddings/List_aplikace_Microsoft_Excel_97_200396.xls"/><Relationship Id="rId258" Type="http://schemas.openxmlformats.org/officeDocument/2006/relationships/image" Target="media/image124.emf"/><Relationship Id="rId22" Type="http://schemas.openxmlformats.org/officeDocument/2006/relationships/oleObject" Target="embeddings/List_aplikace_Microsoft_Excel_97_20035.xls"/><Relationship Id="rId43" Type="http://schemas.openxmlformats.org/officeDocument/2006/relationships/image" Target="media/image17.emf"/><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oleObject" Target="embeddings/List_aplikace_Microsoft_Excel_97_200358.xls"/><Relationship Id="rId85" Type="http://schemas.openxmlformats.org/officeDocument/2006/relationships/oleObject" Target="embeddings/List_aplikace_Microsoft_Excel_97_200331.xls"/><Relationship Id="rId150" Type="http://schemas.openxmlformats.org/officeDocument/2006/relationships/image" Target="media/image70.emf"/><Relationship Id="rId171" Type="http://schemas.openxmlformats.org/officeDocument/2006/relationships/oleObject" Target="embeddings/List_aplikace_Microsoft_Excel_97_200374.xls"/><Relationship Id="rId192" Type="http://schemas.openxmlformats.org/officeDocument/2006/relationships/image" Target="media/image91.emf"/><Relationship Id="rId206" Type="http://schemas.openxmlformats.org/officeDocument/2006/relationships/image" Target="media/image98.emf"/><Relationship Id="rId227" Type="http://schemas.openxmlformats.org/officeDocument/2006/relationships/package" Target="embeddings/List_aplikace_Microsoft_Excel15.xlsx"/><Relationship Id="rId248" Type="http://schemas.openxmlformats.org/officeDocument/2006/relationships/image" Target="media/image119.emf"/><Relationship Id="rId269" Type="http://schemas.openxmlformats.org/officeDocument/2006/relationships/oleObject" Target="embeddings/List_aplikace_Microsoft_Excel_97_2003110.xls"/><Relationship Id="rId12" Type="http://schemas.openxmlformats.org/officeDocument/2006/relationships/image" Target="media/image2.emf"/><Relationship Id="rId33" Type="http://schemas.openxmlformats.org/officeDocument/2006/relationships/image" Target="media/image13.emf"/><Relationship Id="rId108" Type="http://schemas.openxmlformats.org/officeDocument/2006/relationships/image" Target="media/image49.emf"/><Relationship Id="rId129" Type="http://schemas.openxmlformats.org/officeDocument/2006/relationships/oleObject" Target="embeddings/List_aplikace_Microsoft_Excel_97_200353.xls"/><Relationship Id="rId54" Type="http://schemas.openxmlformats.org/officeDocument/2006/relationships/oleObject" Target="embeddings/List_aplikace_Microsoft_Excel_97_200316.xls"/><Relationship Id="rId75" Type="http://schemas.openxmlformats.org/officeDocument/2006/relationships/oleObject" Target="embeddings/List_aplikace_Microsoft_Excel_97_200326.xls"/><Relationship Id="rId96" Type="http://schemas.openxmlformats.org/officeDocument/2006/relationships/image" Target="media/image43.emf"/><Relationship Id="rId140" Type="http://schemas.openxmlformats.org/officeDocument/2006/relationships/image" Target="media/image65.emf"/><Relationship Id="rId161" Type="http://schemas.openxmlformats.org/officeDocument/2006/relationships/oleObject" Target="embeddings/List_aplikace_Microsoft_Excel_97_200369.xls"/><Relationship Id="rId182" Type="http://schemas.openxmlformats.org/officeDocument/2006/relationships/image" Target="media/image86.emf"/><Relationship Id="rId217" Type="http://schemas.openxmlformats.org/officeDocument/2006/relationships/oleObject" Target="embeddings/List_aplikace_Microsoft_Excel_97_200393.xls"/><Relationship Id="rId6" Type="http://schemas.openxmlformats.org/officeDocument/2006/relationships/footnotes" Target="footnotes.xml"/><Relationship Id="rId238" Type="http://schemas.openxmlformats.org/officeDocument/2006/relationships/image" Target="media/image114.emf"/><Relationship Id="rId259" Type="http://schemas.openxmlformats.org/officeDocument/2006/relationships/oleObject" Target="embeddings/List_aplikace_Microsoft_Excel_97_2003106.xls"/><Relationship Id="rId23" Type="http://schemas.openxmlformats.org/officeDocument/2006/relationships/image" Target="media/image8.emf"/><Relationship Id="rId119" Type="http://schemas.openxmlformats.org/officeDocument/2006/relationships/oleObject" Target="embeddings/List_aplikace_Microsoft_Excel_97_200348.xls"/><Relationship Id="rId270" Type="http://schemas.openxmlformats.org/officeDocument/2006/relationships/header" Target="header2.xml"/><Relationship Id="rId44" Type="http://schemas.openxmlformats.org/officeDocument/2006/relationships/oleObject" Target="embeddings/List_aplikace_Microsoft_Excel_97_200311.xls"/><Relationship Id="rId60" Type="http://schemas.openxmlformats.org/officeDocument/2006/relationships/oleObject" Target="embeddings/List_aplikace_Microsoft_Excel_97_200319.xls"/><Relationship Id="rId65" Type="http://schemas.openxmlformats.org/officeDocument/2006/relationships/oleObject" Target="embeddings/List_aplikace_Microsoft_Excel_97_200321.xls"/><Relationship Id="rId81" Type="http://schemas.openxmlformats.org/officeDocument/2006/relationships/oleObject" Target="embeddings/List_aplikace_Microsoft_Excel_97_200329.xls"/><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oleObject" Target="embeddings/List_aplikace_Microsoft_Excel_97_200356.xls"/><Relationship Id="rId151" Type="http://schemas.openxmlformats.org/officeDocument/2006/relationships/oleObject" Target="embeddings/List_aplikace_Microsoft_Excel_97_200364.xls"/><Relationship Id="rId156" Type="http://schemas.openxmlformats.org/officeDocument/2006/relationships/image" Target="media/image73.emf"/><Relationship Id="rId177" Type="http://schemas.openxmlformats.org/officeDocument/2006/relationships/oleObject" Target="embeddings/List_aplikace_Microsoft_Excel_97_200377.xls"/><Relationship Id="rId198" Type="http://schemas.openxmlformats.org/officeDocument/2006/relationships/image" Target="media/image94.emf"/><Relationship Id="rId172" Type="http://schemas.openxmlformats.org/officeDocument/2006/relationships/image" Target="media/image81.emf"/><Relationship Id="rId193" Type="http://schemas.openxmlformats.org/officeDocument/2006/relationships/oleObject" Target="embeddings/List_aplikace_Microsoft_Excel_97_200385.xls"/><Relationship Id="rId202" Type="http://schemas.openxmlformats.org/officeDocument/2006/relationships/image" Target="media/image96.emf"/><Relationship Id="rId207" Type="http://schemas.openxmlformats.org/officeDocument/2006/relationships/oleObject" Target="embeddings/List_aplikace_Microsoft_Excel_97_200390.xls"/><Relationship Id="rId223" Type="http://schemas.openxmlformats.org/officeDocument/2006/relationships/package" Target="embeddings/List_aplikace_Microsoft_Excel13.xlsx"/><Relationship Id="rId228" Type="http://schemas.openxmlformats.org/officeDocument/2006/relationships/image" Target="media/image109.emf"/><Relationship Id="rId244" Type="http://schemas.openxmlformats.org/officeDocument/2006/relationships/image" Target="media/image117.emf"/><Relationship Id="rId249" Type="http://schemas.openxmlformats.org/officeDocument/2006/relationships/oleObject" Target="embeddings/List_aplikace_Microsoft_Excel_97_2003102.xls"/><Relationship Id="rId13" Type="http://schemas.openxmlformats.org/officeDocument/2006/relationships/oleObject" Target="embeddings/List_aplikace_Microsoft_Excel_97_20031.xls"/><Relationship Id="rId18" Type="http://schemas.openxmlformats.org/officeDocument/2006/relationships/oleObject" Target="embeddings/List_aplikace_Microsoft_Excel_97_20033.xls"/><Relationship Id="rId39" Type="http://schemas.openxmlformats.org/officeDocument/2006/relationships/image" Target="media/image15.emf"/><Relationship Id="rId109" Type="http://schemas.openxmlformats.org/officeDocument/2006/relationships/oleObject" Target="embeddings/List_aplikace_Microsoft_Excel_97_200343.xls"/><Relationship Id="rId260" Type="http://schemas.openxmlformats.org/officeDocument/2006/relationships/image" Target="media/image125.emf"/><Relationship Id="rId265" Type="http://schemas.openxmlformats.org/officeDocument/2006/relationships/oleObject" Target="embeddings/List_aplikace_Microsoft_Excel_97_2003108.xls"/><Relationship Id="rId34" Type="http://schemas.openxmlformats.org/officeDocument/2006/relationships/package" Target="embeddings/List_aplikace_Microsoft_Excel3.xlsx"/><Relationship Id="rId50" Type="http://schemas.openxmlformats.org/officeDocument/2006/relationships/oleObject" Target="embeddings/List_aplikace_Microsoft_Excel_97_200314.xls"/><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List_aplikace_Microsoft_Excel_97_200337.xls"/><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List_aplikace_Microsoft_Excel_97_200351.xls"/><Relationship Id="rId141" Type="http://schemas.openxmlformats.org/officeDocument/2006/relationships/oleObject" Target="embeddings/List_aplikace_Microsoft_Excel_97_200359.xls"/><Relationship Id="rId146" Type="http://schemas.openxmlformats.org/officeDocument/2006/relationships/image" Target="media/image68.emf"/><Relationship Id="rId167" Type="http://schemas.openxmlformats.org/officeDocument/2006/relationships/oleObject" Target="embeddings/List_aplikace_Microsoft_Excel_97_200372.xls"/><Relationship Id="rId188"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oleObject" Target="embeddings/List_aplikace_Microsoft_Excel_97_200324.xls"/><Relationship Id="rId92" Type="http://schemas.openxmlformats.org/officeDocument/2006/relationships/image" Target="media/image41.emf"/><Relationship Id="rId162" Type="http://schemas.openxmlformats.org/officeDocument/2006/relationships/image" Target="media/image76.emf"/><Relationship Id="rId183" Type="http://schemas.openxmlformats.org/officeDocument/2006/relationships/oleObject" Target="embeddings/List_aplikace_Microsoft_Excel_97_200380.xls"/><Relationship Id="rId213" Type="http://schemas.openxmlformats.org/officeDocument/2006/relationships/oleObject" Target="embeddings/List_aplikace_Microsoft_Excel_97_200392.xls"/><Relationship Id="rId218" Type="http://schemas.openxmlformats.org/officeDocument/2006/relationships/image" Target="media/image104.emf"/><Relationship Id="rId234" Type="http://schemas.openxmlformats.org/officeDocument/2006/relationships/image" Target="media/image112.emf"/><Relationship Id="rId239" Type="http://schemas.openxmlformats.org/officeDocument/2006/relationships/oleObject" Target="embeddings/List_aplikace_Microsoft_Excel_97_200397.xls"/><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image" Target="media/image120.emf"/><Relationship Id="rId255" Type="http://schemas.openxmlformats.org/officeDocument/2006/relationships/oleObject" Target="embeddings/List_aplikace_Microsoft_Excel_97_2003104.xls"/><Relationship Id="rId271" Type="http://schemas.openxmlformats.org/officeDocument/2006/relationships/footer" Target="footer3.xml"/><Relationship Id="rId24" Type="http://schemas.openxmlformats.org/officeDocument/2006/relationships/oleObject" Target="embeddings/List_aplikace_Microsoft_Excel_97_20036.xls"/><Relationship Id="rId40" Type="http://schemas.openxmlformats.org/officeDocument/2006/relationships/oleObject" Target="embeddings/List_aplikace_Microsoft_Excel_97_20039.xls"/><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oleObject" Target="embeddings/List_aplikace_Microsoft_Excel_97_200332.xls"/><Relationship Id="rId110" Type="http://schemas.openxmlformats.org/officeDocument/2006/relationships/image" Target="media/image50.emf"/><Relationship Id="rId115" Type="http://schemas.openxmlformats.org/officeDocument/2006/relationships/oleObject" Target="embeddings/List_aplikace_Microsoft_Excel_97_200346.xls"/><Relationship Id="rId131" Type="http://schemas.openxmlformats.org/officeDocument/2006/relationships/oleObject" Target="embeddings/List_aplikace_Microsoft_Excel_97_200354.xls"/><Relationship Id="rId136" Type="http://schemas.openxmlformats.org/officeDocument/2006/relationships/image" Target="media/image63.emf"/><Relationship Id="rId157" Type="http://schemas.openxmlformats.org/officeDocument/2006/relationships/oleObject" Target="embeddings/List_aplikace_Microsoft_Excel_97_200367.xls"/><Relationship Id="rId178" Type="http://schemas.openxmlformats.org/officeDocument/2006/relationships/image" Target="media/image84.emf"/><Relationship Id="rId61" Type="http://schemas.openxmlformats.org/officeDocument/2006/relationships/hyperlink" Target="https://www.msk.cz/verejna_sprava/usneseni.html?c=8389&amp;s=108&amp;t=r&amp;d=2016-09-06" TargetMode="External"/><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oleObject" Target="embeddings/List_aplikace_Microsoft_Excel_97_200375.xls"/><Relationship Id="rId194" Type="http://schemas.openxmlformats.org/officeDocument/2006/relationships/image" Target="media/image92.emf"/><Relationship Id="rId199" Type="http://schemas.openxmlformats.org/officeDocument/2006/relationships/oleObject" Target="embeddings/List_aplikace_Microsoft_Excel_97_200388.xls"/><Relationship Id="rId203" Type="http://schemas.openxmlformats.org/officeDocument/2006/relationships/package" Target="embeddings/List_aplikace_Microsoft_Excel7.xlsx"/><Relationship Id="rId208" Type="http://schemas.openxmlformats.org/officeDocument/2006/relationships/image" Target="media/image99.emf"/><Relationship Id="rId229" Type="http://schemas.openxmlformats.org/officeDocument/2006/relationships/package" Target="embeddings/List_aplikace_Microsoft_Excel16.xlsx"/><Relationship Id="rId19" Type="http://schemas.openxmlformats.org/officeDocument/2006/relationships/image" Target="media/image6.emf"/><Relationship Id="rId224" Type="http://schemas.openxmlformats.org/officeDocument/2006/relationships/image" Target="media/image107.emf"/><Relationship Id="rId240" Type="http://schemas.openxmlformats.org/officeDocument/2006/relationships/image" Target="media/image115.emf"/><Relationship Id="rId245" Type="http://schemas.openxmlformats.org/officeDocument/2006/relationships/oleObject" Target="embeddings/List_aplikace_Microsoft_Excel_97_2003100.xls"/><Relationship Id="rId261" Type="http://schemas.openxmlformats.org/officeDocument/2006/relationships/oleObject" Target="embeddings/List_aplikace_Microsoft_Excel_97_2003107.xls"/><Relationship Id="rId266" Type="http://schemas.openxmlformats.org/officeDocument/2006/relationships/image" Target="media/image128.emf"/><Relationship Id="rId14" Type="http://schemas.openxmlformats.org/officeDocument/2006/relationships/image" Target="media/image3.emf"/><Relationship Id="rId30" Type="http://schemas.openxmlformats.org/officeDocument/2006/relationships/package" Target="embeddings/List_aplikace_Microsoft_Excel1.xlsx"/><Relationship Id="rId35" Type="http://schemas.openxmlformats.org/officeDocument/2006/relationships/image" Target="media/image14.emf"/><Relationship Id="rId56" Type="http://schemas.openxmlformats.org/officeDocument/2006/relationships/oleObject" Target="embeddings/List_aplikace_Microsoft_Excel_97_200317.xls"/><Relationship Id="rId77" Type="http://schemas.openxmlformats.org/officeDocument/2006/relationships/oleObject" Target="embeddings/List_aplikace_Microsoft_Excel_97_200327.xls"/><Relationship Id="rId100" Type="http://schemas.openxmlformats.org/officeDocument/2006/relationships/image" Target="media/image45.emf"/><Relationship Id="rId105" Type="http://schemas.openxmlformats.org/officeDocument/2006/relationships/oleObject" Target="embeddings/List_aplikace_Microsoft_Excel_97_200341.xls"/><Relationship Id="rId126" Type="http://schemas.openxmlformats.org/officeDocument/2006/relationships/image" Target="media/image58.emf"/><Relationship Id="rId147" Type="http://schemas.openxmlformats.org/officeDocument/2006/relationships/oleObject" Target="embeddings/List_aplikace_Microsoft_Excel_97_200362.xls"/><Relationship Id="rId168" Type="http://schemas.openxmlformats.org/officeDocument/2006/relationships/image" Target="media/image79.emf"/><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oleObject" Target="embeddings/List_aplikace_Microsoft_Excel_97_200335.xls"/><Relationship Id="rId98" Type="http://schemas.openxmlformats.org/officeDocument/2006/relationships/image" Target="media/image44.emf"/><Relationship Id="rId121" Type="http://schemas.openxmlformats.org/officeDocument/2006/relationships/oleObject" Target="embeddings/List_aplikace_Microsoft_Excel_97_200349.xls"/><Relationship Id="rId142" Type="http://schemas.openxmlformats.org/officeDocument/2006/relationships/image" Target="media/image66.emf"/><Relationship Id="rId163" Type="http://schemas.openxmlformats.org/officeDocument/2006/relationships/oleObject" Target="embeddings/List_aplikace_Microsoft_Excel_97_200370.xls"/><Relationship Id="rId184" Type="http://schemas.openxmlformats.org/officeDocument/2006/relationships/image" Target="media/image87.emf"/><Relationship Id="rId189" Type="http://schemas.openxmlformats.org/officeDocument/2006/relationships/oleObject" Target="embeddings/List_aplikace_Microsoft_Excel_97_200383.xls"/><Relationship Id="rId219" Type="http://schemas.openxmlformats.org/officeDocument/2006/relationships/package" Target="embeddings/List_aplikace_Microsoft_Excel11.xlsx"/><Relationship Id="rId3" Type="http://schemas.openxmlformats.org/officeDocument/2006/relationships/styles" Target="styles.xml"/><Relationship Id="rId214" Type="http://schemas.openxmlformats.org/officeDocument/2006/relationships/image" Target="media/image102.emf"/><Relationship Id="rId230" Type="http://schemas.openxmlformats.org/officeDocument/2006/relationships/image" Target="media/image110.emf"/><Relationship Id="rId235" Type="http://schemas.openxmlformats.org/officeDocument/2006/relationships/oleObject" Target="embeddings/List_aplikace_Microsoft_Excel_97_200395.xls"/><Relationship Id="rId251" Type="http://schemas.openxmlformats.org/officeDocument/2006/relationships/package" Target="embeddings/List_aplikace_Microsoft_Excel18.xlsx"/><Relationship Id="rId256" Type="http://schemas.openxmlformats.org/officeDocument/2006/relationships/image" Target="media/image123.emf"/><Relationship Id="rId25" Type="http://schemas.openxmlformats.org/officeDocument/2006/relationships/image" Target="media/image9.emf"/><Relationship Id="rId46" Type="http://schemas.openxmlformats.org/officeDocument/2006/relationships/oleObject" Target="embeddings/List_aplikace_Microsoft_Excel_97_200312.xls"/><Relationship Id="rId67" Type="http://schemas.openxmlformats.org/officeDocument/2006/relationships/oleObject" Target="embeddings/List_aplikace_Microsoft_Excel_97_200322.xls"/><Relationship Id="rId116" Type="http://schemas.openxmlformats.org/officeDocument/2006/relationships/image" Target="media/image53.emf"/><Relationship Id="rId137" Type="http://schemas.openxmlformats.org/officeDocument/2006/relationships/oleObject" Target="embeddings/List_aplikace_Microsoft_Excel_97_200357.xls"/><Relationship Id="rId158" Type="http://schemas.openxmlformats.org/officeDocument/2006/relationships/image" Target="media/image74.emf"/><Relationship Id="rId272" Type="http://schemas.openxmlformats.org/officeDocument/2006/relationships/footer" Target="footer4.xml"/><Relationship Id="rId20" Type="http://schemas.openxmlformats.org/officeDocument/2006/relationships/oleObject" Target="embeddings/List_aplikace_Microsoft_Excel_97_20034.xls"/><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oleObject" Target="embeddings/List_aplikace_Microsoft_Excel_97_200330.xls"/><Relationship Id="rId88" Type="http://schemas.openxmlformats.org/officeDocument/2006/relationships/image" Target="media/image39.emf"/><Relationship Id="rId111" Type="http://schemas.openxmlformats.org/officeDocument/2006/relationships/oleObject" Target="embeddings/List_aplikace_Microsoft_Excel_97_200344.xls"/><Relationship Id="rId132" Type="http://schemas.openxmlformats.org/officeDocument/2006/relationships/image" Target="media/image61.emf"/><Relationship Id="rId153" Type="http://schemas.openxmlformats.org/officeDocument/2006/relationships/oleObject" Target="embeddings/List_aplikace_Microsoft_Excel_97_200365.xls"/><Relationship Id="rId174" Type="http://schemas.openxmlformats.org/officeDocument/2006/relationships/image" Target="media/image82.emf"/><Relationship Id="rId179" Type="http://schemas.openxmlformats.org/officeDocument/2006/relationships/oleObject" Target="embeddings/List_aplikace_Microsoft_Excel_97_200378.xls"/><Relationship Id="rId195" Type="http://schemas.openxmlformats.org/officeDocument/2006/relationships/oleObject" Target="embeddings/List_aplikace_Microsoft_Excel_97_200386.xls"/><Relationship Id="rId209" Type="http://schemas.openxmlformats.org/officeDocument/2006/relationships/oleObject" Target="embeddings/List_aplikace_Microsoft_Excel_97_200391.xls"/><Relationship Id="rId190" Type="http://schemas.openxmlformats.org/officeDocument/2006/relationships/image" Target="media/image90.emf"/><Relationship Id="rId204" Type="http://schemas.openxmlformats.org/officeDocument/2006/relationships/image" Target="media/image97.emf"/><Relationship Id="rId220" Type="http://schemas.openxmlformats.org/officeDocument/2006/relationships/image" Target="media/image105.emf"/><Relationship Id="rId225" Type="http://schemas.openxmlformats.org/officeDocument/2006/relationships/package" Target="embeddings/List_aplikace_Microsoft_Excel14.xlsx"/><Relationship Id="rId241" Type="http://schemas.openxmlformats.org/officeDocument/2006/relationships/oleObject" Target="embeddings/List_aplikace_Microsoft_Excel_97_200398.xls"/><Relationship Id="rId246" Type="http://schemas.openxmlformats.org/officeDocument/2006/relationships/image" Target="media/image118.emf"/><Relationship Id="rId267" Type="http://schemas.openxmlformats.org/officeDocument/2006/relationships/oleObject" Target="embeddings/List_aplikace_Microsoft_Excel_97_2003109.xls"/><Relationship Id="rId15" Type="http://schemas.openxmlformats.org/officeDocument/2006/relationships/oleObject" Target="embeddings/List_aplikace_Microsoft_Excel_97_20032.xls"/><Relationship Id="rId36" Type="http://schemas.openxmlformats.org/officeDocument/2006/relationships/package" Target="embeddings/List_aplikace_Microsoft_Excel4.xlsx"/><Relationship Id="rId57" Type="http://schemas.openxmlformats.org/officeDocument/2006/relationships/image" Target="media/image24.emf"/><Relationship Id="rId106" Type="http://schemas.openxmlformats.org/officeDocument/2006/relationships/image" Target="media/image48.emf"/><Relationship Id="rId127" Type="http://schemas.openxmlformats.org/officeDocument/2006/relationships/oleObject" Target="embeddings/List_aplikace_Microsoft_Excel_97_200352.xls"/><Relationship Id="rId262" Type="http://schemas.openxmlformats.org/officeDocument/2006/relationships/image" Target="media/image126.emf"/><Relationship Id="rId10" Type="http://schemas.openxmlformats.org/officeDocument/2006/relationships/footer" Target="footer1.xml"/><Relationship Id="rId31" Type="http://schemas.openxmlformats.org/officeDocument/2006/relationships/image" Target="media/image12.emf"/><Relationship Id="rId52" Type="http://schemas.openxmlformats.org/officeDocument/2006/relationships/oleObject" Target="embeddings/List_aplikace_Microsoft_Excel_97_200315.xls"/><Relationship Id="rId73" Type="http://schemas.openxmlformats.org/officeDocument/2006/relationships/oleObject" Target="embeddings/List_aplikace_Microsoft_Excel_97_200325.xls"/><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List_aplikace_Microsoft_Excel_97_200338.xls"/><Relationship Id="rId101" Type="http://schemas.openxmlformats.org/officeDocument/2006/relationships/oleObject" Target="embeddings/List_aplikace_Microsoft_Excel_97_200339.xls"/><Relationship Id="rId122" Type="http://schemas.openxmlformats.org/officeDocument/2006/relationships/image" Target="media/image56.emf"/><Relationship Id="rId143" Type="http://schemas.openxmlformats.org/officeDocument/2006/relationships/oleObject" Target="embeddings/List_aplikace_Microsoft_Excel_97_200360.xls"/><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oleObject" Target="embeddings/List_aplikace_Microsoft_Excel_97_200373.xls"/><Relationship Id="rId185" Type="http://schemas.openxmlformats.org/officeDocument/2006/relationships/oleObject" Target="embeddings/List_aplikace_Microsoft_Excel_97_200381.xls"/><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5.emf"/><Relationship Id="rId210" Type="http://schemas.openxmlformats.org/officeDocument/2006/relationships/image" Target="media/image100.emf"/><Relationship Id="rId215" Type="http://schemas.openxmlformats.org/officeDocument/2006/relationships/package" Target="embeddings/List_aplikace_Microsoft_Excel10.xlsx"/><Relationship Id="rId236" Type="http://schemas.openxmlformats.org/officeDocument/2006/relationships/image" Target="media/image113.emf"/><Relationship Id="rId257" Type="http://schemas.openxmlformats.org/officeDocument/2006/relationships/oleObject" Target="embeddings/List_aplikace_Microsoft_Excel_97_2003105.xls"/><Relationship Id="rId26" Type="http://schemas.openxmlformats.org/officeDocument/2006/relationships/oleObject" Target="embeddings/List_aplikace_Microsoft_Excel_97_20037.xls"/><Relationship Id="rId231" Type="http://schemas.openxmlformats.org/officeDocument/2006/relationships/package" Target="embeddings/List_aplikace_Microsoft_Excel17.xlsx"/><Relationship Id="rId252" Type="http://schemas.openxmlformats.org/officeDocument/2006/relationships/image" Target="media/image121.emf"/><Relationship Id="rId273" Type="http://schemas.openxmlformats.org/officeDocument/2006/relationships/fontTable" Target="fontTable.xml"/><Relationship Id="rId47" Type="http://schemas.openxmlformats.org/officeDocument/2006/relationships/image" Target="media/image19.emf"/><Relationship Id="rId68" Type="http://schemas.openxmlformats.org/officeDocument/2006/relationships/image" Target="media/image29.emf"/><Relationship Id="rId89" Type="http://schemas.openxmlformats.org/officeDocument/2006/relationships/oleObject" Target="embeddings/List_aplikace_Microsoft_Excel_97_200333.xls"/><Relationship Id="rId112" Type="http://schemas.openxmlformats.org/officeDocument/2006/relationships/image" Target="media/image51.emf"/><Relationship Id="rId133" Type="http://schemas.openxmlformats.org/officeDocument/2006/relationships/oleObject" Target="embeddings/List_aplikace_Microsoft_Excel_97_200355.xls"/><Relationship Id="rId154" Type="http://schemas.openxmlformats.org/officeDocument/2006/relationships/image" Target="media/image72.emf"/><Relationship Id="rId175" Type="http://schemas.openxmlformats.org/officeDocument/2006/relationships/oleObject" Target="embeddings/List_aplikace_Microsoft_Excel_97_200376.xls"/><Relationship Id="rId196" Type="http://schemas.openxmlformats.org/officeDocument/2006/relationships/image" Target="media/image93.emf"/><Relationship Id="rId200" Type="http://schemas.openxmlformats.org/officeDocument/2006/relationships/image" Target="media/image95.emf"/><Relationship Id="rId16" Type="http://schemas.openxmlformats.org/officeDocument/2006/relationships/image" Target="media/image4.jpeg"/><Relationship Id="rId221" Type="http://schemas.openxmlformats.org/officeDocument/2006/relationships/package" Target="embeddings/List_aplikace_Microsoft_Excel12.xlsx"/><Relationship Id="rId242" Type="http://schemas.openxmlformats.org/officeDocument/2006/relationships/image" Target="media/image116.emf"/><Relationship Id="rId263" Type="http://schemas.openxmlformats.org/officeDocument/2006/relationships/package" Target="embeddings/List_aplikace_Microsoft_Excel19.xlsx"/><Relationship Id="rId37" Type="http://schemas.openxmlformats.org/officeDocument/2006/relationships/chart" Target="charts/chart1.xml"/><Relationship Id="rId58" Type="http://schemas.openxmlformats.org/officeDocument/2006/relationships/oleObject" Target="embeddings/List_aplikace_Microsoft_Excel_97_200318.xls"/><Relationship Id="rId79" Type="http://schemas.openxmlformats.org/officeDocument/2006/relationships/oleObject" Target="embeddings/List_aplikace_Microsoft_Excel_97_200328.xls"/><Relationship Id="rId102" Type="http://schemas.openxmlformats.org/officeDocument/2006/relationships/image" Target="media/image46.emf"/><Relationship Id="rId123" Type="http://schemas.openxmlformats.org/officeDocument/2006/relationships/oleObject" Target="embeddings/List_aplikace_Microsoft_Excel_97_200350.xls"/><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oleObject" Target="embeddings/List_aplikace_Microsoft_Excel_97_200371.xls"/><Relationship Id="rId186" Type="http://schemas.openxmlformats.org/officeDocument/2006/relationships/image" Target="media/image88.emf"/><Relationship Id="rId211" Type="http://schemas.openxmlformats.org/officeDocument/2006/relationships/package" Target="embeddings/List_aplikace_Microsoft_Excel9.xlsx"/><Relationship Id="rId232" Type="http://schemas.openxmlformats.org/officeDocument/2006/relationships/image" Target="media/image111.emf"/><Relationship Id="rId253" Type="http://schemas.openxmlformats.org/officeDocument/2006/relationships/oleObject" Target="embeddings/List_aplikace_Microsoft_Excel_97_2003103.xls"/><Relationship Id="rId274" Type="http://schemas.openxmlformats.org/officeDocument/2006/relationships/theme" Target="theme/theme1.xml"/><Relationship Id="rId27" Type="http://schemas.openxmlformats.org/officeDocument/2006/relationships/image" Target="media/image10.emf"/><Relationship Id="rId48" Type="http://schemas.openxmlformats.org/officeDocument/2006/relationships/oleObject" Target="embeddings/List_aplikace_Microsoft_Excel_97_200313.xls"/><Relationship Id="rId69" Type="http://schemas.openxmlformats.org/officeDocument/2006/relationships/oleObject" Target="embeddings/List_aplikace_Microsoft_Excel_97_200323.xls"/><Relationship Id="rId113" Type="http://schemas.openxmlformats.org/officeDocument/2006/relationships/oleObject" Target="embeddings/List_aplikace_Microsoft_Excel_97_200345.xls"/><Relationship Id="rId134" Type="http://schemas.openxmlformats.org/officeDocument/2006/relationships/image" Target="media/image62.emf"/><Relationship Id="rId80" Type="http://schemas.openxmlformats.org/officeDocument/2006/relationships/image" Target="media/image35.emf"/><Relationship Id="rId155" Type="http://schemas.openxmlformats.org/officeDocument/2006/relationships/oleObject" Target="embeddings/List_aplikace_Microsoft_Excel_97_200366.xls"/><Relationship Id="rId176" Type="http://schemas.openxmlformats.org/officeDocument/2006/relationships/image" Target="media/image83.emf"/><Relationship Id="rId197" Type="http://schemas.openxmlformats.org/officeDocument/2006/relationships/oleObject" Target="embeddings/List_aplikace_Microsoft_Excel_97_200387.xls"/><Relationship Id="rId201" Type="http://schemas.openxmlformats.org/officeDocument/2006/relationships/oleObject" Target="embeddings/List_aplikace_Microsoft_Excel_97_200389.xls"/><Relationship Id="rId222" Type="http://schemas.openxmlformats.org/officeDocument/2006/relationships/image" Target="media/image106.emf"/><Relationship Id="rId243" Type="http://schemas.openxmlformats.org/officeDocument/2006/relationships/oleObject" Target="embeddings/List_aplikace_Microsoft_Excel_97_200399.xls"/><Relationship Id="rId264" Type="http://schemas.openxmlformats.org/officeDocument/2006/relationships/image" Target="media/image127.emf"/><Relationship Id="rId17" Type="http://schemas.openxmlformats.org/officeDocument/2006/relationships/image" Target="media/image5.emf"/><Relationship Id="rId38" Type="http://schemas.openxmlformats.org/officeDocument/2006/relationships/chart" Target="charts/chart2.xml"/><Relationship Id="rId59" Type="http://schemas.openxmlformats.org/officeDocument/2006/relationships/image" Target="media/image25.emf"/><Relationship Id="rId103" Type="http://schemas.openxmlformats.org/officeDocument/2006/relationships/oleObject" Target="embeddings/List_aplikace_Microsoft_Excel_97_200340.xls"/><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oleObject" Target="embeddings/List_aplikace_Microsoft_Excel_97_200334.xls"/><Relationship Id="rId145" Type="http://schemas.openxmlformats.org/officeDocument/2006/relationships/oleObject" Target="embeddings/List_aplikace_Microsoft_Excel_97_200361.xls"/><Relationship Id="rId166" Type="http://schemas.openxmlformats.org/officeDocument/2006/relationships/image" Target="media/image78.emf"/><Relationship Id="rId187" Type="http://schemas.openxmlformats.org/officeDocument/2006/relationships/oleObject" Target="embeddings/List_aplikace_Microsoft_Excel_97_200382.xls"/><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List_aplikace_Microsoft_Excel_97_200394.xls"/><Relationship Id="rId254" Type="http://schemas.openxmlformats.org/officeDocument/2006/relationships/image" Target="media/image122.emf"/><Relationship Id="rId28" Type="http://schemas.openxmlformats.org/officeDocument/2006/relationships/oleObject" Target="embeddings/List_aplikace_Microsoft_Excel_97_20038.xls"/><Relationship Id="rId49" Type="http://schemas.openxmlformats.org/officeDocument/2006/relationships/image" Target="media/image20.emf"/><Relationship Id="rId114" Type="http://schemas.openxmlformats.org/officeDocument/2006/relationships/image" Target="media/image52.emf"/></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2: Rozložení finančních prostředků k 31. 12. 2017 dle typu účtu (v %)</a:t>
            </a:r>
          </a:p>
        </c:rich>
      </c:tx>
      <c:layout>
        <c:manualLayout>
          <c:xMode val="edge"/>
          <c:yMode val="edge"/>
          <c:x val="0.11423734784829749"/>
          <c:y val="2.4342848616791122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7.0546990829994929</c:v>
                </c:pt>
                <c:pt idx="1">
                  <c:v>24.375106758792775</c:v>
                </c:pt>
                <c:pt idx="2">
                  <c:v>11.854099554666149</c:v>
                </c:pt>
                <c:pt idx="3">
                  <c:v>3.1315329288826539</c:v>
                </c:pt>
                <c:pt idx="4">
                  <c:v>3.5486942915965432E-3</c:v>
                </c:pt>
                <c:pt idx="5">
                  <c:v>9.1489498323074875E-2</c:v>
                </c:pt>
                <c:pt idx="6">
                  <c:v>32.089437015197213</c:v>
                </c:pt>
                <c:pt idx="7">
                  <c:v>21.258667904880454</c:v>
                </c:pt>
                <c:pt idx="8">
                  <c:v>0.14141856196659994</c:v>
                </c:pt>
              </c:numCache>
            </c:numRef>
          </c:val>
        </c:ser>
        <c:dLbls>
          <c:showLegendKey val="0"/>
          <c:showVal val="0"/>
          <c:showCatName val="0"/>
          <c:showSerName val="0"/>
          <c:showPercent val="0"/>
          <c:showBubbleSize val="0"/>
        </c:dLbls>
        <c:gapWidth val="219"/>
        <c:shape val="box"/>
        <c:axId val="707681072"/>
        <c:axId val="707681856"/>
        <c:axId val="0"/>
      </c:bar3DChart>
      <c:catAx>
        <c:axId val="7076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707681856"/>
        <c:crosses val="autoZero"/>
        <c:auto val="1"/>
        <c:lblAlgn val="ctr"/>
        <c:lblOffset val="100"/>
        <c:noMultiLvlLbl val="0"/>
      </c:catAx>
      <c:valAx>
        <c:axId val="707681856"/>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707681072"/>
        <c:crosses val="autoZero"/>
        <c:crossBetween val="between"/>
      </c:valAx>
      <c:spPr>
        <a:solidFill>
          <a:sysClr val="window" lastClr="FFFFFF"/>
        </a:solidFill>
        <a:ln>
          <a:noFill/>
        </a:ln>
      </c:spPr>
    </c:plotArea>
    <c:plotVisOnly val="1"/>
    <c:dispBlanksAs val="gap"/>
    <c:showDLblsOverMax val="0"/>
  </c:chart>
  <c:spPr>
    <a:solidFill>
      <a:schemeClr val="bg1"/>
    </a:solidFill>
    <a:ln w="635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3: Rozložení finančních prostředků k 31. 12. 2017 dle bankovních domů (v %)</a:t>
            </a:r>
          </a:p>
        </c:rich>
      </c:tx>
      <c:layout>
        <c:manualLayout>
          <c:xMode val="edge"/>
          <c:yMode val="edge"/>
          <c:x val="0.16852576596242302"/>
          <c:y val="3.7771482530689328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65685229940317E-2"/>
          <c:y val="0.14001888574126534"/>
          <c:w val="0.91814072745857267"/>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34.867107551868095</c:v>
                </c:pt>
                <c:pt idx="1">
                  <c:v>2.0000077193185875</c:v>
                </c:pt>
                <c:pt idx="2">
                  <c:v>1.1342291192406098</c:v>
                </c:pt>
                <c:pt idx="3">
                  <c:v>14.959866034805446</c:v>
                </c:pt>
                <c:pt idx="4">
                  <c:v>2.1833121143674541</c:v>
                </c:pt>
                <c:pt idx="5">
                  <c:v>3.6849507459443976E-3</c:v>
                </c:pt>
                <c:pt idx="6">
                  <c:v>26.176711968874905</c:v>
                </c:pt>
                <c:pt idx="7">
                  <c:v>2.4605218277903673</c:v>
                </c:pt>
                <c:pt idx="8">
                  <c:v>9.4464693791909777</c:v>
                </c:pt>
                <c:pt idx="9">
                  <c:v>6.7680893337975947</c:v>
                </c:pt>
              </c:numCache>
            </c:numRef>
          </c:val>
        </c:ser>
        <c:dLbls>
          <c:showLegendKey val="0"/>
          <c:showVal val="0"/>
          <c:showCatName val="0"/>
          <c:showSerName val="0"/>
          <c:showPercent val="0"/>
          <c:showBubbleSize val="0"/>
        </c:dLbls>
        <c:gapWidth val="219"/>
        <c:shape val="box"/>
        <c:axId val="709710200"/>
        <c:axId val="709711376"/>
        <c:axId val="0"/>
      </c:bar3DChart>
      <c:catAx>
        <c:axId val="709710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709711376"/>
        <c:crosses val="autoZero"/>
        <c:auto val="1"/>
        <c:lblAlgn val="ctr"/>
        <c:lblOffset val="100"/>
        <c:noMultiLvlLbl val="0"/>
      </c:catAx>
      <c:valAx>
        <c:axId val="709711376"/>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709710200"/>
        <c:crosses val="autoZero"/>
        <c:crossBetween val="between"/>
      </c:valAx>
      <c:spPr>
        <a:noFill/>
        <a:ln w="25400">
          <a:noFill/>
        </a:ln>
      </c:spPr>
    </c:plotArea>
    <c:plotVisOnly val="1"/>
    <c:dispBlanksAs val="gap"/>
    <c:showDLblsOverMax val="0"/>
  </c:chart>
  <c:spPr>
    <a:solidFill>
      <a:schemeClr val="bg1"/>
    </a:solidFill>
    <a:ln w="635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A8B22-8017-42E6-A409-345D9D06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3671</TotalTime>
  <Pages>1</Pages>
  <Words>60548</Words>
  <Characters>357238</Characters>
  <Application>Microsoft Office Word</Application>
  <DocSecurity>0</DocSecurity>
  <Lines>2976</Lines>
  <Paragraphs>833</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416953</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49</cp:revision>
  <cp:lastPrinted>2018-05-28T08:03:00Z</cp:lastPrinted>
  <dcterms:created xsi:type="dcterms:W3CDTF">2018-04-05T07:04:00Z</dcterms:created>
  <dcterms:modified xsi:type="dcterms:W3CDTF">2018-05-28T08:09:00Z</dcterms:modified>
</cp:coreProperties>
</file>