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08" w:rsidRPr="008541F2" w:rsidRDefault="00DF5808" w:rsidP="00DF5808">
      <w:pPr>
        <w:spacing w:after="150" w:line="240" w:lineRule="auto"/>
        <w:textAlignment w:val="top"/>
        <w:rPr>
          <w:rFonts w:ascii="Tahoma" w:eastAsia="Times New Roman" w:hAnsi="Tahoma" w:cs="Tahoma"/>
          <w:caps/>
          <w:lang w:eastAsia="cs-CZ"/>
        </w:rPr>
      </w:pPr>
      <w:r w:rsidRPr="008541F2">
        <w:rPr>
          <w:rFonts w:ascii="Tahoma" w:eastAsia="Times New Roman" w:hAnsi="Tahoma" w:cs="Tahoma"/>
          <w:caps/>
          <w:lang w:eastAsia="cs-CZ"/>
        </w:rPr>
        <w:t xml:space="preserve">Příloha č. </w:t>
      </w:r>
      <w:r>
        <w:rPr>
          <w:rFonts w:ascii="Tahoma" w:eastAsia="Times New Roman" w:hAnsi="Tahoma" w:cs="Tahoma"/>
          <w:caps/>
          <w:lang w:eastAsia="cs-CZ"/>
        </w:rPr>
        <w:t>4</w:t>
      </w:r>
      <w:r w:rsidRPr="008541F2">
        <w:rPr>
          <w:rFonts w:ascii="Tahoma" w:eastAsia="Times New Roman" w:hAnsi="Tahoma" w:cs="Tahoma"/>
          <w:caps/>
          <w:lang w:eastAsia="cs-CZ"/>
        </w:rPr>
        <w:t xml:space="preserve"> </w:t>
      </w:r>
    </w:p>
    <w:p w:rsidR="00DF5808" w:rsidRPr="001A28BD" w:rsidRDefault="00DF5808" w:rsidP="00DF580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1A28BD">
        <w:rPr>
          <w:rFonts w:ascii="Tahoma" w:eastAsia="Times New Roman" w:hAnsi="Tahoma" w:cs="Tahoma"/>
          <w:b/>
          <w:sz w:val="20"/>
          <w:szCs w:val="20"/>
          <w:lang w:eastAsia="cs-CZ"/>
        </w:rPr>
        <w:t> SMLOUVA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o poskytnutí dotace z rozpočtu Moravskoslezského kraje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I.</w:t>
      </w:r>
    </w:p>
    <w:p w:rsidR="00DF5808" w:rsidRPr="001A28BD" w:rsidRDefault="00DF5808" w:rsidP="00DF580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Smluvní strany</w:t>
      </w:r>
    </w:p>
    <w:p w:rsidR="00DF5808" w:rsidRPr="001A28BD" w:rsidRDefault="00DF5808" w:rsidP="00DF5808">
      <w:pPr>
        <w:keepNext/>
        <w:numPr>
          <w:ilvl w:val="0"/>
          <w:numId w:val="9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Moravskoslezský kraj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1A28BD">
          <w:rPr>
            <w:rFonts w:ascii="Tahoma" w:eastAsia="Times New Roman" w:hAnsi="Tahoma" w:cs="Tahoma"/>
            <w:sz w:val="20"/>
            <w:szCs w:val="24"/>
            <w:lang w:eastAsia="cs-CZ"/>
          </w:rPr>
          <w:t>28. října 11</w:t>
        </w:r>
      </w:smartTag>
      <w:r w:rsidRPr="001A28BD">
        <w:rPr>
          <w:rFonts w:ascii="Tahoma" w:eastAsia="Times New Roman" w:hAnsi="Tahoma" w:cs="Tahoma"/>
          <w:sz w:val="20"/>
          <w:szCs w:val="24"/>
          <w:lang w:eastAsia="cs-CZ"/>
        </w:rPr>
        <w:t>7, 702 18 Ostrava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IČ: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CZ70890692 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Česká spořitelna, a.s., č. </w:t>
      </w:r>
      <w:proofErr w:type="spell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ú.</w:t>
      </w:r>
      <w:proofErr w:type="spell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1650676349/0800</w:t>
      </w:r>
    </w:p>
    <w:p w:rsidR="00DF5808" w:rsidRPr="001A28BD" w:rsidRDefault="00DF5808" w:rsidP="00DF580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DF5808" w:rsidRPr="001A28BD" w:rsidRDefault="00DF5808" w:rsidP="00DF5808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:rsidR="00DF5808" w:rsidRPr="001A28BD" w:rsidRDefault="00DF5808" w:rsidP="00DF5808">
      <w:pPr>
        <w:keepNext/>
        <w:numPr>
          <w:ilvl w:val="0"/>
          <w:numId w:val="9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příjemce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)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IČ: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 xml:space="preserve"> 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(má-li)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bankovní spojení: 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Zapsán v obchodním rejstříku vedeném ………v 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…….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, oddíl …., vložka ……</w:t>
      </w: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( pokud  příjemce není zapsán v obchodním rejstříku, uveďte údaj o zápisu do jiné evidence, v níž je zapsán)</w:t>
      </w:r>
    </w:p>
    <w:p w:rsidR="00DF5808" w:rsidRPr="001A28BD" w:rsidRDefault="00DF5808" w:rsidP="00DF580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II.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Základní ustanovení</w:t>
      </w:r>
    </w:p>
    <w:p w:rsidR="00DF5808" w:rsidRPr="001A28BD" w:rsidRDefault="00DF5808" w:rsidP="00DF5808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Tato smlouva je veřejnoprávní smlouvou uzavřenou dle § 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10a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odst. 5 zákona č. 250/2000 Sb., o rozpočtových pravidlech územních rozpočtů, ve znění pozdějších předpisů (dále jen „zákon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br/>
        <w:t>č. 250/2000 Sb.“).</w:t>
      </w:r>
    </w:p>
    <w:p w:rsidR="00DF5808" w:rsidRPr="001A28BD" w:rsidRDefault="00DF5808" w:rsidP="00DF5808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br/>
        <w:t>o finanční kontrole“), veřejnou finanční podporou a vztahují se na ni ustanovení tohoto zákona.</w:t>
      </w:r>
    </w:p>
    <w:p w:rsidR="00DF5808" w:rsidRPr="001A28BD" w:rsidRDefault="00DF5808" w:rsidP="00DF5808">
      <w:pPr>
        <w:numPr>
          <w:ilvl w:val="0"/>
          <w:numId w:val="4"/>
        </w:numPr>
        <w:tabs>
          <w:tab w:val="clear" w:pos="1080"/>
        </w:tabs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Pr="001A28BD">
        <w:rPr>
          <w:rFonts w:ascii="Tahoma" w:eastAsia="Times New Roman" w:hAnsi="Tahoma" w:cs="Tahoma"/>
          <w:bCs/>
          <w:kern w:val="36"/>
          <w:sz w:val="20"/>
          <w:lang w:eastAsia="cs-CZ"/>
        </w:rPr>
        <w:t xml:space="preserve">„Podpora dobrovolných aktivit v oblasti udržitelného rozvoje a místní Agendy 21“ </w:t>
      </w:r>
      <w:r w:rsidRPr="001A28BD">
        <w:rPr>
          <w:rFonts w:ascii="Tahoma" w:eastAsia="Times New Roman" w:hAnsi="Tahoma" w:cs="Tahoma"/>
          <w:sz w:val="20"/>
          <w:lang w:eastAsia="cs-CZ"/>
        </w:rPr>
        <w:t>(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dále jen „Dotační program“), o jehož vyhlášení rozhodla rada kraje svým usnesením č.</w:t>
      </w:r>
      <w:r w:rsidRPr="00531E92">
        <w:t xml:space="preserve"> </w:t>
      </w:r>
      <w:r w:rsidRPr="00531E92">
        <w:rPr>
          <w:rFonts w:ascii="Tahoma" w:eastAsia="Times New Roman" w:hAnsi="Tahoma" w:cs="Tahoma"/>
          <w:sz w:val="20"/>
          <w:szCs w:val="24"/>
          <w:lang w:eastAsia="cs-CZ"/>
        </w:rPr>
        <w:t>26/2369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br/>
        <w:t>ze dne</w:t>
      </w:r>
      <w:r>
        <w:rPr>
          <w:rFonts w:ascii="Tahoma" w:eastAsia="Times New Roman" w:hAnsi="Tahoma" w:cs="Tahoma"/>
          <w:sz w:val="20"/>
          <w:szCs w:val="24"/>
          <w:lang w:eastAsia="cs-CZ"/>
        </w:rPr>
        <w:t xml:space="preserve"> 5. 12. 2017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:rsidR="00DF5808" w:rsidRPr="001A28BD" w:rsidRDefault="00DF5808" w:rsidP="00DF5808">
      <w:pPr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III.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Předmět smlouvy</w:t>
      </w:r>
    </w:p>
    <w:p w:rsidR="00DF5808" w:rsidRPr="001A28BD" w:rsidRDefault="00DF5808" w:rsidP="00DF5808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 xml:space="preserve">IV. 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Účelové určení a výše dotace</w:t>
      </w:r>
    </w:p>
    <w:p w:rsidR="00DF5808" w:rsidRPr="001A28BD" w:rsidRDefault="00DF5808" w:rsidP="00DF5808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Poskytovatel podle této smlouvy poskytne příjemci </w:t>
      </w:r>
      <w:r w:rsidRPr="001A28BD"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 xml:space="preserve">(ne)investiční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dotaci v maximální výši ... % celkových skutečně vynaložených uznatelných nákladů na realizaci projektu ... (dále jen „projekt“), maximálně však ve výši Kč 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...,--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(slovy … korun českých), účelově určenou k úhradě uznatelných nákladů projektu vymezených v čl. VI této smlouvy.</w:t>
      </w:r>
    </w:p>
    <w:p w:rsidR="00DF5808" w:rsidRPr="001A28BD" w:rsidRDefault="00DF5808" w:rsidP="00DF5808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Konečná výše dotace bude stanovena s ohledem na skutečnou výši celkových uznatelných nákladů uvedených a doložených v rámci závěrečného vyúčtování.</w:t>
      </w:r>
    </w:p>
    <w:p w:rsidR="00DF5808" w:rsidRPr="001A28BD" w:rsidRDefault="00DF5808" w:rsidP="00DF5808">
      <w:pPr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Pokud budou celkové skutečné uznatelné náklady projektu nižší než celkové předpokládané uznatelné náklady, procentní podíl dotace na těchto nákladech se nemění, to znamená, že příjemce obdrží ... % celkových skutečných uznatelných nákladů a konečná výše dotace se úměrně sníží.</w:t>
      </w:r>
    </w:p>
    <w:p w:rsidR="00DF5808" w:rsidRPr="001A28BD" w:rsidRDefault="00DF5808" w:rsidP="00DF5808">
      <w:pPr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Pokud celkové skutečné uznatelné náklady projektu překročí celkové předpokládané uznatelné náklady, konečná výše dotace se nezvyšuje a příjemce obdrží Kč ……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… ,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--.</w:t>
      </w:r>
    </w:p>
    <w:p w:rsidR="00DF5808" w:rsidRPr="001A28BD" w:rsidRDefault="00DF5808" w:rsidP="00DF5808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Účelem poskytnutí dotace je podpora realizace projektu příjemcem za podmínek stanovených v této smlouvě.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V.</w:t>
      </w:r>
    </w:p>
    <w:p w:rsidR="00DF5808" w:rsidRPr="001A28BD" w:rsidRDefault="00DF5808" w:rsidP="00DF5808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Závazky smluvních stran</w:t>
      </w:r>
    </w:p>
    <w:p w:rsidR="00DF5808" w:rsidRPr="001A28BD" w:rsidRDefault="00DF5808" w:rsidP="00DF5808">
      <w:pPr>
        <w:numPr>
          <w:ilvl w:val="0"/>
          <w:numId w:val="1"/>
        </w:numPr>
        <w:tabs>
          <w:tab w:val="clear" w:pos="735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Poskytovatel se zavazuje poskytnout příjemci dotaci na projekt převodem na účet</w:t>
      </w:r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 xml:space="preserve"> příjemce uvedený v čl. I této smlouvy jednorázovou úhradou ve výši Kč </w:t>
      </w:r>
      <w:proofErr w:type="gramStart"/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>...,--</w:t>
      </w:r>
      <w:proofErr w:type="gramEnd"/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 xml:space="preserve"> (slovy … korun českých) ve lhůtě do 21 dnů ode dne nabytí účinnosti této smlouvy. </w:t>
      </w:r>
      <w:r w:rsidRPr="001A28BD">
        <w:rPr>
          <w:rFonts w:ascii="Tahoma" w:eastAsia="Times New Roman" w:hAnsi="Tahoma" w:cs="Tahoma"/>
          <w:iCs/>
          <w:color w:val="3366FF"/>
          <w:sz w:val="20"/>
          <w:szCs w:val="24"/>
          <w:lang w:eastAsia="cs-CZ"/>
        </w:rPr>
        <w:t>/</w:t>
      </w:r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 xml:space="preserve">zřizovatele příjemce, kterým je město/obec ..., konkrétně převodem na jeho účet vedený u … </w:t>
      </w:r>
      <w:r w:rsidRPr="001A28BD">
        <w:rPr>
          <w:rFonts w:ascii="Tahoma" w:eastAsia="Times New Roman" w:hAnsi="Tahoma" w:cs="Tahoma"/>
          <w:iCs/>
          <w:color w:val="3366FF"/>
          <w:sz w:val="20"/>
          <w:szCs w:val="24"/>
          <w:lang w:eastAsia="cs-CZ"/>
        </w:rPr>
        <w:t>(např. České spořitelny a. s., Ostrava)</w:t>
      </w:r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 xml:space="preserve"> č. </w:t>
      </w:r>
      <w:proofErr w:type="spellStart"/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>ú.</w:t>
      </w:r>
      <w:proofErr w:type="spellEnd"/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 xml:space="preserve"> …, jednorázovou úhradou ve výši Kč </w:t>
      </w:r>
      <w:proofErr w:type="gramStart"/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>...,--</w:t>
      </w:r>
      <w:proofErr w:type="gramEnd"/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 xml:space="preserve"> (slovy … korun českých) ve lhůtě do 21 dnů ode dne nabytí účinnosti této smlouvy. </w:t>
      </w:r>
      <w:r w:rsidRPr="001A28BD">
        <w:rPr>
          <w:rFonts w:ascii="Tahoma" w:eastAsia="Times New Roman" w:hAnsi="Tahoma" w:cs="Tahoma"/>
          <w:iCs/>
          <w:color w:val="3366FF"/>
          <w:sz w:val="20"/>
          <w:szCs w:val="24"/>
          <w:lang w:eastAsia="cs-CZ"/>
        </w:rPr>
        <w:t>(v případě, že příjemcem je příspěvková organizace obce;)</w:t>
      </w:r>
    </w:p>
    <w:p w:rsidR="00DF5808" w:rsidRPr="001A28BD" w:rsidRDefault="00DF5808" w:rsidP="00DF5808">
      <w:pPr>
        <w:numPr>
          <w:ilvl w:val="0"/>
          <w:numId w:val="1"/>
        </w:numPr>
        <w:tabs>
          <w:tab w:val="clear" w:pos="735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Příjemce se zavazuje při použití peněžních prostředků splnit tyto podmínky: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řídit se při použití poskytnuté dotace touto smlouvou, podmínkami uvedenými v Dotačním programu a právními předpisy,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použít poskytnutou dotaci v souladu s jejím účelovým určením dle čl. IV této smlouvy a pouze k úhradě uznatelných nákladů vymezených v čl. VI této smlouvy,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nepřekročit stanovený ...% podíl poskytovatele na skutečně vynaložených uznatelných nákladech projektu,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DF5808" w:rsidRPr="001A28BD" w:rsidRDefault="00DF5808" w:rsidP="00DF580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DF5808" w:rsidRPr="001A28BD" w:rsidRDefault="00DF5808" w:rsidP="00DF580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vrátit nevyčerpané finanční prostředky poskytnuté dotace, jsou-li vyšší než Kč 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10,--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lastRenderedPageBreak/>
        <w:t>v případě, že realizaci projektu nezahájí nebo ji přeruší z důvodu,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nepřevést poskytnutou dotaci na jiný právní subjekt.</w:t>
      </w:r>
    </w:p>
    <w:p w:rsidR="00DF5808" w:rsidRPr="001A28BD" w:rsidRDefault="00DF5808" w:rsidP="00DF5808">
      <w:pPr>
        <w:numPr>
          <w:ilvl w:val="0"/>
          <w:numId w:val="1"/>
        </w:numPr>
        <w:tabs>
          <w:tab w:val="clear" w:pos="735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Příjemce se zavazuje dodržet tyto podmínky související s účelem, na nějž byla dotace poskytnuta: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řídit se při vyúčtování poskytnuté dotace touto smlouvou, podmínkami uvedenými v Dotačním programu a právními předpisy,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zrealizovat projekt vlastním jménem, na vlastní účet a na vlastní odpovědnost a naplnit účelové určení dle čl. IV této smlouvy,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dosáhnout stanoveného účelu, tedy zrealizovat projekt, nejpozději do …,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 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na požádání umožnit poskytovateli nahlédnutí do všech účetních dokladů týkajících se projektu,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1A28BD">
        <w:rPr>
          <w:rFonts w:ascii="Tahoma" w:eastAsia="Times New Roman" w:hAnsi="Tahoma" w:cs="Tahoma"/>
          <w:b/>
          <w:sz w:val="20"/>
          <w:szCs w:val="24"/>
          <w:lang w:eastAsia="cs-CZ"/>
        </w:rPr>
        <w:t>nejpozději do</w:t>
      </w:r>
      <w:proofErr w:type="gramStart"/>
      <w:r w:rsidRPr="001A28BD">
        <w:rPr>
          <w:rFonts w:ascii="Tahoma" w:eastAsia="Times New Roman" w:hAnsi="Tahoma" w:cs="Tahoma"/>
          <w:b/>
          <w:sz w:val="20"/>
          <w:szCs w:val="24"/>
          <w:lang w:eastAsia="cs-CZ"/>
        </w:rPr>
        <w:t xml:space="preserve"> ....</w:t>
      </w:r>
      <w:proofErr w:type="gramEnd"/>
      <w:r w:rsidRPr="001A28BD">
        <w:rPr>
          <w:rFonts w:ascii="Tahoma" w:eastAsia="Times New Roman" w:hAnsi="Tahoma" w:cs="Tahoma"/>
          <w:b/>
          <w:sz w:val="20"/>
          <w:szCs w:val="24"/>
          <w:lang w:eastAsia="cs-CZ"/>
        </w:rPr>
        <w:t xml:space="preserve">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. Závěrečné vyúčtování se považuje za předložené poskytovateli dnem jeho předání k přepravě provozovateli poštovních služeb nebo podáním na podatelně krajského úřadu,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předložit poskytovateli závěrečné vyúčtování celého realizovaného projektu dle písm. g) tohoto odstavce smlouvy na předepsaných formulářích, úplné a bezchybné, včetně</w:t>
      </w:r>
    </w:p>
    <w:p w:rsidR="00DF5808" w:rsidRPr="001A28BD" w:rsidRDefault="00DF5808" w:rsidP="00DF580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závěrečné zprávy jako slovního popisu realizace projektu s uvedením jeho výstupů a celkového zhodnocení, </w:t>
      </w:r>
    </w:p>
    <w:p w:rsidR="00DF5808" w:rsidRPr="001A28BD" w:rsidRDefault="00DF5808" w:rsidP="00DF580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seznamu účetních dokladů vztahujících se k uznatelným nákladům projektu včetně uvedení obsahu jednotlivých účetních dokladů,</w:t>
      </w:r>
    </w:p>
    <w:p w:rsidR="00DF5808" w:rsidRPr="001A28BD" w:rsidRDefault="00DF5808" w:rsidP="00DF580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DF5808" w:rsidRPr="001A28BD" w:rsidRDefault="00DF5808" w:rsidP="00DF5808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čestného prohlášení osoby oprávněné zastupovat příjemce o úplnosti, správnosti a pravdivosti závěrečného vyúčtování,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řádně v souladu s právními předpisy uschovat originály všech účetních dokladů vztahujících se k projektu, 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>sídle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příjemce, v místě realizace projektu nebo v sídle poskytovatele, 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… </w:t>
      </w: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 xml:space="preserve">(desetimístný – rok poskytnutí, účelový znak, číslo organizace – např. 0820208959) </w:t>
      </w:r>
      <w:r w:rsidRPr="001A28BD">
        <w:rPr>
          <w:rFonts w:ascii="Tahoma" w:eastAsia="Times New Roman" w:hAnsi="Tahoma" w:cs="Tahoma"/>
          <w:i/>
          <w:color w:val="3366FF"/>
          <w:sz w:val="20"/>
          <w:szCs w:val="24"/>
          <w:lang w:eastAsia="cs-CZ"/>
        </w:rPr>
        <w:t>(„prostřednictvím účtu zřizovatele“ se uvede, je-li příjemcem příspěvková organizace obce)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, 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nepřevést realizaci projektu na jiný právní subjekt,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V případě poskytnutí dotace investičního, nebo kombinovaného charakteru</w:t>
      </w:r>
      <w:r w:rsidRPr="001A28BD">
        <w:rPr>
          <w:rFonts w:ascii="Tahoma" w:eastAsia="Times New Roman" w:hAnsi="Tahoma" w:cs="Tahoma"/>
          <w:color w:val="0000FF"/>
          <w:sz w:val="20"/>
          <w:szCs w:val="24"/>
          <w:lang w:eastAsia="cs-CZ"/>
        </w:rPr>
        <w:t>:</w:t>
      </w:r>
    </w:p>
    <w:p w:rsidR="00DF5808" w:rsidRPr="001A28BD" w:rsidRDefault="00DF5808" w:rsidP="00DF5808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 dobu 5 let od ukončení realizace projektu nezcizit majetek pořízený nebo technicky zhodnocený z prostředků získaných z dotace poskytnuté na základě této smlouvy,</w:t>
      </w:r>
    </w:p>
    <w:p w:rsidR="00DF5808" w:rsidRPr="001A28BD" w:rsidRDefault="00DF5808" w:rsidP="00DF5808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  <w:iCs/>
          <w:color w:val="0000FF"/>
          <w:sz w:val="20"/>
          <w:szCs w:val="24"/>
          <w:u w:val="single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lastRenderedPageBreak/>
        <w:t>V případě poskytnutí dotace neinvestičního charakteru</w:t>
      </w:r>
      <w:r w:rsidRPr="001A28BD">
        <w:rPr>
          <w:rFonts w:ascii="Tahoma" w:eastAsia="Times New Roman" w:hAnsi="Tahoma" w:cs="Tahoma"/>
          <w:color w:val="0000FF"/>
          <w:sz w:val="20"/>
          <w:szCs w:val="24"/>
          <w:lang w:eastAsia="cs-CZ"/>
        </w:rPr>
        <w:t>:</w:t>
      </w:r>
    </w:p>
    <w:p w:rsidR="00DF5808" w:rsidRPr="001A28BD" w:rsidRDefault="00DF5808" w:rsidP="00DF5808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 dobu 5 let od ukončení realizace projektu nezcizit drobný dlouhodobý nehmotný a hmotný majetek pořízený z prostředků získaných z dotace poskytnuté na základě této smlouvy,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neprodleně, nejpozději však do 14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nutno uzavírat ke smlouvě dodatek,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neprodleně, nejpozději však do 7 kalendářních dnů, informovat poskytovatele o vlastní přeměně nebo zrušení s likvidací, v případě přeměny i o tom, na který subjekt přejdou práva a povinnosti z této smlouvy, </w:t>
      </w:r>
      <w:r w:rsidRPr="001A28BD">
        <w:rPr>
          <w:rFonts w:ascii="Tahoma" w:eastAsia="Times New Roman" w:hAnsi="Tahoma" w:cs="Tahoma"/>
          <w:bCs/>
          <w:i/>
          <w:iCs/>
          <w:color w:val="3366FF"/>
          <w:sz w:val="20"/>
          <w:szCs w:val="24"/>
          <w:lang w:eastAsia="cs-CZ"/>
        </w:rPr>
        <w:t>[je-li příjemcem obec, uvede se: „…o vlastní přeměně (sloučení obcí, připojení obce, oddělení části obce) a o tom, na který subjekt…“; je-li příjemcem příspěvková organizace obce, uvede se: „…o vlastní přeměně nebo zrušení a o tom, na který subjekt…“]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dodržovat podmínky povinné publicity stanovené v čl. VII této smlouvy. </w:t>
      </w:r>
    </w:p>
    <w:p w:rsidR="00DF5808" w:rsidRPr="001A28BD" w:rsidRDefault="00DF5808" w:rsidP="00DF5808">
      <w:pPr>
        <w:numPr>
          <w:ilvl w:val="0"/>
          <w:numId w:val="1"/>
        </w:numPr>
        <w:tabs>
          <w:tab w:val="clear" w:pos="735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Porušení podmínek uvedených v odst. 3 písm. g), h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),  k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), n), o) a p) je považováno za porušení méně závažné ve smyslu </w:t>
      </w:r>
      <w:proofErr w:type="spell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ust</w:t>
      </w:r>
      <w:proofErr w:type="spell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. § 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10a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odst. 6 zákona č. 250/2000 Sb. Odvod za tato porušení rozpočtové kázně se stanoví následujícím procentem: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Předložení vyúčtování podle odst. 3 písm. </w:t>
      </w:r>
      <w:proofErr w:type="gramStart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g)  po</w:t>
      </w:r>
      <w:proofErr w:type="gramEnd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stanovené lhůtě:</w:t>
      </w:r>
    </w:p>
    <w:p w:rsidR="00DF5808" w:rsidRPr="001A28BD" w:rsidRDefault="00DF5808" w:rsidP="00DF5808">
      <w:pPr>
        <w:tabs>
          <w:tab w:val="left" w:pos="558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do 7 kalendářních dnů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proofErr w:type="gramStart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5</w:t>
      </w:r>
      <w:proofErr w:type="gramEnd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% poskytnuté dotace,</w:t>
      </w:r>
    </w:p>
    <w:p w:rsidR="00DF5808" w:rsidRPr="001A28BD" w:rsidRDefault="00DF5808" w:rsidP="00DF5808">
      <w:pPr>
        <w:tabs>
          <w:tab w:val="left" w:pos="558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od 8 do 30 kalendářních dnů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10 % poskytnuté dotace,</w:t>
      </w:r>
    </w:p>
    <w:p w:rsidR="00DF5808" w:rsidRPr="001A28BD" w:rsidRDefault="00DF5808" w:rsidP="00DF5808">
      <w:pPr>
        <w:tabs>
          <w:tab w:val="left" w:pos="558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od 31 do 50 kalendářních dnů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20 % poskytnuté dotace,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Porušení podmínky stanovené v odst. 3 písm. h) spočívající ve formálních nedostatcích závěrečného vyúčtování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10 % poskytnuté dotace,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Porušení podmínky stanovené v odst. 3 písm. k)</w:t>
      </w:r>
      <w:proofErr w:type="gramStart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proofErr w:type="gramEnd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 5 % poskytnuté dotace,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Porušení podmínky stanovené v odst. 3 písm. n)</w:t>
      </w:r>
      <w:proofErr w:type="gramStart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 xml:space="preserve">  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proofErr w:type="gramEnd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 2 % poskytnuté dotace,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Porušení podmínky stanovené v odst. 3 písm. o)</w:t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</w: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ab/>
        <w:t>10 % poskytnuté dotace,</w:t>
      </w:r>
    </w:p>
    <w:p w:rsidR="00DF5808" w:rsidRPr="001A28BD" w:rsidRDefault="00DF5808" w:rsidP="00DF5808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Porušení každé podmínky, na niž se odkazuje v odst. 3 písm. </w:t>
      </w:r>
      <w:proofErr w:type="gramStart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>p)  5</w:t>
      </w:r>
      <w:proofErr w:type="gramEnd"/>
      <w:r w:rsidRPr="001A28BD">
        <w:rPr>
          <w:rFonts w:ascii="Tahoma" w:eastAsia="Times New Roman" w:hAnsi="Tahoma" w:cs="Tahoma"/>
          <w:bCs/>
          <w:sz w:val="20"/>
          <w:szCs w:val="24"/>
          <w:lang w:eastAsia="cs-CZ"/>
        </w:rPr>
        <w:t xml:space="preserve"> % poskytnuté dotace. </w:t>
      </w:r>
    </w:p>
    <w:p w:rsidR="00DF5808" w:rsidRPr="001A28BD" w:rsidRDefault="00DF5808" w:rsidP="00DF5808">
      <w:pPr>
        <w:numPr>
          <w:ilvl w:val="0"/>
          <w:numId w:val="1"/>
        </w:numPr>
        <w:tabs>
          <w:tab w:val="clear" w:pos="735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Poskytovatel prohlašuje, že poskytnutí dotace podle této smlouvy je poskytnutím podpory </w:t>
      </w:r>
      <w:r w:rsidRPr="001A28BD">
        <w:rPr>
          <w:rFonts w:ascii="Tahoma" w:eastAsia="Times New Roman" w:hAnsi="Tahoma" w:cs="Tahoma"/>
          <w:i/>
          <w:sz w:val="20"/>
          <w:szCs w:val="24"/>
          <w:lang w:eastAsia="cs-CZ"/>
        </w:rPr>
        <w:t>de minimis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ve výši Kč </w:t>
      </w:r>
      <w:proofErr w:type="gramStart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>...,--</w:t>
      </w:r>
      <w:proofErr w:type="gramEnd"/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ve smyslu Nařízení Komise (EU) č. 1407/2013 ze dne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br/>
        <w:t xml:space="preserve">18. 12. 2013, o použití článků 107 a 108 Smlouvy o fungování Evropské unie na podporu </w:t>
      </w:r>
      <w:r w:rsidRPr="001A28BD">
        <w:rPr>
          <w:rFonts w:ascii="Tahoma" w:eastAsia="Times New Roman" w:hAnsi="Tahoma" w:cs="Tahoma"/>
          <w:i/>
          <w:sz w:val="20"/>
          <w:szCs w:val="24"/>
          <w:lang w:eastAsia="cs-CZ"/>
        </w:rPr>
        <w:t xml:space="preserve">de minimis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(publikováno v Úředním věstníku Evropské unie dne 24. 12. 2013 v částce L 352). Za den poskytnutí podpory de minimis podle této smlouvy se považuje den, kdy tato smlouva nabude účinnosti.</w:t>
      </w:r>
    </w:p>
    <w:p w:rsidR="00DF5808" w:rsidRPr="001A28BD" w:rsidRDefault="00DF5808" w:rsidP="00DF5808">
      <w:pPr>
        <w:numPr>
          <w:ilvl w:val="0"/>
          <w:numId w:val="1"/>
        </w:numPr>
        <w:tabs>
          <w:tab w:val="clear" w:pos="735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Příjemce prohlašuje, že nenastaly okolnosti, které by vylučovaly aplikaci pravidla de minimis dle Nařízení Komise (EU) č. 1407/2013, </w:t>
      </w:r>
      <w:r w:rsidRPr="001A28B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1A28BD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de minimis</w:t>
      </w:r>
      <w:r w:rsidRPr="001A28B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, a že v posledních 3 účetních obdobích příjemci, resp. subjektům, které jsou spolu s příjemcem dle čl. 2 odst. 2 </w:t>
      </w:r>
      <w:r w:rsidRPr="001A28BD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Nařízení Komise (EU) č. 1407/2013 považovány za jeden podnik</w:t>
      </w:r>
      <w:r w:rsidRPr="001A28B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, nebyla poskytnuta podpora </w:t>
      </w:r>
      <w:r w:rsidRPr="001A28BD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de minimis</w:t>
      </w:r>
      <w:r w:rsidRPr="001A28B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, která by v součtu s podporou </w:t>
      </w:r>
      <w:r w:rsidRPr="001A28BD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de minimis</w:t>
      </w:r>
      <w:r w:rsidRPr="001A28B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poskytovanou na základě této smlouvy překročila maximální částku povolenou právními předpisy Evropské unie upravujícími oblast veřejné podpory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. </w:t>
      </w:r>
    </w:p>
    <w:p w:rsidR="00DF5808" w:rsidRPr="001A28BD" w:rsidRDefault="00DF5808" w:rsidP="00DF5808">
      <w:pPr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Odstavce 5 a 6 tohoto článku smlouvy uveďte v případě, že se bude jednat o poskytnutí podpory de minimis.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VI.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Uznatelný náklad</w:t>
      </w:r>
    </w:p>
    <w:p w:rsidR="00DF5808" w:rsidRPr="001A28BD" w:rsidRDefault="00DF5808" w:rsidP="00DF5808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„Uznatelným nákladem“ je náklad, který splňuje všechny níže uvedené podmínky:</w:t>
      </w:r>
    </w:p>
    <w:p w:rsidR="00DF5808" w:rsidRPr="007A3FD0" w:rsidRDefault="00DF5808" w:rsidP="00DF5808">
      <w:pPr>
        <w:pStyle w:val="Odstavecseseznamem"/>
        <w:numPr>
          <w:ilvl w:val="1"/>
          <w:numId w:val="3"/>
        </w:numPr>
        <w:tabs>
          <w:tab w:val="clear" w:pos="1770"/>
          <w:tab w:val="num" w:pos="709"/>
        </w:tabs>
        <w:ind w:left="709" w:hanging="709"/>
        <w:rPr>
          <w:rFonts w:ascii="Tahoma" w:eastAsia="Times New Roman" w:hAnsi="Tahoma" w:cs="Tahoma"/>
          <w:sz w:val="20"/>
          <w:szCs w:val="24"/>
          <w:lang w:eastAsia="cs-CZ"/>
        </w:rPr>
      </w:pPr>
      <w:r w:rsidRPr="007A3FD0">
        <w:rPr>
          <w:rFonts w:ascii="Tahoma" w:eastAsia="Times New Roman" w:hAnsi="Tahoma" w:cs="Tahoma"/>
          <w:sz w:val="20"/>
          <w:szCs w:val="24"/>
          <w:lang w:eastAsia="cs-CZ"/>
        </w:rPr>
        <w:t>vznikl v období realizace projektu, tj. v období od … 201</w:t>
      </w:r>
      <w:r>
        <w:rPr>
          <w:rFonts w:ascii="Tahoma" w:eastAsia="Times New Roman" w:hAnsi="Tahoma" w:cs="Tahoma"/>
          <w:sz w:val="20"/>
          <w:szCs w:val="24"/>
          <w:lang w:eastAsia="cs-CZ"/>
        </w:rPr>
        <w:t>8</w:t>
      </w:r>
      <w:r w:rsidRPr="007A3FD0">
        <w:rPr>
          <w:rFonts w:ascii="Tahoma" w:eastAsia="Times New Roman" w:hAnsi="Tahoma" w:cs="Tahoma"/>
          <w:sz w:val="20"/>
          <w:szCs w:val="24"/>
          <w:lang w:eastAsia="cs-CZ"/>
        </w:rPr>
        <w:t xml:space="preserve"> do … 201</w:t>
      </w:r>
      <w:r>
        <w:rPr>
          <w:rFonts w:ascii="Tahoma" w:eastAsia="Times New Roman" w:hAnsi="Tahoma" w:cs="Tahoma"/>
          <w:sz w:val="20"/>
          <w:szCs w:val="24"/>
          <w:lang w:eastAsia="cs-CZ"/>
        </w:rPr>
        <w:t>8</w:t>
      </w:r>
      <w:r w:rsidRPr="007A3FD0">
        <w:rPr>
          <w:rFonts w:ascii="Tahoma" w:eastAsia="Times New Roman" w:hAnsi="Tahoma" w:cs="Tahoma"/>
          <w:sz w:val="20"/>
          <w:szCs w:val="24"/>
          <w:lang w:eastAsia="cs-CZ"/>
        </w:rPr>
        <w:t xml:space="preserve">, a byl příjemcem uhrazen do dne … </w:t>
      </w:r>
      <w:r w:rsidRPr="004F4E60">
        <w:rPr>
          <w:rFonts w:ascii="Tahoma" w:eastAsia="Times New Roman" w:hAnsi="Tahoma" w:cs="Tahoma"/>
          <w:color w:val="3366FF"/>
          <w:sz w:val="20"/>
          <w:szCs w:val="24"/>
          <w:lang w:eastAsia="cs-CZ"/>
        </w:rPr>
        <w:t>(</w:t>
      </w:r>
      <w:r w:rsidRPr="004F4E60">
        <w:rPr>
          <w:rFonts w:ascii="Tahoma" w:eastAsia="Times New Roman" w:hAnsi="Tahoma" w:cs="Tahoma"/>
          <w:i/>
          <w:color w:val="3366FF"/>
          <w:sz w:val="20"/>
          <w:szCs w:val="24"/>
          <w:lang w:eastAsia="cs-CZ"/>
        </w:rPr>
        <w:t xml:space="preserve">doplní se datum – 16. den od ukončení realizace projektu) </w:t>
      </w:r>
      <w:r w:rsidRPr="007A3FD0">
        <w:rPr>
          <w:rFonts w:ascii="Tahoma" w:eastAsia="Times New Roman" w:hAnsi="Tahoma" w:cs="Tahoma"/>
          <w:sz w:val="20"/>
          <w:szCs w:val="24"/>
          <w:lang w:eastAsia="cs-CZ"/>
        </w:rPr>
        <w:t>včetně.</w:t>
      </w:r>
    </w:p>
    <w:p w:rsidR="00DF5808" w:rsidRPr="001A28BD" w:rsidRDefault="00DF5808" w:rsidP="00DF5808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byl vynaložen v souladu s účelovým určením dle čl. IV této smlouvy, ostatními podmínkami této smlouvy a podmínkami Dotačního programu, </w:t>
      </w:r>
    </w:p>
    <w:p w:rsidR="00DF5808" w:rsidRPr="001A28BD" w:rsidRDefault="00DF5808" w:rsidP="00DF5808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lastRenderedPageBreak/>
        <w:t>vyhovuje zásadám účelnosti, efektivnosti a hospodárnosti dle zákona o finanční kontrole a</w:t>
      </w:r>
    </w:p>
    <w:p w:rsidR="00DF5808" w:rsidRPr="001A28BD" w:rsidRDefault="00DF5808" w:rsidP="00DF5808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je uveden v nákladovém rozpočtu projektu, který je přílohou č. 1 této smlouvy.</w:t>
      </w:r>
    </w:p>
    <w:p w:rsidR="00DF5808" w:rsidRPr="001A28BD" w:rsidRDefault="00DF5808" w:rsidP="00DF5808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Daň z přidané hodnoty vztahující se k uznatelným nákladům je uznatelným nákladem, pokud příjemce není plátcem této daně nebo pokud mu nevzniká nárok na odpočet této daně.</w:t>
      </w:r>
    </w:p>
    <w:p w:rsidR="00DF5808" w:rsidRPr="001A28BD" w:rsidRDefault="00DF5808" w:rsidP="00DF5808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Všechny ostatní náklady vynaložené příjemcem jsou považovány za náklady neuznatelné.</w:t>
      </w:r>
    </w:p>
    <w:p w:rsidR="00DF5808" w:rsidRPr="001A28BD" w:rsidRDefault="00DF5808" w:rsidP="00DF5808">
      <w:pPr>
        <w:spacing w:after="0" w:line="240" w:lineRule="auto"/>
        <w:ind w:left="4248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VII.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 xml:space="preserve">Povinná publicita </w:t>
      </w:r>
    </w:p>
    <w:p w:rsidR="00DF5808" w:rsidRPr="001A28BD" w:rsidRDefault="00DF5808" w:rsidP="00DF5808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Příjemce bere na vědomí, že poskytovatel je oprávněn zveřejnit </w:t>
      </w:r>
      <w:r w:rsidRPr="001A28BD">
        <w:rPr>
          <w:rFonts w:ascii="Tahoma" w:eastAsia="Times New Roman" w:hAnsi="Tahoma" w:cs="Tahoma"/>
          <w:i/>
          <w:sz w:val="20"/>
          <w:szCs w:val="24"/>
          <w:lang w:eastAsia="cs-CZ"/>
        </w:rPr>
        <w:t>jeho název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, sídlo</w:t>
      </w:r>
      <w:r w:rsidRPr="001A28BD">
        <w:rPr>
          <w:rFonts w:ascii="Tahoma" w:eastAsia="Times New Roman" w:hAnsi="Tahoma" w:cs="Tahoma"/>
          <w:iCs/>
          <w:sz w:val="20"/>
          <w:szCs w:val="24"/>
          <w:lang w:eastAsia="cs-CZ"/>
        </w:rPr>
        <w:t>,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 </w:t>
      </w:r>
      <w:hyperlink r:id="rId5" w:history="1">
        <w:r w:rsidRPr="001A28BD">
          <w:rPr>
            <w:rFonts w:ascii="Tahoma" w:eastAsia="Times New Roman" w:hAnsi="Tahoma" w:cs="Tahoma"/>
            <w:color w:val="0000FF"/>
            <w:sz w:val="20"/>
            <w:szCs w:val="24"/>
            <w:u w:val="single"/>
            <w:lang w:eastAsia="cs-CZ"/>
          </w:rPr>
          <w:t>http://www.msk.cz/assets/publikace/manual_msk_2014_zkracena_verze.pdf</w:t>
        </w:r>
      </w:hyperlink>
      <w:r w:rsidRPr="001A28BD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:rsidR="00DF5808" w:rsidRPr="001A28BD" w:rsidRDefault="00DF5808" w:rsidP="00DF5808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Příjemce se zavazuje k tomu, že v průběhu realizace projektu bude prokazatelným a vhodným způsobem prezentovat Moravskoslezský kraj, a to v tomto rozsahu:</w:t>
      </w:r>
    </w:p>
    <w:p w:rsidR="00DF5808" w:rsidRPr="001A28BD" w:rsidRDefault="00DF5808" w:rsidP="00DF58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DF5808" w:rsidRPr="001A28BD" w:rsidRDefault="00DF5808" w:rsidP="00DF5808">
      <w:pPr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prvky povinné publicity u dotace, jejíž výše nepřekročí 100.000,- Kč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 xml:space="preserve">na svých webových stránkách, jsou-li zřízeny, umístit logo Moravskoslezského kraje buď v sekci partneři, nebo přímo u podporovaného projektu, 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informovat veřejnost o poskytnutí dotace Moravskoslezským krajem na svých webových stránkách s odkazem (</w:t>
      </w:r>
      <w:proofErr w:type="spellStart"/>
      <w:r w:rsidRPr="001A28BD">
        <w:rPr>
          <w:rFonts w:ascii="Tahoma" w:eastAsia="Times New Roman" w:hAnsi="Tahoma" w:cs="Tahoma"/>
          <w:iCs/>
          <w:sz w:val="20"/>
          <w:szCs w:val="20"/>
        </w:rPr>
        <w:t>hyperlinkem</w:t>
      </w:r>
      <w:proofErr w:type="spellEnd"/>
      <w:r w:rsidRPr="001A28BD">
        <w:rPr>
          <w:rFonts w:ascii="Tahoma" w:eastAsia="Times New Roman" w:hAnsi="Tahoma" w:cs="Tahoma"/>
          <w:iCs/>
          <w:sz w:val="20"/>
          <w:szCs w:val="20"/>
        </w:rPr>
        <w:t xml:space="preserve">) na webové stránky konkrétního projektu, jsou-li tyto stránky zřízeny, 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na všech pozvánkách, plakátech, poutačích, katalozích a podobných nosičích reklamy použít logo Moravskoslezského kraje,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instalovat v prostorách realizace projektu logo Moravskoslezského kraje,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zajistit fotodokumentaci povinné publicity projektu.</w:t>
      </w:r>
    </w:p>
    <w:p w:rsidR="00DF5808" w:rsidRPr="001A28BD" w:rsidRDefault="00DF5808" w:rsidP="00DF580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DF5808" w:rsidRPr="001A28BD" w:rsidRDefault="00DF5808" w:rsidP="00DF5808">
      <w:pPr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prvky povinné publicity u dotace, jejíž výše nepřekročí 500.000,- Kč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na svých webových stránkách, jsou-li zřízeny, umístit logo Moravskoslezského kraje buď v sekci partneři, nebo přímo u podporovaného projektu,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informovat veřejnost o poskytnutí dotace Moravskoslezským krajem na svých webových stránkách s odkazem (</w:t>
      </w:r>
      <w:proofErr w:type="spellStart"/>
      <w:r w:rsidRPr="001A28BD">
        <w:rPr>
          <w:rFonts w:ascii="Tahoma" w:eastAsia="Times New Roman" w:hAnsi="Tahoma" w:cs="Tahoma"/>
          <w:iCs/>
          <w:sz w:val="20"/>
          <w:szCs w:val="20"/>
        </w:rPr>
        <w:t>hyperlinkem</w:t>
      </w:r>
      <w:proofErr w:type="spellEnd"/>
      <w:r w:rsidRPr="001A28BD">
        <w:rPr>
          <w:rFonts w:ascii="Tahoma" w:eastAsia="Times New Roman" w:hAnsi="Tahoma" w:cs="Tahoma"/>
          <w:iCs/>
          <w:sz w:val="20"/>
          <w:szCs w:val="20"/>
        </w:rPr>
        <w:t xml:space="preserve">) na webové stránky konkrétního projektu, jsou-li tyto stránky zřízeny, 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na všech pozvánkách, plakátech, poutačích, billboardech, ve spotech, katalozích a podobných nosičích reklamy použít logo Moravskoslezského kraje,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instalovat v prostorách realizace projektu logo Moravskoslezského kraje,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umožnit účast zástupců Moravskoslezského kraje na aktivitách projektu,</w:t>
      </w:r>
    </w:p>
    <w:p w:rsidR="00DF5808" w:rsidRPr="001A28BD" w:rsidRDefault="00DF5808" w:rsidP="00DF5808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1A28BD">
        <w:rPr>
          <w:rFonts w:ascii="Tahoma" w:eastAsia="Times New Roman" w:hAnsi="Tahoma" w:cs="Tahoma"/>
          <w:iCs/>
          <w:sz w:val="20"/>
          <w:szCs w:val="20"/>
        </w:rPr>
        <w:t>zajistit fotodokumentaci povinné publicity projektu.</w:t>
      </w:r>
    </w:p>
    <w:p w:rsidR="00DF5808" w:rsidRPr="001A28BD" w:rsidRDefault="00DF5808" w:rsidP="00DF5808">
      <w:pPr>
        <w:spacing w:after="0" w:line="240" w:lineRule="auto"/>
        <w:ind w:left="363"/>
        <w:jc w:val="both"/>
        <w:rPr>
          <w:rFonts w:ascii="Tahoma" w:eastAsia="Times New Roman" w:hAnsi="Tahoma" w:cs="Tahoma"/>
          <w:iCs/>
          <w:sz w:val="20"/>
          <w:szCs w:val="20"/>
        </w:rPr>
      </w:pPr>
      <w:bookmarkStart w:id="0" w:name="_GoBack"/>
      <w:bookmarkEnd w:id="0"/>
    </w:p>
    <w:p w:rsidR="00DF5808" w:rsidRPr="001A28BD" w:rsidRDefault="00DF5808" w:rsidP="00DF5808">
      <w:pPr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lastRenderedPageBreak/>
        <w:t>Způsoby prezentace mohou být upraveny individuálně dle charakteru projektu. Změny výše uvedených povinností povinné publicity je nutné vždy předem konzultovat s odborem kancelář hejtmana kraje, vyjma povinností, které nemohou příjemci z objektivních důvodů splnit.</w:t>
      </w:r>
    </w:p>
    <w:p w:rsidR="00DF5808" w:rsidRPr="001A28BD" w:rsidRDefault="00DF5808" w:rsidP="00DF5808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</w:p>
    <w:p w:rsidR="00DF5808" w:rsidRPr="001A28BD" w:rsidRDefault="00DF5808" w:rsidP="00DF5808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sz w:val="20"/>
          <w:szCs w:val="20"/>
        </w:rPr>
        <w:t xml:space="preserve">Příjemce dotace je povinen doložit způsob prezentace Moravskoslezského kraje, a to jako povinnou součást závěrečného vyúčtování celého realizovaného projektu. </w:t>
      </w:r>
    </w:p>
    <w:p w:rsidR="00DF5808" w:rsidRPr="001A28BD" w:rsidRDefault="00DF5808" w:rsidP="00DF5808">
      <w:pPr>
        <w:numPr>
          <w:ilvl w:val="0"/>
          <w:numId w:val="10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1A28BD">
        <w:rPr>
          <w:rFonts w:ascii="Tahoma" w:eastAsia="Times New Roman" w:hAnsi="Tahoma" w:cs="Tahoma"/>
          <w:sz w:val="20"/>
          <w:szCs w:val="20"/>
        </w:rPr>
        <w:t xml:space="preserve">Veškeré náklady, které příjemce vynaloží na splnění povinností stanovených v tomto článku smlouvy, jsou neuznatelnými náklady. </w:t>
      </w:r>
      <w:r w:rsidRPr="001A28BD">
        <w:rPr>
          <w:rFonts w:ascii="Tahoma" w:eastAsia="Calibri" w:hAnsi="Tahoma" w:cs="Tahoma"/>
          <w:i/>
          <w:iCs/>
          <w:color w:val="3366FF"/>
          <w:sz w:val="20"/>
        </w:rPr>
        <w:t>(jsou-li mezi uznatelnými náklady v čl. VI smlouvy, resp. v nákladovém rozpočtu uvedeny i náklady na propagaci projektu, tento odstavec se vypustí)</w:t>
      </w: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DF5808" w:rsidRPr="001A28BD" w:rsidRDefault="00DF5808" w:rsidP="00DF5808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VIII.</w:t>
      </w:r>
    </w:p>
    <w:p w:rsidR="00DF5808" w:rsidRPr="001A28BD" w:rsidRDefault="00DF5808" w:rsidP="00DF58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Závěrečná ustanovení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Poskytovatel není oprávněn tuto smlouvu vypovědět: </w:t>
      </w:r>
    </w:p>
    <w:p w:rsidR="00DF5808" w:rsidRPr="001A28BD" w:rsidRDefault="00DF5808" w:rsidP="00DF5808">
      <w:pPr>
        <w:numPr>
          <w:ilvl w:val="1"/>
          <w:numId w:val="12"/>
        </w:numPr>
        <w:spacing w:before="120" w:after="0" w:line="240" w:lineRule="auto"/>
        <w:ind w:left="709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DF5808" w:rsidRPr="001A28BD" w:rsidRDefault="00DF5808" w:rsidP="00DF5808">
      <w:pPr>
        <w:numPr>
          <w:ilvl w:val="1"/>
          <w:numId w:val="12"/>
        </w:numPr>
        <w:spacing w:before="120" w:after="0" w:line="240" w:lineRule="auto"/>
        <w:ind w:left="709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Tato smlouva se vyhotovuje ve třech stejnopisech s platností originálu, z nichž dva obdrží poskytovatel a jeden příjemce.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Nedílnou součástí této smlouvy je nákladový rozpočet projektu, který tvoří přílohu č. 1 této smlouvy.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Tato smlouva nabývá platnosti a účinnosti dnem, kdy vyjádření souhlasu s obsahem návrhu dojde druhé smluvní straně,</w:t>
      </w:r>
      <w:r w:rsidRPr="001A2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V případě, kdy nebude tato smlouva uveřejněna dle odst. 8 tohoto článku smlouvy, bere příjemce na vědomí a výslovně souhlasí s tím, že smlouva včetně případných dodatků bude zveřejněna na oficiálních webových stránkách Moravskoslezského kraje. 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Doložka platnosti právního jednání dle § 23 zákona č. 129/2000 Sb., o krajích (krajské zřízení), ve znění pozdějších předpisů: </w:t>
      </w:r>
    </w:p>
    <w:p w:rsidR="00DF5808" w:rsidRPr="001A28BD" w:rsidRDefault="00DF5808" w:rsidP="00DF580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O poskytnutí dotace a uzavření této smlouvy rozhodlo zastupitelstvo kraje svým usnesením č. ...</w:t>
      </w:r>
      <w:r w:rsidRPr="001A28BD"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 xml:space="preserve">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ze dne ....</w:t>
      </w:r>
    </w:p>
    <w:p w:rsidR="00DF5808" w:rsidRPr="001A28BD" w:rsidRDefault="00DF5808" w:rsidP="00DF5808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lastRenderedPageBreak/>
        <w:t xml:space="preserve"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 </w:t>
      </w: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Doložka platnosti právního jednání dle § 41 zákona č. 128/2000 Sb., o obcích (obecní zřízení), ve znění pozdějších předpisů:</w:t>
      </w:r>
    </w:p>
    <w:p w:rsidR="00DF5808" w:rsidRPr="001A28BD" w:rsidRDefault="00DF5808" w:rsidP="00DF580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O přijetí dotace a uzavření této smlouvy </w:t>
      </w:r>
      <w:r w:rsidRPr="001A28BD"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>rozhodla rada/rozhodlo zastupitelstvo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obce svým usnesením č. ...</w:t>
      </w:r>
      <w:r w:rsidRPr="001A28BD"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 xml:space="preserve">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ze dne ....</w:t>
      </w:r>
    </w:p>
    <w:p w:rsidR="00DF5808" w:rsidRPr="001A28BD" w:rsidRDefault="00DF5808" w:rsidP="00DF580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tabs>
          <w:tab w:val="left" w:pos="5760"/>
        </w:tabs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>V Ostravě dne ...........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  <w:t>V ....................... dne ...........</w:t>
      </w:r>
    </w:p>
    <w:p w:rsidR="00DF5808" w:rsidRPr="001A28BD" w:rsidRDefault="00DF5808" w:rsidP="00DF58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DF5808" w:rsidRPr="001A28BD" w:rsidRDefault="00DF5808" w:rsidP="00DF5808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:rsidR="00DF5808" w:rsidRPr="001A28BD" w:rsidRDefault="00DF5808" w:rsidP="00DF580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1A28BD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1A28BD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:rsidR="00DF5808" w:rsidRDefault="00DF5808" w:rsidP="00DF5808">
      <w:pPr>
        <w:spacing w:after="150" w:line="240" w:lineRule="auto"/>
        <w:jc w:val="both"/>
        <w:textAlignment w:val="top"/>
        <w:rPr>
          <w:rFonts w:ascii="Tahoma" w:eastAsia="Times New Roman" w:hAnsi="Tahoma" w:cs="Tahoma"/>
          <w:lang w:eastAsia="cs-CZ"/>
        </w:rPr>
      </w:pPr>
    </w:p>
    <w:p w:rsidR="00DF5808" w:rsidRPr="00A33EB0" w:rsidRDefault="00DF5808" w:rsidP="00DF5808">
      <w:pPr>
        <w:spacing w:after="150" w:line="240" w:lineRule="auto"/>
        <w:jc w:val="both"/>
        <w:textAlignment w:val="top"/>
        <w:rPr>
          <w:rFonts w:ascii="Tahoma" w:eastAsia="Times New Roman" w:hAnsi="Tahoma" w:cs="Tahoma"/>
          <w:lang w:eastAsia="cs-CZ"/>
        </w:rPr>
      </w:pPr>
    </w:p>
    <w:p w:rsidR="00DF5808" w:rsidRDefault="00DF5808" w:rsidP="00DF5808">
      <w:pPr>
        <w:jc w:val="both"/>
        <w:rPr>
          <w:rFonts w:ascii="Tahoma" w:hAnsi="Tahoma" w:cs="Tahoma"/>
        </w:rPr>
      </w:pPr>
    </w:p>
    <w:p w:rsidR="00DF5808" w:rsidRDefault="00DF5808" w:rsidP="00DF5808">
      <w:pPr>
        <w:jc w:val="both"/>
        <w:rPr>
          <w:rFonts w:ascii="Tahoma" w:hAnsi="Tahoma" w:cs="Tahoma"/>
        </w:rPr>
      </w:pPr>
    </w:p>
    <w:p w:rsidR="00DF5808" w:rsidRDefault="00DF5808" w:rsidP="00DF5808">
      <w:pPr>
        <w:jc w:val="both"/>
        <w:rPr>
          <w:rFonts w:ascii="Tahoma" w:hAnsi="Tahoma" w:cs="Tahoma"/>
        </w:rPr>
      </w:pPr>
    </w:p>
    <w:p w:rsidR="00DF5808" w:rsidRDefault="00DF5808" w:rsidP="00DF5808">
      <w:pPr>
        <w:jc w:val="both"/>
        <w:rPr>
          <w:rFonts w:ascii="Tahoma" w:hAnsi="Tahoma" w:cs="Tahoma"/>
        </w:rPr>
      </w:pPr>
    </w:p>
    <w:p w:rsidR="00DF5808" w:rsidRDefault="00DF5808" w:rsidP="00DF5808">
      <w:pPr>
        <w:jc w:val="both"/>
        <w:rPr>
          <w:rFonts w:ascii="Tahoma" w:hAnsi="Tahoma" w:cs="Tahoma"/>
        </w:rPr>
      </w:pPr>
    </w:p>
    <w:p w:rsidR="00DF5808" w:rsidRDefault="00DF5808" w:rsidP="00DF5808">
      <w:pPr>
        <w:jc w:val="both"/>
        <w:rPr>
          <w:rFonts w:ascii="Tahoma" w:hAnsi="Tahoma" w:cs="Tahoma"/>
        </w:rPr>
      </w:pPr>
    </w:p>
    <w:p w:rsidR="00EA4167" w:rsidRDefault="00EA4167"/>
    <w:sectPr w:rsidR="00EA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08"/>
    <w:rsid w:val="001C6DE7"/>
    <w:rsid w:val="008C7F2E"/>
    <w:rsid w:val="00DF5808"/>
    <w:rsid w:val="00E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E1D3F4"/>
  <w15:chartTrackingRefBased/>
  <w15:docId w15:val="{A24EF20B-72B4-492A-A3D0-49CC371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/assets/publikace/manual_msk_2014_zkracena_verz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3095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Strakoš Petr</cp:lastModifiedBy>
  <cp:revision>1</cp:revision>
  <dcterms:created xsi:type="dcterms:W3CDTF">2018-02-08T07:42:00Z</dcterms:created>
  <dcterms:modified xsi:type="dcterms:W3CDTF">2018-02-08T07:52:00Z</dcterms:modified>
</cp:coreProperties>
</file>