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5A" w:rsidRPr="0095488A" w:rsidRDefault="00DA115A" w:rsidP="00DA115A">
      <w:pPr>
        <w:pStyle w:val="Nzev"/>
        <w:spacing w:after="120"/>
        <w:rPr>
          <w:rFonts w:ascii="Tahoma" w:hAnsi="Tahoma" w:cs="Tahoma"/>
          <w:caps w:val="0"/>
          <w:sz w:val="22"/>
          <w:szCs w:val="22"/>
        </w:rPr>
      </w:pPr>
    </w:p>
    <w:p w:rsidR="00DA115A" w:rsidRPr="0095488A" w:rsidRDefault="00DA115A" w:rsidP="00DA115A">
      <w:pPr>
        <w:pStyle w:val="Nzev"/>
        <w:spacing w:after="120"/>
        <w:rPr>
          <w:rFonts w:ascii="Tahoma" w:hAnsi="Tahoma" w:cs="Tahoma"/>
          <w:caps w:val="0"/>
          <w:sz w:val="22"/>
          <w:szCs w:val="22"/>
        </w:rPr>
      </w:pPr>
      <w:r w:rsidRPr="0095488A">
        <w:rPr>
          <w:rFonts w:ascii="Tahoma" w:hAnsi="Tahoma" w:cs="Tahoma"/>
          <w:caps w:val="0"/>
          <w:sz w:val="22"/>
          <w:szCs w:val="22"/>
        </w:rPr>
        <w:t>DOHODA O NAROVNÁNÍ</w:t>
      </w:r>
      <w:r w:rsidRPr="0095488A">
        <w:rPr>
          <w:rFonts w:ascii="Tahoma" w:hAnsi="Tahoma" w:cs="Tahoma"/>
          <w:caps w:val="0"/>
          <w:sz w:val="22"/>
          <w:szCs w:val="22"/>
        </w:rPr>
        <w:br/>
        <w:t>ke Smlouvě o poskytnutí dotace z rozpočtu Moravskoslezského kraje číslo</w:t>
      </w:r>
      <w:r w:rsidR="001F046C" w:rsidRPr="0095488A">
        <w:rPr>
          <w:rFonts w:ascii="Tahoma" w:hAnsi="Tahoma" w:cs="Tahoma"/>
          <w:caps w:val="0"/>
          <w:sz w:val="22"/>
          <w:szCs w:val="22"/>
        </w:rPr>
        <w:t xml:space="preserve"> </w:t>
      </w:r>
      <w:r w:rsidR="00DF10E8">
        <w:rPr>
          <w:rFonts w:ascii="Tahoma" w:hAnsi="Tahoma" w:cs="Tahoma"/>
          <w:caps w:val="0"/>
          <w:sz w:val="22"/>
          <w:szCs w:val="22"/>
        </w:rPr>
        <w:t>02829/2011/RRC</w:t>
      </w:r>
    </w:p>
    <w:p w:rsidR="00DA115A" w:rsidRPr="0095488A" w:rsidRDefault="00DA115A" w:rsidP="00DA115A">
      <w:pPr>
        <w:spacing w:before="360"/>
        <w:jc w:val="center"/>
        <w:rPr>
          <w:rFonts w:ascii="Tahoma" w:hAnsi="Tahoma" w:cs="Tahoma"/>
          <w:b/>
        </w:rPr>
      </w:pPr>
    </w:p>
    <w:p w:rsidR="00DA115A" w:rsidRPr="0095488A" w:rsidRDefault="00DA115A" w:rsidP="00DA115A">
      <w:pPr>
        <w:spacing w:before="360"/>
        <w:jc w:val="center"/>
        <w:rPr>
          <w:rFonts w:ascii="Tahoma" w:hAnsi="Tahoma" w:cs="Tahoma"/>
          <w:b/>
        </w:rPr>
      </w:pPr>
      <w:r w:rsidRPr="0095488A">
        <w:rPr>
          <w:rFonts w:ascii="Tahoma" w:hAnsi="Tahoma" w:cs="Tahoma"/>
          <w:b/>
        </w:rPr>
        <w:t>I.</w:t>
      </w:r>
      <w:r w:rsidRPr="0095488A">
        <w:rPr>
          <w:rFonts w:ascii="Tahoma" w:hAnsi="Tahoma" w:cs="Tahoma"/>
          <w:b/>
        </w:rPr>
        <w:br/>
        <w:t>Smluvní strany</w:t>
      </w:r>
    </w:p>
    <w:p w:rsidR="00DA115A" w:rsidRPr="0095488A" w:rsidRDefault="00DA115A" w:rsidP="00B033B6">
      <w:pPr>
        <w:spacing w:after="0" w:line="240" w:lineRule="auto"/>
        <w:jc w:val="both"/>
        <w:rPr>
          <w:rFonts w:ascii="Tahoma" w:hAnsi="Tahoma" w:cs="Tahoma"/>
          <w:b/>
        </w:rPr>
      </w:pPr>
      <w:r w:rsidRPr="0095488A">
        <w:rPr>
          <w:rFonts w:ascii="Tahoma" w:hAnsi="Tahoma" w:cs="Tahoma"/>
          <w:b/>
        </w:rPr>
        <w:t>Moravskoslezský kraj</w:t>
      </w:r>
    </w:p>
    <w:p w:rsidR="00DA115A" w:rsidRPr="0095488A" w:rsidRDefault="00DA115A" w:rsidP="00B033B6">
      <w:pPr>
        <w:tabs>
          <w:tab w:val="left" w:pos="2835"/>
        </w:tabs>
        <w:spacing w:after="0" w:line="240" w:lineRule="auto"/>
        <w:jc w:val="both"/>
        <w:rPr>
          <w:rFonts w:ascii="Tahoma" w:hAnsi="Tahoma" w:cs="Tahoma"/>
        </w:rPr>
      </w:pPr>
      <w:r w:rsidRPr="0095488A">
        <w:rPr>
          <w:rFonts w:ascii="Tahoma" w:hAnsi="Tahoma" w:cs="Tahoma"/>
        </w:rPr>
        <w:t xml:space="preserve">sídlem: </w:t>
      </w:r>
      <w:r w:rsidRPr="0095488A">
        <w:rPr>
          <w:rFonts w:ascii="Tahoma" w:hAnsi="Tahoma" w:cs="Tahoma"/>
        </w:rPr>
        <w:tab/>
        <w:t>28. října 117, 702 18 Ostrava</w:t>
      </w:r>
    </w:p>
    <w:p w:rsidR="00DA115A" w:rsidRPr="0095488A" w:rsidRDefault="00DA115A" w:rsidP="00B033B6">
      <w:pPr>
        <w:tabs>
          <w:tab w:val="left" w:pos="2835"/>
        </w:tabs>
        <w:spacing w:after="0" w:line="240" w:lineRule="auto"/>
        <w:jc w:val="both"/>
        <w:rPr>
          <w:rFonts w:ascii="Tahoma" w:hAnsi="Tahoma" w:cs="Tahoma"/>
        </w:rPr>
      </w:pPr>
      <w:r w:rsidRPr="0095488A">
        <w:rPr>
          <w:rFonts w:ascii="Tahoma" w:hAnsi="Tahoma" w:cs="Tahoma"/>
        </w:rPr>
        <w:t xml:space="preserve">zastoupen: </w:t>
      </w:r>
      <w:r w:rsidRPr="0095488A">
        <w:rPr>
          <w:rFonts w:ascii="Tahoma" w:hAnsi="Tahoma" w:cs="Tahoma"/>
        </w:rPr>
        <w:tab/>
      </w:r>
    </w:p>
    <w:p w:rsidR="00DA115A" w:rsidRPr="0095488A" w:rsidRDefault="00DA115A" w:rsidP="00B033B6">
      <w:pPr>
        <w:tabs>
          <w:tab w:val="left" w:pos="2835"/>
        </w:tabs>
        <w:spacing w:after="0" w:line="240" w:lineRule="auto"/>
        <w:jc w:val="both"/>
        <w:rPr>
          <w:rFonts w:ascii="Tahoma" w:hAnsi="Tahoma" w:cs="Tahoma"/>
        </w:rPr>
      </w:pPr>
      <w:r w:rsidRPr="0095488A">
        <w:rPr>
          <w:rFonts w:ascii="Tahoma" w:hAnsi="Tahoma" w:cs="Tahoma"/>
        </w:rPr>
        <w:t>IČ: </w:t>
      </w:r>
      <w:r w:rsidRPr="0095488A">
        <w:rPr>
          <w:rFonts w:ascii="Tahoma" w:hAnsi="Tahoma" w:cs="Tahoma"/>
        </w:rPr>
        <w:tab/>
        <w:t>70890692</w:t>
      </w:r>
    </w:p>
    <w:p w:rsidR="00DA115A" w:rsidRPr="0095488A" w:rsidRDefault="00DA115A" w:rsidP="00B033B6">
      <w:pPr>
        <w:tabs>
          <w:tab w:val="left" w:pos="2835"/>
        </w:tabs>
        <w:spacing w:after="0" w:line="240" w:lineRule="auto"/>
        <w:jc w:val="both"/>
        <w:rPr>
          <w:rFonts w:ascii="Tahoma" w:hAnsi="Tahoma" w:cs="Tahoma"/>
        </w:rPr>
      </w:pPr>
      <w:r w:rsidRPr="0095488A">
        <w:rPr>
          <w:rFonts w:ascii="Tahoma" w:hAnsi="Tahoma" w:cs="Tahoma"/>
        </w:rPr>
        <w:t>DIČ:</w:t>
      </w:r>
      <w:r w:rsidRPr="0095488A">
        <w:rPr>
          <w:rFonts w:ascii="Tahoma" w:hAnsi="Tahoma" w:cs="Tahoma"/>
        </w:rPr>
        <w:tab/>
        <w:t>CZ70890692</w:t>
      </w:r>
    </w:p>
    <w:p w:rsidR="00DA115A" w:rsidRPr="0095488A" w:rsidRDefault="00C42A42" w:rsidP="00B033B6">
      <w:pPr>
        <w:tabs>
          <w:tab w:val="left" w:pos="2835"/>
        </w:tabs>
        <w:spacing w:after="0" w:line="240" w:lineRule="auto"/>
        <w:jc w:val="both"/>
        <w:rPr>
          <w:rFonts w:ascii="Tahoma" w:hAnsi="Tahoma" w:cs="Tahoma"/>
        </w:rPr>
      </w:pPr>
      <w:r w:rsidRPr="0095488A">
        <w:rPr>
          <w:rFonts w:ascii="Tahoma" w:hAnsi="Tahoma" w:cs="Tahoma"/>
        </w:rPr>
        <w:t>b</w:t>
      </w:r>
      <w:r w:rsidR="00DA115A" w:rsidRPr="0095488A">
        <w:rPr>
          <w:rFonts w:ascii="Tahoma" w:hAnsi="Tahoma" w:cs="Tahoma"/>
        </w:rPr>
        <w:t>ankovní spojení</w:t>
      </w:r>
      <w:r w:rsidRPr="0095488A">
        <w:rPr>
          <w:rFonts w:ascii="Tahoma" w:hAnsi="Tahoma" w:cs="Tahoma"/>
        </w:rPr>
        <w:t>:</w:t>
      </w:r>
      <w:r w:rsidR="00DA115A" w:rsidRPr="0095488A">
        <w:rPr>
          <w:rFonts w:ascii="Tahoma" w:hAnsi="Tahoma" w:cs="Tahoma"/>
        </w:rPr>
        <w:tab/>
      </w:r>
      <w:proofErr w:type="spellStart"/>
      <w:r w:rsidR="009D22C7" w:rsidRPr="0095488A">
        <w:rPr>
          <w:rFonts w:ascii="Tahoma" w:hAnsi="Tahoma" w:cs="Tahoma"/>
        </w:rPr>
        <w:t>UniCredit</w:t>
      </w:r>
      <w:proofErr w:type="spellEnd"/>
      <w:r w:rsidR="009D22C7" w:rsidRPr="0095488A">
        <w:rPr>
          <w:rFonts w:ascii="Tahoma" w:hAnsi="Tahoma" w:cs="Tahoma"/>
        </w:rPr>
        <w:t xml:space="preserve"> Bank Czech Republic and Slovakia, a. s.</w:t>
      </w:r>
    </w:p>
    <w:p w:rsidR="00DA115A" w:rsidRPr="0095488A" w:rsidRDefault="00C42A42" w:rsidP="00B033B6">
      <w:pPr>
        <w:tabs>
          <w:tab w:val="left" w:pos="2835"/>
        </w:tabs>
        <w:spacing w:after="0" w:line="240" w:lineRule="auto"/>
        <w:jc w:val="both"/>
        <w:rPr>
          <w:rFonts w:ascii="Tahoma" w:hAnsi="Tahoma" w:cs="Tahoma"/>
        </w:rPr>
      </w:pPr>
      <w:r w:rsidRPr="0095488A">
        <w:rPr>
          <w:rFonts w:ascii="Tahoma" w:hAnsi="Tahoma" w:cs="Tahoma"/>
        </w:rPr>
        <w:t>č</w:t>
      </w:r>
      <w:r w:rsidR="00DA115A" w:rsidRPr="0095488A">
        <w:rPr>
          <w:rFonts w:ascii="Tahoma" w:hAnsi="Tahoma" w:cs="Tahoma"/>
        </w:rPr>
        <w:t>íslo účtu:</w:t>
      </w:r>
      <w:r w:rsidR="00DA115A" w:rsidRPr="0095488A">
        <w:rPr>
          <w:rFonts w:ascii="Tahoma" w:hAnsi="Tahoma" w:cs="Tahoma"/>
        </w:rPr>
        <w:tab/>
      </w:r>
      <w:r w:rsidR="009D22C7" w:rsidRPr="0095488A">
        <w:rPr>
          <w:rFonts w:ascii="Tahoma" w:hAnsi="Tahoma" w:cs="Tahoma"/>
        </w:rPr>
        <w:t>2106597481/2700</w:t>
      </w:r>
    </w:p>
    <w:p w:rsidR="00DA115A" w:rsidRPr="0095488A" w:rsidRDefault="00DA115A" w:rsidP="00B033B6">
      <w:pPr>
        <w:spacing w:after="0" w:line="240" w:lineRule="auto"/>
        <w:rPr>
          <w:rFonts w:ascii="Tahoma" w:hAnsi="Tahoma" w:cs="Tahoma"/>
        </w:rPr>
      </w:pPr>
      <w:r w:rsidRPr="0095488A">
        <w:rPr>
          <w:rFonts w:ascii="Tahoma" w:hAnsi="Tahoma" w:cs="Tahoma"/>
        </w:rPr>
        <w:t>dále též „</w:t>
      </w:r>
      <w:r w:rsidRPr="0095488A">
        <w:rPr>
          <w:rFonts w:ascii="Tahoma" w:hAnsi="Tahoma" w:cs="Tahoma"/>
          <w:b/>
        </w:rPr>
        <w:t>poskytovatel</w:t>
      </w:r>
      <w:r w:rsidRPr="0095488A">
        <w:rPr>
          <w:rFonts w:ascii="Tahoma" w:hAnsi="Tahoma" w:cs="Tahoma"/>
        </w:rPr>
        <w:t>“</w:t>
      </w:r>
    </w:p>
    <w:p w:rsidR="00DA115A" w:rsidRPr="0095488A" w:rsidRDefault="00DA115A" w:rsidP="00DA115A">
      <w:pPr>
        <w:spacing w:line="280" w:lineRule="exact"/>
        <w:rPr>
          <w:rFonts w:ascii="Tahoma" w:hAnsi="Tahoma" w:cs="Tahoma"/>
        </w:rPr>
      </w:pPr>
    </w:p>
    <w:p w:rsidR="00DA115A" w:rsidRPr="0095488A" w:rsidRDefault="00DA115A" w:rsidP="00DA115A">
      <w:pPr>
        <w:spacing w:line="280" w:lineRule="exact"/>
        <w:rPr>
          <w:rFonts w:ascii="Tahoma" w:hAnsi="Tahoma" w:cs="Tahoma"/>
        </w:rPr>
      </w:pPr>
      <w:r w:rsidRPr="0095488A">
        <w:rPr>
          <w:rFonts w:ascii="Tahoma" w:hAnsi="Tahoma" w:cs="Tahoma"/>
        </w:rPr>
        <w:t>a</w:t>
      </w:r>
    </w:p>
    <w:p w:rsidR="00DF10E8" w:rsidRDefault="009F3C38" w:rsidP="00B033B6">
      <w:pPr>
        <w:tabs>
          <w:tab w:val="left" w:pos="2835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DF10E8">
        <w:rPr>
          <w:rFonts w:ascii="Tahoma" w:hAnsi="Tahoma" w:cs="Tahoma"/>
        </w:rPr>
        <w:t>vazek obcí regionu Novojičínska</w:t>
      </w:r>
    </w:p>
    <w:p w:rsidR="00DA115A" w:rsidRPr="0095488A" w:rsidRDefault="00DF10E8" w:rsidP="00B033B6">
      <w:pPr>
        <w:tabs>
          <w:tab w:val="left" w:pos="2835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se </w:t>
      </w:r>
      <w:r w:rsidR="00C42A42" w:rsidRPr="0095488A">
        <w:rPr>
          <w:rFonts w:ascii="Tahoma" w:hAnsi="Tahoma" w:cs="Tahoma"/>
        </w:rPr>
        <w:t>sídle</w:t>
      </w:r>
      <w:r w:rsidR="00DA115A" w:rsidRPr="0095488A">
        <w:rPr>
          <w:rFonts w:ascii="Tahoma" w:hAnsi="Tahoma" w:cs="Tahoma"/>
        </w:rPr>
        <w:t>m:</w:t>
      </w:r>
      <w:r w:rsidR="00C42A42" w:rsidRPr="0095488A">
        <w:rPr>
          <w:rFonts w:ascii="Tahoma" w:hAnsi="Tahoma" w:cs="Tahoma"/>
        </w:rPr>
        <w:tab/>
      </w:r>
      <w:r>
        <w:rPr>
          <w:rFonts w:ascii="Tahoma" w:hAnsi="Tahoma" w:cs="Tahoma"/>
        </w:rPr>
        <w:t>Masarykovo náměstí 1, Nový Jičín 741 01</w:t>
      </w:r>
      <w:r w:rsidR="00DA115A" w:rsidRPr="0095488A">
        <w:rPr>
          <w:rFonts w:ascii="Tahoma" w:hAnsi="Tahoma" w:cs="Tahoma"/>
        </w:rPr>
        <w:tab/>
      </w:r>
    </w:p>
    <w:p w:rsidR="00DA115A" w:rsidRPr="0095488A" w:rsidRDefault="00DF10E8" w:rsidP="00B033B6">
      <w:pPr>
        <w:tabs>
          <w:tab w:val="left" w:pos="2835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zastoupen</w:t>
      </w:r>
      <w:r w:rsidR="00DA115A" w:rsidRPr="0095488A">
        <w:rPr>
          <w:rFonts w:ascii="Tahoma" w:hAnsi="Tahoma" w:cs="Tahoma"/>
        </w:rPr>
        <w:t>:</w:t>
      </w:r>
      <w:r w:rsidR="00C42A42" w:rsidRPr="0095488A">
        <w:rPr>
          <w:rFonts w:ascii="Tahoma" w:hAnsi="Tahoma" w:cs="Tahoma"/>
        </w:rPr>
        <w:tab/>
      </w:r>
      <w:r>
        <w:rPr>
          <w:rFonts w:ascii="Tahoma" w:hAnsi="Tahoma" w:cs="Tahoma"/>
        </w:rPr>
        <w:t>……………………………</w:t>
      </w:r>
      <w:proofErr w:type="gramStart"/>
      <w:r>
        <w:rPr>
          <w:rFonts w:ascii="Tahoma" w:hAnsi="Tahoma" w:cs="Tahoma"/>
        </w:rPr>
        <w:t>…..</w:t>
      </w:r>
      <w:proofErr w:type="gramEnd"/>
      <w:r w:rsidR="00DA115A" w:rsidRPr="0095488A">
        <w:rPr>
          <w:rFonts w:ascii="Tahoma" w:hAnsi="Tahoma" w:cs="Tahoma"/>
        </w:rPr>
        <w:tab/>
      </w:r>
    </w:p>
    <w:p w:rsidR="00C42A42" w:rsidRPr="0095488A" w:rsidRDefault="00C42A42" w:rsidP="00B033B6">
      <w:pPr>
        <w:tabs>
          <w:tab w:val="left" w:pos="2835"/>
        </w:tabs>
        <w:spacing w:after="0" w:line="240" w:lineRule="auto"/>
        <w:rPr>
          <w:rFonts w:ascii="Tahoma" w:hAnsi="Tahoma" w:cs="Tahoma"/>
        </w:rPr>
      </w:pPr>
      <w:r w:rsidRPr="0095488A">
        <w:rPr>
          <w:rFonts w:ascii="Tahoma" w:hAnsi="Tahoma" w:cs="Tahoma"/>
        </w:rPr>
        <w:t>IČ</w:t>
      </w:r>
      <w:r w:rsidR="00DF10E8">
        <w:rPr>
          <w:rFonts w:ascii="Tahoma" w:hAnsi="Tahoma" w:cs="Tahoma"/>
        </w:rPr>
        <w:t>O</w:t>
      </w:r>
      <w:r w:rsidRPr="0095488A">
        <w:rPr>
          <w:rFonts w:ascii="Tahoma" w:hAnsi="Tahoma" w:cs="Tahoma"/>
        </w:rPr>
        <w:t>:</w:t>
      </w:r>
      <w:r w:rsidRPr="0095488A">
        <w:rPr>
          <w:rFonts w:ascii="Tahoma" w:hAnsi="Tahoma" w:cs="Tahoma"/>
        </w:rPr>
        <w:tab/>
      </w:r>
      <w:r w:rsidR="00DF10E8">
        <w:rPr>
          <w:rFonts w:ascii="Tahoma" w:hAnsi="Tahoma" w:cs="Tahoma"/>
        </w:rPr>
        <w:t>71240357</w:t>
      </w:r>
    </w:p>
    <w:p w:rsidR="00C42A42" w:rsidRPr="0095488A" w:rsidRDefault="00C42A42" w:rsidP="00B033B6">
      <w:pPr>
        <w:tabs>
          <w:tab w:val="left" w:pos="2835"/>
        </w:tabs>
        <w:spacing w:after="0" w:line="240" w:lineRule="auto"/>
        <w:rPr>
          <w:rFonts w:ascii="Tahoma" w:hAnsi="Tahoma" w:cs="Tahoma"/>
        </w:rPr>
      </w:pPr>
      <w:r w:rsidRPr="0095488A">
        <w:rPr>
          <w:rFonts w:ascii="Tahoma" w:hAnsi="Tahoma" w:cs="Tahoma"/>
        </w:rPr>
        <w:t>DIČ:</w:t>
      </w:r>
      <w:r w:rsidRPr="0095488A">
        <w:rPr>
          <w:rFonts w:ascii="Tahoma" w:hAnsi="Tahoma" w:cs="Tahoma"/>
        </w:rPr>
        <w:tab/>
        <w:t>CZ</w:t>
      </w:r>
      <w:r w:rsidR="00DF10E8">
        <w:rPr>
          <w:rFonts w:ascii="Tahoma" w:hAnsi="Tahoma" w:cs="Tahoma"/>
        </w:rPr>
        <w:t>71240357</w:t>
      </w:r>
    </w:p>
    <w:p w:rsidR="00DA115A" w:rsidRPr="0095488A" w:rsidRDefault="00C42A42" w:rsidP="00B033B6">
      <w:pPr>
        <w:tabs>
          <w:tab w:val="left" w:pos="2835"/>
        </w:tabs>
        <w:spacing w:after="0" w:line="240" w:lineRule="auto"/>
        <w:jc w:val="both"/>
        <w:rPr>
          <w:rFonts w:ascii="Tahoma" w:hAnsi="Tahoma" w:cs="Tahoma"/>
        </w:rPr>
      </w:pPr>
      <w:r w:rsidRPr="0095488A">
        <w:rPr>
          <w:rFonts w:ascii="Tahoma" w:hAnsi="Tahoma" w:cs="Tahoma"/>
        </w:rPr>
        <w:t>b</w:t>
      </w:r>
      <w:r w:rsidR="00DA115A" w:rsidRPr="0095488A">
        <w:rPr>
          <w:rFonts w:ascii="Tahoma" w:hAnsi="Tahoma" w:cs="Tahoma"/>
        </w:rPr>
        <w:t>ankovní spojení</w:t>
      </w:r>
      <w:r w:rsidRPr="0095488A">
        <w:rPr>
          <w:rFonts w:ascii="Tahoma" w:hAnsi="Tahoma" w:cs="Tahoma"/>
        </w:rPr>
        <w:t>:</w:t>
      </w:r>
      <w:r w:rsidRPr="0095488A">
        <w:rPr>
          <w:rFonts w:ascii="Tahoma" w:hAnsi="Tahoma" w:cs="Tahoma"/>
        </w:rPr>
        <w:tab/>
      </w:r>
      <w:r w:rsidR="00DF10E8">
        <w:rPr>
          <w:rFonts w:ascii="Tahoma" w:hAnsi="Tahoma" w:cs="Tahoma"/>
        </w:rPr>
        <w:t>Česká spořitelna, a.s.</w:t>
      </w:r>
    </w:p>
    <w:p w:rsidR="00DA115A" w:rsidRPr="0095488A" w:rsidRDefault="006D0852" w:rsidP="00B033B6">
      <w:pPr>
        <w:tabs>
          <w:tab w:val="left" w:pos="2835"/>
        </w:tabs>
        <w:spacing w:after="0" w:line="240" w:lineRule="auto"/>
        <w:jc w:val="both"/>
        <w:rPr>
          <w:rFonts w:ascii="Tahoma" w:hAnsi="Tahoma" w:cs="Tahoma"/>
        </w:rPr>
      </w:pPr>
      <w:r w:rsidRPr="0095488A">
        <w:rPr>
          <w:rFonts w:ascii="Tahoma" w:hAnsi="Tahoma" w:cs="Tahoma"/>
        </w:rPr>
        <w:t>č</w:t>
      </w:r>
      <w:r w:rsidR="00DA115A" w:rsidRPr="0095488A">
        <w:rPr>
          <w:rFonts w:ascii="Tahoma" w:hAnsi="Tahoma" w:cs="Tahoma"/>
        </w:rPr>
        <w:t>íslo účtu:</w:t>
      </w:r>
      <w:r w:rsidRPr="0095488A">
        <w:rPr>
          <w:rFonts w:ascii="Tahoma" w:hAnsi="Tahoma" w:cs="Tahoma"/>
        </w:rPr>
        <w:tab/>
      </w:r>
      <w:r w:rsidR="00DF10E8">
        <w:rPr>
          <w:rFonts w:ascii="Tahoma" w:hAnsi="Tahoma" w:cs="Tahoma"/>
        </w:rPr>
        <w:t>1877699369/0800</w:t>
      </w:r>
    </w:p>
    <w:p w:rsidR="00DA115A" w:rsidRPr="0095488A" w:rsidRDefault="00DA115A" w:rsidP="00B033B6">
      <w:pPr>
        <w:spacing w:after="0" w:line="240" w:lineRule="auto"/>
        <w:rPr>
          <w:rFonts w:ascii="Tahoma" w:hAnsi="Tahoma" w:cs="Tahoma"/>
          <w:i/>
        </w:rPr>
      </w:pPr>
      <w:r w:rsidRPr="0095488A">
        <w:rPr>
          <w:rFonts w:ascii="Tahoma" w:hAnsi="Tahoma" w:cs="Tahoma"/>
        </w:rPr>
        <w:t>dále též „</w:t>
      </w:r>
      <w:r w:rsidRPr="0095488A">
        <w:rPr>
          <w:rFonts w:ascii="Tahoma" w:hAnsi="Tahoma" w:cs="Tahoma"/>
          <w:b/>
        </w:rPr>
        <w:t>příjemce</w:t>
      </w:r>
      <w:r w:rsidRPr="0095488A">
        <w:rPr>
          <w:rFonts w:ascii="Tahoma" w:hAnsi="Tahoma" w:cs="Tahoma"/>
        </w:rPr>
        <w:t>“</w:t>
      </w:r>
    </w:p>
    <w:p w:rsidR="00DA115A" w:rsidRPr="0095488A" w:rsidRDefault="00DA115A" w:rsidP="00DA115A">
      <w:pPr>
        <w:spacing w:before="360"/>
        <w:jc w:val="center"/>
        <w:rPr>
          <w:rFonts w:ascii="Tahoma" w:hAnsi="Tahoma" w:cs="Tahoma"/>
          <w:b/>
        </w:rPr>
      </w:pPr>
    </w:p>
    <w:p w:rsidR="00DA115A" w:rsidRPr="0095488A" w:rsidRDefault="00DA115A" w:rsidP="00DA115A">
      <w:pPr>
        <w:spacing w:before="360"/>
        <w:jc w:val="center"/>
        <w:rPr>
          <w:rFonts w:ascii="Tahoma" w:hAnsi="Tahoma" w:cs="Tahoma"/>
          <w:b/>
        </w:rPr>
      </w:pPr>
      <w:r w:rsidRPr="0095488A">
        <w:rPr>
          <w:rFonts w:ascii="Tahoma" w:hAnsi="Tahoma" w:cs="Tahoma"/>
          <w:b/>
        </w:rPr>
        <w:t>II.</w:t>
      </w:r>
      <w:r w:rsidRPr="0095488A">
        <w:rPr>
          <w:rFonts w:ascii="Tahoma" w:hAnsi="Tahoma" w:cs="Tahoma"/>
          <w:b/>
        </w:rPr>
        <w:br/>
        <w:t>Základní ustanovení</w:t>
      </w:r>
    </w:p>
    <w:p w:rsidR="00DA115A" w:rsidRPr="0095488A" w:rsidRDefault="00DA115A" w:rsidP="00B033B6">
      <w:pPr>
        <w:pStyle w:val="Zkladntext"/>
        <w:numPr>
          <w:ilvl w:val="0"/>
          <w:numId w:val="3"/>
        </w:numPr>
        <w:tabs>
          <w:tab w:val="clear" w:pos="585"/>
        </w:tabs>
        <w:spacing w:before="120"/>
        <w:ind w:left="357" w:hanging="357"/>
        <w:rPr>
          <w:rFonts w:ascii="Tahoma" w:hAnsi="Tahoma" w:cs="Tahoma"/>
          <w:bCs/>
          <w:iCs/>
          <w:sz w:val="22"/>
          <w:szCs w:val="22"/>
        </w:rPr>
      </w:pPr>
      <w:r w:rsidRPr="0095488A">
        <w:rPr>
          <w:rFonts w:ascii="Tahoma" w:hAnsi="Tahoma" w:cs="Tahoma"/>
          <w:bCs/>
          <w:iCs/>
          <w:sz w:val="22"/>
          <w:szCs w:val="22"/>
        </w:rPr>
        <w:t xml:space="preserve">Smluvní strany uzavřely dne </w:t>
      </w:r>
      <w:r w:rsidR="00DF10E8">
        <w:rPr>
          <w:rFonts w:ascii="Tahoma" w:hAnsi="Tahoma" w:cs="Tahoma"/>
          <w:bCs/>
          <w:iCs/>
          <w:sz w:val="22"/>
          <w:szCs w:val="22"/>
        </w:rPr>
        <w:t>20</w:t>
      </w:r>
      <w:r w:rsidRPr="0095488A">
        <w:rPr>
          <w:rFonts w:ascii="Tahoma" w:hAnsi="Tahoma" w:cs="Tahoma"/>
          <w:bCs/>
          <w:iCs/>
          <w:sz w:val="22"/>
          <w:szCs w:val="22"/>
        </w:rPr>
        <w:t xml:space="preserve">. </w:t>
      </w:r>
      <w:r w:rsidR="00DF10E8">
        <w:rPr>
          <w:rFonts w:ascii="Tahoma" w:hAnsi="Tahoma" w:cs="Tahoma"/>
          <w:bCs/>
          <w:iCs/>
          <w:sz w:val="22"/>
          <w:szCs w:val="22"/>
        </w:rPr>
        <w:t>12</w:t>
      </w:r>
      <w:r w:rsidRPr="0095488A">
        <w:rPr>
          <w:rFonts w:ascii="Tahoma" w:hAnsi="Tahoma" w:cs="Tahoma"/>
          <w:bCs/>
          <w:iCs/>
          <w:sz w:val="22"/>
          <w:szCs w:val="22"/>
        </w:rPr>
        <w:t>. 201</w:t>
      </w:r>
      <w:r w:rsidR="00DF10E8">
        <w:rPr>
          <w:rFonts w:ascii="Tahoma" w:hAnsi="Tahoma" w:cs="Tahoma"/>
          <w:bCs/>
          <w:iCs/>
          <w:sz w:val="22"/>
          <w:szCs w:val="22"/>
        </w:rPr>
        <w:t>1</w:t>
      </w:r>
      <w:r w:rsidRPr="0095488A">
        <w:rPr>
          <w:rFonts w:ascii="Tahoma" w:hAnsi="Tahoma" w:cs="Tahoma"/>
          <w:bCs/>
          <w:iCs/>
          <w:sz w:val="22"/>
          <w:szCs w:val="22"/>
        </w:rPr>
        <w:t xml:space="preserve"> </w:t>
      </w:r>
      <w:r w:rsidRPr="0095488A">
        <w:rPr>
          <w:rFonts w:ascii="Tahoma" w:hAnsi="Tahoma" w:cs="Tahoma"/>
          <w:bCs/>
          <w:sz w:val="22"/>
          <w:szCs w:val="22"/>
        </w:rPr>
        <w:t>Smlouvu o poskytnutí dotace z rozpočtu Moravskoslezského kraje</w:t>
      </w:r>
      <w:r w:rsidRPr="0095488A">
        <w:rPr>
          <w:rFonts w:ascii="Tahoma" w:hAnsi="Tahoma" w:cs="Tahoma"/>
          <w:bCs/>
          <w:iCs/>
          <w:sz w:val="22"/>
          <w:szCs w:val="22"/>
        </w:rPr>
        <w:t xml:space="preserve">, evidenční číslo </w:t>
      </w:r>
      <w:r w:rsidR="00DF10E8">
        <w:rPr>
          <w:rFonts w:ascii="Tahoma" w:hAnsi="Tahoma" w:cs="Tahoma"/>
          <w:bCs/>
          <w:iCs/>
          <w:sz w:val="22"/>
          <w:szCs w:val="22"/>
        </w:rPr>
        <w:t>02829/2011/RRC</w:t>
      </w:r>
      <w:r w:rsidR="000956FD">
        <w:rPr>
          <w:rFonts w:ascii="Tahoma" w:hAnsi="Tahoma" w:cs="Tahoma"/>
          <w:bCs/>
          <w:iCs/>
          <w:sz w:val="22"/>
          <w:szCs w:val="22"/>
        </w:rPr>
        <w:t>, ve znění Dohody o narovnání ze dne 14. 8. 2014</w:t>
      </w:r>
      <w:r w:rsidR="00DF10E8">
        <w:rPr>
          <w:rFonts w:ascii="Tahoma" w:hAnsi="Tahoma" w:cs="Tahoma"/>
          <w:bCs/>
          <w:iCs/>
          <w:sz w:val="22"/>
          <w:szCs w:val="22"/>
        </w:rPr>
        <w:t xml:space="preserve"> </w:t>
      </w:r>
      <w:r w:rsidRPr="0095488A">
        <w:rPr>
          <w:rFonts w:ascii="Tahoma" w:hAnsi="Tahoma" w:cs="Tahoma"/>
          <w:bCs/>
          <w:iCs/>
          <w:sz w:val="22"/>
          <w:szCs w:val="22"/>
        </w:rPr>
        <w:t xml:space="preserve">(dále jen „smlouva“), jejímž předmětem je poskytnutí dotace </w:t>
      </w:r>
      <w:r w:rsidR="00DF10E8">
        <w:rPr>
          <w:rFonts w:ascii="Tahoma" w:hAnsi="Tahoma" w:cs="Tahoma"/>
          <w:bCs/>
          <w:iCs/>
          <w:sz w:val="22"/>
          <w:szCs w:val="22"/>
        </w:rPr>
        <w:t xml:space="preserve">v rámci dotačního programu „Program na zvýšení absorpční kapacity obcí a měst do 10 tisíc obyvatel“ schválené usnesením rady kraje č. 9/412 ze dne 18. 2. 2009 </w:t>
      </w:r>
      <w:r w:rsidR="001B3D51">
        <w:rPr>
          <w:rFonts w:ascii="Tahoma" w:hAnsi="Tahoma" w:cs="Tahoma"/>
          <w:bCs/>
          <w:iCs/>
          <w:sz w:val="22"/>
          <w:szCs w:val="22"/>
        </w:rPr>
        <w:t xml:space="preserve">(dále jen „dotační program“) </w:t>
      </w:r>
      <w:r w:rsidRPr="0095488A">
        <w:rPr>
          <w:rFonts w:ascii="Tahoma" w:hAnsi="Tahoma" w:cs="Tahoma"/>
          <w:bCs/>
          <w:iCs/>
          <w:sz w:val="22"/>
          <w:szCs w:val="22"/>
        </w:rPr>
        <w:t xml:space="preserve">účelově určené na realizaci projektu </w:t>
      </w:r>
      <w:r w:rsidR="0095488A">
        <w:rPr>
          <w:rFonts w:ascii="Tahoma" w:hAnsi="Tahoma" w:cs="Tahoma"/>
          <w:bCs/>
          <w:iCs/>
          <w:sz w:val="22"/>
          <w:szCs w:val="22"/>
        </w:rPr>
        <w:t>„</w:t>
      </w:r>
      <w:r w:rsidR="00DF10E8">
        <w:rPr>
          <w:rFonts w:ascii="Tahoma" w:hAnsi="Tahoma" w:cs="Tahoma"/>
          <w:bCs/>
          <w:iCs/>
          <w:sz w:val="22"/>
          <w:szCs w:val="22"/>
        </w:rPr>
        <w:t>Odkanalizování vybraných měst a obcí regionu Novojičínska</w:t>
      </w:r>
      <w:r w:rsidR="0095488A">
        <w:rPr>
          <w:rFonts w:ascii="Tahoma" w:hAnsi="Tahoma" w:cs="Tahoma"/>
          <w:bCs/>
          <w:iCs/>
          <w:sz w:val="22"/>
          <w:szCs w:val="22"/>
        </w:rPr>
        <w:t>“</w:t>
      </w:r>
      <w:r w:rsidR="008B6A90" w:rsidRPr="0095488A">
        <w:rPr>
          <w:rFonts w:ascii="Tahoma" w:hAnsi="Tahoma" w:cs="Tahoma"/>
          <w:bCs/>
          <w:iCs/>
          <w:sz w:val="22"/>
          <w:szCs w:val="22"/>
        </w:rPr>
        <w:t xml:space="preserve"> (dále jen „projekt“)</w:t>
      </w:r>
      <w:r w:rsidRPr="0095488A">
        <w:rPr>
          <w:rFonts w:ascii="Tahoma" w:hAnsi="Tahoma" w:cs="Tahoma"/>
          <w:bCs/>
          <w:iCs/>
          <w:sz w:val="22"/>
          <w:szCs w:val="22"/>
        </w:rPr>
        <w:t>.</w:t>
      </w:r>
    </w:p>
    <w:p w:rsidR="00DA115A" w:rsidRPr="0095488A" w:rsidRDefault="008B6A90" w:rsidP="00DA115A">
      <w:pPr>
        <w:pStyle w:val="Zkladntext"/>
        <w:numPr>
          <w:ilvl w:val="0"/>
          <w:numId w:val="3"/>
        </w:numPr>
        <w:tabs>
          <w:tab w:val="clear" w:pos="585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5488A">
        <w:rPr>
          <w:rFonts w:ascii="Tahoma" w:hAnsi="Tahoma" w:cs="Tahoma"/>
          <w:sz w:val="22"/>
          <w:szCs w:val="22"/>
        </w:rPr>
        <w:t xml:space="preserve">Příjemce </w:t>
      </w:r>
      <w:r w:rsidR="00DA115A" w:rsidRPr="0095488A">
        <w:rPr>
          <w:rFonts w:ascii="Tahoma" w:hAnsi="Tahoma" w:cs="Tahoma"/>
          <w:sz w:val="22"/>
          <w:szCs w:val="22"/>
        </w:rPr>
        <w:t>zrealizoval projekt v souladu s</w:t>
      </w:r>
      <w:r w:rsidR="00DF10E8">
        <w:rPr>
          <w:rFonts w:ascii="Tahoma" w:hAnsi="Tahoma" w:cs="Tahoma"/>
          <w:sz w:val="22"/>
          <w:szCs w:val="22"/>
        </w:rPr>
        <w:t> účelem smlouvy a podmínkami dotačního programu</w:t>
      </w:r>
      <w:r w:rsidR="001C6AC6">
        <w:rPr>
          <w:rFonts w:ascii="Tahoma" w:hAnsi="Tahoma" w:cs="Tahoma"/>
          <w:sz w:val="22"/>
          <w:szCs w:val="22"/>
        </w:rPr>
        <w:t>. V</w:t>
      </w:r>
      <w:r w:rsidR="00DF10E8">
        <w:rPr>
          <w:rFonts w:ascii="Tahoma" w:hAnsi="Tahoma" w:cs="Tahoma"/>
          <w:sz w:val="22"/>
          <w:szCs w:val="22"/>
        </w:rPr>
        <w:t> důsledku administrativní chyby při uzavírání smlouvy však došlo k nesouladu procentuální výše uvedené ve smlouvě s přijatým usnesením poskytovatele. Vzhledem k této skutečnosti se smluvní strany dohodly, že rozporná ustanovení smlouvy na</w:t>
      </w:r>
      <w:r w:rsidR="001C6AC6">
        <w:rPr>
          <w:rFonts w:ascii="Tahoma" w:hAnsi="Tahoma" w:cs="Tahoma"/>
          <w:sz w:val="22"/>
          <w:szCs w:val="22"/>
        </w:rPr>
        <w:t>rovnají</w:t>
      </w:r>
      <w:r w:rsidR="00DF10E8">
        <w:rPr>
          <w:rFonts w:ascii="Tahoma" w:hAnsi="Tahoma" w:cs="Tahoma"/>
          <w:sz w:val="22"/>
          <w:szCs w:val="22"/>
        </w:rPr>
        <w:t xml:space="preserve"> touto dohodou.</w:t>
      </w:r>
      <w:r w:rsidR="00DA115A" w:rsidRPr="0095488A">
        <w:rPr>
          <w:rFonts w:ascii="Tahoma" w:hAnsi="Tahoma" w:cs="Tahoma"/>
          <w:sz w:val="22"/>
          <w:szCs w:val="22"/>
        </w:rPr>
        <w:t xml:space="preserve">  </w:t>
      </w:r>
    </w:p>
    <w:p w:rsidR="00035867" w:rsidRPr="0095488A" w:rsidRDefault="00035867" w:rsidP="00035867">
      <w:pPr>
        <w:pStyle w:val="Zkladntext"/>
        <w:spacing w:before="120"/>
        <w:ind w:left="717"/>
        <w:rPr>
          <w:rFonts w:ascii="Tahoma" w:hAnsi="Tahoma" w:cs="Tahoma"/>
          <w:color w:val="1F4E79" w:themeColor="accent1" w:themeShade="80"/>
          <w:sz w:val="22"/>
          <w:szCs w:val="22"/>
        </w:rPr>
      </w:pPr>
    </w:p>
    <w:p w:rsidR="00DA115A" w:rsidRPr="0095488A" w:rsidRDefault="00DA115A" w:rsidP="00DA115A">
      <w:pPr>
        <w:spacing w:before="360"/>
        <w:jc w:val="center"/>
        <w:rPr>
          <w:rFonts w:ascii="Tahoma" w:hAnsi="Tahoma" w:cs="Tahoma"/>
          <w:b/>
        </w:rPr>
      </w:pPr>
      <w:r w:rsidRPr="0095488A">
        <w:rPr>
          <w:rFonts w:ascii="Tahoma" w:hAnsi="Tahoma" w:cs="Tahoma"/>
          <w:b/>
        </w:rPr>
        <w:t>III.</w:t>
      </w:r>
      <w:r w:rsidRPr="0095488A">
        <w:rPr>
          <w:rFonts w:ascii="Tahoma" w:hAnsi="Tahoma" w:cs="Tahoma"/>
          <w:b/>
        </w:rPr>
        <w:br/>
        <w:t>Změna smlouvy</w:t>
      </w:r>
    </w:p>
    <w:p w:rsidR="000956FD" w:rsidRDefault="0095488A" w:rsidP="00DA115A">
      <w:pPr>
        <w:pStyle w:val="Zkladntext"/>
        <w:numPr>
          <w:ilvl w:val="0"/>
          <w:numId w:val="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5488A">
        <w:rPr>
          <w:rFonts w:ascii="Tahoma" w:hAnsi="Tahoma" w:cs="Tahoma"/>
          <w:sz w:val="22"/>
          <w:szCs w:val="22"/>
        </w:rPr>
        <w:t>Na základě výše uvedených skutečností se smluvní strany dohodly</w:t>
      </w:r>
      <w:r w:rsidR="000956FD">
        <w:rPr>
          <w:rFonts w:ascii="Tahoma" w:hAnsi="Tahoma" w:cs="Tahoma"/>
          <w:sz w:val="22"/>
          <w:szCs w:val="22"/>
        </w:rPr>
        <w:t xml:space="preserve"> na následujícím:</w:t>
      </w:r>
    </w:p>
    <w:p w:rsidR="000956FD" w:rsidRDefault="001C6AC6" w:rsidP="000956FD">
      <w:pPr>
        <w:pStyle w:val="Zkladntext"/>
        <w:numPr>
          <w:ilvl w:val="1"/>
          <w:numId w:val="1"/>
        </w:numPr>
        <w:spacing w:before="120"/>
        <w:ind w:left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maximální výše kofinancování z prostředků dotace</w:t>
      </w:r>
      <w:r w:rsidR="0004161F">
        <w:rPr>
          <w:rFonts w:ascii="Tahoma" w:hAnsi="Tahoma" w:cs="Tahoma"/>
          <w:sz w:val="22"/>
          <w:szCs w:val="22"/>
        </w:rPr>
        <w:t xml:space="preserve"> poskytnutých příjemci činí 31% z </w:t>
      </w:r>
      <w:r>
        <w:rPr>
          <w:rFonts w:ascii="Tahoma" w:hAnsi="Tahoma" w:cs="Tahoma"/>
          <w:sz w:val="22"/>
          <w:szCs w:val="22"/>
        </w:rPr>
        <w:t>vlastní</w:t>
      </w:r>
      <w:r w:rsidR="0004161F">
        <w:rPr>
          <w:rFonts w:ascii="Tahoma" w:hAnsi="Tahoma" w:cs="Tahoma"/>
          <w:sz w:val="22"/>
          <w:szCs w:val="22"/>
        </w:rPr>
        <w:t>ho</w:t>
      </w:r>
      <w:r>
        <w:rPr>
          <w:rFonts w:ascii="Tahoma" w:hAnsi="Tahoma" w:cs="Tahoma"/>
          <w:sz w:val="22"/>
          <w:szCs w:val="22"/>
        </w:rPr>
        <w:t xml:space="preserve"> podíl</w:t>
      </w:r>
      <w:r w:rsidR="0004161F">
        <w:rPr>
          <w:rFonts w:ascii="Tahoma" w:hAnsi="Tahoma" w:cs="Tahoma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 xml:space="preserve"> </w:t>
      </w:r>
      <w:r w:rsidR="0004161F">
        <w:rPr>
          <w:rFonts w:ascii="Tahoma" w:hAnsi="Tahoma" w:cs="Tahoma"/>
          <w:sz w:val="22"/>
          <w:szCs w:val="22"/>
        </w:rPr>
        <w:t xml:space="preserve">na </w:t>
      </w:r>
      <w:r>
        <w:rPr>
          <w:rFonts w:ascii="Tahoma" w:hAnsi="Tahoma" w:cs="Tahoma"/>
          <w:sz w:val="22"/>
          <w:szCs w:val="22"/>
        </w:rPr>
        <w:t>celkových uznatelných náklad</w:t>
      </w:r>
      <w:r w:rsidR="0004161F">
        <w:rPr>
          <w:rFonts w:ascii="Tahoma" w:hAnsi="Tahoma" w:cs="Tahoma"/>
          <w:sz w:val="22"/>
          <w:szCs w:val="22"/>
        </w:rPr>
        <w:t>ech</w:t>
      </w:r>
      <w:r>
        <w:rPr>
          <w:rFonts w:ascii="Tahoma" w:hAnsi="Tahoma" w:cs="Tahoma"/>
          <w:sz w:val="22"/>
          <w:szCs w:val="22"/>
        </w:rPr>
        <w:t xml:space="preserve"> projektu</w:t>
      </w:r>
      <w:r w:rsidR="0004161F">
        <w:rPr>
          <w:rFonts w:ascii="Tahoma" w:hAnsi="Tahoma" w:cs="Tahoma"/>
          <w:sz w:val="22"/>
          <w:szCs w:val="22"/>
        </w:rPr>
        <w:t>, maximálně však ve výši 7.000.000,- Kč</w:t>
      </w:r>
      <w:r w:rsidR="000956FD">
        <w:rPr>
          <w:rFonts w:ascii="Tahoma" w:hAnsi="Tahoma" w:cs="Tahoma"/>
          <w:sz w:val="22"/>
          <w:szCs w:val="22"/>
        </w:rPr>
        <w:t>,</w:t>
      </w:r>
    </w:p>
    <w:p w:rsidR="000956FD" w:rsidRDefault="000956FD" w:rsidP="000956FD">
      <w:pPr>
        <w:pStyle w:val="Zkladntext"/>
        <w:numPr>
          <w:ilvl w:val="1"/>
          <w:numId w:val="1"/>
        </w:numPr>
        <w:spacing w:before="120"/>
        <w:ind w:left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příjemce uhradil minimálně 6,9 % z celkových uznatelných nákladů projektu a zajistil úhradu </w:t>
      </w:r>
      <w:r w:rsidR="00683C9D">
        <w:rPr>
          <w:rFonts w:ascii="Tahoma" w:hAnsi="Tahoma" w:cs="Tahoma"/>
          <w:sz w:val="22"/>
          <w:szCs w:val="22"/>
        </w:rPr>
        <w:t>veškerých neuznatelných nákladů,</w:t>
      </w:r>
    </w:p>
    <w:p w:rsidR="00683C9D" w:rsidRDefault="00683C9D" w:rsidP="000956FD">
      <w:pPr>
        <w:pStyle w:val="Zkladntext"/>
        <w:numPr>
          <w:ilvl w:val="1"/>
          <w:numId w:val="1"/>
        </w:numPr>
        <w:spacing w:before="120"/>
        <w:ind w:left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příjemce nepřekročil maximální 3,1% podíl poskytovatele na celkových skutečně vynaložených uznatelných nákladech projektu a </w:t>
      </w:r>
    </w:p>
    <w:p w:rsidR="00683C9D" w:rsidRDefault="00683C9D" w:rsidP="000956FD">
      <w:pPr>
        <w:pStyle w:val="Zkladntext"/>
        <w:numPr>
          <w:ilvl w:val="1"/>
          <w:numId w:val="1"/>
        </w:numPr>
        <w:spacing w:before="120"/>
        <w:ind w:left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příjemce dodržel podíl příjemce na financování realizace projektu, tedy minimálně 6,9 % skutečně vynaložených uznatelných nákladů projektu.</w:t>
      </w:r>
    </w:p>
    <w:p w:rsidR="00683C9D" w:rsidRDefault="00683C9D" w:rsidP="00683C9D">
      <w:pPr>
        <w:pStyle w:val="Zkladntext"/>
        <w:numPr>
          <w:ilvl w:val="0"/>
          <w:numId w:val="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</w:t>
      </w:r>
      <w:r w:rsidR="001B3D51">
        <w:rPr>
          <w:rFonts w:ascii="Tahoma" w:hAnsi="Tahoma" w:cs="Tahoma"/>
          <w:sz w:val="22"/>
          <w:szCs w:val="22"/>
        </w:rPr>
        <w:t>konstatují</w:t>
      </w:r>
      <w:r>
        <w:rPr>
          <w:rFonts w:ascii="Tahoma" w:hAnsi="Tahoma" w:cs="Tahoma"/>
          <w:sz w:val="22"/>
          <w:szCs w:val="22"/>
        </w:rPr>
        <w:t>, že</w:t>
      </w:r>
      <w:r w:rsidR="001B3D51">
        <w:rPr>
          <w:rFonts w:ascii="Tahoma" w:hAnsi="Tahoma" w:cs="Tahoma"/>
          <w:sz w:val="22"/>
          <w:szCs w:val="22"/>
        </w:rPr>
        <w:t xml:space="preserve"> projekt byl realizován za </w:t>
      </w:r>
      <w:r>
        <w:rPr>
          <w:rFonts w:ascii="Tahoma" w:hAnsi="Tahoma" w:cs="Tahoma"/>
          <w:sz w:val="22"/>
          <w:szCs w:val="22"/>
        </w:rPr>
        <w:t>podmínek uvedených v předchozím odstavci</w:t>
      </w:r>
      <w:r w:rsidR="001B3D51">
        <w:rPr>
          <w:rFonts w:ascii="Tahoma" w:hAnsi="Tahoma" w:cs="Tahoma"/>
          <w:sz w:val="22"/>
          <w:szCs w:val="22"/>
        </w:rPr>
        <w:t xml:space="preserve"> v souladu s podmínkami dotačního programu a smlouvy.</w:t>
      </w:r>
    </w:p>
    <w:p w:rsidR="000956FD" w:rsidRDefault="000956FD" w:rsidP="000956FD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</w:p>
    <w:p w:rsidR="00DA115A" w:rsidRPr="0095488A" w:rsidRDefault="00DA115A" w:rsidP="00DA115A">
      <w:pPr>
        <w:pStyle w:val="Zkladntext"/>
        <w:spacing w:before="120"/>
        <w:ind w:left="284"/>
        <w:jc w:val="center"/>
        <w:rPr>
          <w:rFonts w:ascii="Tahoma" w:hAnsi="Tahoma" w:cs="Tahoma"/>
          <w:b/>
          <w:sz w:val="22"/>
          <w:szCs w:val="22"/>
        </w:rPr>
      </w:pPr>
      <w:r w:rsidRPr="0095488A">
        <w:rPr>
          <w:rFonts w:ascii="Tahoma" w:hAnsi="Tahoma" w:cs="Tahoma"/>
          <w:b/>
          <w:sz w:val="22"/>
          <w:szCs w:val="22"/>
        </w:rPr>
        <w:t>IV.</w:t>
      </w:r>
      <w:r w:rsidRPr="0095488A">
        <w:rPr>
          <w:rFonts w:ascii="Tahoma" w:hAnsi="Tahoma" w:cs="Tahoma"/>
          <w:b/>
          <w:sz w:val="22"/>
          <w:szCs w:val="22"/>
        </w:rPr>
        <w:br/>
        <w:t>Závěrečná ustanovení</w:t>
      </w:r>
    </w:p>
    <w:p w:rsidR="00DA115A" w:rsidRPr="0095488A" w:rsidRDefault="00DA115A" w:rsidP="00DA115A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5488A">
        <w:rPr>
          <w:rFonts w:ascii="Tahoma" w:hAnsi="Tahoma" w:cs="Tahoma"/>
          <w:sz w:val="22"/>
          <w:szCs w:val="22"/>
        </w:rPr>
        <w:t>Ustanovení smlouvy touto dohodou neupravená zůstávají v platnosti beze změny.</w:t>
      </w:r>
    </w:p>
    <w:p w:rsidR="00DA115A" w:rsidRPr="0095488A" w:rsidRDefault="00DA115A" w:rsidP="00DA115A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5488A">
        <w:rPr>
          <w:rFonts w:ascii="Tahoma" w:hAnsi="Tahoma" w:cs="Tahoma"/>
          <w:sz w:val="22"/>
          <w:szCs w:val="22"/>
        </w:rPr>
        <w:t>Tato dohoda je vyhotovena ve třech stejnopisech s platností originálu, podepsaných oprávněnými zástupci smluvních stran, z nichž dva obdrží poskytovatel a jeden příjemce.</w:t>
      </w:r>
    </w:p>
    <w:p w:rsidR="00AE13E2" w:rsidRPr="00C13B3B" w:rsidRDefault="00DA115A" w:rsidP="00AE13E2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5488A">
        <w:rPr>
          <w:rFonts w:ascii="Tahoma" w:hAnsi="Tahoma" w:cs="Tahoma"/>
          <w:sz w:val="22"/>
          <w:szCs w:val="22"/>
        </w:rPr>
        <w:t xml:space="preserve">Tato dohoda </w:t>
      </w:r>
      <w:r w:rsidR="00AE13E2">
        <w:rPr>
          <w:rFonts w:ascii="Tahoma" w:hAnsi="Tahoma" w:cs="Tahoma"/>
          <w:sz w:val="22"/>
          <w:szCs w:val="22"/>
        </w:rPr>
        <w:t>n</w:t>
      </w:r>
      <w:r w:rsidR="00AE13E2" w:rsidRPr="00C13B3B">
        <w:rPr>
          <w:rFonts w:ascii="Tahoma" w:hAnsi="Tahoma" w:cs="Tahoma"/>
          <w:sz w:val="22"/>
          <w:szCs w:val="22"/>
        </w:rPr>
        <w:t>abývá platnosti dnem, kdy vyjádření souhlasu s obsahem návrhu do</w:t>
      </w:r>
      <w:r w:rsidR="00BC3556">
        <w:rPr>
          <w:rFonts w:ascii="Tahoma" w:hAnsi="Tahoma" w:cs="Tahoma"/>
          <w:sz w:val="22"/>
          <w:szCs w:val="22"/>
        </w:rPr>
        <w:t>hody</w:t>
      </w:r>
      <w:r w:rsidR="00AE13E2" w:rsidRPr="00C13B3B">
        <w:rPr>
          <w:rFonts w:ascii="Tahoma" w:hAnsi="Tahoma" w:cs="Tahoma"/>
          <w:sz w:val="22"/>
          <w:szCs w:val="22"/>
        </w:rPr>
        <w:t xml:space="preserve"> dojde druhé smluvní straně</w:t>
      </w:r>
      <w:r w:rsidR="00BC3556">
        <w:rPr>
          <w:rFonts w:ascii="Tahoma" w:hAnsi="Tahoma" w:cs="Tahoma"/>
          <w:sz w:val="22"/>
          <w:szCs w:val="22"/>
        </w:rPr>
        <w:t xml:space="preserve"> a účinnosti dnem jejího uveřejnění v registru smluv dle </w:t>
      </w:r>
      <w:r w:rsidR="00AE13E2" w:rsidRPr="00C13B3B">
        <w:rPr>
          <w:rFonts w:ascii="Tahoma" w:hAnsi="Tahoma" w:cs="Tahoma"/>
          <w:sz w:val="22"/>
          <w:szCs w:val="22"/>
        </w:rPr>
        <w:t>zákon</w:t>
      </w:r>
      <w:r w:rsidR="00BC3556">
        <w:rPr>
          <w:rFonts w:ascii="Tahoma" w:hAnsi="Tahoma" w:cs="Tahoma"/>
          <w:sz w:val="22"/>
          <w:szCs w:val="22"/>
        </w:rPr>
        <w:t>a</w:t>
      </w:r>
      <w:r w:rsidR="00AE13E2" w:rsidRPr="00C13B3B">
        <w:rPr>
          <w:rFonts w:ascii="Tahoma" w:hAnsi="Tahoma" w:cs="Tahoma"/>
          <w:sz w:val="22"/>
          <w:szCs w:val="22"/>
        </w:rPr>
        <w:t xml:space="preserve"> č. 340/2015 Sb., o</w:t>
      </w:r>
      <w:r w:rsidR="00AE13E2">
        <w:rPr>
          <w:rFonts w:ascii="Tahoma" w:hAnsi="Tahoma" w:cs="Tahoma"/>
          <w:sz w:val="22"/>
          <w:szCs w:val="22"/>
        </w:rPr>
        <w:t> </w:t>
      </w:r>
      <w:r w:rsidR="00AE13E2" w:rsidRPr="00C13B3B">
        <w:rPr>
          <w:rFonts w:ascii="Tahoma" w:hAnsi="Tahoma" w:cs="Tahoma"/>
          <w:sz w:val="22"/>
          <w:szCs w:val="22"/>
        </w:rPr>
        <w:t>zvláštních podmínkách účinnosti některých smluv, uveřejňování těchto smluv a o registru smluv (zákon o registru smluv),</w:t>
      </w:r>
      <w:r w:rsidR="00AE13E2">
        <w:rPr>
          <w:rFonts w:ascii="Tahoma" w:hAnsi="Tahoma" w:cs="Tahoma"/>
          <w:sz w:val="22"/>
          <w:szCs w:val="22"/>
        </w:rPr>
        <w:t xml:space="preserve"> ve znění pozdějších předpisů (dále jen „zákon o registru smluv“)</w:t>
      </w:r>
      <w:r w:rsidR="00AE13E2" w:rsidRPr="00C13B3B">
        <w:rPr>
          <w:rFonts w:ascii="Tahoma" w:hAnsi="Tahoma" w:cs="Tahoma"/>
          <w:sz w:val="22"/>
          <w:szCs w:val="22"/>
        </w:rPr>
        <w:t>.</w:t>
      </w:r>
      <w:r w:rsidR="00BC3556">
        <w:rPr>
          <w:rFonts w:ascii="Tahoma" w:hAnsi="Tahoma" w:cs="Tahoma"/>
          <w:sz w:val="22"/>
          <w:szCs w:val="22"/>
        </w:rPr>
        <w:t xml:space="preserve"> U</w:t>
      </w:r>
      <w:r w:rsidR="00BC3556" w:rsidRPr="00C13B3B">
        <w:rPr>
          <w:rFonts w:ascii="Tahoma" w:hAnsi="Tahoma" w:cs="Tahoma"/>
          <w:sz w:val="22"/>
          <w:szCs w:val="22"/>
        </w:rPr>
        <w:t>veřejnění v registru smluv provede Moravskoslezský kraj.</w:t>
      </w:r>
    </w:p>
    <w:p w:rsidR="00AE13E2" w:rsidRPr="00C13B3B" w:rsidRDefault="00AE13E2" w:rsidP="00AE13E2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Smluvní strany shodně prohlašují, že si t</w:t>
      </w:r>
      <w:r w:rsidR="00BC3556">
        <w:rPr>
          <w:rFonts w:ascii="Tahoma" w:hAnsi="Tahoma" w:cs="Tahoma"/>
          <w:sz w:val="22"/>
          <w:szCs w:val="22"/>
        </w:rPr>
        <w:t>uto dohodu</w:t>
      </w:r>
      <w:r w:rsidRPr="00C13B3B">
        <w:rPr>
          <w:rFonts w:ascii="Tahoma" w:hAnsi="Tahoma" w:cs="Tahoma"/>
          <w:sz w:val="22"/>
          <w:szCs w:val="22"/>
        </w:rPr>
        <w:t xml:space="preserve"> před je</w:t>
      </w:r>
      <w:r w:rsidR="00BC3556">
        <w:rPr>
          <w:rFonts w:ascii="Tahoma" w:hAnsi="Tahoma" w:cs="Tahoma"/>
          <w:sz w:val="22"/>
          <w:szCs w:val="22"/>
        </w:rPr>
        <w:t>jím</w:t>
      </w:r>
      <w:r w:rsidRPr="00C13B3B">
        <w:rPr>
          <w:rFonts w:ascii="Tahoma" w:hAnsi="Tahoma" w:cs="Tahoma"/>
          <w:sz w:val="22"/>
          <w:szCs w:val="22"/>
        </w:rPr>
        <w:t xml:space="preserve"> podpisem přečetly, že byl</w:t>
      </w:r>
      <w:r w:rsidR="00BC3556">
        <w:rPr>
          <w:rFonts w:ascii="Tahoma" w:hAnsi="Tahoma" w:cs="Tahoma"/>
          <w:sz w:val="22"/>
          <w:szCs w:val="22"/>
        </w:rPr>
        <w:t>a</w:t>
      </w:r>
      <w:r w:rsidRPr="00C13B3B">
        <w:rPr>
          <w:rFonts w:ascii="Tahoma" w:hAnsi="Tahoma" w:cs="Tahoma"/>
          <w:sz w:val="22"/>
          <w:szCs w:val="22"/>
        </w:rPr>
        <w:t xml:space="preserve"> uzavřen</w:t>
      </w:r>
      <w:r w:rsidR="00BC3556">
        <w:rPr>
          <w:rFonts w:ascii="Tahoma" w:hAnsi="Tahoma" w:cs="Tahoma"/>
          <w:sz w:val="22"/>
          <w:szCs w:val="22"/>
        </w:rPr>
        <w:t>a</w:t>
      </w:r>
      <w:r w:rsidRPr="00C13B3B">
        <w:rPr>
          <w:rFonts w:ascii="Tahoma" w:hAnsi="Tahoma" w:cs="Tahoma"/>
          <w:sz w:val="22"/>
          <w:szCs w:val="22"/>
        </w:rPr>
        <w:t xml:space="preserve"> po vzájemném projednání podle jejich pravé a svobodné vůle, určitě, vážně a srozumitelně a že se dohodly o celém je</w:t>
      </w:r>
      <w:r w:rsidR="00BC3556">
        <w:rPr>
          <w:rFonts w:ascii="Tahoma" w:hAnsi="Tahoma" w:cs="Tahoma"/>
          <w:sz w:val="22"/>
          <w:szCs w:val="22"/>
        </w:rPr>
        <w:t>jím</w:t>
      </w:r>
      <w:r w:rsidRPr="00C13B3B">
        <w:rPr>
          <w:rFonts w:ascii="Tahoma" w:hAnsi="Tahoma" w:cs="Tahoma"/>
          <w:sz w:val="22"/>
          <w:szCs w:val="22"/>
        </w:rPr>
        <w:t xml:space="preserve"> obsahu, což stvrzují svými podpisy.</w:t>
      </w:r>
    </w:p>
    <w:p w:rsidR="00DA115A" w:rsidRPr="0095488A" w:rsidRDefault="00DA115A" w:rsidP="00AE13E2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5488A">
        <w:rPr>
          <w:rFonts w:ascii="Tahoma" w:hAnsi="Tahoma" w:cs="Tahoma"/>
          <w:sz w:val="22"/>
          <w:szCs w:val="22"/>
        </w:rPr>
        <w:t>Doložka platnosti právního jednání dle § 23 zákona č. 129/2000 Sb., o krajích (krajské zřízení), ve znění pozdějších předpisů:</w:t>
      </w:r>
    </w:p>
    <w:p w:rsidR="00DA115A" w:rsidRPr="0095488A" w:rsidRDefault="00DA115A" w:rsidP="00DA115A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  <w:r w:rsidRPr="0095488A">
        <w:rPr>
          <w:rFonts w:ascii="Tahoma" w:hAnsi="Tahoma" w:cs="Tahoma"/>
          <w:sz w:val="22"/>
          <w:szCs w:val="22"/>
        </w:rPr>
        <w:t xml:space="preserve">K uzavření této dohody má Moravskoslezský kraj souhlas </w:t>
      </w:r>
      <w:r w:rsidR="00FA099A" w:rsidRPr="0095488A">
        <w:rPr>
          <w:rFonts w:ascii="Tahoma" w:hAnsi="Tahoma" w:cs="Tahoma"/>
          <w:sz w:val="22"/>
          <w:szCs w:val="22"/>
        </w:rPr>
        <w:t>zastupitelstva</w:t>
      </w:r>
      <w:r w:rsidRPr="0095488A">
        <w:rPr>
          <w:rFonts w:ascii="Tahoma" w:hAnsi="Tahoma" w:cs="Tahoma"/>
          <w:sz w:val="22"/>
          <w:szCs w:val="22"/>
        </w:rPr>
        <w:t xml:space="preserve"> kraje udělený usnesením č. ……… ze dne ………………</w:t>
      </w:r>
    </w:p>
    <w:p w:rsidR="00DA115A" w:rsidRPr="0095488A" w:rsidRDefault="00DA115A" w:rsidP="00DA115A">
      <w:pPr>
        <w:tabs>
          <w:tab w:val="left" w:pos="5670"/>
        </w:tabs>
        <w:spacing w:before="720"/>
        <w:rPr>
          <w:rFonts w:ascii="Tahoma" w:hAnsi="Tahoma" w:cs="Tahoma"/>
        </w:rPr>
      </w:pPr>
      <w:r w:rsidRPr="0095488A">
        <w:rPr>
          <w:rFonts w:ascii="Tahoma" w:hAnsi="Tahoma" w:cs="Tahoma"/>
        </w:rPr>
        <w:t>V ……………… dne ………………</w:t>
      </w:r>
      <w:r w:rsidRPr="0095488A">
        <w:rPr>
          <w:rFonts w:ascii="Tahoma" w:hAnsi="Tahoma" w:cs="Tahoma"/>
        </w:rPr>
        <w:tab/>
        <w:t>V ……………… dne ………………</w:t>
      </w:r>
    </w:p>
    <w:p w:rsidR="00DA115A" w:rsidRPr="0095488A" w:rsidRDefault="00DA115A" w:rsidP="00DA115A">
      <w:pPr>
        <w:tabs>
          <w:tab w:val="left" w:pos="5670"/>
        </w:tabs>
        <w:spacing w:before="960"/>
        <w:rPr>
          <w:rFonts w:ascii="Tahoma" w:hAnsi="Tahoma" w:cs="Tahoma"/>
          <w:b/>
        </w:rPr>
      </w:pPr>
      <w:r w:rsidRPr="0095488A">
        <w:rPr>
          <w:rFonts w:ascii="Tahoma" w:hAnsi="Tahoma" w:cs="Tahoma"/>
        </w:rPr>
        <w:t>________________________</w:t>
      </w:r>
      <w:r w:rsidRPr="0095488A">
        <w:rPr>
          <w:rFonts w:ascii="Tahoma" w:hAnsi="Tahoma" w:cs="Tahoma"/>
        </w:rPr>
        <w:tab/>
        <w:t>________________________</w:t>
      </w:r>
    </w:p>
    <w:p w:rsidR="00DA115A" w:rsidRPr="0095488A" w:rsidRDefault="00DA115A" w:rsidP="00DA115A">
      <w:pPr>
        <w:tabs>
          <w:tab w:val="left" w:pos="6663"/>
        </w:tabs>
        <w:ind w:left="567"/>
        <w:rPr>
          <w:rFonts w:ascii="Tahoma" w:hAnsi="Tahoma" w:cs="Tahoma"/>
        </w:rPr>
      </w:pPr>
      <w:r w:rsidRPr="0095488A">
        <w:rPr>
          <w:rFonts w:ascii="Tahoma" w:hAnsi="Tahoma" w:cs="Tahoma"/>
        </w:rPr>
        <w:t>za poskytovatele</w:t>
      </w:r>
      <w:r w:rsidRPr="0095488A">
        <w:rPr>
          <w:rFonts w:ascii="Tahoma" w:hAnsi="Tahoma" w:cs="Tahoma"/>
        </w:rPr>
        <w:tab/>
        <w:t>příjemce</w:t>
      </w:r>
    </w:p>
    <w:p w:rsidR="00DA115A" w:rsidRPr="0095488A" w:rsidRDefault="00DA115A" w:rsidP="00DA115A">
      <w:pPr>
        <w:spacing w:line="280" w:lineRule="exact"/>
        <w:rPr>
          <w:rFonts w:ascii="Tahoma" w:hAnsi="Tahoma" w:cs="Tahoma"/>
        </w:rPr>
      </w:pPr>
      <w:r w:rsidRPr="0095488A">
        <w:rPr>
          <w:rFonts w:ascii="Tahoma" w:hAnsi="Tahoma" w:cs="Tahoma"/>
        </w:rPr>
        <w:tab/>
      </w:r>
      <w:r w:rsidRPr="0095488A">
        <w:rPr>
          <w:rFonts w:ascii="Tahoma" w:hAnsi="Tahoma" w:cs="Tahoma"/>
        </w:rPr>
        <w:tab/>
      </w:r>
      <w:r w:rsidRPr="0095488A">
        <w:rPr>
          <w:rFonts w:ascii="Tahoma" w:hAnsi="Tahoma" w:cs="Tahoma"/>
        </w:rPr>
        <w:tab/>
      </w:r>
      <w:r w:rsidRPr="0095488A">
        <w:rPr>
          <w:rFonts w:ascii="Tahoma" w:hAnsi="Tahoma" w:cs="Tahoma"/>
        </w:rPr>
        <w:tab/>
      </w:r>
      <w:r w:rsidRPr="0095488A">
        <w:rPr>
          <w:rFonts w:ascii="Tahoma" w:hAnsi="Tahoma" w:cs="Tahoma"/>
        </w:rPr>
        <w:tab/>
      </w:r>
      <w:r w:rsidRPr="0095488A">
        <w:rPr>
          <w:rFonts w:ascii="Tahoma" w:hAnsi="Tahoma" w:cs="Tahoma"/>
        </w:rPr>
        <w:tab/>
      </w:r>
      <w:r w:rsidRPr="0095488A">
        <w:rPr>
          <w:rFonts w:ascii="Tahoma" w:hAnsi="Tahoma" w:cs="Tahoma"/>
        </w:rPr>
        <w:tab/>
      </w:r>
      <w:r w:rsidRPr="0095488A">
        <w:rPr>
          <w:rFonts w:ascii="Tahoma" w:hAnsi="Tahoma" w:cs="Tahoma"/>
        </w:rPr>
        <w:tab/>
      </w:r>
      <w:r w:rsidRPr="0095488A">
        <w:rPr>
          <w:rFonts w:ascii="Tahoma" w:hAnsi="Tahoma" w:cs="Tahoma"/>
        </w:rPr>
        <w:tab/>
        <w:t xml:space="preserve"> </w:t>
      </w:r>
    </w:p>
    <w:p w:rsidR="00DA115A" w:rsidRPr="0095488A" w:rsidRDefault="00DA115A" w:rsidP="00DA115A">
      <w:pPr>
        <w:tabs>
          <w:tab w:val="left" w:pos="6237"/>
        </w:tabs>
        <w:ind w:left="567"/>
        <w:rPr>
          <w:rFonts w:ascii="Tahoma" w:hAnsi="Tahoma" w:cs="Tahoma"/>
        </w:rPr>
      </w:pPr>
    </w:p>
    <w:p w:rsidR="00FD64E3" w:rsidRPr="0095488A" w:rsidRDefault="00FD64E3" w:rsidP="0095488A">
      <w:pPr>
        <w:tabs>
          <w:tab w:val="left" w:pos="6096"/>
        </w:tabs>
        <w:rPr>
          <w:rFonts w:ascii="Tahoma" w:hAnsi="Tahoma" w:cs="Tahoma"/>
          <w:b/>
          <w:bCs/>
        </w:rPr>
      </w:pPr>
    </w:p>
    <w:sectPr w:rsidR="00FD64E3" w:rsidRPr="0095488A" w:rsidSect="00B033B6">
      <w:pgSz w:w="11903" w:h="16833"/>
      <w:pgMar w:top="993" w:right="988" w:bottom="568" w:left="99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44141"/>
    <w:multiLevelType w:val="hybridMultilevel"/>
    <w:tmpl w:val="1DD2699C"/>
    <w:lvl w:ilvl="0" w:tplc="A60A6CA2"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D8C1787"/>
    <w:multiLevelType w:val="hybridMultilevel"/>
    <w:tmpl w:val="6F220988"/>
    <w:lvl w:ilvl="0" w:tplc="0405000F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596C3A"/>
    <w:multiLevelType w:val="hybridMultilevel"/>
    <w:tmpl w:val="4B989094"/>
    <w:lvl w:ilvl="0" w:tplc="FA842D64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7BC397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C4B17BF"/>
    <w:multiLevelType w:val="hybridMultilevel"/>
    <w:tmpl w:val="A18AA44C"/>
    <w:lvl w:ilvl="0" w:tplc="A87A059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6A354596"/>
    <w:multiLevelType w:val="hybridMultilevel"/>
    <w:tmpl w:val="EBE2C784"/>
    <w:lvl w:ilvl="0" w:tplc="A60A6CA2">
      <w:numFmt w:val="bullet"/>
      <w:lvlText w:val="-"/>
      <w:lvlJc w:val="left"/>
      <w:pPr>
        <w:ind w:left="1662" w:hanging="360"/>
      </w:pPr>
      <w:rPr>
        <w:rFonts w:ascii="Calibri" w:eastAsia="Times New Roman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A7"/>
    <w:rsid w:val="00035867"/>
    <w:rsid w:val="0004161F"/>
    <w:rsid w:val="000956FD"/>
    <w:rsid w:val="000D53C1"/>
    <w:rsid w:val="001B3D51"/>
    <w:rsid w:val="001C6AC6"/>
    <w:rsid w:val="001F046C"/>
    <w:rsid w:val="003A19FB"/>
    <w:rsid w:val="003D16E9"/>
    <w:rsid w:val="00424152"/>
    <w:rsid w:val="004F6A47"/>
    <w:rsid w:val="00595FA7"/>
    <w:rsid w:val="00683C9D"/>
    <w:rsid w:val="006D0852"/>
    <w:rsid w:val="00744525"/>
    <w:rsid w:val="007736BA"/>
    <w:rsid w:val="00893FFF"/>
    <w:rsid w:val="008B6A90"/>
    <w:rsid w:val="008D1A39"/>
    <w:rsid w:val="0095488A"/>
    <w:rsid w:val="009D22C7"/>
    <w:rsid w:val="009F3C38"/>
    <w:rsid w:val="00AE13E2"/>
    <w:rsid w:val="00B033B6"/>
    <w:rsid w:val="00BC3556"/>
    <w:rsid w:val="00BF0782"/>
    <w:rsid w:val="00C36E5F"/>
    <w:rsid w:val="00C42A42"/>
    <w:rsid w:val="00DA115A"/>
    <w:rsid w:val="00DE2163"/>
    <w:rsid w:val="00DF10E8"/>
    <w:rsid w:val="00DF3F84"/>
    <w:rsid w:val="00EC74ED"/>
    <w:rsid w:val="00EE2067"/>
    <w:rsid w:val="00EE4AC0"/>
    <w:rsid w:val="00FA099A"/>
    <w:rsid w:val="00FD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9DCAB-4188-4BFA-8FF6-47F33B6E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A11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DA115A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Zkladntext">
    <w:name w:val="Body Text"/>
    <w:basedOn w:val="Normln"/>
    <w:link w:val="ZkladntextChar"/>
    <w:rsid w:val="00DA11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A115A"/>
    <w:rPr>
      <w:rFonts w:ascii="Times New Roman" w:eastAsia="Times New Roman" w:hAnsi="Times New Roman" w:cs="Times New Roman"/>
      <w:sz w:val="24"/>
      <w:szCs w:val="24"/>
    </w:rPr>
  </w:style>
  <w:style w:type="character" w:customStyle="1" w:styleId="datalabel">
    <w:name w:val="datalabel"/>
    <w:rsid w:val="00DA115A"/>
  </w:style>
  <w:style w:type="paragraph" w:styleId="Odstavecseseznamem">
    <w:name w:val="List Paragraph"/>
    <w:basedOn w:val="Normln"/>
    <w:uiPriority w:val="34"/>
    <w:qFormat/>
    <w:rsid w:val="0003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532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Vídenská Hana</dc:creator>
  <cp:lastModifiedBy>Hořínek Michal</cp:lastModifiedBy>
  <cp:revision>10</cp:revision>
  <dcterms:created xsi:type="dcterms:W3CDTF">2017-11-14T07:52:00Z</dcterms:created>
  <dcterms:modified xsi:type="dcterms:W3CDTF">2017-11-14T12:58:00Z</dcterms:modified>
</cp:coreProperties>
</file>