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0E" w:rsidRPr="008731B8" w:rsidRDefault="005607B4">
      <w:pPr>
        <w:rPr>
          <w:rFonts w:ascii="Tahoma" w:hAnsi="Tahoma" w:cs="Tahoma"/>
          <w:b/>
        </w:rPr>
      </w:pPr>
      <w:r w:rsidRPr="008731B8">
        <w:rPr>
          <w:rFonts w:ascii="Tahoma" w:hAnsi="Tahoma" w:cs="Tahoma"/>
          <w:b/>
        </w:rPr>
        <w:t>Příloha č. 6</w:t>
      </w:r>
    </w:p>
    <w:p w:rsidR="005607B4" w:rsidRPr="008731B8" w:rsidRDefault="005607B4">
      <w:pPr>
        <w:rPr>
          <w:rFonts w:ascii="Tahoma" w:hAnsi="Tahoma" w:cs="Tahoma"/>
          <w:b/>
        </w:rPr>
      </w:pPr>
      <w:r w:rsidRPr="008731B8">
        <w:rPr>
          <w:rFonts w:ascii="Tahoma" w:hAnsi="Tahoma" w:cs="Tahoma"/>
          <w:b/>
        </w:rPr>
        <w:t>Přijatá opatření k nápravě chyb a nedostatků uvedených ve zprávě o výsledku přezkoumání hospodaření</w:t>
      </w:r>
    </w:p>
    <w:p w:rsidR="005607B4" w:rsidRPr="008731B8" w:rsidRDefault="005607B4">
      <w:pPr>
        <w:rPr>
          <w:b/>
        </w:rPr>
      </w:pPr>
    </w:p>
    <w:p w:rsidR="005607B4" w:rsidRDefault="005607B4">
      <w:r>
        <w:t>1)</w:t>
      </w:r>
    </w:p>
    <w:p w:rsidR="005607B4" w:rsidRPr="002D3730" w:rsidRDefault="005607B4" w:rsidP="005607B4">
      <w:pPr>
        <w:jc w:val="both"/>
        <w:rPr>
          <w:rFonts w:ascii="Tahoma" w:hAnsi="Tahoma" w:cs="Tahoma"/>
          <w:i/>
          <w:u w:val="single"/>
        </w:rPr>
      </w:pPr>
      <w:r w:rsidRPr="002D3730">
        <w:rPr>
          <w:rFonts w:ascii="Tahoma" w:hAnsi="Tahoma" w:cs="Tahoma"/>
          <w:i/>
          <w:u w:val="single"/>
        </w:rPr>
        <w:t>Předmět: Zákon č. 42</w:t>
      </w:r>
      <w:r>
        <w:rPr>
          <w:rFonts w:ascii="Tahoma" w:hAnsi="Tahoma" w:cs="Tahoma"/>
          <w:i/>
          <w:u w:val="single"/>
        </w:rPr>
        <w:t>0</w:t>
      </w:r>
      <w:r w:rsidRPr="002D3730">
        <w:rPr>
          <w:rFonts w:ascii="Tahoma" w:hAnsi="Tahoma" w:cs="Tahoma"/>
          <w:i/>
          <w:u w:val="single"/>
        </w:rPr>
        <w:t xml:space="preserve">/2004 Sb. § 2 </w:t>
      </w:r>
      <w:r>
        <w:rPr>
          <w:rFonts w:ascii="Tahoma" w:hAnsi="Tahoma" w:cs="Tahoma"/>
          <w:i/>
          <w:u w:val="single"/>
        </w:rPr>
        <w:t xml:space="preserve">odst. 2 </w:t>
      </w:r>
      <w:r w:rsidRPr="002D3730">
        <w:rPr>
          <w:rFonts w:ascii="Tahoma" w:hAnsi="Tahoma" w:cs="Tahoma"/>
          <w:i/>
          <w:u w:val="single"/>
        </w:rPr>
        <w:t xml:space="preserve">písm. a) nakládání a hospodaření s majetkem ve vlastnictví územního celku </w:t>
      </w:r>
    </w:p>
    <w:p w:rsidR="005607B4" w:rsidRDefault="005607B4" w:rsidP="005607B4">
      <w:pPr>
        <w:jc w:val="both"/>
        <w:rPr>
          <w:rFonts w:ascii="Tahoma" w:hAnsi="Tahoma" w:cs="Tahoma"/>
          <w:i/>
        </w:rPr>
      </w:pPr>
      <w:r w:rsidRPr="002D3730">
        <w:rPr>
          <w:rFonts w:ascii="Tahoma" w:hAnsi="Tahoma" w:cs="Tahoma"/>
          <w:i/>
        </w:rPr>
        <w:t>Právní předpis: Zákon č. 320/2001 Sb., o finanční kontrole, ve znění pozdějších předpisů, ustanovení: § 26 odst. 1</w:t>
      </w:r>
    </w:p>
    <w:p w:rsidR="005607B4" w:rsidRPr="005607B4" w:rsidRDefault="005607B4" w:rsidP="005607B4">
      <w:pPr>
        <w:jc w:val="both"/>
        <w:rPr>
          <w:rFonts w:ascii="Tahoma" w:hAnsi="Tahoma" w:cs="Tahoma"/>
        </w:rPr>
      </w:pPr>
      <w:r w:rsidRPr="005607B4">
        <w:rPr>
          <w:rFonts w:ascii="Tahoma" w:hAnsi="Tahoma" w:cs="Tahoma"/>
        </w:rPr>
        <w:t>Popis chyby a nedostatku:</w:t>
      </w:r>
    </w:p>
    <w:p w:rsidR="005607B4" w:rsidRDefault="0025308A" w:rsidP="005607B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Účetním dokladem č. 200694 ze dne </w:t>
      </w:r>
      <w:proofErr w:type="gramStart"/>
      <w:r>
        <w:rPr>
          <w:rFonts w:ascii="Tahoma" w:hAnsi="Tahoma" w:cs="Tahoma"/>
        </w:rPr>
        <w:t>31.3.2016</w:t>
      </w:r>
      <w:proofErr w:type="gramEnd"/>
      <w:r>
        <w:rPr>
          <w:rFonts w:ascii="Tahoma" w:hAnsi="Tahoma" w:cs="Tahoma"/>
        </w:rPr>
        <w:t xml:space="preserve"> bylo na účet 543 0310 – Věcné dary zaúčtováno pořízení 7 ks plastik pro vítěze Ceny hejtmana za společenskou odpovědnost pro rok 2015 ve</w:t>
      </w:r>
      <w:r w:rsidR="00E66BA6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výši 49.800 Kč. </w:t>
      </w:r>
      <w:r w:rsidR="00630898">
        <w:rPr>
          <w:rFonts w:ascii="Tahoma" w:hAnsi="Tahoma" w:cs="Tahoma"/>
        </w:rPr>
        <w:t>Ú</w:t>
      </w:r>
      <w:r>
        <w:rPr>
          <w:rFonts w:ascii="Tahoma" w:hAnsi="Tahoma" w:cs="Tahoma"/>
        </w:rPr>
        <w:t xml:space="preserve">hrada dodavatelské faktury č. 1.16 F za dne </w:t>
      </w:r>
      <w:proofErr w:type="gramStart"/>
      <w:r>
        <w:rPr>
          <w:rFonts w:ascii="Tahoma" w:hAnsi="Tahoma" w:cs="Tahoma"/>
        </w:rPr>
        <w:t>31.3.2016</w:t>
      </w:r>
      <w:proofErr w:type="gramEnd"/>
      <w:r>
        <w:rPr>
          <w:rFonts w:ascii="Tahoma" w:hAnsi="Tahoma" w:cs="Tahoma"/>
        </w:rPr>
        <w:t xml:space="preserve"> byla provedena dne 25.4.206 s použitím položky rozpočtové skladby 5230 – Neinvestiční nedotační transfery podnikatelským subjektům. Na slavnostním vyhlášení výsledků, které se konalo dne </w:t>
      </w:r>
      <w:proofErr w:type="gramStart"/>
      <w:r>
        <w:rPr>
          <w:rFonts w:ascii="Tahoma" w:hAnsi="Tahoma" w:cs="Tahoma"/>
        </w:rPr>
        <w:t>5.4.2016</w:t>
      </w:r>
      <w:proofErr w:type="gramEnd"/>
      <w:r>
        <w:rPr>
          <w:rFonts w:ascii="Tahoma" w:hAnsi="Tahoma" w:cs="Tahoma"/>
        </w:rPr>
        <w:t>, bylo vítězům v sedmi kategorií těchto 7 ks plastik z rukou hejtmana kraje předáno.</w:t>
      </w:r>
    </w:p>
    <w:p w:rsidR="00630898" w:rsidRDefault="00630898" w:rsidP="005607B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rámci kraje nebyla řádně zajištěna řídící kontrola, když poskytnutí věcných darů nebylo schváleno radou kraje v souladu s</w:t>
      </w:r>
      <w:r w:rsidR="005A1BC1">
        <w:rPr>
          <w:rFonts w:ascii="Tahoma" w:hAnsi="Tahoma" w:cs="Tahoma"/>
        </w:rPr>
        <w:t xml:space="preserve"> ustanovením </w:t>
      </w:r>
      <w:r w:rsidR="005A1BC1" w:rsidRPr="005A1BC1">
        <w:rPr>
          <w:rFonts w:ascii="Tahoma" w:hAnsi="Tahoma" w:cs="Tahoma"/>
        </w:rPr>
        <w:t>§</w:t>
      </w:r>
      <w:r w:rsidR="005A1BC1">
        <w:rPr>
          <w:rFonts w:ascii="Tahoma" w:hAnsi="Tahoma" w:cs="Tahoma"/>
        </w:rPr>
        <w:t xml:space="preserve"> 59 odst. 2 písm. f) zákona č. 129/2000 Sb., o krajích (krajské zřízení), ve znění pozdějších předpisů. Kraj tak nepostupoval v souladu s ustanovením </w:t>
      </w:r>
      <w:r w:rsidR="005A1BC1" w:rsidRPr="005A1BC1">
        <w:rPr>
          <w:rFonts w:ascii="Tahoma" w:hAnsi="Tahoma" w:cs="Tahoma"/>
        </w:rPr>
        <w:t>§</w:t>
      </w:r>
      <w:r w:rsidR="005A1BC1">
        <w:rPr>
          <w:rFonts w:ascii="Tahoma" w:hAnsi="Tahoma" w:cs="Tahoma"/>
        </w:rPr>
        <w:t xml:space="preserve"> 26 </w:t>
      </w:r>
      <w:proofErr w:type="spellStart"/>
      <w:r w:rsidR="005A1BC1">
        <w:rPr>
          <w:rFonts w:ascii="Tahoma" w:hAnsi="Tahoma" w:cs="Tahoma"/>
        </w:rPr>
        <w:t>ods</w:t>
      </w:r>
      <w:proofErr w:type="spellEnd"/>
      <w:r w:rsidR="005A1BC1">
        <w:rPr>
          <w:rFonts w:ascii="Tahoma" w:hAnsi="Tahoma" w:cs="Tahoma"/>
        </w:rPr>
        <w:t>. 1 z</w:t>
      </w:r>
      <w:r w:rsidR="005A1BC1" w:rsidRPr="005A1BC1">
        <w:rPr>
          <w:rFonts w:ascii="Tahoma" w:hAnsi="Tahoma" w:cs="Tahoma"/>
        </w:rPr>
        <w:t>ákona č. 320/2001 Sb., o finanční kontrole, ve znění pozdějších předpisů, a s ustanovením §</w:t>
      </w:r>
      <w:r w:rsidR="005A1BC1">
        <w:rPr>
          <w:rFonts w:ascii="Tahoma" w:hAnsi="Tahoma" w:cs="Tahoma"/>
        </w:rPr>
        <w:t xml:space="preserve"> 13 vyhlášky č. 416/2004 Sb., kterou se provádí zákon o finanční kontrole, ve znění pozdějších předpisů.</w:t>
      </w:r>
    </w:p>
    <w:p w:rsidR="005607B4" w:rsidRPr="007A5B4F" w:rsidRDefault="005607B4" w:rsidP="005607B4">
      <w:p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Opatření k nápravě</w:t>
      </w:r>
      <w:r w:rsidRPr="007A5B4F">
        <w:rPr>
          <w:rFonts w:ascii="Tahoma" w:hAnsi="Tahoma" w:cs="Tahoma"/>
          <w:b/>
          <w:u w:val="single"/>
        </w:rPr>
        <w:t xml:space="preserve">: </w:t>
      </w:r>
    </w:p>
    <w:p w:rsidR="005607B4" w:rsidRDefault="005607B4" w:rsidP="005607B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účelem nastavení jasných pravidel pro poskytování plnění tohoto druhu rada kraje svým usnesením č. 9/673 ze dne 14. 3. 2017 stanovila, že poskytnutí plnění z pouhé společenské úsluhy, zejména květin, knih, reklamních nebo propagačních předmětů, které jsou opatřeny znakem nebo logem kraje, není v souladu s </w:t>
      </w:r>
      <w:proofErr w:type="spellStart"/>
      <w:r>
        <w:rPr>
          <w:rFonts w:ascii="Tahoma" w:hAnsi="Tahoma" w:cs="Tahoma"/>
        </w:rPr>
        <w:t>ust</w:t>
      </w:r>
      <w:proofErr w:type="spellEnd"/>
      <w:r>
        <w:rPr>
          <w:rFonts w:ascii="Tahoma" w:hAnsi="Tahoma" w:cs="Tahoma"/>
        </w:rPr>
        <w:t xml:space="preserve">. § 2055 odst. 2 zákona č. 89/2012 Sb., občanský zákoník, ve znění pozdějších předpisů, darováním a schválila </w:t>
      </w:r>
      <w:r>
        <w:rPr>
          <w:rFonts w:ascii="Tahoma" w:hAnsi="Tahoma" w:cs="Tahoma"/>
          <w:b/>
        </w:rPr>
        <w:t>Pravidla k poskytování plnění ze společenské úsluhy</w:t>
      </w:r>
      <w:r>
        <w:rPr>
          <w:rFonts w:ascii="Tahoma" w:hAnsi="Tahoma" w:cs="Tahoma"/>
        </w:rPr>
        <w:t xml:space="preserve">.  Dále pak stanovila, že při poskytování darů se postupuje podle </w:t>
      </w:r>
      <w:proofErr w:type="spellStart"/>
      <w:r>
        <w:rPr>
          <w:rFonts w:ascii="Tahoma" w:hAnsi="Tahoma" w:cs="Tahoma"/>
        </w:rPr>
        <w:t>ust</w:t>
      </w:r>
      <w:proofErr w:type="spellEnd"/>
      <w:r>
        <w:rPr>
          <w:rFonts w:ascii="Tahoma" w:hAnsi="Tahoma" w:cs="Tahoma"/>
        </w:rPr>
        <w:t>. § 59 odst. 2 písm. f) zákona č. 129/2000 Sb., o krajích (krajské zřízení), ve znění pozdějších předpisů; věci, které lze použít jako věcný dar a nejsou předměty upravenými Pravidly k poskytování plnění ze společenské úsluhy, lze v určitém druhu a množství pořídit předem; darování určitému subjektu lze uskutečnit po předchozím schválení v radě kraje; o pořízených předmětech se vede evidence. Pravidla stanovují maximální výši</w:t>
      </w:r>
      <w:r w:rsidR="00E66BA6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 plnění ze společenské úsluhy. Plnění poskytovaná nad rámec stanovených limitů podléhají schválení radou kraje.</w:t>
      </w:r>
    </w:p>
    <w:p w:rsidR="005607B4" w:rsidRDefault="005607B4" w:rsidP="005607B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souladu s výše uvedeným rada kraje svým usnesením č. 11/793 dne 11. 4. 2017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 xml:space="preserve">rozhodla ocenit vítěze a poskytnout věcné ocenění v maximální hodnotě 7 tis. Kč vítězi jednotlivé kategorie soutěže „Cena hejtmana kraje za společenskou odpovědnost“ za rok 2016. </w:t>
      </w:r>
    </w:p>
    <w:p w:rsidR="005607B4" w:rsidRDefault="005607B4"/>
    <w:p w:rsidR="001D70E8" w:rsidRDefault="001D70E8"/>
    <w:p w:rsidR="005607B4" w:rsidRDefault="005607B4" w:rsidP="005607B4">
      <w:pPr>
        <w:jc w:val="both"/>
        <w:rPr>
          <w:rFonts w:ascii="Tahoma" w:hAnsi="Tahoma" w:cs="Tahoma"/>
          <w:i/>
          <w:u w:val="single"/>
        </w:rPr>
      </w:pPr>
      <w:r>
        <w:rPr>
          <w:rFonts w:ascii="Tahoma" w:hAnsi="Tahoma" w:cs="Tahoma"/>
          <w:i/>
          <w:u w:val="single"/>
        </w:rPr>
        <w:lastRenderedPageBreak/>
        <w:t>2)</w:t>
      </w:r>
    </w:p>
    <w:p w:rsidR="005607B4" w:rsidRPr="00A2362D" w:rsidRDefault="005607B4" w:rsidP="005607B4">
      <w:pPr>
        <w:jc w:val="both"/>
        <w:rPr>
          <w:rFonts w:ascii="Tahoma" w:hAnsi="Tahoma" w:cs="Tahoma"/>
          <w:i/>
          <w:u w:val="single"/>
        </w:rPr>
      </w:pPr>
      <w:r w:rsidRPr="00A2362D">
        <w:rPr>
          <w:rFonts w:ascii="Tahoma" w:hAnsi="Tahoma" w:cs="Tahoma"/>
          <w:i/>
          <w:u w:val="single"/>
        </w:rPr>
        <w:t>Předmět: Zákon č. 420/2004 Sb. § 2 odst. 2 písm. h) účetnictví vedené územním celkem</w:t>
      </w:r>
    </w:p>
    <w:p w:rsidR="005607B4" w:rsidRPr="00A2362D" w:rsidRDefault="005607B4" w:rsidP="005607B4">
      <w:pPr>
        <w:jc w:val="both"/>
        <w:rPr>
          <w:rFonts w:ascii="Tahoma" w:hAnsi="Tahoma" w:cs="Tahoma"/>
        </w:rPr>
      </w:pPr>
      <w:r w:rsidRPr="00A2362D">
        <w:rPr>
          <w:rFonts w:ascii="Tahoma" w:hAnsi="Tahoma" w:cs="Tahoma"/>
          <w:i/>
        </w:rPr>
        <w:t xml:space="preserve">Právní předpis: ČÚS č. 701 – 710 (§ 36 odst. 1 zákona o účetnictví), ustanovení: ČÚS č. 705 </w:t>
      </w:r>
    </w:p>
    <w:p w:rsidR="005607B4" w:rsidRDefault="009E76ED" w:rsidP="005607B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Popis chyby a nedostatku:</w:t>
      </w:r>
    </w:p>
    <w:p w:rsidR="009E76ED" w:rsidRDefault="009E76ED" w:rsidP="009E76ED">
      <w:pPr>
        <w:jc w:val="both"/>
        <w:rPr>
          <w:rFonts w:ascii="Tahoma" w:hAnsi="Tahoma" w:cs="Tahoma"/>
        </w:rPr>
      </w:pPr>
      <w:r w:rsidRPr="009E76ED">
        <w:rPr>
          <w:rFonts w:ascii="Tahoma" w:hAnsi="Tahoma" w:cs="Tahoma"/>
        </w:rPr>
        <w:t xml:space="preserve">Provedenou kontrolou dokladů a písemností k neukončeným soudním sporům a neukončeným kontrolám byl zjištěn případ, </w:t>
      </w:r>
      <w:r>
        <w:rPr>
          <w:rFonts w:ascii="Tahoma" w:hAnsi="Tahoma" w:cs="Tahoma"/>
        </w:rPr>
        <w:t>u něhož nastaly v roce 2016 skutečnosti, jejich</w:t>
      </w:r>
      <w:r w:rsidR="00265E6E">
        <w:rPr>
          <w:rFonts w:ascii="Tahoma" w:hAnsi="Tahoma" w:cs="Tahoma"/>
        </w:rPr>
        <w:t>ž</w:t>
      </w:r>
      <w:r>
        <w:rPr>
          <w:rFonts w:ascii="Tahoma" w:hAnsi="Tahoma" w:cs="Tahoma"/>
        </w:rPr>
        <w:t xml:space="preserve"> pravděpodobným následkem bude významné zvýšení nákladů kraje v b</w:t>
      </w:r>
      <w:r w:rsidR="00716AA2">
        <w:rPr>
          <w:rFonts w:ascii="Tahoma" w:hAnsi="Tahoma" w:cs="Tahoma"/>
        </w:rPr>
        <w:t>udoucích</w:t>
      </w:r>
      <w:r>
        <w:rPr>
          <w:rFonts w:ascii="Tahoma" w:hAnsi="Tahoma" w:cs="Tahoma"/>
        </w:rPr>
        <w:t xml:space="preserve"> </w:t>
      </w:r>
      <w:r w:rsidR="00716AA2">
        <w:rPr>
          <w:rFonts w:ascii="Tahoma" w:hAnsi="Tahoma" w:cs="Tahoma"/>
        </w:rPr>
        <w:t xml:space="preserve">účetních obdobích. </w:t>
      </w:r>
      <w:proofErr w:type="gramStart"/>
      <w:r w:rsidR="00716AA2">
        <w:rPr>
          <w:rFonts w:ascii="Tahoma" w:hAnsi="Tahoma" w:cs="Tahoma"/>
        </w:rPr>
        <w:t xml:space="preserve">Konkrétně </w:t>
      </w:r>
      <w:r>
        <w:rPr>
          <w:rFonts w:ascii="Tahoma" w:hAnsi="Tahoma" w:cs="Tahoma"/>
        </w:rPr>
        <w:t xml:space="preserve"> </w:t>
      </w:r>
      <w:r w:rsidR="00716AA2">
        <w:rPr>
          <w:rFonts w:ascii="Tahoma" w:hAnsi="Tahoma" w:cs="Tahoma"/>
        </w:rPr>
        <w:t>kraj</w:t>
      </w:r>
      <w:proofErr w:type="gramEnd"/>
      <w:r w:rsidR="00716AA2">
        <w:rPr>
          <w:rFonts w:ascii="Tahoma" w:hAnsi="Tahoma" w:cs="Tahoma"/>
        </w:rPr>
        <w:t xml:space="preserve"> nevytvořil</w:t>
      </w:r>
      <w:r w:rsidRPr="009E76ED">
        <w:rPr>
          <w:rFonts w:ascii="Tahoma" w:hAnsi="Tahoma" w:cs="Tahoma"/>
        </w:rPr>
        <w:t xml:space="preserve"> účetní rezervu a </w:t>
      </w:r>
      <w:r w:rsidR="00716AA2">
        <w:rPr>
          <w:rFonts w:ascii="Tahoma" w:hAnsi="Tahoma" w:cs="Tahoma"/>
        </w:rPr>
        <w:t>neúčtoval</w:t>
      </w:r>
      <w:r w:rsidRPr="009E76ED">
        <w:rPr>
          <w:rFonts w:ascii="Tahoma" w:hAnsi="Tahoma" w:cs="Tahoma"/>
        </w:rPr>
        <w:t xml:space="preserve"> o ní v případě, kdy Okresní soud </w:t>
      </w:r>
      <w:r w:rsidR="00A13F2D">
        <w:rPr>
          <w:rFonts w:ascii="Tahoma" w:hAnsi="Tahoma" w:cs="Tahoma"/>
        </w:rPr>
        <w:t xml:space="preserve">v Ostravě </w:t>
      </w:r>
      <w:r w:rsidRPr="009E76ED">
        <w:rPr>
          <w:rFonts w:ascii="Tahoma" w:hAnsi="Tahoma" w:cs="Tahoma"/>
        </w:rPr>
        <w:t xml:space="preserve">vydal pod č. j. 159 C 24/2016 – 14 ze dne 20. 4. 2016 platební rozkaz, kterým </w:t>
      </w:r>
      <w:r w:rsidR="00716AA2">
        <w:rPr>
          <w:rFonts w:ascii="Tahoma" w:hAnsi="Tahoma" w:cs="Tahoma"/>
        </w:rPr>
        <w:t xml:space="preserve">bylo uloženo </w:t>
      </w:r>
      <w:r w:rsidRPr="009E76ED">
        <w:rPr>
          <w:rFonts w:ascii="Tahoma" w:hAnsi="Tahoma" w:cs="Tahoma"/>
        </w:rPr>
        <w:t xml:space="preserve">kraji zaplatit částku ve výši 4 099 340,90 Kč. </w:t>
      </w:r>
      <w:r w:rsidR="00716AA2">
        <w:rPr>
          <w:rFonts w:ascii="Tahoma" w:hAnsi="Tahoma" w:cs="Tahoma"/>
        </w:rPr>
        <w:t>Proti předmětnému platebnímu rozkazu podal kraj 16. 5. 2016 odpor, kde neuznává žalovaný nárok v plném rozsahu. Předpis podmíněného závazku ve výši 4 099 340,90 Kč byl krajem zaúčtován dne 30. 11. 2016 ve prospěch účtu 986 0300 – Dlouhodobé podmíněné závazky ze soudních sporů.</w:t>
      </w:r>
    </w:p>
    <w:p w:rsidR="00716AA2" w:rsidRPr="009E76ED" w:rsidRDefault="00716AA2" w:rsidP="009E76E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Kraj nevytvořil na uv</w:t>
      </w:r>
      <w:r w:rsidR="00A13F2D">
        <w:rPr>
          <w:rFonts w:ascii="Tahoma" w:hAnsi="Tahoma" w:cs="Tahoma"/>
        </w:rPr>
        <w:t>e</w:t>
      </w:r>
      <w:r>
        <w:rPr>
          <w:rFonts w:ascii="Tahoma" w:hAnsi="Tahoma" w:cs="Tahoma"/>
        </w:rPr>
        <w:t>dený případ rezervu ve výši 4 099 340,90 Kč v souladu s ustanovením bodu 3. a neúčtoval o ní v souladu s ustanovením bodu 4. 1. Českého účetního standardu č.</w:t>
      </w:r>
      <w:r w:rsidR="00E66BA6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705 – Rezervy. Oblast rezerv měl kraj upravenu pouze v obecné rovině ve Směrnici k oběhu účetních dokladů a vedení účetnictví, tento vnitřní předpis však neupravoval stanovení jejich výše, hranici významnosti pro jejich účtování, tituly pro jejich tvorbu, způsob jejich tvorby, jejich </w:t>
      </w:r>
      <w:r w:rsidR="00A13F2D">
        <w:rPr>
          <w:rFonts w:ascii="Tahoma" w:hAnsi="Tahoma" w:cs="Tahoma"/>
        </w:rPr>
        <w:t>zvýšení, snížení, použití a zruš</w:t>
      </w:r>
      <w:r>
        <w:rPr>
          <w:rFonts w:ascii="Tahoma" w:hAnsi="Tahoma" w:cs="Tahoma"/>
        </w:rPr>
        <w:t>ení včetně inventarizace, jak je požadováno v souladu s ustanovením bodů 3. 5. a 3. 7. Českého účetního standardu č. 705 – Rezervy.</w:t>
      </w:r>
    </w:p>
    <w:p w:rsidR="009E76ED" w:rsidRPr="005607B4" w:rsidRDefault="009E76ED" w:rsidP="005607B4">
      <w:pPr>
        <w:jc w:val="both"/>
        <w:rPr>
          <w:rFonts w:ascii="Tahoma" w:hAnsi="Tahoma" w:cs="Tahoma"/>
        </w:rPr>
      </w:pPr>
    </w:p>
    <w:p w:rsidR="005607B4" w:rsidRPr="007A5B4F" w:rsidRDefault="005607B4" w:rsidP="005607B4">
      <w:p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Opatření k nápravě</w:t>
      </w:r>
      <w:r w:rsidRPr="007A5B4F">
        <w:rPr>
          <w:rFonts w:ascii="Tahoma" w:hAnsi="Tahoma" w:cs="Tahoma"/>
          <w:b/>
          <w:u w:val="single"/>
        </w:rPr>
        <w:t xml:space="preserve">: </w:t>
      </w:r>
    </w:p>
    <w:p w:rsidR="00253C05" w:rsidRPr="00253C05" w:rsidRDefault="009E76ED" w:rsidP="00253C0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253C05">
        <w:rPr>
          <w:rFonts w:ascii="Tahoma" w:hAnsi="Tahoma" w:cs="Tahoma"/>
        </w:rPr>
        <w:t>ro vyloučení</w:t>
      </w:r>
      <w:r w:rsidR="005607B4" w:rsidRPr="00A2362D">
        <w:rPr>
          <w:rFonts w:ascii="Tahoma" w:hAnsi="Tahoma" w:cs="Tahoma"/>
        </w:rPr>
        <w:t xml:space="preserve"> nej</w:t>
      </w:r>
      <w:r w:rsidR="00E66BA6">
        <w:rPr>
          <w:rFonts w:ascii="Tahoma" w:hAnsi="Tahoma" w:cs="Tahoma"/>
        </w:rPr>
        <w:t xml:space="preserve">asných výkladů </w:t>
      </w:r>
      <w:r w:rsidR="00253C05">
        <w:rPr>
          <w:rFonts w:ascii="Tahoma" w:hAnsi="Tahoma" w:cs="Tahoma"/>
        </w:rPr>
        <w:t xml:space="preserve">k problematice účetních rezerv </w:t>
      </w:r>
      <w:r w:rsidR="00E66BA6">
        <w:rPr>
          <w:rFonts w:ascii="Tahoma" w:hAnsi="Tahoma" w:cs="Tahoma"/>
        </w:rPr>
        <w:t xml:space="preserve">je </w:t>
      </w:r>
      <w:r w:rsidR="00A13F2D" w:rsidRPr="00A13F2D">
        <w:rPr>
          <w:rFonts w:ascii="Tahoma" w:hAnsi="Tahoma" w:cs="Tahoma"/>
          <w:b/>
        </w:rPr>
        <w:t>v r.</w:t>
      </w:r>
      <w:r w:rsidR="00E66BA6">
        <w:rPr>
          <w:rFonts w:ascii="Tahoma" w:hAnsi="Tahoma" w:cs="Tahoma"/>
          <w:b/>
        </w:rPr>
        <w:t> </w:t>
      </w:r>
      <w:r w:rsidR="00A13F2D" w:rsidRPr="00A13F2D">
        <w:rPr>
          <w:rFonts w:ascii="Tahoma" w:hAnsi="Tahoma" w:cs="Tahoma"/>
          <w:b/>
        </w:rPr>
        <w:t>2017 realizována úprava</w:t>
      </w:r>
      <w:r w:rsidR="005607B4" w:rsidRPr="00A13F2D">
        <w:rPr>
          <w:rFonts w:ascii="Tahoma" w:hAnsi="Tahoma" w:cs="Tahoma"/>
          <w:b/>
        </w:rPr>
        <w:t xml:space="preserve"> vnitřních předpisů</w:t>
      </w:r>
      <w:r w:rsidR="005607B4" w:rsidRPr="00A2362D">
        <w:rPr>
          <w:rFonts w:ascii="Tahoma" w:hAnsi="Tahoma" w:cs="Tahoma"/>
        </w:rPr>
        <w:t xml:space="preserve"> </w:t>
      </w:r>
      <w:r w:rsidR="00253C05">
        <w:rPr>
          <w:rFonts w:ascii="Tahoma" w:hAnsi="Tahoma" w:cs="Tahoma"/>
        </w:rPr>
        <w:t xml:space="preserve">s účinností od 1. 6. 2017 (Směrnice k účetnictví). </w:t>
      </w:r>
      <w:r w:rsidR="00253C05" w:rsidRPr="00253C05">
        <w:rPr>
          <w:rFonts w:ascii="Tahoma" w:hAnsi="Tahoma" w:cs="Tahoma"/>
          <w:b/>
        </w:rPr>
        <w:t>P</w:t>
      </w:r>
      <w:r w:rsidR="005607B4" w:rsidRPr="00253C05">
        <w:rPr>
          <w:rFonts w:ascii="Tahoma" w:hAnsi="Tahoma" w:cs="Tahoma"/>
          <w:b/>
        </w:rPr>
        <w:t>od</w:t>
      </w:r>
      <w:r w:rsidR="005607B4" w:rsidRPr="00A13F2D">
        <w:rPr>
          <w:rFonts w:ascii="Tahoma" w:hAnsi="Tahoma" w:cs="Tahoma"/>
          <w:b/>
        </w:rPr>
        <w:t>mínky pro účtování o účetních rezervách</w:t>
      </w:r>
      <w:r w:rsidR="00E60472">
        <w:rPr>
          <w:rFonts w:ascii="Tahoma" w:hAnsi="Tahoma" w:cs="Tahoma"/>
        </w:rPr>
        <w:t xml:space="preserve"> Moravskoslezského kraje jsou</w:t>
      </w:r>
      <w:r w:rsidR="005607B4" w:rsidRPr="00A2362D">
        <w:rPr>
          <w:rFonts w:ascii="Tahoma" w:hAnsi="Tahoma" w:cs="Tahoma"/>
        </w:rPr>
        <w:t xml:space="preserve"> </w:t>
      </w:r>
      <w:r w:rsidR="005607B4" w:rsidRPr="00A13F2D">
        <w:rPr>
          <w:rFonts w:ascii="Tahoma" w:hAnsi="Tahoma" w:cs="Tahoma"/>
          <w:b/>
        </w:rPr>
        <w:t>popsány</w:t>
      </w:r>
      <w:r w:rsidR="005607B4" w:rsidRPr="00A2362D">
        <w:rPr>
          <w:rFonts w:ascii="Tahoma" w:hAnsi="Tahoma" w:cs="Tahoma"/>
        </w:rPr>
        <w:t xml:space="preserve"> zcela </w:t>
      </w:r>
      <w:r w:rsidR="00A13F2D">
        <w:rPr>
          <w:rFonts w:ascii="Tahoma" w:hAnsi="Tahoma" w:cs="Tahoma"/>
          <w:b/>
        </w:rPr>
        <w:t xml:space="preserve">jednoznačně </w:t>
      </w:r>
      <w:r w:rsidR="00A13F2D">
        <w:rPr>
          <w:rFonts w:ascii="Tahoma" w:hAnsi="Tahoma" w:cs="Tahoma"/>
        </w:rPr>
        <w:t>v souladu s Českým účetním standardem č. 705 – Rezervy.</w:t>
      </w:r>
      <w:r w:rsidR="006C0ECB">
        <w:rPr>
          <w:rFonts w:ascii="Tahoma" w:hAnsi="Tahoma" w:cs="Tahoma"/>
        </w:rPr>
        <w:t xml:space="preserve"> </w:t>
      </w:r>
      <w:r w:rsidR="00253C05">
        <w:rPr>
          <w:rFonts w:ascii="Tahoma" w:hAnsi="Tahoma" w:cs="Tahoma"/>
        </w:rPr>
        <w:t>Účetní rezervy se budou tvořit na</w:t>
      </w:r>
      <w:r w:rsidR="00253C05" w:rsidRPr="00253C05">
        <w:rPr>
          <w:rFonts w:ascii="Tahoma" w:eastAsia="Times New Roman" w:hAnsi="Tahoma" w:cs="Tahoma"/>
          <w:lang w:eastAsia="cs-CZ"/>
        </w:rPr>
        <w:t xml:space="preserve"> soudní spory,</w:t>
      </w:r>
      <w:r w:rsidR="00057486">
        <w:rPr>
          <w:rFonts w:ascii="Tahoma" w:eastAsia="Times New Roman" w:hAnsi="Tahoma" w:cs="Tahoma"/>
          <w:lang w:eastAsia="cs-CZ"/>
        </w:rPr>
        <w:t xml:space="preserve"> penále, odvody a pokuty z neuzavřených kontrol a na budoucí rizika z poskytnutých garancí. </w:t>
      </w:r>
      <w:r w:rsidR="00253C05">
        <w:rPr>
          <w:rFonts w:ascii="Tahoma" w:eastAsia="Times New Roman" w:hAnsi="Tahoma" w:cs="Tahoma"/>
          <w:lang w:eastAsia="cs-CZ"/>
        </w:rPr>
        <w:t>Rezervy se nebudou tvořit</w:t>
      </w:r>
      <w:r w:rsidR="00253C05" w:rsidRPr="00253C05">
        <w:rPr>
          <w:rFonts w:ascii="Tahoma" w:eastAsia="Times New Roman" w:hAnsi="Tahoma" w:cs="Tahoma"/>
          <w:lang w:eastAsia="cs-CZ"/>
        </w:rPr>
        <w:t xml:space="preserve"> na investice (modernizace, rekonstrukce apod.). Rezerva bude </w:t>
      </w:r>
      <w:r w:rsidR="00253C05">
        <w:rPr>
          <w:rFonts w:ascii="Tahoma" w:eastAsia="Times New Roman" w:hAnsi="Tahoma" w:cs="Tahoma"/>
          <w:lang w:eastAsia="cs-CZ"/>
        </w:rPr>
        <w:t>vytvořena v případě,</w:t>
      </w:r>
      <w:r w:rsidR="00253C05" w:rsidRPr="00253C05">
        <w:rPr>
          <w:rFonts w:ascii="Tahoma" w:eastAsia="Times New Roman" w:hAnsi="Tahoma" w:cs="Tahoma"/>
          <w:lang w:eastAsia="cs-CZ"/>
        </w:rPr>
        <w:t xml:space="preserve"> pokud uvedený jednotlivý případ u daného titulu dosáhne hladiny významnosti </w:t>
      </w:r>
      <w:r w:rsidR="00253C05" w:rsidRPr="00253C05">
        <w:rPr>
          <w:rFonts w:ascii="Tahoma" w:hAnsi="Tahoma" w:cs="Tahoma"/>
        </w:rPr>
        <w:t>1 % celkových nákladů vykázaných ve výkazu zisku a ztráty za období předcházející</w:t>
      </w:r>
      <w:r w:rsidR="00043882">
        <w:rPr>
          <w:rFonts w:ascii="Tahoma" w:hAnsi="Tahoma" w:cs="Tahoma"/>
        </w:rPr>
        <w:t>ho</w:t>
      </w:r>
      <w:r w:rsidR="00253C05" w:rsidRPr="00253C05">
        <w:rPr>
          <w:rFonts w:ascii="Tahoma" w:hAnsi="Tahoma" w:cs="Tahoma"/>
        </w:rPr>
        <w:t xml:space="preserve"> roku</w:t>
      </w:r>
      <w:bookmarkStart w:id="0" w:name="_GoBack"/>
      <w:bookmarkEnd w:id="0"/>
      <w:r w:rsidR="00253C05">
        <w:rPr>
          <w:rFonts w:ascii="Tahoma" w:hAnsi="Tahoma" w:cs="Tahoma"/>
        </w:rPr>
        <w:t xml:space="preserve"> </w:t>
      </w:r>
      <w:r w:rsidR="00253C05" w:rsidRPr="00253C05">
        <w:rPr>
          <w:rFonts w:ascii="Tahoma" w:eastAsia="Times New Roman" w:hAnsi="Tahoma" w:cs="Tahoma"/>
          <w:lang w:eastAsia="cs-CZ"/>
        </w:rPr>
        <w:t xml:space="preserve">a zároveň jeho pravděpodobnost bude vysoká. </w:t>
      </w:r>
    </w:p>
    <w:p w:rsidR="00253C05" w:rsidRPr="00253C05" w:rsidRDefault="00253C05" w:rsidP="005607B4">
      <w:pPr>
        <w:jc w:val="both"/>
        <w:rPr>
          <w:rFonts w:ascii="Tahoma" w:hAnsi="Tahoma" w:cs="Tahoma"/>
        </w:rPr>
      </w:pPr>
    </w:p>
    <w:p w:rsidR="00A13F2D" w:rsidRPr="00253C05" w:rsidRDefault="00A13F2D">
      <w:pPr>
        <w:rPr>
          <w:vanish/>
          <w:specVanish/>
        </w:rPr>
      </w:pPr>
      <w:r w:rsidRPr="00253C05">
        <w:t xml:space="preserve"> </w:t>
      </w:r>
    </w:p>
    <w:p w:rsidR="005607B4" w:rsidRPr="00253C05" w:rsidRDefault="00A13F2D" w:rsidP="00A13F2D">
      <w:r w:rsidRPr="00253C05">
        <w:t xml:space="preserve"> </w:t>
      </w:r>
    </w:p>
    <w:sectPr w:rsidR="005607B4" w:rsidRPr="00253C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BB" w:rsidRDefault="00734FBB" w:rsidP="00B12ED2">
      <w:pPr>
        <w:spacing w:after="0" w:line="240" w:lineRule="auto"/>
      </w:pPr>
      <w:r>
        <w:separator/>
      </w:r>
    </w:p>
  </w:endnote>
  <w:endnote w:type="continuationSeparator" w:id="0">
    <w:p w:rsidR="00734FBB" w:rsidRDefault="00734FBB" w:rsidP="00B1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675138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B12ED2" w:rsidRPr="00B12ED2" w:rsidRDefault="00B12ED2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B12ED2">
          <w:rPr>
            <w:rFonts w:ascii="Tahoma" w:hAnsi="Tahoma" w:cs="Tahoma"/>
            <w:sz w:val="20"/>
            <w:szCs w:val="20"/>
          </w:rPr>
          <w:fldChar w:fldCharType="begin"/>
        </w:r>
        <w:r w:rsidRPr="00B12ED2">
          <w:rPr>
            <w:rFonts w:ascii="Tahoma" w:hAnsi="Tahoma" w:cs="Tahoma"/>
            <w:sz w:val="20"/>
            <w:szCs w:val="20"/>
          </w:rPr>
          <w:instrText>PAGE   \* MERGEFORMAT</w:instrText>
        </w:r>
        <w:r w:rsidRPr="00B12ED2">
          <w:rPr>
            <w:rFonts w:ascii="Tahoma" w:hAnsi="Tahoma" w:cs="Tahoma"/>
            <w:sz w:val="20"/>
            <w:szCs w:val="20"/>
          </w:rPr>
          <w:fldChar w:fldCharType="separate"/>
        </w:r>
        <w:r w:rsidR="00043882">
          <w:rPr>
            <w:rFonts w:ascii="Tahoma" w:hAnsi="Tahoma" w:cs="Tahoma"/>
            <w:noProof/>
            <w:sz w:val="20"/>
            <w:szCs w:val="20"/>
          </w:rPr>
          <w:t>2</w:t>
        </w:r>
        <w:r w:rsidRPr="00B12ED2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B12ED2" w:rsidRDefault="00B12E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BB" w:rsidRDefault="00734FBB" w:rsidP="00B12ED2">
      <w:pPr>
        <w:spacing w:after="0" w:line="240" w:lineRule="auto"/>
      </w:pPr>
      <w:r>
        <w:separator/>
      </w:r>
    </w:p>
  </w:footnote>
  <w:footnote w:type="continuationSeparator" w:id="0">
    <w:p w:rsidR="00734FBB" w:rsidRDefault="00734FBB" w:rsidP="00B12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14813"/>
    <w:multiLevelType w:val="hybridMultilevel"/>
    <w:tmpl w:val="D758C30E"/>
    <w:lvl w:ilvl="0" w:tplc="7A56B7F4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B4"/>
    <w:rsid w:val="00043882"/>
    <w:rsid w:val="00057486"/>
    <w:rsid w:val="001D70E8"/>
    <w:rsid w:val="0025308A"/>
    <w:rsid w:val="00253C05"/>
    <w:rsid w:val="00265E6E"/>
    <w:rsid w:val="00535DE2"/>
    <w:rsid w:val="005607B4"/>
    <w:rsid w:val="005A1BC1"/>
    <w:rsid w:val="00630898"/>
    <w:rsid w:val="006C0ECB"/>
    <w:rsid w:val="00716AA2"/>
    <w:rsid w:val="00734FBB"/>
    <w:rsid w:val="008731B8"/>
    <w:rsid w:val="009E76ED"/>
    <w:rsid w:val="00A13F2D"/>
    <w:rsid w:val="00B12ED2"/>
    <w:rsid w:val="00C57F0E"/>
    <w:rsid w:val="00CB38A8"/>
    <w:rsid w:val="00E60472"/>
    <w:rsid w:val="00E6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897E7-9274-48AF-951C-33B2B2B9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07B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07B4"/>
    <w:pPr>
      <w:spacing w:after="0" w:line="240" w:lineRule="auto"/>
      <w:ind w:left="720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0E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12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ED2"/>
  </w:style>
  <w:style w:type="paragraph" w:styleId="Zpat">
    <w:name w:val="footer"/>
    <w:basedOn w:val="Normln"/>
    <w:link w:val="ZpatChar"/>
    <w:uiPriority w:val="99"/>
    <w:unhideWhenUsed/>
    <w:rsid w:val="00B12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Jana</dc:creator>
  <cp:keywords/>
  <dc:description/>
  <cp:lastModifiedBy>Metelka Tomáš</cp:lastModifiedBy>
  <cp:revision>4</cp:revision>
  <cp:lastPrinted>2017-05-15T13:31:00Z</cp:lastPrinted>
  <dcterms:created xsi:type="dcterms:W3CDTF">2017-05-22T15:43:00Z</dcterms:created>
  <dcterms:modified xsi:type="dcterms:W3CDTF">2017-05-26T10:42:00Z</dcterms:modified>
</cp:coreProperties>
</file>