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7E" w:rsidRPr="0018368A" w:rsidRDefault="00E2507E" w:rsidP="00E2507E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18368A">
        <w:rPr>
          <w:rFonts w:ascii="Tahoma" w:hAnsi="Tahoma" w:cs="Tahoma"/>
          <w:bCs/>
          <w:sz w:val="24"/>
          <w:szCs w:val="24"/>
        </w:rPr>
        <w:t>DODATEK č. 1</w:t>
      </w:r>
    </w:p>
    <w:p w:rsidR="00E2507E" w:rsidRPr="00877793" w:rsidRDefault="00E2507E" w:rsidP="00E2507E">
      <w:pPr>
        <w:jc w:val="center"/>
        <w:rPr>
          <w:rFonts w:ascii="Tahoma" w:hAnsi="Tahoma" w:cs="Tahoma"/>
          <w:sz w:val="24"/>
          <w:szCs w:val="24"/>
        </w:rPr>
      </w:pPr>
      <w:r w:rsidRPr="00877793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:rsidR="00E2507E" w:rsidRPr="00877793" w:rsidRDefault="00E2507E" w:rsidP="00E2507E">
      <w:pPr>
        <w:jc w:val="center"/>
        <w:rPr>
          <w:rFonts w:ascii="Tahoma" w:hAnsi="Tahoma" w:cs="Tahoma"/>
          <w:sz w:val="24"/>
          <w:szCs w:val="24"/>
        </w:rPr>
      </w:pPr>
      <w:r w:rsidRPr="00877793">
        <w:rPr>
          <w:rFonts w:ascii="Tahoma" w:hAnsi="Tahoma" w:cs="Tahoma"/>
          <w:sz w:val="24"/>
          <w:szCs w:val="24"/>
        </w:rPr>
        <w:t>evidenční číslo 01209/2016/RRC ze dne 20. 4. 2016</w:t>
      </w:r>
    </w:p>
    <w:p w:rsidR="00E2507E" w:rsidRPr="00877793" w:rsidRDefault="00E2507E" w:rsidP="00E2507E">
      <w:pPr>
        <w:jc w:val="center"/>
        <w:rPr>
          <w:rFonts w:ascii="Tahoma" w:hAnsi="Tahoma" w:cs="Tahoma"/>
          <w:b w:val="0"/>
          <w:sz w:val="24"/>
          <w:szCs w:val="24"/>
        </w:rPr>
      </w:pPr>
      <w:r w:rsidRPr="00877793">
        <w:rPr>
          <w:rFonts w:ascii="Tahoma" w:hAnsi="Tahoma" w:cs="Tahoma"/>
          <w:b w:val="0"/>
          <w:sz w:val="24"/>
          <w:szCs w:val="24"/>
        </w:rPr>
        <w:t>(dále jen „dodatek“)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64447B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Slezská univerzita v Opavě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64447B">
        <w:rPr>
          <w:rFonts w:ascii="Tahoma" w:hAnsi="Tahoma" w:cs="Tahoma"/>
          <w:b w:val="0"/>
          <w:bCs/>
          <w:sz w:val="20"/>
        </w:rPr>
        <w:t>Na Rybníčku 626/1, 746 01 Opava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64447B">
        <w:rPr>
          <w:rFonts w:ascii="Tahoma" w:hAnsi="Tahoma" w:cs="Tahoma"/>
          <w:b w:val="0"/>
          <w:bCs/>
          <w:sz w:val="20"/>
        </w:rPr>
        <w:t>doc. Ing. Pavlem Tulejou, Ph.D., rektorem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64447B">
        <w:rPr>
          <w:rFonts w:ascii="Tahoma" w:hAnsi="Tahoma" w:cs="Tahoma"/>
          <w:b w:val="0"/>
          <w:bCs/>
          <w:sz w:val="20"/>
        </w:rPr>
        <w:t>47813059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64447B">
        <w:rPr>
          <w:rFonts w:ascii="Tahoma" w:hAnsi="Tahoma" w:cs="Tahoma"/>
          <w:b w:val="0"/>
          <w:bCs/>
          <w:sz w:val="20"/>
        </w:rPr>
        <w:t>CZ47813059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Československá obchodní banka, a.s.</w:t>
      </w:r>
    </w:p>
    <w:p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64447B">
        <w:rPr>
          <w:rFonts w:ascii="Tahoma" w:hAnsi="Tahoma" w:cs="Tahoma"/>
          <w:b w:val="0"/>
          <w:bCs/>
          <w:sz w:val="20"/>
        </w:rPr>
        <w:t>8010-</w:t>
      </w:r>
      <w:bookmarkStart w:id="0" w:name="_GoBack"/>
      <w:bookmarkEnd w:id="0"/>
      <w:r w:rsidR="0064447B">
        <w:rPr>
          <w:rFonts w:ascii="Tahoma" w:hAnsi="Tahoma" w:cs="Tahoma"/>
          <w:b w:val="0"/>
          <w:bCs/>
          <w:sz w:val="20"/>
        </w:rPr>
        <w:t>209702433</w:t>
      </w:r>
      <w:r w:rsidR="00FD56DF">
        <w:rPr>
          <w:rFonts w:ascii="Tahoma" w:hAnsi="Tahoma" w:cs="Tahoma"/>
          <w:b w:val="0"/>
          <w:bCs/>
          <w:sz w:val="20"/>
        </w:rPr>
        <w:t>/0300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18368A" w:rsidRPr="00834AB5" w:rsidRDefault="0018368A" w:rsidP="0018368A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:rsidR="0018368A" w:rsidRPr="00834AB5" w:rsidRDefault="0018368A" w:rsidP="0018368A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18368A" w:rsidRPr="00834AB5" w:rsidRDefault="0018368A" w:rsidP="0018368A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20.4.2016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>
        <w:rPr>
          <w:rFonts w:ascii="Tahoma" w:hAnsi="Tahoma" w:cs="Tahoma"/>
          <w:b w:val="0"/>
          <w:bCs/>
          <w:iCs/>
          <w:sz w:val="20"/>
        </w:rPr>
        <w:t>01209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18368A" w:rsidRPr="00B86B4E" w:rsidRDefault="0018368A" w:rsidP="0018368A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>poskytnutí neinvestiční dotace poskytovatelem příjemci na přípravu projektů do Operačního programu Výzkum, vývoj a vzdělávání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:rsidR="0018368A" w:rsidRPr="000D59D4" w:rsidRDefault="0018368A" w:rsidP="0018368A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>
        <w:rPr>
          <w:rFonts w:ascii="Tahoma" w:hAnsi="Tahoma" w:cs="Tahoma"/>
          <w:b w:val="0"/>
          <w:iCs/>
          <w:sz w:val="20"/>
        </w:rPr>
        <w:t xml:space="preserve">22. 12. 2016 byla poskytovateli doručena žádost příjemce o předčasné vyplacení 2. splátky dotace již na počátku roku 2017 namísto termínu po ukončení realizace a předložení bezchybného závěrečného vyúčtování projektu (do 28. 2. 2018). Jako důvod pro tento krok příjemce uvádí nepříznivý současný stav financování veřejných vysokých škol v ČR, která způsobuje příjemci potíže se zajištěním předfinancování projektu. </w:t>
      </w:r>
    </w:p>
    <w:p w:rsidR="0018368A" w:rsidRPr="00B03897" w:rsidRDefault="0018368A" w:rsidP="0018368A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Poskytovatel prohlašuje, že navzdory předčasnému poskytnutí druhé splátky dotace nezakládá tento krok pochybnosti o naplnění účelu projektu.</w:t>
      </w:r>
    </w:p>
    <w:p w:rsidR="0018368A" w:rsidRPr="00834AB5" w:rsidRDefault="0018368A" w:rsidP="0018368A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:rsidR="0018368A" w:rsidRPr="00834AB5" w:rsidRDefault="0018368A" w:rsidP="0018368A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:rsidR="0018368A" w:rsidRPr="00EE4967" w:rsidRDefault="0018368A" w:rsidP="0018368A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:rsidR="00233B4D" w:rsidRPr="00B03897" w:rsidRDefault="00233B4D" w:rsidP="00233B4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1 věta třetí smlouvy se nahrazuje tímto zněním:</w:t>
      </w:r>
    </w:p>
    <w:p w:rsidR="00233B4D" w:rsidRDefault="00233B4D" w:rsidP="00233B4D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Pr="00B03897">
        <w:rPr>
          <w:rFonts w:ascii="Tahoma" w:hAnsi="Tahoma" w:cs="Tahoma"/>
          <w:b w:val="0"/>
          <w:bCs/>
          <w:iCs/>
          <w:color w:val="000000"/>
          <w:sz w:val="20"/>
        </w:rPr>
        <w:t>Druhá splátka bude na účet příjemce převedena do 60 kalendářních dnů od nabytí účinnosti tohoto dodatku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č. 1 ke smlouvě</w:t>
      </w:r>
      <w:r w:rsidRPr="00B03897">
        <w:rPr>
          <w:rFonts w:ascii="Tahoma" w:hAnsi="Tahoma" w:cs="Tahoma"/>
          <w:b w:val="0"/>
          <w:bCs/>
          <w:iCs/>
          <w:color w:val="000000"/>
          <w:sz w:val="20"/>
        </w:rPr>
        <w:t xml:space="preserve">; její výše bude stanovena v souladu s čl. IV odst. 2 této smlouvy.“ </w:t>
      </w:r>
    </w:p>
    <w:p w:rsidR="00233B4D" w:rsidRPr="00B03897" w:rsidRDefault="00233B4D" w:rsidP="00233B4D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</w:p>
    <w:p w:rsidR="00233B4D" w:rsidRPr="00750A9D" w:rsidRDefault="00233B4D" w:rsidP="00233B4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B13A04">
        <w:rPr>
          <w:rFonts w:ascii="Tahoma" w:hAnsi="Tahoma" w:cs="Tahoma"/>
          <w:b w:val="0"/>
          <w:bCs/>
          <w:iCs/>
          <w:color w:val="000000"/>
          <w:sz w:val="20"/>
          <w:u w:val="single"/>
        </w:rPr>
        <w:lastRenderedPageBreak/>
        <w:t>„Čl. V odst. 3 písm. b) smlouvy se nahrazuje tímto zněním:</w:t>
      </w:r>
    </w:p>
    <w:p w:rsidR="00233B4D" w:rsidRPr="00750A9D" w:rsidRDefault="00233B4D" w:rsidP="00233B4D">
      <w:pPr>
        <w:pStyle w:val="Zkladntext"/>
        <w:spacing w:before="120"/>
        <w:ind w:left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zrealizovat projekt vlastním jménem, na vlastní účet a na vlastní odpovědnost, v souladu s žádostí o poskytnutí dotace z rozpočtu Moravskoslezského kraje ze dne 28. 1. 2016, č.j. MSK </w:t>
      </w:r>
      <w:r>
        <w:rPr>
          <w:rFonts w:ascii="Tahoma" w:hAnsi="Tahoma" w:cs="Tahoma"/>
          <w:b w:val="0"/>
          <w:bCs/>
          <w:iCs/>
          <w:color w:val="000000"/>
          <w:sz w:val="20"/>
        </w:rPr>
        <w:t>16779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/2016, a s žádostí o uz</w:t>
      </w:r>
      <w:r>
        <w:rPr>
          <w:rFonts w:ascii="Tahoma" w:hAnsi="Tahoma" w:cs="Tahoma"/>
          <w:b w:val="0"/>
          <w:bCs/>
          <w:iCs/>
          <w:color w:val="000000"/>
          <w:sz w:val="20"/>
        </w:rPr>
        <w:t>avření dodatku ke smlouvě o pos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k</w:t>
      </w:r>
      <w:r>
        <w:rPr>
          <w:rFonts w:ascii="Tahoma" w:hAnsi="Tahoma" w:cs="Tahoma"/>
          <w:b w:val="0"/>
          <w:bCs/>
          <w:iCs/>
          <w:color w:val="000000"/>
          <w:sz w:val="20"/>
        </w:rPr>
        <w:t>y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tnutí dotace ze dne 14.12.2016, č.j. MSK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166324/2016 a naplnit účelové určení dle čl. IV této smlouvy,"</w:t>
      </w:r>
    </w:p>
    <w:p w:rsidR="0018368A" w:rsidRPr="00834AB5" w:rsidRDefault="0018368A" w:rsidP="0018368A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IV.</w:t>
      </w:r>
    </w:p>
    <w:p w:rsidR="0018368A" w:rsidRPr="00834AB5" w:rsidRDefault="0018368A" w:rsidP="0018368A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18368A" w:rsidRDefault="0018368A" w:rsidP="0018368A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:rsidR="0018368A" w:rsidRPr="00163386" w:rsidRDefault="0018368A" w:rsidP="0018368A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:rsidR="0018368A" w:rsidRPr="00834AB5" w:rsidRDefault="0018368A" w:rsidP="0018368A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nabývá platnosti a účinnosti dnem, kdy vyjádření </w:t>
      </w:r>
      <w:r>
        <w:rPr>
          <w:rFonts w:ascii="Tahoma" w:hAnsi="Tahoma" w:cs="Tahoma"/>
          <w:b w:val="0"/>
          <w:bCs/>
          <w:iCs/>
          <w:sz w:val="20"/>
        </w:rPr>
        <w:t>souhlasu s obsahem návrhu dodatku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dojde druhé smluvní straně.</w:t>
      </w:r>
    </w:p>
    <w:p w:rsidR="0018368A" w:rsidRPr="00834AB5" w:rsidRDefault="0018368A" w:rsidP="0018368A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:rsidR="0018368A" w:rsidRPr="00834AB5" w:rsidRDefault="0018368A" w:rsidP="0018368A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</w:t>
      </w:r>
      <w:r>
        <w:rPr>
          <w:rFonts w:ascii="Tahoma" w:hAnsi="Tahoma" w:cs="Tahoma"/>
          <w:b w:val="0"/>
          <w:bCs/>
          <w:sz w:val="20"/>
        </w:rPr>
        <w:t>oho</w:t>
      </w:r>
      <w:r w:rsidRPr="00834AB5">
        <w:rPr>
          <w:rFonts w:ascii="Tahoma" w:hAnsi="Tahoma" w:cs="Tahoma"/>
          <w:b w:val="0"/>
          <w:bCs/>
          <w:sz w:val="20"/>
        </w:rPr>
        <w:t>to do</w:t>
      </w:r>
      <w:r>
        <w:rPr>
          <w:rFonts w:ascii="Tahoma" w:hAnsi="Tahoma" w:cs="Tahoma"/>
          <w:b w:val="0"/>
          <w:bCs/>
          <w:sz w:val="20"/>
        </w:rPr>
        <w:t>datku</w:t>
      </w:r>
      <w:r w:rsidRPr="00834AB5">
        <w:rPr>
          <w:rFonts w:ascii="Tahoma" w:hAnsi="Tahoma" w:cs="Tahoma"/>
          <w:b w:val="0"/>
          <w:bCs/>
          <w:sz w:val="20"/>
        </w:rPr>
        <w:t xml:space="preserve"> rozhodlo zastupitelstvo kraje svým usnesením č. ………….. ze dne 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18368A" w:rsidRDefault="0018368A" w:rsidP="0018368A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18368A" w:rsidRPr="00834AB5" w:rsidRDefault="0018368A" w:rsidP="0018368A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18368A" w:rsidRPr="00D50660" w:rsidTr="00FA0FD1">
        <w:tc>
          <w:tcPr>
            <w:tcW w:w="4284" w:type="dxa"/>
            <w:shd w:val="clear" w:color="auto" w:fill="auto"/>
          </w:tcPr>
          <w:p w:rsidR="0018368A" w:rsidRPr="00037AD1" w:rsidRDefault="0018368A" w:rsidP="00FA0FD1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18368A" w:rsidRPr="00037AD1" w:rsidRDefault="0018368A" w:rsidP="00FA0FD1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18368A" w:rsidRPr="00D50660" w:rsidTr="00FA0FD1">
        <w:trPr>
          <w:trHeight w:val="1811"/>
        </w:trPr>
        <w:tc>
          <w:tcPr>
            <w:tcW w:w="4284" w:type="dxa"/>
            <w:shd w:val="clear" w:color="auto" w:fill="auto"/>
          </w:tcPr>
          <w:p w:rsidR="0018368A" w:rsidRPr="00D50660" w:rsidRDefault="0018368A" w:rsidP="00FA0FD1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18368A" w:rsidRPr="00D50660" w:rsidRDefault="0018368A" w:rsidP="00FA0FD1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18368A" w:rsidRPr="00037AD1" w:rsidTr="00FA0FD1">
        <w:trPr>
          <w:trHeight w:val="135"/>
        </w:trPr>
        <w:tc>
          <w:tcPr>
            <w:tcW w:w="4284" w:type="dxa"/>
            <w:shd w:val="clear" w:color="auto" w:fill="auto"/>
          </w:tcPr>
          <w:p w:rsidR="0018368A" w:rsidRPr="00037AD1" w:rsidRDefault="0018368A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18368A" w:rsidRPr="00037AD1" w:rsidRDefault="0018368A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18368A" w:rsidRPr="00D50660" w:rsidTr="00FA0FD1">
        <w:trPr>
          <w:trHeight w:val="135"/>
        </w:trPr>
        <w:tc>
          <w:tcPr>
            <w:tcW w:w="4284" w:type="dxa"/>
            <w:shd w:val="clear" w:color="auto" w:fill="auto"/>
          </w:tcPr>
          <w:p w:rsidR="0018368A" w:rsidRPr="00037AD1" w:rsidRDefault="0018368A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18368A" w:rsidRDefault="0018368A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18368A" w:rsidRPr="00037AD1" w:rsidRDefault="0018368A" w:rsidP="00FA0FD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44" w:rsidRDefault="00E44244">
      <w:r>
        <w:separator/>
      </w:r>
    </w:p>
  </w:endnote>
  <w:endnote w:type="continuationSeparator" w:id="0">
    <w:p w:rsidR="00E44244" w:rsidRDefault="00E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44" w:rsidRDefault="00E44244">
      <w:r>
        <w:separator/>
      </w:r>
    </w:p>
  </w:footnote>
  <w:footnote w:type="continuationSeparator" w:id="0">
    <w:p w:rsidR="00E44244" w:rsidRDefault="00E4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9FD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05AF"/>
    <w:rsid w:val="000C6CA8"/>
    <w:rsid w:val="000D59D4"/>
    <w:rsid w:val="000E0822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70E7D"/>
    <w:rsid w:val="00181A52"/>
    <w:rsid w:val="0018368A"/>
    <w:rsid w:val="00187AD3"/>
    <w:rsid w:val="001C4953"/>
    <w:rsid w:val="001D1C29"/>
    <w:rsid w:val="001D65D9"/>
    <w:rsid w:val="002175DD"/>
    <w:rsid w:val="00223F71"/>
    <w:rsid w:val="002327E8"/>
    <w:rsid w:val="00233B4D"/>
    <w:rsid w:val="00237C5B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1ADD"/>
    <w:rsid w:val="005366A4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04526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77793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9E3212"/>
    <w:rsid w:val="00A11BD4"/>
    <w:rsid w:val="00A4352A"/>
    <w:rsid w:val="00A457F5"/>
    <w:rsid w:val="00A55F05"/>
    <w:rsid w:val="00A60E41"/>
    <w:rsid w:val="00A72773"/>
    <w:rsid w:val="00AA0037"/>
    <w:rsid w:val="00AB21A8"/>
    <w:rsid w:val="00AD0C93"/>
    <w:rsid w:val="00AE7ECC"/>
    <w:rsid w:val="00AF44C7"/>
    <w:rsid w:val="00B07B5E"/>
    <w:rsid w:val="00B10DC5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C4747"/>
    <w:rsid w:val="00BD5314"/>
    <w:rsid w:val="00BE0225"/>
    <w:rsid w:val="00BF467D"/>
    <w:rsid w:val="00C00331"/>
    <w:rsid w:val="00C23A08"/>
    <w:rsid w:val="00C43A93"/>
    <w:rsid w:val="00C50A2F"/>
    <w:rsid w:val="00C609DD"/>
    <w:rsid w:val="00C615A6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436F"/>
    <w:rsid w:val="00E2507E"/>
    <w:rsid w:val="00E258DC"/>
    <w:rsid w:val="00E401FB"/>
    <w:rsid w:val="00E44244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481B4291-1572-40C0-9C15-93CCB07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2507E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7ED4-287A-4FE8-9F6B-88FA44D4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7</cp:revision>
  <cp:lastPrinted>2013-04-10T07:50:00Z</cp:lastPrinted>
  <dcterms:created xsi:type="dcterms:W3CDTF">2017-01-12T13:55:00Z</dcterms:created>
  <dcterms:modified xsi:type="dcterms:W3CDTF">2017-01-13T11:41:00Z</dcterms:modified>
</cp:coreProperties>
</file>