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543"/>
        <w:gridCol w:w="4529"/>
      </w:tblGrid>
      <w:tr w:rsidR="00CD0715" w14:paraId="479E6E74" w14:textId="77777777" w:rsidTr="00022882">
        <w:tc>
          <w:tcPr>
            <w:tcW w:w="4606" w:type="dxa"/>
          </w:tcPr>
          <w:p w14:paraId="22E7ECBD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bookmarkStart w:id="1" w:name="Text23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2" w:name="Text1"/>
            <w:bookmarkEnd w:id="0"/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XOJCZ"/>
                  </w:textInput>
                </w:ffData>
              </w:fldChar>
            </w:r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  <w:t>KUMSX02XOJCZ</w:t>
            </w:r>
            <w:r w:rsidR="00995520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2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3671D252" w14:textId="7777777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3" w:name="Text20"/>
            <w:r w:rsidR="00995520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0751/2024/RRC"/>
                  </w:textInput>
                </w:ffData>
              </w:fldChar>
            </w:r>
            <w:r w:rsidR="00995520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995520" w:rsidRPr="00484BAE">
              <w:rPr>
                <w:rFonts w:ascii="Tahoma" w:hAnsi="Tahoma"/>
                <w:sz w:val="22"/>
                <w:szCs w:val="22"/>
              </w:rPr>
            </w:r>
            <w:r w:rsidR="00995520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995520" w:rsidRPr="00484BAE">
              <w:rPr>
                <w:rFonts w:ascii="Tahoma" w:hAnsi="Tahoma"/>
                <w:sz w:val="22"/>
                <w:szCs w:val="22"/>
              </w:rPr>
              <w:t>00751/2024/RRC</w:t>
            </w:r>
            <w:r w:rsidR="00995520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</w:tr>
      <w:tr w:rsidR="00CD0715" w14:paraId="0DE599FA" w14:textId="77777777" w:rsidTr="00022882">
        <w:tc>
          <w:tcPr>
            <w:tcW w:w="4606" w:type="dxa"/>
          </w:tcPr>
          <w:p w14:paraId="240029BD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4" w:name="Text19"/>
            <w:r w:rsidR="00995520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XOJCZ"/>
                  </w:textInput>
                </w:ffData>
              </w:fldChar>
            </w:r>
            <w:r w:rsidR="00995520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995520" w:rsidRPr="00484BAE">
              <w:rPr>
                <w:rFonts w:ascii="Tahoma" w:hAnsi="Tahoma"/>
                <w:sz w:val="22"/>
                <w:szCs w:val="22"/>
              </w:rPr>
            </w:r>
            <w:r w:rsidR="00995520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995520" w:rsidRPr="00484BAE">
              <w:rPr>
                <w:rFonts w:ascii="Tahoma" w:hAnsi="Tahoma"/>
                <w:sz w:val="22"/>
                <w:szCs w:val="22"/>
              </w:rPr>
              <w:t>KUMSX02XOJCZ</w:t>
            </w:r>
            <w:r w:rsidR="00995520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606" w:type="dxa"/>
          </w:tcPr>
          <w:p w14:paraId="354E0A15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3C50D733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bookmarkEnd w:id="1"/>
    <w:p w14:paraId="045C8F08" w14:textId="77777777" w:rsidR="00D94FC3" w:rsidRPr="009B4F6E" w:rsidRDefault="00D94FC3" w:rsidP="00D94FC3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 w:rsidRPr="009B4F6E">
        <w:rPr>
          <w:rFonts w:ascii="Tahoma" w:hAnsi="Tahoma" w:cs="Tahoma"/>
          <w:sz w:val="22"/>
          <w:szCs w:val="22"/>
        </w:rPr>
        <w:t>SMLOUVA</w:t>
      </w:r>
      <w:r w:rsidRPr="009B4F6E">
        <w:rPr>
          <w:rFonts w:ascii="Tahoma" w:hAnsi="Tahoma" w:cs="Tahoma"/>
          <w:sz w:val="22"/>
          <w:szCs w:val="22"/>
        </w:rPr>
        <w:br/>
      </w:r>
      <w:r w:rsidRPr="009B4F6E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6DE7CEAA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I.</w:t>
      </w:r>
      <w:r w:rsidRPr="009B4F6E">
        <w:rPr>
          <w:rFonts w:ascii="Tahoma" w:hAnsi="Tahoma" w:cs="Tahoma"/>
          <w:b/>
          <w:bCs/>
          <w:sz w:val="20"/>
          <w:szCs w:val="20"/>
        </w:rPr>
        <w:br/>
      </w:r>
      <w:r w:rsidRPr="009B4F6E">
        <w:rPr>
          <w:rFonts w:ascii="Tahoma" w:hAnsi="Tahoma" w:cs="Tahoma"/>
          <w:b/>
          <w:sz w:val="20"/>
          <w:szCs w:val="20"/>
        </w:rPr>
        <w:t>Smluvní strany</w:t>
      </w:r>
    </w:p>
    <w:p w14:paraId="70F048C4" w14:textId="77777777" w:rsidR="00D94FC3" w:rsidRPr="009B4F6E" w:rsidRDefault="00D94FC3" w:rsidP="00D94FC3">
      <w:pPr>
        <w:pStyle w:val="Nadpis1"/>
        <w:numPr>
          <w:ilvl w:val="0"/>
          <w:numId w:val="11"/>
        </w:numPr>
        <w:tabs>
          <w:tab w:val="clear" w:pos="360"/>
        </w:tabs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Moravskoslezský kraj</w:t>
      </w:r>
    </w:p>
    <w:p w14:paraId="4D246E87" w14:textId="77777777" w:rsidR="00D94FC3" w:rsidRPr="009B4F6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se sídlem:</w:t>
      </w:r>
      <w:r w:rsidRPr="009B4F6E">
        <w:rPr>
          <w:rFonts w:ascii="Tahoma" w:hAnsi="Tahoma" w:cs="Tahoma"/>
          <w:sz w:val="20"/>
          <w:szCs w:val="20"/>
        </w:rPr>
        <w:tab/>
      </w:r>
      <w:r w:rsidRPr="00A57ED5">
        <w:rPr>
          <w:rFonts w:ascii="Tahoma" w:hAnsi="Tahoma" w:cs="Tahoma"/>
          <w:sz w:val="20"/>
          <w:szCs w:val="20"/>
        </w:rPr>
        <w:t>28. října 2771/117, 702 00 Ostrava</w:t>
      </w:r>
    </w:p>
    <w:p w14:paraId="09B11D78" w14:textId="77777777" w:rsidR="00D94FC3" w:rsidRPr="00227E2C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zastoupen:</w:t>
      </w:r>
      <w:r w:rsidRPr="009B4F6E">
        <w:rPr>
          <w:rFonts w:ascii="Tahoma" w:hAnsi="Tahoma" w:cs="Tahoma"/>
          <w:sz w:val="20"/>
          <w:szCs w:val="20"/>
        </w:rPr>
        <w:tab/>
      </w:r>
      <w:r w:rsidRPr="00227E2C">
        <w:rPr>
          <w:rFonts w:ascii="Tahoma" w:hAnsi="Tahoma" w:cs="Tahoma"/>
          <w:sz w:val="20"/>
          <w:szCs w:val="20"/>
        </w:rPr>
        <w:t xml:space="preserve">Mgr. et Mgr. Lukášem </w:t>
      </w:r>
      <w:proofErr w:type="spellStart"/>
      <w:r w:rsidRPr="00227E2C">
        <w:rPr>
          <w:rFonts w:ascii="Tahoma" w:hAnsi="Tahoma" w:cs="Tahoma"/>
          <w:sz w:val="20"/>
          <w:szCs w:val="20"/>
        </w:rPr>
        <w:t>Curylem</w:t>
      </w:r>
      <w:proofErr w:type="spellEnd"/>
      <w:r w:rsidRPr="00227E2C">
        <w:rPr>
          <w:rFonts w:ascii="Tahoma" w:hAnsi="Tahoma" w:cs="Tahoma"/>
          <w:sz w:val="20"/>
          <w:szCs w:val="20"/>
        </w:rPr>
        <w:t>, náměstkem hejtmana kraje</w:t>
      </w:r>
    </w:p>
    <w:p w14:paraId="6AC431B3" w14:textId="77777777" w:rsidR="00D94FC3" w:rsidRPr="00227E2C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27E2C">
        <w:rPr>
          <w:rFonts w:ascii="Tahoma" w:hAnsi="Tahoma" w:cs="Tahoma"/>
          <w:sz w:val="20"/>
          <w:szCs w:val="20"/>
        </w:rPr>
        <w:t>IČO:</w:t>
      </w:r>
      <w:r w:rsidRPr="00227E2C">
        <w:rPr>
          <w:rFonts w:ascii="Tahoma" w:hAnsi="Tahoma" w:cs="Tahoma"/>
          <w:sz w:val="20"/>
          <w:szCs w:val="20"/>
        </w:rPr>
        <w:tab/>
        <w:t>70890692</w:t>
      </w:r>
    </w:p>
    <w:p w14:paraId="03B38735" w14:textId="77777777" w:rsidR="00D94FC3" w:rsidRPr="00227E2C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27E2C">
        <w:rPr>
          <w:rFonts w:ascii="Tahoma" w:hAnsi="Tahoma" w:cs="Tahoma"/>
          <w:sz w:val="20"/>
          <w:szCs w:val="20"/>
        </w:rPr>
        <w:t>DIČ:</w:t>
      </w:r>
      <w:r w:rsidRPr="00227E2C">
        <w:rPr>
          <w:rFonts w:ascii="Tahoma" w:hAnsi="Tahoma" w:cs="Tahoma"/>
          <w:sz w:val="20"/>
          <w:szCs w:val="20"/>
        </w:rPr>
        <w:tab/>
        <w:t>CZ70890692</w:t>
      </w:r>
    </w:p>
    <w:p w14:paraId="1956B461" w14:textId="77777777" w:rsidR="00D94FC3" w:rsidRPr="00227E2C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27E2C">
        <w:rPr>
          <w:rFonts w:ascii="Tahoma" w:hAnsi="Tahoma" w:cs="Tahoma"/>
          <w:sz w:val="20"/>
          <w:szCs w:val="20"/>
        </w:rPr>
        <w:t>bankovní spojení:</w:t>
      </w:r>
      <w:r w:rsidRPr="00227E2C">
        <w:rPr>
          <w:rFonts w:ascii="Tahoma" w:hAnsi="Tahoma" w:cs="Tahoma"/>
          <w:sz w:val="20"/>
          <w:szCs w:val="20"/>
        </w:rPr>
        <w:tab/>
      </w:r>
      <w:proofErr w:type="spellStart"/>
      <w:r w:rsidRPr="00227E2C">
        <w:rPr>
          <w:rFonts w:ascii="Tahoma" w:hAnsi="Tahoma" w:cs="Tahoma"/>
          <w:sz w:val="20"/>
        </w:rPr>
        <w:t>UniCredit</w:t>
      </w:r>
      <w:proofErr w:type="spellEnd"/>
      <w:r w:rsidRPr="00227E2C">
        <w:rPr>
          <w:rFonts w:ascii="Tahoma" w:hAnsi="Tahoma" w:cs="Tahoma"/>
          <w:sz w:val="20"/>
        </w:rPr>
        <w:t xml:space="preserve"> Bank Czech Republic and Slovakia, a. s.</w:t>
      </w:r>
    </w:p>
    <w:p w14:paraId="2E52A297" w14:textId="77777777" w:rsidR="00D94FC3" w:rsidRPr="00227E2C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27E2C">
        <w:rPr>
          <w:rFonts w:ascii="Tahoma" w:hAnsi="Tahoma" w:cs="Tahoma"/>
          <w:sz w:val="20"/>
          <w:szCs w:val="20"/>
        </w:rPr>
        <w:t>číslo účtu:</w:t>
      </w:r>
      <w:r w:rsidRPr="00227E2C">
        <w:rPr>
          <w:rFonts w:ascii="Tahoma" w:hAnsi="Tahoma" w:cs="Tahoma"/>
          <w:sz w:val="20"/>
          <w:szCs w:val="20"/>
        </w:rPr>
        <w:tab/>
        <w:t>2106597481/2700</w:t>
      </w:r>
    </w:p>
    <w:p w14:paraId="33343AEC" w14:textId="77777777" w:rsidR="00D94FC3" w:rsidRPr="009B4F6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</w:p>
    <w:p w14:paraId="75C52ED2" w14:textId="77777777" w:rsidR="00D94FC3" w:rsidRPr="009B4F6E" w:rsidRDefault="00D94FC3" w:rsidP="00D94FC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(dále jen „poskytovatel“)</w:t>
      </w:r>
    </w:p>
    <w:p w14:paraId="28A22C3F" w14:textId="77777777" w:rsidR="00D94FC3" w:rsidRPr="009B4F6E" w:rsidRDefault="00D94FC3" w:rsidP="00D94FC3">
      <w:pPr>
        <w:spacing w:before="120" w:after="12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a</w:t>
      </w:r>
    </w:p>
    <w:p w14:paraId="70882D66" w14:textId="77777777" w:rsidR="00D94FC3" w:rsidRPr="00810EBE" w:rsidRDefault="00D94FC3" w:rsidP="00D94FC3">
      <w:pPr>
        <w:pStyle w:val="Nadpis1"/>
        <w:numPr>
          <w:ilvl w:val="0"/>
          <w:numId w:val="11"/>
        </w:numPr>
        <w:tabs>
          <w:tab w:val="clear" w:pos="360"/>
        </w:tabs>
        <w:ind w:left="357" w:hanging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 xml:space="preserve">Slezský soubor Heleny </w:t>
      </w:r>
      <w:proofErr w:type="spellStart"/>
      <w:r w:rsidRPr="00810EBE">
        <w:rPr>
          <w:rFonts w:ascii="Tahoma" w:hAnsi="Tahoma" w:cs="Tahoma"/>
          <w:sz w:val="20"/>
          <w:szCs w:val="20"/>
        </w:rPr>
        <w:t>Salichové</w:t>
      </w:r>
      <w:proofErr w:type="spellEnd"/>
      <w:r w:rsidRPr="00810EBE">
        <w:rPr>
          <w:rFonts w:ascii="Tahoma" w:hAnsi="Tahoma" w:cs="Tahoma"/>
          <w:sz w:val="20"/>
          <w:szCs w:val="20"/>
        </w:rPr>
        <w:t xml:space="preserve"> z.s.</w:t>
      </w:r>
    </w:p>
    <w:p w14:paraId="33428AF5" w14:textId="77777777" w:rsidR="00D94FC3" w:rsidRPr="00810EB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se sídlem:</w:t>
      </w:r>
      <w:r w:rsidRPr="00810EBE">
        <w:rPr>
          <w:rFonts w:ascii="Tahoma" w:hAnsi="Tahoma" w:cs="Tahoma"/>
          <w:sz w:val="20"/>
          <w:szCs w:val="20"/>
        </w:rPr>
        <w:tab/>
        <w:t>Studentská 1770/1, 708 00 Ostrava</w:t>
      </w:r>
    </w:p>
    <w:p w14:paraId="1AD997DF" w14:textId="77777777" w:rsidR="00D94FC3" w:rsidRPr="00810EBE" w:rsidRDefault="00D94FC3" w:rsidP="00D94FC3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zastoupen:</w:t>
      </w:r>
      <w:r w:rsidRPr="00810EBE">
        <w:rPr>
          <w:rFonts w:ascii="Tahoma" w:hAnsi="Tahoma" w:cs="Tahoma"/>
          <w:sz w:val="20"/>
          <w:szCs w:val="20"/>
        </w:rPr>
        <w:tab/>
        <w:t xml:space="preserve">Šárkou </w:t>
      </w:r>
      <w:proofErr w:type="spellStart"/>
      <w:r w:rsidRPr="00810EBE">
        <w:rPr>
          <w:rFonts w:ascii="Tahoma" w:hAnsi="Tahoma" w:cs="Tahoma"/>
          <w:sz w:val="20"/>
          <w:szCs w:val="20"/>
        </w:rPr>
        <w:t>Vojtkulákovou</w:t>
      </w:r>
      <w:proofErr w:type="spellEnd"/>
      <w:r w:rsidRPr="00810EBE">
        <w:rPr>
          <w:rFonts w:ascii="Tahoma" w:hAnsi="Tahoma" w:cs="Tahoma"/>
          <w:sz w:val="20"/>
          <w:szCs w:val="20"/>
        </w:rPr>
        <w:t xml:space="preserve">, členkou vedení </w:t>
      </w:r>
    </w:p>
    <w:p w14:paraId="28A408B3" w14:textId="77777777" w:rsidR="00D94FC3" w:rsidRPr="00810EB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IČO:</w:t>
      </w:r>
      <w:r w:rsidRPr="00810EBE">
        <w:rPr>
          <w:rFonts w:ascii="Tahoma" w:hAnsi="Tahoma" w:cs="Tahoma"/>
          <w:sz w:val="20"/>
          <w:szCs w:val="20"/>
        </w:rPr>
        <w:tab/>
        <w:t>45234167</w:t>
      </w:r>
    </w:p>
    <w:p w14:paraId="37EE87D4" w14:textId="77777777" w:rsidR="00D94FC3" w:rsidRPr="00810EB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bankovní spojení:</w:t>
      </w:r>
      <w:r w:rsidRPr="00810EBE">
        <w:rPr>
          <w:rFonts w:ascii="Tahoma" w:hAnsi="Tahoma" w:cs="Tahoma"/>
          <w:sz w:val="20"/>
          <w:szCs w:val="20"/>
        </w:rPr>
        <w:tab/>
        <w:t>Česká spořitelna a.s.</w:t>
      </w:r>
    </w:p>
    <w:p w14:paraId="54DDB0D2" w14:textId="77777777" w:rsidR="00D94FC3" w:rsidRPr="00810EBE" w:rsidRDefault="00D94FC3" w:rsidP="00D94FC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číslo účtu:</w:t>
      </w:r>
      <w:r w:rsidRPr="00810EBE">
        <w:rPr>
          <w:rFonts w:ascii="Tahoma" w:hAnsi="Tahoma" w:cs="Tahoma"/>
          <w:sz w:val="20"/>
          <w:szCs w:val="20"/>
        </w:rPr>
        <w:tab/>
        <w:t>1646776339/0800</w:t>
      </w:r>
    </w:p>
    <w:p w14:paraId="57D55C34" w14:textId="77777777" w:rsidR="00D94FC3" w:rsidRPr="00810EBE" w:rsidRDefault="00D94FC3" w:rsidP="00D94FC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810EBE">
        <w:rPr>
          <w:rFonts w:ascii="Tahoma" w:hAnsi="Tahoma" w:cs="Tahoma"/>
          <w:sz w:val="20"/>
          <w:szCs w:val="20"/>
        </w:rPr>
        <w:t>(dále jen „příjemce“)</w:t>
      </w:r>
    </w:p>
    <w:p w14:paraId="2F3F10A8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II.</w:t>
      </w:r>
      <w:r w:rsidRPr="009B4F6E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216EC7BD" w14:textId="77777777" w:rsidR="00D94FC3" w:rsidRPr="009B4F6E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 10a odst. 5 zákona č. 250/2000 Sb., o rozpočtových pravidlech územních rozpočtů, ve znění pozdějších předpisů (dále jen „zákon č. 250/2000 Sb.“).</w:t>
      </w:r>
    </w:p>
    <w:p w14:paraId="31F154CF" w14:textId="77777777" w:rsidR="00D94FC3" w:rsidRPr="009B4F6E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 finanční kontrole ve veřejné správě a o změně některých zákonů (zákon o finanční kontrole), ve znění pozdějších předpisů (dále jen „zákon o finanční kontrole“), veřejnou finanční podporou a vztahují se na ni ustanovení tohoto zákona.</w:t>
      </w:r>
    </w:p>
    <w:p w14:paraId="124F570E" w14:textId="77777777" w:rsidR="00D94FC3" w:rsidRPr="00307BC1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307BC1">
        <w:rPr>
          <w:rFonts w:ascii="Tahoma" w:hAnsi="Tahoma" w:cs="Tahoma"/>
          <w:b w:val="0"/>
          <w:bCs w:val="0"/>
          <w:sz w:val="20"/>
          <w:szCs w:val="20"/>
        </w:rPr>
        <w:t xml:space="preserve">Smluvní strany prohlašují, že pro právní vztah založený touto smlouvou jsou stejně jako ustanovení této smlouvy právně závazná ustanovení obsažená ve vyhlášeném dotačním programu </w:t>
      </w:r>
      <w:r w:rsidRPr="00307BC1">
        <w:rPr>
          <w:rFonts w:ascii="Tahoma" w:hAnsi="Tahoma" w:cs="Tahoma"/>
          <w:sz w:val="20"/>
          <w:szCs w:val="20"/>
        </w:rPr>
        <w:t>Program podpory aktivit v oblasti kultury v Moravskoslezském kraji na rok 202</w:t>
      </w:r>
      <w:r>
        <w:rPr>
          <w:rFonts w:ascii="Tahoma" w:hAnsi="Tahoma" w:cs="Tahoma"/>
          <w:sz w:val="20"/>
          <w:szCs w:val="20"/>
        </w:rPr>
        <w:t>4</w:t>
      </w:r>
      <w:r w:rsidRPr="00307BC1">
        <w:rPr>
          <w:rFonts w:ascii="Tahoma" w:hAnsi="Tahoma" w:cs="Tahoma"/>
          <w:b w:val="0"/>
          <w:bCs w:val="0"/>
          <w:sz w:val="20"/>
          <w:szCs w:val="20"/>
        </w:rPr>
        <w:t xml:space="preserve"> (dále jen „Dotační program“), o jehož vyhlášení rozhodla rada kraje svým usnesením č. </w:t>
      </w:r>
      <w:r>
        <w:rPr>
          <w:rFonts w:ascii="Tahoma" w:hAnsi="Tahoma" w:cs="Tahoma"/>
          <w:b w:val="0"/>
          <w:bCs w:val="0"/>
          <w:sz w:val="20"/>
          <w:szCs w:val="20"/>
        </w:rPr>
        <w:t>78/5730</w:t>
      </w:r>
      <w:r w:rsidRPr="00307BC1">
        <w:rPr>
          <w:rFonts w:ascii="Tahoma" w:hAnsi="Tahoma" w:cs="Tahoma"/>
          <w:b w:val="0"/>
          <w:bCs w:val="0"/>
          <w:sz w:val="20"/>
          <w:szCs w:val="20"/>
        </w:rPr>
        <w:t xml:space="preserve"> ze dne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25. 9. 2023.</w:t>
      </w:r>
    </w:p>
    <w:p w14:paraId="08CB5D00" w14:textId="77777777" w:rsidR="00D94FC3" w:rsidRPr="009B4F6E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 250/2000 Sb.</w:t>
      </w:r>
    </w:p>
    <w:p w14:paraId="7CBB8337" w14:textId="77777777" w:rsidR="00D94FC3" w:rsidRPr="00BE1BF0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 xml:space="preserve"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lastRenderedPageBreak/>
        <w:t>veřejném vlastnictví či pod veřejnou kontrolou. Příjemce bere na vědomí, že pokud je uvedené prohlášení nepravdivé, bude to považováno za porušení této smlouvy a neoprávněné použití dotace.</w:t>
      </w:r>
    </w:p>
    <w:p w14:paraId="40A5DA5A" w14:textId="77777777" w:rsidR="00D94FC3" w:rsidRPr="00BE1BF0" w:rsidRDefault="00D94FC3" w:rsidP="00D94FC3">
      <w:pPr>
        <w:pStyle w:val="Zkladntext"/>
        <w:numPr>
          <w:ilvl w:val="0"/>
          <w:numId w:val="6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24C67">
        <w:rPr>
          <w:rFonts w:ascii="Tahoma" w:hAnsi="Tahoma" w:cs="Tahoma"/>
          <w:b w:val="0"/>
          <w:bCs w:val="0"/>
          <w:sz w:val="20"/>
          <w:szCs w:val="20"/>
        </w:rPr>
        <w:t>Příjemce prohlašuje, že nemá závazky po lhůtě splatnosti vůči finančnímu úřadu ani okresní správě sociálního zabezpečení, popř. že ohledně takovýchto závazků bylo vydáno rozhodnutí o povolení posečkání s úhradou nedoplatků nebo rozhodnutí o povolení splátkování. Příjemce bere na vědomí, že pokud je uvedené prohlášení nepravdivé, bude to považováno za porušení této smlouvy a neoprávněné použití dotace.</w:t>
      </w:r>
    </w:p>
    <w:p w14:paraId="35B694D3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III.</w:t>
      </w:r>
      <w:r w:rsidRPr="009B4F6E">
        <w:rPr>
          <w:rFonts w:ascii="Tahoma" w:hAnsi="Tahoma" w:cs="Tahoma"/>
          <w:b/>
          <w:bCs/>
          <w:sz w:val="20"/>
          <w:szCs w:val="20"/>
        </w:rPr>
        <w:br/>
      </w:r>
      <w:r w:rsidRPr="009B4F6E">
        <w:rPr>
          <w:rFonts w:ascii="Tahoma" w:hAnsi="Tahoma" w:cs="Tahoma"/>
          <w:b/>
          <w:sz w:val="20"/>
          <w:szCs w:val="20"/>
        </w:rPr>
        <w:t>Předmět smlouvy</w:t>
      </w:r>
    </w:p>
    <w:p w14:paraId="38782C3C" w14:textId="77777777" w:rsidR="00D94FC3" w:rsidRPr="009B4F6E" w:rsidRDefault="00D94FC3" w:rsidP="00D94FC3">
      <w:pPr>
        <w:pStyle w:val="Zkladntext"/>
        <w:numPr>
          <w:ilvl w:val="0"/>
          <w:numId w:val="9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7545BB82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IV.</w:t>
      </w:r>
      <w:r w:rsidRPr="009B4F6E">
        <w:rPr>
          <w:rFonts w:ascii="Tahoma" w:hAnsi="Tahoma" w:cs="Tahoma"/>
          <w:b/>
          <w:bCs/>
          <w:sz w:val="20"/>
          <w:szCs w:val="20"/>
        </w:rPr>
        <w:br/>
      </w:r>
      <w:r w:rsidRPr="009B4F6E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0F374F88" w14:textId="77777777" w:rsidR="00D94FC3" w:rsidRPr="00810EBE" w:rsidRDefault="00D94FC3" w:rsidP="00D94FC3">
      <w:pPr>
        <w:pStyle w:val="Zkladntext"/>
        <w:numPr>
          <w:ilvl w:val="0"/>
          <w:numId w:val="10"/>
        </w:numPr>
        <w:spacing w:before="12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Pr="00812CAD">
        <w:rPr>
          <w:rFonts w:ascii="Tahoma" w:hAnsi="Tahoma" w:cs="Tahoma"/>
          <w:b w:val="0"/>
          <w:bCs w:val="0"/>
          <w:iCs/>
          <w:sz w:val="20"/>
          <w:szCs w:val="20"/>
        </w:rPr>
        <w:t xml:space="preserve">neinvestiční </w:t>
      </w:r>
      <w:r w:rsidRPr="009B4F6E">
        <w:rPr>
          <w:rFonts w:ascii="Tahoma" w:hAnsi="Tahoma" w:cs="Tahoma"/>
          <w:b w:val="0"/>
          <w:bCs w:val="0"/>
          <w:sz w:val="20"/>
          <w:szCs w:val="20"/>
        </w:rPr>
        <w:t>dotaci v maximální výši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50 </w:t>
      </w:r>
      <w:r w:rsidRPr="004C697B">
        <w:rPr>
          <w:rFonts w:ascii="Tahoma" w:hAnsi="Tahoma" w:cs="Tahoma"/>
          <w:b w:val="0"/>
          <w:bCs w:val="0"/>
          <w:sz w:val="20"/>
          <w:szCs w:val="20"/>
        </w:rPr>
        <w:t>%</w:t>
      </w:r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 celkových skutečně vynaložených uznatelných nákladů na realizaci </w:t>
      </w:r>
      <w:r w:rsidRPr="00810EBE">
        <w:rPr>
          <w:rFonts w:ascii="Tahoma" w:hAnsi="Tahoma" w:cs="Tahoma"/>
          <w:b w:val="0"/>
          <w:bCs w:val="0"/>
          <w:sz w:val="20"/>
          <w:szCs w:val="20"/>
        </w:rPr>
        <w:t xml:space="preserve">projektu </w:t>
      </w:r>
      <w:r w:rsidRPr="00810EBE">
        <w:rPr>
          <w:rFonts w:ascii="Tahoma" w:hAnsi="Tahoma" w:cs="Tahoma"/>
          <w:sz w:val="20"/>
          <w:szCs w:val="20"/>
        </w:rPr>
        <w:t>20. ročník podzimní slavnosti Třebovický koláč</w:t>
      </w:r>
      <w:r w:rsidRPr="00810EBE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„projekt“), maximálně však ve výši 300.000 Kč (slovy </w:t>
      </w:r>
      <w:proofErr w:type="spellStart"/>
      <w:r w:rsidRPr="00810EBE">
        <w:rPr>
          <w:rFonts w:ascii="Tahoma" w:hAnsi="Tahoma" w:cs="Tahoma"/>
          <w:b w:val="0"/>
          <w:bCs w:val="0"/>
          <w:sz w:val="20"/>
          <w:szCs w:val="20"/>
        </w:rPr>
        <w:t>třistatisíc</w:t>
      </w:r>
      <w:proofErr w:type="spellEnd"/>
      <w:r w:rsidRPr="00810EBE">
        <w:rPr>
          <w:rFonts w:ascii="Tahoma" w:hAnsi="Tahoma" w:cs="Tahoma"/>
          <w:b w:val="0"/>
          <w:bCs w:val="0"/>
          <w:sz w:val="20"/>
          <w:szCs w:val="20"/>
        </w:rPr>
        <w:t xml:space="preserve"> korun českých), účelově určenou k úhradě uznatelných nákladů projektu vymezených v čl. VI této smlouvy. </w:t>
      </w:r>
    </w:p>
    <w:p w14:paraId="57F2DE0F" w14:textId="77777777" w:rsidR="00D94FC3" w:rsidRDefault="00D94FC3" w:rsidP="00D94FC3">
      <w:pPr>
        <w:pStyle w:val="Zkladntext"/>
        <w:numPr>
          <w:ilvl w:val="0"/>
          <w:numId w:val="10"/>
        </w:numPr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 w:rsidRPr="00573B6F">
        <w:rPr>
          <w:rFonts w:ascii="Tahoma" w:hAnsi="Tahoma" w:cs="Tahoma"/>
          <w:b w:val="0"/>
          <w:bCs w:val="0"/>
          <w:sz w:val="20"/>
        </w:rPr>
        <w:t>Procentní podíl dotace na předpokládaných uznatelných nákladech projektu vyplývá z nákladového rozpočtu projektu (příloha č. 1 této smlouvy) a může být nižší než maximální procentní podíl dotace na skutečných uznatelných nákladech projektu.</w:t>
      </w:r>
    </w:p>
    <w:p w14:paraId="1B3DD47F" w14:textId="77777777" w:rsidR="00D94FC3" w:rsidRDefault="00D94FC3" w:rsidP="00D94FC3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</w:rPr>
      </w:pPr>
      <w:r w:rsidRPr="00F07577">
        <w:rPr>
          <w:rFonts w:ascii="Tahoma" w:hAnsi="Tahoma" w:cs="Tahoma"/>
          <w:b w:val="0"/>
          <w:bCs w:val="0"/>
          <w:sz w:val="20"/>
        </w:rPr>
        <w:t>Konečná výše dotace bude stanovena s ohledem na skutečnou výši celkových uznatelných nákladů uvedených a doložených v rámci závěrečného vyúčtování.</w:t>
      </w:r>
      <w:r>
        <w:rPr>
          <w:rFonts w:ascii="Tahoma" w:hAnsi="Tahoma" w:cs="Tahoma"/>
          <w:b w:val="0"/>
          <w:bCs w:val="0"/>
          <w:sz w:val="20"/>
        </w:rPr>
        <w:t xml:space="preserve"> </w:t>
      </w:r>
    </w:p>
    <w:p w14:paraId="2E0DC6F5" w14:textId="77777777" w:rsidR="00D94FC3" w:rsidRDefault="00D94FC3" w:rsidP="00D94FC3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</w:rPr>
      </w:pPr>
      <w:r w:rsidRPr="00F07577">
        <w:rPr>
          <w:rFonts w:ascii="Tahoma" w:hAnsi="Tahoma" w:cs="Tahoma"/>
          <w:b w:val="0"/>
          <w:bCs w:val="0"/>
          <w:sz w:val="20"/>
        </w:rPr>
        <w:t xml:space="preserve">Pokud budou skutečné uznatelné náklady projektu nižší než celkové předpokládané uznatelné náklady, </w:t>
      </w:r>
      <w:r w:rsidRPr="00573B6F">
        <w:rPr>
          <w:rFonts w:ascii="Tahoma" w:hAnsi="Tahoma" w:cs="Tahoma"/>
          <w:b w:val="0"/>
          <w:bCs w:val="0"/>
          <w:sz w:val="20"/>
        </w:rPr>
        <w:t>konečná výše dotace se bude rovnat maximální výši dotace (</w:t>
      </w:r>
      <w:r>
        <w:rPr>
          <w:rFonts w:ascii="Tahoma" w:hAnsi="Tahoma" w:cs="Tahoma"/>
          <w:b w:val="0"/>
          <w:bCs w:val="0"/>
          <w:sz w:val="20"/>
        </w:rPr>
        <w:t>300.000 Kč</w:t>
      </w:r>
      <w:r w:rsidRPr="00573B6F">
        <w:rPr>
          <w:rFonts w:ascii="Tahoma" w:hAnsi="Tahoma" w:cs="Tahoma"/>
          <w:b w:val="0"/>
          <w:bCs w:val="0"/>
          <w:sz w:val="20"/>
        </w:rPr>
        <w:t>), nedojde-li k překročení stanoveného maximálního procentního podílu dotace na skutečných uznatelných nákladech projektu.</w:t>
      </w:r>
    </w:p>
    <w:p w14:paraId="61966F08" w14:textId="77777777" w:rsidR="00D94FC3" w:rsidRPr="007F51A1" w:rsidRDefault="00D94FC3" w:rsidP="00D94FC3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</w:rPr>
      </w:pPr>
      <w:r w:rsidRPr="00573B6F">
        <w:rPr>
          <w:rFonts w:ascii="Tahoma" w:hAnsi="Tahoma" w:cs="Tahoma"/>
          <w:b w:val="0"/>
          <w:bCs w:val="0"/>
          <w:sz w:val="20"/>
        </w:rPr>
        <w:t>Pokud budou skutečné uznatelné náklady projektu nižší než př</w:t>
      </w:r>
      <w:r>
        <w:rPr>
          <w:rFonts w:ascii="Tahoma" w:hAnsi="Tahoma" w:cs="Tahoma"/>
          <w:b w:val="0"/>
          <w:bCs w:val="0"/>
          <w:sz w:val="20"/>
        </w:rPr>
        <w:t>edpokládané uznatelné náklady a </w:t>
      </w:r>
      <w:r w:rsidRPr="00573B6F">
        <w:rPr>
          <w:rFonts w:ascii="Tahoma" w:hAnsi="Tahoma" w:cs="Tahoma"/>
          <w:b w:val="0"/>
          <w:bCs w:val="0"/>
          <w:sz w:val="20"/>
        </w:rPr>
        <w:t>dotace v maximální výši (</w:t>
      </w:r>
      <w:r>
        <w:rPr>
          <w:rFonts w:ascii="Tahoma" w:hAnsi="Tahoma" w:cs="Tahoma"/>
          <w:b w:val="0"/>
          <w:bCs w:val="0"/>
          <w:sz w:val="20"/>
        </w:rPr>
        <w:t>300.000 Kč</w:t>
      </w:r>
      <w:r w:rsidRPr="007F51A1">
        <w:rPr>
          <w:rFonts w:ascii="Tahoma" w:hAnsi="Tahoma" w:cs="Tahoma"/>
          <w:b w:val="0"/>
          <w:bCs w:val="0"/>
          <w:sz w:val="20"/>
        </w:rPr>
        <w:t>) by překročila stanovený maxi</w:t>
      </w:r>
      <w:r>
        <w:rPr>
          <w:rFonts w:ascii="Tahoma" w:hAnsi="Tahoma" w:cs="Tahoma"/>
          <w:b w:val="0"/>
          <w:bCs w:val="0"/>
          <w:sz w:val="20"/>
        </w:rPr>
        <w:t>mální procentní podíl dotace na </w:t>
      </w:r>
      <w:r w:rsidRPr="007F51A1">
        <w:rPr>
          <w:rFonts w:ascii="Tahoma" w:hAnsi="Tahoma" w:cs="Tahoma"/>
          <w:b w:val="0"/>
          <w:bCs w:val="0"/>
          <w:sz w:val="20"/>
        </w:rPr>
        <w:t xml:space="preserve">skutečných uznatelných nákladech projektu, konečná výše dotace se </w:t>
      </w:r>
      <w:proofErr w:type="gramStart"/>
      <w:r w:rsidRPr="007F51A1">
        <w:rPr>
          <w:rFonts w:ascii="Tahoma" w:hAnsi="Tahoma" w:cs="Tahoma"/>
          <w:b w:val="0"/>
          <w:bCs w:val="0"/>
          <w:sz w:val="20"/>
        </w:rPr>
        <w:t>sníží</w:t>
      </w:r>
      <w:proofErr w:type="gramEnd"/>
      <w:r w:rsidRPr="007F51A1">
        <w:rPr>
          <w:rFonts w:ascii="Tahoma" w:hAnsi="Tahoma" w:cs="Tahoma"/>
          <w:b w:val="0"/>
          <w:bCs w:val="0"/>
          <w:sz w:val="20"/>
        </w:rPr>
        <w:t xml:space="preserve"> tak, aby tento procentní podíl byl zachován.</w:t>
      </w:r>
    </w:p>
    <w:p w14:paraId="632E716D" w14:textId="77777777" w:rsidR="00D94FC3" w:rsidRDefault="00D94FC3" w:rsidP="00D94FC3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7F51A1">
        <w:rPr>
          <w:rFonts w:ascii="Tahoma" w:hAnsi="Tahoma" w:cs="Tahoma"/>
          <w:b w:val="0"/>
          <w:bCs w:val="0"/>
          <w:sz w:val="20"/>
        </w:rPr>
        <w:t xml:space="preserve">Pokud skutečné uznatelné náklady projektu se budou rovnat předpokládaným uznatelným nákladům nebo je </w:t>
      </w:r>
      <w:proofErr w:type="gramStart"/>
      <w:r w:rsidRPr="007F51A1">
        <w:rPr>
          <w:rFonts w:ascii="Tahoma" w:hAnsi="Tahoma" w:cs="Tahoma"/>
          <w:b w:val="0"/>
          <w:bCs w:val="0"/>
          <w:sz w:val="20"/>
        </w:rPr>
        <w:t>překročí</w:t>
      </w:r>
      <w:proofErr w:type="gramEnd"/>
      <w:r w:rsidRPr="007F51A1">
        <w:rPr>
          <w:rFonts w:ascii="Tahoma" w:hAnsi="Tahoma" w:cs="Tahoma"/>
          <w:b w:val="0"/>
          <w:bCs w:val="0"/>
          <w:sz w:val="20"/>
        </w:rPr>
        <w:t xml:space="preserve">, konečná výše dotace se nezvyšuje a příjemce obdrží </w:t>
      </w:r>
      <w:r>
        <w:rPr>
          <w:rFonts w:ascii="Tahoma" w:hAnsi="Tahoma" w:cs="Tahoma"/>
          <w:b w:val="0"/>
          <w:bCs w:val="0"/>
          <w:sz w:val="20"/>
        </w:rPr>
        <w:t>300.000</w:t>
      </w:r>
      <w:r w:rsidRPr="00F07577">
        <w:rPr>
          <w:rFonts w:ascii="Tahoma" w:hAnsi="Tahoma" w:cs="Tahoma"/>
          <w:b w:val="0"/>
          <w:bCs w:val="0"/>
          <w:sz w:val="20"/>
        </w:rPr>
        <w:t xml:space="preserve"> Kč</w:t>
      </w:r>
      <w:r>
        <w:rPr>
          <w:rFonts w:ascii="Tahoma" w:hAnsi="Tahoma" w:cs="Tahoma"/>
          <w:b w:val="0"/>
          <w:bCs w:val="0"/>
          <w:sz w:val="20"/>
        </w:rPr>
        <w:t>.</w:t>
      </w:r>
      <w:r w:rsidRPr="008511C9" w:rsidDel="004B2D9A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07C2558B" w14:textId="77777777" w:rsidR="00D94FC3" w:rsidRPr="009B4F6E" w:rsidRDefault="00D94FC3" w:rsidP="00D94FC3">
      <w:pPr>
        <w:pStyle w:val="Zkladntext"/>
        <w:numPr>
          <w:ilvl w:val="0"/>
          <w:numId w:val="10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45585B09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V.</w:t>
      </w:r>
      <w:r w:rsidRPr="009B4F6E">
        <w:rPr>
          <w:rFonts w:ascii="Tahoma" w:hAnsi="Tahoma" w:cs="Tahoma"/>
          <w:b/>
          <w:bCs/>
          <w:sz w:val="20"/>
          <w:szCs w:val="20"/>
        </w:rPr>
        <w:br/>
      </w:r>
      <w:r w:rsidRPr="009B4F6E">
        <w:rPr>
          <w:rFonts w:ascii="Tahoma" w:hAnsi="Tahoma" w:cs="Tahoma"/>
          <w:b/>
          <w:sz w:val="20"/>
          <w:szCs w:val="20"/>
        </w:rPr>
        <w:t>Závazky smluvních stran</w:t>
      </w:r>
    </w:p>
    <w:p w14:paraId="69A9422E" w14:textId="77777777" w:rsidR="00D94FC3" w:rsidRPr="00DC105F" w:rsidRDefault="00D94FC3" w:rsidP="00D94FC3">
      <w:pPr>
        <w:pStyle w:val="Zkladntext"/>
        <w:numPr>
          <w:ilvl w:val="0"/>
          <w:numId w:val="2"/>
        </w:numPr>
        <w:tabs>
          <w:tab w:val="clear" w:pos="735"/>
          <w:tab w:val="num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>
        <w:rPr>
          <w:rFonts w:ascii="Tahoma" w:hAnsi="Tahoma" w:cs="Tahoma"/>
          <w:b w:val="0"/>
          <w:bCs w:val="0"/>
          <w:sz w:val="20"/>
        </w:rPr>
        <w:t xml:space="preserve">Poskytovatel se zavazuje poskytnout příjemci dotaci na projekt převodem na </w:t>
      </w:r>
      <w:r w:rsidRPr="00DC105F">
        <w:rPr>
          <w:rFonts w:ascii="Tahoma" w:hAnsi="Tahoma" w:cs="Tahoma"/>
          <w:b w:val="0"/>
          <w:bCs w:val="0"/>
          <w:sz w:val="20"/>
        </w:rPr>
        <w:t>účet příjemce uvedený v čl. I této smlouvy jednorázovou úhradou ve výši dotace podle čl. IV odst. 1 této smlouvy ve lhůtě do 30 dnů ode dne nabytí účinnosti této smlouvy.</w:t>
      </w:r>
      <w:r w:rsidRPr="00DC105F">
        <w:rPr>
          <w:rFonts w:ascii="Tahoma" w:hAnsi="Tahoma" w:cs="Tahoma"/>
          <w:b w:val="0"/>
          <w:bCs w:val="0"/>
          <w:i/>
          <w:iCs/>
          <w:sz w:val="20"/>
        </w:rPr>
        <w:t xml:space="preserve"> </w:t>
      </w:r>
    </w:p>
    <w:p w14:paraId="1D5CDDB8" w14:textId="77777777" w:rsidR="00D94FC3" w:rsidRPr="009B4F6E" w:rsidRDefault="00D94FC3" w:rsidP="00D94FC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0EB28AC1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9B4F6E">
        <w:rPr>
          <w:rFonts w:ascii="Tahoma" w:hAnsi="Tahoma" w:cs="Tahoma"/>
          <w:bCs/>
          <w:sz w:val="20"/>
          <w:szCs w:val="20"/>
        </w:rPr>
        <w:t>řídit se při použití poskytnuté dotace touto smlouvou, podmínkami uvedenými v Dotačním programu a právními předpisy,</w:t>
      </w:r>
    </w:p>
    <w:p w14:paraId="7281B659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9B4F6E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753D62EC" w14:textId="77777777" w:rsidR="00D94FC3" w:rsidRPr="00827314" w:rsidRDefault="00D94FC3" w:rsidP="00D94FC3">
      <w:pPr>
        <w:numPr>
          <w:ilvl w:val="1"/>
          <w:numId w:val="2"/>
        </w:numPr>
        <w:tabs>
          <w:tab w:val="clear" w:pos="1440"/>
          <w:tab w:val="num" w:pos="709"/>
        </w:tabs>
        <w:spacing w:before="60"/>
        <w:ind w:left="714" w:hanging="357"/>
        <w:jc w:val="both"/>
        <w:rPr>
          <w:rFonts w:ascii="Tahoma" w:hAnsi="Tahoma" w:cs="Tahoma"/>
          <w:bCs/>
          <w:i/>
          <w:color w:val="0070C0"/>
          <w:sz w:val="20"/>
          <w:szCs w:val="20"/>
        </w:rPr>
      </w:pPr>
      <w:r w:rsidRPr="009B4F6E">
        <w:rPr>
          <w:rFonts w:ascii="Tahoma" w:hAnsi="Tahoma" w:cs="Tahoma"/>
          <w:bCs/>
          <w:sz w:val="20"/>
          <w:szCs w:val="20"/>
        </w:rPr>
        <w:t>nepřekročit stanovený</w:t>
      </w:r>
      <w:r>
        <w:rPr>
          <w:rFonts w:ascii="Tahoma" w:hAnsi="Tahoma" w:cs="Tahoma"/>
          <w:bCs/>
          <w:sz w:val="20"/>
          <w:szCs w:val="20"/>
        </w:rPr>
        <w:t xml:space="preserve"> 50</w:t>
      </w:r>
      <w:r w:rsidRPr="009B4F6E">
        <w:rPr>
          <w:rFonts w:ascii="Tahoma" w:hAnsi="Tahoma" w:cs="Tahoma"/>
          <w:bCs/>
          <w:sz w:val="20"/>
          <w:szCs w:val="20"/>
        </w:rPr>
        <w:t>% podíl poskytovatele na skutečně vynaložených uznatelných nákladech projektu,</w:t>
      </w:r>
      <w:r w:rsidRPr="00827314">
        <w:t xml:space="preserve"> </w:t>
      </w:r>
    </w:p>
    <w:p w14:paraId="4F08FBD5" w14:textId="77777777" w:rsidR="00D94FC3" w:rsidRPr="007D3C51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9B4F6E">
        <w:rPr>
          <w:rFonts w:ascii="Tahoma" w:hAnsi="Tahoma" w:cs="Tahoma"/>
          <w:bCs/>
          <w:sz w:val="20"/>
          <w:szCs w:val="20"/>
        </w:rPr>
        <w:t xml:space="preserve">dodržet nákladový rozpočet, který </w:t>
      </w:r>
      <w:proofErr w:type="gramStart"/>
      <w:r w:rsidRPr="009B4F6E">
        <w:rPr>
          <w:rFonts w:ascii="Tahoma" w:hAnsi="Tahoma" w:cs="Tahoma"/>
          <w:bCs/>
          <w:sz w:val="20"/>
          <w:szCs w:val="20"/>
        </w:rPr>
        <w:t>tvoří</w:t>
      </w:r>
      <w:proofErr w:type="gramEnd"/>
      <w:r w:rsidRPr="009B4F6E">
        <w:rPr>
          <w:rFonts w:ascii="Tahoma" w:hAnsi="Tahoma" w:cs="Tahoma"/>
          <w:bCs/>
          <w:sz w:val="20"/>
          <w:szCs w:val="20"/>
        </w:rPr>
        <w:t xml:space="preserve"> přílohu č. 1 této smlouvy a je její nedílnou součástí. Od tohoto nákladového rozpočtu je možno se odchýlit jen následujícím způsobem:</w:t>
      </w:r>
    </w:p>
    <w:p w14:paraId="26B1FD36" w14:textId="77777777" w:rsidR="00D94FC3" w:rsidRDefault="00D94FC3" w:rsidP="00D94FC3">
      <w:pPr>
        <w:numPr>
          <w:ilvl w:val="0"/>
          <w:numId w:val="7"/>
        </w:numPr>
        <w:tabs>
          <w:tab w:val="clear" w:pos="12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bez omezení provádět vzájemné finanční úpravy jednotlivých nákladových položek v rámci jednoho druhu uznatelného nákladu za předpokladu, že změny nebudou mít vliv na</w:t>
      </w:r>
      <w:r>
        <w:rPr>
          <w:rFonts w:ascii="Tahoma" w:hAnsi="Tahoma" w:cs="Tahoma"/>
          <w:sz w:val="20"/>
          <w:szCs w:val="20"/>
        </w:rPr>
        <w:t> </w:t>
      </w:r>
      <w:r w:rsidRPr="009B4F6E">
        <w:rPr>
          <w:rFonts w:ascii="Tahoma" w:hAnsi="Tahoma" w:cs="Tahoma"/>
          <w:sz w:val="20"/>
          <w:szCs w:val="20"/>
        </w:rPr>
        <w:t>stanovené účelové určení</w:t>
      </w:r>
      <w:r>
        <w:rPr>
          <w:rFonts w:ascii="Tahoma" w:hAnsi="Tahoma" w:cs="Tahoma"/>
          <w:sz w:val="20"/>
          <w:szCs w:val="20"/>
        </w:rPr>
        <w:t xml:space="preserve">;  </w:t>
      </w:r>
    </w:p>
    <w:p w14:paraId="154BCA80" w14:textId="77777777" w:rsidR="00D94FC3" w:rsidRPr="009B4F6E" w:rsidRDefault="00D94FC3" w:rsidP="00D94FC3">
      <w:pPr>
        <w:numPr>
          <w:ilvl w:val="0"/>
          <w:numId w:val="7"/>
        </w:numPr>
        <w:tabs>
          <w:tab w:val="clear" w:pos="12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bez omezení provádět vzájemné finanční úpravy jednotlivých druhů uznatelných nákladů (uvedených v nákladovém rozpočtu projektu) za předpokladu, že bude dodržena celková výše poskytnuté dotace, stanovený maximální procentuální podíl spoluúčasti dotace na celkových uznatelných nákladech projektu, </w:t>
      </w:r>
      <w:r w:rsidRPr="001C7300">
        <w:rPr>
          <w:rFonts w:ascii="Tahoma" w:hAnsi="Tahoma" w:cs="Tahoma"/>
          <w:sz w:val="20"/>
          <w:szCs w:val="20"/>
        </w:rPr>
        <w:t>maximální výše daného druhu uznatelných nákladů stanovená v čl. VII odst. 2 podmínek Dotačního programu, je-li pro tento druh uznatelných nákladů stanovena</w:t>
      </w:r>
      <w:r w:rsidRPr="004F20C3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a provedené změny nebudou mít vliv na účelové určení,</w:t>
      </w:r>
    </w:p>
    <w:p w14:paraId="17A447BA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vrátit nevyčerpané finanční prostředky poskytnuté dotace, jsou-li vyšší než 10 Kč, zpět na účet poskytovatele do 7 kalendářních dnů ode dne předložení závěrečného vyúčtování, nejpozději však do 7 kalendářních dnů od termínu stanoveného pro předložení závěrečného vyúčtování. Rozhodným okamžikem vrácení nevyčerpaných finančních prostředků dotace zpět na účet poskytovatele je den jejich odepsání z účtu příjemce,</w:t>
      </w:r>
    </w:p>
    <w:p w14:paraId="14605907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v případě, že realizaci projektu nezahájí nebo ji </w:t>
      </w:r>
      <w:proofErr w:type="gramStart"/>
      <w:r w:rsidRPr="009B4F6E">
        <w:rPr>
          <w:rFonts w:ascii="Tahoma" w:hAnsi="Tahoma" w:cs="Tahoma"/>
          <w:sz w:val="20"/>
          <w:szCs w:val="20"/>
        </w:rPr>
        <w:t>přeruší</w:t>
      </w:r>
      <w:proofErr w:type="gramEnd"/>
      <w:r w:rsidRPr="009B4F6E">
        <w:rPr>
          <w:rFonts w:ascii="Tahoma" w:hAnsi="Tahoma" w:cs="Tahoma"/>
          <w:sz w:val="20"/>
          <w:szCs w:val="20"/>
        </w:rPr>
        <w:t xml:space="preserve"> z důvodu, že projekt nebude dále </w:t>
      </w:r>
      <w:r w:rsidRPr="009B4F6E">
        <w:rPr>
          <w:rFonts w:ascii="Tahoma" w:hAnsi="Tahoma" w:cs="Tahoma"/>
          <w:bCs/>
          <w:sz w:val="20"/>
          <w:szCs w:val="20"/>
        </w:rPr>
        <w:t>uskutečňovat</w:t>
      </w:r>
      <w:r w:rsidRPr="009B4F6E">
        <w:rPr>
          <w:rFonts w:ascii="Tahoma" w:hAnsi="Tahoma" w:cs="Tahoma"/>
          <w:sz w:val="20"/>
          <w:szCs w:val="20"/>
        </w:rPr>
        <w:t>, do 7 kalendářních dnů ohlásit tuto skutečnost administrátorovi písemně nebo ústně do písemného protokolu a následně vrátit dotaci zpět na účet poskytovatele v plně poskytnuté výši do 7 kalendářních dnů ode dne ohlášení, nejpozději však do 7 kalendářních dnů ode dne, kdy byl toto ohlášení povinen učinit. Rozhodným okamžikem vrácení finančních prostředků dotace zpět na účet poskytovatele je den jejich odepsání z účtu příjemce,</w:t>
      </w:r>
    </w:p>
    <w:p w14:paraId="4F442CB2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9B4F6E">
        <w:rPr>
          <w:rFonts w:ascii="Tahoma" w:hAnsi="Tahoma" w:cs="Tahoma"/>
          <w:bCs/>
          <w:sz w:val="20"/>
          <w:szCs w:val="20"/>
        </w:rPr>
        <w:t>nepřevést</w:t>
      </w:r>
      <w:r w:rsidRPr="009B4F6E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057389A0" w14:textId="77777777" w:rsidR="00D94FC3" w:rsidRPr="009B4F6E" w:rsidRDefault="00D94FC3" w:rsidP="00D94FC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3C737440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řídit se při vyúčtování poskytnuté dotace touto smlouvou, podmínkami uvedenými v Dotačním programu a právními předpisy,</w:t>
      </w:r>
    </w:p>
    <w:p w14:paraId="343F8CC6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05085363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dosáhnout stanoveného účelu, tedy zrealizovat projekt, nejpozději </w:t>
      </w:r>
      <w:r w:rsidRPr="003445B5">
        <w:rPr>
          <w:rFonts w:ascii="Tahoma" w:hAnsi="Tahoma" w:cs="Tahoma"/>
          <w:b/>
          <w:bCs/>
          <w:sz w:val="20"/>
          <w:szCs w:val="20"/>
        </w:rPr>
        <w:t>do 31. 12. 202</w:t>
      </w:r>
      <w:r>
        <w:rPr>
          <w:rFonts w:ascii="Tahoma" w:hAnsi="Tahoma" w:cs="Tahoma"/>
          <w:b/>
          <w:bCs/>
          <w:sz w:val="20"/>
          <w:szCs w:val="20"/>
        </w:rPr>
        <w:t>4</w:t>
      </w:r>
      <w:r w:rsidRPr="009B4F6E">
        <w:rPr>
          <w:rFonts w:ascii="Tahoma" w:hAnsi="Tahoma" w:cs="Tahoma"/>
          <w:sz w:val="20"/>
          <w:szCs w:val="20"/>
        </w:rPr>
        <w:t>,</w:t>
      </w:r>
    </w:p>
    <w:p w14:paraId="2B73AD12" w14:textId="77777777" w:rsidR="00D94FC3" w:rsidRPr="00B16F7F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8C35E3">
        <w:rPr>
          <w:rFonts w:ascii="Tahoma" w:hAnsi="Tahoma" w:cs="Tahoma"/>
          <w:sz w:val="20"/>
          <w:szCs w:val="20"/>
        </w:rPr>
        <w:t>vést oddělenou účetní evidenci celého realizovaného projektu dle zákona č. 563/1991 Sb., o</w:t>
      </w:r>
      <w:r>
        <w:rPr>
          <w:rFonts w:ascii="Tahoma" w:hAnsi="Tahoma" w:cs="Tahoma"/>
          <w:sz w:val="20"/>
          <w:szCs w:val="20"/>
        </w:rPr>
        <w:t> </w:t>
      </w:r>
      <w:r w:rsidRPr="008C35E3">
        <w:rPr>
          <w:rFonts w:ascii="Tahoma" w:hAnsi="Tahoma" w:cs="Tahoma"/>
          <w:sz w:val="20"/>
          <w:szCs w:val="20"/>
        </w:rPr>
        <w:t xml:space="preserve">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795826">
        <w:rPr>
          <w:rFonts w:ascii="Tahoma" w:hAnsi="Tahoma" w:cs="Tahoma"/>
          <w:bCs/>
          <w:sz w:val="20"/>
          <w:szCs w:val="20"/>
        </w:rPr>
        <w:t>Povinnost dle tohoto ustanovení se nevztahuje na příjemce, kteří nemají povinnost vést účetnictví dle zákona o účetnictví nebo vedou jednoduché účetnictví dle zákona o účetnictví</w:t>
      </w:r>
      <w:r w:rsidRPr="00806E25">
        <w:rPr>
          <w:rFonts w:ascii="Tahoma" w:hAnsi="Tahoma" w:cs="Tahoma"/>
          <w:sz w:val="20"/>
          <w:szCs w:val="20"/>
        </w:rPr>
        <w:t>,</w:t>
      </w:r>
      <w:r w:rsidRPr="00D25815">
        <w:rPr>
          <w:rFonts w:ascii="Tahoma" w:hAnsi="Tahoma" w:cs="Tahoma"/>
          <w:bCs/>
          <w:i/>
          <w:iCs/>
          <w:color w:val="3366FF"/>
          <w:sz w:val="20"/>
        </w:rPr>
        <w:t xml:space="preserve"> </w:t>
      </w:r>
    </w:p>
    <w:p w14:paraId="0FC3568C" w14:textId="77777777" w:rsidR="00D94FC3" w:rsidRPr="00342372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827314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byla použita dotace, pak navíc uvést formulaci „Financováno z rozpočtu MSK“, číslo smlouvy a výši použité dotace v Kč, </w:t>
      </w:r>
    </w:p>
    <w:p w14:paraId="53DBE584" w14:textId="77777777" w:rsidR="00D94FC3" w:rsidRPr="00827314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827314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3600DCAF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9B4F6E">
        <w:rPr>
          <w:rFonts w:ascii="Tahoma" w:hAnsi="Tahoma" w:cs="Tahoma"/>
          <w:b/>
          <w:sz w:val="20"/>
          <w:szCs w:val="20"/>
        </w:rPr>
        <w:t>nejpozději do </w:t>
      </w:r>
      <w:r>
        <w:rPr>
          <w:rFonts w:ascii="Tahoma" w:hAnsi="Tahoma" w:cs="Tahoma"/>
          <w:b/>
          <w:sz w:val="20"/>
          <w:szCs w:val="20"/>
        </w:rPr>
        <w:t>17. 1. 2025.</w:t>
      </w:r>
      <w:r w:rsidRPr="009B4F6E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>
        <w:rPr>
          <w:rFonts w:ascii="Tahoma" w:hAnsi="Tahoma" w:cs="Tahoma"/>
          <w:sz w:val="20"/>
          <w:szCs w:val="20"/>
        </w:rPr>
        <w:t xml:space="preserve"> </w:t>
      </w:r>
      <w:r w:rsidRPr="00BE1BF0">
        <w:rPr>
          <w:rFonts w:ascii="Tahoma" w:hAnsi="Tahoma" w:cs="Tahoma"/>
          <w:sz w:val="20"/>
          <w:szCs w:val="20"/>
        </w:rPr>
        <w:t xml:space="preserve">dodáním do datové schránky poskytovatele nebo odesláním v systému </w:t>
      </w:r>
      <w:proofErr w:type="spellStart"/>
      <w:r w:rsidRPr="00BE1BF0">
        <w:rPr>
          <w:rFonts w:ascii="Tahoma" w:hAnsi="Tahoma" w:cs="Tahoma"/>
          <w:sz w:val="20"/>
          <w:szCs w:val="20"/>
        </w:rPr>
        <w:t>ePodatelna</w:t>
      </w:r>
      <w:proofErr w:type="spellEnd"/>
      <w:r w:rsidRPr="00BE1BF0">
        <w:rPr>
          <w:rFonts w:ascii="Tahoma" w:hAnsi="Tahoma" w:cs="Tahoma"/>
          <w:sz w:val="20"/>
          <w:szCs w:val="20"/>
        </w:rPr>
        <w:t xml:space="preserve"> Moravskoslezského kraje,</w:t>
      </w:r>
      <w:r w:rsidRPr="00BE1BF0">
        <w:rPr>
          <w:rFonts w:ascii="Tahoma" w:hAnsi="Tahoma" w:cs="Tahoma"/>
          <w:iCs/>
          <w:sz w:val="20"/>
          <w:szCs w:val="20"/>
        </w:rPr>
        <w:t xml:space="preserve"> </w:t>
      </w:r>
    </w:p>
    <w:p w14:paraId="5A1EF658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předložit poskytovateli závěrečné vyúčtování celého realizovaného projektu dle písm</w:t>
      </w:r>
      <w:r w:rsidRPr="00342372">
        <w:rPr>
          <w:rFonts w:ascii="Tahoma" w:hAnsi="Tahoma" w:cs="Tahoma"/>
          <w:i/>
          <w:sz w:val="20"/>
          <w:szCs w:val="20"/>
        </w:rPr>
        <w:t>.</w:t>
      </w:r>
      <w:r w:rsidRPr="00342372">
        <w:rPr>
          <w:rFonts w:ascii="Tahoma" w:hAnsi="Tahoma" w:cs="Tahoma"/>
          <w:i/>
          <w:iCs/>
          <w:sz w:val="20"/>
          <w:szCs w:val="20"/>
        </w:rPr>
        <w:t> </w:t>
      </w:r>
      <w:r w:rsidRPr="00BE129C">
        <w:rPr>
          <w:rFonts w:ascii="Tahoma" w:hAnsi="Tahoma" w:cs="Tahoma"/>
          <w:iCs/>
          <w:sz w:val="20"/>
          <w:szCs w:val="20"/>
        </w:rPr>
        <w:t>g)</w:t>
      </w:r>
      <w:r w:rsidRPr="009B4F6E">
        <w:rPr>
          <w:rFonts w:ascii="Tahoma" w:hAnsi="Tahoma" w:cs="Tahoma"/>
          <w:sz w:val="20"/>
          <w:szCs w:val="20"/>
        </w:rPr>
        <w:t xml:space="preserve"> tohoto odstavce smlouvy na předepsaných formulářích, úplné a bezchybné, včetně</w:t>
      </w:r>
    </w:p>
    <w:p w14:paraId="70DD86D3" w14:textId="77777777" w:rsidR="00D94FC3" w:rsidRPr="009B4F6E" w:rsidRDefault="00D94FC3" w:rsidP="00D94FC3">
      <w:pPr>
        <w:numPr>
          <w:ilvl w:val="0"/>
          <w:numId w:val="8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7D8A4C54" w14:textId="77777777" w:rsidR="00D94FC3" w:rsidRPr="00342372" w:rsidRDefault="00D94FC3" w:rsidP="00D94FC3">
      <w:pPr>
        <w:numPr>
          <w:ilvl w:val="0"/>
          <w:numId w:val="8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</w:rPr>
      </w:pPr>
      <w:r w:rsidRPr="009B4F6E">
        <w:rPr>
          <w:rFonts w:ascii="Tahoma" w:hAnsi="Tahoma" w:cs="Tahoma"/>
          <w:sz w:val="20"/>
          <w:szCs w:val="20"/>
        </w:rPr>
        <w:t>seznamu účetních dokladů vztahujících se k</w:t>
      </w:r>
      <w:r>
        <w:rPr>
          <w:rFonts w:ascii="Tahoma" w:hAnsi="Tahoma" w:cs="Tahoma"/>
          <w:sz w:val="20"/>
          <w:szCs w:val="20"/>
        </w:rPr>
        <w:t xml:space="preserve"> </w:t>
      </w:r>
      <w:r w:rsidRPr="009B4F6E">
        <w:rPr>
          <w:rFonts w:ascii="Tahoma" w:hAnsi="Tahoma" w:cs="Tahoma"/>
          <w:sz w:val="20"/>
          <w:szCs w:val="20"/>
        </w:rPr>
        <w:t>uznatelným nákladům projektu včetně uvedení obsahu jednotlivých účetních dokladů,</w:t>
      </w:r>
      <w:r w:rsidRPr="00342372">
        <w:rPr>
          <w:rFonts w:ascii="Tahoma" w:hAnsi="Tahoma" w:cs="Tahoma"/>
          <w:bCs/>
          <w:i/>
          <w:iCs/>
          <w:color w:val="3366FF"/>
          <w:sz w:val="20"/>
        </w:rPr>
        <w:t xml:space="preserve"> </w:t>
      </w:r>
    </w:p>
    <w:p w14:paraId="3D9F2023" w14:textId="77777777" w:rsidR="00D94FC3" w:rsidRPr="00342372" w:rsidRDefault="00D94FC3" w:rsidP="00D94FC3">
      <w:pPr>
        <w:numPr>
          <w:ilvl w:val="0"/>
          <w:numId w:val="8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</w:rPr>
      </w:pPr>
      <w:r w:rsidRPr="009B4F6E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  <w:r w:rsidRPr="00342372">
        <w:rPr>
          <w:rFonts w:ascii="Tahoma" w:hAnsi="Tahoma" w:cs="Tahoma"/>
          <w:bCs/>
          <w:i/>
          <w:iCs/>
          <w:color w:val="3366FF"/>
          <w:sz w:val="20"/>
        </w:rPr>
        <w:t xml:space="preserve"> </w:t>
      </w:r>
    </w:p>
    <w:p w14:paraId="1CA0AEAA" w14:textId="77777777" w:rsidR="00D94FC3" w:rsidRDefault="00D94FC3" w:rsidP="00D94FC3">
      <w:pPr>
        <w:numPr>
          <w:ilvl w:val="0"/>
          <w:numId w:val="8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64BEE">
        <w:rPr>
          <w:rFonts w:ascii="Tahoma" w:hAnsi="Tahoma" w:cs="Tahoma"/>
          <w:sz w:val="20"/>
          <w:szCs w:val="20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</w:rPr>
        <w:t>,</w:t>
      </w:r>
    </w:p>
    <w:p w14:paraId="5B598254" w14:textId="77777777" w:rsidR="00D94FC3" w:rsidRPr="00342372" w:rsidRDefault="00D94FC3" w:rsidP="00D94FC3">
      <w:pPr>
        <w:numPr>
          <w:ilvl w:val="0"/>
          <w:numId w:val="8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  <w:r>
        <w:rPr>
          <w:rFonts w:ascii="Tahoma" w:hAnsi="Tahoma" w:cs="Tahoma"/>
          <w:sz w:val="20"/>
          <w:szCs w:val="20"/>
        </w:rPr>
        <w:t xml:space="preserve"> </w:t>
      </w:r>
      <w:r w:rsidRPr="009B4F6E">
        <w:rPr>
          <w:rFonts w:ascii="Tahoma" w:hAnsi="Tahoma" w:cs="Tahoma"/>
          <w:sz w:val="20"/>
          <w:szCs w:val="20"/>
        </w:rPr>
        <w:t xml:space="preserve"> </w:t>
      </w:r>
    </w:p>
    <w:p w14:paraId="13E9B0CD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  <w:r w:rsidRPr="00342372">
        <w:rPr>
          <w:rFonts w:ascii="Tahoma" w:hAnsi="Tahoma" w:cs="Tahoma"/>
          <w:bCs/>
          <w:i/>
          <w:iCs/>
          <w:color w:val="3366FF"/>
          <w:sz w:val="20"/>
        </w:rPr>
        <w:t xml:space="preserve"> </w:t>
      </w:r>
    </w:p>
    <w:p w14:paraId="07306B9D" w14:textId="77777777" w:rsidR="00D94FC3" w:rsidRPr="00342372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9B4F6E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</w:t>
      </w:r>
      <w:r>
        <w:rPr>
          <w:rFonts w:ascii="Tahoma" w:hAnsi="Tahoma" w:cs="Tahoma"/>
          <w:sz w:val="20"/>
          <w:szCs w:val="20"/>
        </w:rPr>
        <w:t>tní a jiné doklady. Kontrola na </w:t>
      </w:r>
      <w:r w:rsidRPr="009B4F6E">
        <w:rPr>
          <w:rFonts w:ascii="Tahoma" w:hAnsi="Tahoma" w:cs="Tahoma"/>
          <w:sz w:val="20"/>
          <w:szCs w:val="20"/>
        </w:rPr>
        <w:t>místě bude dle pokynu poskytovatele provedena v </w:t>
      </w:r>
      <w:r w:rsidRPr="009B4F6E">
        <w:rPr>
          <w:rFonts w:ascii="Tahoma" w:hAnsi="Tahoma" w:cs="Tahoma"/>
          <w:iCs/>
          <w:sz w:val="20"/>
          <w:szCs w:val="20"/>
        </w:rPr>
        <w:t>sídle</w:t>
      </w:r>
      <w:r w:rsidRPr="009B4F6E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  <w:r w:rsidRPr="00342372">
        <w:rPr>
          <w:rFonts w:ascii="Tahoma" w:hAnsi="Tahoma" w:cs="Tahoma"/>
          <w:i/>
          <w:iCs/>
          <w:color w:val="3366FF"/>
          <w:sz w:val="20"/>
        </w:rPr>
        <w:t xml:space="preserve"> </w:t>
      </w:r>
    </w:p>
    <w:p w14:paraId="679D0FEB" w14:textId="77777777" w:rsidR="00D94FC3" w:rsidRPr="00810EB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při peněžních operacích dle této smlouvy převádět peněžní prostředky na účet poskytovatele uvedený v čl. I této smlouvy</w:t>
      </w:r>
      <w:r>
        <w:rPr>
          <w:rFonts w:ascii="Tahoma" w:hAnsi="Tahoma" w:cs="Tahoma"/>
          <w:i/>
          <w:color w:val="3366FF"/>
          <w:sz w:val="20"/>
          <w:szCs w:val="20"/>
        </w:rPr>
        <w:t xml:space="preserve"> </w:t>
      </w:r>
      <w:r w:rsidRPr="009B4F6E">
        <w:rPr>
          <w:rFonts w:ascii="Tahoma" w:hAnsi="Tahoma" w:cs="Tahoma"/>
          <w:sz w:val="20"/>
          <w:szCs w:val="20"/>
        </w:rPr>
        <w:t xml:space="preserve">a při těchto peněžních operacích vždy uvádět variabilní symbol </w:t>
      </w:r>
      <w:r w:rsidRPr="00810EBE">
        <w:rPr>
          <w:rFonts w:ascii="Tahoma" w:hAnsi="Tahoma" w:cs="Tahoma"/>
          <w:sz w:val="20"/>
          <w:szCs w:val="20"/>
        </w:rPr>
        <w:t>2434107900,</w:t>
      </w:r>
    </w:p>
    <w:p w14:paraId="0F7898D2" w14:textId="77777777" w:rsidR="00D94FC3" w:rsidRPr="00342372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208B59BA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neprodleně, nejpozději však do </w:t>
      </w:r>
      <w:r>
        <w:rPr>
          <w:rFonts w:ascii="Tahoma" w:hAnsi="Tahoma" w:cs="Tahoma"/>
          <w:sz w:val="20"/>
          <w:szCs w:val="20"/>
        </w:rPr>
        <w:t>7 kalendářních</w:t>
      </w:r>
      <w:r w:rsidRPr="009B4F6E">
        <w:rPr>
          <w:rFonts w:ascii="Tahoma" w:hAnsi="Tahoma" w:cs="Tahoma"/>
          <w:sz w:val="20"/>
          <w:szCs w:val="20"/>
        </w:rPr>
        <w:t xml:space="preserve"> 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1CFDF935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neprodleně, nejpozději však do 7 kalendářních dnů, informovat poskytovatele o vlastní přeměně nebo zrušení s likvidací, v případě přeměny i o tom, na který subjekt přejdou práva a</w:t>
      </w:r>
      <w:r>
        <w:rPr>
          <w:rFonts w:ascii="Tahoma" w:hAnsi="Tahoma" w:cs="Tahoma"/>
          <w:sz w:val="20"/>
          <w:szCs w:val="20"/>
        </w:rPr>
        <w:t> </w:t>
      </w:r>
      <w:r w:rsidRPr="009B4F6E">
        <w:rPr>
          <w:rFonts w:ascii="Tahoma" w:hAnsi="Tahoma" w:cs="Tahoma"/>
          <w:sz w:val="20"/>
          <w:szCs w:val="20"/>
        </w:rPr>
        <w:t>povinnosti z této smlouvy,</w:t>
      </w:r>
    </w:p>
    <w:p w14:paraId="564E286A" w14:textId="77777777" w:rsidR="00D94FC3" w:rsidRPr="009B4F6E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0F715343" w14:textId="77777777" w:rsidR="00D94FC3" w:rsidRPr="009B4F6E" w:rsidRDefault="00D94FC3" w:rsidP="00D94FC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</w:t>
      </w:r>
      <w:r w:rsidRPr="00DC105F">
        <w:rPr>
          <w:rFonts w:ascii="Tahoma" w:hAnsi="Tahoma" w:cs="Tahoma"/>
          <w:b w:val="0"/>
          <w:bCs w:val="0"/>
          <w:sz w:val="20"/>
          <w:szCs w:val="20"/>
        </w:rPr>
        <w:t xml:space="preserve">písm. </w:t>
      </w:r>
      <w:r w:rsidRPr="00DC105F">
        <w:rPr>
          <w:rFonts w:ascii="Tahoma" w:hAnsi="Tahoma" w:cs="Tahoma"/>
          <w:b w:val="0"/>
          <w:sz w:val="20"/>
          <w:szCs w:val="20"/>
        </w:rPr>
        <w:t xml:space="preserve">g), h), k), m), n) a o) </w:t>
      </w:r>
      <w:r w:rsidRPr="00DC105F">
        <w:rPr>
          <w:rFonts w:ascii="Tahoma" w:hAnsi="Tahoma" w:cs="Tahoma"/>
          <w:b w:val="0"/>
          <w:bCs w:val="0"/>
          <w:sz w:val="20"/>
        </w:rPr>
        <w:t>je</w:t>
      </w:r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 považováno za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porušení méně závažné ve smyslu </w:t>
      </w:r>
      <w:proofErr w:type="spellStart"/>
      <w:r w:rsidRPr="009B4F6E">
        <w:rPr>
          <w:rFonts w:ascii="Tahoma" w:hAnsi="Tahoma" w:cs="Tahoma"/>
          <w:b w:val="0"/>
          <w:bCs w:val="0"/>
          <w:sz w:val="20"/>
          <w:szCs w:val="20"/>
        </w:rPr>
        <w:t>ust</w:t>
      </w:r>
      <w:proofErr w:type="spellEnd"/>
      <w:r w:rsidRPr="009B4F6E">
        <w:rPr>
          <w:rFonts w:ascii="Tahoma" w:hAnsi="Tahoma" w:cs="Tahoma"/>
          <w:b w:val="0"/>
          <w:bCs w:val="0"/>
          <w:sz w:val="20"/>
          <w:szCs w:val="20"/>
        </w:rPr>
        <w:t xml:space="preserve">. § 10a odst. 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9B4F6E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0993E246" w14:textId="77777777" w:rsidR="00D94FC3" w:rsidRPr="001D2DEF" w:rsidRDefault="00D94FC3" w:rsidP="00D94FC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Předložení vyúčtování podle odst. </w:t>
      </w:r>
      <w:r>
        <w:rPr>
          <w:rFonts w:ascii="Tahoma" w:hAnsi="Tahoma" w:cs="Tahoma"/>
          <w:bCs/>
          <w:sz w:val="20"/>
        </w:rPr>
        <w:t>3</w:t>
      </w:r>
      <w:r w:rsidRPr="001D2DEF">
        <w:rPr>
          <w:rFonts w:ascii="Tahoma" w:hAnsi="Tahoma" w:cs="Tahoma"/>
          <w:bCs/>
          <w:sz w:val="20"/>
        </w:rPr>
        <w:t xml:space="preserve"> písm. </w:t>
      </w:r>
      <w:r>
        <w:rPr>
          <w:rFonts w:ascii="Tahoma" w:hAnsi="Tahoma" w:cs="Tahoma"/>
          <w:bCs/>
          <w:sz w:val="20"/>
        </w:rPr>
        <w:t>g</w:t>
      </w:r>
      <w:r w:rsidRPr="001D2DEF">
        <w:rPr>
          <w:rFonts w:ascii="Tahoma" w:hAnsi="Tahoma" w:cs="Tahoma"/>
          <w:bCs/>
          <w:sz w:val="20"/>
        </w:rPr>
        <w:t>) po stanovené lhůtě:</w:t>
      </w:r>
    </w:p>
    <w:p w14:paraId="095C3C00" w14:textId="77777777" w:rsidR="00D94FC3" w:rsidRPr="001D2DEF" w:rsidRDefault="00D94FC3" w:rsidP="00D94FC3">
      <w:pPr>
        <w:tabs>
          <w:tab w:val="left" w:pos="5580"/>
        </w:tabs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>do 7 kalendářních dnů</w:t>
      </w:r>
      <w:r w:rsidRPr="001D2DEF">
        <w:rPr>
          <w:rFonts w:ascii="Tahoma" w:hAnsi="Tahoma" w:cs="Tahoma"/>
          <w:bCs/>
          <w:sz w:val="20"/>
        </w:rPr>
        <w:tab/>
        <w:t xml:space="preserve"> </w:t>
      </w:r>
      <w:r w:rsidRPr="001D2DEF">
        <w:rPr>
          <w:rFonts w:ascii="Tahoma" w:hAnsi="Tahoma" w:cs="Tahoma"/>
          <w:bCs/>
          <w:sz w:val="20"/>
        </w:rPr>
        <w:tab/>
      </w:r>
      <w:proofErr w:type="gramStart"/>
      <w:r w:rsidRPr="001D2DEF">
        <w:rPr>
          <w:rFonts w:ascii="Tahoma" w:hAnsi="Tahoma" w:cs="Tahoma"/>
          <w:bCs/>
          <w:sz w:val="20"/>
        </w:rPr>
        <w:tab/>
        <w:t xml:space="preserve">  </w:t>
      </w:r>
      <w:r>
        <w:rPr>
          <w:rFonts w:ascii="Tahoma" w:hAnsi="Tahoma" w:cs="Tahoma"/>
          <w:bCs/>
          <w:sz w:val="20"/>
        </w:rPr>
        <w:tab/>
      </w:r>
      <w:proofErr w:type="gramEnd"/>
      <w:r>
        <w:rPr>
          <w:rFonts w:ascii="Tahoma" w:hAnsi="Tahoma" w:cs="Tahoma"/>
          <w:bCs/>
          <w:sz w:val="20"/>
        </w:rPr>
        <w:tab/>
        <w:t>1.500 Kč,</w:t>
      </w:r>
    </w:p>
    <w:p w14:paraId="327671B1" w14:textId="77777777" w:rsidR="00D94FC3" w:rsidRPr="001D2DEF" w:rsidRDefault="00D94FC3" w:rsidP="00D94FC3">
      <w:pPr>
        <w:tabs>
          <w:tab w:val="left" w:pos="5580"/>
        </w:tabs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od 8 do </w:t>
      </w:r>
      <w:r>
        <w:rPr>
          <w:rFonts w:ascii="Tahoma" w:hAnsi="Tahoma" w:cs="Tahoma"/>
          <w:bCs/>
          <w:sz w:val="20"/>
        </w:rPr>
        <w:t>15</w:t>
      </w:r>
      <w:r w:rsidRPr="001D2DEF">
        <w:rPr>
          <w:rFonts w:ascii="Tahoma" w:hAnsi="Tahoma" w:cs="Tahoma"/>
          <w:bCs/>
          <w:sz w:val="20"/>
        </w:rPr>
        <w:t xml:space="preserve"> kalendářních dnů</w:t>
      </w:r>
      <w:r w:rsidRPr="001D2DEF">
        <w:rPr>
          <w:rFonts w:ascii="Tahoma" w:hAnsi="Tahoma" w:cs="Tahoma"/>
          <w:bCs/>
          <w:sz w:val="20"/>
        </w:rPr>
        <w:tab/>
      </w:r>
      <w:r w:rsidRPr="001D2DEF">
        <w:rPr>
          <w:rFonts w:ascii="Tahoma" w:hAnsi="Tahoma" w:cs="Tahoma"/>
          <w:bCs/>
          <w:sz w:val="20"/>
        </w:rPr>
        <w:tab/>
      </w:r>
      <w:r w:rsidRPr="001D2DEF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  <w:t>3.000 Kč,</w:t>
      </w:r>
    </w:p>
    <w:p w14:paraId="04F454CB" w14:textId="77777777" w:rsidR="00D94FC3" w:rsidRPr="001D2DEF" w:rsidRDefault="00D94FC3" w:rsidP="00D94FC3">
      <w:pPr>
        <w:tabs>
          <w:tab w:val="left" w:pos="5580"/>
        </w:tabs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od </w:t>
      </w:r>
      <w:r>
        <w:rPr>
          <w:rFonts w:ascii="Tahoma" w:hAnsi="Tahoma" w:cs="Tahoma"/>
          <w:bCs/>
          <w:sz w:val="20"/>
        </w:rPr>
        <w:t>16</w:t>
      </w:r>
      <w:r w:rsidRPr="001D2DEF">
        <w:rPr>
          <w:rFonts w:ascii="Tahoma" w:hAnsi="Tahoma" w:cs="Tahoma"/>
          <w:bCs/>
          <w:sz w:val="20"/>
        </w:rPr>
        <w:t xml:space="preserve"> do </w:t>
      </w:r>
      <w:r>
        <w:rPr>
          <w:rFonts w:ascii="Tahoma" w:hAnsi="Tahoma" w:cs="Tahoma"/>
          <w:bCs/>
          <w:sz w:val="20"/>
        </w:rPr>
        <w:t>3</w:t>
      </w:r>
      <w:r w:rsidRPr="001D2DEF">
        <w:rPr>
          <w:rFonts w:ascii="Tahoma" w:hAnsi="Tahoma" w:cs="Tahoma"/>
          <w:bCs/>
          <w:sz w:val="20"/>
        </w:rPr>
        <w:t>0 kalendářních dnů</w:t>
      </w:r>
      <w:r w:rsidRPr="001D2DEF">
        <w:rPr>
          <w:rFonts w:ascii="Tahoma" w:hAnsi="Tahoma" w:cs="Tahoma"/>
          <w:bCs/>
          <w:sz w:val="20"/>
        </w:rPr>
        <w:tab/>
      </w:r>
      <w:r w:rsidRPr="001D2DEF">
        <w:rPr>
          <w:rFonts w:ascii="Tahoma" w:hAnsi="Tahoma" w:cs="Tahoma"/>
          <w:bCs/>
          <w:sz w:val="20"/>
        </w:rPr>
        <w:tab/>
      </w:r>
      <w:r w:rsidRPr="001D2DEF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  <w:t>5.000 Kč,</w:t>
      </w:r>
    </w:p>
    <w:p w14:paraId="2C6599C8" w14:textId="77777777" w:rsidR="00D94FC3" w:rsidRDefault="00D94FC3" w:rsidP="00D94FC3">
      <w:pPr>
        <w:numPr>
          <w:ilvl w:val="1"/>
          <w:numId w:val="2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1C1136">
        <w:rPr>
          <w:rFonts w:ascii="Tahoma" w:hAnsi="Tahoma" w:cs="Tahoma"/>
          <w:bCs/>
          <w:sz w:val="20"/>
        </w:rPr>
        <w:t>Porušení podmínky stanovené v odst. 3 písm. h) spočívající ve formálních nedostatcích závěrečného vyúčtování</w:t>
      </w:r>
      <w:r w:rsidRPr="001C1136">
        <w:rPr>
          <w:rFonts w:ascii="Tahoma" w:hAnsi="Tahoma" w:cs="Tahoma"/>
          <w:bCs/>
          <w:sz w:val="20"/>
        </w:rPr>
        <w:tab/>
      </w:r>
      <w:r w:rsidRPr="001C1136">
        <w:rPr>
          <w:rFonts w:ascii="Tahoma" w:hAnsi="Tahoma" w:cs="Tahoma"/>
          <w:bCs/>
          <w:sz w:val="20"/>
        </w:rPr>
        <w:tab/>
      </w:r>
      <w:r w:rsidRPr="001C1136">
        <w:rPr>
          <w:rFonts w:ascii="Tahoma" w:hAnsi="Tahoma" w:cs="Tahoma"/>
          <w:bCs/>
          <w:sz w:val="20"/>
        </w:rPr>
        <w:tab/>
        <w:t>10 % poskytnuté dotace</w:t>
      </w:r>
      <w:r>
        <w:rPr>
          <w:rFonts w:ascii="Tahoma" w:hAnsi="Tahoma" w:cs="Tahoma"/>
          <w:bCs/>
          <w:sz w:val="20"/>
        </w:rPr>
        <w:t>,</w:t>
      </w:r>
    </w:p>
    <w:p w14:paraId="50C963AC" w14:textId="77777777" w:rsidR="00D94FC3" w:rsidRDefault="00D94FC3" w:rsidP="00D94FC3">
      <w:pPr>
        <w:numPr>
          <w:ilvl w:val="1"/>
          <w:numId w:val="2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564F1">
        <w:rPr>
          <w:rFonts w:ascii="Tahoma" w:hAnsi="Tahoma" w:cs="Tahoma"/>
          <w:bCs/>
          <w:sz w:val="20"/>
        </w:rPr>
        <w:t xml:space="preserve">Porušení podmínky stanovené v odst. 3 písm. </w:t>
      </w:r>
      <w:r>
        <w:rPr>
          <w:rFonts w:ascii="Tahoma" w:hAnsi="Tahoma" w:cs="Tahoma"/>
          <w:bCs/>
          <w:sz w:val="20"/>
        </w:rPr>
        <w:t>k</w:t>
      </w:r>
      <w:r w:rsidRPr="007564F1">
        <w:rPr>
          <w:rFonts w:ascii="Tahoma" w:hAnsi="Tahoma" w:cs="Tahoma"/>
          <w:bCs/>
          <w:sz w:val="20"/>
        </w:rPr>
        <w:t>)</w:t>
      </w:r>
      <w:proofErr w:type="gramStart"/>
      <w:r w:rsidRPr="007564F1">
        <w:rPr>
          <w:rFonts w:ascii="Tahoma" w:hAnsi="Tahoma" w:cs="Tahoma"/>
          <w:bCs/>
          <w:sz w:val="20"/>
        </w:rPr>
        <w:tab/>
        <w:t xml:space="preserve">  </w:t>
      </w:r>
      <w:r w:rsidRPr="007564F1">
        <w:rPr>
          <w:rFonts w:ascii="Tahoma" w:hAnsi="Tahoma" w:cs="Tahoma"/>
          <w:bCs/>
          <w:sz w:val="20"/>
        </w:rPr>
        <w:tab/>
      </w:r>
      <w:proofErr w:type="gramEnd"/>
      <w:r w:rsidRPr="007564F1">
        <w:rPr>
          <w:rFonts w:ascii="Tahoma" w:hAnsi="Tahoma" w:cs="Tahoma"/>
          <w:bCs/>
          <w:sz w:val="20"/>
        </w:rPr>
        <w:t xml:space="preserve">  </w:t>
      </w:r>
      <w:r>
        <w:rPr>
          <w:rFonts w:ascii="Tahoma" w:hAnsi="Tahoma" w:cs="Tahoma"/>
          <w:bCs/>
          <w:sz w:val="20"/>
        </w:rPr>
        <w:t>5</w:t>
      </w:r>
      <w:r w:rsidRPr="007564F1">
        <w:rPr>
          <w:rFonts w:ascii="Tahoma" w:hAnsi="Tahoma" w:cs="Tahoma"/>
          <w:bCs/>
          <w:sz w:val="20"/>
        </w:rPr>
        <w:t xml:space="preserve"> % poskytnuté dotace</w:t>
      </w:r>
      <w:r>
        <w:rPr>
          <w:rFonts w:ascii="Tahoma" w:hAnsi="Tahoma" w:cs="Tahoma"/>
          <w:bCs/>
          <w:sz w:val="20"/>
        </w:rPr>
        <w:t>,</w:t>
      </w:r>
    </w:p>
    <w:p w14:paraId="5901AB67" w14:textId="77777777" w:rsidR="00D94FC3" w:rsidRDefault="00D94FC3" w:rsidP="00D94FC3">
      <w:pPr>
        <w:numPr>
          <w:ilvl w:val="1"/>
          <w:numId w:val="2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Porušení </w:t>
      </w:r>
      <w:r>
        <w:rPr>
          <w:rFonts w:ascii="Tahoma" w:hAnsi="Tahoma" w:cs="Tahoma"/>
          <w:bCs/>
          <w:sz w:val="20"/>
        </w:rPr>
        <w:t xml:space="preserve">podmínky </w:t>
      </w:r>
      <w:r w:rsidRPr="001D2DEF">
        <w:rPr>
          <w:rFonts w:ascii="Tahoma" w:hAnsi="Tahoma" w:cs="Tahoma"/>
          <w:bCs/>
          <w:sz w:val="20"/>
        </w:rPr>
        <w:t xml:space="preserve">stanovené v odst. </w:t>
      </w:r>
      <w:r>
        <w:rPr>
          <w:rFonts w:ascii="Tahoma" w:hAnsi="Tahoma" w:cs="Tahoma"/>
          <w:bCs/>
          <w:sz w:val="20"/>
        </w:rPr>
        <w:t>3</w:t>
      </w:r>
      <w:r w:rsidRPr="001D2DEF">
        <w:rPr>
          <w:rFonts w:ascii="Tahoma" w:hAnsi="Tahoma" w:cs="Tahoma"/>
          <w:bCs/>
          <w:sz w:val="20"/>
        </w:rPr>
        <w:t xml:space="preserve"> písm. </w:t>
      </w:r>
      <w:r>
        <w:rPr>
          <w:rFonts w:ascii="Tahoma" w:hAnsi="Tahoma" w:cs="Tahoma"/>
          <w:bCs/>
          <w:sz w:val="20"/>
        </w:rPr>
        <w:t>m</w:t>
      </w:r>
      <w:r w:rsidRPr="001D2DEF">
        <w:rPr>
          <w:rFonts w:ascii="Tahoma" w:hAnsi="Tahoma" w:cs="Tahoma"/>
          <w:bCs/>
          <w:sz w:val="20"/>
        </w:rPr>
        <w:t>)</w:t>
      </w:r>
      <w:proofErr w:type="gramStart"/>
      <w:r w:rsidRPr="001D2DEF">
        <w:rPr>
          <w:rFonts w:ascii="Tahoma" w:hAnsi="Tahoma" w:cs="Tahoma"/>
          <w:bCs/>
          <w:sz w:val="20"/>
        </w:rPr>
        <w:tab/>
        <w:t xml:space="preserve">  </w:t>
      </w:r>
      <w:r w:rsidRPr="001D2DEF">
        <w:rPr>
          <w:rFonts w:ascii="Tahoma" w:hAnsi="Tahoma" w:cs="Tahoma"/>
          <w:bCs/>
          <w:sz w:val="20"/>
        </w:rPr>
        <w:tab/>
      </w:r>
      <w:proofErr w:type="gramEnd"/>
      <w:r w:rsidRPr="001D2DEF">
        <w:rPr>
          <w:rFonts w:ascii="Tahoma" w:hAnsi="Tahoma" w:cs="Tahoma"/>
          <w:bCs/>
          <w:sz w:val="20"/>
        </w:rPr>
        <w:t xml:space="preserve">  2 % poskytnuté dotace</w:t>
      </w:r>
      <w:r>
        <w:rPr>
          <w:rFonts w:ascii="Tahoma" w:hAnsi="Tahoma" w:cs="Tahoma"/>
          <w:bCs/>
          <w:sz w:val="20"/>
        </w:rPr>
        <w:t>,</w:t>
      </w:r>
    </w:p>
    <w:p w14:paraId="30197A2B" w14:textId="77777777" w:rsidR="00D94FC3" w:rsidRPr="001D2DEF" w:rsidRDefault="00D94FC3" w:rsidP="00D94FC3">
      <w:pPr>
        <w:numPr>
          <w:ilvl w:val="1"/>
          <w:numId w:val="2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>
        <w:rPr>
          <w:rFonts w:ascii="Tahoma" w:hAnsi="Tahoma" w:cs="Tahoma"/>
          <w:bCs/>
          <w:sz w:val="20"/>
        </w:rPr>
        <w:t>Porušení podmínky</w:t>
      </w:r>
      <w:r w:rsidRPr="00A95DCD">
        <w:rPr>
          <w:rFonts w:ascii="Tahoma" w:hAnsi="Tahoma" w:cs="Tahoma"/>
          <w:bCs/>
          <w:sz w:val="20"/>
        </w:rPr>
        <w:t xml:space="preserve"> stanovené v odst. 3 písm</w:t>
      </w:r>
      <w:r>
        <w:rPr>
          <w:rFonts w:ascii="Tahoma" w:hAnsi="Tahoma" w:cs="Tahoma"/>
          <w:bCs/>
          <w:sz w:val="20"/>
        </w:rPr>
        <w:t>. n</w:t>
      </w:r>
      <w:r w:rsidRPr="00A95DCD">
        <w:rPr>
          <w:rFonts w:ascii="Tahoma" w:hAnsi="Tahoma" w:cs="Tahoma"/>
          <w:bCs/>
          <w:sz w:val="20"/>
        </w:rPr>
        <w:t>)</w:t>
      </w:r>
      <w:r w:rsidRPr="00A95DCD">
        <w:rPr>
          <w:rFonts w:ascii="Tahoma" w:hAnsi="Tahoma" w:cs="Tahoma"/>
          <w:bCs/>
          <w:sz w:val="20"/>
        </w:rPr>
        <w:tab/>
      </w:r>
      <w:r w:rsidRPr="00A95DCD">
        <w:rPr>
          <w:rFonts w:ascii="Tahoma" w:hAnsi="Tahoma" w:cs="Tahoma"/>
          <w:bCs/>
          <w:sz w:val="20"/>
        </w:rPr>
        <w:tab/>
      </w:r>
      <w:r w:rsidRPr="00A95DCD">
        <w:rPr>
          <w:rFonts w:ascii="Tahoma" w:hAnsi="Tahoma" w:cs="Tahoma"/>
          <w:bCs/>
          <w:sz w:val="20"/>
        </w:rPr>
        <w:tab/>
        <w:t>10 % poskytnuté dotace</w:t>
      </w:r>
      <w:r>
        <w:rPr>
          <w:rFonts w:ascii="Tahoma" w:hAnsi="Tahoma" w:cs="Tahoma"/>
          <w:bCs/>
          <w:sz w:val="20"/>
        </w:rPr>
        <w:t xml:space="preserve">, </w:t>
      </w:r>
    </w:p>
    <w:p w14:paraId="1CCF25B6" w14:textId="1DAD55EE" w:rsidR="0054281C" w:rsidRPr="0054281C" w:rsidRDefault="00D94FC3" w:rsidP="00692BDF">
      <w:pPr>
        <w:numPr>
          <w:ilvl w:val="1"/>
          <w:numId w:val="2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Porušení každé </w:t>
      </w:r>
      <w:r>
        <w:rPr>
          <w:rFonts w:ascii="Tahoma" w:hAnsi="Tahoma" w:cs="Tahoma"/>
          <w:bCs/>
          <w:sz w:val="20"/>
        </w:rPr>
        <w:t>podmínky, na niž se odkazuje</w:t>
      </w:r>
      <w:r w:rsidRPr="001D2DEF">
        <w:rPr>
          <w:rFonts w:ascii="Tahoma" w:hAnsi="Tahoma" w:cs="Tahoma"/>
          <w:bCs/>
          <w:sz w:val="20"/>
        </w:rPr>
        <w:t xml:space="preserve"> v odst. </w:t>
      </w:r>
      <w:r>
        <w:rPr>
          <w:rFonts w:ascii="Tahoma" w:hAnsi="Tahoma" w:cs="Tahoma"/>
          <w:bCs/>
          <w:sz w:val="20"/>
        </w:rPr>
        <w:t>3</w:t>
      </w:r>
      <w:r w:rsidRPr="001D2DEF">
        <w:rPr>
          <w:rFonts w:ascii="Tahoma" w:hAnsi="Tahoma" w:cs="Tahoma"/>
          <w:bCs/>
          <w:sz w:val="20"/>
        </w:rPr>
        <w:t xml:space="preserve"> písm. </w:t>
      </w:r>
      <w:r w:rsidRPr="00DC105F">
        <w:rPr>
          <w:rFonts w:ascii="Tahoma" w:hAnsi="Tahoma" w:cs="Tahoma"/>
          <w:bCs/>
          <w:iCs/>
          <w:sz w:val="20"/>
        </w:rPr>
        <w:t>o)</w:t>
      </w:r>
      <w:r w:rsidRPr="00FA6719">
        <w:rPr>
          <w:rFonts w:ascii="Tahoma" w:hAnsi="Tahoma" w:cs="Tahoma"/>
          <w:bCs/>
          <w:i/>
          <w:sz w:val="20"/>
        </w:rPr>
        <w:t xml:space="preserve"> </w:t>
      </w:r>
      <w:r w:rsidRPr="001D2DEF">
        <w:rPr>
          <w:rFonts w:ascii="Tahoma" w:hAnsi="Tahoma" w:cs="Tahoma"/>
          <w:bCs/>
          <w:sz w:val="20"/>
        </w:rPr>
        <w:t>5 % poskytnuté dotace</w:t>
      </w:r>
      <w:r>
        <w:rPr>
          <w:rFonts w:ascii="Tahoma" w:hAnsi="Tahoma" w:cs="Tahoma"/>
          <w:bCs/>
          <w:sz w:val="20"/>
        </w:rPr>
        <w:t xml:space="preserve">. </w:t>
      </w:r>
    </w:p>
    <w:p w14:paraId="62BAFE90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VI.</w:t>
      </w:r>
      <w:r w:rsidRPr="009B4F6E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3AC4B55A" w14:textId="77777777" w:rsidR="00D94FC3" w:rsidRPr="009B4F6E" w:rsidRDefault="00D94FC3" w:rsidP="00D94FC3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276E0BC6" w14:textId="77777777" w:rsidR="00D94FC3" w:rsidRPr="009B4F6E" w:rsidRDefault="00D94FC3" w:rsidP="00D94FC3">
      <w:pPr>
        <w:numPr>
          <w:ilvl w:val="1"/>
          <w:numId w:val="5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vznikl a byl příjemcem uhrazen v období realizace projektu, tj. </w:t>
      </w:r>
      <w:r w:rsidRPr="000C553C">
        <w:rPr>
          <w:rFonts w:ascii="Tahoma" w:hAnsi="Tahoma" w:cs="Tahoma"/>
          <w:b/>
          <w:bCs/>
          <w:sz w:val="20"/>
          <w:szCs w:val="20"/>
        </w:rPr>
        <w:t>v období od 1. 1. 202</w:t>
      </w:r>
      <w:r>
        <w:rPr>
          <w:rFonts w:ascii="Tahoma" w:hAnsi="Tahoma" w:cs="Tahoma"/>
          <w:b/>
          <w:bCs/>
          <w:sz w:val="20"/>
          <w:szCs w:val="20"/>
        </w:rPr>
        <w:t>4</w:t>
      </w:r>
      <w:r w:rsidRPr="000C553C">
        <w:rPr>
          <w:rFonts w:ascii="Tahoma" w:hAnsi="Tahoma" w:cs="Tahoma"/>
          <w:b/>
          <w:bCs/>
          <w:sz w:val="20"/>
          <w:szCs w:val="20"/>
        </w:rPr>
        <w:t xml:space="preserve"> do 31. 12. 202</w:t>
      </w:r>
      <w:r>
        <w:rPr>
          <w:rFonts w:ascii="Tahoma" w:hAnsi="Tahoma" w:cs="Tahoma"/>
          <w:b/>
          <w:bCs/>
          <w:sz w:val="20"/>
          <w:szCs w:val="20"/>
        </w:rPr>
        <w:t>4</w:t>
      </w:r>
      <w:r w:rsidRPr="009B4F6E">
        <w:rPr>
          <w:rFonts w:ascii="Tahoma" w:hAnsi="Tahoma" w:cs="Tahoma"/>
          <w:sz w:val="20"/>
          <w:szCs w:val="20"/>
        </w:rPr>
        <w:t>,</w:t>
      </w:r>
    </w:p>
    <w:p w14:paraId="43C668BF" w14:textId="77777777" w:rsidR="00D94FC3" w:rsidRPr="009B4F6E" w:rsidRDefault="00D94FC3" w:rsidP="00D94FC3">
      <w:pPr>
        <w:numPr>
          <w:ilvl w:val="1"/>
          <w:numId w:val="5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byl vynaložen v souladu s účelovým určením dle čl. IV této smlouvy, ostatními podmínkami této smlouvy a podmínkami Dotačního programu,</w:t>
      </w:r>
    </w:p>
    <w:p w14:paraId="2DAD3B9C" w14:textId="77777777" w:rsidR="00D94FC3" w:rsidRDefault="00D94FC3" w:rsidP="00D94FC3">
      <w:pPr>
        <w:numPr>
          <w:ilvl w:val="1"/>
          <w:numId w:val="5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,</w:t>
      </w:r>
    </w:p>
    <w:p w14:paraId="69D48970" w14:textId="77777777" w:rsidR="00D94FC3" w:rsidRPr="009B4F6E" w:rsidRDefault="00D94FC3" w:rsidP="00D94FC3">
      <w:pPr>
        <w:numPr>
          <w:ilvl w:val="1"/>
          <w:numId w:val="5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16E98">
        <w:rPr>
          <w:rFonts w:ascii="Tahoma" w:hAnsi="Tahoma" w:cs="Tahoma"/>
          <w:sz w:val="20"/>
          <w:szCs w:val="20"/>
        </w:rPr>
        <w:t>je doložen fakturou</w:t>
      </w:r>
      <w:r>
        <w:rPr>
          <w:rFonts w:ascii="Tahoma" w:hAnsi="Tahoma" w:cs="Tahoma"/>
          <w:sz w:val="20"/>
          <w:szCs w:val="20"/>
        </w:rPr>
        <w:t xml:space="preserve">; </w:t>
      </w:r>
      <w:r w:rsidRPr="00116E98">
        <w:rPr>
          <w:rFonts w:ascii="Tahoma" w:hAnsi="Tahoma" w:cs="Tahoma"/>
          <w:sz w:val="20"/>
          <w:szCs w:val="20"/>
        </w:rPr>
        <w:t xml:space="preserve">to neplatí pro náklady na honoráře dle </w:t>
      </w:r>
      <w:r>
        <w:rPr>
          <w:rFonts w:ascii="Tahoma" w:hAnsi="Tahoma" w:cs="Tahoma"/>
          <w:sz w:val="20"/>
          <w:szCs w:val="20"/>
        </w:rPr>
        <w:t xml:space="preserve">čl. VII </w:t>
      </w:r>
      <w:r w:rsidRPr="00116E98">
        <w:rPr>
          <w:rFonts w:ascii="Tahoma" w:hAnsi="Tahoma" w:cs="Tahoma"/>
          <w:sz w:val="20"/>
          <w:szCs w:val="20"/>
        </w:rPr>
        <w:t>odst. 2 písm. b</w:t>
      </w:r>
      <w:r>
        <w:rPr>
          <w:rFonts w:ascii="Tahoma" w:hAnsi="Tahoma" w:cs="Tahoma"/>
          <w:sz w:val="20"/>
          <w:szCs w:val="20"/>
        </w:rPr>
        <w:t>)</w:t>
      </w:r>
      <w:r w:rsidRPr="00116E98">
        <w:rPr>
          <w:rFonts w:ascii="Tahoma" w:hAnsi="Tahoma" w:cs="Tahoma"/>
          <w:sz w:val="20"/>
          <w:szCs w:val="20"/>
        </w:rPr>
        <w:t xml:space="preserve"> a osobní náklady dle</w:t>
      </w:r>
      <w:r>
        <w:rPr>
          <w:rFonts w:ascii="Tahoma" w:hAnsi="Tahoma" w:cs="Tahoma"/>
          <w:sz w:val="20"/>
          <w:szCs w:val="20"/>
        </w:rPr>
        <w:t xml:space="preserve"> čl. VII</w:t>
      </w:r>
      <w:r w:rsidRPr="00116E98">
        <w:rPr>
          <w:rFonts w:ascii="Tahoma" w:hAnsi="Tahoma" w:cs="Tahoma"/>
          <w:sz w:val="20"/>
          <w:szCs w:val="20"/>
        </w:rPr>
        <w:t xml:space="preserve"> odst. 2 písm. c)</w:t>
      </w:r>
      <w:r>
        <w:rPr>
          <w:rFonts w:ascii="Tahoma" w:hAnsi="Tahoma" w:cs="Tahoma"/>
          <w:sz w:val="20"/>
          <w:szCs w:val="20"/>
        </w:rPr>
        <w:t xml:space="preserve"> podmínek Dotačního programu,</w:t>
      </w:r>
    </w:p>
    <w:p w14:paraId="19A98F9E" w14:textId="77777777" w:rsidR="00D94FC3" w:rsidRPr="009B4F6E" w:rsidRDefault="00D94FC3" w:rsidP="00D94FC3">
      <w:pPr>
        <w:numPr>
          <w:ilvl w:val="1"/>
          <w:numId w:val="5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je uveden v nákladovém rozpočtu projektu, který je přílohou č. 1 této smlouvy.</w:t>
      </w:r>
    </w:p>
    <w:p w14:paraId="18F75287" w14:textId="77777777" w:rsidR="00D94FC3" w:rsidRDefault="00D94FC3" w:rsidP="00D94FC3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6325CC5F" w14:textId="77777777" w:rsidR="00D94FC3" w:rsidRPr="009B4F6E" w:rsidRDefault="00D94FC3" w:rsidP="00D94FC3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Pr="009B4F6E">
        <w:rPr>
          <w:rFonts w:ascii="Tahoma" w:hAnsi="Tahoma" w:cs="Tahoma"/>
          <w:sz w:val="20"/>
          <w:szCs w:val="20"/>
        </w:rPr>
        <w:t>šechny ostatní náklady vynaložené příjemcem jsou považovány za náklady neuznatelné.</w:t>
      </w:r>
    </w:p>
    <w:p w14:paraId="3C1E55B8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VII.</w:t>
      </w:r>
      <w:r w:rsidRPr="009B4F6E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72CB3B53" w14:textId="77777777" w:rsidR="00D94FC3" w:rsidRPr="009B4F6E" w:rsidRDefault="00D94FC3" w:rsidP="00D94FC3">
      <w:pPr>
        <w:numPr>
          <w:ilvl w:val="0"/>
          <w:numId w:val="1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C105F">
        <w:rPr>
          <w:rFonts w:ascii="Tahoma" w:hAnsi="Tahoma" w:cs="Tahoma"/>
          <w:sz w:val="20"/>
          <w:szCs w:val="20"/>
        </w:rPr>
        <w:t>název, IČO, sídlo,</w:t>
      </w:r>
      <w:r w:rsidRPr="009B4F6E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79AFC3ED" w14:textId="77777777" w:rsidR="00D94FC3" w:rsidRPr="009B4F6E" w:rsidRDefault="00D94FC3" w:rsidP="00D94FC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A6766F">
          <w:rPr>
            <w:rFonts w:ascii="Tahoma" w:hAnsi="Tahoma" w:cs="Tahoma"/>
            <w:color w:val="0563C1"/>
            <w:sz w:val="20"/>
            <w:szCs w:val="20"/>
            <w:u w:val="single"/>
          </w:rPr>
          <w:t>https://www.msk.cz/assets/kraj/symboly/graficky_manual.pdf</w:t>
        </w:r>
      </w:hyperlink>
      <w:r w:rsidRPr="009B4F6E">
        <w:rPr>
          <w:rFonts w:ascii="Tahoma" w:hAnsi="Tahoma" w:cs="Tahoma"/>
          <w:sz w:val="20"/>
          <w:szCs w:val="20"/>
        </w:rPr>
        <w:t>.</w:t>
      </w:r>
    </w:p>
    <w:p w14:paraId="66FC6723" w14:textId="77777777" w:rsidR="00D94FC3" w:rsidRDefault="00D94FC3" w:rsidP="00D94FC3">
      <w:pPr>
        <w:numPr>
          <w:ilvl w:val="0"/>
          <w:numId w:val="13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Příjemce se zavazuje k tomu, že v průběhu realizace </w:t>
      </w:r>
      <w:r w:rsidRPr="00810EBE">
        <w:rPr>
          <w:rFonts w:ascii="Tahoma" w:hAnsi="Tahoma" w:cs="Tahoma"/>
          <w:sz w:val="20"/>
          <w:szCs w:val="20"/>
        </w:rPr>
        <w:t>projektu (u výroční zprávy i po realizaci projektu) bude prokazatelným a vhodným způsobem prezentovat</w:t>
      </w:r>
      <w:r w:rsidRPr="009B4F6E">
        <w:rPr>
          <w:rFonts w:ascii="Tahoma" w:hAnsi="Tahoma" w:cs="Tahoma"/>
          <w:sz w:val="20"/>
          <w:szCs w:val="20"/>
        </w:rPr>
        <w:t xml:space="preserve"> Moravskoslezský kraj, a to v tomto rozsahu:</w:t>
      </w:r>
    </w:p>
    <w:p w14:paraId="7C0D9648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304B4FED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</w:t>
      </w:r>
      <w:r>
        <w:rPr>
          <w:rFonts w:ascii="Tahoma" w:hAnsi="Tahoma" w:cs="Tahoma"/>
          <w:iCs/>
          <w:sz w:val="20"/>
          <w:szCs w:val="20"/>
          <w:lang w:eastAsia="en-US"/>
        </w:rPr>
        <w:t> </w:t>
      </w:r>
      <w:r w:rsidRPr="00854674">
        <w:rPr>
          <w:rFonts w:ascii="Tahoma" w:hAnsi="Tahoma" w:cs="Tahoma"/>
          <w:iCs/>
          <w:sz w:val="20"/>
          <w:szCs w:val="20"/>
          <w:lang w:eastAsia="en-US"/>
        </w:rPr>
        <w:t>odkazem</w:t>
      </w:r>
      <w:r>
        <w:rPr>
          <w:rFonts w:ascii="Tahoma" w:hAnsi="Tahoma" w:cs="Tahoma"/>
          <w:iCs/>
          <w:sz w:val="20"/>
          <w:szCs w:val="20"/>
          <w:lang w:eastAsia="en-US"/>
        </w:rPr>
        <w:t xml:space="preserve"> </w:t>
      </w:r>
      <w:r w:rsidRPr="00C72670">
        <w:rPr>
          <w:rFonts w:ascii="Tahoma" w:hAnsi="Tahoma" w:cs="Tahoma"/>
          <w:iCs/>
          <w:sz w:val="20"/>
          <w:szCs w:val="20"/>
          <w:lang w:eastAsia="en-US"/>
        </w:rPr>
        <w:t>(</w:t>
      </w:r>
      <w:proofErr w:type="spellStart"/>
      <w:r w:rsidRPr="00C72670">
        <w:rPr>
          <w:rFonts w:ascii="Tahoma" w:hAnsi="Tahoma" w:cs="Tahoma"/>
          <w:iCs/>
          <w:sz w:val="20"/>
          <w:szCs w:val="20"/>
          <w:lang w:eastAsia="en-US"/>
        </w:rPr>
        <w:t>hyperlinkem</w:t>
      </w:r>
      <w:proofErr w:type="spellEnd"/>
      <w:r w:rsidRPr="00854674">
        <w:rPr>
          <w:rFonts w:ascii="Tahoma" w:hAnsi="Tahoma" w:cs="Tahoma"/>
          <w:iCs/>
          <w:sz w:val="20"/>
          <w:szCs w:val="20"/>
          <w:lang w:eastAsia="en-US"/>
        </w:rPr>
        <w:t>) na webové stránky konkrétního projektu, jsou-li tyto stránky zřízeny,</w:t>
      </w:r>
    </w:p>
    <w:p w14:paraId="54461608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1FC81011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katalozích a podobných nosičích reklamy použít logo Moravskoslezského kraje,</w:t>
      </w:r>
    </w:p>
    <w:p w14:paraId="591D29E0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 xml:space="preserve">s administrátorem v dostatečném předstihu dohodnout zapůjčení bannerů nebo </w:t>
      </w:r>
      <w:proofErr w:type="spellStart"/>
      <w:r w:rsidRPr="00854674">
        <w:rPr>
          <w:rFonts w:ascii="Tahoma" w:hAnsi="Tahoma" w:cs="Tahoma"/>
          <w:iCs/>
          <w:sz w:val="20"/>
          <w:szCs w:val="20"/>
          <w:lang w:eastAsia="en-US"/>
        </w:rPr>
        <w:t>roll-upů</w:t>
      </w:r>
      <w:proofErr w:type="spellEnd"/>
      <w:r w:rsidRPr="00854674">
        <w:rPr>
          <w:rFonts w:ascii="Tahoma" w:hAnsi="Tahoma" w:cs="Tahoma"/>
          <w:iCs/>
          <w:sz w:val="20"/>
          <w:szCs w:val="20"/>
          <w:lang w:eastAsia="en-US"/>
        </w:rPr>
        <w:t xml:space="preserve"> k propagaci Moravskoslezského kraje přímo na místě realizace projektu,</w:t>
      </w:r>
    </w:p>
    <w:p w14:paraId="4EDC5E13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7711E7B9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04F3A8D6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12A0BA57" w14:textId="77777777" w:rsidR="00D94FC3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 a realizace projektu,</w:t>
      </w:r>
    </w:p>
    <w:p w14:paraId="3B194F9B" w14:textId="77777777" w:rsidR="00D94FC3" w:rsidRPr="009B4F6E" w:rsidRDefault="00D94FC3" w:rsidP="00D94FC3">
      <w:pPr>
        <w:numPr>
          <w:ilvl w:val="0"/>
          <w:numId w:val="14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854674">
        <w:rPr>
          <w:rFonts w:ascii="Tahoma" w:hAnsi="Tahoma" w:cs="Tahoma"/>
          <w:iCs/>
          <w:sz w:val="20"/>
          <w:szCs w:val="20"/>
          <w:lang w:eastAsia="en-US"/>
        </w:rPr>
        <w:t xml:space="preserve">včas upozornit odbor kultury a památkové péče na termín konání akce (akcí) zasláním pozvánky a umožnit zástupcům Odboru kultury a památkové péče Krajského úřadu Moravskoslezského kraje a členům Výboru zastupitelstva kraje pro kulturu a památky přímé sledování akce (akcí). </w:t>
      </w:r>
    </w:p>
    <w:p w14:paraId="550FC965" w14:textId="77777777" w:rsidR="00D94FC3" w:rsidRDefault="00D94FC3" w:rsidP="00D94FC3">
      <w:pPr>
        <w:numPr>
          <w:ilvl w:val="0"/>
          <w:numId w:val="1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854674">
        <w:rPr>
          <w:rFonts w:ascii="Tahoma" w:hAnsi="Tahoma" w:cs="Tahoma"/>
          <w:sz w:val="20"/>
          <w:szCs w:val="20"/>
          <w:lang w:eastAsia="en-US"/>
        </w:rPr>
        <w:t>V případě, že příjemce bude vytvářet plakát propagující projekt, zašle jej v elektronické podobě administrátorovi.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9AE0A98" w14:textId="77777777" w:rsidR="00D94FC3" w:rsidRPr="009B4F6E" w:rsidRDefault="00D94FC3" w:rsidP="00D94FC3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9B4F6E">
        <w:rPr>
          <w:rFonts w:ascii="Tahoma" w:hAnsi="Tahoma" w:cs="Tahoma"/>
          <w:b/>
          <w:bCs/>
          <w:sz w:val="20"/>
          <w:szCs w:val="20"/>
        </w:rPr>
        <w:t>VIII.</w:t>
      </w:r>
      <w:r w:rsidRPr="009B4F6E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04D9606F" w14:textId="77777777" w:rsidR="00D94FC3" w:rsidRPr="009B4F6E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Poskytovatel si vyhrazuje právo vypovědět tuto smlouvu s výpovědní dobou 15 dnů od doručení výpovědi příjemci v případě, že příjemce </w:t>
      </w:r>
      <w:proofErr w:type="gramStart"/>
      <w:r w:rsidRPr="009B4F6E">
        <w:rPr>
          <w:rFonts w:ascii="Tahoma" w:hAnsi="Tahoma" w:cs="Tahoma"/>
          <w:sz w:val="20"/>
          <w:szCs w:val="20"/>
        </w:rPr>
        <w:t>poruší</w:t>
      </w:r>
      <w:proofErr w:type="gramEnd"/>
      <w:r w:rsidRPr="009B4F6E">
        <w:rPr>
          <w:rFonts w:ascii="Tahoma" w:hAnsi="Tahoma" w:cs="Tahoma"/>
          <w:sz w:val="20"/>
          <w:szCs w:val="20"/>
        </w:rPr>
        <w:t xml:space="preserve"> rozpočtovou kázeň a poskytovatel má podle této smlouvy ještě povinnost poskytnout mu další finanční plnění.</w:t>
      </w:r>
    </w:p>
    <w:p w14:paraId="2255356D" w14:textId="77777777" w:rsidR="00D94FC3" w:rsidRPr="009B4F6E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39EF6BCB" w14:textId="77777777" w:rsidR="00D94FC3" w:rsidRPr="009B4F6E" w:rsidRDefault="00D94FC3" w:rsidP="00D94FC3">
      <w:pPr>
        <w:numPr>
          <w:ilvl w:val="1"/>
          <w:numId w:val="15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9B4F6E">
        <w:rPr>
          <w:rFonts w:ascii="Tahoma" w:hAnsi="Tahoma" w:cs="Tahoma"/>
          <w:sz w:val="20"/>
          <w:szCs w:val="20"/>
        </w:rPr>
        <w:t>poruší</w:t>
      </w:r>
      <w:proofErr w:type="gramEnd"/>
      <w:r w:rsidRPr="009B4F6E">
        <w:rPr>
          <w:rFonts w:ascii="Tahoma" w:hAnsi="Tahoma" w:cs="Tahoma"/>
          <w:sz w:val="20"/>
          <w:szCs w:val="20"/>
        </w:rPr>
        <w:t>-li příjemce rozpočtovou kázeň porušením některé z podmínek uvedených v čl. V odst. 2 této smlouvy, nepřesáhne-li výše neoprávněně použitých nebo zadržených peněžních prostředků 50 % peněžních prostředků poskytnutých ke dni porušení rozpočtové kázně, nebo</w:t>
      </w:r>
    </w:p>
    <w:p w14:paraId="31071261" w14:textId="77777777" w:rsidR="00D94FC3" w:rsidRPr="009B4F6E" w:rsidRDefault="00D94FC3" w:rsidP="00D94FC3">
      <w:pPr>
        <w:numPr>
          <w:ilvl w:val="1"/>
          <w:numId w:val="15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9B4F6E">
        <w:rPr>
          <w:rFonts w:ascii="Tahoma" w:hAnsi="Tahoma" w:cs="Tahoma"/>
          <w:sz w:val="20"/>
          <w:szCs w:val="20"/>
        </w:rPr>
        <w:t>poruší</w:t>
      </w:r>
      <w:proofErr w:type="gramEnd"/>
      <w:r w:rsidRPr="009B4F6E">
        <w:rPr>
          <w:rFonts w:ascii="Tahoma" w:hAnsi="Tahoma" w:cs="Tahoma"/>
          <w:sz w:val="20"/>
          <w:szCs w:val="20"/>
        </w:rPr>
        <w:t xml:space="preserve">-li příjemce rozpočtovou kázeň porušením některé z podmínek uvedených v čl. V odst. 3 této smlouvy, jedná-li se o méně závažné porušení podmínky, za něž je v čl. V odst. 4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9B4F6E">
        <w:rPr>
          <w:rFonts w:ascii="Tahoma" w:hAnsi="Tahoma" w:cs="Tahoma"/>
          <w:sz w:val="20"/>
          <w:szCs w:val="20"/>
        </w:rPr>
        <w:t>odvod.</w:t>
      </w:r>
    </w:p>
    <w:p w14:paraId="7758DF96" w14:textId="77777777" w:rsidR="00D94FC3" w:rsidRPr="009B4F6E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27868138" w14:textId="77777777" w:rsidR="00D94FC3" w:rsidRPr="00D076F5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B16D3C">
        <w:rPr>
          <w:rFonts w:ascii="Tahoma" w:hAnsi="Tahoma" w:cs="Tahoma"/>
          <w:sz w:val="20"/>
          <w:szCs w:val="20"/>
        </w:rPr>
        <w:t xml:space="preserve">Je-li tato smlouva uzavírána v listinné podobě, vyhotovuje se ve třech stejnopisech s platností originálu, z nichž dva </w:t>
      </w:r>
      <w:proofErr w:type="gramStart"/>
      <w:r w:rsidRPr="00B16D3C">
        <w:rPr>
          <w:rFonts w:ascii="Tahoma" w:hAnsi="Tahoma" w:cs="Tahoma"/>
          <w:sz w:val="20"/>
          <w:szCs w:val="20"/>
        </w:rPr>
        <w:t>obdrží</w:t>
      </w:r>
      <w:proofErr w:type="gramEnd"/>
      <w:r w:rsidRPr="00B16D3C">
        <w:rPr>
          <w:rFonts w:ascii="Tahoma" w:hAnsi="Tahoma" w:cs="Tahoma"/>
          <w:sz w:val="20"/>
          <w:szCs w:val="20"/>
        </w:rPr>
        <w:t xml:space="preserve"> poskytovatel a jeden příjemce. Je-li tato smlouva uzavírána elektronicky, </w:t>
      </w:r>
      <w:proofErr w:type="gramStart"/>
      <w:r w:rsidRPr="00B16D3C">
        <w:rPr>
          <w:rFonts w:ascii="Tahoma" w:hAnsi="Tahoma" w:cs="Tahoma"/>
          <w:sz w:val="20"/>
          <w:szCs w:val="20"/>
        </w:rPr>
        <w:t>obdrží</w:t>
      </w:r>
      <w:proofErr w:type="gramEnd"/>
      <w:r w:rsidRPr="00B16D3C">
        <w:rPr>
          <w:rFonts w:ascii="Tahoma" w:hAnsi="Tahoma" w:cs="Tahoma"/>
          <w:sz w:val="20"/>
          <w:szCs w:val="20"/>
        </w:rPr>
        <w:t xml:space="preserve"> obě strany její elektronický originál opatřený uznávanými elektronickými podpisy</w:t>
      </w:r>
      <w:r w:rsidRPr="009B4F6E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6E180168" w14:textId="77777777" w:rsidR="00D94FC3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</w:t>
      </w:r>
      <w:r w:rsidRPr="00DF3B1F">
        <w:rPr>
          <w:rFonts w:ascii="Tahoma" w:hAnsi="Tahoma" w:cs="Tahoma"/>
          <w:sz w:val="20"/>
          <w:szCs w:val="20"/>
        </w:rPr>
        <w:t>z odst. 6 nebo 7 tohoto článku nevyplývá něco jiného</w:t>
      </w:r>
      <w:r w:rsidRPr="009B4F6E">
        <w:rPr>
          <w:rFonts w:ascii="Tahoma" w:hAnsi="Tahoma" w:cs="Tahoma"/>
          <w:sz w:val="20"/>
          <w:szCs w:val="20"/>
        </w:rPr>
        <w:t>.</w:t>
      </w:r>
    </w:p>
    <w:p w14:paraId="29FAD83C" w14:textId="77777777" w:rsidR="00D94FC3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F3B1F">
        <w:rPr>
          <w:rFonts w:ascii="Tahoma" w:hAnsi="Tahoma" w:cs="Tahoma"/>
          <w:sz w:val="20"/>
          <w:szCs w:val="20"/>
        </w:rPr>
        <w:t>Má-li být tato smlouva povinně uveřejněna v registru smluv dle zákona č. 340/2015 Sb., o 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</w:t>
      </w:r>
      <w:r>
        <w:rPr>
          <w:rFonts w:ascii="Tahoma" w:hAnsi="Tahoma" w:cs="Tahoma"/>
          <w:sz w:val="20"/>
          <w:szCs w:val="20"/>
        </w:rPr>
        <w:t>.</w:t>
      </w:r>
    </w:p>
    <w:p w14:paraId="17464D8A" w14:textId="77777777" w:rsidR="00D94FC3" w:rsidRPr="00DF3B1F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F3B1F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DF3B1F">
        <w:rPr>
          <w:rFonts w:ascii="Tahoma" w:hAnsi="Tahoma" w:cs="Tahoma"/>
          <w:bCs/>
          <w:sz w:val="20"/>
          <w:szCs w:val="20"/>
        </w:rPr>
        <w:t>Nařízení Komise (EU) č. 1407/2013 ze dne 18. 12. 2013, o použití článků 107 a 108 Smlouvy o fungování Evropské unie na podporu de minimis, provede poskytovatel její uveřejnění v registru smluv. V takovém případě nabývá smlouva účinnosti dnem jejího uveřejnění v registru smluv.</w:t>
      </w:r>
    </w:p>
    <w:p w14:paraId="7F197581" w14:textId="77777777" w:rsidR="00D94FC3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F3B1F">
        <w:rPr>
          <w:rFonts w:ascii="Tahoma" w:hAnsi="Tahoma" w:cs="Tahoma"/>
          <w:sz w:val="20"/>
          <w:szCs w:val="20"/>
        </w:rPr>
        <w:t>V případě, kdy nebude tato smlouva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0EBDD5EB" w14:textId="77777777" w:rsidR="00D94FC3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F3B1F">
        <w:rPr>
          <w:rFonts w:ascii="Tahoma" w:hAnsi="Tahoma" w:cs="Tahoma"/>
          <w:sz w:val="20"/>
          <w:szCs w:val="20"/>
        </w:rPr>
        <w:t xml:space="preserve">Nedílnou součástí této smlouvy je nákladový rozpočet projektu, který </w:t>
      </w:r>
      <w:proofErr w:type="gramStart"/>
      <w:r w:rsidRPr="00DF3B1F">
        <w:rPr>
          <w:rFonts w:ascii="Tahoma" w:hAnsi="Tahoma" w:cs="Tahoma"/>
          <w:sz w:val="20"/>
          <w:szCs w:val="20"/>
        </w:rPr>
        <w:t>tvoří</w:t>
      </w:r>
      <w:proofErr w:type="gramEnd"/>
      <w:r w:rsidRPr="00DF3B1F">
        <w:rPr>
          <w:rFonts w:ascii="Tahoma" w:hAnsi="Tahoma" w:cs="Tahoma"/>
          <w:sz w:val="20"/>
          <w:szCs w:val="20"/>
        </w:rPr>
        <w:t xml:space="preserve"> přílohu č. 1 této smlouvy.</w:t>
      </w:r>
    </w:p>
    <w:p w14:paraId="23C45C2F" w14:textId="77777777" w:rsidR="00D94FC3" w:rsidRPr="009B4F6E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F3B1F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DF3B1F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DF3B1F">
        <w:rPr>
          <w:rFonts w:ascii="Tahoma" w:hAnsi="Tahoma" w:cs="Tahoma"/>
          <w:sz w:val="20"/>
          <w:szCs w:val="20"/>
        </w:rPr>
        <w:t>.</w:t>
      </w:r>
    </w:p>
    <w:p w14:paraId="4CC42C3D" w14:textId="3CF03AE2" w:rsidR="00692BDF" w:rsidRPr="0054281C" w:rsidRDefault="00D94FC3" w:rsidP="00260ED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54281C">
        <w:rPr>
          <w:rFonts w:ascii="Tahoma" w:hAnsi="Tahoma" w:cs="Tahoma"/>
          <w:sz w:val="20"/>
          <w:szCs w:val="20"/>
        </w:rPr>
        <w:t>Smluvní strany shodně prohlašují, že si smlouvu před jejím podpisem přečetly, že byla uzavřena po vzájemném projednání podle jejich pravé a svobodné vůle, určitě, vážně a srozumitelně a že se dohodly o celém jejím obsahu, což stvrzují svými podpisy.</w:t>
      </w:r>
    </w:p>
    <w:p w14:paraId="12D07B6C" w14:textId="596F2E91" w:rsidR="0054281C" w:rsidRDefault="00D94FC3" w:rsidP="00D94FC3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8D6596">
        <w:rPr>
          <w:rFonts w:ascii="Tahoma" w:hAnsi="Tahoma" w:cs="Tahoma"/>
          <w:sz w:val="20"/>
          <w:szCs w:val="20"/>
        </w:rPr>
        <w:t xml:space="preserve">Tuto smlouvu je na základě pověření uděleného se souhlasem rady kraje oprávněn podepsat náměstek hejtmana kraje. V případě nepřítomnosti náměstka podepisuje smlouvu hejtman, případně jeho zástupce v pořadí určeném usnesením zastupitelstva </w:t>
      </w:r>
      <w:r>
        <w:rPr>
          <w:rFonts w:ascii="Tahoma" w:hAnsi="Tahoma" w:cs="Tahoma"/>
          <w:sz w:val="20"/>
          <w:szCs w:val="20"/>
        </w:rPr>
        <w:t xml:space="preserve">kraje </w:t>
      </w:r>
      <w:r w:rsidRPr="008D6596">
        <w:rPr>
          <w:rFonts w:ascii="Tahoma" w:hAnsi="Tahoma" w:cs="Tahoma"/>
          <w:sz w:val="20"/>
          <w:szCs w:val="20"/>
        </w:rPr>
        <w:t>č. 1/10 ze dne 5. 11. 2020, ve znění usnesení zastupitelstva kraje č. 12/1193 ze dne 8. 6. 2023.</w:t>
      </w:r>
    </w:p>
    <w:p w14:paraId="195A6917" w14:textId="77777777" w:rsidR="0054281C" w:rsidRDefault="0054281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606D3AA1" w14:textId="77777777" w:rsidR="00D94FC3" w:rsidRDefault="00D94FC3" w:rsidP="0054281C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4B07621C" w14:textId="77777777" w:rsidR="00D94FC3" w:rsidRPr="009B4F6E" w:rsidRDefault="00D94FC3" w:rsidP="00D94FC3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754B9E84" w14:textId="458423D5" w:rsidR="00D94FC3" w:rsidRPr="009B4F6E" w:rsidRDefault="00D94FC3" w:rsidP="00D94FC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 xml:space="preserve">O poskytnutí dotace a uzavření této smlouvy rozhodlo zastupitelstvo kraje svým usnesením </w:t>
      </w:r>
      <w:r w:rsidRPr="00307BC1">
        <w:rPr>
          <w:rFonts w:ascii="Tahoma" w:hAnsi="Tahoma" w:cs="Tahoma"/>
          <w:sz w:val="20"/>
          <w:szCs w:val="20"/>
        </w:rPr>
        <w:t>č. </w:t>
      </w:r>
      <w:r w:rsidR="00692BDF">
        <w:rPr>
          <w:rFonts w:ascii="Tahoma" w:hAnsi="Tahoma" w:cs="Tahoma"/>
          <w:sz w:val="20"/>
          <w:szCs w:val="20"/>
        </w:rPr>
        <w:t>15/1607</w:t>
      </w:r>
      <w:r w:rsidRPr="00307BC1">
        <w:rPr>
          <w:rFonts w:ascii="Tahoma" w:hAnsi="Tahoma" w:cs="Tahoma"/>
          <w:sz w:val="20"/>
          <w:szCs w:val="20"/>
        </w:rPr>
        <w:t xml:space="preserve"> ze dne </w:t>
      </w:r>
      <w:r w:rsidR="00692BDF">
        <w:rPr>
          <w:rFonts w:ascii="Tahoma" w:hAnsi="Tahoma" w:cs="Tahoma"/>
          <w:sz w:val="20"/>
          <w:szCs w:val="20"/>
        </w:rPr>
        <w:t>7. 3. 2024.</w:t>
      </w:r>
    </w:p>
    <w:p w14:paraId="710D1FB1" w14:textId="77777777" w:rsidR="00D94FC3" w:rsidRPr="009B4F6E" w:rsidRDefault="00D94FC3" w:rsidP="00D94FC3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1F85BF51" w14:textId="77777777" w:rsidR="00D94FC3" w:rsidRPr="009B4F6E" w:rsidRDefault="00D94FC3" w:rsidP="00D94FC3">
      <w:pPr>
        <w:tabs>
          <w:tab w:val="left" w:pos="6096"/>
        </w:tabs>
        <w:spacing w:before="360"/>
        <w:jc w:val="both"/>
        <w:rPr>
          <w:rFonts w:ascii="Tahoma" w:hAnsi="Tahoma" w:cs="Tahoma"/>
          <w:iCs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V Ostravě dne ………………</w:t>
      </w:r>
      <w:r w:rsidRPr="009B4F6E">
        <w:rPr>
          <w:rFonts w:ascii="Tahoma" w:hAnsi="Tahoma" w:cs="Tahoma"/>
          <w:sz w:val="20"/>
          <w:szCs w:val="20"/>
        </w:rPr>
        <w:tab/>
        <w:t>V ……………… dne ………………</w:t>
      </w:r>
    </w:p>
    <w:p w14:paraId="69093D32" w14:textId="77777777" w:rsidR="00D94FC3" w:rsidRPr="009B4F6E" w:rsidRDefault="00D94FC3" w:rsidP="00D94FC3">
      <w:pPr>
        <w:tabs>
          <w:tab w:val="left" w:pos="6096"/>
        </w:tabs>
        <w:spacing w:before="960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……………………………………</w:t>
      </w:r>
      <w:r w:rsidRPr="009B4F6E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227D9EE7" w14:textId="77777777" w:rsidR="00D94FC3" w:rsidRPr="009B4F6E" w:rsidRDefault="00D94FC3" w:rsidP="00D94FC3">
      <w:pPr>
        <w:tabs>
          <w:tab w:val="left" w:pos="7088"/>
        </w:tabs>
        <w:ind w:left="426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za poskytovatele</w:t>
      </w:r>
      <w:r w:rsidRPr="009B4F6E">
        <w:rPr>
          <w:rFonts w:ascii="Tahoma" w:hAnsi="Tahoma" w:cs="Tahoma"/>
          <w:sz w:val="20"/>
          <w:szCs w:val="20"/>
        </w:rPr>
        <w:tab/>
        <w:t>za příjemce</w:t>
      </w:r>
    </w:p>
    <w:p w14:paraId="4845C16F" w14:textId="77777777" w:rsidR="00D94FC3" w:rsidRPr="00D076F5" w:rsidRDefault="00D94FC3" w:rsidP="00D94FC3">
      <w:pPr>
        <w:tabs>
          <w:tab w:val="left" w:pos="6946"/>
        </w:tabs>
        <w:jc w:val="both"/>
        <w:rPr>
          <w:rFonts w:ascii="Tahoma" w:hAnsi="Tahoma" w:cs="Tahoma"/>
          <w:sz w:val="20"/>
          <w:szCs w:val="20"/>
        </w:rPr>
      </w:pPr>
      <w:r w:rsidRPr="00D076F5">
        <w:rPr>
          <w:rFonts w:ascii="Tahoma" w:hAnsi="Tahoma" w:cs="Tahoma"/>
          <w:sz w:val="20"/>
          <w:szCs w:val="20"/>
        </w:rPr>
        <w:t xml:space="preserve">Mgr. </w:t>
      </w:r>
      <w:r>
        <w:rPr>
          <w:rFonts w:ascii="Tahoma" w:hAnsi="Tahoma" w:cs="Tahoma"/>
          <w:sz w:val="20"/>
          <w:szCs w:val="20"/>
        </w:rPr>
        <w:t>e</w:t>
      </w:r>
      <w:r w:rsidRPr="00D076F5">
        <w:rPr>
          <w:rFonts w:ascii="Tahoma" w:hAnsi="Tahoma" w:cs="Tahoma"/>
          <w:sz w:val="20"/>
          <w:szCs w:val="20"/>
        </w:rPr>
        <w:t xml:space="preserve">t Mgr. Lukáš </w:t>
      </w:r>
      <w:proofErr w:type="spellStart"/>
      <w:r w:rsidRPr="00D076F5">
        <w:rPr>
          <w:rFonts w:ascii="Tahoma" w:hAnsi="Tahoma" w:cs="Tahoma"/>
          <w:sz w:val="20"/>
          <w:szCs w:val="20"/>
        </w:rPr>
        <w:t>Curylo</w:t>
      </w:r>
      <w:proofErr w:type="spellEnd"/>
      <w:r>
        <w:rPr>
          <w:rFonts w:ascii="Tahoma" w:hAnsi="Tahoma" w:cs="Tahoma"/>
          <w:sz w:val="20"/>
          <w:szCs w:val="20"/>
        </w:rPr>
        <w:t xml:space="preserve">                                                                   Mgr. Šárka Vojtkuláková</w:t>
      </w:r>
    </w:p>
    <w:p w14:paraId="371A9E09" w14:textId="77777777" w:rsidR="00A43B7A" w:rsidRDefault="00D94FC3" w:rsidP="00D94FC3">
      <w:pPr>
        <w:tabs>
          <w:tab w:val="num" w:pos="2835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D076F5">
        <w:rPr>
          <w:rFonts w:ascii="Tahoma" w:hAnsi="Tahoma" w:cs="Tahoma"/>
          <w:sz w:val="20"/>
          <w:szCs w:val="20"/>
        </w:rPr>
        <w:t>náměstek hejtmana kraj</w:t>
      </w: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členka vedení</w:t>
      </w:r>
    </w:p>
    <w:p w14:paraId="132D8987" w14:textId="77777777" w:rsidR="00B11F20" w:rsidRDefault="00B11F20" w:rsidP="00D94FC3">
      <w:pPr>
        <w:tabs>
          <w:tab w:val="num" w:pos="2835"/>
        </w:tabs>
        <w:jc w:val="both"/>
        <w:rPr>
          <w:rFonts w:ascii="Tahoma" w:hAnsi="Tahoma" w:cs="Tahoma"/>
          <w:sz w:val="22"/>
          <w:szCs w:val="22"/>
        </w:rPr>
        <w:sectPr w:rsidR="00B11F20" w:rsidSect="005A311C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732"/>
        <w:tblOverlap w:val="never"/>
        <w:tblW w:w="15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6884"/>
        <w:gridCol w:w="2419"/>
        <w:gridCol w:w="2239"/>
        <w:gridCol w:w="2264"/>
        <w:gridCol w:w="146"/>
      </w:tblGrid>
      <w:tr w:rsidR="00B11F20" w14:paraId="3D59669A" w14:textId="77777777" w:rsidTr="00B11F20">
        <w:trPr>
          <w:gridAfter w:val="1"/>
          <w:wAfter w:w="146" w:type="dxa"/>
          <w:trHeight w:val="330"/>
        </w:trPr>
        <w:tc>
          <w:tcPr>
            <w:tcW w:w="1512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5501B3BE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bookmarkStart w:id="5" w:name="RANGE!A1:E26"/>
            <w:bookmarkEnd w:id="5"/>
            <w:r>
              <w:rPr>
                <w:rFonts w:ascii="Tahoma" w:hAnsi="Tahoma" w:cs="Tahoma"/>
                <w:b/>
                <w:bCs/>
              </w:rPr>
              <w:t>Příloha č. 1</w:t>
            </w:r>
          </w:p>
        </w:tc>
      </w:tr>
      <w:tr w:rsidR="00B11F20" w14:paraId="0FF995CF" w14:textId="77777777" w:rsidTr="00B11F20">
        <w:trPr>
          <w:gridAfter w:val="1"/>
          <w:wAfter w:w="146" w:type="dxa"/>
          <w:trHeight w:val="330"/>
        </w:trPr>
        <w:tc>
          <w:tcPr>
            <w:tcW w:w="151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9C1EEF9" w14:textId="77777777" w:rsidR="00B11F20" w:rsidRDefault="00B11F20">
            <w:pPr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Název DP: Program podpory aktivit v oblasti kultury v Moravskoslezském kraji na rok 2024</w:t>
            </w:r>
          </w:p>
        </w:tc>
      </w:tr>
      <w:tr w:rsidR="00B11F20" w14:paraId="725D9BDA" w14:textId="77777777" w:rsidTr="00B11F20">
        <w:trPr>
          <w:gridAfter w:val="1"/>
          <w:wAfter w:w="146" w:type="dxa"/>
          <w:trHeight w:val="330"/>
        </w:trPr>
        <w:tc>
          <w:tcPr>
            <w:tcW w:w="151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74F4E762" w14:textId="77777777" w:rsidR="00B11F20" w:rsidRDefault="00B11F20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color w:val="FF0000"/>
                <w:sz w:val="22"/>
                <w:szCs w:val="22"/>
              </w:rPr>
              <w:t xml:space="preserve">Název žadatele: Slezský soubor Heleny </w:t>
            </w:r>
            <w:proofErr w:type="spellStart"/>
            <w:r>
              <w:rPr>
                <w:rFonts w:ascii="Tahoma" w:hAnsi="Tahoma" w:cs="Tahoma"/>
                <w:color w:val="FF0000"/>
                <w:sz w:val="22"/>
                <w:szCs w:val="22"/>
              </w:rPr>
              <w:t>Salichové</w:t>
            </w:r>
            <w:proofErr w:type="spellEnd"/>
            <w:r>
              <w:rPr>
                <w:rFonts w:ascii="Tahoma" w:hAnsi="Tahoma" w:cs="Tahoma"/>
                <w:color w:val="FF0000"/>
                <w:sz w:val="22"/>
                <w:szCs w:val="22"/>
              </w:rPr>
              <w:t xml:space="preserve"> z.s.</w:t>
            </w:r>
          </w:p>
        </w:tc>
      </w:tr>
      <w:tr w:rsidR="00B11F20" w14:paraId="4A2BD908" w14:textId="77777777" w:rsidTr="00B11F20">
        <w:trPr>
          <w:gridAfter w:val="1"/>
          <w:wAfter w:w="146" w:type="dxa"/>
          <w:trHeight w:val="330"/>
        </w:trPr>
        <w:tc>
          <w:tcPr>
            <w:tcW w:w="151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0C30E0C7" w14:textId="77777777" w:rsidR="00B11F20" w:rsidRDefault="00B11F20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color w:val="FF0000"/>
                <w:sz w:val="22"/>
                <w:szCs w:val="22"/>
              </w:rPr>
              <w:t>Projekt: 19. ročník podzimní slavnosti Třebovický koláč</w:t>
            </w:r>
          </w:p>
        </w:tc>
      </w:tr>
      <w:tr w:rsidR="00B11F20" w14:paraId="07271424" w14:textId="77777777" w:rsidTr="00B11F20">
        <w:trPr>
          <w:gridAfter w:val="1"/>
          <w:wAfter w:w="146" w:type="dxa"/>
          <w:trHeight w:val="420"/>
        </w:trPr>
        <w:tc>
          <w:tcPr>
            <w:tcW w:w="15121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0F31DE3A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Nákladový rozpočet </w:t>
            </w:r>
            <w:proofErr w:type="gramStart"/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projektu - Uznatelné</w:t>
            </w:r>
            <w:proofErr w:type="gramEnd"/>
            <w:r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neinvestiční náklady/výdaje</w:t>
            </w:r>
          </w:p>
        </w:tc>
      </w:tr>
      <w:tr w:rsidR="00B11F20" w14:paraId="61B9EA4A" w14:textId="77777777" w:rsidTr="00B11F20">
        <w:trPr>
          <w:trHeight w:val="276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13C5DFB" w14:textId="77777777" w:rsidR="00B11F20" w:rsidRDefault="00B11F20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14:paraId="03EE22CE" w14:textId="77777777" w:rsidR="00B11F20" w:rsidRDefault="00B11F20"/>
        </w:tc>
      </w:tr>
      <w:tr w:rsidR="00B11F20" w14:paraId="44A5E13F" w14:textId="77777777" w:rsidTr="00B11F20">
        <w:trPr>
          <w:trHeight w:val="276"/>
        </w:trPr>
        <w:tc>
          <w:tcPr>
            <w:tcW w:w="151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345DF9B9" w14:textId="77777777" w:rsidR="00B11F20" w:rsidRDefault="00B11F20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Vyplňte prosím pouze bílá políčka</w:t>
            </w:r>
          </w:p>
        </w:tc>
        <w:tc>
          <w:tcPr>
            <w:tcW w:w="146" w:type="dxa"/>
            <w:vAlign w:val="center"/>
            <w:hideMark/>
          </w:tcPr>
          <w:p w14:paraId="14420AD2" w14:textId="77777777" w:rsidR="00B11F20" w:rsidRDefault="00B11F20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B11F20" w14:paraId="1755E3A8" w14:textId="77777777" w:rsidTr="00B11F20">
        <w:trPr>
          <w:trHeight w:val="525"/>
        </w:trPr>
        <w:tc>
          <w:tcPr>
            <w:tcW w:w="8199" w:type="dxa"/>
            <w:gridSpan w:val="2"/>
            <w:vMerge w:val="restart"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  <w:hideMark/>
          </w:tcPr>
          <w:p w14:paraId="2ABF0840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nákladu/výdaje</w:t>
            </w:r>
          </w:p>
        </w:tc>
        <w:tc>
          <w:tcPr>
            <w:tcW w:w="6922" w:type="dxa"/>
            <w:gridSpan w:val="3"/>
            <w:tcBorders>
              <w:top w:val="double" w:sz="6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vAlign w:val="center"/>
            <w:hideMark/>
          </w:tcPr>
          <w:p w14:paraId="7DAC5B55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náklady/výdaje projektu</w:t>
            </w:r>
          </w:p>
        </w:tc>
        <w:tc>
          <w:tcPr>
            <w:tcW w:w="146" w:type="dxa"/>
            <w:vAlign w:val="center"/>
            <w:hideMark/>
          </w:tcPr>
          <w:p w14:paraId="5838D525" w14:textId="77777777" w:rsidR="00B11F20" w:rsidRDefault="00B11F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B11F20" w14:paraId="7F7C21D2" w14:textId="77777777" w:rsidTr="00B11F20">
        <w:trPr>
          <w:trHeight w:val="1260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0B5722" w14:textId="77777777" w:rsidR="00B11F20" w:rsidRDefault="00B11F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F1A888C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celkové uznatelné náklady/výdaje    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7F52A7E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Požadovaná výše dotace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36BF021" w14:textId="77777777" w:rsidR="00B11F20" w:rsidRDefault="00B11F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Upravená výše požadované dotace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(zaokrouhleno na celé stokoruny směrem dolů)</w:t>
            </w:r>
          </w:p>
        </w:tc>
        <w:tc>
          <w:tcPr>
            <w:tcW w:w="146" w:type="dxa"/>
            <w:vAlign w:val="center"/>
            <w:hideMark/>
          </w:tcPr>
          <w:p w14:paraId="5EE7D8FC" w14:textId="77777777" w:rsidR="00B11F20" w:rsidRDefault="00B11F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B11F20" w14:paraId="1CC1FC56" w14:textId="77777777" w:rsidTr="00B11F20">
        <w:trPr>
          <w:trHeight w:val="270"/>
        </w:trPr>
        <w:tc>
          <w:tcPr>
            <w:tcW w:w="0" w:type="auto"/>
            <w:gridSpan w:val="2"/>
            <w:vMerge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82A732B" w14:textId="77777777" w:rsidR="00B11F20" w:rsidRDefault="00B11F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F911874" w14:textId="77777777" w:rsidR="00B11F20" w:rsidRDefault="00B11F2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39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640032" w14:textId="77777777" w:rsidR="00B11F20" w:rsidRDefault="00B11F2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64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136840EE" w14:textId="77777777" w:rsidR="00B11F20" w:rsidRDefault="00B11F2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46" w:type="dxa"/>
            <w:vAlign w:val="center"/>
            <w:hideMark/>
          </w:tcPr>
          <w:p w14:paraId="218F97DF" w14:textId="77777777" w:rsidR="00B11F20" w:rsidRDefault="00B11F20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11F20" w14:paraId="14825B32" w14:textId="77777777" w:rsidTr="00B11F20">
        <w:trPr>
          <w:trHeight w:val="330"/>
        </w:trPr>
        <w:tc>
          <w:tcPr>
            <w:tcW w:w="8199" w:type="dxa"/>
            <w:gridSpan w:val="2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  <w:hideMark/>
          </w:tcPr>
          <w:p w14:paraId="58FA3D2B" w14:textId="77777777" w:rsidR="00B11F20" w:rsidRDefault="00B11F2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30970DE" w14:textId="77777777" w:rsidR="00B11F20" w:rsidRDefault="00B11F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23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C0C0C0"/>
            <w:vAlign w:val="center"/>
            <w:hideMark/>
          </w:tcPr>
          <w:p w14:paraId="6C3BAABF" w14:textId="77777777" w:rsidR="00B11F20" w:rsidRDefault="00B11F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26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481240C5" w14:textId="77777777" w:rsidR="00B11F20" w:rsidRDefault="00B11F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  <w:tc>
          <w:tcPr>
            <w:tcW w:w="146" w:type="dxa"/>
            <w:vAlign w:val="center"/>
            <w:hideMark/>
          </w:tcPr>
          <w:p w14:paraId="7F4BA83E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168F0DDE" w14:textId="77777777" w:rsidTr="00B11F20">
        <w:trPr>
          <w:trHeight w:val="378"/>
        </w:trPr>
        <w:tc>
          <w:tcPr>
            <w:tcW w:w="8199" w:type="dxa"/>
            <w:gridSpan w:val="2"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C0C0C0"/>
            <w:noWrap/>
            <w:vAlign w:val="center"/>
            <w:hideMark/>
          </w:tcPr>
          <w:p w14:paraId="67F14CA0" w14:textId="77777777" w:rsidR="00B11F20" w:rsidRDefault="00B11F20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 xml:space="preserve">1.   Spotřeba materiálu max. ve výši 5.000 Kč </w:t>
            </w:r>
            <w:proofErr w:type="spellStart"/>
            <w:proofErr w:type="gramStart"/>
            <w:r>
              <w:rPr>
                <w:rFonts w:ascii="Tahoma" w:hAnsi="Tahoma" w:cs="Tahoma"/>
                <w:b/>
                <w:bCs/>
                <w:i/>
                <w:iCs/>
              </w:rPr>
              <w:t>celk</w:t>
            </w:r>
            <w:proofErr w:type="spellEnd"/>
            <w:r>
              <w:rPr>
                <w:rFonts w:ascii="Tahoma" w:hAnsi="Tahoma" w:cs="Tahoma"/>
                <w:b/>
                <w:bCs/>
                <w:i/>
                <w:iCs/>
              </w:rPr>
              <w:t xml:space="preserve"> .</w:t>
            </w:r>
            <w:proofErr w:type="spellStart"/>
            <w:r>
              <w:rPr>
                <w:rFonts w:ascii="Tahoma" w:hAnsi="Tahoma" w:cs="Tahoma"/>
                <w:b/>
                <w:bCs/>
                <w:i/>
                <w:iCs/>
              </w:rPr>
              <w:t>uzn</w:t>
            </w:r>
            <w:proofErr w:type="spellEnd"/>
            <w:proofErr w:type="gramEnd"/>
            <w:r>
              <w:rPr>
                <w:rFonts w:ascii="Tahoma" w:hAnsi="Tahoma" w:cs="Tahoma"/>
                <w:b/>
                <w:bCs/>
                <w:i/>
                <w:iCs/>
              </w:rPr>
              <w:t>. N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2F15908F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4 000</w:t>
            </w:r>
          </w:p>
        </w:tc>
        <w:tc>
          <w:tcPr>
            <w:tcW w:w="2239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C0C0C0"/>
            <w:noWrap/>
            <w:vAlign w:val="center"/>
            <w:hideMark/>
          </w:tcPr>
          <w:p w14:paraId="69579025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</w:rPr>
            </w:pPr>
            <w:r>
              <w:rPr>
                <w:rFonts w:ascii="Tahoma" w:hAnsi="Tahoma" w:cs="Tahoma"/>
                <w:b/>
                <w:bCs/>
                <w:color w:val="808080"/>
              </w:rPr>
              <w:t>0</w:t>
            </w:r>
          </w:p>
        </w:tc>
        <w:tc>
          <w:tcPr>
            <w:tcW w:w="22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5F41BF3F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</w:rPr>
            </w:pPr>
            <w:r>
              <w:rPr>
                <w:rFonts w:ascii="Tahoma" w:hAnsi="Tahoma" w:cs="Tahoma"/>
                <w:b/>
                <w:bCs/>
                <w:color w:val="80808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7852ABA0" w14:textId="77777777" w:rsidR="00B11F20" w:rsidRDefault="00B11F20">
            <w:pPr>
              <w:rPr>
                <w:rFonts w:ascii="Tahoma" w:hAnsi="Tahoma" w:cs="Tahoma"/>
                <w:b/>
                <w:bCs/>
                <w:color w:val="808080"/>
              </w:rPr>
            </w:pPr>
          </w:p>
        </w:tc>
      </w:tr>
      <w:tr w:rsidR="00B11F20" w14:paraId="14495460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0913B121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1.1.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537EEA4C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kancelářské potřeby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F3F00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4 000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350B139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29ABC9D3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3E6A6FA1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5091F024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5C369508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1.2.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center"/>
            <w:hideMark/>
          </w:tcPr>
          <w:p w14:paraId="3500298D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6D14D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1D850F6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72A6CCF9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041263F9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08083F17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09B6871F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1.3.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3A6A7545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1BD12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65F2FAF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2CB525BE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3C75A358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5EB4D64E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3F68F9D9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1.4.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3945BEEB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A02FB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2112735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7719F5CA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39F748E9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31E85BB2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5A8E48FF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1.5.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1F935699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DFE00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0B63EB7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6A909791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48139282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143AA3B8" w14:textId="77777777" w:rsidTr="00B11F20">
        <w:trPr>
          <w:trHeight w:val="378"/>
        </w:trPr>
        <w:tc>
          <w:tcPr>
            <w:tcW w:w="8199" w:type="dxa"/>
            <w:gridSpan w:val="2"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C0C0C0"/>
            <w:noWrap/>
            <w:vAlign w:val="center"/>
            <w:hideMark/>
          </w:tcPr>
          <w:p w14:paraId="3A1286AB" w14:textId="77777777" w:rsidR="00B11F20" w:rsidRDefault="00B11F20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 xml:space="preserve">2.   Uznatelné služby </w:t>
            </w:r>
          </w:p>
        </w:tc>
        <w:tc>
          <w:tcPr>
            <w:tcW w:w="2419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73C52124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2 075 000</w:t>
            </w:r>
          </w:p>
        </w:tc>
        <w:tc>
          <w:tcPr>
            <w:tcW w:w="2239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C0C0C0"/>
            <w:noWrap/>
            <w:vAlign w:val="center"/>
            <w:hideMark/>
          </w:tcPr>
          <w:p w14:paraId="6C9545CE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300 000</w:t>
            </w:r>
          </w:p>
        </w:tc>
        <w:tc>
          <w:tcPr>
            <w:tcW w:w="22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35A3E70C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300 000</w:t>
            </w:r>
          </w:p>
        </w:tc>
        <w:tc>
          <w:tcPr>
            <w:tcW w:w="146" w:type="dxa"/>
            <w:vAlign w:val="center"/>
            <w:hideMark/>
          </w:tcPr>
          <w:p w14:paraId="6BE390E5" w14:textId="77777777" w:rsidR="00B11F20" w:rsidRDefault="00B11F20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B11F20" w14:paraId="071D069F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28A78D81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2.1.</w:t>
            </w:r>
          </w:p>
        </w:tc>
        <w:tc>
          <w:tcPr>
            <w:tcW w:w="6884" w:type="dxa"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3EEC6887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Honoráře vč. produkčních služeb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E72D4A5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1 000 000</w:t>
            </w:r>
          </w:p>
        </w:tc>
        <w:tc>
          <w:tcPr>
            <w:tcW w:w="2239" w:type="dxa"/>
            <w:noWrap/>
            <w:vAlign w:val="center"/>
            <w:hideMark/>
          </w:tcPr>
          <w:p w14:paraId="665469FF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200 000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4F735458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200 000</w:t>
            </w:r>
          </w:p>
        </w:tc>
        <w:tc>
          <w:tcPr>
            <w:tcW w:w="146" w:type="dxa"/>
            <w:vAlign w:val="center"/>
            <w:hideMark/>
          </w:tcPr>
          <w:p w14:paraId="1677A5B6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2F3BCC7C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7F93AA85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2.2.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01A953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ubytování účinkující</w:t>
            </w:r>
          </w:p>
        </w:tc>
        <w:tc>
          <w:tcPr>
            <w:tcW w:w="241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9BC7A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65 000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5080AB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6E64EC9F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30D67B0F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1714452C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24208950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2.3.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409ADB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doprava účinkující</w:t>
            </w:r>
          </w:p>
        </w:tc>
        <w:tc>
          <w:tcPr>
            <w:tcW w:w="24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18067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60 000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27B5C6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41755C46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4E61C01F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0249C60D" w14:textId="77777777" w:rsidTr="00B11F20">
        <w:trPr>
          <w:trHeight w:val="52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7FAE6FA3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2.4.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FDCB6E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propagace, reklama (tisk a výlep plakátů, brožury, bannery, billboardy</w:t>
            </w:r>
          </w:p>
        </w:tc>
        <w:tc>
          <w:tcPr>
            <w:tcW w:w="24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227AE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300 000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692D8F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80 000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5C057747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80 000</w:t>
            </w:r>
          </w:p>
        </w:tc>
        <w:tc>
          <w:tcPr>
            <w:tcW w:w="146" w:type="dxa"/>
            <w:vAlign w:val="center"/>
            <w:hideMark/>
          </w:tcPr>
          <w:p w14:paraId="58BDBEB3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47BD8E36" w14:textId="77777777" w:rsidTr="00B11F20">
        <w:trPr>
          <w:trHeight w:val="54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633F9F36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2.5.</w:t>
            </w:r>
          </w:p>
        </w:tc>
        <w:tc>
          <w:tcPr>
            <w:tcW w:w="68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ACBC731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technické zajištění (podium, zastřešení, osvětlení, ozvučení, elektrocentrála, velkoplošné stany, mobilní sociální zařízení)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16A574DA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650 000</w:t>
            </w:r>
          </w:p>
        </w:tc>
        <w:tc>
          <w:tcPr>
            <w:tcW w:w="2239" w:type="dxa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center"/>
            <w:hideMark/>
          </w:tcPr>
          <w:p w14:paraId="64807EB3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20 000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30897903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146" w:type="dxa"/>
            <w:vAlign w:val="center"/>
            <w:hideMark/>
          </w:tcPr>
          <w:p w14:paraId="24F435B8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0C56ED78" w14:textId="77777777" w:rsidTr="00B11F20">
        <w:trPr>
          <w:trHeight w:val="378"/>
        </w:trPr>
        <w:tc>
          <w:tcPr>
            <w:tcW w:w="8199" w:type="dxa"/>
            <w:gridSpan w:val="2"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C0C0C0"/>
            <w:noWrap/>
            <w:vAlign w:val="center"/>
            <w:hideMark/>
          </w:tcPr>
          <w:p w14:paraId="4E059A90" w14:textId="77777777" w:rsidR="00B11F20" w:rsidRDefault="00B11F20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3.   Osobní, mzdové náklady</w:t>
            </w:r>
          </w:p>
        </w:tc>
        <w:tc>
          <w:tcPr>
            <w:tcW w:w="2419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48076433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</w:rPr>
            </w:pPr>
            <w:r>
              <w:rPr>
                <w:rFonts w:ascii="Tahoma" w:hAnsi="Tahoma" w:cs="Tahoma"/>
                <w:b/>
                <w:bCs/>
                <w:color w:val="808080"/>
              </w:rPr>
              <w:t>0</w:t>
            </w:r>
          </w:p>
        </w:tc>
        <w:tc>
          <w:tcPr>
            <w:tcW w:w="2239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C0C0C0"/>
            <w:noWrap/>
            <w:vAlign w:val="center"/>
            <w:hideMark/>
          </w:tcPr>
          <w:p w14:paraId="5E9BC2DB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</w:rPr>
            </w:pPr>
            <w:r>
              <w:rPr>
                <w:rFonts w:ascii="Tahoma" w:hAnsi="Tahoma" w:cs="Tahoma"/>
                <w:b/>
                <w:bCs/>
                <w:color w:val="808080"/>
              </w:rPr>
              <w:t>0</w:t>
            </w:r>
          </w:p>
        </w:tc>
        <w:tc>
          <w:tcPr>
            <w:tcW w:w="22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188F2C98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</w:rPr>
            </w:pPr>
            <w:r>
              <w:rPr>
                <w:rFonts w:ascii="Tahoma" w:hAnsi="Tahoma" w:cs="Tahoma"/>
                <w:b/>
                <w:bCs/>
                <w:color w:val="80808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47AE7F50" w14:textId="77777777" w:rsidR="00B11F20" w:rsidRDefault="00B11F20">
            <w:pPr>
              <w:rPr>
                <w:rFonts w:ascii="Tahoma" w:hAnsi="Tahoma" w:cs="Tahoma"/>
                <w:b/>
                <w:bCs/>
                <w:color w:val="808080"/>
              </w:rPr>
            </w:pPr>
          </w:p>
        </w:tc>
      </w:tr>
      <w:tr w:rsidR="00B11F20" w14:paraId="0127AC7E" w14:textId="77777777" w:rsidTr="00B11F20">
        <w:trPr>
          <w:trHeight w:val="378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  <w:hideMark/>
          </w:tcPr>
          <w:p w14:paraId="7DE0BA0E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 3.1.</w:t>
            </w:r>
          </w:p>
        </w:tc>
        <w:tc>
          <w:tcPr>
            <w:tcW w:w="6884" w:type="dxa"/>
            <w:tcBorders>
              <w:top w:val="nil"/>
              <w:left w:val="nil"/>
              <w:bottom w:val="nil"/>
              <w:right w:val="double" w:sz="6" w:space="0" w:color="000000"/>
            </w:tcBorders>
            <w:noWrap/>
            <w:vAlign w:val="center"/>
            <w:hideMark/>
          </w:tcPr>
          <w:p w14:paraId="314EA465" w14:textId="77777777" w:rsidR="00B11F20" w:rsidRDefault="00B11F20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Osobní náklady vč. srážkové daně </w:t>
            </w:r>
            <w:r>
              <w:rPr>
                <w:rFonts w:ascii="Tahoma" w:hAnsi="Tahoma" w:cs="Tahoma"/>
                <w:color w:val="FF0000"/>
                <w:sz w:val="20"/>
                <w:szCs w:val="20"/>
              </w:rPr>
              <w:t xml:space="preserve">a odvodů </w:t>
            </w:r>
            <w:r>
              <w:rPr>
                <w:rFonts w:ascii="Tahoma" w:hAnsi="Tahoma" w:cs="Tahoma"/>
                <w:sz w:val="20"/>
                <w:szCs w:val="20"/>
              </w:rPr>
              <w:t>(DPČ, DPP)</w:t>
            </w:r>
          </w:p>
        </w:tc>
        <w:tc>
          <w:tcPr>
            <w:tcW w:w="2419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1059387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39" w:type="dxa"/>
            <w:tcBorders>
              <w:top w:val="double" w:sz="6" w:space="0" w:color="000000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14:paraId="3DF97DE8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275FFB49" w14:textId="77777777" w:rsidR="00B11F20" w:rsidRDefault="00B11F2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2837D65E" w14:textId="77777777" w:rsidR="00B11F20" w:rsidRDefault="00B11F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1F20" w14:paraId="617E81F6" w14:textId="77777777" w:rsidTr="00B11F20">
        <w:trPr>
          <w:trHeight w:val="330"/>
        </w:trPr>
        <w:tc>
          <w:tcPr>
            <w:tcW w:w="8199" w:type="dxa"/>
            <w:gridSpan w:val="2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C0C0C0"/>
            <w:noWrap/>
            <w:vAlign w:val="center"/>
            <w:hideMark/>
          </w:tcPr>
          <w:p w14:paraId="6A11172B" w14:textId="77777777" w:rsidR="00B11F20" w:rsidRDefault="00B11F20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Celkem</w:t>
            </w:r>
          </w:p>
        </w:tc>
        <w:tc>
          <w:tcPr>
            <w:tcW w:w="2419" w:type="dxa"/>
            <w:tcBorders>
              <w:top w:val="double" w:sz="6" w:space="0" w:color="000000"/>
              <w:left w:val="nil"/>
              <w:bottom w:val="single" w:sz="8" w:space="0" w:color="auto"/>
              <w:right w:val="double" w:sz="6" w:space="0" w:color="000000"/>
            </w:tcBorders>
            <w:shd w:val="clear" w:color="auto" w:fill="C0C0C0"/>
            <w:noWrap/>
            <w:vAlign w:val="center"/>
            <w:hideMark/>
          </w:tcPr>
          <w:p w14:paraId="2CB2ABB5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2 079 000</w:t>
            </w:r>
          </w:p>
        </w:tc>
        <w:tc>
          <w:tcPr>
            <w:tcW w:w="2239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center"/>
            <w:hideMark/>
          </w:tcPr>
          <w:p w14:paraId="5D7210F3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300 000</w:t>
            </w:r>
          </w:p>
        </w:tc>
        <w:tc>
          <w:tcPr>
            <w:tcW w:w="2264" w:type="dxa"/>
            <w:tcBorders>
              <w:top w:val="double" w:sz="6" w:space="0" w:color="000000"/>
              <w:left w:val="doub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  <w:hideMark/>
          </w:tcPr>
          <w:p w14:paraId="7C011E14" w14:textId="77777777" w:rsidR="00B11F20" w:rsidRDefault="00B11F20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300 000</w:t>
            </w:r>
          </w:p>
        </w:tc>
        <w:tc>
          <w:tcPr>
            <w:tcW w:w="146" w:type="dxa"/>
            <w:vAlign w:val="center"/>
            <w:hideMark/>
          </w:tcPr>
          <w:p w14:paraId="51EBE35F" w14:textId="77777777" w:rsidR="00B11F20" w:rsidRDefault="00B11F20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4D4C9B06" w14:textId="77777777" w:rsidR="00B11F20" w:rsidRPr="0009682E" w:rsidRDefault="00B11F20" w:rsidP="00D94FC3">
      <w:pPr>
        <w:tabs>
          <w:tab w:val="num" w:pos="2835"/>
        </w:tabs>
        <w:jc w:val="both"/>
        <w:rPr>
          <w:rFonts w:ascii="Tahoma" w:hAnsi="Tahoma" w:cs="Tahoma"/>
          <w:sz w:val="22"/>
          <w:szCs w:val="22"/>
        </w:rPr>
      </w:pPr>
    </w:p>
    <w:sectPr w:rsidR="00B11F20" w:rsidRPr="0009682E" w:rsidSect="005A311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79F4A" w14:textId="77777777" w:rsidR="005A311C" w:rsidRDefault="005A311C" w:rsidP="00CD0715">
      <w:r>
        <w:separator/>
      </w:r>
    </w:p>
  </w:endnote>
  <w:endnote w:type="continuationSeparator" w:id="0">
    <w:p w14:paraId="37926BCE" w14:textId="77777777" w:rsidR="005A311C" w:rsidRDefault="005A311C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6914AA-9CF6-4010-BCF9-498F5293FE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826E7587-4EE0-446B-9B98-685FBD3B3210}"/>
    <w:embedBold r:id="rId3" w:fontKey="{45C98EF5-3CD8-4530-A35C-E25ED666FE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D732E65-D121-4F62-B20C-3A899A9FCCBB}"/>
    <w:embedBold r:id="rId5" w:fontKey="{339A8F93-B88E-4E93-BE01-A6F7CB5FAFE4}"/>
    <w:embedItalic r:id="rId6" w:fontKey="{7016341E-A88A-4AC9-B5AF-14E70A9C511E}"/>
    <w:embedBoldItalic r:id="rId7" w:fontKey="{FCF6BDD0-98E0-4DB6-BD04-2FCB97965193}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8" w:fontKey="{75DAD6FA-AB17-4A9C-B310-1C1082FFB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17F9" w14:textId="7F211771" w:rsidR="00CD0715" w:rsidRDefault="00692BDF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D1ED65E" wp14:editId="2242FE4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1D1CC0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ED65E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31D1CC0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2AF89" w14:textId="77777777" w:rsidR="005A311C" w:rsidRDefault="005A311C" w:rsidP="00CD0715">
      <w:r>
        <w:separator/>
      </w:r>
    </w:p>
  </w:footnote>
  <w:footnote w:type="continuationSeparator" w:id="0">
    <w:p w14:paraId="7FC72F8B" w14:textId="77777777" w:rsidR="005A311C" w:rsidRDefault="005A311C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AA0400"/>
    <w:multiLevelType w:val="hybridMultilevel"/>
    <w:tmpl w:val="FFFFFFFF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3B63C89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1">
    <w:nsid w:val="2DA26D04"/>
    <w:multiLevelType w:val="hybridMultilevel"/>
    <w:tmpl w:val="FFFFFFFF"/>
    <w:lvl w:ilvl="0" w:tplc="B026562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color w:val="000000"/>
      </w:rPr>
    </w:lvl>
    <w:lvl w:ilvl="1" w:tplc="91EA5E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830360F"/>
    <w:multiLevelType w:val="hybridMultilevel"/>
    <w:tmpl w:val="FFFFFFFF"/>
    <w:lvl w:ilvl="0" w:tplc="68AC0264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8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9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C5E3B59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70894670">
    <w:abstractNumId w:val="11"/>
  </w:num>
  <w:num w:numId="2" w16cid:durableId="30033191">
    <w:abstractNumId w:val="6"/>
  </w:num>
  <w:num w:numId="3" w16cid:durableId="476608507">
    <w:abstractNumId w:val="3"/>
  </w:num>
  <w:num w:numId="4" w16cid:durableId="746802065">
    <w:abstractNumId w:val="2"/>
  </w:num>
  <w:num w:numId="5" w16cid:durableId="825435370">
    <w:abstractNumId w:val="9"/>
  </w:num>
  <w:num w:numId="6" w16cid:durableId="1790972522">
    <w:abstractNumId w:val="13"/>
  </w:num>
  <w:num w:numId="7" w16cid:durableId="250967644">
    <w:abstractNumId w:val="12"/>
  </w:num>
  <w:num w:numId="8" w16cid:durableId="131950260">
    <w:abstractNumId w:val="0"/>
  </w:num>
  <w:num w:numId="9" w16cid:durableId="1293052071">
    <w:abstractNumId w:val="5"/>
  </w:num>
  <w:num w:numId="10" w16cid:durableId="538976999">
    <w:abstractNumId w:val="1"/>
  </w:num>
  <w:num w:numId="11" w16cid:durableId="675497188">
    <w:abstractNumId w:val="14"/>
  </w:num>
  <w:num w:numId="12" w16cid:durableId="399326968">
    <w:abstractNumId w:val="4"/>
  </w:num>
  <w:num w:numId="13" w16cid:durableId="1983851628">
    <w:abstractNumId w:val="10"/>
  </w:num>
  <w:num w:numId="14" w16cid:durableId="1896236996">
    <w:abstractNumId w:val="7"/>
  </w:num>
  <w:num w:numId="15" w16cid:durableId="15862650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9682E"/>
    <w:rsid w:val="000C553C"/>
    <w:rsid w:val="00116E98"/>
    <w:rsid w:val="00193594"/>
    <w:rsid w:val="001A5B63"/>
    <w:rsid w:val="001B20F7"/>
    <w:rsid w:val="001C1136"/>
    <w:rsid w:val="001C7300"/>
    <w:rsid w:val="001D2DEF"/>
    <w:rsid w:val="001E5F23"/>
    <w:rsid w:val="00227E2C"/>
    <w:rsid w:val="002467CB"/>
    <w:rsid w:val="00307BC1"/>
    <w:rsid w:val="00342372"/>
    <w:rsid w:val="003445B5"/>
    <w:rsid w:val="00441CFA"/>
    <w:rsid w:val="004720D6"/>
    <w:rsid w:val="00484BAE"/>
    <w:rsid w:val="004B2D9A"/>
    <w:rsid w:val="004C697B"/>
    <w:rsid w:val="004E4D55"/>
    <w:rsid w:val="004F20C3"/>
    <w:rsid w:val="004F3A02"/>
    <w:rsid w:val="00501DB6"/>
    <w:rsid w:val="0054281C"/>
    <w:rsid w:val="00573B6F"/>
    <w:rsid w:val="005A1B61"/>
    <w:rsid w:val="005A311C"/>
    <w:rsid w:val="00635FFA"/>
    <w:rsid w:val="00661E0E"/>
    <w:rsid w:val="00692BDF"/>
    <w:rsid w:val="006A5682"/>
    <w:rsid w:val="007564F1"/>
    <w:rsid w:val="0079499E"/>
    <w:rsid w:val="00795826"/>
    <w:rsid w:val="007D3C51"/>
    <w:rsid w:val="007F51A1"/>
    <w:rsid w:val="00806E25"/>
    <w:rsid w:val="00810EBE"/>
    <w:rsid w:val="00812CAD"/>
    <w:rsid w:val="00827314"/>
    <w:rsid w:val="008452E3"/>
    <w:rsid w:val="008511C9"/>
    <w:rsid w:val="00854674"/>
    <w:rsid w:val="00880873"/>
    <w:rsid w:val="00892F0C"/>
    <w:rsid w:val="008C35E3"/>
    <w:rsid w:val="008D6596"/>
    <w:rsid w:val="008E5039"/>
    <w:rsid w:val="00936107"/>
    <w:rsid w:val="00995520"/>
    <w:rsid w:val="009B4F6E"/>
    <w:rsid w:val="00A24C67"/>
    <w:rsid w:val="00A43B7A"/>
    <w:rsid w:val="00A50EB5"/>
    <w:rsid w:val="00A57ED5"/>
    <w:rsid w:val="00A6766F"/>
    <w:rsid w:val="00A95DCD"/>
    <w:rsid w:val="00AC318C"/>
    <w:rsid w:val="00B11F20"/>
    <w:rsid w:val="00B16D3C"/>
    <w:rsid w:val="00B16F7F"/>
    <w:rsid w:val="00BA7AEE"/>
    <w:rsid w:val="00BE129C"/>
    <w:rsid w:val="00BE1BF0"/>
    <w:rsid w:val="00C43218"/>
    <w:rsid w:val="00C64BEE"/>
    <w:rsid w:val="00C72670"/>
    <w:rsid w:val="00C867DD"/>
    <w:rsid w:val="00CD0715"/>
    <w:rsid w:val="00D076F5"/>
    <w:rsid w:val="00D25815"/>
    <w:rsid w:val="00D94FC3"/>
    <w:rsid w:val="00DC105F"/>
    <w:rsid w:val="00DF3B1F"/>
    <w:rsid w:val="00E12ADC"/>
    <w:rsid w:val="00E31C2D"/>
    <w:rsid w:val="00E87E7A"/>
    <w:rsid w:val="00F07577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9B6D89"/>
  <w14:defaultImageDpi w14:val="0"/>
  <w15:docId w15:val="{1327CB3D-BBCB-4732-B5D1-C4B4C25D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94FC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D94FC3"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4FC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94FC3"/>
    <w:rPr>
      <w:rFonts w:ascii="Times New Roman" w:hAnsi="Times New Roman" w:cs="Times New Roman"/>
      <w:b/>
      <w:b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D94FC3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94FC3"/>
    <w:rPr>
      <w:rFonts w:ascii="Times New Roman" w:hAnsi="Times New Roman" w:cs="Times New Roman"/>
      <w:b/>
      <w:bCs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D94FC3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D94FC3"/>
    <w:rPr>
      <w:rFonts w:ascii="Times New Roman" w:hAnsi="Times New Roman" w:cs="Times New Roman"/>
      <w:b/>
      <w:sz w:val="48"/>
    </w:rPr>
  </w:style>
  <w:style w:type="character" w:styleId="slostrnky">
    <w:name w:val="page number"/>
    <w:basedOn w:val="Standardnpsmoodstavce"/>
    <w:uiPriority w:val="99"/>
    <w:rsid w:val="00D94FC3"/>
    <w:rPr>
      <w:rFonts w:cs="Times New Roman"/>
    </w:rPr>
  </w:style>
  <w:style w:type="paragraph" w:styleId="Zkladntextodsazen2">
    <w:name w:val="Body Text Indent 2"/>
    <w:basedOn w:val="Normln"/>
    <w:link w:val="Zkladntextodsazen2Char"/>
    <w:uiPriority w:val="99"/>
    <w:rsid w:val="00D94FC3"/>
    <w:pPr>
      <w:tabs>
        <w:tab w:val="left" w:pos="5580"/>
        <w:tab w:val="left" w:pos="6300"/>
        <w:tab w:val="left" w:pos="6840"/>
      </w:tabs>
      <w:ind w:left="1080"/>
      <w:jc w:val="both"/>
    </w:pPr>
    <w:rPr>
      <w:sz w:val="28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D94FC3"/>
    <w:rPr>
      <w:rFonts w:ascii="Times New Roman" w:hAnsi="Times New Roman"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D94FC3"/>
    <w:pPr>
      <w:tabs>
        <w:tab w:val="left" w:pos="360"/>
      </w:tabs>
      <w:spacing w:after="60"/>
      <w:jc w:val="both"/>
    </w:pPr>
    <w:rPr>
      <w:sz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D94FC3"/>
    <w:rPr>
      <w:rFonts w:ascii="Times New Roman" w:hAnsi="Times New Roman"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D94FC3"/>
    <w:pPr>
      <w:tabs>
        <w:tab w:val="num" w:pos="360"/>
      </w:tabs>
      <w:ind w:left="360" w:hanging="36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94FC3"/>
    <w:rPr>
      <w:rFonts w:ascii="Times New Roman" w:hAnsi="Times New Roman"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D94FC3"/>
    <w:pPr>
      <w:tabs>
        <w:tab w:val="num" w:pos="360"/>
      </w:tabs>
      <w:ind w:left="360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D94FC3"/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D94FC3"/>
    <w:pPr>
      <w:jc w:val="both"/>
    </w:pPr>
    <w:rPr>
      <w:b/>
      <w:bCs/>
      <w:i/>
      <w:iCs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D94FC3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D94FC3"/>
    <w:rPr>
      <w:rFonts w:cs="Times New Roman"/>
      <w:b/>
    </w:rPr>
  </w:style>
  <w:style w:type="paragraph" w:styleId="Textbubliny">
    <w:name w:val="Balloon Text"/>
    <w:basedOn w:val="Normln"/>
    <w:link w:val="TextbublinyChar"/>
    <w:uiPriority w:val="99"/>
    <w:semiHidden/>
    <w:rsid w:val="00D94F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FC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94FC3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D94FC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4FC3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94F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4FC3"/>
    <w:rPr>
      <w:rFonts w:ascii="Times New Roman" w:hAnsi="Times New Roman" w:cs="Times New Roman"/>
      <w:b/>
      <w:bCs/>
    </w:rPr>
  </w:style>
  <w:style w:type="character" w:styleId="Hypertextovodkaz">
    <w:name w:val="Hyperlink"/>
    <w:basedOn w:val="Standardnpsmoodstavce"/>
    <w:uiPriority w:val="99"/>
    <w:rsid w:val="00D94FC3"/>
    <w:rPr>
      <w:rFonts w:cs="Times New Roman"/>
      <w:color w:val="0000FF"/>
      <w:u w:val="single"/>
    </w:rPr>
  </w:style>
  <w:style w:type="paragraph" w:styleId="Revize">
    <w:name w:val="Revision"/>
    <w:hidden/>
    <w:uiPriority w:val="99"/>
    <w:semiHidden/>
    <w:rsid w:val="00D94FC3"/>
    <w:rPr>
      <w:rFonts w:ascii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D94FC3"/>
    <w:rPr>
      <w:rFonts w:cs="Times New Roman"/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D94FC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03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r02.safelinks.protection.outlook.com/?url=https%3A%2F%2Fwww.msk.cz%2Fassets%2Fkraj%2Fsymboly%2Fgraficky_manual.pdf&amp;data=04%7C01%7Cdalibor.zon%40msk.cz%7Ccdcd713e086a475b240108d94c191580%7C39f24d0baa3045518e8143c77cf1000e%7C0%7C0%7C637624492886825965%7CUnknown%7CTWFpbGZsb3d8eyJWIjoiMC4wLjAwMDAiLCJQIjoiV2luMzIiLCJBTiI6Ik1haWwiLCJXVCI6Mn0%3D%7C1000&amp;sdata=szCR20L1Gg8O3amL2CJe%2B4RFY5tVD6TzcwpcgJXRlWU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3183</Words>
  <Characters>19416</Characters>
  <Application>Microsoft Office Word</Application>
  <DocSecurity>0</DocSecurity>
  <Lines>161</Lines>
  <Paragraphs>45</Paragraphs>
  <ScaleCrop>false</ScaleCrop>
  <Company>Moravskoslezsky kraj - krajsky urad</Company>
  <LinksUpToDate>false</LinksUpToDate>
  <CharactersWithSpaces>22554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Plisková Anna</cp:lastModifiedBy>
  <cp:revision>3</cp:revision>
  <dcterms:created xsi:type="dcterms:W3CDTF">2024-03-07T09:51:00Z</dcterms:created>
  <dcterms:modified xsi:type="dcterms:W3CDTF">2024-03-07T09:51:00Z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