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D665B" w14:textId="77777777" w:rsidR="00FA4EE2" w:rsidRPr="00E87E7A" w:rsidRDefault="00513700" w:rsidP="00C92159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E87E7A">
        <w:rPr>
          <w:rFonts w:ascii="Tahoma" w:hAnsi="Tahoma" w:cs="Tahoma"/>
          <w:sz w:val="22"/>
          <w:szCs w:val="22"/>
        </w:rPr>
        <w:t>SMLOUVA</w:t>
      </w:r>
      <w:r w:rsidR="00C92159" w:rsidRPr="00E87E7A">
        <w:rPr>
          <w:rFonts w:ascii="Tahoma" w:hAnsi="Tahoma" w:cs="Tahoma"/>
          <w:sz w:val="22"/>
          <w:szCs w:val="22"/>
        </w:rPr>
        <w:br/>
      </w:r>
      <w:r w:rsidR="00FA4EE2" w:rsidRPr="00E87E7A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442C801C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39202C" w:rsidRPr="00E87E7A">
        <w:rPr>
          <w:rFonts w:ascii="Tahoma" w:hAnsi="Tahoma" w:cs="Tahoma"/>
          <w:b/>
          <w:sz w:val="20"/>
          <w:szCs w:val="20"/>
        </w:rPr>
        <w:t>Smluvní strany</w:t>
      </w:r>
    </w:p>
    <w:p w14:paraId="7A3B7DD9" w14:textId="77777777" w:rsidR="00FA4EE2" w:rsidRPr="00E87E7A" w:rsidRDefault="00FA4EE2" w:rsidP="00C92159">
      <w:pPr>
        <w:pStyle w:val="Nadpis1"/>
        <w:keepNext w:val="0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Moravskoslezský kraj</w:t>
      </w:r>
    </w:p>
    <w:p w14:paraId="5757D934" w14:textId="77777777" w:rsidR="00FA4EE2" w:rsidRPr="00E87E7A" w:rsidRDefault="00C92159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se sídlem:</w:t>
      </w:r>
      <w:r w:rsidRPr="00E87E7A">
        <w:rPr>
          <w:rFonts w:ascii="Tahoma" w:hAnsi="Tahoma" w:cs="Tahoma"/>
          <w:sz w:val="20"/>
          <w:szCs w:val="20"/>
        </w:rPr>
        <w:tab/>
      </w:r>
      <w:r w:rsidR="00FA4EE2" w:rsidRPr="00E87E7A">
        <w:rPr>
          <w:rFonts w:ascii="Tahoma" w:hAnsi="Tahoma" w:cs="Tahoma"/>
          <w:sz w:val="20"/>
          <w:szCs w:val="20"/>
        </w:rPr>
        <w:t xml:space="preserve">28. října </w:t>
      </w:r>
      <w:r w:rsidR="0050241B">
        <w:rPr>
          <w:rFonts w:ascii="Tahoma" w:hAnsi="Tahoma" w:cs="Tahoma"/>
          <w:sz w:val="20"/>
          <w:szCs w:val="20"/>
        </w:rPr>
        <w:t>2771/</w:t>
      </w:r>
      <w:r w:rsidR="00FA4EE2" w:rsidRPr="00E87E7A">
        <w:rPr>
          <w:rFonts w:ascii="Tahoma" w:hAnsi="Tahoma" w:cs="Tahoma"/>
          <w:sz w:val="20"/>
          <w:szCs w:val="20"/>
        </w:rPr>
        <w:t xml:space="preserve">117, 702 </w:t>
      </w:r>
      <w:r w:rsidR="0050241B">
        <w:rPr>
          <w:rFonts w:ascii="Tahoma" w:hAnsi="Tahoma" w:cs="Tahoma"/>
          <w:sz w:val="20"/>
          <w:szCs w:val="20"/>
        </w:rPr>
        <w:t>00</w:t>
      </w:r>
      <w:r w:rsidR="00FA4EE2" w:rsidRPr="00E87E7A">
        <w:rPr>
          <w:rFonts w:ascii="Tahoma" w:hAnsi="Tahoma" w:cs="Tahoma"/>
          <w:sz w:val="20"/>
          <w:szCs w:val="20"/>
        </w:rPr>
        <w:t xml:space="preserve"> Ostrava</w:t>
      </w:r>
    </w:p>
    <w:p w14:paraId="603484F8" w14:textId="77777777" w:rsidR="00FA4EE2" w:rsidRPr="00E87E7A" w:rsidRDefault="00C92159" w:rsidP="009A50F7">
      <w:pPr>
        <w:tabs>
          <w:tab w:val="left" w:pos="2552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zastoupen:</w:t>
      </w:r>
      <w:r w:rsidRPr="00E87E7A">
        <w:rPr>
          <w:rFonts w:ascii="Tahoma" w:hAnsi="Tahoma" w:cs="Tahoma"/>
          <w:sz w:val="20"/>
          <w:szCs w:val="20"/>
        </w:rPr>
        <w:tab/>
      </w:r>
      <w:r w:rsidR="00F13741">
        <w:rPr>
          <w:rFonts w:ascii="Tahoma" w:hAnsi="Tahoma" w:cs="Tahoma"/>
          <w:sz w:val="20"/>
          <w:szCs w:val="20"/>
        </w:rPr>
        <w:t xml:space="preserve">Mgr. Stanislavem </w:t>
      </w:r>
      <w:proofErr w:type="spellStart"/>
      <w:r w:rsidR="00F13741">
        <w:rPr>
          <w:rFonts w:ascii="Tahoma" w:hAnsi="Tahoma" w:cs="Tahoma"/>
          <w:sz w:val="20"/>
          <w:szCs w:val="20"/>
        </w:rPr>
        <w:t>Folwarcznym</w:t>
      </w:r>
      <w:proofErr w:type="spellEnd"/>
      <w:r w:rsidR="00F13741">
        <w:rPr>
          <w:rFonts w:ascii="Tahoma" w:hAnsi="Tahoma" w:cs="Tahoma"/>
          <w:sz w:val="20"/>
          <w:szCs w:val="20"/>
        </w:rPr>
        <w:t>, náměstkem hejtmana kraje</w:t>
      </w:r>
    </w:p>
    <w:p w14:paraId="59DDF935" w14:textId="77777777" w:rsidR="00FA4EE2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IČ</w:t>
      </w:r>
      <w:r w:rsidR="004820E5" w:rsidRPr="00E87E7A">
        <w:rPr>
          <w:rFonts w:ascii="Tahoma" w:hAnsi="Tahoma" w:cs="Tahoma"/>
          <w:sz w:val="20"/>
          <w:szCs w:val="20"/>
        </w:rPr>
        <w:t>O</w:t>
      </w:r>
      <w:r w:rsidRPr="00E87E7A">
        <w:rPr>
          <w:rFonts w:ascii="Tahoma" w:hAnsi="Tahoma" w:cs="Tahoma"/>
          <w:sz w:val="20"/>
          <w:szCs w:val="20"/>
        </w:rPr>
        <w:t>:</w:t>
      </w:r>
      <w:r w:rsidRPr="00E87E7A">
        <w:rPr>
          <w:rFonts w:ascii="Tahoma" w:hAnsi="Tahoma" w:cs="Tahoma"/>
          <w:sz w:val="20"/>
          <w:szCs w:val="20"/>
        </w:rPr>
        <w:tab/>
        <w:t>70890692</w:t>
      </w:r>
    </w:p>
    <w:p w14:paraId="33AE3B4C" w14:textId="77777777" w:rsidR="00FA4EE2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DIČ:</w:t>
      </w:r>
      <w:r w:rsidRPr="00E87E7A">
        <w:rPr>
          <w:rFonts w:ascii="Tahoma" w:hAnsi="Tahoma" w:cs="Tahoma"/>
          <w:sz w:val="20"/>
          <w:szCs w:val="20"/>
        </w:rPr>
        <w:tab/>
      </w:r>
      <w:r w:rsidR="00C92159" w:rsidRPr="00E87E7A">
        <w:rPr>
          <w:rFonts w:ascii="Tahoma" w:hAnsi="Tahoma" w:cs="Tahoma"/>
          <w:sz w:val="20"/>
          <w:szCs w:val="20"/>
        </w:rPr>
        <w:t>CZ70890692</w:t>
      </w:r>
    </w:p>
    <w:p w14:paraId="3E25B2AB" w14:textId="77777777" w:rsidR="004820E5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bankovní spojení:</w:t>
      </w:r>
      <w:r w:rsidRPr="00E87E7A">
        <w:rPr>
          <w:rFonts w:ascii="Tahoma" w:hAnsi="Tahoma" w:cs="Tahoma"/>
          <w:sz w:val="20"/>
          <w:szCs w:val="20"/>
        </w:rPr>
        <w:tab/>
      </w:r>
      <w:proofErr w:type="spellStart"/>
      <w:r w:rsidR="00D87060">
        <w:rPr>
          <w:rFonts w:ascii="Tahoma" w:hAnsi="Tahoma" w:cs="Tahoma"/>
          <w:sz w:val="20"/>
          <w:szCs w:val="20"/>
        </w:rPr>
        <w:t>UniCredit</w:t>
      </w:r>
      <w:proofErr w:type="spellEnd"/>
      <w:r w:rsidR="00D87060">
        <w:rPr>
          <w:rFonts w:ascii="Tahoma" w:hAnsi="Tahoma" w:cs="Tahoma"/>
          <w:sz w:val="20"/>
          <w:szCs w:val="20"/>
        </w:rPr>
        <w:t xml:space="preserve"> Bank, a.s.</w:t>
      </w:r>
    </w:p>
    <w:p w14:paraId="47441EB7" w14:textId="77777777" w:rsidR="00FA4EE2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č</w:t>
      </w:r>
      <w:r w:rsidR="004820E5" w:rsidRPr="00E87E7A">
        <w:rPr>
          <w:rFonts w:ascii="Tahoma" w:hAnsi="Tahoma" w:cs="Tahoma"/>
          <w:sz w:val="20"/>
          <w:szCs w:val="20"/>
        </w:rPr>
        <w:t>íslo</w:t>
      </w:r>
      <w:r w:rsidRPr="00E87E7A">
        <w:rPr>
          <w:rFonts w:ascii="Tahoma" w:hAnsi="Tahoma" w:cs="Tahoma"/>
          <w:sz w:val="20"/>
          <w:szCs w:val="20"/>
        </w:rPr>
        <w:t xml:space="preserve"> ú</w:t>
      </w:r>
      <w:r w:rsidR="004820E5" w:rsidRPr="00E87E7A">
        <w:rPr>
          <w:rFonts w:ascii="Tahoma" w:hAnsi="Tahoma" w:cs="Tahoma"/>
          <w:sz w:val="20"/>
          <w:szCs w:val="20"/>
        </w:rPr>
        <w:t>čtu:</w:t>
      </w:r>
      <w:r w:rsidR="004820E5" w:rsidRPr="00E87E7A">
        <w:rPr>
          <w:rFonts w:ascii="Tahoma" w:hAnsi="Tahoma" w:cs="Tahoma"/>
          <w:sz w:val="20"/>
          <w:szCs w:val="20"/>
        </w:rPr>
        <w:tab/>
      </w:r>
      <w:r w:rsidR="00F03CD1">
        <w:rPr>
          <w:rFonts w:ascii="Tahoma" w:hAnsi="Tahoma" w:cs="Tahoma"/>
          <w:sz w:val="20"/>
          <w:szCs w:val="20"/>
        </w:rPr>
        <w:t>1002520362/2700</w:t>
      </w:r>
    </w:p>
    <w:p w14:paraId="1B5B2F18" w14:textId="77777777" w:rsidR="00FA4EE2" w:rsidRPr="00E87E7A" w:rsidRDefault="00FA4EE2" w:rsidP="004820E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(dále jen „poskytovatel“)</w:t>
      </w:r>
    </w:p>
    <w:p w14:paraId="142A72AE" w14:textId="77777777" w:rsidR="00FA4EE2" w:rsidRPr="00E87E7A" w:rsidRDefault="00FA4EE2" w:rsidP="00FA4EE2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a</w:t>
      </w:r>
    </w:p>
    <w:p w14:paraId="3B7E3136" w14:textId="77777777" w:rsidR="00FA4EE2" w:rsidRPr="00E87E7A" w:rsidRDefault="00F41E39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Moravskoslezská krajská organizace ČUS</w:t>
      </w:r>
    </w:p>
    <w:p w14:paraId="7332C0B4" w14:textId="77777777" w:rsidR="00D539BF" w:rsidRPr="00150616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se sídlem:</w:t>
      </w:r>
      <w:r w:rsidRPr="00150616">
        <w:rPr>
          <w:rFonts w:ascii="Tahoma" w:hAnsi="Tahoma" w:cs="Tahoma"/>
          <w:sz w:val="20"/>
          <w:szCs w:val="20"/>
        </w:rPr>
        <w:tab/>
      </w:r>
      <w:r w:rsidR="009A50F7" w:rsidRPr="009A50F7">
        <w:rPr>
          <w:rFonts w:ascii="Tahoma" w:hAnsi="Tahoma" w:cs="Tahoma"/>
          <w:sz w:val="20"/>
          <w:szCs w:val="20"/>
        </w:rPr>
        <w:t>Vítkovická 3083/1, Moravská Ostrava, 702 00 Ostrava</w:t>
      </w:r>
    </w:p>
    <w:p w14:paraId="7D179C4B" w14:textId="77777777" w:rsidR="00D539BF" w:rsidRPr="00D539BF" w:rsidRDefault="00D539BF" w:rsidP="00CC25A3">
      <w:pPr>
        <w:tabs>
          <w:tab w:val="left" w:pos="2552"/>
        </w:tabs>
        <w:ind w:left="2552" w:hanging="2195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zastoupen:</w:t>
      </w:r>
      <w:r w:rsidRPr="00150616">
        <w:rPr>
          <w:rFonts w:ascii="Tahoma" w:hAnsi="Tahoma" w:cs="Tahoma"/>
          <w:sz w:val="20"/>
          <w:szCs w:val="20"/>
        </w:rPr>
        <w:tab/>
      </w:r>
      <w:r w:rsidR="009D2C4B" w:rsidRPr="009D2C4B">
        <w:rPr>
          <w:rFonts w:ascii="Tahoma" w:hAnsi="Tahoma" w:cs="Tahoma"/>
          <w:sz w:val="20"/>
          <w:szCs w:val="20"/>
        </w:rPr>
        <w:t>Ing. Markem Hájkem, předsedou, a Janem Urbanem, místopředsedou</w:t>
      </w:r>
    </w:p>
    <w:p w14:paraId="0DD3E076" w14:textId="77777777" w:rsidR="00D539BF" w:rsidRPr="00D539BF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IČO:</w:t>
      </w:r>
      <w:r w:rsidRPr="00150616">
        <w:rPr>
          <w:rFonts w:ascii="Tahoma" w:hAnsi="Tahoma" w:cs="Tahoma"/>
          <w:sz w:val="20"/>
          <w:szCs w:val="20"/>
        </w:rPr>
        <w:tab/>
      </w:r>
      <w:r w:rsidR="009D2C4B" w:rsidRPr="009D2C4B">
        <w:rPr>
          <w:rFonts w:ascii="Tahoma" w:hAnsi="Tahoma" w:cs="Tahoma"/>
          <w:sz w:val="20"/>
          <w:szCs w:val="20"/>
        </w:rPr>
        <w:t>70926379</w:t>
      </w:r>
    </w:p>
    <w:p w14:paraId="1456C20C" w14:textId="77777777" w:rsidR="00D539BF" w:rsidRPr="00150616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bankovní spojení:</w:t>
      </w:r>
      <w:r w:rsidRPr="00150616">
        <w:rPr>
          <w:rFonts w:ascii="Tahoma" w:hAnsi="Tahoma" w:cs="Tahoma"/>
          <w:sz w:val="20"/>
          <w:szCs w:val="20"/>
        </w:rPr>
        <w:tab/>
      </w:r>
      <w:r w:rsidR="009D2C4B">
        <w:rPr>
          <w:rFonts w:ascii="Tahoma" w:hAnsi="Tahoma" w:cs="Tahoma"/>
          <w:sz w:val="20"/>
          <w:szCs w:val="20"/>
        </w:rPr>
        <w:t>Československá obchodní banka, a. s.</w:t>
      </w:r>
    </w:p>
    <w:p w14:paraId="5F5EFC28" w14:textId="77777777" w:rsidR="004820E5" w:rsidRPr="00E87E7A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číslo účtu:</w:t>
      </w:r>
      <w:r w:rsidR="004820E5" w:rsidRPr="00E87E7A">
        <w:rPr>
          <w:rFonts w:ascii="Tahoma" w:hAnsi="Tahoma" w:cs="Tahoma"/>
          <w:sz w:val="20"/>
          <w:szCs w:val="20"/>
        </w:rPr>
        <w:tab/>
      </w:r>
      <w:r w:rsidR="00401C23">
        <w:rPr>
          <w:rFonts w:ascii="Tahoma" w:hAnsi="Tahoma" w:cs="Tahoma"/>
          <w:sz w:val="20"/>
          <w:szCs w:val="20"/>
        </w:rPr>
        <w:t>193577761/0300</w:t>
      </w:r>
    </w:p>
    <w:p w14:paraId="59FC7467" w14:textId="46EADAAE" w:rsidR="00D539BF" w:rsidRPr="00150616" w:rsidRDefault="00FA4EE2" w:rsidP="00D539BF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Zapsán v</w:t>
      </w:r>
      <w:r w:rsidR="002A3437">
        <w:rPr>
          <w:rFonts w:ascii="Tahoma" w:hAnsi="Tahoma" w:cs="Tahoma"/>
          <w:sz w:val="20"/>
          <w:szCs w:val="20"/>
        </w:rPr>
        <w:t xml:space="preserve">e spolkovém </w:t>
      </w:r>
      <w:r w:rsidRPr="00E87E7A">
        <w:rPr>
          <w:rFonts w:ascii="Tahoma" w:hAnsi="Tahoma" w:cs="Tahoma"/>
          <w:sz w:val="20"/>
          <w:szCs w:val="20"/>
        </w:rPr>
        <w:t>rejstříku vedeném</w:t>
      </w:r>
      <w:r w:rsidR="00401C23">
        <w:rPr>
          <w:rFonts w:ascii="Tahoma" w:hAnsi="Tahoma" w:cs="Tahoma"/>
          <w:sz w:val="20"/>
          <w:szCs w:val="20"/>
        </w:rPr>
        <w:t xml:space="preserve"> u Městského soudu</w:t>
      </w:r>
      <w:r w:rsidR="004820E5" w:rsidRPr="00E87E7A">
        <w:rPr>
          <w:rFonts w:ascii="Tahoma" w:hAnsi="Tahoma" w:cs="Tahoma"/>
          <w:sz w:val="20"/>
          <w:szCs w:val="20"/>
        </w:rPr>
        <w:t xml:space="preserve"> v </w:t>
      </w:r>
      <w:r w:rsidR="00401C23">
        <w:rPr>
          <w:rFonts w:ascii="Tahoma" w:hAnsi="Tahoma" w:cs="Tahoma"/>
          <w:sz w:val="20"/>
          <w:szCs w:val="20"/>
        </w:rPr>
        <w:t>Praze</w:t>
      </w:r>
      <w:r w:rsidRPr="00E87E7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D539BF" w:rsidRPr="00150616">
        <w:rPr>
          <w:rFonts w:ascii="Tahoma" w:hAnsi="Tahoma" w:cs="Tahoma"/>
          <w:sz w:val="20"/>
          <w:szCs w:val="20"/>
        </w:rPr>
        <w:t>sp</w:t>
      </w:r>
      <w:proofErr w:type="spellEnd"/>
      <w:r w:rsidR="00D539BF" w:rsidRPr="00150616">
        <w:rPr>
          <w:rFonts w:ascii="Tahoma" w:hAnsi="Tahoma" w:cs="Tahoma"/>
          <w:sz w:val="20"/>
          <w:szCs w:val="20"/>
        </w:rPr>
        <w:t xml:space="preserve">. zn. </w:t>
      </w:r>
      <w:r w:rsidR="00401C23">
        <w:rPr>
          <w:rFonts w:ascii="Tahoma" w:hAnsi="Tahoma" w:cs="Tahoma"/>
          <w:sz w:val="20"/>
          <w:szCs w:val="20"/>
        </w:rPr>
        <w:t>L 42799</w:t>
      </w:r>
    </w:p>
    <w:p w14:paraId="450A8682" w14:textId="77777777" w:rsidR="00FA4EE2" w:rsidRPr="00E87E7A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(dále jen „příjemce“)</w:t>
      </w:r>
    </w:p>
    <w:p w14:paraId="3FD70311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39202C" w:rsidRPr="00E87E7A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369D74D9" w14:textId="77777777" w:rsidR="00FA4EE2" w:rsidRPr="00E87E7A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Tato smlouva je veřejnoprávní smlouvou uzavřenou dle § 10a odst. 5 zákona č. 250/2000 Sb., o rozpočtových pravidlech územních rozpočtů, ve znění pozdějších předpisů (dále jen „zákon č.</w:t>
      </w:r>
      <w:r w:rsidR="008F717B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250/2000 Sb.“).</w:t>
      </w:r>
    </w:p>
    <w:p w14:paraId="51988239" w14:textId="77777777" w:rsidR="00FA4EE2" w:rsidRPr="00E87E7A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 w:rsidR="008F717B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62C892EE" w14:textId="77777777" w:rsidR="00FA4EE2" w:rsidRPr="00E87E7A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43B9A694" w14:textId="77777777" w:rsidR="00B7718B" w:rsidRPr="001A3EDF" w:rsidRDefault="00B7718B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Příjemce 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t>prohlašuje, že není osobou, vůči které je zakázána přímá či nepřímá finanční podpora ve smyslu čl. 5l nařízení Rady (EU) č. 833/2014 ze dne 31. července 2014 o omezujících opatřeních vzhledem k činnostem Ruska destabilizujícím situaci na Ukrajině (publikováno v Úředním věstníku Evropské unie dne 31. 7. 2014, částka L 229), ve znění Nařízení Rady (EU) 2022/576 ze dne 8. dubna 2022 (publikováno v Úředním věstníku Evropské unie dne 8. 4. 2022 pod č. L 111), tj. není právnickou osobou, subjektem nebo orgánem usazeným v Rusku, který je z více než 50</w:t>
      </w:r>
      <w:r w:rsidR="00890EC7" w:rsidRPr="00A50EB5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t>% ve veřejném vlastnictví či pod veřejnou kontrolou.</w:t>
      </w:r>
      <w:r w:rsidR="00B54FDC" w:rsidRPr="00A50EB5">
        <w:rPr>
          <w:rFonts w:ascii="Tahoma" w:hAnsi="Tahoma" w:cs="Tahoma"/>
          <w:b w:val="0"/>
          <w:bCs w:val="0"/>
          <w:sz w:val="20"/>
          <w:szCs w:val="20"/>
        </w:rPr>
        <w:t xml:space="preserve"> Příjemce bere na vědomí, že pokud je uvedené prohlášení nepravdivé, bude to považováno za porušení této smlouvy a neoprávněné použití dotace.</w:t>
      </w:r>
    </w:p>
    <w:p w14:paraId="443847BE" w14:textId="77777777" w:rsidR="00A24C67" w:rsidRPr="00B7718B" w:rsidRDefault="00A24C67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24C67">
        <w:rPr>
          <w:rFonts w:ascii="Tahoma" w:hAnsi="Tahoma" w:cs="Tahoma"/>
          <w:b w:val="0"/>
          <w:bCs w:val="0"/>
          <w:sz w:val="20"/>
          <w:szCs w:val="20"/>
        </w:rPr>
        <w:t>Příjemce prohlašuje, že nemá závazky po lhůtě splatnosti vůči finančnímu úřadu ani okresní správě sociálního zabezpečení, popř. že ohledně takovýchto závazků bylo vydáno rozhodnutí o povolení posečkání s úhradou nedoplatků nebo rozhodnutí o povolení splátkování. Příjemce bere na vědomí, že pokud je uvedené prohlášení nepravdivé, bude to považováno za porušení této smlouvy a neoprávněné použití dotace.</w:t>
      </w:r>
    </w:p>
    <w:p w14:paraId="3E2524E8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III</w:t>
      </w:r>
      <w:r w:rsidRPr="00E87E7A">
        <w:rPr>
          <w:rFonts w:ascii="Tahoma" w:hAnsi="Tahoma" w:cs="Tahoma"/>
          <w:sz w:val="20"/>
          <w:szCs w:val="20"/>
        </w:rPr>
        <w:t>.</w:t>
      </w:r>
      <w:r w:rsidR="00C92159" w:rsidRPr="00E87E7A">
        <w:rPr>
          <w:rFonts w:ascii="Tahoma" w:hAnsi="Tahoma" w:cs="Tahoma"/>
          <w:sz w:val="20"/>
          <w:szCs w:val="20"/>
        </w:rPr>
        <w:br/>
      </w:r>
      <w:r w:rsidR="0039202C" w:rsidRPr="00E87E7A">
        <w:rPr>
          <w:rFonts w:ascii="Tahoma" w:hAnsi="Tahoma" w:cs="Tahoma"/>
          <w:b/>
          <w:sz w:val="20"/>
          <w:szCs w:val="20"/>
        </w:rPr>
        <w:t>Předmět smlouvy</w:t>
      </w:r>
    </w:p>
    <w:p w14:paraId="3205ACCD" w14:textId="77777777" w:rsidR="00FA4EE2" w:rsidRPr="00E87E7A" w:rsidRDefault="00FA4EE2" w:rsidP="004820E5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lastRenderedPageBreak/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1EC30A1E" w14:textId="77777777" w:rsidR="002F3F49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IV.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2F3F49" w:rsidRPr="00E87E7A">
        <w:rPr>
          <w:rFonts w:ascii="Tahoma" w:hAnsi="Tahoma" w:cs="Tahoma"/>
          <w:b/>
          <w:sz w:val="20"/>
          <w:szCs w:val="20"/>
        </w:rPr>
        <w:t>Účelové určení a výše dotace</w:t>
      </w:r>
    </w:p>
    <w:p w14:paraId="3B67EBFA" w14:textId="77777777" w:rsidR="00297273" w:rsidRPr="003E3D82" w:rsidRDefault="00297273" w:rsidP="003E3D82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 w:rsidRPr="00EA0618">
        <w:rPr>
          <w:rFonts w:ascii="Tahoma" w:hAnsi="Tahoma" w:cs="Tahoma"/>
          <w:b w:val="0"/>
          <w:bCs w:val="0"/>
          <w:sz w:val="20"/>
        </w:rPr>
        <w:t xml:space="preserve">Poskytovatel podle této smlouvy poskytne příjemci dotaci ve </w:t>
      </w:r>
      <w:r w:rsidRPr="00F21294">
        <w:rPr>
          <w:rFonts w:ascii="Tahoma" w:hAnsi="Tahoma" w:cs="Tahoma"/>
          <w:b w:val="0"/>
          <w:bCs w:val="0"/>
          <w:sz w:val="20"/>
        </w:rPr>
        <w:t>výši </w:t>
      </w:r>
      <w:r w:rsidR="00F21294" w:rsidRPr="00F21294">
        <w:rPr>
          <w:rFonts w:ascii="Tahoma" w:hAnsi="Tahoma" w:cs="Tahoma"/>
          <w:bCs w:val="0"/>
          <w:sz w:val="20"/>
        </w:rPr>
        <w:t>23.253.849</w:t>
      </w:r>
      <w:r w:rsidRPr="00F21294">
        <w:rPr>
          <w:rFonts w:ascii="Tahoma" w:hAnsi="Tahoma" w:cs="Tahoma"/>
          <w:bCs w:val="0"/>
          <w:sz w:val="20"/>
        </w:rPr>
        <w:t xml:space="preserve"> Kč</w:t>
      </w:r>
      <w:r w:rsidRPr="00F21294">
        <w:rPr>
          <w:rFonts w:ascii="Tahoma" w:hAnsi="Tahoma" w:cs="Tahoma"/>
          <w:b w:val="0"/>
          <w:bCs w:val="0"/>
          <w:sz w:val="20"/>
        </w:rPr>
        <w:t xml:space="preserve"> (slovy </w:t>
      </w:r>
      <w:r w:rsidR="00F21294" w:rsidRPr="00F21294">
        <w:rPr>
          <w:rFonts w:ascii="Tahoma" w:hAnsi="Tahoma" w:cs="Tahoma"/>
          <w:b w:val="0"/>
          <w:bCs w:val="0"/>
          <w:sz w:val="20"/>
        </w:rPr>
        <w:t>dvacet tři milionů dvě stě padesát tři tisíc osm set čtyřicet devět</w:t>
      </w:r>
      <w:r w:rsidR="004E6E3A" w:rsidRPr="00F21294">
        <w:rPr>
          <w:rFonts w:ascii="Tahoma" w:hAnsi="Tahoma" w:cs="Tahoma"/>
          <w:b w:val="0"/>
          <w:bCs w:val="0"/>
          <w:sz w:val="20"/>
        </w:rPr>
        <w:t xml:space="preserve"> korun českých</w:t>
      </w:r>
      <w:r w:rsidRPr="00F21294">
        <w:rPr>
          <w:rFonts w:ascii="Tahoma" w:hAnsi="Tahoma" w:cs="Tahoma"/>
          <w:b w:val="0"/>
          <w:bCs w:val="0"/>
          <w:sz w:val="20"/>
        </w:rPr>
        <w:t>),</w:t>
      </w:r>
      <w:r w:rsidRPr="00EA0618">
        <w:rPr>
          <w:rFonts w:ascii="Tahoma" w:hAnsi="Tahoma" w:cs="Tahoma"/>
          <w:b w:val="0"/>
          <w:bCs w:val="0"/>
          <w:sz w:val="20"/>
        </w:rPr>
        <w:t xml:space="preserve"> z toho </w:t>
      </w:r>
      <w:r>
        <w:rPr>
          <w:rFonts w:ascii="Tahoma" w:hAnsi="Tahoma" w:cs="Tahoma"/>
          <w:b w:val="0"/>
          <w:bCs w:val="0"/>
          <w:sz w:val="20"/>
        </w:rPr>
        <w:t>ne</w:t>
      </w:r>
      <w:r w:rsidRPr="00EA0618">
        <w:rPr>
          <w:rFonts w:ascii="Tahoma" w:hAnsi="Tahoma" w:cs="Tahoma"/>
          <w:b w:val="0"/>
          <w:bCs w:val="0"/>
          <w:sz w:val="20"/>
        </w:rPr>
        <w:t xml:space="preserve">investiční dotaci ve </w:t>
      </w:r>
      <w:r w:rsidRPr="003E3D82">
        <w:rPr>
          <w:rFonts w:ascii="Tahoma" w:hAnsi="Tahoma" w:cs="Tahoma"/>
          <w:b w:val="0"/>
          <w:bCs w:val="0"/>
          <w:sz w:val="20"/>
        </w:rPr>
        <w:t xml:space="preserve">výši </w:t>
      </w:r>
      <w:r w:rsidR="003E3D82" w:rsidRPr="003E3D82">
        <w:rPr>
          <w:rFonts w:ascii="Tahoma" w:hAnsi="Tahoma" w:cs="Tahoma"/>
          <w:sz w:val="20"/>
        </w:rPr>
        <w:t>22</w:t>
      </w:r>
      <w:r w:rsidRPr="003E3D82">
        <w:rPr>
          <w:rFonts w:ascii="Tahoma" w:hAnsi="Tahoma" w:cs="Tahoma"/>
          <w:bCs w:val="0"/>
          <w:sz w:val="20"/>
        </w:rPr>
        <w:t>.</w:t>
      </w:r>
      <w:r w:rsidR="003E3D82" w:rsidRPr="003E3D82">
        <w:rPr>
          <w:rFonts w:ascii="Tahoma" w:hAnsi="Tahoma" w:cs="Tahoma"/>
          <w:bCs w:val="0"/>
          <w:sz w:val="20"/>
        </w:rPr>
        <w:t>443.849</w:t>
      </w:r>
      <w:r w:rsidRPr="003E3D82">
        <w:rPr>
          <w:rFonts w:ascii="Tahoma" w:hAnsi="Tahoma" w:cs="Tahoma"/>
          <w:bCs w:val="0"/>
          <w:sz w:val="20"/>
        </w:rPr>
        <w:t xml:space="preserve"> Kč</w:t>
      </w:r>
      <w:r w:rsidRPr="003E3D82">
        <w:rPr>
          <w:rFonts w:ascii="Tahoma" w:hAnsi="Tahoma" w:cs="Tahoma"/>
          <w:b w:val="0"/>
          <w:bCs w:val="0"/>
          <w:sz w:val="20"/>
        </w:rPr>
        <w:t xml:space="preserve"> (slovy</w:t>
      </w:r>
      <w:r w:rsidR="003E3D82" w:rsidRPr="003E3D82">
        <w:rPr>
          <w:rFonts w:ascii="Tahoma" w:hAnsi="Tahoma" w:cs="Tahoma"/>
          <w:b w:val="0"/>
          <w:bCs w:val="0"/>
          <w:sz w:val="20"/>
        </w:rPr>
        <w:t xml:space="preserve"> dvacet dva milionů čtyři sta čtyřicet tři tisíc osm set čtyřicet devět</w:t>
      </w:r>
      <w:r w:rsidR="004E6E3A" w:rsidRPr="003E3D82">
        <w:rPr>
          <w:rFonts w:ascii="Tahoma" w:hAnsi="Tahoma" w:cs="Tahoma"/>
          <w:b w:val="0"/>
          <w:bCs w:val="0"/>
          <w:sz w:val="20"/>
        </w:rPr>
        <w:t xml:space="preserve"> </w:t>
      </w:r>
      <w:r w:rsidRPr="003E3D82">
        <w:rPr>
          <w:rFonts w:ascii="Tahoma" w:hAnsi="Tahoma" w:cs="Tahoma"/>
          <w:b w:val="0"/>
          <w:bCs w:val="0"/>
          <w:sz w:val="20"/>
        </w:rPr>
        <w:t>korun českých)</w:t>
      </w:r>
      <w:r w:rsidRPr="00EA0618">
        <w:rPr>
          <w:rFonts w:ascii="Tahoma" w:hAnsi="Tahoma" w:cs="Tahoma"/>
          <w:b w:val="0"/>
          <w:bCs w:val="0"/>
          <w:sz w:val="20"/>
        </w:rPr>
        <w:t xml:space="preserve"> a investiční dotaci ve </w:t>
      </w:r>
      <w:r w:rsidRPr="003E3D82">
        <w:rPr>
          <w:rFonts w:ascii="Tahoma" w:hAnsi="Tahoma" w:cs="Tahoma"/>
          <w:b w:val="0"/>
          <w:bCs w:val="0"/>
          <w:sz w:val="20"/>
        </w:rPr>
        <w:t xml:space="preserve">výši </w:t>
      </w:r>
      <w:r w:rsidR="003E3D82" w:rsidRPr="003E3D82">
        <w:rPr>
          <w:rFonts w:ascii="Tahoma" w:hAnsi="Tahoma" w:cs="Tahoma"/>
          <w:bCs w:val="0"/>
          <w:sz w:val="20"/>
        </w:rPr>
        <w:t>810</w:t>
      </w:r>
      <w:r w:rsidRPr="003E3D82">
        <w:rPr>
          <w:rFonts w:ascii="Tahoma" w:hAnsi="Tahoma" w:cs="Tahoma"/>
          <w:bCs w:val="0"/>
          <w:sz w:val="20"/>
        </w:rPr>
        <w:t>.000 Kč</w:t>
      </w:r>
      <w:r w:rsidRPr="003E3D82">
        <w:rPr>
          <w:rFonts w:ascii="Tahoma" w:hAnsi="Tahoma" w:cs="Tahoma"/>
          <w:b w:val="0"/>
          <w:bCs w:val="0"/>
          <w:sz w:val="20"/>
        </w:rPr>
        <w:t xml:space="preserve"> (slovy </w:t>
      </w:r>
      <w:r w:rsidR="003E3D82" w:rsidRPr="003E3D82">
        <w:rPr>
          <w:rFonts w:ascii="Tahoma" w:hAnsi="Tahoma" w:cs="Tahoma"/>
          <w:b w:val="0"/>
          <w:bCs w:val="0"/>
          <w:sz w:val="20"/>
        </w:rPr>
        <w:t>osm set deset tisíc</w:t>
      </w:r>
      <w:r w:rsidRPr="003E3D82">
        <w:rPr>
          <w:rFonts w:ascii="Tahoma" w:hAnsi="Tahoma" w:cs="Tahoma"/>
          <w:b w:val="0"/>
          <w:bCs w:val="0"/>
          <w:sz w:val="20"/>
        </w:rPr>
        <w:t xml:space="preserve"> korun českých),</w:t>
      </w:r>
      <w:r w:rsidRPr="00EA0618">
        <w:rPr>
          <w:rFonts w:ascii="Tahoma" w:hAnsi="Tahoma" w:cs="Tahoma"/>
          <w:b w:val="0"/>
          <w:bCs w:val="0"/>
          <w:sz w:val="20"/>
        </w:rPr>
        <w:t xml:space="preserve"> účelově určenou k úhradě uznatelných nákladů projektu „</w:t>
      </w:r>
      <w:r w:rsidR="003E3D82" w:rsidRPr="003E3D82">
        <w:rPr>
          <w:rFonts w:ascii="Tahoma" w:hAnsi="Tahoma" w:cs="Tahoma"/>
          <w:sz w:val="20"/>
        </w:rPr>
        <w:t>Organizační, administrativní a</w:t>
      </w:r>
      <w:r w:rsidR="003E3D82">
        <w:rPr>
          <w:rFonts w:ascii="Tahoma" w:hAnsi="Tahoma" w:cs="Tahoma"/>
          <w:sz w:val="20"/>
        </w:rPr>
        <w:t> </w:t>
      </w:r>
      <w:r w:rsidR="003E3D82" w:rsidRPr="003E3D82">
        <w:rPr>
          <w:rFonts w:ascii="Tahoma" w:hAnsi="Tahoma" w:cs="Tahoma"/>
          <w:sz w:val="20"/>
        </w:rPr>
        <w:t>sportovní zabezpečení ZODM 2025 v MSK, ubytování účastníků, zajištění přípravy a</w:t>
      </w:r>
      <w:r w:rsidR="003E3D82">
        <w:rPr>
          <w:rFonts w:ascii="Tahoma" w:hAnsi="Tahoma" w:cs="Tahoma"/>
          <w:sz w:val="20"/>
        </w:rPr>
        <w:t> </w:t>
      </w:r>
      <w:r w:rsidR="003E3D82" w:rsidRPr="003E3D82">
        <w:rPr>
          <w:rFonts w:ascii="Tahoma" w:hAnsi="Tahoma" w:cs="Tahoma"/>
          <w:sz w:val="20"/>
        </w:rPr>
        <w:t>účasti sportovní výpravy MSK</w:t>
      </w:r>
      <w:r w:rsidRPr="003E3D82">
        <w:rPr>
          <w:rFonts w:ascii="Tahoma" w:hAnsi="Tahoma" w:cs="Tahoma"/>
          <w:b w:val="0"/>
          <w:bCs w:val="0"/>
          <w:sz w:val="20"/>
        </w:rPr>
        <w:t>“ (dále jen „projekt“) vymezených v čl. VI této smlouvy.</w:t>
      </w:r>
    </w:p>
    <w:p w14:paraId="1CD4AFD0" w14:textId="77777777" w:rsidR="00FA4EE2" w:rsidRPr="00E87E7A" w:rsidRDefault="00FA4EE2" w:rsidP="004820E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Účelem poskytnutí dotace je podpora realizace projektu příjemcem za podmínek stanovených v této smlouvě.</w:t>
      </w:r>
    </w:p>
    <w:p w14:paraId="266977CF" w14:textId="77777777" w:rsidR="002F3F49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2F3F49" w:rsidRPr="00E87E7A">
        <w:rPr>
          <w:rFonts w:ascii="Tahoma" w:hAnsi="Tahoma" w:cs="Tahoma"/>
          <w:b/>
          <w:sz w:val="20"/>
          <w:szCs w:val="20"/>
        </w:rPr>
        <w:t>Závazky smluvních stran</w:t>
      </w:r>
    </w:p>
    <w:p w14:paraId="047EF991" w14:textId="46BC6117" w:rsidR="00BA0EA7" w:rsidRPr="00BA0EA7" w:rsidRDefault="00FA4EE2" w:rsidP="00BA0EA7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Poskytovatel se zavazuje poskytnout příjemci dotaci na projekt převodem na účet</w:t>
      </w:r>
      <w:r w:rsidR="00903970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903970" w:rsidRPr="00AA193E">
        <w:rPr>
          <w:rFonts w:ascii="Tahoma" w:hAnsi="Tahoma" w:cs="Tahoma"/>
          <w:b w:val="0"/>
          <w:bCs w:val="0"/>
          <w:sz w:val="20"/>
          <w:szCs w:val="20"/>
        </w:rPr>
        <w:t>příjemce uvedený v čl. I této smlouvy</w:t>
      </w:r>
      <w:r w:rsidR="00136DAD">
        <w:rPr>
          <w:rFonts w:ascii="Tahoma" w:hAnsi="Tahoma" w:cs="Tahoma"/>
          <w:b w:val="0"/>
          <w:bCs w:val="0"/>
          <w:sz w:val="20"/>
          <w:szCs w:val="20"/>
        </w:rPr>
        <w:t xml:space="preserve"> ve dvou splátkách.</w:t>
      </w:r>
      <w:r w:rsidR="005220DA">
        <w:rPr>
          <w:rFonts w:ascii="Tahoma" w:hAnsi="Tahoma" w:cs="Tahoma"/>
          <w:b w:val="0"/>
          <w:bCs w:val="0"/>
          <w:sz w:val="20"/>
          <w:szCs w:val="20"/>
        </w:rPr>
        <w:t xml:space="preserve"> První splátka ve výši </w:t>
      </w:r>
      <w:r w:rsidR="00E1468D">
        <w:rPr>
          <w:rFonts w:ascii="Tahoma" w:hAnsi="Tahoma" w:cs="Tahoma"/>
          <w:b w:val="0"/>
          <w:bCs w:val="0"/>
          <w:sz w:val="20"/>
          <w:szCs w:val="20"/>
        </w:rPr>
        <w:t xml:space="preserve">15.000.000 Kč (patnáct </w:t>
      </w:r>
      <w:r w:rsidR="00BA0EA7">
        <w:rPr>
          <w:rFonts w:ascii="Tahoma" w:hAnsi="Tahoma" w:cs="Tahoma"/>
          <w:b w:val="0"/>
          <w:bCs w:val="0"/>
          <w:sz w:val="20"/>
          <w:szCs w:val="20"/>
        </w:rPr>
        <w:t xml:space="preserve">milionů korun českých) bude na účet příjemce </w:t>
      </w:r>
      <w:r w:rsidR="00331D80">
        <w:rPr>
          <w:rFonts w:ascii="Tahoma" w:hAnsi="Tahoma" w:cs="Tahoma"/>
          <w:b w:val="0"/>
          <w:bCs w:val="0"/>
          <w:sz w:val="20"/>
          <w:szCs w:val="20"/>
        </w:rPr>
        <w:t>uhrazena ve lhůtě do 20 dnů ode dne nabytí účinnosti této smlouvy.</w:t>
      </w:r>
      <w:r w:rsidR="008C18AF">
        <w:rPr>
          <w:rFonts w:ascii="Tahoma" w:hAnsi="Tahoma" w:cs="Tahoma"/>
          <w:b w:val="0"/>
          <w:bCs w:val="0"/>
          <w:sz w:val="20"/>
          <w:szCs w:val="20"/>
        </w:rPr>
        <w:t xml:space="preserve"> Druhá splátka ve výši 8.253.849 Kč</w:t>
      </w:r>
      <w:r w:rsidR="00C84B86">
        <w:rPr>
          <w:rFonts w:ascii="Tahoma" w:hAnsi="Tahoma" w:cs="Tahoma"/>
          <w:b w:val="0"/>
          <w:bCs w:val="0"/>
          <w:sz w:val="20"/>
          <w:szCs w:val="20"/>
        </w:rPr>
        <w:t xml:space="preserve"> (slovy </w:t>
      </w:r>
      <w:r w:rsidR="002D0CD2">
        <w:rPr>
          <w:rFonts w:ascii="Tahoma" w:hAnsi="Tahoma" w:cs="Tahoma"/>
          <w:b w:val="0"/>
          <w:bCs w:val="0"/>
          <w:sz w:val="20"/>
          <w:szCs w:val="20"/>
        </w:rPr>
        <w:t xml:space="preserve">osm </w:t>
      </w:r>
      <w:r w:rsidR="002D0CD2" w:rsidRPr="00F21294">
        <w:rPr>
          <w:rFonts w:ascii="Tahoma" w:hAnsi="Tahoma" w:cs="Tahoma"/>
          <w:b w:val="0"/>
          <w:bCs w:val="0"/>
          <w:sz w:val="20"/>
        </w:rPr>
        <w:t>milionů dvě stě padesát tři tisíc osm set čtyřicet devět korun českých</w:t>
      </w:r>
      <w:r w:rsidR="002D0CD2">
        <w:rPr>
          <w:rFonts w:ascii="Tahoma" w:hAnsi="Tahoma" w:cs="Tahoma"/>
          <w:b w:val="0"/>
          <w:bCs w:val="0"/>
          <w:sz w:val="20"/>
        </w:rPr>
        <w:t>)</w:t>
      </w:r>
      <w:r w:rsidR="00865EE0">
        <w:rPr>
          <w:rFonts w:ascii="Tahoma" w:hAnsi="Tahoma" w:cs="Tahoma"/>
          <w:b w:val="0"/>
          <w:bCs w:val="0"/>
          <w:sz w:val="20"/>
        </w:rPr>
        <w:t xml:space="preserve"> bude na účet příjemce převedena do 1. </w:t>
      </w:r>
      <w:r w:rsidR="00071793">
        <w:rPr>
          <w:rFonts w:ascii="Tahoma" w:hAnsi="Tahoma" w:cs="Tahoma"/>
          <w:b w:val="0"/>
          <w:bCs w:val="0"/>
          <w:sz w:val="20"/>
        </w:rPr>
        <w:t>října 2024.</w:t>
      </w:r>
    </w:p>
    <w:p w14:paraId="4A74524E" w14:textId="77777777" w:rsidR="00FA4EE2" w:rsidRPr="00E87E7A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6B866568" w14:textId="77777777" w:rsidR="00FA4EE2" w:rsidRPr="00E87E7A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řídit se při použití poskytnuté dotace touto smlouvou a právními předpisy,</w:t>
      </w:r>
    </w:p>
    <w:p w14:paraId="1DED3647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použít poskytnutou dotaci v souladu s jejím účelovým určením dle čl. IV této smlouvy a pouze k úhradě uznatelných nákladů vymezených v čl. VI této smlouvy,</w:t>
      </w:r>
    </w:p>
    <w:p w14:paraId="3048000F" w14:textId="77777777" w:rsidR="00FA4EE2" w:rsidRPr="00A96B71" w:rsidRDefault="001C7CE8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</w:t>
      </w:r>
      <w:r w:rsidR="00FA4EE2" w:rsidRPr="00A96B71">
        <w:rPr>
          <w:rFonts w:ascii="Tahoma" w:hAnsi="Tahoma" w:cs="Tahoma"/>
          <w:bCs/>
          <w:sz w:val="20"/>
          <w:szCs w:val="20"/>
        </w:rPr>
        <w:t xml:space="preserve">dodržet nákladový rozpočet, který </w:t>
      </w:r>
      <w:proofErr w:type="gramStart"/>
      <w:r w:rsidR="00FA4EE2" w:rsidRPr="00A96B71">
        <w:rPr>
          <w:rFonts w:ascii="Tahoma" w:hAnsi="Tahoma" w:cs="Tahoma"/>
          <w:bCs/>
          <w:sz w:val="20"/>
          <w:szCs w:val="20"/>
        </w:rPr>
        <w:t>tvoří</w:t>
      </w:r>
      <w:proofErr w:type="gramEnd"/>
      <w:r w:rsidR="00FA4EE2" w:rsidRPr="00A96B71">
        <w:rPr>
          <w:rFonts w:ascii="Tahoma" w:hAnsi="Tahoma" w:cs="Tahoma"/>
          <w:bCs/>
          <w:sz w:val="20"/>
          <w:szCs w:val="20"/>
        </w:rPr>
        <w:t xml:space="preserve"> přílohu č. 1 této smlouvy a je její nedílnou součástí. Od tohoto nákladového rozpočtu je možno se odchýlit jen následujícím způsobem:</w:t>
      </w:r>
    </w:p>
    <w:p w14:paraId="5537171D" w14:textId="77777777" w:rsidR="00FA4EE2" w:rsidRPr="00A96B71" w:rsidRDefault="00FA4EE2" w:rsidP="00FA4EE2">
      <w:pPr>
        <w:numPr>
          <w:ilvl w:val="0"/>
          <w:numId w:val="6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A96B71">
        <w:rPr>
          <w:rFonts w:ascii="Tahoma" w:hAnsi="Tahoma" w:cs="Tahoma"/>
          <w:sz w:val="20"/>
          <w:szCs w:val="20"/>
        </w:rPr>
        <w:t>bez omezení provádět vzájemné finanční úpravy jednotlivých nákladových položek v rámci jednoho druhu uznatelného nákladu za předpokladu, že bude dodržena stanovená výše příslušného druhu uznatelného nákladu</w:t>
      </w:r>
      <w:r w:rsidR="002B2263" w:rsidRPr="00A96B71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A96B71">
        <w:rPr>
          <w:rFonts w:ascii="Tahoma" w:hAnsi="Tahoma" w:cs="Tahoma"/>
          <w:sz w:val="20"/>
          <w:szCs w:val="20"/>
        </w:rPr>
        <w:t>a změny nebudou mít vliv na stanovené účelové určení,</w:t>
      </w:r>
    </w:p>
    <w:p w14:paraId="3D7EA14E" w14:textId="77777777" w:rsidR="00FA4EE2" w:rsidRPr="00A96B71" w:rsidRDefault="00FA4EE2" w:rsidP="00FA4EE2">
      <w:pPr>
        <w:numPr>
          <w:ilvl w:val="0"/>
          <w:numId w:val="6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A96B71">
        <w:rPr>
          <w:rFonts w:ascii="Tahoma" w:hAnsi="Tahoma" w:cs="Tahoma"/>
          <w:sz w:val="20"/>
          <w:szCs w:val="20"/>
        </w:rPr>
        <w:t xml:space="preserve">vzájemnými finančními úpravami jednotlivých nákladových druhů navýšit jednotlivý druh </w:t>
      </w:r>
      <w:r w:rsidR="008D23F0" w:rsidRPr="00207F32">
        <w:rPr>
          <w:rFonts w:ascii="Tahoma" w:hAnsi="Tahoma" w:cs="Tahoma"/>
          <w:sz w:val="20"/>
          <w:szCs w:val="20"/>
        </w:rPr>
        <w:t xml:space="preserve">neinvestičních </w:t>
      </w:r>
      <w:r w:rsidRPr="00207F32">
        <w:rPr>
          <w:rFonts w:ascii="Tahoma" w:hAnsi="Tahoma" w:cs="Tahoma"/>
          <w:sz w:val="20"/>
          <w:szCs w:val="20"/>
        </w:rPr>
        <w:t>u</w:t>
      </w:r>
      <w:r w:rsidRPr="00A96B71">
        <w:rPr>
          <w:rFonts w:ascii="Tahoma" w:hAnsi="Tahoma" w:cs="Tahoma"/>
          <w:sz w:val="20"/>
          <w:szCs w:val="20"/>
        </w:rPr>
        <w:t>znatelných nákladů (uvedený v nákladovém rozpočtu projektu) maximálně o</w:t>
      </w:r>
      <w:r w:rsidR="00EC53AF" w:rsidRPr="00A96B71">
        <w:rPr>
          <w:rFonts w:ascii="Tahoma" w:hAnsi="Tahoma" w:cs="Tahoma"/>
          <w:sz w:val="20"/>
          <w:szCs w:val="20"/>
        </w:rPr>
        <w:t> </w:t>
      </w:r>
      <w:r w:rsidR="00FA3501">
        <w:rPr>
          <w:rFonts w:ascii="Tahoma" w:hAnsi="Tahoma" w:cs="Tahoma"/>
          <w:sz w:val="20"/>
          <w:szCs w:val="20"/>
        </w:rPr>
        <w:t>5</w:t>
      </w:r>
      <w:r w:rsidRPr="00A96B71">
        <w:rPr>
          <w:rFonts w:ascii="Tahoma" w:hAnsi="Tahoma" w:cs="Tahoma"/>
          <w:sz w:val="20"/>
          <w:szCs w:val="20"/>
        </w:rPr>
        <w:t>0</w:t>
      </w:r>
      <w:r w:rsidR="00EC53AF" w:rsidRPr="00A96B71">
        <w:rPr>
          <w:rFonts w:ascii="Tahoma" w:hAnsi="Tahoma" w:cs="Tahoma"/>
          <w:sz w:val="20"/>
          <w:szCs w:val="20"/>
        </w:rPr>
        <w:t> </w:t>
      </w:r>
      <w:r w:rsidRPr="00A96B71">
        <w:rPr>
          <w:rFonts w:ascii="Tahoma" w:hAnsi="Tahoma" w:cs="Tahoma"/>
          <w:sz w:val="20"/>
          <w:szCs w:val="20"/>
        </w:rPr>
        <w:t>% z částky dotace přiznané na tento nákladový druh za předpokladu, že bude dodržena celková výše poskytnuté dotace</w:t>
      </w:r>
      <w:r w:rsidR="002B2263" w:rsidRPr="00A96B71">
        <w:rPr>
          <w:rFonts w:ascii="Tahoma" w:hAnsi="Tahoma" w:cs="Tahoma"/>
          <w:sz w:val="20"/>
          <w:szCs w:val="20"/>
        </w:rPr>
        <w:t xml:space="preserve">, </w:t>
      </w:r>
      <w:r w:rsidRPr="00A96B71">
        <w:rPr>
          <w:rFonts w:ascii="Tahoma" w:hAnsi="Tahoma" w:cs="Tahoma"/>
          <w:sz w:val="20"/>
          <w:szCs w:val="20"/>
        </w:rPr>
        <w:t>provedené změny nebudou mít vliv na účelové určení; na snižování uznatelných nákladů v jednotlivých nákladových druzích se omezení nevztahuje,</w:t>
      </w:r>
      <w:r w:rsidR="00E16C0B" w:rsidRPr="00A96B71">
        <w:rPr>
          <w:rFonts w:ascii="Tahoma" w:hAnsi="Tahoma" w:cs="Tahoma"/>
          <w:sz w:val="20"/>
          <w:szCs w:val="20"/>
        </w:rPr>
        <w:t xml:space="preserve"> </w:t>
      </w:r>
    </w:p>
    <w:p w14:paraId="3DFF0B26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vrátit</w:t>
      </w:r>
      <w:r w:rsidRPr="00E87E7A">
        <w:rPr>
          <w:rFonts w:ascii="Tahoma" w:hAnsi="Tahoma" w:cs="Tahoma"/>
          <w:sz w:val="20"/>
          <w:szCs w:val="20"/>
        </w:rPr>
        <w:t xml:space="preserve"> nevyčerpané finanční prostředky poskytnuté dotace, jsou-li vyšší než 10</w:t>
      </w:r>
      <w:r w:rsidR="00AB1941">
        <w:rPr>
          <w:rFonts w:ascii="Tahoma" w:hAnsi="Tahoma" w:cs="Tahoma"/>
          <w:sz w:val="20"/>
          <w:szCs w:val="20"/>
        </w:rPr>
        <w:t xml:space="preserve"> Kč</w:t>
      </w:r>
      <w:r w:rsidRPr="00E87E7A">
        <w:rPr>
          <w:rFonts w:ascii="Tahoma" w:hAnsi="Tahoma" w:cs="Tahoma"/>
          <w:sz w:val="20"/>
          <w:szCs w:val="20"/>
        </w:rPr>
        <w:t>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</w:t>
      </w:r>
    </w:p>
    <w:p w14:paraId="7C5B7429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v případě, že realizaci projektu nezahájí nebo ji </w:t>
      </w:r>
      <w:proofErr w:type="gramStart"/>
      <w:r w:rsidRPr="00E87E7A">
        <w:rPr>
          <w:rFonts w:ascii="Tahoma" w:hAnsi="Tahoma" w:cs="Tahoma"/>
          <w:sz w:val="20"/>
          <w:szCs w:val="20"/>
        </w:rPr>
        <w:t>přeruší</w:t>
      </w:r>
      <w:proofErr w:type="gramEnd"/>
      <w:r w:rsidRPr="00E87E7A">
        <w:rPr>
          <w:rFonts w:ascii="Tahoma" w:hAnsi="Tahoma" w:cs="Tahoma"/>
          <w:sz w:val="20"/>
          <w:szCs w:val="20"/>
        </w:rPr>
        <w:t xml:space="preserve"> z důvod</w:t>
      </w:r>
      <w:r w:rsidR="002B51F7" w:rsidRPr="00E87E7A">
        <w:rPr>
          <w:rFonts w:ascii="Tahoma" w:hAnsi="Tahoma" w:cs="Tahoma"/>
          <w:sz w:val="20"/>
          <w:szCs w:val="20"/>
        </w:rPr>
        <w:t>u</w:t>
      </w:r>
      <w:r w:rsidRPr="00E87E7A">
        <w:rPr>
          <w:rFonts w:ascii="Tahoma" w:hAnsi="Tahoma" w:cs="Tahoma"/>
          <w:sz w:val="20"/>
          <w:szCs w:val="20"/>
        </w:rPr>
        <w:t xml:space="preserve">, že projekt nebude dále uskutečňovat, do 7 kalendářních dnů ohlásit </w:t>
      </w:r>
      <w:r w:rsidR="00E26E04" w:rsidRPr="00E87E7A">
        <w:rPr>
          <w:rFonts w:ascii="Tahoma" w:hAnsi="Tahoma" w:cs="Tahoma"/>
          <w:sz w:val="20"/>
          <w:szCs w:val="20"/>
        </w:rPr>
        <w:t>tuto skutečnost poskytovateli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Pr="00E87E7A">
        <w:rPr>
          <w:rFonts w:ascii="Tahoma" w:hAnsi="Tahoma" w:cs="Tahoma"/>
          <w:bCs/>
          <w:sz w:val="20"/>
          <w:szCs w:val="20"/>
        </w:rPr>
        <w:t>písemně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Pr="00E87E7A">
        <w:rPr>
          <w:rFonts w:ascii="Tahoma" w:hAnsi="Tahoma" w:cs="Tahoma"/>
          <w:bCs/>
          <w:sz w:val="20"/>
          <w:szCs w:val="20"/>
        </w:rPr>
        <w:t>nebo</w:t>
      </w:r>
      <w:r w:rsidRPr="00E87E7A">
        <w:rPr>
          <w:rFonts w:ascii="Tahoma" w:hAnsi="Tahoma" w:cs="Tahoma"/>
          <w:sz w:val="20"/>
          <w:szCs w:val="20"/>
        </w:rPr>
        <w:t xml:space="preserve">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7EA7225F" w14:textId="77777777" w:rsidR="00FA4EE2" w:rsidRPr="00E87E7A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Příjemce se zavazuje dodržet tyto podmínky související s účelem, na nějž byla dotace poskytnuta:</w:t>
      </w:r>
    </w:p>
    <w:p w14:paraId="6CDE9BBB" w14:textId="77777777" w:rsidR="00FA4EE2" w:rsidRPr="00E87E7A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330953A3" w14:textId="77777777" w:rsidR="00FA4EE2" w:rsidRPr="001E320D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E320D">
        <w:rPr>
          <w:rFonts w:ascii="Tahoma" w:hAnsi="Tahoma" w:cs="Tahoma"/>
          <w:sz w:val="20"/>
          <w:szCs w:val="20"/>
        </w:rPr>
        <w:lastRenderedPageBreak/>
        <w:t>zrealizovat projekt vlastním jménem, na vlastní účet a na vlastní odpovědnost a naplnit účelové určení dle čl. IV této smlouvy,</w:t>
      </w:r>
    </w:p>
    <w:p w14:paraId="07DA740D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dosáhnout stanoveného účelu, tedy </w:t>
      </w:r>
      <w:r w:rsidRPr="00467126">
        <w:rPr>
          <w:rFonts w:ascii="Tahoma" w:hAnsi="Tahoma" w:cs="Tahoma"/>
          <w:b/>
          <w:bCs/>
          <w:sz w:val="20"/>
          <w:szCs w:val="20"/>
        </w:rPr>
        <w:t>zre</w:t>
      </w:r>
      <w:r w:rsidR="00FF15AA" w:rsidRPr="00467126">
        <w:rPr>
          <w:rFonts w:ascii="Tahoma" w:hAnsi="Tahoma" w:cs="Tahoma"/>
          <w:b/>
          <w:bCs/>
          <w:sz w:val="20"/>
          <w:szCs w:val="20"/>
        </w:rPr>
        <w:t>alizovat projekt, nejpozději do </w:t>
      </w:r>
      <w:r w:rsidR="00467126" w:rsidRPr="00467126">
        <w:rPr>
          <w:rFonts w:ascii="Tahoma" w:hAnsi="Tahoma" w:cs="Tahoma"/>
          <w:b/>
          <w:bCs/>
          <w:sz w:val="20"/>
          <w:szCs w:val="20"/>
        </w:rPr>
        <w:t>3</w:t>
      </w:r>
      <w:r w:rsidR="004B1ABA">
        <w:rPr>
          <w:rFonts w:ascii="Tahoma" w:hAnsi="Tahoma" w:cs="Tahoma"/>
          <w:b/>
          <w:bCs/>
          <w:sz w:val="20"/>
          <w:szCs w:val="20"/>
        </w:rPr>
        <w:t>0</w:t>
      </w:r>
      <w:r w:rsidR="00467126" w:rsidRPr="00467126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71467D">
        <w:rPr>
          <w:rFonts w:ascii="Tahoma" w:hAnsi="Tahoma" w:cs="Tahoma"/>
          <w:b/>
          <w:bCs/>
          <w:sz w:val="20"/>
          <w:szCs w:val="20"/>
        </w:rPr>
        <w:t>6</w:t>
      </w:r>
      <w:r w:rsidR="00467126" w:rsidRPr="00467126">
        <w:rPr>
          <w:rFonts w:ascii="Tahoma" w:hAnsi="Tahoma" w:cs="Tahoma"/>
          <w:b/>
          <w:bCs/>
          <w:sz w:val="20"/>
          <w:szCs w:val="20"/>
        </w:rPr>
        <w:t>. 2025</w:t>
      </w:r>
      <w:r w:rsidRPr="00E87E7A">
        <w:rPr>
          <w:rFonts w:ascii="Tahoma" w:hAnsi="Tahoma" w:cs="Tahoma"/>
          <w:sz w:val="20"/>
          <w:szCs w:val="20"/>
        </w:rPr>
        <w:t>,</w:t>
      </w:r>
    </w:p>
    <w:p w14:paraId="62A2D669" w14:textId="77777777" w:rsidR="00FA4EE2" w:rsidRPr="00E87E7A" w:rsidRDefault="00142EA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vést oddělenou účetní evidenci celého realizovaného projektu dle zákona č. 563/1991 Sb., o účetnictví, ve znění pozdějších předpisů (dále jen „zákon o účetnictví“),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</w:t>
      </w:r>
      <w:r w:rsidRPr="001A3EDF">
        <w:rPr>
          <w:rFonts w:ascii="Tahoma" w:hAnsi="Tahoma" w:cs="Tahoma"/>
          <w:bCs/>
          <w:sz w:val="20"/>
          <w:szCs w:val="20"/>
        </w:rPr>
        <w:t>Povinnost dle tohoto ustanovení se nevztahuje na příjemce, kteří nemají povinnost vést účetnictví dle zákona o účetnictví nebo vedou jednoduché účetnictví dle zákona o účetnictví</w:t>
      </w:r>
      <w:r w:rsidR="00FA4EE2" w:rsidRPr="00E87E7A">
        <w:rPr>
          <w:rFonts w:ascii="Tahoma" w:hAnsi="Tahoma" w:cs="Tahoma"/>
          <w:sz w:val="20"/>
          <w:szCs w:val="20"/>
        </w:rPr>
        <w:t>,</w:t>
      </w:r>
    </w:p>
    <w:p w14:paraId="1C08631F" w14:textId="3C427960" w:rsidR="00ED0034" w:rsidRPr="00ED0034" w:rsidRDefault="00ED003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D0034">
        <w:rPr>
          <w:rFonts w:ascii="Tahoma" w:hAnsi="Tahoma" w:cs="Tahoma"/>
          <w:sz w:val="20"/>
          <w:szCs w:val="20"/>
        </w:rPr>
        <w:t>označit originály všech účetních dokladů a kopie všech elektronických faktur vztahujících se k</w:t>
      </w:r>
      <w:r w:rsidR="002A3437">
        <w:rPr>
          <w:rFonts w:ascii="Tahoma" w:hAnsi="Tahoma" w:cs="Tahoma"/>
          <w:sz w:val="20"/>
          <w:szCs w:val="20"/>
        </w:rPr>
        <w:t> </w:t>
      </w:r>
      <w:r w:rsidRPr="00ED0034">
        <w:rPr>
          <w:rFonts w:ascii="Tahoma" w:hAnsi="Tahoma" w:cs="Tahoma"/>
          <w:sz w:val="20"/>
          <w:szCs w:val="20"/>
        </w:rPr>
        <w:t>projektu názvem projektu, nebo jiným označením, které projekt jasně identifikuje, u</w:t>
      </w:r>
      <w:r w:rsidR="002A3437">
        <w:rPr>
          <w:rFonts w:ascii="Tahoma" w:hAnsi="Tahoma" w:cs="Tahoma"/>
          <w:sz w:val="20"/>
          <w:szCs w:val="20"/>
        </w:rPr>
        <w:t> </w:t>
      </w:r>
      <w:r w:rsidRPr="00ED0034">
        <w:rPr>
          <w:rFonts w:ascii="Tahoma" w:hAnsi="Tahoma" w:cs="Tahoma"/>
          <w:sz w:val="20"/>
          <w:szCs w:val="20"/>
        </w:rPr>
        <w:t>dokladů, k jejichž úhradě byla použita dotace, pak navíc uvést formulaci „Financováno z</w:t>
      </w:r>
      <w:r w:rsidR="002A3437">
        <w:rPr>
          <w:rFonts w:ascii="Tahoma" w:hAnsi="Tahoma" w:cs="Tahoma"/>
          <w:sz w:val="20"/>
          <w:szCs w:val="20"/>
        </w:rPr>
        <w:t> </w:t>
      </w:r>
      <w:r w:rsidRPr="00ED0034">
        <w:rPr>
          <w:rFonts w:ascii="Tahoma" w:hAnsi="Tahoma" w:cs="Tahoma"/>
          <w:sz w:val="20"/>
          <w:szCs w:val="20"/>
        </w:rPr>
        <w:t>rozpočtu MSK“, číslo smlouvy a výši použité dotace v Kč. Povinnost dle tohoto ustanovení se vztahuje pouze na příjemce, kteří nemají povinnost vést účetnictví dle zákona o účetnictví nebo vedou jednoduché účetnictví dle zákona o účetnictví,</w:t>
      </w:r>
    </w:p>
    <w:p w14:paraId="08CF6219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D0034">
        <w:rPr>
          <w:rFonts w:ascii="Tahoma" w:hAnsi="Tahoma" w:cs="Tahoma"/>
          <w:sz w:val="20"/>
          <w:szCs w:val="20"/>
        </w:rPr>
        <w:t>na požádání umožnit poskytovateli nahlédnutí</w:t>
      </w:r>
      <w:r w:rsidRPr="00E87E7A">
        <w:rPr>
          <w:rFonts w:ascii="Tahoma" w:hAnsi="Tahoma" w:cs="Tahoma"/>
          <w:sz w:val="20"/>
          <w:szCs w:val="20"/>
        </w:rPr>
        <w:t xml:space="preserve"> do všech účetních dokladů týkajících se projektu,</w:t>
      </w:r>
    </w:p>
    <w:p w14:paraId="16F317A6" w14:textId="5D372C05" w:rsidR="00ED0034" w:rsidRPr="00ED0034" w:rsidRDefault="00ED003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D0034">
        <w:rPr>
          <w:rFonts w:ascii="Tahoma" w:hAnsi="Tahoma" w:cs="Tahoma"/>
          <w:sz w:val="20"/>
          <w:szCs w:val="20"/>
        </w:rPr>
        <w:t>předložit poskytovateli průběžné vyúčtování realizace projektu zpracované k 31. 12. 20</w:t>
      </w:r>
      <w:r>
        <w:rPr>
          <w:rFonts w:ascii="Tahoma" w:hAnsi="Tahoma" w:cs="Tahoma"/>
          <w:sz w:val="20"/>
          <w:szCs w:val="20"/>
        </w:rPr>
        <w:t>24</w:t>
      </w:r>
      <w:r w:rsidRPr="00ED0034">
        <w:rPr>
          <w:rFonts w:ascii="Tahoma" w:hAnsi="Tahoma" w:cs="Tahoma"/>
          <w:sz w:val="20"/>
          <w:szCs w:val="20"/>
        </w:rPr>
        <w:t xml:space="preserve"> nejpozději do 1</w:t>
      </w:r>
      <w:r>
        <w:rPr>
          <w:rFonts w:ascii="Tahoma" w:hAnsi="Tahoma" w:cs="Tahoma"/>
          <w:sz w:val="20"/>
          <w:szCs w:val="20"/>
        </w:rPr>
        <w:t>7</w:t>
      </w:r>
      <w:r w:rsidRPr="00ED0034">
        <w:rPr>
          <w:rFonts w:ascii="Tahoma" w:hAnsi="Tahoma" w:cs="Tahoma"/>
          <w:sz w:val="20"/>
          <w:szCs w:val="20"/>
        </w:rPr>
        <w:t xml:space="preserve">. 1. následujícího kalendářního roku. Průběžné vyúčtování se považuje za předložené poskytovateli dnem jeho předání k přepravě provozovateli poštovních služeb, podáním na podatelně krajského úřadu, dodáním do datové schránky poskytovatele nebo odesláním v systému </w:t>
      </w:r>
      <w:proofErr w:type="spellStart"/>
      <w:r w:rsidRPr="00ED0034">
        <w:rPr>
          <w:rFonts w:ascii="Tahoma" w:hAnsi="Tahoma" w:cs="Tahoma"/>
          <w:sz w:val="20"/>
          <w:szCs w:val="20"/>
        </w:rPr>
        <w:t>ePodatelna</w:t>
      </w:r>
      <w:proofErr w:type="spellEnd"/>
      <w:r w:rsidRPr="00ED0034">
        <w:rPr>
          <w:rFonts w:ascii="Tahoma" w:hAnsi="Tahoma" w:cs="Tahoma"/>
          <w:sz w:val="20"/>
          <w:szCs w:val="20"/>
        </w:rPr>
        <w:t xml:space="preserve"> Moravskoslezského kraje s uznávaným elektronickým podpisem, </w:t>
      </w:r>
    </w:p>
    <w:p w14:paraId="06DF087C" w14:textId="77777777" w:rsidR="00FA4EE2" w:rsidRPr="00E87E7A" w:rsidRDefault="00E57A10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předložit poskytovateli průběžné vyúčtování dle písm. g) tohoto odstavce smlouvy, které obsahuje </w:t>
      </w:r>
      <w:r w:rsidR="0086498F" w:rsidRPr="00E87E7A">
        <w:rPr>
          <w:rFonts w:ascii="Tahoma" w:hAnsi="Tahoma" w:cs="Tahoma"/>
          <w:sz w:val="20"/>
          <w:szCs w:val="20"/>
        </w:rPr>
        <w:t>popis postupu prací na projektu a</w:t>
      </w:r>
      <w:r w:rsidRPr="00E87E7A">
        <w:rPr>
          <w:rFonts w:ascii="Tahoma" w:hAnsi="Tahoma" w:cs="Tahoma"/>
          <w:sz w:val="20"/>
          <w:szCs w:val="20"/>
        </w:rPr>
        <w:t xml:space="preserve"> průběžného naplňování účelového určení, spolu s kopiemi účetních dokladů vztahujících se k uznatelným nákladům projektu a týkajících se dotace a dokladů o jejich úhradě. V rámci závěrečného vyúčtování již příjemce není povinen předložit kopie účetních dokladů a dokladů o jejich úhradě, které předložil v rámci průběžného vyúčtování,</w:t>
      </w:r>
    </w:p>
    <w:p w14:paraId="355533F8" w14:textId="28A094FC" w:rsidR="0086498F" w:rsidRPr="00E87E7A" w:rsidRDefault="0086498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předložit poskytovateli </w:t>
      </w:r>
      <w:r w:rsidRPr="002C45EA">
        <w:rPr>
          <w:rFonts w:ascii="Tahoma" w:hAnsi="Tahoma" w:cs="Tahoma"/>
          <w:b/>
          <w:bCs/>
          <w:sz w:val="20"/>
          <w:szCs w:val="20"/>
        </w:rPr>
        <w:t>závěrečné vyúčtování</w:t>
      </w:r>
      <w:r w:rsidRPr="00E87E7A">
        <w:rPr>
          <w:rFonts w:ascii="Tahoma" w:hAnsi="Tahoma" w:cs="Tahoma"/>
          <w:sz w:val="20"/>
          <w:szCs w:val="20"/>
        </w:rPr>
        <w:t xml:space="preserve"> celého realizovaného projektu, jež je finančním vypořádáním ve smyslu §</w:t>
      </w:r>
      <w:r w:rsidR="00FF15AA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10a odst.</w:t>
      </w:r>
      <w:r w:rsidR="00FF15AA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1 písm.</w:t>
      </w:r>
      <w:r w:rsidR="00FF15AA" w:rsidRPr="00E87E7A">
        <w:rPr>
          <w:rFonts w:ascii="Tahoma" w:hAnsi="Tahoma" w:cs="Tahoma"/>
          <w:sz w:val="20"/>
          <w:szCs w:val="20"/>
        </w:rPr>
        <w:t> d) zákona č. 250/2000 </w:t>
      </w:r>
      <w:r w:rsidRPr="00E87E7A">
        <w:rPr>
          <w:rFonts w:ascii="Tahoma" w:hAnsi="Tahoma" w:cs="Tahoma"/>
          <w:sz w:val="20"/>
          <w:szCs w:val="20"/>
        </w:rPr>
        <w:t xml:space="preserve">Sb., </w:t>
      </w:r>
      <w:r w:rsidR="00FF15AA" w:rsidRPr="00E87E7A">
        <w:rPr>
          <w:rFonts w:ascii="Tahoma" w:hAnsi="Tahoma" w:cs="Tahoma"/>
          <w:b/>
          <w:sz w:val="20"/>
          <w:szCs w:val="20"/>
        </w:rPr>
        <w:t>nejpozději do</w:t>
      </w:r>
      <w:r w:rsidR="00D247B4">
        <w:rPr>
          <w:rFonts w:ascii="Tahoma" w:hAnsi="Tahoma" w:cs="Tahoma"/>
          <w:b/>
          <w:sz w:val="20"/>
          <w:szCs w:val="20"/>
        </w:rPr>
        <w:t xml:space="preserve"> </w:t>
      </w:r>
      <w:r w:rsidR="00794499">
        <w:rPr>
          <w:rFonts w:ascii="Tahoma" w:hAnsi="Tahoma" w:cs="Tahoma"/>
          <w:b/>
          <w:sz w:val="20"/>
          <w:szCs w:val="20"/>
        </w:rPr>
        <w:t>31</w:t>
      </w:r>
      <w:r w:rsidR="00D247B4">
        <w:rPr>
          <w:rFonts w:ascii="Tahoma" w:hAnsi="Tahoma" w:cs="Tahoma"/>
          <w:b/>
          <w:sz w:val="20"/>
          <w:szCs w:val="20"/>
        </w:rPr>
        <w:t>. </w:t>
      </w:r>
      <w:r w:rsidR="00794499">
        <w:rPr>
          <w:rFonts w:ascii="Tahoma" w:hAnsi="Tahoma" w:cs="Tahoma"/>
          <w:b/>
          <w:sz w:val="20"/>
          <w:szCs w:val="20"/>
        </w:rPr>
        <w:t>7</w:t>
      </w:r>
      <w:r w:rsidR="00D247B4">
        <w:rPr>
          <w:rFonts w:ascii="Tahoma" w:hAnsi="Tahoma" w:cs="Tahoma"/>
          <w:b/>
          <w:sz w:val="20"/>
          <w:szCs w:val="20"/>
        </w:rPr>
        <w:t>. 2025</w:t>
      </w:r>
      <w:r w:rsidR="00136C05">
        <w:rPr>
          <w:rFonts w:ascii="Tahoma" w:hAnsi="Tahoma" w:cs="Tahoma"/>
          <w:b/>
          <w:sz w:val="20"/>
          <w:szCs w:val="20"/>
        </w:rPr>
        <w:t>.</w:t>
      </w:r>
      <w:r w:rsidRPr="00E87E7A">
        <w:rPr>
          <w:rFonts w:ascii="Tahoma" w:hAnsi="Tahoma" w:cs="Tahoma"/>
          <w:sz w:val="20"/>
          <w:szCs w:val="20"/>
        </w:rPr>
        <w:t xml:space="preserve"> Závěrečné vyúčtování se považuje za předložené poskytovateli dnem jeho předání k přepravě provozovateli poštovních služeb</w:t>
      </w:r>
      <w:r w:rsidR="00652437">
        <w:rPr>
          <w:rFonts w:ascii="Tahoma" w:hAnsi="Tahoma" w:cs="Tahoma"/>
          <w:sz w:val="20"/>
          <w:szCs w:val="20"/>
        </w:rPr>
        <w:t>,</w:t>
      </w:r>
      <w:r w:rsidRPr="00E87E7A">
        <w:rPr>
          <w:rFonts w:ascii="Tahoma" w:hAnsi="Tahoma" w:cs="Tahoma"/>
          <w:sz w:val="20"/>
          <w:szCs w:val="20"/>
        </w:rPr>
        <w:t xml:space="preserve"> podáním na podatelně krajského úřadu,</w:t>
      </w:r>
      <w:r w:rsidR="00652437">
        <w:rPr>
          <w:rFonts w:ascii="Tahoma" w:hAnsi="Tahoma" w:cs="Tahoma"/>
          <w:sz w:val="20"/>
          <w:szCs w:val="20"/>
        </w:rPr>
        <w:t xml:space="preserve"> </w:t>
      </w:r>
      <w:r w:rsidR="00652437" w:rsidRPr="00652437">
        <w:rPr>
          <w:rFonts w:ascii="Tahoma" w:hAnsi="Tahoma" w:cs="Tahoma"/>
          <w:sz w:val="20"/>
          <w:szCs w:val="20"/>
        </w:rPr>
        <w:t xml:space="preserve">dodáním </w:t>
      </w:r>
      <w:r w:rsidR="00652437" w:rsidRPr="00652437">
        <w:rPr>
          <w:rFonts w:ascii="Tahoma" w:hAnsi="Tahoma" w:cs="Tahoma"/>
          <w:sz w:val="20"/>
          <w:szCs w:val="20"/>
          <w:u w:val="single"/>
        </w:rPr>
        <w:t xml:space="preserve">do datové schránky poskytovatele nebo odesláním v systému </w:t>
      </w:r>
      <w:proofErr w:type="spellStart"/>
      <w:r w:rsidR="00652437" w:rsidRPr="00652437">
        <w:rPr>
          <w:rFonts w:ascii="Tahoma" w:hAnsi="Tahoma" w:cs="Tahoma"/>
          <w:sz w:val="20"/>
          <w:szCs w:val="20"/>
          <w:u w:val="single"/>
        </w:rPr>
        <w:t>ePodatelna</w:t>
      </w:r>
      <w:proofErr w:type="spellEnd"/>
      <w:r w:rsidR="00652437" w:rsidRPr="00652437">
        <w:rPr>
          <w:rFonts w:ascii="Tahoma" w:hAnsi="Tahoma" w:cs="Tahoma"/>
          <w:sz w:val="20"/>
          <w:szCs w:val="20"/>
          <w:u w:val="single"/>
        </w:rPr>
        <w:t xml:space="preserve"> Moravskoslezského kraje</w:t>
      </w:r>
      <w:r w:rsidR="00794499">
        <w:rPr>
          <w:rFonts w:ascii="Tahoma" w:hAnsi="Tahoma" w:cs="Tahoma"/>
          <w:sz w:val="20"/>
          <w:szCs w:val="20"/>
          <w:u w:val="single"/>
        </w:rPr>
        <w:t xml:space="preserve"> </w:t>
      </w:r>
      <w:r w:rsidR="00794499" w:rsidRPr="00A26C41">
        <w:rPr>
          <w:rFonts w:ascii="Tahoma" w:hAnsi="Tahoma" w:cs="Tahoma"/>
          <w:sz w:val="20"/>
          <w:szCs w:val="20"/>
          <w:u w:val="single"/>
        </w:rPr>
        <w:t>s uznávaným elektronickým podpisem</w:t>
      </w:r>
      <w:r w:rsidR="00652437" w:rsidRPr="00652437">
        <w:rPr>
          <w:rFonts w:ascii="Tahoma" w:hAnsi="Tahoma" w:cs="Tahoma"/>
          <w:sz w:val="20"/>
          <w:szCs w:val="20"/>
          <w:u w:val="single"/>
        </w:rPr>
        <w:t>,</w:t>
      </w:r>
    </w:p>
    <w:p w14:paraId="20B79068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předložit poskytovateli závěrečné vyúčtování celého realizovaného projektu</w:t>
      </w:r>
      <w:r w:rsidR="0086498F" w:rsidRPr="00E87E7A">
        <w:rPr>
          <w:rFonts w:ascii="Tahoma" w:hAnsi="Tahoma" w:cs="Tahoma"/>
          <w:sz w:val="20"/>
          <w:szCs w:val="20"/>
        </w:rPr>
        <w:t xml:space="preserve"> dle písm</w:t>
      </w:r>
      <w:r w:rsidR="0086498F" w:rsidRPr="00E60346">
        <w:rPr>
          <w:rFonts w:ascii="Tahoma" w:hAnsi="Tahoma" w:cs="Tahoma"/>
          <w:sz w:val="20"/>
          <w:szCs w:val="20"/>
        </w:rPr>
        <w:t>.</w:t>
      </w:r>
      <w:r w:rsidR="00FF15AA" w:rsidRPr="00E60346">
        <w:rPr>
          <w:rFonts w:ascii="Tahoma" w:hAnsi="Tahoma" w:cs="Tahoma"/>
          <w:sz w:val="20"/>
          <w:szCs w:val="20"/>
        </w:rPr>
        <w:t> </w:t>
      </w:r>
      <w:r w:rsidR="006546FE" w:rsidRPr="00E60346">
        <w:rPr>
          <w:rFonts w:ascii="Tahoma" w:hAnsi="Tahoma" w:cs="Tahoma"/>
          <w:sz w:val="20"/>
          <w:szCs w:val="20"/>
        </w:rPr>
        <w:t>i)</w:t>
      </w:r>
      <w:r w:rsidR="00E60346" w:rsidRPr="00E60346">
        <w:rPr>
          <w:rFonts w:ascii="Tahoma" w:hAnsi="Tahoma" w:cs="Tahoma"/>
          <w:sz w:val="20"/>
          <w:szCs w:val="20"/>
        </w:rPr>
        <w:t xml:space="preserve"> </w:t>
      </w:r>
      <w:r w:rsidR="0086498F" w:rsidRPr="00E60346">
        <w:rPr>
          <w:rFonts w:ascii="Tahoma" w:hAnsi="Tahoma" w:cs="Tahoma"/>
          <w:sz w:val="20"/>
          <w:szCs w:val="20"/>
        </w:rPr>
        <w:t>tohoto</w:t>
      </w:r>
      <w:r w:rsidR="0086498F" w:rsidRPr="00E87E7A">
        <w:rPr>
          <w:rFonts w:ascii="Tahoma" w:hAnsi="Tahoma" w:cs="Tahoma"/>
          <w:sz w:val="20"/>
          <w:szCs w:val="20"/>
        </w:rPr>
        <w:t xml:space="preserve"> odstavce smlouvy na předepsaných formulářích, úplné a</w:t>
      </w:r>
      <w:r w:rsidR="00FF15AA" w:rsidRPr="00E87E7A">
        <w:rPr>
          <w:rFonts w:ascii="Tahoma" w:hAnsi="Tahoma" w:cs="Tahoma"/>
          <w:sz w:val="20"/>
          <w:szCs w:val="20"/>
        </w:rPr>
        <w:t> </w:t>
      </w:r>
      <w:r w:rsidR="0086498F" w:rsidRPr="00E87E7A">
        <w:rPr>
          <w:rFonts w:ascii="Tahoma" w:hAnsi="Tahoma" w:cs="Tahoma"/>
          <w:sz w:val="20"/>
          <w:szCs w:val="20"/>
        </w:rPr>
        <w:t>bezchybné</w:t>
      </w:r>
      <w:r w:rsidRPr="00E87E7A">
        <w:rPr>
          <w:rFonts w:ascii="Tahoma" w:hAnsi="Tahoma" w:cs="Tahoma"/>
          <w:sz w:val="20"/>
          <w:szCs w:val="20"/>
        </w:rPr>
        <w:t>, včetně</w:t>
      </w:r>
    </w:p>
    <w:p w14:paraId="3D2B9B0E" w14:textId="77777777" w:rsidR="00FA4EE2" w:rsidRPr="00E87E7A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</w:t>
      </w:r>
      <w:r w:rsidR="00C92159" w:rsidRPr="00E87E7A">
        <w:rPr>
          <w:rFonts w:ascii="Tahoma" w:hAnsi="Tahoma" w:cs="Tahoma"/>
          <w:sz w:val="20"/>
          <w:szCs w:val="20"/>
        </w:rPr>
        <w:t>ní,</w:t>
      </w:r>
    </w:p>
    <w:p w14:paraId="4CE8478B" w14:textId="77777777" w:rsidR="003B6421" w:rsidRDefault="00FA4EE2" w:rsidP="003B6421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  <w:bookmarkStart w:id="0" w:name="_Hlk145407530"/>
    </w:p>
    <w:p w14:paraId="060D8913" w14:textId="77777777" w:rsidR="00FA4EE2" w:rsidRPr="003B6421" w:rsidRDefault="003B6421" w:rsidP="003B6421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5D3EE1">
        <w:rPr>
          <w:rFonts w:ascii="Tahoma" w:hAnsi="Tahoma" w:cs="Tahoma"/>
          <w:sz w:val="20"/>
          <w:szCs w:val="20"/>
        </w:rPr>
        <w:t>účetní sestavy uznatelných nákladů po analytických účtech financovaných z prostředků dotace a uznatelných nákladů financovaných z jiných zdrojů, účtuje-li příjemce v podvojném účetnictví</w:t>
      </w:r>
      <w:bookmarkEnd w:id="0"/>
      <w:r w:rsidRPr="005D3EE1">
        <w:rPr>
          <w:rFonts w:ascii="Tahoma" w:hAnsi="Tahoma" w:cs="Tahoma"/>
          <w:sz w:val="20"/>
          <w:szCs w:val="20"/>
        </w:rPr>
        <w:t>,</w:t>
      </w:r>
    </w:p>
    <w:p w14:paraId="50504EC1" w14:textId="77777777" w:rsidR="00897C18" w:rsidRPr="00E87E7A" w:rsidRDefault="00897C18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33EA2C70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39B794DD" w14:textId="77777777" w:rsidR="00142EAF" w:rsidRPr="00E87E7A" w:rsidRDefault="00142EAF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  <w:lang w:eastAsia="en-US"/>
        </w:rPr>
        <w:t>dokladů prokazujících způsob prezentace Moravskoslezského kraje dle čl. VII této smlouvy</w:t>
      </w:r>
      <w:r>
        <w:rPr>
          <w:rFonts w:ascii="Tahoma" w:hAnsi="Tahoma" w:cs="Tahoma"/>
          <w:sz w:val="20"/>
          <w:szCs w:val="20"/>
          <w:lang w:eastAsia="en-US"/>
        </w:rPr>
        <w:t>,</w:t>
      </w:r>
    </w:p>
    <w:p w14:paraId="52D6A366" w14:textId="77777777" w:rsidR="00FA4EE2" w:rsidRPr="00E87E7A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čestného prohlášení osoby oprávněné za</w:t>
      </w:r>
      <w:r w:rsidR="00232C30" w:rsidRPr="00E87E7A">
        <w:rPr>
          <w:rFonts w:ascii="Tahoma" w:hAnsi="Tahoma" w:cs="Tahoma"/>
          <w:sz w:val="20"/>
          <w:szCs w:val="20"/>
        </w:rPr>
        <w:t>stupovat</w:t>
      </w:r>
      <w:r w:rsidRPr="00E87E7A">
        <w:rPr>
          <w:rFonts w:ascii="Tahoma" w:hAnsi="Tahoma" w:cs="Tahoma"/>
          <w:sz w:val="20"/>
          <w:szCs w:val="20"/>
        </w:rPr>
        <w:t xml:space="preserve"> příjemce o úplnosti, správnosti a pravdivosti závěrečného vyúčtování,</w:t>
      </w:r>
    </w:p>
    <w:p w14:paraId="0F4753FA" w14:textId="77777777" w:rsidR="00FA4EE2" w:rsidRPr="00E87E7A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řádně v souladu s právními předpisy uschovat originály všech účetních dokladů vztahujících se k projektu</w:t>
      </w:r>
      <w:r w:rsidR="00C92159" w:rsidRPr="00E87E7A">
        <w:rPr>
          <w:rFonts w:ascii="Tahoma" w:hAnsi="Tahoma" w:cs="Tahoma"/>
          <w:sz w:val="20"/>
          <w:szCs w:val="20"/>
        </w:rPr>
        <w:t>,</w:t>
      </w:r>
    </w:p>
    <w:p w14:paraId="3E6D6215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lastRenderedPageBreak/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</w:t>
      </w:r>
      <w:r w:rsidR="008F717B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místě bude dle pokynu poskytovatele provedena v </w:t>
      </w:r>
      <w:r w:rsidRPr="00E87E7A">
        <w:rPr>
          <w:rFonts w:ascii="Tahoma" w:hAnsi="Tahoma" w:cs="Tahoma"/>
          <w:iCs/>
          <w:sz w:val="20"/>
          <w:szCs w:val="20"/>
        </w:rPr>
        <w:t>sídle</w:t>
      </w:r>
      <w:r w:rsidRPr="00E87E7A">
        <w:rPr>
          <w:rFonts w:ascii="Tahoma" w:hAnsi="Tahoma" w:cs="Tahoma"/>
          <w:sz w:val="20"/>
          <w:szCs w:val="20"/>
        </w:rPr>
        <w:t xml:space="preserve"> příjemce, v místě realizace proje</w:t>
      </w:r>
      <w:r w:rsidR="001824DC" w:rsidRPr="00E87E7A">
        <w:rPr>
          <w:rFonts w:ascii="Tahoma" w:hAnsi="Tahoma" w:cs="Tahoma"/>
          <w:sz w:val="20"/>
          <w:szCs w:val="20"/>
        </w:rPr>
        <w:t>ktu nebo v sídle poskytovatele,</w:t>
      </w:r>
    </w:p>
    <w:p w14:paraId="05588551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při peněžních operacích dle této smlouvy převádět peněžní prostředky na účet poskytovatele uvedený v čl. I této smlouvy a při těchto peněžních operacích vždy uvádět variabilní symbol </w:t>
      </w:r>
      <w:r w:rsidR="001824DC" w:rsidRPr="00E87E7A">
        <w:rPr>
          <w:rFonts w:ascii="Tahoma" w:hAnsi="Tahoma" w:cs="Tahoma"/>
          <w:sz w:val="20"/>
          <w:szCs w:val="20"/>
        </w:rPr>
        <w:t>……</w:t>
      </w:r>
      <w:r w:rsidRPr="00E87E7A">
        <w:rPr>
          <w:rFonts w:ascii="Tahoma" w:hAnsi="Tahoma" w:cs="Tahoma"/>
          <w:sz w:val="20"/>
          <w:szCs w:val="20"/>
        </w:rPr>
        <w:t>…</w:t>
      </w:r>
      <w:r w:rsidR="00FF5502">
        <w:rPr>
          <w:rFonts w:ascii="Tahoma" w:hAnsi="Tahoma" w:cs="Tahoma"/>
          <w:sz w:val="20"/>
          <w:szCs w:val="20"/>
        </w:rPr>
        <w:t>,</w:t>
      </w:r>
    </w:p>
    <w:p w14:paraId="6A3D5F80" w14:textId="77777777" w:rsidR="00FA4EE2" w:rsidRPr="00E361E2" w:rsidRDefault="00FA4EE2" w:rsidP="00E361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361E2">
        <w:rPr>
          <w:rFonts w:ascii="Tahoma" w:hAnsi="Tahoma" w:cs="Tahoma"/>
          <w:sz w:val="20"/>
          <w:szCs w:val="20"/>
        </w:rPr>
        <w:t xml:space="preserve">po dobu </w:t>
      </w:r>
      <w:r w:rsidR="00E361E2">
        <w:rPr>
          <w:rFonts w:ascii="Tahoma" w:hAnsi="Tahoma" w:cs="Tahoma"/>
          <w:sz w:val="20"/>
          <w:szCs w:val="20"/>
        </w:rPr>
        <w:t>5</w:t>
      </w:r>
      <w:r w:rsidR="008946A1">
        <w:rPr>
          <w:rFonts w:ascii="Tahoma" w:hAnsi="Tahoma" w:cs="Tahoma"/>
          <w:sz w:val="20"/>
          <w:szCs w:val="20"/>
        </w:rPr>
        <w:t xml:space="preserve"> let</w:t>
      </w:r>
      <w:r w:rsidR="001824DC" w:rsidRPr="00E361E2">
        <w:rPr>
          <w:rFonts w:ascii="Tahoma" w:hAnsi="Tahoma" w:cs="Tahoma"/>
          <w:sz w:val="20"/>
          <w:szCs w:val="20"/>
        </w:rPr>
        <w:t xml:space="preserve"> </w:t>
      </w:r>
      <w:r w:rsidRPr="00E361E2">
        <w:rPr>
          <w:rFonts w:ascii="Tahoma" w:hAnsi="Tahoma" w:cs="Tahoma"/>
          <w:sz w:val="20"/>
          <w:szCs w:val="20"/>
        </w:rPr>
        <w:t>od ukončení realizace projektu nezcizit majetek pořízený nebo technicky zhodnocený z prostředků získaných z dotace poskytnuté na základě této smlouvy,</w:t>
      </w:r>
    </w:p>
    <w:p w14:paraId="4F85B466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neprodleně, nejpozději však do </w:t>
      </w:r>
      <w:r w:rsidR="006A1248">
        <w:rPr>
          <w:rFonts w:ascii="Tahoma" w:hAnsi="Tahoma" w:cs="Tahoma"/>
          <w:sz w:val="20"/>
          <w:szCs w:val="20"/>
        </w:rPr>
        <w:t xml:space="preserve">7 kalendářních </w:t>
      </w:r>
      <w:r w:rsidRPr="00E87E7A">
        <w:rPr>
          <w:rFonts w:ascii="Tahoma" w:hAnsi="Tahoma" w:cs="Tahoma"/>
          <w:sz w:val="20"/>
          <w:szCs w:val="20"/>
        </w:rPr>
        <w:t>dnů, informovat poskytovatele o všech změnách souvisejících s čerpáním poskytnuté dotace, realizací projektu či identifikačními údaji příjemce. V případě změny účtu je příjemce povinen rovně</w:t>
      </w:r>
      <w:r w:rsidR="001824DC" w:rsidRPr="00E87E7A">
        <w:rPr>
          <w:rFonts w:ascii="Tahoma" w:hAnsi="Tahoma" w:cs="Tahoma"/>
          <w:sz w:val="20"/>
          <w:szCs w:val="20"/>
        </w:rPr>
        <w:t>ž doložit vlastnictví k účtu, a </w:t>
      </w:r>
      <w:r w:rsidRPr="00E87E7A">
        <w:rPr>
          <w:rFonts w:ascii="Tahoma" w:hAnsi="Tahoma" w:cs="Tahoma"/>
          <w:sz w:val="20"/>
          <w:szCs w:val="20"/>
        </w:rPr>
        <w:t>to kopií příslušné smlouvy nebo potvrzením peněžního ústavu. Z důvodu změn identifikačních údajů smluvních stran není nutn</w:t>
      </w:r>
      <w:r w:rsidR="00C92CCF" w:rsidRPr="00E87E7A">
        <w:rPr>
          <w:rFonts w:ascii="Tahoma" w:hAnsi="Tahoma" w:cs="Tahoma"/>
          <w:sz w:val="20"/>
          <w:szCs w:val="20"/>
        </w:rPr>
        <w:t>o</w:t>
      </w:r>
      <w:r w:rsidRPr="00E87E7A">
        <w:rPr>
          <w:rFonts w:ascii="Tahoma" w:hAnsi="Tahoma" w:cs="Tahoma"/>
          <w:sz w:val="20"/>
          <w:szCs w:val="20"/>
        </w:rPr>
        <w:t xml:space="preserve"> uzavírat ke smlouvě dodatek,</w:t>
      </w:r>
    </w:p>
    <w:p w14:paraId="57669368" w14:textId="77777777" w:rsidR="00FA4EE2" w:rsidRPr="00E87E7A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neprodleně, nejpozději však do 7 kalendářních dnů, informovat poskytovatele o vlastní přeměně nebo zrušení s likvidací, v případě přeměny i o tom, na který subjekt přejdou práva a</w:t>
      </w:r>
      <w:r w:rsidR="008F717B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povinnosti z této smlouvy</w:t>
      </w:r>
      <w:r w:rsidR="00FA4EE2" w:rsidRPr="00E87E7A">
        <w:rPr>
          <w:rFonts w:ascii="Tahoma" w:hAnsi="Tahoma" w:cs="Tahoma"/>
          <w:sz w:val="20"/>
          <w:szCs w:val="20"/>
        </w:rPr>
        <w:t>,</w:t>
      </w:r>
    </w:p>
    <w:p w14:paraId="1531DB45" w14:textId="77777777" w:rsidR="00FA4EE2" w:rsidRPr="00E87E7A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dodržovat podmínky povinné publicity stanovené v čl. VII této smlouvy</w:t>
      </w:r>
      <w:r w:rsidR="00FA4EE2" w:rsidRPr="00E87E7A">
        <w:rPr>
          <w:rFonts w:ascii="Tahoma" w:hAnsi="Tahoma" w:cs="Tahoma"/>
          <w:sz w:val="20"/>
          <w:szCs w:val="20"/>
        </w:rPr>
        <w:t>.</w:t>
      </w:r>
    </w:p>
    <w:p w14:paraId="34B59B6B" w14:textId="3C858761" w:rsidR="00FA4EE2" w:rsidRPr="00207F32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Porušení podmínek </w:t>
      </w:r>
      <w:r w:rsidRPr="00207F32">
        <w:rPr>
          <w:rFonts w:ascii="Tahoma" w:hAnsi="Tahoma" w:cs="Tahoma"/>
          <w:b w:val="0"/>
          <w:bCs w:val="0"/>
          <w:sz w:val="20"/>
          <w:szCs w:val="20"/>
        </w:rPr>
        <w:t>uvedených v odst. 3 písm. g), h</w:t>
      </w:r>
      <w:r w:rsidR="005C0383" w:rsidRPr="00207F32">
        <w:rPr>
          <w:rFonts w:ascii="Tahoma" w:hAnsi="Tahoma" w:cs="Tahoma"/>
          <w:b w:val="0"/>
          <w:bCs w:val="0"/>
          <w:sz w:val="20"/>
          <w:szCs w:val="20"/>
        </w:rPr>
        <w:t>),</w:t>
      </w:r>
      <w:r w:rsidR="000C1DF5" w:rsidRPr="00207F32">
        <w:rPr>
          <w:rFonts w:ascii="Tahoma" w:hAnsi="Tahoma" w:cs="Tahoma"/>
          <w:b w:val="0"/>
          <w:bCs w:val="0"/>
          <w:sz w:val="20"/>
          <w:szCs w:val="20"/>
        </w:rPr>
        <w:t xml:space="preserve"> i), j), </w:t>
      </w:r>
      <w:r w:rsidR="00414B42" w:rsidRPr="00207F32">
        <w:rPr>
          <w:rFonts w:ascii="Tahoma" w:hAnsi="Tahoma" w:cs="Tahoma"/>
          <w:b w:val="0"/>
          <w:bCs w:val="0"/>
          <w:sz w:val="20"/>
          <w:szCs w:val="20"/>
        </w:rPr>
        <w:t>m</w:t>
      </w:r>
      <w:r w:rsidR="000C1DF5" w:rsidRPr="00207F32">
        <w:rPr>
          <w:rFonts w:ascii="Tahoma" w:hAnsi="Tahoma" w:cs="Tahoma"/>
          <w:b w:val="0"/>
          <w:bCs w:val="0"/>
          <w:sz w:val="20"/>
          <w:szCs w:val="20"/>
        </w:rPr>
        <w:t xml:space="preserve">), </w:t>
      </w:r>
      <w:r w:rsidR="00414B42" w:rsidRPr="00207F32">
        <w:rPr>
          <w:rFonts w:ascii="Tahoma" w:hAnsi="Tahoma" w:cs="Tahoma"/>
          <w:b w:val="0"/>
          <w:bCs w:val="0"/>
          <w:sz w:val="20"/>
          <w:szCs w:val="20"/>
        </w:rPr>
        <w:t>o</w:t>
      </w:r>
      <w:r w:rsidR="005C0383" w:rsidRPr="00207F32">
        <w:rPr>
          <w:rFonts w:ascii="Tahoma" w:hAnsi="Tahoma" w:cs="Tahoma"/>
          <w:b w:val="0"/>
          <w:bCs w:val="0"/>
          <w:sz w:val="20"/>
          <w:szCs w:val="20"/>
        </w:rPr>
        <w:t xml:space="preserve">), </w:t>
      </w:r>
      <w:r w:rsidR="00414B42" w:rsidRPr="00207F32">
        <w:rPr>
          <w:rFonts w:ascii="Tahoma" w:hAnsi="Tahoma" w:cs="Tahoma"/>
          <w:b w:val="0"/>
          <w:bCs w:val="0"/>
          <w:sz w:val="20"/>
          <w:szCs w:val="20"/>
        </w:rPr>
        <w:t>p</w:t>
      </w:r>
      <w:r w:rsidR="000C1DF5" w:rsidRPr="00207F32">
        <w:rPr>
          <w:rFonts w:ascii="Tahoma" w:hAnsi="Tahoma" w:cs="Tahoma"/>
          <w:b w:val="0"/>
          <w:bCs w:val="0"/>
          <w:sz w:val="20"/>
          <w:szCs w:val="20"/>
        </w:rPr>
        <w:t xml:space="preserve">) a </w:t>
      </w:r>
      <w:r w:rsidR="00414B42" w:rsidRPr="00207F32">
        <w:rPr>
          <w:rFonts w:ascii="Tahoma" w:hAnsi="Tahoma" w:cs="Tahoma"/>
          <w:b w:val="0"/>
          <w:bCs w:val="0"/>
          <w:sz w:val="20"/>
          <w:szCs w:val="20"/>
        </w:rPr>
        <w:t>q</w:t>
      </w:r>
      <w:r w:rsidRPr="00207F32">
        <w:rPr>
          <w:rFonts w:ascii="Tahoma" w:hAnsi="Tahoma" w:cs="Tahoma"/>
          <w:b w:val="0"/>
          <w:bCs w:val="0"/>
          <w:sz w:val="20"/>
          <w:szCs w:val="20"/>
        </w:rPr>
        <w:t>)</w:t>
      </w:r>
      <w:r w:rsidR="001824DC" w:rsidRPr="00207F32">
        <w:rPr>
          <w:rFonts w:ascii="Tahoma" w:hAnsi="Tahoma" w:cs="Tahoma"/>
          <w:b w:val="0"/>
          <w:bCs w:val="0"/>
          <w:sz w:val="20"/>
          <w:szCs w:val="20"/>
        </w:rPr>
        <w:t xml:space="preserve"> je považováno za </w:t>
      </w:r>
      <w:r w:rsidRPr="00207F32">
        <w:rPr>
          <w:rFonts w:ascii="Tahoma" w:hAnsi="Tahoma" w:cs="Tahoma"/>
          <w:b w:val="0"/>
          <w:bCs w:val="0"/>
          <w:sz w:val="20"/>
          <w:szCs w:val="20"/>
        </w:rPr>
        <w:t>porušen</w:t>
      </w:r>
      <w:r w:rsidR="001824DC" w:rsidRPr="00207F32">
        <w:rPr>
          <w:rFonts w:ascii="Tahoma" w:hAnsi="Tahoma" w:cs="Tahoma"/>
          <w:b w:val="0"/>
          <w:bCs w:val="0"/>
          <w:sz w:val="20"/>
          <w:szCs w:val="20"/>
        </w:rPr>
        <w:t xml:space="preserve">í méně závažné ve smyslu </w:t>
      </w:r>
      <w:proofErr w:type="spellStart"/>
      <w:r w:rsidR="001824DC" w:rsidRPr="00207F32">
        <w:rPr>
          <w:rFonts w:ascii="Tahoma" w:hAnsi="Tahoma" w:cs="Tahoma"/>
          <w:b w:val="0"/>
          <w:bCs w:val="0"/>
          <w:sz w:val="20"/>
          <w:szCs w:val="20"/>
        </w:rPr>
        <w:t>ust</w:t>
      </w:r>
      <w:proofErr w:type="spellEnd"/>
      <w:r w:rsidR="001824DC" w:rsidRPr="00207F32">
        <w:rPr>
          <w:rFonts w:ascii="Tahoma" w:hAnsi="Tahoma" w:cs="Tahoma"/>
          <w:b w:val="0"/>
          <w:bCs w:val="0"/>
          <w:sz w:val="20"/>
          <w:szCs w:val="20"/>
        </w:rPr>
        <w:t>. § </w:t>
      </w:r>
      <w:r w:rsidRPr="00207F32">
        <w:rPr>
          <w:rFonts w:ascii="Tahoma" w:hAnsi="Tahoma" w:cs="Tahoma"/>
          <w:b w:val="0"/>
          <w:bCs w:val="0"/>
          <w:sz w:val="20"/>
          <w:szCs w:val="20"/>
        </w:rPr>
        <w:t>10a odst.</w:t>
      </w:r>
      <w:r w:rsidR="001824DC" w:rsidRPr="00207F3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207F32">
        <w:rPr>
          <w:rFonts w:ascii="Tahoma" w:hAnsi="Tahoma" w:cs="Tahoma"/>
          <w:b w:val="0"/>
          <w:bCs w:val="0"/>
          <w:sz w:val="20"/>
          <w:szCs w:val="20"/>
        </w:rPr>
        <w:t>6 zákona č.</w:t>
      </w:r>
      <w:r w:rsidR="001824DC" w:rsidRPr="00207F3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207F32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1824DC" w:rsidRPr="00207F3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207F32">
        <w:rPr>
          <w:rFonts w:ascii="Tahoma" w:hAnsi="Tahoma" w:cs="Tahoma"/>
          <w:b w:val="0"/>
          <w:bCs w:val="0"/>
          <w:sz w:val="20"/>
          <w:szCs w:val="20"/>
        </w:rPr>
        <w:t>Sb. Odvod za</w:t>
      </w:r>
      <w:r w:rsidR="001824DC" w:rsidRPr="00207F3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207F32">
        <w:rPr>
          <w:rFonts w:ascii="Tahoma" w:hAnsi="Tahoma" w:cs="Tahoma"/>
          <w:b w:val="0"/>
          <w:bCs w:val="0"/>
          <w:sz w:val="20"/>
          <w:szCs w:val="20"/>
        </w:rPr>
        <w:t xml:space="preserve">tato porušení rozpočtové kázně se stanoví následujícím </w:t>
      </w:r>
      <w:r w:rsidR="00290118" w:rsidRPr="00207F32">
        <w:rPr>
          <w:rFonts w:ascii="Tahoma" w:hAnsi="Tahoma" w:cs="Tahoma"/>
          <w:b w:val="0"/>
          <w:bCs w:val="0"/>
          <w:sz w:val="20"/>
          <w:szCs w:val="20"/>
        </w:rPr>
        <w:t>způsobem</w:t>
      </w:r>
      <w:r w:rsidRPr="00207F32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361817F0" w14:textId="77777777" w:rsidR="00FA4EE2" w:rsidRPr="00207F32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207F32">
        <w:rPr>
          <w:rFonts w:ascii="Tahoma" w:hAnsi="Tahoma" w:cs="Tahoma"/>
          <w:bCs/>
          <w:sz w:val="20"/>
          <w:szCs w:val="20"/>
        </w:rPr>
        <w:t xml:space="preserve">Předložení vyúčtování podle odst. 3 písm. g) a </w:t>
      </w:r>
      <w:r w:rsidR="000C1DF5" w:rsidRPr="00207F32">
        <w:rPr>
          <w:rFonts w:ascii="Tahoma" w:hAnsi="Tahoma" w:cs="Tahoma"/>
          <w:bCs/>
          <w:sz w:val="20"/>
          <w:szCs w:val="20"/>
        </w:rPr>
        <w:t>i</w:t>
      </w:r>
      <w:r w:rsidRPr="00207F32">
        <w:rPr>
          <w:rFonts w:ascii="Tahoma" w:hAnsi="Tahoma" w:cs="Tahoma"/>
          <w:bCs/>
          <w:sz w:val="20"/>
          <w:szCs w:val="20"/>
        </w:rPr>
        <w:t>) po stanovené lhůtě:</w:t>
      </w:r>
    </w:p>
    <w:p w14:paraId="555B1147" w14:textId="77777777" w:rsidR="00290118" w:rsidRPr="00207F32" w:rsidRDefault="00290118" w:rsidP="001A3EDF">
      <w:pPr>
        <w:tabs>
          <w:tab w:val="right" w:pos="709"/>
        </w:tabs>
        <w:spacing w:before="60"/>
        <w:ind w:firstLine="709"/>
        <w:jc w:val="both"/>
        <w:rPr>
          <w:rFonts w:ascii="Tahoma" w:hAnsi="Tahoma" w:cs="Tahoma"/>
          <w:bCs/>
          <w:sz w:val="20"/>
        </w:rPr>
      </w:pPr>
      <w:r w:rsidRPr="00207F32">
        <w:rPr>
          <w:rFonts w:ascii="Tahoma" w:hAnsi="Tahoma" w:cs="Tahoma"/>
          <w:bCs/>
          <w:sz w:val="20"/>
        </w:rPr>
        <w:t>do 7 kalendářních dnů</w:t>
      </w:r>
      <w:r w:rsidRPr="00207F32">
        <w:rPr>
          <w:rFonts w:ascii="Tahoma" w:hAnsi="Tahoma" w:cs="Tahoma"/>
          <w:bCs/>
          <w:sz w:val="20"/>
        </w:rPr>
        <w:tab/>
        <w:t xml:space="preserve"> </w:t>
      </w:r>
      <w:r w:rsidRPr="00207F32">
        <w:rPr>
          <w:rFonts w:ascii="Tahoma" w:hAnsi="Tahoma" w:cs="Tahoma"/>
          <w:bCs/>
          <w:sz w:val="20"/>
        </w:rPr>
        <w:tab/>
      </w:r>
      <w:r w:rsidRPr="00207F32">
        <w:rPr>
          <w:rFonts w:ascii="Tahoma" w:hAnsi="Tahoma" w:cs="Tahoma"/>
          <w:bCs/>
          <w:sz w:val="20"/>
        </w:rPr>
        <w:tab/>
      </w:r>
      <w:r w:rsidRPr="00207F32">
        <w:rPr>
          <w:rFonts w:ascii="Tahoma" w:hAnsi="Tahoma" w:cs="Tahoma"/>
          <w:bCs/>
          <w:sz w:val="20"/>
        </w:rPr>
        <w:tab/>
      </w:r>
      <w:r w:rsidRPr="00207F32">
        <w:rPr>
          <w:rFonts w:ascii="Tahoma" w:hAnsi="Tahoma" w:cs="Tahoma"/>
          <w:bCs/>
          <w:sz w:val="20"/>
        </w:rPr>
        <w:tab/>
      </w:r>
      <w:r w:rsidRPr="00207F32">
        <w:rPr>
          <w:rFonts w:ascii="Tahoma" w:hAnsi="Tahoma" w:cs="Tahoma"/>
          <w:bCs/>
          <w:sz w:val="20"/>
        </w:rPr>
        <w:tab/>
      </w:r>
      <w:r w:rsidRPr="00207F32">
        <w:rPr>
          <w:rFonts w:ascii="Tahoma" w:hAnsi="Tahoma" w:cs="Tahoma"/>
          <w:bCs/>
          <w:sz w:val="20"/>
        </w:rPr>
        <w:tab/>
        <w:t>1.500 Kč,</w:t>
      </w:r>
    </w:p>
    <w:p w14:paraId="21B2A863" w14:textId="77777777" w:rsidR="00290118" w:rsidRPr="00207F32" w:rsidRDefault="00290118" w:rsidP="001A3EDF">
      <w:pPr>
        <w:tabs>
          <w:tab w:val="right" w:pos="709"/>
        </w:tabs>
        <w:spacing w:before="60"/>
        <w:ind w:firstLine="709"/>
        <w:jc w:val="both"/>
        <w:rPr>
          <w:rFonts w:ascii="Tahoma" w:hAnsi="Tahoma" w:cs="Tahoma"/>
          <w:bCs/>
          <w:sz w:val="20"/>
        </w:rPr>
      </w:pPr>
      <w:r w:rsidRPr="00207F32">
        <w:rPr>
          <w:rFonts w:ascii="Tahoma" w:hAnsi="Tahoma" w:cs="Tahoma"/>
          <w:bCs/>
          <w:sz w:val="20"/>
        </w:rPr>
        <w:t>od 8 do 15 kalendářních dnů</w:t>
      </w:r>
      <w:r w:rsidRPr="00207F32">
        <w:rPr>
          <w:rFonts w:ascii="Tahoma" w:hAnsi="Tahoma" w:cs="Tahoma"/>
          <w:bCs/>
          <w:sz w:val="20"/>
        </w:rPr>
        <w:tab/>
      </w:r>
      <w:r w:rsidRPr="00207F32">
        <w:rPr>
          <w:rFonts w:ascii="Tahoma" w:hAnsi="Tahoma" w:cs="Tahoma"/>
          <w:bCs/>
          <w:sz w:val="20"/>
        </w:rPr>
        <w:tab/>
      </w:r>
      <w:r w:rsidRPr="00207F32">
        <w:rPr>
          <w:rFonts w:ascii="Tahoma" w:hAnsi="Tahoma" w:cs="Tahoma"/>
          <w:bCs/>
          <w:sz w:val="20"/>
        </w:rPr>
        <w:tab/>
      </w:r>
      <w:r w:rsidRPr="00207F32">
        <w:rPr>
          <w:rFonts w:ascii="Tahoma" w:hAnsi="Tahoma" w:cs="Tahoma"/>
          <w:bCs/>
          <w:sz w:val="20"/>
        </w:rPr>
        <w:tab/>
      </w:r>
      <w:r w:rsidRPr="00207F32">
        <w:rPr>
          <w:rFonts w:ascii="Tahoma" w:hAnsi="Tahoma" w:cs="Tahoma"/>
          <w:bCs/>
          <w:sz w:val="20"/>
        </w:rPr>
        <w:tab/>
      </w:r>
      <w:r w:rsidRPr="00207F32">
        <w:rPr>
          <w:rFonts w:ascii="Tahoma" w:hAnsi="Tahoma" w:cs="Tahoma"/>
          <w:bCs/>
          <w:sz w:val="20"/>
        </w:rPr>
        <w:tab/>
        <w:t>3.000 Kč,</w:t>
      </w:r>
    </w:p>
    <w:p w14:paraId="5DF29E67" w14:textId="77777777" w:rsidR="00290118" w:rsidRPr="00207F32" w:rsidRDefault="00290118" w:rsidP="001A3EDF">
      <w:pPr>
        <w:tabs>
          <w:tab w:val="right" w:pos="709"/>
        </w:tabs>
        <w:spacing w:before="60"/>
        <w:ind w:firstLine="709"/>
        <w:jc w:val="both"/>
        <w:rPr>
          <w:rFonts w:ascii="Tahoma" w:hAnsi="Tahoma" w:cs="Tahoma"/>
          <w:bCs/>
          <w:sz w:val="20"/>
        </w:rPr>
      </w:pPr>
      <w:r w:rsidRPr="00207F32">
        <w:rPr>
          <w:rFonts w:ascii="Tahoma" w:hAnsi="Tahoma" w:cs="Tahoma"/>
          <w:bCs/>
          <w:sz w:val="20"/>
        </w:rPr>
        <w:t>od 16 do 30 kalendářních dnů</w:t>
      </w:r>
      <w:r w:rsidRPr="00207F32">
        <w:rPr>
          <w:rFonts w:ascii="Tahoma" w:hAnsi="Tahoma" w:cs="Tahoma"/>
          <w:bCs/>
          <w:sz w:val="20"/>
        </w:rPr>
        <w:tab/>
      </w:r>
      <w:r w:rsidRPr="00207F32">
        <w:rPr>
          <w:rFonts w:ascii="Tahoma" w:hAnsi="Tahoma" w:cs="Tahoma"/>
          <w:bCs/>
          <w:sz w:val="20"/>
        </w:rPr>
        <w:tab/>
      </w:r>
      <w:r w:rsidRPr="00207F32">
        <w:rPr>
          <w:rFonts w:ascii="Tahoma" w:hAnsi="Tahoma" w:cs="Tahoma"/>
          <w:bCs/>
          <w:sz w:val="20"/>
        </w:rPr>
        <w:tab/>
      </w:r>
      <w:r w:rsidR="00290354" w:rsidRPr="00207F32">
        <w:rPr>
          <w:rFonts w:ascii="Tahoma" w:hAnsi="Tahoma" w:cs="Tahoma"/>
          <w:bCs/>
          <w:sz w:val="20"/>
        </w:rPr>
        <w:tab/>
      </w:r>
      <w:r w:rsidR="00290354" w:rsidRPr="00207F32">
        <w:rPr>
          <w:rFonts w:ascii="Tahoma" w:hAnsi="Tahoma" w:cs="Tahoma"/>
          <w:bCs/>
          <w:sz w:val="20"/>
        </w:rPr>
        <w:tab/>
      </w:r>
      <w:r w:rsidR="00290354" w:rsidRPr="00207F32">
        <w:rPr>
          <w:rFonts w:ascii="Tahoma" w:hAnsi="Tahoma" w:cs="Tahoma"/>
          <w:bCs/>
          <w:sz w:val="20"/>
        </w:rPr>
        <w:tab/>
      </w:r>
      <w:r w:rsidRPr="00207F32">
        <w:rPr>
          <w:rFonts w:ascii="Tahoma" w:hAnsi="Tahoma" w:cs="Tahoma"/>
          <w:bCs/>
          <w:sz w:val="20"/>
        </w:rPr>
        <w:t>5.000 Kč,</w:t>
      </w:r>
    </w:p>
    <w:p w14:paraId="3FB3B759" w14:textId="55C117C0" w:rsidR="000C1DF5" w:rsidRPr="00207F32" w:rsidRDefault="000C1DF5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207F32">
        <w:rPr>
          <w:rFonts w:ascii="Tahoma" w:hAnsi="Tahoma" w:cs="Tahoma"/>
          <w:bCs/>
          <w:sz w:val="20"/>
          <w:szCs w:val="20"/>
        </w:rPr>
        <w:t>Poru</w:t>
      </w:r>
      <w:r w:rsidR="001824DC" w:rsidRPr="00207F32">
        <w:rPr>
          <w:rFonts w:ascii="Tahoma" w:hAnsi="Tahoma" w:cs="Tahoma"/>
          <w:bCs/>
          <w:sz w:val="20"/>
          <w:szCs w:val="20"/>
        </w:rPr>
        <w:t>šení podmínky stanovené v odst. 3 písm. </w:t>
      </w:r>
      <w:r w:rsidRPr="00207F32">
        <w:rPr>
          <w:rFonts w:ascii="Tahoma" w:hAnsi="Tahoma" w:cs="Tahoma"/>
          <w:sz w:val="20"/>
          <w:szCs w:val="20"/>
        </w:rPr>
        <w:t>h)</w:t>
      </w:r>
      <w:r w:rsidRPr="00207F32">
        <w:rPr>
          <w:rFonts w:ascii="Tahoma" w:hAnsi="Tahoma" w:cs="Tahoma"/>
          <w:bCs/>
          <w:sz w:val="20"/>
          <w:szCs w:val="20"/>
        </w:rPr>
        <w:t xml:space="preserve"> spočívající ve formálních nedostatcích průběžného vyúčtování</w:t>
      </w:r>
      <w:r w:rsidRPr="00207F32">
        <w:rPr>
          <w:rFonts w:ascii="Tahoma" w:hAnsi="Tahoma" w:cs="Tahoma"/>
          <w:bCs/>
          <w:sz w:val="20"/>
          <w:szCs w:val="20"/>
        </w:rPr>
        <w:tab/>
      </w:r>
      <w:r w:rsidR="002A3437" w:rsidRPr="00207F32">
        <w:rPr>
          <w:rFonts w:ascii="Tahoma" w:hAnsi="Tahoma" w:cs="Tahoma"/>
          <w:bCs/>
          <w:sz w:val="20"/>
          <w:szCs w:val="20"/>
        </w:rPr>
        <w:t xml:space="preserve">         </w:t>
      </w:r>
      <w:r w:rsidR="001824DC" w:rsidRPr="00207F32">
        <w:rPr>
          <w:rFonts w:ascii="Tahoma" w:hAnsi="Tahoma" w:cs="Tahoma"/>
          <w:bCs/>
          <w:sz w:val="20"/>
          <w:szCs w:val="20"/>
        </w:rPr>
        <w:t>10</w:t>
      </w:r>
      <w:r w:rsidR="002A3437" w:rsidRPr="00207F32">
        <w:rPr>
          <w:rFonts w:ascii="Tahoma" w:hAnsi="Tahoma" w:cs="Tahoma"/>
          <w:bCs/>
          <w:sz w:val="20"/>
          <w:szCs w:val="20"/>
        </w:rPr>
        <w:t>.000 Kč</w:t>
      </w:r>
      <w:r w:rsidRPr="00207F32">
        <w:rPr>
          <w:rFonts w:ascii="Tahoma" w:hAnsi="Tahoma" w:cs="Tahoma"/>
          <w:bCs/>
          <w:sz w:val="20"/>
          <w:szCs w:val="20"/>
        </w:rPr>
        <w:t>,</w:t>
      </w:r>
    </w:p>
    <w:p w14:paraId="6C8DBAAE" w14:textId="77777777" w:rsidR="000C1DF5" w:rsidRPr="00207F32" w:rsidRDefault="000C1DF5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207F32">
        <w:rPr>
          <w:rFonts w:ascii="Tahoma" w:hAnsi="Tahoma" w:cs="Tahoma"/>
          <w:bCs/>
          <w:sz w:val="20"/>
          <w:szCs w:val="20"/>
        </w:rPr>
        <w:t>Poru</w:t>
      </w:r>
      <w:r w:rsidR="001824DC" w:rsidRPr="00207F32">
        <w:rPr>
          <w:rFonts w:ascii="Tahoma" w:hAnsi="Tahoma" w:cs="Tahoma"/>
          <w:bCs/>
          <w:sz w:val="20"/>
          <w:szCs w:val="20"/>
        </w:rPr>
        <w:t>šení podmínky stanovené v odst. </w:t>
      </w:r>
      <w:r w:rsidRPr="00207F32">
        <w:rPr>
          <w:rFonts w:ascii="Tahoma" w:hAnsi="Tahoma" w:cs="Tahoma"/>
          <w:bCs/>
          <w:sz w:val="20"/>
          <w:szCs w:val="20"/>
        </w:rPr>
        <w:t>3 písm.</w:t>
      </w:r>
      <w:r w:rsidR="001824DC" w:rsidRPr="00207F32">
        <w:rPr>
          <w:rFonts w:ascii="Tahoma" w:hAnsi="Tahoma" w:cs="Tahoma"/>
          <w:bCs/>
          <w:sz w:val="20"/>
          <w:szCs w:val="20"/>
        </w:rPr>
        <w:t> </w:t>
      </w:r>
      <w:r w:rsidRPr="00207F32">
        <w:rPr>
          <w:rFonts w:ascii="Tahoma" w:hAnsi="Tahoma" w:cs="Tahoma"/>
          <w:sz w:val="20"/>
          <w:szCs w:val="20"/>
        </w:rPr>
        <w:t>j)</w:t>
      </w:r>
      <w:r w:rsidRPr="00207F32">
        <w:rPr>
          <w:rFonts w:ascii="Tahoma" w:hAnsi="Tahoma" w:cs="Tahoma"/>
          <w:bCs/>
          <w:sz w:val="20"/>
          <w:szCs w:val="20"/>
        </w:rPr>
        <w:t xml:space="preserve"> spočívající ve formálních nedost</w:t>
      </w:r>
      <w:r w:rsidR="001824DC" w:rsidRPr="00207F32">
        <w:rPr>
          <w:rFonts w:ascii="Tahoma" w:hAnsi="Tahoma" w:cs="Tahoma"/>
          <w:bCs/>
          <w:sz w:val="20"/>
          <w:szCs w:val="20"/>
        </w:rPr>
        <w:t>atcích závěrečného vyúčtování</w:t>
      </w:r>
      <w:r w:rsidR="001824DC" w:rsidRPr="00207F32">
        <w:rPr>
          <w:rFonts w:ascii="Tahoma" w:hAnsi="Tahoma" w:cs="Tahoma"/>
          <w:bCs/>
          <w:sz w:val="20"/>
          <w:szCs w:val="20"/>
        </w:rPr>
        <w:tab/>
      </w:r>
      <w:r w:rsidRPr="00207F32">
        <w:rPr>
          <w:rFonts w:ascii="Tahoma" w:hAnsi="Tahoma" w:cs="Tahoma"/>
          <w:bCs/>
          <w:sz w:val="20"/>
          <w:szCs w:val="20"/>
        </w:rPr>
        <w:t>10</w:t>
      </w:r>
      <w:r w:rsidR="001824DC" w:rsidRPr="00207F32">
        <w:rPr>
          <w:rFonts w:ascii="Tahoma" w:hAnsi="Tahoma" w:cs="Tahoma"/>
          <w:bCs/>
          <w:sz w:val="20"/>
          <w:szCs w:val="20"/>
        </w:rPr>
        <w:t> </w:t>
      </w:r>
      <w:r w:rsidRPr="00207F32">
        <w:rPr>
          <w:rFonts w:ascii="Tahoma" w:hAnsi="Tahoma" w:cs="Tahoma"/>
          <w:bCs/>
          <w:sz w:val="20"/>
          <w:szCs w:val="20"/>
        </w:rPr>
        <w:t>% poskytnuté dotace,</w:t>
      </w:r>
    </w:p>
    <w:p w14:paraId="143F8DE4" w14:textId="43E3536D" w:rsidR="00FA4EE2" w:rsidRPr="00207F32" w:rsidRDefault="00FA4EE2" w:rsidP="001824DC">
      <w:pPr>
        <w:numPr>
          <w:ilvl w:val="1"/>
          <w:numId w:val="1"/>
        </w:numPr>
        <w:tabs>
          <w:tab w:val="clear" w:pos="1440"/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207F32">
        <w:rPr>
          <w:rFonts w:ascii="Tahoma" w:hAnsi="Tahoma" w:cs="Tahoma"/>
          <w:bCs/>
          <w:sz w:val="20"/>
          <w:szCs w:val="20"/>
        </w:rPr>
        <w:t>Porušení podmínky stanovené v odst.</w:t>
      </w:r>
      <w:r w:rsidR="001824DC" w:rsidRPr="00207F32">
        <w:rPr>
          <w:rFonts w:ascii="Tahoma" w:hAnsi="Tahoma" w:cs="Tahoma"/>
          <w:bCs/>
          <w:sz w:val="20"/>
          <w:szCs w:val="20"/>
        </w:rPr>
        <w:t> </w:t>
      </w:r>
      <w:r w:rsidRPr="00207F32">
        <w:rPr>
          <w:rFonts w:ascii="Tahoma" w:hAnsi="Tahoma" w:cs="Tahoma"/>
          <w:bCs/>
          <w:sz w:val="20"/>
          <w:szCs w:val="20"/>
        </w:rPr>
        <w:t>3 písm.</w:t>
      </w:r>
      <w:r w:rsidR="001824DC" w:rsidRPr="00207F32">
        <w:rPr>
          <w:rFonts w:ascii="Tahoma" w:hAnsi="Tahoma" w:cs="Tahoma"/>
          <w:bCs/>
          <w:sz w:val="20"/>
          <w:szCs w:val="20"/>
        </w:rPr>
        <w:t> </w:t>
      </w:r>
      <w:r w:rsidR="002A3437" w:rsidRPr="00207F32">
        <w:rPr>
          <w:rFonts w:ascii="Tahoma" w:hAnsi="Tahoma" w:cs="Tahoma"/>
          <w:sz w:val="20"/>
          <w:szCs w:val="20"/>
        </w:rPr>
        <w:t>m</w:t>
      </w:r>
      <w:r w:rsidRPr="00207F32">
        <w:rPr>
          <w:rFonts w:ascii="Tahoma" w:hAnsi="Tahoma" w:cs="Tahoma"/>
          <w:sz w:val="20"/>
          <w:szCs w:val="20"/>
        </w:rPr>
        <w:t>)</w:t>
      </w:r>
      <w:r w:rsidRPr="00207F32">
        <w:rPr>
          <w:rFonts w:ascii="Tahoma" w:hAnsi="Tahoma" w:cs="Tahoma"/>
          <w:bCs/>
          <w:sz w:val="20"/>
          <w:szCs w:val="20"/>
        </w:rPr>
        <w:tab/>
      </w:r>
      <w:r w:rsidR="002A3437" w:rsidRPr="00207F32">
        <w:rPr>
          <w:rFonts w:ascii="Tahoma" w:hAnsi="Tahoma" w:cs="Tahoma"/>
          <w:bCs/>
          <w:sz w:val="20"/>
          <w:szCs w:val="20"/>
        </w:rPr>
        <w:t xml:space="preserve">         1.000 Kč,</w:t>
      </w:r>
    </w:p>
    <w:p w14:paraId="65330DDC" w14:textId="593532D9" w:rsidR="00FA4EE2" w:rsidRPr="00207F32" w:rsidRDefault="00FA4EE2" w:rsidP="001824DC">
      <w:pPr>
        <w:numPr>
          <w:ilvl w:val="1"/>
          <w:numId w:val="1"/>
        </w:numPr>
        <w:tabs>
          <w:tab w:val="clear" w:pos="1440"/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207F32">
        <w:rPr>
          <w:rFonts w:ascii="Tahoma" w:hAnsi="Tahoma" w:cs="Tahoma"/>
          <w:bCs/>
          <w:sz w:val="20"/>
          <w:szCs w:val="20"/>
        </w:rPr>
        <w:t>Porušení podmínky stanovené v odst. 3 písm.</w:t>
      </w:r>
      <w:r w:rsidR="001824DC" w:rsidRPr="00207F32">
        <w:rPr>
          <w:rFonts w:ascii="Tahoma" w:hAnsi="Tahoma" w:cs="Tahoma"/>
          <w:bCs/>
          <w:sz w:val="20"/>
          <w:szCs w:val="20"/>
        </w:rPr>
        <w:t> </w:t>
      </w:r>
      <w:r w:rsidR="00EB6570" w:rsidRPr="00207F32">
        <w:rPr>
          <w:rFonts w:ascii="Tahoma" w:hAnsi="Tahoma" w:cs="Tahoma"/>
          <w:sz w:val="20"/>
          <w:szCs w:val="20"/>
        </w:rPr>
        <w:t>o</w:t>
      </w:r>
      <w:r w:rsidRPr="00207F32">
        <w:rPr>
          <w:rFonts w:ascii="Tahoma" w:hAnsi="Tahoma" w:cs="Tahoma"/>
          <w:sz w:val="20"/>
          <w:szCs w:val="20"/>
        </w:rPr>
        <w:t>)</w:t>
      </w:r>
      <w:r w:rsidRPr="00207F32">
        <w:rPr>
          <w:rFonts w:ascii="Tahoma" w:hAnsi="Tahoma" w:cs="Tahoma"/>
          <w:bCs/>
          <w:sz w:val="20"/>
          <w:szCs w:val="20"/>
        </w:rPr>
        <w:tab/>
      </w:r>
      <w:r w:rsidR="000F117F" w:rsidRPr="00207F32">
        <w:rPr>
          <w:rFonts w:ascii="Tahoma" w:hAnsi="Tahoma" w:cs="Tahoma"/>
          <w:bCs/>
          <w:sz w:val="20"/>
          <w:szCs w:val="20"/>
        </w:rPr>
        <w:t xml:space="preserve">        </w:t>
      </w:r>
      <w:r w:rsidR="00EB6570" w:rsidRPr="00207F32">
        <w:rPr>
          <w:rFonts w:ascii="Tahoma" w:hAnsi="Tahoma" w:cs="Tahoma"/>
          <w:bCs/>
          <w:sz w:val="20"/>
          <w:szCs w:val="20"/>
        </w:rPr>
        <w:t>10.000 Kč</w:t>
      </w:r>
      <w:r w:rsidRPr="00207F32">
        <w:rPr>
          <w:rFonts w:ascii="Tahoma" w:hAnsi="Tahoma" w:cs="Tahoma"/>
          <w:bCs/>
          <w:sz w:val="20"/>
          <w:szCs w:val="20"/>
        </w:rPr>
        <w:t>,</w:t>
      </w:r>
    </w:p>
    <w:p w14:paraId="72A7AD4D" w14:textId="22B0848E" w:rsidR="00FA4EE2" w:rsidRPr="00207F32" w:rsidRDefault="00FA4EE2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207F32">
        <w:rPr>
          <w:rFonts w:ascii="Tahoma" w:hAnsi="Tahoma" w:cs="Tahoma"/>
          <w:bCs/>
          <w:sz w:val="20"/>
          <w:szCs w:val="20"/>
        </w:rPr>
        <w:t xml:space="preserve">Porušení podmínky stanovené v odst. 3 </w:t>
      </w:r>
      <w:proofErr w:type="spellStart"/>
      <w:proofErr w:type="gramStart"/>
      <w:r w:rsidRPr="00207F32">
        <w:rPr>
          <w:rFonts w:ascii="Tahoma" w:hAnsi="Tahoma" w:cs="Tahoma"/>
          <w:bCs/>
          <w:sz w:val="20"/>
          <w:szCs w:val="20"/>
        </w:rPr>
        <w:t>písm</w:t>
      </w:r>
      <w:r w:rsidR="000C1DF5" w:rsidRPr="00207F32">
        <w:rPr>
          <w:rFonts w:ascii="Tahoma" w:hAnsi="Tahoma" w:cs="Tahoma"/>
          <w:bCs/>
          <w:sz w:val="20"/>
          <w:szCs w:val="20"/>
        </w:rPr>
        <w:t>.</w:t>
      </w:r>
      <w:r w:rsidR="00EB6570" w:rsidRPr="00207F32">
        <w:rPr>
          <w:rFonts w:ascii="Tahoma" w:hAnsi="Tahoma" w:cs="Tahoma"/>
          <w:bCs/>
          <w:sz w:val="20"/>
          <w:szCs w:val="20"/>
        </w:rPr>
        <w:t>p</w:t>
      </w:r>
      <w:proofErr w:type="spellEnd"/>
      <w:proofErr w:type="gramEnd"/>
      <w:r w:rsidRPr="00207F32">
        <w:rPr>
          <w:rFonts w:ascii="Tahoma" w:hAnsi="Tahoma" w:cs="Tahoma"/>
          <w:sz w:val="20"/>
          <w:szCs w:val="20"/>
        </w:rPr>
        <w:t>)</w:t>
      </w:r>
      <w:r w:rsidRPr="00207F32">
        <w:rPr>
          <w:rFonts w:ascii="Tahoma" w:hAnsi="Tahoma" w:cs="Tahoma"/>
          <w:bCs/>
          <w:sz w:val="20"/>
          <w:szCs w:val="20"/>
        </w:rPr>
        <w:tab/>
      </w:r>
      <w:r w:rsidR="000F117F" w:rsidRPr="00207F32">
        <w:rPr>
          <w:rFonts w:ascii="Tahoma" w:hAnsi="Tahoma" w:cs="Tahoma"/>
          <w:bCs/>
          <w:sz w:val="20"/>
          <w:szCs w:val="20"/>
        </w:rPr>
        <w:t xml:space="preserve">          </w:t>
      </w:r>
      <w:r w:rsidR="00EB6570" w:rsidRPr="00207F32">
        <w:rPr>
          <w:rFonts w:ascii="Tahoma" w:hAnsi="Tahoma" w:cs="Tahoma"/>
          <w:bCs/>
          <w:sz w:val="20"/>
          <w:szCs w:val="20"/>
        </w:rPr>
        <w:t>10.000 Kč</w:t>
      </w:r>
      <w:r w:rsidRPr="00207F32">
        <w:rPr>
          <w:rFonts w:ascii="Tahoma" w:hAnsi="Tahoma" w:cs="Tahoma"/>
          <w:bCs/>
          <w:sz w:val="20"/>
          <w:szCs w:val="20"/>
        </w:rPr>
        <w:t>,</w:t>
      </w:r>
    </w:p>
    <w:p w14:paraId="25B050E5" w14:textId="7F15875A" w:rsidR="00430783" w:rsidRPr="00207F32" w:rsidRDefault="00FA4EE2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230" w:hanging="6873"/>
        <w:jc w:val="both"/>
        <w:rPr>
          <w:rFonts w:ascii="Tahoma" w:hAnsi="Tahoma" w:cs="Tahoma"/>
          <w:bCs/>
          <w:sz w:val="20"/>
          <w:szCs w:val="20"/>
        </w:rPr>
      </w:pPr>
      <w:r w:rsidRPr="00207F32">
        <w:rPr>
          <w:rFonts w:ascii="Tahoma" w:hAnsi="Tahoma" w:cs="Tahoma"/>
          <w:bCs/>
          <w:sz w:val="20"/>
          <w:szCs w:val="20"/>
        </w:rPr>
        <w:t>Porušení každé podmínky, na niž se odkazuje v odst. 3 písm.</w:t>
      </w:r>
      <w:r w:rsidR="001824DC" w:rsidRPr="00207F32">
        <w:rPr>
          <w:rFonts w:ascii="Tahoma" w:hAnsi="Tahoma" w:cs="Tahoma"/>
          <w:bCs/>
          <w:sz w:val="20"/>
          <w:szCs w:val="20"/>
        </w:rPr>
        <w:t> </w:t>
      </w:r>
      <w:r w:rsidR="00EB6570" w:rsidRPr="00207F32">
        <w:rPr>
          <w:rFonts w:ascii="Tahoma" w:hAnsi="Tahoma" w:cs="Tahoma"/>
          <w:sz w:val="20"/>
          <w:szCs w:val="20"/>
        </w:rPr>
        <w:t>q</w:t>
      </w:r>
      <w:r w:rsidRPr="00207F32">
        <w:rPr>
          <w:rFonts w:ascii="Tahoma" w:hAnsi="Tahoma" w:cs="Tahoma"/>
          <w:sz w:val="20"/>
          <w:szCs w:val="20"/>
        </w:rPr>
        <w:t>)</w:t>
      </w:r>
      <w:r w:rsidR="001824DC" w:rsidRPr="00207F32">
        <w:rPr>
          <w:rFonts w:ascii="Tahoma" w:hAnsi="Tahoma" w:cs="Tahoma"/>
          <w:bCs/>
          <w:sz w:val="20"/>
          <w:szCs w:val="20"/>
        </w:rPr>
        <w:tab/>
      </w:r>
      <w:r w:rsidR="000F117F" w:rsidRPr="00207F32">
        <w:rPr>
          <w:rFonts w:ascii="Tahoma" w:hAnsi="Tahoma" w:cs="Tahoma"/>
          <w:bCs/>
          <w:sz w:val="20"/>
          <w:szCs w:val="20"/>
        </w:rPr>
        <w:t xml:space="preserve">            </w:t>
      </w:r>
      <w:r w:rsidR="00EB6570" w:rsidRPr="00207F32">
        <w:rPr>
          <w:rFonts w:ascii="Tahoma" w:hAnsi="Tahoma" w:cs="Tahoma"/>
          <w:bCs/>
          <w:sz w:val="20"/>
          <w:szCs w:val="20"/>
        </w:rPr>
        <w:t>5.000 Kč</w:t>
      </w:r>
      <w:r w:rsidRPr="00207F32">
        <w:rPr>
          <w:rFonts w:ascii="Tahoma" w:hAnsi="Tahoma" w:cs="Tahoma"/>
          <w:bCs/>
          <w:sz w:val="20"/>
          <w:szCs w:val="20"/>
        </w:rPr>
        <w:t>.</w:t>
      </w:r>
    </w:p>
    <w:p w14:paraId="7A806F27" w14:textId="77777777" w:rsidR="00FD09E2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FD09E2" w:rsidRPr="00E87E7A">
        <w:rPr>
          <w:rFonts w:ascii="Tahoma" w:hAnsi="Tahoma" w:cs="Tahoma"/>
          <w:b/>
          <w:bCs/>
          <w:sz w:val="20"/>
          <w:szCs w:val="20"/>
        </w:rPr>
        <w:t>Uznatelný náklad</w:t>
      </w:r>
    </w:p>
    <w:p w14:paraId="2C3520F6" w14:textId="77777777" w:rsidR="00FA4EE2" w:rsidRPr="00E87E7A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„Uznatelným nákladem“ je náklad, který splňuje všechny níže uvedené podmínky:</w:t>
      </w:r>
    </w:p>
    <w:p w14:paraId="0D3E363E" w14:textId="77777777" w:rsidR="00FA4EE2" w:rsidRPr="00207F32" w:rsidRDefault="00FA4EE2" w:rsidP="00430783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vznikl a byl příjemcem uhrazen v období realizace projektu, tj. v </w:t>
      </w:r>
      <w:r w:rsidRPr="00207F32">
        <w:rPr>
          <w:rFonts w:ascii="Tahoma" w:hAnsi="Tahoma" w:cs="Tahoma"/>
          <w:sz w:val="20"/>
          <w:szCs w:val="20"/>
        </w:rPr>
        <w:t>období od</w:t>
      </w:r>
      <w:r w:rsidR="006C0D20" w:rsidRPr="00207F32">
        <w:rPr>
          <w:rFonts w:ascii="Tahoma" w:hAnsi="Tahoma" w:cs="Tahoma"/>
          <w:sz w:val="20"/>
          <w:szCs w:val="20"/>
        </w:rPr>
        <w:t xml:space="preserve"> 1. </w:t>
      </w:r>
      <w:r w:rsidR="00C20DA4" w:rsidRPr="00207F32">
        <w:rPr>
          <w:rFonts w:ascii="Tahoma" w:hAnsi="Tahoma" w:cs="Tahoma"/>
          <w:sz w:val="20"/>
          <w:szCs w:val="20"/>
        </w:rPr>
        <w:t>6</w:t>
      </w:r>
      <w:r w:rsidR="006C0D20" w:rsidRPr="00207F32">
        <w:rPr>
          <w:rFonts w:ascii="Tahoma" w:hAnsi="Tahoma" w:cs="Tahoma"/>
          <w:sz w:val="20"/>
          <w:szCs w:val="20"/>
        </w:rPr>
        <w:t>. 2023</w:t>
      </w:r>
      <w:r w:rsidRPr="00207F32">
        <w:rPr>
          <w:rFonts w:ascii="Tahoma" w:hAnsi="Tahoma" w:cs="Tahoma"/>
          <w:sz w:val="20"/>
          <w:szCs w:val="20"/>
        </w:rPr>
        <w:t xml:space="preserve"> do</w:t>
      </w:r>
      <w:r w:rsidR="00430783" w:rsidRPr="00207F32">
        <w:rPr>
          <w:rFonts w:ascii="Tahoma" w:hAnsi="Tahoma" w:cs="Tahoma"/>
          <w:sz w:val="20"/>
          <w:szCs w:val="20"/>
        </w:rPr>
        <w:t> </w:t>
      </w:r>
      <w:r w:rsidR="006C0D20" w:rsidRPr="00207F32">
        <w:rPr>
          <w:rFonts w:ascii="Tahoma" w:hAnsi="Tahoma" w:cs="Tahoma"/>
          <w:sz w:val="20"/>
          <w:szCs w:val="20"/>
        </w:rPr>
        <w:t>30. </w:t>
      </w:r>
      <w:r w:rsidR="00C20DA4" w:rsidRPr="00207F32">
        <w:rPr>
          <w:rFonts w:ascii="Tahoma" w:hAnsi="Tahoma" w:cs="Tahoma"/>
          <w:sz w:val="20"/>
          <w:szCs w:val="20"/>
        </w:rPr>
        <w:t>6</w:t>
      </w:r>
      <w:r w:rsidR="006C0D20" w:rsidRPr="00207F32">
        <w:rPr>
          <w:rFonts w:ascii="Tahoma" w:hAnsi="Tahoma" w:cs="Tahoma"/>
          <w:sz w:val="20"/>
          <w:szCs w:val="20"/>
        </w:rPr>
        <w:t>. 2025</w:t>
      </w:r>
      <w:r w:rsidRPr="00207F32">
        <w:rPr>
          <w:rFonts w:ascii="Tahoma" w:hAnsi="Tahoma" w:cs="Tahoma"/>
          <w:sz w:val="20"/>
          <w:szCs w:val="20"/>
        </w:rPr>
        <w:t>,</w:t>
      </w:r>
    </w:p>
    <w:p w14:paraId="26B396D5" w14:textId="77777777" w:rsidR="00FA4EE2" w:rsidRPr="00E87E7A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byl vynaložen v souladu s účelovým </w:t>
      </w:r>
      <w:r w:rsidR="00FA03E9" w:rsidRPr="00E87E7A">
        <w:rPr>
          <w:rFonts w:ascii="Tahoma" w:hAnsi="Tahoma" w:cs="Tahoma"/>
          <w:sz w:val="20"/>
          <w:szCs w:val="20"/>
        </w:rPr>
        <w:t>určením dle čl.</w:t>
      </w:r>
      <w:r w:rsidR="00430783" w:rsidRPr="00E87E7A">
        <w:rPr>
          <w:rFonts w:ascii="Tahoma" w:hAnsi="Tahoma" w:cs="Tahoma"/>
          <w:sz w:val="20"/>
          <w:szCs w:val="20"/>
        </w:rPr>
        <w:t> </w:t>
      </w:r>
      <w:r w:rsidR="00FA03E9" w:rsidRPr="00E87E7A">
        <w:rPr>
          <w:rFonts w:ascii="Tahoma" w:hAnsi="Tahoma" w:cs="Tahoma"/>
          <w:sz w:val="20"/>
          <w:szCs w:val="20"/>
        </w:rPr>
        <w:t>IV této smlouvy a</w:t>
      </w:r>
      <w:r w:rsidR="00430783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ost</w:t>
      </w:r>
      <w:r w:rsidR="00FA03E9" w:rsidRPr="00E87E7A">
        <w:rPr>
          <w:rFonts w:ascii="Tahoma" w:hAnsi="Tahoma" w:cs="Tahoma"/>
          <w:sz w:val="20"/>
          <w:szCs w:val="20"/>
        </w:rPr>
        <w:t>atními podmínkami této smlouvy,</w:t>
      </w:r>
    </w:p>
    <w:p w14:paraId="52AE2698" w14:textId="77777777" w:rsidR="00FA4EE2" w:rsidRPr="00E87E7A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vyhovuje zásadám účelnosti, efektivnosti a hospodárnosti dle </w:t>
      </w:r>
      <w:r w:rsidR="00430783" w:rsidRPr="00E87E7A">
        <w:rPr>
          <w:rFonts w:ascii="Tahoma" w:hAnsi="Tahoma" w:cs="Tahoma"/>
          <w:sz w:val="20"/>
          <w:szCs w:val="20"/>
        </w:rPr>
        <w:t>zákona o </w:t>
      </w:r>
      <w:r w:rsidRPr="00E87E7A">
        <w:rPr>
          <w:rFonts w:ascii="Tahoma" w:hAnsi="Tahoma" w:cs="Tahoma"/>
          <w:sz w:val="20"/>
          <w:szCs w:val="20"/>
        </w:rPr>
        <w:t>finanční kontrole a</w:t>
      </w:r>
    </w:p>
    <w:p w14:paraId="7E0B7E6A" w14:textId="77777777" w:rsidR="00FA4EE2" w:rsidRPr="00E87E7A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je uveden v nákladovém rozpočtu projektu, který je přílohou č. 1 této smlouvy.</w:t>
      </w:r>
    </w:p>
    <w:p w14:paraId="19FDA99D" w14:textId="77777777" w:rsidR="00FA4EE2" w:rsidRPr="00E87E7A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33609E50" w14:textId="77777777" w:rsidR="00FA4EE2" w:rsidRPr="00E87E7A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Všechny ostatní náklady vynaložené příjemcem jsou považovány za náklady neuznatelné.</w:t>
      </w:r>
    </w:p>
    <w:p w14:paraId="1CA63855" w14:textId="77777777" w:rsidR="00FD09E2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lastRenderedPageBreak/>
        <w:t>VII.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  <w:t>Povinná publicita</w:t>
      </w:r>
    </w:p>
    <w:p w14:paraId="2FCBE37B" w14:textId="77777777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Příjemce bere na vědomí, že poskytovatel je oprávněn zveřejnit jeho</w:t>
      </w:r>
      <w:r w:rsidR="009A1F0D">
        <w:rPr>
          <w:rFonts w:ascii="Tahoma" w:hAnsi="Tahoma" w:cs="Tahoma"/>
          <w:sz w:val="20"/>
          <w:szCs w:val="20"/>
        </w:rPr>
        <w:t xml:space="preserve"> </w:t>
      </w:r>
      <w:r w:rsidR="00B03D20" w:rsidRPr="009A1F0D">
        <w:rPr>
          <w:rFonts w:ascii="Tahoma" w:hAnsi="Tahoma" w:cs="Tahoma"/>
          <w:sz w:val="20"/>
          <w:szCs w:val="20"/>
        </w:rPr>
        <w:t>název, IČO, sídlo</w:t>
      </w:r>
      <w:r w:rsidR="000130A9">
        <w:rPr>
          <w:rFonts w:ascii="Tahoma" w:hAnsi="Tahoma" w:cs="Tahoma"/>
          <w:sz w:val="20"/>
          <w:szCs w:val="20"/>
        </w:rPr>
        <w:t>,</w:t>
      </w:r>
      <w:r w:rsidR="009A1F0D">
        <w:rPr>
          <w:rFonts w:ascii="Tahoma" w:hAnsi="Tahoma" w:cs="Tahoma"/>
          <w:sz w:val="20"/>
          <w:szCs w:val="20"/>
        </w:rPr>
        <w:t xml:space="preserve"> </w:t>
      </w:r>
      <w:r w:rsidRPr="00150616">
        <w:rPr>
          <w:rFonts w:ascii="Tahoma" w:hAnsi="Tahoma" w:cs="Tahoma"/>
          <w:sz w:val="20"/>
          <w:szCs w:val="20"/>
        </w:rPr>
        <w:t>účel poskytnuté dotace a výši poskytnuté dotace. Poskytovatel uděluje příjemci souhlas s užíváním loga Moravskoslezského kraje pro účely a v rozsahu této smlouvy. Podmínky užití loga jsou uvedeny v</w:t>
      </w:r>
      <w:r w:rsidR="000130A9">
        <w:rPr>
          <w:rFonts w:ascii="Tahoma" w:hAnsi="Tahoma" w:cs="Tahoma"/>
          <w:sz w:val="20"/>
          <w:szCs w:val="20"/>
        </w:rPr>
        <w:t> </w:t>
      </w:r>
      <w:r w:rsidRPr="00150616">
        <w:rPr>
          <w:rFonts w:ascii="Tahoma" w:hAnsi="Tahoma" w:cs="Tahoma"/>
          <w:sz w:val="20"/>
          <w:szCs w:val="20"/>
        </w:rPr>
        <w:t>Manuálu jednotného vizuálního stylu Moravskoslezského kraje, který je dostupný na:</w:t>
      </w:r>
    </w:p>
    <w:p w14:paraId="3BE2ADEA" w14:textId="77777777" w:rsidR="002663A5" w:rsidRPr="00150616" w:rsidRDefault="00071793" w:rsidP="002663A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hyperlink r:id="rId11" w:history="1">
        <w:r w:rsidR="001D44E7"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="002663A5" w:rsidRPr="00150616">
        <w:rPr>
          <w:rFonts w:ascii="Tahoma" w:hAnsi="Tahoma" w:cs="Tahoma"/>
          <w:sz w:val="20"/>
          <w:szCs w:val="20"/>
        </w:rPr>
        <w:t>.</w:t>
      </w:r>
    </w:p>
    <w:p w14:paraId="0236C7BF" w14:textId="77777777" w:rsidR="009F54DC" w:rsidRPr="008E2557" w:rsidRDefault="002663A5" w:rsidP="009F54DC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8E2557">
        <w:rPr>
          <w:rFonts w:ascii="Tahoma" w:hAnsi="Tahoma" w:cs="Tahoma"/>
          <w:sz w:val="20"/>
          <w:szCs w:val="20"/>
        </w:rPr>
        <w:t>Příjemce se zavazuje k tomu, že v průběhu realizace projektu (u výroční zprávy i po realizaci projektu) bude prokazatelným a vhodným způsobem prezentovat Moravskoslezský kraj, a to v tomto rozsahu:</w:t>
      </w:r>
    </w:p>
    <w:p w14:paraId="0A99A6C8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43A00992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na webové stránky konkrétního projektu, jsou-li tyto stránky zřízeny,</w:t>
      </w:r>
    </w:p>
    <w:p w14:paraId="6D9BF860" w14:textId="77777777" w:rsidR="002663A5" w:rsidRPr="00150616" w:rsidRDefault="002663A5" w:rsidP="002663A5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13945D55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s poskytovatelem</w:t>
      </w:r>
      <w:r w:rsidRPr="00150616" w:rsidDel="00F73EB0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t xml:space="preserve">v dostatečném předstihu dohodnout zapůjčení bannerů nebo </w:t>
      </w:r>
      <w:proofErr w:type="spellStart"/>
      <w:r w:rsidRPr="00150616">
        <w:rPr>
          <w:rFonts w:ascii="Tahoma" w:hAnsi="Tahoma" w:cs="Tahoma"/>
          <w:iCs/>
          <w:sz w:val="20"/>
          <w:szCs w:val="20"/>
          <w:lang w:eastAsia="en-US"/>
        </w:rPr>
        <w:t>roll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noBreakHyphen/>
        <w:t>upů</w:t>
      </w:r>
      <w:proofErr w:type="spellEnd"/>
      <w:r w:rsidRPr="00150616">
        <w:rPr>
          <w:rFonts w:ascii="Tahoma" w:hAnsi="Tahoma" w:cs="Tahoma"/>
          <w:iCs/>
          <w:sz w:val="20"/>
          <w:szCs w:val="20"/>
          <w:lang w:eastAsia="en-US"/>
        </w:rPr>
        <w:t xml:space="preserve"> k propagaci Moravskoslezského kraje přímo na místě realizace projektu,</w:t>
      </w:r>
    </w:p>
    <w:p w14:paraId="3DCD536E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billboardech, ve spotech, katalozích a podobných nosičích reklamy použít logo Moravskoslezského kraje,</w:t>
      </w:r>
    </w:p>
    <w:p w14:paraId="09067CBB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 a informaci o tom, že daný projekt byl financován/spolufinancován z rozpočtu Moravskoslezského kraje, a to formou informační cedule,</w:t>
      </w:r>
    </w:p>
    <w:p w14:paraId="58EBB646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65BC78F0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0A788368" w14:textId="77777777" w:rsidR="002663A5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při moderování veřejné akce v rámci projektu informovat veřejnost o poskytnutí dotace Moravskoslezským krajem,</w:t>
      </w:r>
    </w:p>
    <w:p w14:paraId="4C55D5B1" w14:textId="77777777" w:rsidR="000C462F" w:rsidRPr="000C462F" w:rsidRDefault="000C462F" w:rsidP="000C462F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po dobu 5 let od ukončení realizace projektu umístit </w:t>
      </w:r>
      <w:proofErr w:type="gramStart"/>
      <w:r>
        <w:rPr>
          <w:rFonts w:ascii="Tahoma" w:hAnsi="Tahoma" w:cs="Tahoma"/>
          <w:iCs/>
          <w:sz w:val="20"/>
          <w:szCs w:val="20"/>
        </w:rPr>
        <w:t>v</w:t>
      </w:r>
      <w:proofErr w:type="gramEnd"/>
      <w:r w:rsidR="005E6E9C">
        <w:rPr>
          <w:rFonts w:ascii="Tahoma" w:hAnsi="Tahoma" w:cs="Tahoma"/>
          <w:iCs/>
          <w:sz w:val="20"/>
          <w:szCs w:val="20"/>
        </w:rPr>
        <w:t> Ski areál Bílá</w:t>
      </w:r>
      <w:r>
        <w:rPr>
          <w:rFonts w:ascii="Tahoma" w:hAnsi="Tahoma" w:cs="Tahoma"/>
          <w:iCs/>
          <w:sz w:val="20"/>
          <w:szCs w:val="20"/>
        </w:rPr>
        <w:t xml:space="preserve"> </w:t>
      </w:r>
      <w:r w:rsidRPr="007868A8">
        <w:rPr>
          <w:rFonts w:ascii="Tahoma" w:hAnsi="Tahoma" w:cs="Tahoma"/>
          <w:iCs/>
          <w:sz w:val="20"/>
          <w:szCs w:val="20"/>
        </w:rPr>
        <w:t>logo Moravskoslezského kraje a informaci o tom, že daný projekt byl financován/spolufinancován z rozpočtu Moravskoslezského kraje, a to formou informační cedule,</w:t>
      </w:r>
    </w:p>
    <w:p w14:paraId="13F3C7E3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0A48081D" w14:textId="77777777" w:rsidR="002663A5" w:rsidRPr="00BF293D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F293D">
        <w:rPr>
          <w:rFonts w:ascii="Tahoma" w:hAnsi="Tahoma" w:cs="Tahoma"/>
          <w:sz w:val="20"/>
          <w:szCs w:val="20"/>
        </w:rPr>
        <w:t>V případě, že příjemce bude vytvářet plakát propagující projekt, zašle jej v elektronické podobě poskytovateli. Příjemce je rovněž povinen v případě, že bude za účelem propagace projektu vytvářet video spot, poskytnout poskytovateli tento video spot a umožnit poskytovateli využití tohoto video spotu za účelem propagace projektu poskytovatelem.</w:t>
      </w:r>
    </w:p>
    <w:p w14:paraId="086C004E" w14:textId="77777777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Všechny formy, rozsah a způsoby prezentace Moravskoslezského kraje je před jejich realizací příjemce dotace povinen v dostatečném časovém předstihu konzultovat s poskytovatelem.</w:t>
      </w:r>
    </w:p>
    <w:p w14:paraId="3254538E" w14:textId="77777777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150616">
        <w:rPr>
          <w:rFonts w:ascii="Tahoma" w:hAnsi="Tahoma" w:cs="Tahoma"/>
          <w:sz w:val="20"/>
          <w:szCs w:val="20"/>
        </w:rPr>
        <w:t>Veškeré</w:t>
      </w:r>
      <w:r w:rsidRPr="00150616">
        <w:rPr>
          <w:rFonts w:ascii="Tahoma" w:hAnsi="Tahoma" w:cs="Tahoma"/>
          <w:sz w:val="20"/>
          <w:szCs w:val="20"/>
          <w:lang w:eastAsia="en-US"/>
        </w:rPr>
        <w:t xml:space="preserve"> náklady, které příjemce </w:t>
      </w:r>
      <w:proofErr w:type="gramStart"/>
      <w:r w:rsidRPr="00150616">
        <w:rPr>
          <w:rFonts w:ascii="Tahoma" w:hAnsi="Tahoma" w:cs="Tahoma"/>
          <w:sz w:val="20"/>
          <w:szCs w:val="20"/>
          <w:lang w:eastAsia="en-US"/>
        </w:rPr>
        <w:t>vynaloží</w:t>
      </w:r>
      <w:proofErr w:type="gramEnd"/>
      <w:r w:rsidRPr="00150616">
        <w:rPr>
          <w:rFonts w:ascii="Tahoma" w:hAnsi="Tahoma" w:cs="Tahoma"/>
          <w:sz w:val="20"/>
          <w:szCs w:val="20"/>
          <w:lang w:eastAsia="en-US"/>
        </w:rPr>
        <w:t xml:space="preserve"> na splnění povinností stanovených v tomto článku smlouvy, jsou neuznatelnými náklady.</w:t>
      </w:r>
    </w:p>
    <w:p w14:paraId="6816304C" w14:textId="77777777" w:rsidR="00FD09E2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VIII.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FD09E2" w:rsidRPr="00E87E7A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3647B8EA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Poskytovatel si vyhrazuje právo vypovědět tu</w:t>
      </w:r>
      <w:r w:rsidR="00432A2C" w:rsidRPr="00E87E7A">
        <w:rPr>
          <w:rFonts w:ascii="Tahoma" w:hAnsi="Tahoma" w:cs="Tahoma"/>
          <w:sz w:val="20"/>
          <w:szCs w:val="20"/>
        </w:rPr>
        <w:t>to smlouvu s výpovědní dobou 15 </w:t>
      </w:r>
      <w:r w:rsidRPr="00E87E7A">
        <w:rPr>
          <w:rFonts w:ascii="Tahoma" w:hAnsi="Tahoma" w:cs="Tahoma"/>
          <w:sz w:val="20"/>
          <w:szCs w:val="20"/>
        </w:rPr>
        <w:t>dnů od</w:t>
      </w:r>
      <w:r w:rsidR="00432A2C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doručení výpovědi příjemci v případě, že příj</w:t>
      </w:r>
      <w:r w:rsidR="00432A2C" w:rsidRPr="00E87E7A">
        <w:rPr>
          <w:rFonts w:ascii="Tahoma" w:hAnsi="Tahoma" w:cs="Tahoma"/>
          <w:sz w:val="20"/>
          <w:szCs w:val="20"/>
        </w:rPr>
        <w:t xml:space="preserve">emce </w:t>
      </w:r>
      <w:proofErr w:type="gramStart"/>
      <w:r w:rsidR="00432A2C" w:rsidRPr="00E87E7A">
        <w:rPr>
          <w:rFonts w:ascii="Tahoma" w:hAnsi="Tahoma" w:cs="Tahoma"/>
          <w:sz w:val="20"/>
          <w:szCs w:val="20"/>
        </w:rPr>
        <w:t>poruší</w:t>
      </w:r>
      <w:proofErr w:type="gramEnd"/>
      <w:r w:rsidR="00432A2C" w:rsidRPr="00E87E7A">
        <w:rPr>
          <w:rFonts w:ascii="Tahoma" w:hAnsi="Tahoma" w:cs="Tahoma"/>
          <w:sz w:val="20"/>
          <w:szCs w:val="20"/>
        </w:rPr>
        <w:t xml:space="preserve"> rozpočtovou kázeň a </w:t>
      </w:r>
      <w:r w:rsidRPr="00E87E7A">
        <w:rPr>
          <w:rFonts w:ascii="Tahoma" w:hAnsi="Tahoma" w:cs="Tahoma"/>
          <w:sz w:val="20"/>
          <w:szCs w:val="20"/>
        </w:rPr>
        <w:t>poskytovatel má podle této smlouvy ještě povinnost poskytnout mu další finanční plnění.</w:t>
      </w:r>
    </w:p>
    <w:p w14:paraId="788DB2A9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Poskytovatel není o</w:t>
      </w:r>
      <w:r w:rsidR="00432A2C" w:rsidRPr="00E87E7A">
        <w:rPr>
          <w:rFonts w:ascii="Tahoma" w:hAnsi="Tahoma" w:cs="Tahoma"/>
          <w:sz w:val="20"/>
          <w:szCs w:val="20"/>
        </w:rPr>
        <w:t>právněn tuto smlouvu vypovědět:</w:t>
      </w:r>
    </w:p>
    <w:p w14:paraId="6F0BEC70" w14:textId="77777777" w:rsidR="00FA4EE2" w:rsidRPr="00E87E7A" w:rsidRDefault="00362311" w:rsidP="00432A2C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proofErr w:type="gramStart"/>
      <w:r w:rsidRPr="00E87E7A">
        <w:rPr>
          <w:rFonts w:ascii="Tahoma" w:hAnsi="Tahoma" w:cs="Tahoma"/>
          <w:sz w:val="20"/>
          <w:szCs w:val="20"/>
        </w:rPr>
        <w:t>p</w:t>
      </w:r>
      <w:r w:rsidR="00FA4EE2" w:rsidRPr="00E87E7A">
        <w:rPr>
          <w:rFonts w:ascii="Tahoma" w:hAnsi="Tahoma" w:cs="Tahoma"/>
          <w:sz w:val="20"/>
          <w:szCs w:val="20"/>
        </w:rPr>
        <w:t>oruší</w:t>
      </w:r>
      <w:proofErr w:type="gramEnd"/>
      <w:r w:rsidRPr="00E87E7A">
        <w:rPr>
          <w:rFonts w:ascii="Tahoma" w:hAnsi="Tahoma" w:cs="Tahoma"/>
          <w:sz w:val="20"/>
          <w:szCs w:val="20"/>
        </w:rPr>
        <w:noBreakHyphen/>
      </w:r>
      <w:r w:rsidR="00FA4EE2" w:rsidRPr="00E87E7A">
        <w:rPr>
          <w:rFonts w:ascii="Tahoma" w:hAnsi="Tahoma" w:cs="Tahoma"/>
          <w:sz w:val="20"/>
          <w:szCs w:val="20"/>
        </w:rPr>
        <w:t>li příjemce rozpočtovou kázeň porušením některé z podmínek uvedených v čl.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V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2 této smlouvy, nepřesáhne-li výše neoprávněně použitých nebo zadržených peněžních prostředků 50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% peněžních prostředků poskytnutých ke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 xml:space="preserve">dni </w:t>
      </w:r>
      <w:r w:rsidRPr="00E87E7A">
        <w:rPr>
          <w:rFonts w:ascii="Tahoma" w:hAnsi="Tahoma" w:cs="Tahoma"/>
          <w:sz w:val="20"/>
          <w:szCs w:val="20"/>
        </w:rPr>
        <w:t>porušení rozpočtové kázně, nebo</w:t>
      </w:r>
    </w:p>
    <w:p w14:paraId="377A6605" w14:textId="77777777" w:rsidR="00FA4EE2" w:rsidRPr="00E87E7A" w:rsidRDefault="00362311" w:rsidP="00362311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proofErr w:type="gramStart"/>
      <w:r w:rsidRPr="00E87E7A">
        <w:rPr>
          <w:rFonts w:ascii="Tahoma" w:hAnsi="Tahoma" w:cs="Tahoma"/>
          <w:sz w:val="20"/>
          <w:szCs w:val="20"/>
        </w:rPr>
        <w:lastRenderedPageBreak/>
        <w:t>poruší</w:t>
      </w:r>
      <w:proofErr w:type="gramEnd"/>
      <w:r w:rsidRPr="00E87E7A">
        <w:rPr>
          <w:rFonts w:ascii="Tahoma" w:hAnsi="Tahoma" w:cs="Tahoma"/>
          <w:sz w:val="20"/>
          <w:szCs w:val="20"/>
        </w:rPr>
        <w:noBreakHyphen/>
      </w:r>
      <w:r w:rsidR="00FA4EE2" w:rsidRPr="00E87E7A">
        <w:rPr>
          <w:rFonts w:ascii="Tahoma" w:hAnsi="Tahoma" w:cs="Tahoma"/>
          <w:sz w:val="20"/>
          <w:szCs w:val="20"/>
        </w:rPr>
        <w:t>li příjemce rozpočtovou kázeň porušením některé z podmínek uvedených v čl.</w:t>
      </w:r>
      <w:r w:rsidRPr="00E87E7A">
        <w:rPr>
          <w:rFonts w:ascii="Tahoma" w:hAnsi="Tahoma" w:cs="Tahoma"/>
          <w:sz w:val="20"/>
          <w:szCs w:val="20"/>
        </w:rPr>
        <w:t xml:space="preserve"> V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3 této smlouvy, jedná-li se o méně závažné porušení podmínky, za něž je v čl.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V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4</w:t>
      </w:r>
      <w:r w:rsidR="00D539BF">
        <w:rPr>
          <w:rFonts w:ascii="Tahoma" w:hAnsi="Tahoma" w:cs="Tahoma"/>
          <w:sz w:val="20"/>
          <w:szCs w:val="20"/>
        </w:rPr>
        <w:t xml:space="preserve"> této smlouvy</w:t>
      </w:r>
      <w:r w:rsidR="00FA4EE2" w:rsidRPr="00E87E7A">
        <w:rPr>
          <w:rFonts w:ascii="Tahoma" w:hAnsi="Tahoma" w:cs="Tahoma"/>
          <w:sz w:val="20"/>
          <w:szCs w:val="20"/>
        </w:rPr>
        <w:t xml:space="preserve"> stanoven </w:t>
      </w:r>
      <w:r w:rsidR="00D539BF">
        <w:rPr>
          <w:rFonts w:ascii="Tahoma" w:hAnsi="Tahoma" w:cs="Tahoma"/>
          <w:sz w:val="20"/>
          <w:szCs w:val="20"/>
        </w:rPr>
        <w:t xml:space="preserve">nižší </w:t>
      </w:r>
      <w:r w:rsidR="00FA4EE2" w:rsidRPr="00E87E7A">
        <w:rPr>
          <w:rFonts w:ascii="Tahoma" w:hAnsi="Tahoma" w:cs="Tahoma"/>
          <w:sz w:val="20"/>
          <w:szCs w:val="20"/>
        </w:rPr>
        <w:t>odvod.</w:t>
      </w:r>
    </w:p>
    <w:p w14:paraId="6DA8A5DB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79EFACCE" w14:textId="77777777" w:rsidR="00FA4EE2" w:rsidRPr="00E87E7A" w:rsidRDefault="00BA3C0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A3C02">
        <w:rPr>
          <w:rFonts w:ascii="Tahoma" w:hAnsi="Tahoma" w:cs="Tahoma"/>
          <w:sz w:val="20"/>
          <w:szCs w:val="20"/>
        </w:rPr>
        <w:t xml:space="preserve">Je-li tato smlouva uzavírána v listinné podobě, vyhotovuje se ve třech stejnopisech s platností originálu, z nichž dva </w:t>
      </w:r>
      <w:proofErr w:type="gramStart"/>
      <w:r w:rsidRPr="00BA3C02">
        <w:rPr>
          <w:rFonts w:ascii="Tahoma" w:hAnsi="Tahoma" w:cs="Tahoma"/>
          <w:sz w:val="20"/>
          <w:szCs w:val="20"/>
        </w:rPr>
        <w:t>obdrží</w:t>
      </w:r>
      <w:proofErr w:type="gramEnd"/>
      <w:r w:rsidRPr="00BA3C02">
        <w:rPr>
          <w:rFonts w:ascii="Tahoma" w:hAnsi="Tahoma" w:cs="Tahoma"/>
          <w:sz w:val="20"/>
          <w:szCs w:val="20"/>
        </w:rPr>
        <w:t xml:space="preserve"> poskytovatel a jeden příjemce. Je-li tato smlouva uzavírána elektronicky, </w:t>
      </w:r>
      <w:proofErr w:type="gramStart"/>
      <w:r w:rsidRPr="00BA3C02">
        <w:rPr>
          <w:rFonts w:ascii="Tahoma" w:hAnsi="Tahoma" w:cs="Tahoma"/>
          <w:sz w:val="20"/>
          <w:szCs w:val="20"/>
        </w:rPr>
        <w:t>obdrží</w:t>
      </w:r>
      <w:proofErr w:type="gramEnd"/>
      <w:r w:rsidRPr="00BA3C02">
        <w:rPr>
          <w:rFonts w:ascii="Tahoma" w:hAnsi="Tahoma" w:cs="Tahoma"/>
          <w:sz w:val="20"/>
          <w:szCs w:val="20"/>
        </w:rPr>
        <w:t xml:space="preserve"> obě strany její elektronický originál opatřený uznávanými elektronickými podpisy</w:t>
      </w:r>
      <w:r w:rsidR="00FA4EE2" w:rsidRPr="00E87E7A">
        <w:rPr>
          <w:rFonts w:ascii="Tahoma" w:hAnsi="Tahoma" w:cs="Tahoma"/>
          <w:sz w:val="20"/>
          <w:szCs w:val="20"/>
        </w:rPr>
        <w:t>.</w:t>
      </w:r>
    </w:p>
    <w:p w14:paraId="7AC54A8D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Tato smlouva nabývá platnosti a účinnosti dnem, kdy vyjádření souhlasu s obsahem návrhu dojde druhé smluvní straně, pokud z odst. 6 nebo 7 tohoto článku nevyplývá něco jiného. </w:t>
      </w:r>
    </w:p>
    <w:p w14:paraId="7DC9FCD4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Má-li být tato smlouva povinně uveřejněna v registru smlu</w:t>
      </w:r>
      <w:r>
        <w:rPr>
          <w:rFonts w:ascii="Tahoma" w:hAnsi="Tahoma" w:cs="Tahoma"/>
          <w:sz w:val="20"/>
          <w:szCs w:val="20"/>
        </w:rPr>
        <w:t>v dle zákona č. 340/2015 Sb., o </w:t>
      </w:r>
      <w:r w:rsidRPr="00150616">
        <w:rPr>
          <w:rFonts w:ascii="Tahoma" w:hAnsi="Tahoma" w:cs="Tahoma"/>
          <w:sz w:val="20"/>
          <w:szCs w:val="20"/>
        </w:rPr>
        <w:t>zvláštních podmínkách účinnosti některých smluv, uveřejňování těchto smluv a o registru smluv (zákon o registru smluv), ve znění pozdějších předpisů (dále jen „zákon o registru smluv“), provede její uveřejnění v souladu se zákonem poskytovatel. V takovém případě nabývá smlouva účinnosti dnem jejího uveřejnění v registru smluv.</w:t>
      </w:r>
    </w:p>
    <w:p w14:paraId="48F549BA" w14:textId="44507BE1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Smluvní strany se dohodly, že pokud je dotace poskytnuta jako podpora de minimis dle </w:t>
      </w:r>
      <w:r w:rsidRPr="00150616">
        <w:rPr>
          <w:rFonts w:ascii="Tahoma" w:hAnsi="Tahoma" w:cs="Tahoma"/>
          <w:bCs/>
          <w:sz w:val="20"/>
          <w:szCs w:val="20"/>
        </w:rPr>
        <w:t xml:space="preserve">Nařízení Komise (EU) č. 1407/2013, provede poskytovatel její uveřejnění v registru smluv. V takovém případě nabývá smlouva účinnosti dnem jejího uveřejnění v registru smluv. </w:t>
      </w:r>
    </w:p>
    <w:p w14:paraId="051A3007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V případě, že tato smlouva nebude uveřejněna dle odst. 6 nebo 7 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58B12CA5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Nedílnou součástí této smlouvy je nákladový rozpočet projektu, který </w:t>
      </w:r>
      <w:proofErr w:type="gramStart"/>
      <w:r w:rsidRPr="00150616">
        <w:rPr>
          <w:rFonts w:ascii="Tahoma" w:hAnsi="Tahoma" w:cs="Tahoma"/>
          <w:sz w:val="20"/>
          <w:szCs w:val="20"/>
        </w:rPr>
        <w:t>tvoří</w:t>
      </w:r>
      <w:proofErr w:type="gramEnd"/>
      <w:r w:rsidRPr="00150616">
        <w:rPr>
          <w:rFonts w:ascii="Tahoma" w:hAnsi="Tahoma" w:cs="Tahoma"/>
          <w:sz w:val="20"/>
          <w:szCs w:val="20"/>
        </w:rPr>
        <w:t xml:space="preserve"> přílohu č. 1 této smlouvy.</w:t>
      </w:r>
    </w:p>
    <w:p w14:paraId="200AA74F" w14:textId="77777777" w:rsidR="00D72475" w:rsidRDefault="007024EF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Osobní údaje obsažené v této smlouvě budou poskyt</w:t>
      </w:r>
      <w:r w:rsidR="002116D6" w:rsidRPr="00E87E7A">
        <w:rPr>
          <w:rFonts w:ascii="Tahoma" w:hAnsi="Tahoma" w:cs="Tahoma"/>
          <w:sz w:val="20"/>
          <w:szCs w:val="20"/>
        </w:rPr>
        <w:t>ovatelem zpracovávány pouze pro </w:t>
      </w:r>
      <w:r w:rsidRPr="00E87E7A">
        <w:rPr>
          <w:rFonts w:ascii="Tahoma" w:hAnsi="Tahoma" w:cs="Tahoma"/>
          <w:sz w:val="20"/>
          <w:szCs w:val="20"/>
        </w:rPr>
        <w:t xml:space="preserve">účely plnění práv a povinností vyplývajících z této smlouvy; k jiným účelům nebudou tyto osobní údaje poskytovatelem použity. </w:t>
      </w:r>
      <w:r w:rsidR="008738B4" w:rsidRPr="00E87E7A">
        <w:rPr>
          <w:rFonts w:ascii="Tahoma" w:hAnsi="Tahoma" w:cs="Tahoma"/>
          <w:sz w:val="20"/>
          <w:szCs w:val="20"/>
        </w:rPr>
        <w:t xml:space="preserve">Poskytovatel při zpracovávání osobních údajů dodržuje platné právní předpisy. Podrobné informace o ochraně osobních údajů jsou </w:t>
      </w:r>
      <w:r w:rsidR="002116D6" w:rsidRPr="00E87E7A">
        <w:rPr>
          <w:rFonts w:ascii="Tahoma" w:hAnsi="Tahoma" w:cs="Tahoma"/>
          <w:sz w:val="20"/>
          <w:szCs w:val="20"/>
        </w:rPr>
        <w:t>dostupné</w:t>
      </w:r>
      <w:r w:rsidR="008738B4" w:rsidRPr="00E87E7A">
        <w:rPr>
          <w:rFonts w:ascii="Tahoma" w:hAnsi="Tahoma" w:cs="Tahoma"/>
          <w:sz w:val="20"/>
          <w:szCs w:val="20"/>
        </w:rPr>
        <w:t xml:space="preserve"> na oficiálních webových stránkách Moravskoslezského kraje </w:t>
      </w:r>
      <w:hyperlink r:id="rId12" w:history="1">
        <w:r w:rsidR="008738B4" w:rsidRPr="00E87E7A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="002116D6" w:rsidRPr="00E87E7A">
        <w:rPr>
          <w:rFonts w:ascii="Tahoma" w:hAnsi="Tahoma" w:cs="Tahoma"/>
          <w:sz w:val="20"/>
          <w:szCs w:val="20"/>
        </w:rPr>
        <w:t>.</w:t>
      </w:r>
    </w:p>
    <w:p w14:paraId="3ADBFA93" w14:textId="77777777" w:rsidR="00CA773F" w:rsidRPr="00E87E7A" w:rsidRDefault="00FA4EE2" w:rsidP="00CA773F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</w:t>
      </w:r>
      <w:r w:rsidR="00CA773F" w:rsidRPr="00E87E7A">
        <w:rPr>
          <w:rFonts w:ascii="Tahoma" w:hAnsi="Tahoma" w:cs="Tahoma"/>
          <w:sz w:val="20"/>
          <w:szCs w:val="20"/>
        </w:rPr>
        <w:t>, ve znění pozdějších předpisů:</w:t>
      </w:r>
    </w:p>
    <w:p w14:paraId="2428AA2D" w14:textId="77777777" w:rsidR="00FA4EE2" w:rsidRPr="00E87E7A" w:rsidRDefault="00FA4EE2" w:rsidP="00CA773F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O poskytnutí dotace </w:t>
      </w:r>
      <w:r w:rsidR="004A0895" w:rsidRPr="00E87E7A">
        <w:rPr>
          <w:rFonts w:ascii="Tahoma" w:hAnsi="Tahoma" w:cs="Tahoma"/>
          <w:sz w:val="20"/>
          <w:szCs w:val="20"/>
        </w:rPr>
        <w:t>a uzavření této smlouvy</w:t>
      </w:r>
      <w:r w:rsidR="00DB20E0">
        <w:rPr>
          <w:rFonts w:ascii="Tahoma" w:hAnsi="Tahoma" w:cs="Tahoma"/>
          <w:sz w:val="20"/>
          <w:szCs w:val="20"/>
        </w:rPr>
        <w:t xml:space="preserve"> </w:t>
      </w:r>
      <w:r w:rsidR="004A0895" w:rsidRPr="00DB20E0">
        <w:rPr>
          <w:rFonts w:ascii="Tahoma" w:hAnsi="Tahoma" w:cs="Tahoma"/>
          <w:sz w:val="20"/>
          <w:szCs w:val="20"/>
        </w:rPr>
        <w:t>rozhodlo</w:t>
      </w:r>
      <w:r w:rsidRPr="00DB20E0">
        <w:rPr>
          <w:rFonts w:ascii="Tahoma" w:hAnsi="Tahoma" w:cs="Tahoma"/>
          <w:sz w:val="20"/>
          <w:szCs w:val="20"/>
        </w:rPr>
        <w:t xml:space="preserve"> zastupitelstvo</w:t>
      </w:r>
      <w:r w:rsidRPr="00E87E7A">
        <w:rPr>
          <w:rFonts w:ascii="Tahoma" w:hAnsi="Tahoma" w:cs="Tahoma"/>
          <w:sz w:val="20"/>
          <w:szCs w:val="20"/>
        </w:rPr>
        <w:t xml:space="preserve"> kraje svým usnesením č.</w:t>
      </w:r>
      <w:r w:rsidR="00CA773F" w:rsidRPr="00E87E7A">
        <w:rPr>
          <w:rFonts w:ascii="Tahoma" w:hAnsi="Tahoma" w:cs="Tahoma"/>
          <w:sz w:val="20"/>
          <w:szCs w:val="20"/>
        </w:rPr>
        <w:t> …</w:t>
      </w:r>
      <w:r w:rsidR="00BA3C02">
        <w:rPr>
          <w:rFonts w:ascii="Tahoma" w:hAnsi="Tahoma" w:cs="Tahoma"/>
          <w:sz w:val="20"/>
          <w:szCs w:val="20"/>
        </w:rPr>
        <w:t>...</w:t>
      </w:r>
      <w:r w:rsidRPr="00E87E7A">
        <w:rPr>
          <w:rFonts w:ascii="Tahoma" w:hAnsi="Tahoma" w:cs="Tahoma"/>
          <w:sz w:val="20"/>
          <w:szCs w:val="20"/>
        </w:rPr>
        <w:t xml:space="preserve"> ze</w:t>
      </w:r>
      <w:r w:rsidR="00CA773F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dne</w:t>
      </w:r>
      <w:r w:rsidR="00BA3C02">
        <w:rPr>
          <w:rFonts w:ascii="Tahoma" w:hAnsi="Tahoma" w:cs="Tahoma"/>
          <w:sz w:val="20"/>
          <w:szCs w:val="20"/>
        </w:rPr>
        <w:t xml:space="preserve"> ............</w:t>
      </w:r>
    </w:p>
    <w:p w14:paraId="471552D8" w14:textId="77777777" w:rsidR="00FA4EE2" w:rsidRPr="00E87E7A" w:rsidRDefault="00FA4EE2" w:rsidP="00CA773F">
      <w:pPr>
        <w:tabs>
          <w:tab w:val="left" w:pos="6096"/>
        </w:tabs>
        <w:spacing w:before="480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 Ostravě dne</w:t>
      </w:r>
      <w:r w:rsidR="00CA773F" w:rsidRPr="00E87E7A">
        <w:rPr>
          <w:rFonts w:ascii="Tahoma" w:hAnsi="Tahoma" w:cs="Tahoma"/>
          <w:sz w:val="20"/>
          <w:szCs w:val="20"/>
        </w:rPr>
        <w:t> ………………</w:t>
      </w:r>
      <w:r w:rsidR="007C0BE6">
        <w:rPr>
          <w:rFonts w:ascii="Tahoma" w:hAnsi="Tahoma" w:cs="Tahoma"/>
          <w:sz w:val="20"/>
          <w:szCs w:val="20"/>
        </w:rPr>
        <w:t>….</w:t>
      </w:r>
      <w:r w:rsidR="00CA773F" w:rsidRPr="00E87E7A">
        <w:rPr>
          <w:rFonts w:ascii="Tahoma" w:hAnsi="Tahoma" w:cs="Tahoma"/>
          <w:sz w:val="20"/>
          <w:szCs w:val="20"/>
        </w:rPr>
        <w:tab/>
        <w:t>V ………………</w:t>
      </w:r>
      <w:r w:rsidRPr="00E87E7A">
        <w:rPr>
          <w:rFonts w:ascii="Tahoma" w:hAnsi="Tahoma" w:cs="Tahoma"/>
          <w:sz w:val="20"/>
          <w:szCs w:val="20"/>
        </w:rPr>
        <w:t xml:space="preserve"> dne</w:t>
      </w:r>
      <w:r w:rsidR="00CA773F" w:rsidRPr="00E87E7A">
        <w:rPr>
          <w:rFonts w:ascii="Tahoma" w:hAnsi="Tahoma" w:cs="Tahoma"/>
          <w:sz w:val="20"/>
          <w:szCs w:val="20"/>
        </w:rPr>
        <w:t> ………………</w:t>
      </w:r>
    </w:p>
    <w:p w14:paraId="181801C9" w14:textId="77777777" w:rsidR="00FA4EE2" w:rsidRPr="00674B10" w:rsidRDefault="00CA773F" w:rsidP="00356DE1">
      <w:pPr>
        <w:tabs>
          <w:tab w:val="left" w:pos="6096"/>
        </w:tabs>
        <w:spacing w:before="1080"/>
        <w:jc w:val="both"/>
        <w:rPr>
          <w:rFonts w:ascii="Tahoma" w:hAnsi="Tahoma" w:cs="Tahoma"/>
          <w:sz w:val="20"/>
          <w:szCs w:val="20"/>
        </w:rPr>
      </w:pPr>
      <w:r w:rsidRPr="00674B10">
        <w:rPr>
          <w:rFonts w:ascii="Tahoma" w:hAnsi="Tahoma" w:cs="Tahoma"/>
          <w:sz w:val="20"/>
          <w:szCs w:val="20"/>
        </w:rPr>
        <w:t>……………………………………</w:t>
      </w:r>
      <w:r w:rsidR="00356DE1" w:rsidRPr="00674B10">
        <w:rPr>
          <w:rFonts w:ascii="Tahoma" w:hAnsi="Tahoma" w:cs="Tahoma"/>
          <w:sz w:val="20"/>
          <w:szCs w:val="20"/>
        </w:rPr>
        <w:t>…</w:t>
      </w:r>
      <w:r w:rsidRPr="00674B10">
        <w:rPr>
          <w:rFonts w:ascii="Tahoma" w:hAnsi="Tahoma" w:cs="Tahoma"/>
          <w:sz w:val="20"/>
          <w:szCs w:val="20"/>
        </w:rPr>
        <w:tab/>
        <w:t>……………………………………</w:t>
      </w:r>
      <w:r w:rsidR="00356DE1" w:rsidRPr="00674B10">
        <w:rPr>
          <w:rFonts w:ascii="Tahoma" w:hAnsi="Tahoma" w:cs="Tahoma"/>
          <w:sz w:val="20"/>
          <w:szCs w:val="20"/>
        </w:rPr>
        <w:t>……</w:t>
      </w:r>
    </w:p>
    <w:p w14:paraId="6C094346" w14:textId="77777777" w:rsidR="00356DE1" w:rsidRPr="00674B10" w:rsidRDefault="00FA4EE2" w:rsidP="00356DE1">
      <w:pPr>
        <w:tabs>
          <w:tab w:val="left" w:pos="7088"/>
        </w:tabs>
        <w:ind w:left="567"/>
        <w:jc w:val="both"/>
        <w:rPr>
          <w:rFonts w:ascii="Tahoma" w:hAnsi="Tahoma" w:cs="Tahoma"/>
          <w:sz w:val="20"/>
          <w:szCs w:val="20"/>
        </w:rPr>
      </w:pPr>
      <w:r w:rsidRPr="00674B10">
        <w:rPr>
          <w:rFonts w:ascii="Tahoma" w:hAnsi="Tahoma" w:cs="Tahoma"/>
          <w:sz w:val="20"/>
          <w:szCs w:val="20"/>
        </w:rPr>
        <w:t>za poskytovatele</w:t>
      </w:r>
      <w:r w:rsidR="00356DE1" w:rsidRPr="00674B10">
        <w:rPr>
          <w:rFonts w:ascii="Tahoma" w:hAnsi="Tahoma" w:cs="Tahoma"/>
          <w:sz w:val="20"/>
          <w:szCs w:val="20"/>
        </w:rPr>
        <w:tab/>
      </w:r>
      <w:r w:rsidRPr="00674B10">
        <w:rPr>
          <w:rFonts w:ascii="Tahoma" w:hAnsi="Tahoma" w:cs="Tahoma"/>
          <w:sz w:val="20"/>
          <w:szCs w:val="20"/>
        </w:rPr>
        <w:t>za příjemce</w:t>
      </w:r>
    </w:p>
    <w:p w14:paraId="3A66CAAB" w14:textId="77777777" w:rsidR="00674B10" w:rsidRPr="00674B10" w:rsidRDefault="00674B10" w:rsidP="00674B10">
      <w:pPr>
        <w:tabs>
          <w:tab w:val="left" w:pos="6804"/>
        </w:tabs>
        <w:ind w:left="284"/>
        <w:jc w:val="both"/>
        <w:rPr>
          <w:rFonts w:ascii="Tahoma" w:hAnsi="Tahoma" w:cs="Tahoma"/>
          <w:sz w:val="20"/>
          <w:szCs w:val="20"/>
        </w:rPr>
      </w:pPr>
      <w:r w:rsidRPr="00674B10">
        <w:rPr>
          <w:rFonts w:ascii="Tahoma" w:hAnsi="Tahoma" w:cs="Tahoma"/>
          <w:sz w:val="20"/>
          <w:szCs w:val="20"/>
        </w:rPr>
        <w:t>Mgr. Stanislav Folwarczny</w:t>
      </w:r>
      <w:r w:rsidRPr="00674B10">
        <w:rPr>
          <w:rFonts w:ascii="Tahoma" w:hAnsi="Tahoma" w:cs="Tahoma"/>
          <w:sz w:val="20"/>
          <w:szCs w:val="20"/>
        </w:rPr>
        <w:tab/>
        <w:t>Ing. Marek Hájek</w:t>
      </w:r>
    </w:p>
    <w:p w14:paraId="1479CDE0" w14:textId="77777777" w:rsidR="00674B10" w:rsidRPr="00674B10" w:rsidRDefault="00674B10" w:rsidP="00674B10">
      <w:pPr>
        <w:tabs>
          <w:tab w:val="left" w:pos="7088"/>
        </w:tabs>
        <w:ind w:left="284"/>
        <w:jc w:val="both"/>
        <w:rPr>
          <w:rFonts w:ascii="Tahoma" w:hAnsi="Tahoma" w:cs="Tahoma"/>
          <w:sz w:val="20"/>
          <w:szCs w:val="20"/>
        </w:rPr>
      </w:pPr>
      <w:r w:rsidRPr="00674B10">
        <w:rPr>
          <w:rFonts w:ascii="Tahoma" w:hAnsi="Tahoma" w:cs="Tahoma"/>
          <w:sz w:val="20"/>
          <w:szCs w:val="20"/>
        </w:rPr>
        <w:t>náměstek hejtmana kraje</w:t>
      </w:r>
      <w:r w:rsidRPr="00674B10">
        <w:rPr>
          <w:rFonts w:ascii="Tahoma" w:hAnsi="Tahoma" w:cs="Tahoma"/>
          <w:sz w:val="20"/>
          <w:szCs w:val="20"/>
        </w:rPr>
        <w:tab/>
        <w:t>předseda</w:t>
      </w:r>
    </w:p>
    <w:p w14:paraId="1FDBD65B" w14:textId="77777777" w:rsidR="00674B10" w:rsidRPr="00674B10" w:rsidRDefault="00674B10" w:rsidP="00674B10">
      <w:pPr>
        <w:tabs>
          <w:tab w:val="left" w:pos="7088"/>
        </w:tabs>
        <w:ind w:left="567"/>
        <w:jc w:val="both"/>
        <w:rPr>
          <w:rFonts w:ascii="Tahoma" w:hAnsi="Tahoma" w:cs="Tahoma"/>
          <w:sz w:val="20"/>
          <w:szCs w:val="20"/>
        </w:rPr>
      </w:pPr>
    </w:p>
    <w:p w14:paraId="4FBB1B94" w14:textId="77777777" w:rsidR="00674B10" w:rsidRPr="00674B10" w:rsidRDefault="00674B10" w:rsidP="00674B10">
      <w:pPr>
        <w:tabs>
          <w:tab w:val="left" w:pos="7088"/>
        </w:tabs>
        <w:ind w:left="567"/>
        <w:jc w:val="both"/>
        <w:rPr>
          <w:rFonts w:ascii="Tahoma" w:hAnsi="Tahoma" w:cs="Tahoma"/>
          <w:sz w:val="20"/>
          <w:szCs w:val="20"/>
        </w:rPr>
      </w:pPr>
    </w:p>
    <w:p w14:paraId="581DD149" w14:textId="77777777" w:rsidR="00674B10" w:rsidRPr="00674B10" w:rsidRDefault="00674B10" w:rsidP="00674B10">
      <w:pPr>
        <w:tabs>
          <w:tab w:val="left" w:pos="7088"/>
        </w:tabs>
        <w:ind w:left="567"/>
        <w:jc w:val="both"/>
        <w:rPr>
          <w:rFonts w:ascii="Tahoma" w:hAnsi="Tahoma" w:cs="Tahoma"/>
          <w:sz w:val="20"/>
          <w:szCs w:val="20"/>
        </w:rPr>
      </w:pPr>
    </w:p>
    <w:p w14:paraId="0AF2B32B" w14:textId="77777777" w:rsidR="00674B10" w:rsidRPr="00674B10" w:rsidRDefault="00674B10" w:rsidP="00674B10">
      <w:pPr>
        <w:tabs>
          <w:tab w:val="left" w:pos="7088"/>
        </w:tabs>
        <w:ind w:left="567"/>
        <w:jc w:val="both"/>
        <w:rPr>
          <w:rFonts w:ascii="Tahoma" w:hAnsi="Tahoma" w:cs="Tahoma"/>
          <w:sz w:val="20"/>
          <w:szCs w:val="20"/>
        </w:rPr>
      </w:pPr>
    </w:p>
    <w:p w14:paraId="1BD01D57" w14:textId="77777777" w:rsidR="00674B10" w:rsidRPr="00674B10" w:rsidRDefault="00674B10" w:rsidP="00674B10">
      <w:pPr>
        <w:tabs>
          <w:tab w:val="left" w:pos="7088"/>
        </w:tabs>
        <w:ind w:left="567"/>
        <w:jc w:val="both"/>
        <w:rPr>
          <w:rFonts w:ascii="Tahoma" w:hAnsi="Tahoma" w:cs="Tahoma"/>
          <w:sz w:val="20"/>
          <w:szCs w:val="20"/>
        </w:rPr>
      </w:pPr>
    </w:p>
    <w:p w14:paraId="1A02463C" w14:textId="77777777" w:rsidR="00674B10" w:rsidRPr="00674B10" w:rsidRDefault="00674B10" w:rsidP="00674B10">
      <w:pPr>
        <w:tabs>
          <w:tab w:val="left" w:pos="7088"/>
        </w:tabs>
        <w:ind w:left="567"/>
        <w:jc w:val="both"/>
        <w:rPr>
          <w:rFonts w:ascii="Tahoma" w:hAnsi="Tahoma" w:cs="Tahoma"/>
          <w:sz w:val="20"/>
          <w:szCs w:val="20"/>
        </w:rPr>
      </w:pPr>
    </w:p>
    <w:p w14:paraId="644D250A" w14:textId="77777777" w:rsidR="00674B10" w:rsidRPr="00674B10" w:rsidRDefault="00674B10" w:rsidP="00674B10">
      <w:pPr>
        <w:tabs>
          <w:tab w:val="left" w:pos="7088"/>
        </w:tabs>
        <w:ind w:left="567"/>
        <w:jc w:val="both"/>
        <w:rPr>
          <w:rFonts w:ascii="Tahoma" w:hAnsi="Tahoma" w:cs="Tahoma"/>
          <w:sz w:val="20"/>
          <w:szCs w:val="20"/>
        </w:rPr>
      </w:pPr>
    </w:p>
    <w:p w14:paraId="7E92E824" w14:textId="77777777" w:rsidR="00674B10" w:rsidRPr="00674B10" w:rsidRDefault="00674B10" w:rsidP="00674B10">
      <w:pPr>
        <w:tabs>
          <w:tab w:val="left" w:pos="6096"/>
        </w:tabs>
        <w:ind w:left="567"/>
        <w:jc w:val="both"/>
        <w:rPr>
          <w:rFonts w:ascii="Tahoma" w:hAnsi="Tahoma" w:cs="Tahoma"/>
          <w:sz w:val="20"/>
          <w:szCs w:val="20"/>
        </w:rPr>
      </w:pPr>
      <w:r w:rsidRPr="00674B10">
        <w:rPr>
          <w:rFonts w:ascii="Tahoma" w:hAnsi="Tahoma" w:cs="Tahoma"/>
          <w:sz w:val="20"/>
          <w:szCs w:val="20"/>
        </w:rPr>
        <w:tab/>
        <w:t>………………………………………….</w:t>
      </w:r>
    </w:p>
    <w:p w14:paraId="64E0A26A" w14:textId="77777777" w:rsidR="00FA4EE2" w:rsidRPr="00674B10" w:rsidRDefault="00674B10" w:rsidP="00674B10">
      <w:pPr>
        <w:tabs>
          <w:tab w:val="left" w:pos="7088"/>
        </w:tabs>
        <w:ind w:left="5954"/>
        <w:jc w:val="both"/>
        <w:rPr>
          <w:rFonts w:ascii="Tahoma" w:hAnsi="Tahoma" w:cs="Tahoma"/>
          <w:sz w:val="20"/>
          <w:szCs w:val="20"/>
        </w:rPr>
      </w:pPr>
      <w:r w:rsidRPr="00674B10">
        <w:rPr>
          <w:rFonts w:ascii="Tahoma" w:hAnsi="Tahoma" w:cs="Tahoma"/>
          <w:sz w:val="20"/>
          <w:szCs w:val="20"/>
        </w:rPr>
        <w:lastRenderedPageBreak/>
        <w:tab/>
        <w:t>za příjemce</w:t>
      </w:r>
    </w:p>
    <w:p w14:paraId="18C3A7BC" w14:textId="77777777" w:rsidR="00674B10" w:rsidRPr="00674B10" w:rsidRDefault="00674B10" w:rsidP="00674B10">
      <w:pPr>
        <w:tabs>
          <w:tab w:val="left" w:pos="7088"/>
        </w:tabs>
        <w:ind w:left="5954"/>
        <w:jc w:val="both"/>
        <w:rPr>
          <w:rFonts w:ascii="Tahoma" w:hAnsi="Tahoma" w:cs="Tahoma"/>
          <w:sz w:val="20"/>
          <w:szCs w:val="20"/>
        </w:rPr>
      </w:pPr>
      <w:r w:rsidRPr="00674B10">
        <w:rPr>
          <w:rFonts w:ascii="Tahoma" w:hAnsi="Tahoma" w:cs="Tahoma"/>
          <w:sz w:val="20"/>
          <w:szCs w:val="20"/>
        </w:rPr>
        <w:tab/>
        <w:t>Jan Urban</w:t>
      </w:r>
    </w:p>
    <w:p w14:paraId="25068801" w14:textId="77777777" w:rsidR="00674B10" w:rsidRDefault="00674B10" w:rsidP="00674B10">
      <w:pPr>
        <w:tabs>
          <w:tab w:val="left" w:pos="6946"/>
        </w:tabs>
        <w:ind w:left="5954"/>
        <w:jc w:val="both"/>
        <w:rPr>
          <w:rFonts w:ascii="Tahoma" w:hAnsi="Tahoma" w:cs="Tahoma"/>
          <w:sz w:val="20"/>
          <w:szCs w:val="20"/>
        </w:rPr>
      </w:pPr>
      <w:r w:rsidRPr="00674B10">
        <w:rPr>
          <w:rFonts w:ascii="Tahoma" w:hAnsi="Tahoma" w:cs="Tahoma"/>
          <w:sz w:val="20"/>
          <w:szCs w:val="20"/>
        </w:rPr>
        <w:tab/>
      </w:r>
      <w:r w:rsidR="00462A01" w:rsidRPr="00674B10">
        <w:rPr>
          <w:rFonts w:ascii="Tahoma" w:hAnsi="Tahoma" w:cs="Tahoma"/>
          <w:sz w:val="20"/>
          <w:szCs w:val="20"/>
        </w:rPr>
        <w:t>M</w:t>
      </w:r>
      <w:r w:rsidRPr="00674B10">
        <w:rPr>
          <w:rFonts w:ascii="Tahoma" w:hAnsi="Tahoma" w:cs="Tahoma"/>
          <w:sz w:val="20"/>
          <w:szCs w:val="20"/>
        </w:rPr>
        <w:t>ístopředseda</w:t>
      </w:r>
    </w:p>
    <w:p w14:paraId="66CBC2DC" w14:textId="77777777" w:rsidR="00284AFD" w:rsidRDefault="00284AFD" w:rsidP="00674B10">
      <w:pPr>
        <w:tabs>
          <w:tab w:val="left" w:pos="6946"/>
        </w:tabs>
        <w:ind w:left="5954"/>
        <w:jc w:val="both"/>
        <w:rPr>
          <w:rFonts w:ascii="Tahoma" w:hAnsi="Tahoma" w:cs="Tahoma"/>
          <w:sz w:val="20"/>
          <w:szCs w:val="20"/>
        </w:rPr>
      </w:pPr>
    </w:p>
    <w:p w14:paraId="139E4412" w14:textId="77777777" w:rsidR="00284AFD" w:rsidRPr="00207F32" w:rsidRDefault="00284AFD" w:rsidP="00207F32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207F32">
        <w:rPr>
          <w:rFonts w:ascii="Tahoma" w:hAnsi="Tahoma" w:cs="Tahoma"/>
          <w:sz w:val="20"/>
          <w:szCs w:val="20"/>
        </w:rPr>
        <w:t>Tuto smlouvu je na základě pověření uděleného se souhlasem rady kraje oprávněn</w:t>
      </w:r>
      <w:r w:rsidRPr="00207F32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207F32">
        <w:rPr>
          <w:rFonts w:ascii="Tahoma" w:hAnsi="Tahoma" w:cs="Tahoma"/>
          <w:sz w:val="20"/>
          <w:szCs w:val="20"/>
        </w:rPr>
        <w:t>podepsat náměstek hejtmana kraje. V případě nepřítomnosti náměstka hejtmana kraje podepisuje smlouvu hejtman kraje, případně jeho zástupce v pořadí určeném usnesením zastupitelstva kraje č. 1/10 ze dne 5. 11. 2020, ve znění usnesení zastupitelstva kraje č. 12/1193 ze dne 8. 6. 2023.</w:t>
      </w:r>
    </w:p>
    <w:p w14:paraId="738CD537" w14:textId="77777777" w:rsidR="00284AFD" w:rsidRDefault="00284AFD" w:rsidP="00674B10">
      <w:pPr>
        <w:tabs>
          <w:tab w:val="left" w:pos="6946"/>
        </w:tabs>
        <w:ind w:left="5954"/>
        <w:jc w:val="both"/>
        <w:rPr>
          <w:rFonts w:ascii="Tahoma" w:hAnsi="Tahoma" w:cs="Tahoma"/>
          <w:sz w:val="20"/>
          <w:szCs w:val="20"/>
        </w:rPr>
      </w:pPr>
    </w:p>
    <w:p w14:paraId="069C4464" w14:textId="77777777" w:rsidR="00462A01" w:rsidRDefault="00462A01" w:rsidP="00462A01">
      <w:pPr>
        <w:tabs>
          <w:tab w:val="left" w:pos="381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  <w:r>
        <w:rPr>
          <w:rFonts w:ascii="Tahoma" w:hAnsi="Tahoma" w:cs="Tahoma"/>
          <w:sz w:val="20"/>
          <w:szCs w:val="20"/>
        </w:rPr>
        <w:lastRenderedPageBreak/>
        <w:t>Příloha č. 1 – nákladový rozpočet</w:t>
      </w:r>
    </w:p>
    <w:p w14:paraId="33F86262" w14:textId="77777777" w:rsidR="00462A01" w:rsidRDefault="00462A01" w:rsidP="00462A01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</w:p>
    <w:tbl>
      <w:tblPr>
        <w:tblW w:w="956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"/>
        <w:gridCol w:w="5150"/>
        <w:gridCol w:w="1771"/>
        <w:gridCol w:w="1700"/>
      </w:tblGrid>
      <w:tr w:rsidR="00462A01" w:rsidRPr="00EA68BC" w14:paraId="3115AFDE" w14:textId="77777777" w:rsidTr="00462A01">
        <w:trPr>
          <w:trHeight w:val="1260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AE309F7" w14:textId="77777777" w:rsidR="00462A01" w:rsidRPr="00EA68BC" w:rsidRDefault="00462A01" w:rsidP="00D416D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A68BC">
              <w:rPr>
                <w:rFonts w:ascii="Tahoma" w:hAnsi="Tahoma" w:cs="Tahoma"/>
                <w:b/>
                <w:bCs/>
                <w:sz w:val="20"/>
                <w:szCs w:val="20"/>
              </w:rPr>
              <w:t>č. položky</w:t>
            </w:r>
          </w:p>
        </w:tc>
        <w:tc>
          <w:tcPr>
            <w:tcW w:w="692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30223B1" w14:textId="77777777" w:rsidR="00462A01" w:rsidRPr="00EA68BC" w:rsidRDefault="00462A01" w:rsidP="00D416D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55336">
              <w:rPr>
                <w:rFonts w:ascii="Tahoma" w:hAnsi="Tahoma" w:cs="Tahoma"/>
                <w:b/>
                <w:bCs/>
                <w:sz w:val="20"/>
                <w:szCs w:val="20"/>
              </w:rPr>
              <w:t>Název položky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C0C0C0"/>
            <w:vAlign w:val="center"/>
            <w:hideMark/>
          </w:tcPr>
          <w:p w14:paraId="14202AC6" w14:textId="77777777" w:rsidR="00462A01" w:rsidRPr="00EA68BC" w:rsidRDefault="00462A01" w:rsidP="00D416D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A68BC">
              <w:rPr>
                <w:rFonts w:ascii="Tahoma" w:hAnsi="Tahoma" w:cs="Tahoma"/>
                <w:b/>
                <w:bCs/>
                <w:sz w:val="20"/>
                <w:szCs w:val="20"/>
              </w:rPr>
              <w:t>Přiznaná výše dotace z rozpočtu MSK</w:t>
            </w:r>
          </w:p>
        </w:tc>
      </w:tr>
      <w:tr w:rsidR="00462A01" w:rsidRPr="00EA68BC" w14:paraId="07304AE6" w14:textId="77777777" w:rsidTr="00462A01">
        <w:trPr>
          <w:trHeight w:val="45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08AB7F" w14:textId="77777777" w:rsidR="00462A01" w:rsidRPr="00EA68BC" w:rsidRDefault="00462A01" w:rsidP="00D416D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A7E46D" w14:textId="77777777" w:rsidR="00462A01" w:rsidRPr="00EA68BC" w:rsidRDefault="00462A01" w:rsidP="00D416D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  <w:hideMark/>
          </w:tcPr>
          <w:p w14:paraId="16F319C5" w14:textId="77777777" w:rsidR="00462A01" w:rsidRPr="00EA68BC" w:rsidRDefault="00462A01" w:rsidP="00D416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68BC">
              <w:rPr>
                <w:rFonts w:ascii="Tahoma" w:hAnsi="Tahoma" w:cs="Tahoma"/>
                <w:sz w:val="20"/>
                <w:szCs w:val="20"/>
              </w:rPr>
              <w:t xml:space="preserve"> (v Kč)</w:t>
            </w:r>
          </w:p>
        </w:tc>
      </w:tr>
      <w:tr w:rsidR="00462A01" w:rsidRPr="00EA68BC" w14:paraId="741D0EDB" w14:textId="77777777" w:rsidTr="0097768B">
        <w:trPr>
          <w:trHeight w:val="379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1319" w14:textId="77777777" w:rsidR="00462A01" w:rsidRPr="00EA68BC" w:rsidRDefault="00462A01" w:rsidP="00D416D7">
            <w:pPr>
              <w:ind w:firstLineChars="36" w:firstLine="7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68B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9319" w14:textId="77777777" w:rsidR="00462A01" w:rsidRDefault="0097768B" w:rsidP="00D416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Spotřeba </w:t>
            </w:r>
            <w:r w:rsidR="007719D6">
              <w:rPr>
                <w:rFonts w:ascii="Tahoma" w:hAnsi="Tahoma" w:cs="Tahoma"/>
                <w:sz w:val="20"/>
                <w:szCs w:val="20"/>
              </w:rPr>
              <w:t>materiálu – zajištění akce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314E" w14:textId="77777777" w:rsidR="00462A01" w:rsidRPr="00EA68BC" w:rsidRDefault="0097768B" w:rsidP="0097768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neinvestiční</w:t>
            </w:r>
          </w:p>
        </w:tc>
        <w:tc>
          <w:tcPr>
            <w:tcW w:w="170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26A71D55" w14:textId="77777777" w:rsidR="00462A01" w:rsidRPr="00EA68BC" w:rsidRDefault="0097768B" w:rsidP="008D23F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8D23F0">
              <w:rPr>
                <w:rFonts w:ascii="Tahoma" w:hAnsi="Tahoma" w:cs="Tahoma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571</w:t>
            </w:r>
            <w:r w:rsidR="008D23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455</w:t>
            </w:r>
          </w:p>
        </w:tc>
      </w:tr>
      <w:tr w:rsidR="00462A01" w:rsidRPr="00EA68BC" w14:paraId="6818F49A" w14:textId="77777777" w:rsidTr="0097768B">
        <w:trPr>
          <w:trHeight w:val="379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E49E" w14:textId="77777777" w:rsidR="00462A01" w:rsidRPr="00EA68BC" w:rsidRDefault="00462A01" w:rsidP="00D416D7">
            <w:pPr>
              <w:ind w:firstLineChars="36" w:firstLine="7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3B04" w14:textId="77777777" w:rsidR="00462A01" w:rsidRDefault="000404FC" w:rsidP="00D416D7">
            <w:pPr>
              <w:rPr>
                <w:rFonts w:ascii="Tahoma" w:hAnsi="Tahoma" w:cs="Tahoma"/>
                <w:sz w:val="20"/>
                <w:szCs w:val="20"/>
              </w:rPr>
            </w:pPr>
            <w:r w:rsidRPr="000404FC">
              <w:rPr>
                <w:rFonts w:ascii="Tahoma" w:hAnsi="Tahoma" w:cs="Tahoma"/>
                <w:sz w:val="20"/>
                <w:szCs w:val="20"/>
              </w:rPr>
              <w:t>Mzdové náklady, OSVČ, PPČ</w:t>
            </w:r>
            <w:r w:rsidR="007719D6">
              <w:rPr>
                <w:rFonts w:ascii="Tahoma" w:hAnsi="Tahoma" w:cs="Tahoma"/>
                <w:sz w:val="20"/>
                <w:szCs w:val="20"/>
              </w:rPr>
              <w:t xml:space="preserve"> – zajištění akce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FC71" w14:textId="77777777" w:rsidR="00462A01" w:rsidRDefault="000404FC" w:rsidP="0097768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neinvestiční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51C75BC8" w14:textId="77777777" w:rsidR="00462A01" w:rsidRDefault="000404FC" w:rsidP="008D23F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8D23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574</w:t>
            </w:r>
            <w:r w:rsidR="008D23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890</w:t>
            </w:r>
          </w:p>
        </w:tc>
      </w:tr>
      <w:tr w:rsidR="00462A01" w:rsidRPr="00EA68BC" w14:paraId="232CAC30" w14:textId="77777777" w:rsidTr="0097768B">
        <w:trPr>
          <w:trHeight w:val="379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95D5" w14:textId="77777777" w:rsidR="00462A01" w:rsidRPr="00EA68BC" w:rsidRDefault="00462A01" w:rsidP="00D416D7">
            <w:pPr>
              <w:ind w:firstLineChars="36" w:firstLine="7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D6B6" w14:textId="77777777" w:rsidR="00462A01" w:rsidRDefault="000404FC" w:rsidP="00D416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Cestovné, doprava</w:t>
            </w:r>
            <w:r w:rsidR="007719D6">
              <w:rPr>
                <w:rFonts w:ascii="Tahoma" w:hAnsi="Tahoma" w:cs="Tahoma"/>
                <w:sz w:val="20"/>
                <w:szCs w:val="20"/>
              </w:rPr>
              <w:t xml:space="preserve"> – zajištění akce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BEC9" w14:textId="77777777" w:rsidR="00462A01" w:rsidRDefault="000404FC" w:rsidP="0097768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neinvestiční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10F5077B" w14:textId="77777777" w:rsidR="00462A01" w:rsidRDefault="000404FC" w:rsidP="008D23F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324</w:t>
            </w:r>
            <w:r w:rsidR="008D23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654</w:t>
            </w:r>
          </w:p>
        </w:tc>
      </w:tr>
      <w:tr w:rsidR="00462A01" w:rsidRPr="00EA68BC" w14:paraId="2A8EFA2E" w14:textId="77777777" w:rsidTr="0097768B">
        <w:trPr>
          <w:trHeight w:val="379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7140" w14:textId="77777777" w:rsidR="00462A01" w:rsidRPr="00EA68BC" w:rsidRDefault="00462A01" w:rsidP="00D416D7">
            <w:pPr>
              <w:ind w:firstLineChars="36" w:firstLine="7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667C" w14:textId="77777777" w:rsidR="00462A01" w:rsidRDefault="007719D6" w:rsidP="00D416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Jiné uznatelné služby – zajištění akce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92C3" w14:textId="77777777" w:rsidR="00462A01" w:rsidRDefault="000404FC" w:rsidP="0097768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neinvestiční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0CEE3C61" w14:textId="77777777" w:rsidR="00462A01" w:rsidRDefault="007719D6" w:rsidP="008D23F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8D23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772</w:t>
            </w:r>
            <w:r w:rsidR="008D23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850</w:t>
            </w:r>
          </w:p>
        </w:tc>
      </w:tr>
      <w:tr w:rsidR="00462A01" w:rsidRPr="00EA68BC" w14:paraId="5410B692" w14:textId="77777777" w:rsidTr="0097768B">
        <w:trPr>
          <w:trHeight w:val="379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7F3E" w14:textId="77777777" w:rsidR="00462A01" w:rsidRPr="00EA68BC" w:rsidRDefault="00462A01" w:rsidP="00D416D7">
            <w:pPr>
              <w:ind w:firstLineChars="36" w:firstLine="7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40C4" w14:textId="77777777" w:rsidR="00462A01" w:rsidRDefault="007719D6" w:rsidP="00D416D7">
            <w:pPr>
              <w:rPr>
                <w:rFonts w:ascii="Tahoma" w:hAnsi="Tahoma" w:cs="Tahoma"/>
                <w:sz w:val="20"/>
                <w:szCs w:val="20"/>
              </w:rPr>
            </w:pPr>
            <w:r w:rsidRPr="007719D6">
              <w:rPr>
                <w:rFonts w:ascii="Tahoma" w:hAnsi="Tahoma" w:cs="Tahoma"/>
                <w:sz w:val="20"/>
                <w:szCs w:val="20"/>
              </w:rPr>
              <w:t>Sportovní materiál a vybavení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výprava MSK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97D7" w14:textId="77777777" w:rsidR="00462A01" w:rsidRDefault="000404FC" w:rsidP="0097768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neinvestiční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0018D785" w14:textId="77777777" w:rsidR="00462A01" w:rsidRDefault="007719D6" w:rsidP="008D23F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154</w:t>
            </w:r>
            <w:r w:rsidR="008D23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866</w:t>
            </w:r>
          </w:p>
        </w:tc>
      </w:tr>
      <w:tr w:rsidR="00462A01" w:rsidRPr="00EA68BC" w14:paraId="3793249C" w14:textId="77777777" w:rsidTr="0097768B">
        <w:trPr>
          <w:trHeight w:val="379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F428" w14:textId="77777777" w:rsidR="00462A01" w:rsidRPr="00EA68BC" w:rsidRDefault="00462A01" w:rsidP="00D416D7">
            <w:pPr>
              <w:ind w:firstLineChars="36" w:firstLine="7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5FF9" w14:textId="77777777" w:rsidR="00462A01" w:rsidRDefault="007719D6" w:rsidP="00D416D7">
            <w:pPr>
              <w:rPr>
                <w:rFonts w:ascii="Tahoma" w:hAnsi="Tahoma" w:cs="Tahoma"/>
                <w:sz w:val="20"/>
                <w:szCs w:val="20"/>
              </w:rPr>
            </w:pPr>
            <w:r w:rsidRPr="007719D6">
              <w:rPr>
                <w:rFonts w:ascii="Tahoma" w:hAnsi="Tahoma" w:cs="Tahoma"/>
                <w:sz w:val="20"/>
                <w:szCs w:val="20"/>
              </w:rPr>
              <w:t>Odměny trenérů, poradenství (DPP, OSVČ)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výprava MSK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AB33" w14:textId="77777777" w:rsidR="00462A01" w:rsidRDefault="000404FC" w:rsidP="0097768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neinvestiční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44BD91E7" w14:textId="77777777" w:rsidR="00462A01" w:rsidRDefault="007719D6" w:rsidP="008D23F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266</w:t>
            </w:r>
            <w:r w:rsidR="008D23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000</w:t>
            </w:r>
          </w:p>
        </w:tc>
      </w:tr>
      <w:tr w:rsidR="00462A01" w:rsidRPr="00EA68BC" w14:paraId="0CA8AE8A" w14:textId="77777777" w:rsidTr="0097768B">
        <w:trPr>
          <w:trHeight w:val="379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3869" w14:textId="77777777" w:rsidR="00462A01" w:rsidRPr="00EA68BC" w:rsidRDefault="00462A01" w:rsidP="00D416D7">
            <w:pPr>
              <w:ind w:firstLineChars="36" w:firstLine="7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CF69" w14:textId="77777777" w:rsidR="00462A01" w:rsidRDefault="007719D6" w:rsidP="00D416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Cestovné, doprava – výprava MSK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E2FC" w14:textId="77777777" w:rsidR="00462A01" w:rsidRDefault="000404FC" w:rsidP="0097768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neinvestiční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4F3DB07E" w14:textId="77777777" w:rsidR="00462A01" w:rsidRDefault="007719D6" w:rsidP="008D23F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</w:t>
            </w:r>
            <w:r w:rsidR="008D23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302</w:t>
            </w:r>
          </w:p>
        </w:tc>
      </w:tr>
      <w:tr w:rsidR="00462A01" w:rsidRPr="00EA68BC" w14:paraId="7CD452B3" w14:textId="77777777" w:rsidTr="0097768B">
        <w:trPr>
          <w:trHeight w:val="379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92AA" w14:textId="77777777" w:rsidR="00462A01" w:rsidRPr="00EA68BC" w:rsidRDefault="00462A01" w:rsidP="00D416D7">
            <w:pPr>
              <w:ind w:firstLineChars="36" w:firstLine="7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55E1" w14:textId="77777777" w:rsidR="00462A01" w:rsidRDefault="007719D6" w:rsidP="00D416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Pronájem sportovišť, ubytování, stravování – výprava MSK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7593" w14:textId="77777777" w:rsidR="00462A01" w:rsidRDefault="000404FC" w:rsidP="0097768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neinvestiční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4FB56444" w14:textId="77777777" w:rsidR="00462A01" w:rsidRDefault="007719D6" w:rsidP="008D23F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218</w:t>
            </w:r>
            <w:r w:rsidR="008D23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832</w:t>
            </w:r>
          </w:p>
        </w:tc>
      </w:tr>
      <w:tr w:rsidR="00462A01" w:rsidRPr="00EA68BC" w14:paraId="3008AE5D" w14:textId="77777777" w:rsidTr="0097768B">
        <w:trPr>
          <w:trHeight w:val="379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A099" w14:textId="77777777" w:rsidR="00462A01" w:rsidRPr="00EA68BC" w:rsidRDefault="00462A01" w:rsidP="00D416D7">
            <w:pPr>
              <w:ind w:firstLineChars="36" w:firstLine="7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0C49" w14:textId="77777777" w:rsidR="00462A01" w:rsidRDefault="007719D6" w:rsidP="00D416D7">
            <w:pPr>
              <w:rPr>
                <w:rFonts w:ascii="Tahoma" w:hAnsi="Tahoma" w:cs="Tahoma"/>
                <w:sz w:val="20"/>
                <w:szCs w:val="20"/>
              </w:rPr>
            </w:pPr>
            <w:r w:rsidRPr="007719D6">
              <w:rPr>
                <w:rFonts w:ascii="Tahoma" w:hAnsi="Tahoma" w:cs="Tahoma"/>
                <w:sz w:val="20"/>
                <w:szCs w:val="20"/>
              </w:rPr>
              <w:t>Mzdové náklady, OSVČ, PPČ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ubytování výprav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2C5B" w14:textId="77777777" w:rsidR="00462A01" w:rsidRDefault="000404FC" w:rsidP="0097768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neinvestiční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035D5EC0" w14:textId="77777777" w:rsidR="00462A01" w:rsidRDefault="007719D6" w:rsidP="008D23F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  <w:r w:rsidR="008D23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000</w:t>
            </w:r>
          </w:p>
        </w:tc>
      </w:tr>
      <w:tr w:rsidR="00462A01" w:rsidRPr="00EA68BC" w14:paraId="3E62C0CD" w14:textId="77777777" w:rsidTr="0097768B">
        <w:trPr>
          <w:trHeight w:val="379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EB9E" w14:textId="77777777" w:rsidR="00462A01" w:rsidRPr="00EA68BC" w:rsidRDefault="00462A01" w:rsidP="00D416D7">
            <w:pPr>
              <w:ind w:firstLineChars="36" w:firstLine="7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F153" w14:textId="77777777" w:rsidR="00462A01" w:rsidRDefault="007719D6" w:rsidP="00D416D7">
            <w:pPr>
              <w:rPr>
                <w:rFonts w:ascii="Tahoma" w:hAnsi="Tahoma" w:cs="Tahoma"/>
                <w:sz w:val="20"/>
                <w:szCs w:val="20"/>
              </w:rPr>
            </w:pPr>
            <w:r w:rsidRPr="007719D6">
              <w:rPr>
                <w:rFonts w:ascii="Tahoma" w:hAnsi="Tahoma" w:cs="Tahoma"/>
                <w:sz w:val="20"/>
                <w:szCs w:val="20"/>
              </w:rPr>
              <w:t>Ubytování, stravování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ubytování výprav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F0B2" w14:textId="77777777" w:rsidR="00462A01" w:rsidRDefault="000404FC" w:rsidP="0097768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neinvestiční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7E989395" w14:textId="77777777" w:rsidR="00462A01" w:rsidRDefault="007719D6" w:rsidP="008D23F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8D23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450</w:t>
            </w:r>
            <w:r w:rsidR="008D23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000</w:t>
            </w:r>
          </w:p>
        </w:tc>
      </w:tr>
      <w:tr w:rsidR="00462A01" w:rsidRPr="00EA68BC" w14:paraId="0AD1B6A7" w14:textId="77777777" w:rsidTr="007719D6">
        <w:trPr>
          <w:trHeight w:val="379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541C" w14:textId="77777777" w:rsidR="00462A01" w:rsidRDefault="00462A01" w:rsidP="00D416D7">
            <w:pPr>
              <w:ind w:firstLineChars="36" w:firstLine="7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95A2" w14:textId="77777777" w:rsidR="00462A01" w:rsidRDefault="007719D6" w:rsidP="007719D6">
            <w:pPr>
              <w:rPr>
                <w:rFonts w:ascii="Tahoma" w:hAnsi="Tahoma" w:cs="Tahoma"/>
                <w:sz w:val="20"/>
                <w:szCs w:val="20"/>
              </w:rPr>
            </w:pPr>
            <w:r w:rsidRPr="007719D6">
              <w:rPr>
                <w:rFonts w:ascii="Tahoma" w:hAnsi="Tahoma" w:cs="Tahoma"/>
                <w:sz w:val="20"/>
                <w:szCs w:val="20"/>
              </w:rPr>
              <w:t>Samostatné movité věci a soubory movitých věcí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zajištění ZODM 2025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2B37" w14:textId="77777777" w:rsidR="00462A01" w:rsidRDefault="007719D6" w:rsidP="0097768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investiční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39519BC5" w14:textId="77777777" w:rsidR="00462A01" w:rsidRDefault="007719D6" w:rsidP="008D23F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810</w:t>
            </w:r>
            <w:r w:rsidR="008D23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000</w:t>
            </w:r>
          </w:p>
        </w:tc>
      </w:tr>
      <w:tr w:rsidR="00462A01" w14:paraId="670959EF" w14:textId="77777777" w:rsidTr="0097768B">
        <w:trPr>
          <w:trHeight w:val="330"/>
        </w:trPr>
        <w:tc>
          <w:tcPr>
            <w:tcW w:w="786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2A58CF3B" w14:textId="77777777" w:rsidR="00462A01" w:rsidRPr="00EA68BC" w:rsidRDefault="00462A01" w:rsidP="00D416D7">
            <w:pPr>
              <w:rPr>
                <w:rFonts w:ascii="Tahoma" w:hAnsi="Tahoma" w:cs="Tahoma"/>
                <w:b/>
                <w:bCs/>
              </w:rPr>
            </w:pPr>
            <w:r w:rsidRPr="00EA68BC">
              <w:rPr>
                <w:rFonts w:ascii="Tahoma" w:hAnsi="Tahoma" w:cs="Tahoma"/>
                <w:b/>
                <w:bCs/>
              </w:rPr>
              <w:t>náklady/výdaje celkem</w:t>
            </w:r>
          </w:p>
        </w:tc>
        <w:tc>
          <w:tcPr>
            <w:tcW w:w="170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BFBFBF"/>
            <w:noWrap/>
            <w:vAlign w:val="center"/>
            <w:hideMark/>
          </w:tcPr>
          <w:p w14:paraId="2C12C481" w14:textId="77777777" w:rsidR="00462A01" w:rsidRDefault="00BD7698" w:rsidP="008D23F0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23</w:t>
            </w:r>
            <w:r w:rsidR="008D23F0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t>253</w:t>
            </w:r>
            <w:r w:rsidR="008D23F0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t>849</w:t>
            </w:r>
          </w:p>
        </w:tc>
      </w:tr>
    </w:tbl>
    <w:p w14:paraId="6CCC1431" w14:textId="77777777" w:rsidR="00462A01" w:rsidRPr="00674B10" w:rsidRDefault="00462A01" w:rsidP="00462A01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</w:p>
    <w:sectPr w:rsidR="00462A01" w:rsidRPr="00674B10">
      <w:footerReference w:type="default" r:id="rId13"/>
      <w:footerReference w:type="first" r:id="rId14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4C7FD" w14:textId="77777777" w:rsidR="008179E1" w:rsidRDefault="008179E1">
      <w:r>
        <w:separator/>
      </w:r>
    </w:p>
  </w:endnote>
  <w:endnote w:type="continuationSeparator" w:id="0">
    <w:p w14:paraId="7BF364B7" w14:textId="77777777" w:rsidR="008179E1" w:rsidRDefault="0081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39BF" w14:textId="5B184CA2" w:rsidR="00C16519" w:rsidRPr="0096476D" w:rsidRDefault="00207F32">
    <w:pPr>
      <w:pStyle w:val="Zpat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43920E8" wp14:editId="4BB0DCE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146415303" name="MSIPCM59fe41dbb79fb0de9f44e223" descr="{&quot;HashCode&quot;:-106917850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C4367" w14:textId="77777777" w:rsidR="00A50EB5" w:rsidRPr="00A50EB5" w:rsidRDefault="00A50EB5" w:rsidP="00A50EB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50EB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920E8" id="_x0000_t202" coordsize="21600,21600" o:spt="202" path="m,l,21600r21600,l21600,xe">
              <v:stroke joinstyle="miter"/>
              <v:path gradientshapeok="t" o:connecttype="rect"/>
            </v:shapetype>
            <v:shape id="MSIPCM59fe41dbb79fb0de9f44e223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09BC4367" w14:textId="77777777" w:rsidR="00A50EB5" w:rsidRPr="00A50EB5" w:rsidRDefault="00A50EB5" w:rsidP="00A50EB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50EB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6519" w:rsidRPr="0096476D">
      <w:rPr>
        <w:rStyle w:val="slostrnky"/>
        <w:rFonts w:ascii="Tahoma" w:hAnsi="Tahoma" w:cs="Tahoma"/>
        <w:sz w:val="18"/>
        <w:szCs w:val="18"/>
      </w:rPr>
      <w:fldChar w:fldCharType="begin"/>
    </w:r>
    <w:r w:rsidR="00C16519" w:rsidRPr="0096476D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C16519" w:rsidRPr="0096476D">
      <w:rPr>
        <w:rStyle w:val="slostrnky"/>
        <w:rFonts w:ascii="Tahoma" w:hAnsi="Tahoma" w:cs="Tahoma"/>
        <w:sz w:val="18"/>
        <w:szCs w:val="18"/>
      </w:rPr>
      <w:fldChar w:fldCharType="separate"/>
    </w:r>
    <w:r w:rsidR="001D44E7">
      <w:rPr>
        <w:rStyle w:val="slostrnky"/>
        <w:rFonts w:ascii="Tahoma" w:hAnsi="Tahoma" w:cs="Tahoma"/>
        <w:noProof/>
        <w:sz w:val="18"/>
        <w:szCs w:val="18"/>
      </w:rPr>
      <w:t>7</w:t>
    </w:r>
    <w:r w:rsidR="00C16519" w:rsidRPr="0096476D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2FA2" w14:textId="255581A6" w:rsidR="00C16519" w:rsidRPr="00334FD9" w:rsidRDefault="00207F32">
    <w:pPr>
      <w:pStyle w:val="Zpat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EB03A60" wp14:editId="70D7E41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44234639" name="MSIPCM6a9b4a14969af40b4d68b8d0" descr="{&quot;HashCode&quot;:-1069178508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C0011" w14:textId="77777777" w:rsidR="00A50EB5" w:rsidRPr="00A50EB5" w:rsidRDefault="00A50EB5" w:rsidP="00A50EB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50EB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B03A60" id="_x0000_t202" coordsize="21600,21600" o:spt="202" path="m,l,21600r21600,l21600,xe">
              <v:stroke joinstyle="miter"/>
              <v:path gradientshapeok="t" o:connecttype="rect"/>
            </v:shapetype>
            <v:shape id="MSIPCM6a9b4a14969af40b4d68b8d0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42CC0011" w14:textId="77777777" w:rsidR="00A50EB5" w:rsidRPr="00A50EB5" w:rsidRDefault="00A50EB5" w:rsidP="00A50EB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50EB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6519" w:rsidRPr="00334FD9">
      <w:rPr>
        <w:rStyle w:val="slostrnky"/>
        <w:rFonts w:ascii="Tahoma" w:hAnsi="Tahoma" w:cs="Tahoma"/>
        <w:sz w:val="18"/>
        <w:szCs w:val="18"/>
      </w:rPr>
      <w:fldChar w:fldCharType="begin"/>
    </w:r>
    <w:r w:rsidR="00C16519" w:rsidRPr="00334FD9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C16519" w:rsidRPr="00334FD9">
      <w:rPr>
        <w:rStyle w:val="slostrnky"/>
        <w:rFonts w:ascii="Tahoma" w:hAnsi="Tahoma" w:cs="Tahoma"/>
        <w:sz w:val="18"/>
        <w:szCs w:val="18"/>
      </w:rPr>
      <w:fldChar w:fldCharType="separate"/>
    </w:r>
    <w:r w:rsidR="001D44E7">
      <w:rPr>
        <w:rStyle w:val="slostrnky"/>
        <w:rFonts w:ascii="Tahoma" w:hAnsi="Tahoma" w:cs="Tahoma"/>
        <w:noProof/>
        <w:sz w:val="18"/>
        <w:szCs w:val="18"/>
      </w:rPr>
      <w:t>1</w:t>
    </w:r>
    <w:r w:rsidR="00C16519" w:rsidRPr="00334FD9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F5394" w14:textId="77777777" w:rsidR="008179E1" w:rsidRDefault="008179E1">
      <w:r>
        <w:separator/>
      </w:r>
    </w:p>
  </w:footnote>
  <w:footnote w:type="continuationSeparator" w:id="0">
    <w:p w14:paraId="7F2B639A" w14:textId="77777777" w:rsidR="008179E1" w:rsidRDefault="00817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84ECBAA2"/>
    <w:lvl w:ilvl="0" w:tplc="9350D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5E3E3B8E"/>
    <w:multiLevelType w:val="hybridMultilevel"/>
    <w:tmpl w:val="99A4AA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0293136">
    <w:abstractNumId w:val="5"/>
  </w:num>
  <w:num w:numId="2" w16cid:durableId="976763611">
    <w:abstractNumId w:val="3"/>
  </w:num>
  <w:num w:numId="3" w16cid:durableId="634726327">
    <w:abstractNumId w:val="2"/>
  </w:num>
  <w:num w:numId="4" w16cid:durableId="1472937943">
    <w:abstractNumId w:val="8"/>
  </w:num>
  <w:num w:numId="5" w16cid:durableId="1546866164">
    <w:abstractNumId w:val="12"/>
  </w:num>
  <w:num w:numId="6" w16cid:durableId="1482961412">
    <w:abstractNumId w:val="10"/>
  </w:num>
  <w:num w:numId="7" w16cid:durableId="85734721">
    <w:abstractNumId w:val="0"/>
  </w:num>
  <w:num w:numId="8" w16cid:durableId="955017293">
    <w:abstractNumId w:val="4"/>
  </w:num>
  <w:num w:numId="9" w16cid:durableId="415443389">
    <w:abstractNumId w:val="1"/>
  </w:num>
  <w:num w:numId="10" w16cid:durableId="2063559285">
    <w:abstractNumId w:val="13"/>
  </w:num>
  <w:num w:numId="11" w16cid:durableId="1749225254">
    <w:abstractNumId w:val="9"/>
  </w:num>
  <w:num w:numId="12" w16cid:durableId="1246375790">
    <w:abstractNumId w:val="6"/>
  </w:num>
  <w:num w:numId="13" w16cid:durableId="1343357884">
    <w:abstractNumId w:val="7"/>
  </w:num>
  <w:num w:numId="14" w16cid:durableId="945974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E2"/>
    <w:rsid w:val="000002FD"/>
    <w:rsid w:val="00000A80"/>
    <w:rsid w:val="00002B05"/>
    <w:rsid w:val="0000620E"/>
    <w:rsid w:val="00011856"/>
    <w:rsid w:val="000130A9"/>
    <w:rsid w:val="00014690"/>
    <w:rsid w:val="00015160"/>
    <w:rsid w:val="0001601E"/>
    <w:rsid w:val="000161BE"/>
    <w:rsid w:val="00016F3E"/>
    <w:rsid w:val="00022124"/>
    <w:rsid w:val="000255CE"/>
    <w:rsid w:val="000329F7"/>
    <w:rsid w:val="0003446C"/>
    <w:rsid w:val="0003748C"/>
    <w:rsid w:val="000404FC"/>
    <w:rsid w:val="0005406E"/>
    <w:rsid w:val="000671C6"/>
    <w:rsid w:val="0007082E"/>
    <w:rsid w:val="00071793"/>
    <w:rsid w:val="000846CF"/>
    <w:rsid w:val="00090850"/>
    <w:rsid w:val="00091681"/>
    <w:rsid w:val="00093373"/>
    <w:rsid w:val="000A2E0B"/>
    <w:rsid w:val="000A713A"/>
    <w:rsid w:val="000B0B34"/>
    <w:rsid w:val="000B471F"/>
    <w:rsid w:val="000C0BD5"/>
    <w:rsid w:val="000C1DF5"/>
    <w:rsid w:val="000C1FE1"/>
    <w:rsid w:val="000C2934"/>
    <w:rsid w:val="000C462F"/>
    <w:rsid w:val="000C56E0"/>
    <w:rsid w:val="000E398C"/>
    <w:rsid w:val="000E53B1"/>
    <w:rsid w:val="000F117F"/>
    <w:rsid w:val="001037B1"/>
    <w:rsid w:val="0012006E"/>
    <w:rsid w:val="001235D8"/>
    <w:rsid w:val="00127FBB"/>
    <w:rsid w:val="00135024"/>
    <w:rsid w:val="0013584B"/>
    <w:rsid w:val="00136C05"/>
    <w:rsid w:val="00136DAD"/>
    <w:rsid w:val="00140075"/>
    <w:rsid w:val="00142EAF"/>
    <w:rsid w:val="00163EE1"/>
    <w:rsid w:val="00174F82"/>
    <w:rsid w:val="001824DC"/>
    <w:rsid w:val="001A248A"/>
    <w:rsid w:val="001A3EDF"/>
    <w:rsid w:val="001A60B1"/>
    <w:rsid w:val="001C4F18"/>
    <w:rsid w:val="001C7CE8"/>
    <w:rsid w:val="001D44E7"/>
    <w:rsid w:val="001D49CE"/>
    <w:rsid w:val="001E2203"/>
    <w:rsid w:val="001E320D"/>
    <w:rsid w:val="001E6D51"/>
    <w:rsid w:val="001F4882"/>
    <w:rsid w:val="001F4F31"/>
    <w:rsid w:val="001F577D"/>
    <w:rsid w:val="0020415C"/>
    <w:rsid w:val="00206F2E"/>
    <w:rsid w:val="00207F32"/>
    <w:rsid w:val="002116D6"/>
    <w:rsid w:val="00220A83"/>
    <w:rsid w:val="002221FD"/>
    <w:rsid w:val="002272CB"/>
    <w:rsid w:val="00230217"/>
    <w:rsid w:val="00232522"/>
    <w:rsid w:val="00232C30"/>
    <w:rsid w:val="002331B7"/>
    <w:rsid w:val="0023692B"/>
    <w:rsid w:val="00245B17"/>
    <w:rsid w:val="002631EB"/>
    <w:rsid w:val="002663A5"/>
    <w:rsid w:val="00273F97"/>
    <w:rsid w:val="00281830"/>
    <w:rsid w:val="00284AFD"/>
    <w:rsid w:val="00284C39"/>
    <w:rsid w:val="00290118"/>
    <w:rsid w:val="00290354"/>
    <w:rsid w:val="00297273"/>
    <w:rsid w:val="002A2D2D"/>
    <w:rsid w:val="002A3437"/>
    <w:rsid w:val="002B2263"/>
    <w:rsid w:val="002B51F7"/>
    <w:rsid w:val="002C0579"/>
    <w:rsid w:val="002C45EA"/>
    <w:rsid w:val="002D0CD2"/>
    <w:rsid w:val="002D217A"/>
    <w:rsid w:val="002D4DFE"/>
    <w:rsid w:val="002D6C29"/>
    <w:rsid w:val="002E6B98"/>
    <w:rsid w:val="002F3F49"/>
    <w:rsid w:val="003013F6"/>
    <w:rsid w:val="0030642D"/>
    <w:rsid w:val="003132D6"/>
    <w:rsid w:val="00331D80"/>
    <w:rsid w:val="00334FD9"/>
    <w:rsid w:val="00335F31"/>
    <w:rsid w:val="00355DD8"/>
    <w:rsid w:val="00356973"/>
    <w:rsid w:val="00356DE1"/>
    <w:rsid w:val="00357E78"/>
    <w:rsid w:val="00361A88"/>
    <w:rsid w:val="00362311"/>
    <w:rsid w:val="00364075"/>
    <w:rsid w:val="00366AB5"/>
    <w:rsid w:val="00366B9E"/>
    <w:rsid w:val="00366E5E"/>
    <w:rsid w:val="00373CE5"/>
    <w:rsid w:val="0038578C"/>
    <w:rsid w:val="00390E4E"/>
    <w:rsid w:val="0039202C"/>
    <w:rsid w:val="003929B0"/>
    <w:rsid w:val="003952C1"/>
    <w:rsid w:val="00397C25"/>
    <w:rsid w:val="003A0484"/>
    <w:rsid w:val="003A136D"/>
    <w:rsid w:val="003A5843"/>
    <w:rsid w:val="003B2A79"/>
    <w:rsid w:val="003B47CF"/>
    <w:rsid w:val="003B6421"/>
    <w:rsid w:val="003E3D82"/>
    <w:rsid w:val="00401C23"/>
    <w:rsid w:val="00404FE2"/>
    <w:rsid w:val="00405619"/>
    <w:rsid w:val="00407F31"/>
    <w:rsid w:val="00412EC4"/>
    <w:rsid w:val="00414B42"/>
    <w:rsid w:val="00415837"/>
    <w:rsid w:val="00430783"/>
    <w:rsid w:val="00432A2C"/>
    <w:rsid w:val="0044399B"/>
    <w:rsid w:val="00444FAB"/>
    <w:rsid w:val="00453931"/>
    <w:rsid w:val="00461992"/>
    <w:rsid w:val="004626FF"/>
    <w:rsid w:val="00462A01"/>
    <w:rsid w:val="004654D1"/>
    <w:rsid w:val="00467126"/>
    <w:rsid w:val="0047552B"/>
    <w:rsid w:val="004820E5"/>
    <w:rsid w:val="00486391"/>
    <w:rsid w:val="00494AFC"/>
    <w:rsid w:val="004A0895"/>
    <w:rsid w:val="004A1492"/>
    <w:rsid w:val="004A36A7"/>
    <w:rsid w:val="004B1ABA"/>
    <w:rsid w:val="004C689F"/>
    <w:rsid w:val="004E425F"/>
    <w:rsid w:val="004E6E3A"/>
    <w:rsid w:val="004F2A95"/>
    <w:rsid w:val="00501FE6"/>
    <w:rsid w:val="0050241B"/>
    <w:rsid w:val="00504F2D"/>
    <w:rsid w:val="00507A2C"/>
    <w:rsid w:val="005109EE"/>
    <w:rsid w:val="00510A11"/>
    <w:rsid w:val="00513700"/>
    <w:rsid w:val="005215EF"/>
    <w:rsid w:val="005220DA"/>
    <w:rsid w:val="005229FC"/>
    <w:rsid w:val="005324A9"/>
    <w:rsid w:val="0054388F"/>
    <w:rsid w:val="005503B2"/>
    <w:rsid w:val="00576211"/>
    <w:rsid w:val="00594441"/>
    <w:rsid w:val="005A1A0E"/>
    <w:rsid w:val="005A7B9E"/>
    <w:rsid w:val="005B333A"/>
    <w:rsid w:val="005C0383"/>
    <w:rsid w:val="005D2CA3"/>
    <w:rsid w:val="005D6DF8"/>
    <w:rsid w:val="005D703F"/>
    <w:rsid w:val="005E6E9C"/>
    <w:rsid w:val="005F1DE0"/>
    <w:rsid w:val="00603CC9"/>
    <w:rsid w:val="0060489E"/>
    <w:rsid w:val="00605292"/>
    <w:rsid w:val="00605859"/>
    <w:rsid w:val="00620F65"/>
    <w:rsid w:val="00624FFC"/>
    <w:rsid w:val="006504F9"/>
    <w:rsid w:val="00652437"/>
    <w:rsid w:val="006546FE"/>
    <w:rsid w:val="00660C81"/>
    <w:rsid w:val="00674B10"/>
    <w:rsid w:val="00694DCE"/>
    <w:rsid w:val="006955AB"/>
    <w:rsid w:val="006A1248"/>
    <w:rsid w:val="006A4D49"/>
    <w:rsid w:val="006C0D20"/>
    <w:rsid w:val="006D19AD"/>
    <w:rsid w:val="006E135F"/>
    <w:rsid w:val="006E69E7"/>
    <w:rsid w:val="006F006F"/>
    <w:rsid w:val="006F307C"/>
    <w:rsid w:val="007024EF"/>
    <w:rsid w:val="00703B29"/>
    <w:rsid w:val="00705B1D"/>
    <w:rsid w:val="0071467D"/>
    <w:rsid w:val="00721AED"/>
    <w:rsid w:val="00725ACA"/>
    <w:rsid w:val="00726EAB"/>
    <w:rsid w:val="00736C77"/>
    <w:rsid w:val="007476C7"/>
    <w:rsid w:val="007568AF"/>
    <w:rsid w:val="00760DCD"/>
    <w:rsid w:val="00761DA2"/>
    <w:rsid w:val="007678E6"/>
    <w:rsid w:val="00770E63"/>
    <w:rsid w:val="007719D6"/>
    <w:rsid w:val="00784EBF"/>
    <w:rsid w:val="00786889"/>
    <w:rsid w:val="00786B87"/>
    <w:rsid w:val="00794499"/>
    <w:rsid w:val="007A7C70"/>
    <w:rsid w:val="007B5388"/>
    <w:rsid w:val="007C0BE6"/>
    <w:rsid w:val="007D235A"/>
    <w:rsid w:val="007D634C"/>
    <w:rsid w:val="007E73D1"/>
    <w:rsid w:val="007E7DE6"/>
    <w:rsid w:val="007F01FD"/>
    <w:rsid w:val="007F2ECA"/>
    <w:rsid w:val="0081075E"/>
    <w:rsid w:val="008179E1"/>
    <w:rsid w:val="00820FA0"/>
    <w:rsid w:val="00830ADA"/>
    <w:rsid w:val="0083552E"/>
    <w:rsid w:val="00844807"/>
    <w:rsid w:val="0086498F"/>
    <w:rsid w:val="00865EE0"/>
    <w:rsid w:val="008738B4"/>
    <w:rsid w:val="00876591"/>
    <w:rsid w:val="008778E2"/>
    <w:rsid w:val="00890EC7"/>
    <w:rsid w:val="008946A1"/>
    <w:rsid w:val="00897C18"/>
    <w:rsid w:val="008B5D43"/>
    <w:rsid w:val="008B6106"/>
    <w:rsid w:val="008B669E"/>
    <w:rsid w:val="008C1137"/>
    <w:rsid w:val="008C18AF"/>
    <w:rsid w:val="008C1DE9"/>
    <w:rsid w:val="008C684B"/>
    <w:rsid w:val="008D23F0"/>
    <w:rsid w:val="008D41C4"/>
    <w:rsid w:val="008E2557"/>
    <w:rsid w:val="008F0D78"/>
    <w:rsid w:val="008F1AB6"/>
    <w:rsid w:val="008F2F33"/>
    <w:rsid w:val="008F717B"/>
    <w:rsid w:val="009038A9"/>
    <w:rsid w:val="00903970"/>
    <w:rsid w:val="00906716"/>
    <w:rsid w:val="0092582C"/>
    <w:rsid w:val="00936AD1"/>
    <w:rsid w:val="009506F2"/>
    <w:rsid w:val="00953455"/>
    <w:rsid w:val="0095390B"/>
    <w:rsid w:val="00961BF5"/>
    <w:rsid w:val="00962153"/>
    <w:rsid w:val="0096476D"/>
    <w:rsid w:val="0097265D"/>
    <w:rsid w:val="0097768B"/>
    <w:rsid w:val="0098339C"/>
    <w:rsid w:val="00992157"/>
    <w:rsid w:val="009A1F0D"/>
    <w:rsid w:val="009A30B4"/>
    <w:rsid w:val="009A50F7"/>
    <w:rsid w:val="009C58E5"/>
    <w:rsid w:val="009C782E"/>
    <w:rsid w:val="009D2C4B"/>
    <w:rsid w:val="009D354A"/>
    <w:rsid w:val="009E5236"/>
    <w:rsid w:val="009F5421"/>
    <w:rsid w:val="009F54DC"/>
    <w:rsid w:val="00A12EE0"/>
    <w:rsid w:val="00A24C67"/>
    <w:rsid w:val="00A24CB4"/>
    <w:rsid w:val="00A40AF3"/>
    <w:rsid w:val="00A45666"/>
    <w:rsid w:val="00A50EB5"/>
    <w:rsid w:val="00A61C26"/>
    <w:rsid w:val="00A630D1"/>
    <w:rsid w:val="00A70DDA"/>
    <w:rsid w:val="00A728EC"/>
    <w:rsid w:val="00A73E45"/>
    <w:rsid w:val="00A777B7"/>
    <w:rsid w:val="00A77CE6"/>
    <w:rsid w:val="00A82DF9"/>
    <w:rsid w:val="00A8565F"/>
    <w:rsid w:val="00A96B71"/>
    <w:rsid w:val="00A96FF0"/>
    <w:rsid w:val="00AB1941"/>
    <w:rsid w:val="00AB529A"/>
    <w:rsid w:val="00AC1112"/>
    <w:rsid w:val="00AE64BF"/>
    <w:rsid w:val="00AF1AA2"/>
    <w:rsid w:val="00AF4717"/>
    <w:rsid w:val="00AF5ABF"/>
    <w:rsid w:val="00B031EF"/>
    <w:rsid w:val="00B032E1"/>
    <w:rsid w:val="00B03D20"/>
    <w:rsid w:val="00B11B6E"/>
    <w:rsid w:val="00B15F72"/>
    <w:rsid w:val="00B16F8D"/>
    <w:rsid w:val="00B17229"/>
    <w:rsid w:val="00B21C7D"/>
    <w:rsid w:val="00B24B7A"/>
    <w:rsid w:val="00B25960"/>
    <w:rsid w:val="00B30BEC"/>
    <w:rsid w:val="00B35199"/>
    <w:rsid w:val="00B42AB7"/>
    <w:rsid w:val="00B54FDC"/>
    <w:rsid w:val="00B66C97"/>
    <w:rsid w:val="00B7718B"/>
    <w:rsid w:val="00B77C7C"/>
    <w:rsid w:val="00B913C0"/>
    <w:rsid w:val="00B9567D"/>
    <w:rsid w:val="00B979CB"/>
    <w:rsid w:val="00BA0EA7"/>
    <w:rsid w:val="00BA3C02"/>
    <w:rsid w:val="00BB69E9"/>
    <w:rsid w:val="00BB779D"/>
    <w:rsid w:val="00BC0B07"/>
    <w:rsid w:val="00BC6D5C"/>
    <w:rsid w:val="00BC789F"/>
    <w:rsid w:val="00BD7698"/>
    <w:rsid w:val="00BE63B4"/>
    <w:rsid w:val="00BE7EC3"/>
    <w:rsid w:val="00BF293D"/>
    <w:rsid w:val="00BF4C02"/>
    <w:rsid w:val="00C05887"/>
    <w:rsid w:val="00C068AA"/>
    <w:rsid w:val="00C140CB"/>
    <w:rsid w:val="00C16519"/>
    <w:rsid w:val="00C1774E"/>
    <w:rsid w:val="00C207CB"/>
    <w:rsid w:val="00C20DA4"/>
    <w:rsid w:val="00C22C12"/>
    <w:rsid w:val="00C4429A"/>
    <w:rsid w:val="00C520D0"/>
    <w:rsid w:val="00C5418D"/>
    <w:rsid w:val="00C57B8F"/>
    <w:rsid w:val="00C71BC6"/>
    <w:rsid w:val="00C77BDE"/>
    <w:rsid w:val="00C820B4"/>
    <w:rsid w:val="00C84B86"/>
    <w:rsid w:val="00C85AA3"/>
    <w:rsid w:val="00C92159"/>
    <w:rsid w:val="00C92CCF"/>
    <w:rsid w:val="00C93433"/>
    <w:rsid w:val="00CA773F"/>
    <w:rsid w:val="00CB1C83"/>
    <w:rsid w:val="00CB204E"/>
    <w:rsid w:val="00CB4644"/>
    <w:rsid w:val="00CB4AB8"/>
    <w:rsid w:val="00CC25A3"/>
    <w:rsid w:val="00CC738C"/>
    <w:rsid w:val="00CC7D18"/>
    <w:rsid w:val="00CD02B2"/>
    <w:rsid w:val="00CD26D5"/>
    <w:rsid w:val="00CF4185"/>
    <w:rsid w:val="00D076E1"/>
    <w:rsid w:val="00D247B4"/>
    <w:rsid w:val="00D30B06"/>
    <w:rsid w:val="00D36FA3"/>
    <w:rsid w:val="00D41275"/>
    <w:rsid w:val="00D416D7"/>
    <w:rsid w:val="00D47DFE"/>
    <w:rsid w:val="00D539BF"/>
    <w:rsid w:val="00D670E7"/>
    <w:rsid w:val="00D72475"/>
    <w:rsid w:val="00D87060"/>
    <w:rsid w:val="00D92A56"/>
    <w:rsid w:val="00D93FF6"/>
    <w:rsid w:val="00D95FAA"/>
    <w:rsid w:val="00DA06E0"/>
    <w:rsid w:val="00DA2A1A"/>
    <w:rsid w:val="00DA7246"/>
    <w:rsid w:val="00DA7F46"/>
    <w:rsid w:val="00DB20E0"/>
    <w:rsid w:val="00DB5776"/>
    <w:rsid w:val="00DD79A7"/>
    <w:rsid w:val="00DE4CCD"/>
    <w:rsid w:val="00DE6B5B"/>
    <w:rsid w:val="00DF40D3"/>
    <w:rsid w:val="00DF670F"/>
    <w:rsid w:val="00E1468D"/>
    <w:rsid w:val="00E16C0B"/>
    <w:rsid w:val="00E22213"/>
    <w:rsid w:val="00E267D9"/>
    <w:rsid w:val="00E26E04"/>
    <w:rsid w:val="00E34B0E"/>
    <w:rsid w:val="00E361E2"/>
    <w:rsid w:val="00E375B1"/>
    <w:rsid w:val="00E57A10"/>
    <w:rsid w:val="00E60346"/>
    <w:rsid w:val="00E608A4"/>
    <w:rsid w:val="00E657F0"/>
    <w:rsid w:val="00E84D00"/>
    <w:rsid w:val="00E87E7A"/>
    <w:rsid w:val="00E93CFE"/>
    <w:rsid w:val="00E95F49"/>
    <w:rsid w:val="00E97F4B"/>
    <w:rsid w:val="00EA2B49"/>
    <w:rsid w:val="00EB226A"/>
    <w:rsid w:val="00EB52A1"/>
    <w:rsid w:val="00EB6570"/>
    <w:rsid w:val="00EC0F57"/>
    <w:rsid w:val="00EC16FB"/>
    <w:rsid w:val="00EC4415"/>
    <w:rsid w:val="00EC53AF"/>
    <w:rsid w:val="00ED0034"/>
    <w:rsid w:val="00ED43AF"/>
    <w:rsid w:val="00F03CD1"/>
    <w:rsid w:val="00F05077"/>
    <w:rsid w:val="00F056A0"/>
    <w:rsid w:val="00F114FF"/>
    <w:rsid w:val="00F13741"/>
    <w:rsid w:val="00F14FDD"/>
    <w:rsid w:val="00F2075E"/>
    <w:rsid w:val="00F21294"/>
    <w:rsid w:val="00F233E4"/>
    <w:rsid w:val="00F336FC"/>
    <w:rsid w:val="00F419CD"/>
    <w:rsid w:val="00F41E39"/>
    <w:rsid w:val="00F47F1F"/>
    <w:rsid w:val="00F53D20"/>
    <w:rsid w:val="00F5707D"/>
    <w:rsid w:val="00F606AA"/>
    <w:rsid w:val="00F657FD"/>
    <w:rsid w:val="00F728BB"/>
    <w:rsid w:val="00F80B48"/>
    <w:rsid w:val="00F90BA4"/>
    <w:rsid w:val="00FA03E9"/>
    <w:rsid w:val="00FA3501"/>
    <w:rsid w:val="00FA3E14"/>
    <w:rsid w:val="00FA4EE2"/>
    <w:rsid w:val="00FA5464"/>
    <w:rsid w:val="00FA7461"/>
    <w:rsid w:val="00FB3DB3"/>
    <w:rsid w:val="00FC7259"/>
    <w:rsid w:val="00FD09E2"/>
    <w:rsid w:val="00FD621F"/>
    <w:rsid w:val="00FE4E78"/>
    <w:rsid w:val="00FF15AA"/>
    <w:rsid w:val="00FF3D51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110CB"/>
  <w15:docId w15:val="{5C45B604-59F8-4A5A-9CFC-E756C1A7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3DB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uiPriority w:val="99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character" w:styleId="Sledovanodkaz">
    <w:name w:val="FollowedHyperlink"/>
    <w:uiPriority w:val="99"/>
    <w:semiHidden/>
    <w:unhideWhenUsed/>
    <w:rsid w:val="00432A2C"/>
    <w:rPr>
      <w:color w:val="954F72"/>
      <w:u w:val="single"/>
    </w:rPr>
  </w:style>
  <w:style w:type="paragraph" w:styleId="Revize">
    <w:name w:val="Revision"/>
    <w:hidden/>
    <w:uiPriority w:val="99"/>
    <w:semiHidden/>
    <w:rsid w:val="00245B17"/>
    <w:rPr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FB3DB3"/>
    <w:rPr>
      <w:rFonts w:ascii="Calibri Light" w:eastAsia="Times New Roman" w:hAnsi="Calibri Light" w:cs="Times New Roman"/>
      <w:b/>
      <w:bCs/>
      <w:sz w:val="26"/>
      <w:szCs w:val="26"/>
    </w:rPr>
  </w:style>
  <w:style w:type="table" w:styleId="Mkatabulky">
    <w:name w:val="Table Grid"/>
    <w:basedOn w:val="Normlntabulka"/>
    <w:uiPriority w:val="59"/>
    <w:rsid w:val="00FB3DB3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k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642047-fb70-4277-87f0-488a0eb56c29">
      <Terms xmlns="http://schemas.microsoft.com/office/infopath/2007/PartnerControls"/>
    </lcf76f155ced4ddcb4097134ff3c332f>
    <TaxCatchAll xmlns="5b8d469c-4a3a-4cda-86aa-a86ccd89d66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164289173EF4BA467EB3AE686BF26" ma:contentTypeVersion="15" ma:contentTypeDescription="Create a new document." ma:contentTypeScope="" ma:versionID="8c71fe21fb54d99cabe1f06b776f868a">
  <xsd:schema xmlns:xsd="http://www.w3.org/2001/XMLSchema" xmlns:xs="http://www.w3.org/2001/XMLSchema" xmlns:p="http://schemas.microsoft.com/office/2006/metadata/properties" xmlns:ns2="ec642047-fb70-4277-87f0-488a0eb56c29" xmlns:ns3="5b8d469c-4a3a-4cda-86aa-a86ccd89d66f" targetNamespace="http://schemas.microsoft.com/office/2006/metadata/properties" ma:root="true" ma:fieldsID="c17378c7b46392004e7040ce94f0a9de" ns2:_="" ns3:_="">
    <xsd:import namespace="ec642047-fb70-4277-87f0-488a0eb56c29"/>
    <xsd:import namespace="5b8d469c-4a3a-4cda-86aa-a86ccd89d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42047-fb70-4277-87f0-488a0eb56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d469c-4a3a-4cda-86aa-a86ccd89d6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2d131a-10b8-44fe-968e-efb60b8e146c}" ma:internalName="TaxCatchAll" ma:showField="CatchAllData" ma:web="5b8d469c-4a3a-4cda-86aa-a86ccd89d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6F9584-4020-46A4-BBA7-F642DEB3A2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AC1609-06F9-4315-84E1-D75880ADA54A}">
  <ds:schemaRefs>
    <ds:schemaRef ds:uri="http://schemas.microsoft.com/office/2006/metadata/properties"/>
    <ds:schemaRef ds:uri="http://schemas.microsoft.com/office/infopath/2007/PartnerControls"/>
    <ds:schemaRef ds:uri="ec642047-fb70-4277-87f0-488a0eb56c29"/>
    <ds:schemaRef ds:uri="5b8d469c-4a3a-4cda-86aa-a86ccd89d66f"/>
  </ds:schemaRefs>
</ds:datastoreItem>
</file>

<file path=customXml/itemProps3.xml><?xml version="1.0" encoding="utf-8"?>
<ds:datastoreItem xmlns:ds="http://schemas.openxmlformats.org/officeDocument/2006/customXml" ds:itemID="{C25BF945-16E9-4388-B4D6-85B460CB20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C3904E-5C4B-4961-86A9-613885ED8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42047-fb70-4277-87f0-488a0eb56c29"/>
    <ds:schemaRef ds:uri="5b8d469c-4a3a-4cda-86aa-a86ccd89d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3188</Words>
  <Characters>18813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21958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5963889</vt:i4>
      </vt:variant>
      <vt:variant>
        <vt:i4>0</vt:i4>
      </vt:variant>
      <vt:variant>
        <vt:i4>0</vt:i4>
      </vt:variant>
      <vt:variant>
        <vt:i4>5</vt:i4>
      </vt:variant>
      <vt:variant>
        <vt:lpwstr>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dc:description/>
  <cp:lastModifiedBy>Voral Tomášová Alexandra</cp:lastModifiedBy>
  <cp:revision>13</cp:revision>
  <cp:lastPrinted>2019-12-04T11:23:00Z</cp:lastPrinted>
  <dcterms:created xsi:type="dcterms:W3CDTF">2024-02-12T06:21:00Z</dcterms:created>
  <dcterms:modified xsi:type="dcterms:W3CDTF">2024-02-13T11:58:00Z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2023-03-06T05:24:20Z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183b471d-7ee0-450f-b232-8c74198e94d7</vt:lpwstr>
  </property>
  <property fmtid="{D5CDD505-2E9C-101B-9397-08002B2CF9AE}" pid="8" name="MSIP_Label_215ad6d0-798b-44f9-b3fd-112ad6275fb4_ContentBits">
    <vt:lpwstr>2</vt:lpwstr>
  </property>
  <property fmtid="{D5CDD505-2E9C-101B-9397-08002B2CF9AE}" pid="9" name="lcf76f155ced4ddcb4097134ff3c332f">
    <vt:lpwstr/>
  </property>
  <property fmtid="{D5CDD505-2E9C-101B-9397-08002B2CF9AE}" pid="10" name="TaxCatchAll">
    <vt:lpwstr/>
  </property>
  <property fmtid="{D5CDD505-2E9C-101B-9397-08002B2CF9AE}" pid="11" name="MediaServiceImageTags">
    <vt:lpwstr/>
  </property>
  <property fmtid="{D5CDD505-2E9C-101B-9397-08002B2CF9AE}" pid="12" name="ContentTypeId">
    <vt:lpwstr>0x0101004B5164289173EF4BA467EB3AE686BF26</vt:lpwstr>
  </property>
</Properties>
</file>