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2C52" w14:textId="4A509640" w:rsidR="00FA4EE2" w:rsidRPr="00272D67" w:rsidRDefault="00FA4EE2" w:rsidP="004B5DF5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272D67">
        <w:rPr>
          <w:rFonts w:ascii="Tahoma" w:hAnsi="Tahoma" w:cs="Tahoma"/>
          <w:sz w:val="22"/>
          <w:szCs w:val="22"/>
        </w:rPr>
        <w:t>SMLOUVA</w:t>
      </w:r>
      <w:r w:rsidR="004B5DF5" w:rsidRPr="00272D67">
        <w:rPr>
          <w:rFonts w:ascii="Tahoma" w:hAnsi="Tahoma" w:cs="Tahoma"/>
          <w:sz w:val="22"/>
          <w:szCs w:val="22"/>
        </w:rPr>
        <w:br/>
      </w:r>
      <w:r w:rsidRPr="00272D67">
        <w:rPr>
          <w:rFonts w:ascii="Tahoma" w:hAnsi="Tahoma" w:cs="Tahoma"/>
          <w:bCs/>
          <w:sz w:val="22"/>
          <w:szCs w:val="22"/>
        </w:rPr>
        <w:t xml:space="preserve">o </w:t>
      </w:r>
      <w:r w:rsidR="00953AFC" w:rsidRPr="00272D67">
        <w:rPr>
          <w:rFonts w:ascii="Tahoma" w:hAnsi="Tahoma" w:cs="Tahoma"/>
          <w:bCs/>
          <w:sz w:val="22"/>
          <w:szCs w:val="22"/>
        </w:rPr>
        <w:t xml:space="preserve">partnerství a </w:t>
      </w:r>
      <w:r w:rsidRPr="00272D67">
        <w:rPr>
          <w:rFonts w:ascii="Tahoma" w:hAnsi="Tahoma" w:cs="Tahoma"/>
          <w:bCs/>
          <w:sz w:val="22"/>
          <w:szCs w:val="22"/>
        </w:rPr>
        <w:t xml:space="preserve">poskytnutí dotace </w:t>
      </w:r>
    </w:p>
    <w:p w14:paraId="409590DF" w14:textId="77777777" w:rsidR="004D5C9F" w:rsidRDefault="004D5C9F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3FF397A" w14:textId="1611B691" w:rsidR="00FA4EE2" w:rsidRPr="00A808B8" w:rsidRDefault="00DF0E60" w:rsidP="00DF0E60">
      <w:pPr>
        <w:spacing w:before="360" w:after="2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I.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br/>
        <w:t>Smluvní strany</w:t>
      </w:r>
    </w:p>
    <w:p w14:paraId="014CE88C" w14:textId="77777777" w:rsidR="00FA4EE2" w:rsidRPr="00A808B8" w:rsidRDefault="00FA4EE2" w:rsidP="004B5DF5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Moravskoslezský kraj</w:t>
      </w:r>
    </w:p>
    <w:p w14:paraId="7E81F38F" w14:textId="22B3FB99" w:rsidR="00FA4EE2" w:rsidRPr="00A808B8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FA4EE2" w:rsidRPr="00A808B8">
        <w:rPr>
          <w:rFonts w:ascii="Tahoma" w:hAnsi="Tahoma" w:cs="Tahoma"/>
          <w:sz w:val="20"/>
          <w:szCs w:val="20"/>
        </w:rPr>
        <w:t xml:space="preserve">28. října </w:t>
      </w:r>
      <w:r w:rsidR="001758DE">
        <w:rPr>
          <w:rFonts w:ascii="Tahoma" w:hAnsi="Tahoma" w:cs="Tahoma"/>
          <w:sz w:val="20"/>
          <w:szCs w:val="20"/>
        </w:rPr>
        <w:t>2711/</w:t>
      </w:r>
      <w:r w:rsidR="00FA4EE2" w:rsidRPr="00A808B8">
        <w:rPr>
          <w:rFonts w:ascii="Tahoma" w:hAnsi="Tahoma" w:cs="Tahoma"/>
          <w:sz w:val="20"/>
          <w:szCs w:val="20"/>
        </w:rPr>
        <w:t xml:space="preserve">117, 702 </w:t>
      </w:r>
      <w:r w:rsidR="001758DE">
        <w:rPr>
          <w:rFonts w:ascii="Tahoma" w:hAnsi="Tahoma" w:cs="Tahoma"/>
          <w:sz w:val="20"/>
          <w:szCs w:val="20"/>
        </w:rPr>
        <w:t>00</w:t>
      </w:r>
      <w:r w:rsidR="00FA4EE2" w:rsidRPr="00A808B8">
        <w:rPr>
          <w:rFonts w:ascii="Tahoma" w:hAnsi="Tahoma" w:cs="Tahoma"/>
          <w:sz w:val="20"/>
          <w:szCs w:val="20"/>
        </w:rPr>
        <w:t xml:space="preserve"> Ostrava</w:t>
      </w:r>
    </w:p>
    <w:p w14:paraId="6FC22FBB" w14:textId="744C0303" w:rsidR="0013620E" w:rsidRDefault="00FA4EE2" w:rsidP="005B30B6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1758DE">
        <w:rPr>
          <w:rFonts w:ascii="Tahoma" w:hAnsi="Tahoma" w:cs="Tahoma"/>
          <w:sz w:val="20"/>
          <w:szCs w:val="20"/>
        </w:rPr>
        <w:t>Jan Krkoška, MBA, hejtman kraje</w:t>
      </w:r>
    </w:p>
    <w:p w14:paraId="07AE0150" w14:textId="684B7CBC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  <w:t>70890692</w:t>
      </w:r>
    </w:p>
    <w:p w14:paraId="39750E97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DIČ:</w:t>
      </w:r>
      <w:r w:rsidR="004B5DF5" w:rsidRPr="00A808B8">
        <w:rPr>
          <w:rFonts w:ascii="Tahoma" w:hAnsi="Tahoma" w:cs="Tahoma"/>
          <w:sz w:val="20"/>
          <w:szCs w:val="20"/>
        </w:rPr>
        <w:tab/>
        <w:t>CZ70890692</w:t>
      </w:r>
    </w:p>
    <w:p w14:paraId="5ABD76FE" w14:textId="77777777" w:rsidR="004B5DF5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</w:t>
      </w:r>
      <w:r w:rsidR="004B5DF5" w:rsidRPr="00A808B8">
        <w:rPr>
          <w:rFonts w:ascii="Tahoma" w:hAnsi="Tahoma" w:cs="Tahoma"/>
          <w:sz w:val="20"/>
          <w:szCs w:val="20"/>
        </w:rPr>
        <w:t>pojení: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>
        <w:rPr>
          <w:rFonts w:ascii="Tahoma" w:hAnsi="Tahoma" w:cs="Tahoma"/>
          <w:sz w:val="20"/>
          <w:szCs w:val="20"/>
        </w:rPr>
        <w:t>Komerční banka, a.s.</w:t>
      </w:r>
    </w:p>
    <w:p w14:paraId="318ADAB2" w14:textId="77777777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č</w:t>
      </w:r>
      <w:r w:rsidR="004B5DF5" w:rsidRPr="00A808B8">
        <w:rPr>
          <w:rFonts w:ascii="Tahoma" w:hAnsi="Tahoma" w:cs="Tahoma"/>
          <w:sz w:val="20"/>
          <w:szCs w:val="20"/>
        </w:rPr>
        <w:t>íslo</w:t>
      </w:r>
      <w:r w:rsidRPr="00A808B8">
        <w:rPr>
          <w:rFonts w:ascii="Tahoma" w:hAnsi="Tahoma" w:cs="Tahoma"/>
          <w:sz w:val="20"/>
          <w:szCs w:val="20"/>
        </w:rPr>
        <w:t xml:space="preserve"> ú</w:t>
      </w:r>
      <w:r w:rsidR="004B5DF5" w:rsidRPr="00A808B8">
        <w:rPr>
          <w:rFonts w:ascii="Tahoma" w:hAnsi="Tahoma" w:cs="Tahoma"/>
          <w:sz w:val="20"/>
          <w:szCs w:val="20"/>
        </w:rPr>
        <w:t>čtu:</w:t>
      </w:r>
      <w:r w:rsidR="004B5DF5" w:rsidRPr="00A808B8">
        <w:rPr>
          <w:rFonts w:ascii="Tahoma" w:hAnsi="Tahoma" w:cs="Tahoma"/>
          <w:sz w:val="20"/>
          <w:szCs w:val="20"/>
        </w:rPr>
        <w:tab/>
      </w:r>
      <w:r w:rsidR="00BE0110" w:rsidRPr="006C4217">
        <w:rPr>
          <w:rFonts w:ascii="Tahoma" w:hAnsi="Tahoma" w:cs="Tahoma"/>
          <w:sz w:val="20"/>
          <w:szCs w:val="20"/>
        </w:rPr>
        <w:t>115-7322460247/0100</w:t>
      </w:r>
    </w:p>
    <w:p w14:paraId="36F4B223" w14:textId="1044A594" w:rsidR="00FA4EE2" w:rsidRPr="00A808B8" w:rsidRDefault="0013620E" w:rsidP="004B5DF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oskytovatel“</w:t>
      </w:r>
      <w:r>
        <w:rPr>
          <w:rFonts w:ascii="Tahoma" w:hAnsi="Tahoma" w:cs="Tahoma"/>
          <w:sz w:val="20"/>
          <w:szCs w:val="20"/>
        </w:rPr>
        <w:t>)</w:t>
      </w:r>
    </w:p>
    <w:p w14:paraId="6462A987" w14:textId="65A52DB8" w:rsidR="00FA4EE2" w:rsidRPr="00A808B8" w:rsidRDefault="006F5A10" w:rsidP="006F260B">
      <w:pPr>
        <w:pStyle w:val="Nadpis1"/>
        <w:numPr>
          <w:ilvl w:val="0"/>
          <w:numId w:val="10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Dohodneme se,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380E7E74" w14:textId="0329DDDC" w:rsidR="00FA4EE2" w:rsidRPr="00A808B8" w:rsidRDefault="00FA4EE2" w:rsidP="006F260B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se sídlem:</w:t>
      </w:r>
      <w:r w:rsidRPr="00A808B8">
        <w:rPr>
          <w:rFonts w:ascii="Tahoma" w:hAnsi="Tahoma" w:cs="Tahoma"/>
          <w:sz w:val="20"/>
          <w:szCs w:val="20"/>
        </w:rPr>
        <w:tab/>
      </w:r>
      <w:r w:rsidR="00FB763E">
        <w:rPr>
          <w:rFonts w:ascii="Tahoma" w:hAnsi="Tahoma" w:cs="Tahoma"/>
          <w:sz w:val="20"/>
          <w:szCs w:val="20"/>
        </w:rPr>
        <w:t>Úvalno 281</w:t>
      </w:r>
    </w:p>
    <w:p w14:paraId="1F15FCE3" w14:textId="49AFACA7" w:rsidR="000F0A69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zastoupen:</w:t>
      </w:r>
      <w:r w:rsidRPr="00A808B8">
        <w:rPr>
          <w:rFonts w:ascii="Tahoma" w:hAnsi="Tahoma" w:cs="Tahoma"/>
          <w:sz w:val="20"/>
          <w:szCs w:val="20"/>
        </w:rPr>
        <w:tab/>
      </w:r>
      <w:r w:rsidR="00FB763E">
        <w:rPr>
          <w:rFonts w:ascii="Tahoma" w:hAnsi="Tahoma" w:cs="Tahoma"/>
          <w:sz w:val="20"/>
          <w:szCs w:val="20"/>
        </w:rPr>
        <w:t>Mgr. Pavlína Němcová</w:t>
      </w:r>
    </w:p>
    <w:p w14:paraId="299354A7" w14:textId="25C87A65" w:rsidR="00FA4EE2" w:rsidRPr="00A808B8" w:rsidRDefault="00FA4EE2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IČ</w:t>
      </w:r>
      <w:r w:rsidR="00E13952">
        <w:rPr>
          <w:rFonts w:ascii="Tahoma" w:hAnsi="Tahoma" w:cs="Tahoma"/>
          <w:sz w:val="20"/>
          <w:szCs w:val="20"/>
        </w:rPr>
        <w:t>O</w:t>
      </w:r>
      <w:r w:rsidRPr="00A808B8">
        <w:rPr>
          <w:rFonts w:ascii="Tahoma" w:hAnsi="Tahoma" w:cs="Tahoma"/>
          <w:sz w:val="20"/>
          <w:szCs w:val="20"/>
        </w:rPr>
        <w:t>:</w:t>
      </w:r>
      <w:r w:rsidRPr="00A808B8">
        <w:rPr>
          <w:rFonts w:ascii="Tahoma" w:hAnsi="Tahoma" w:cs="Tahoma"/>
          <w:sz w:val="20"/>
          <w:szCs w:val="20"/>
        </w:rPr>
        <w:tab/>
      </w:r>
      <w:r w:rsidR="007B10D5">
        <w:rPr>
          <w:rFonts w:ascii="Tahoma" w:hAnsi="Tahoma" w:cs="Tahoma"/>
          <w:sz w:val="20"/>
          <w:szCs w:val="20"/>
        </w:rPr>
        <w:t>06661688</w:t>
      </w:r>
    </w:p>
    <w:p w14:paraId="28C30FB7" w14:textId="02DE201B" w:rsidR="00FA4EE2" w:rsidRDefault="004B5DF5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bankovní spojení:</w:t>
      </w:r>
      <w:r w:rsidR="000F0A69" w:rsidRPr="00A808B8">
        <w:rPr>
          <w:rFonts w:ascii="Tahoma" w:hAnsi="Tahoma" w:cs="Tahoma"/>
          <w:sz w:val="20"/>
          <w:szCs w:val="20"/>
        </w:rPr>
        <w:tab/>
      </w:r>
      <w:r w:rsidR="007B10D5">
        <w:rPr>
          <w:rFonts w:ascii="Tahoma" w:hAnsi="Tahoma" w:cs="Tahoma"/>
          <w:sz w:val="20"/>
          <w:szCs w:val="20"/>
        </w:rPr>
        <w:t>Fi</w:t>
      </w:r>
      <w:r w:rsidR="00CF540D">
        <w:rPr>
          <w:rFonts w:ascii="Tahoma" w:hAnsi="Tahoma" w:cs="Tahoma"/>
          <w:sz w:val="20"/>
          <w:szCs w:val="20"/>
        </w:rPr>
        <w:t>o banka</w:t>
      </w:r>
    </w:p>
    <w:p w14:paraId="5E3EB486" w14:textId="6C07B115" w:rsidR="009C66BB" w:rsidRPr="00A808B8" w:rsidRDefault="009C66BB" w:rsidP="004B5DF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 w:rsidR="00CF540D">
        <w:rPr>
          <w:rFonts w:ascii="Tahoma" w:hAnsi="Tahoma" w:cs="Tahoma"/>
          <w:sz w:val="20"/>
          <w:szCs w:val="20"/>
        </w:rPr>
        <w:t>2101368743/2010</w:t>
      </w:r>
    </w:p>
    <w:p w14:paraId="26A058BD" w14:textId="3DDF6613" w:rsidR="00A808B8" w:rsidRPr="00A808B8" w:rsidRDefault="0013620E" w:rsidP="00A808B8">
      <w:pPr>
        <w:spacing w:before="120"/>
        <w:ind w:left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4B5DF5" w:rsidRPr="00A808B8">
        <w:rPr>
          <w:rFonts w:ascii="Tahoma" w:hAnsi="Tahoma" w:cs="Tahoma"/>
          <w:sz w:val="20"/>
          <w:szCs w:val="20"/>
        </w:rPr>
        <w:t>dále jen „</w:t>
      </w:r>
      <w:r w:rsidR="001315CA">
        <w:rPr>
          <w:rFonts w:ascii="Tahoma" w:hAnsi="Tahoma" w:cs="Tahoma"/>
          <w:sz w:val="20"/>
          <w:szCs w:val="20"/>
        </w:rPr>
        <w:t>P</w:t>
      </w:r>
      <w:r w:rsidR="004B5DF5" w:rsidRPr="00A808B8">
        <w:rPr>
          <w:rFonts w:ascii="Tahoma" w:hAnsi="Tahoma" w:cs="Tahoma"/>
          <w:sz w:val="20"/>
          <w:szCs w:val="20"/>
        </w:rPr>
        <w:t>říjemce“</w:t>
      </w:r>
      <w:r>
        <w:rPr>
          <w:rFonts w:ascii="Tahoma" w:hAnsi="Tahoma" w:cs="Tahoma"/>
          <w:sz w:val="20"/>
          <w:szCs w:val="20"/>
        </w:rPr>
        <w:t>)</w:t>
      </w:r>
    </w:p>
    <w:p w14:paraId="46EDEF2F" w14:textId="7E00B5C6" w:rsidR="006968A8" w:rsidRPr="00E476C5" w:rsidRDefault="006968A8" w:rsidP="00E476C5">
      <w:pPr>
        <w:spacing w:before="360"/>
        <w:rPr>
          <w:rFonts w:ascii="Tahoma" w:hAnsi="Tahoma" w:cs="Tahoma"/>
          <w:sz w:val="20"/>
          <w:szCs w:val="20"/>
        </w:rPr>
      </w:pPr>
      <w:r w:rsidRPr="00E476C5">
        <w:rPr>
          <w:rFonts w:ascii="Tahoma" w:hAnsi="Tahoma" w:cs="Tahoma"/>
          <w:sz w:val="20"/>
          <w:szCs w:val="20"/>
        </w:rPr>
        <w:t xml:space="preserve">uzavřeli níže uvedeného dne, měsíce a roku tuto Smlouvu o </w:t>
      </w:r>
      <w:r w:rsidR="003235DA" w:rsidRPr="003235DA">
        <w:rPr>
          <w:rFonts w:ascii="Tahoma" w:hAnsi="Tahoma" w:cs="Tahoma"/>
          <w:sz w:val="20"/>
          <w:szCs w:val="20"/>
        </w:rPr>
        <w:t xml:space="preserve">partnerství a poskytnutí dotace </w:t>
      </w:r>
      <w:r w:rsidRPr="00E476C5">
        <w:rPr>
          <w:rFonts w:ascii="Tahoma" w:hAnsi="Tahoma" w:cs="Tahoma"/>
          <w:sz w:val="20"/>
          <w:szCs w:val="20"/>
        </w:rPr>
        <w:t>(dále jen „</w:t>
      </w:r>
      <w:r w:rsidR="00E13952">
        <w:rPr>
          <w:rFonts w:ascii="Tahoma" w:hAnsi="Tahoma" w:cs="Tahoma"/>
          <w:sz w:val="20"/>
          <w:szCs w:val="20"/>
        </w:rPr>
        <w:t>S</w:t>
      </w:r>
      <w:r w:rsidRPr="00E476C5">
        <w:rPr>
          <w:rFonts w:ascii="Tahoma" w:hAnsi="Tahoma" w:cs="Tahoma"/>
          <w:sz w:val="20"/>
          <w:szCs w:val="20"/>
        </w:rPr>
        <w:t>mlouva“):</w:t>
      </w:r>
    </w:p>
    <w:p w14:paraId="5FB62E49" w14:textId="77777777" w:rsidR="001C09A1" w:rsidRDefault="001C09A1" w:rsidP="001C09A1">
      <w:pPr>
        <w:pStyle w:val="Bezmezer"/>
      </w:pPr>
    </w:p>
    <w:p w14:paraId="70791F40" w14:textId="7C4A70F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1C09A1">
        <w:rPr>
          <w:rFonts w:ascii="Tahoma" w:hAnsi="Tahoma" w:cs="Tahoma"/>
          <w:b/>
          <w:bCs/>
          <w:sz w:val="20"/>
          <w:szCs w:val="20"/>
        </w:rPr>
        <w:t>II.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1C09A1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1B0DD39" w14:textId="17158685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Tato </w:t>
      </w:r>
      <w:r w:rsidR="00E13952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mlouva je veřejno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923C107" w14:textId="77777777" w:rsidR="00FA4EE2" w:rsidRPr="00A808B8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5BB103FB" w14:textId="4EDC1C94" w:rsidR="00FA4EE2" w:rsidRDefault="00FA4EE2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peněžních prostředků poskytnutých z rozpočtu </w:t>
      </w:r>
      <w:r w:rsidR="002A7677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oskytovatele je porušením rozpočtové kázně podle § 22 zákona č. 250/2000 Sb. V případě porušení rozpočtové kázně</w:t>
      </w:r>
      <w:r w:rsidR="004B5DF5" w:rsidRPr="00A808B8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ADCD35E" w14:textId="043543EC" w:rsidR="006968A8" w:rsidRDefault="006968A8" w:rsidP="004B5DF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</w:t>
      </w:r>
      <w:r w:rsidR="00381CF5">
        <w:rPr>
          <w:rFonts w:ascii="Tahoma" w:hAnsi="Tahoma" w:cs="Tahoma"/>
          <w:b w:val="0"/>
          <w:bCs w:val="0"/>
          <w:sz w:val="20"/>
          <w:szCs w:val="20"/>
        </w:rPr>
        <w:t>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mlouvy je poskytnutí dotace na podporu vzájemné spolupráce 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>oskytovatele a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1315CA">
        <w:rPr>
          <w:rFonts w:ascii="Tahoma" w:hAnsi="Tahoma" w:cs="Tahoma"/>
          <w:b w:val="0"/>
          <w:bCs w:val="0"/>
          <w:sz w:val="20"/>
          <w:szCs w:val="20"/>
        </w:rPr>
        <w:t>P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říjemce, kteří společně realizují projekt </w:t>
      </w:r>
      <w:r w:rsidRPr="006968A8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BA7B2C">
        <w:rPr>
          <w:rFonts w:ascii="Tahoma" w:hAnsi="Tahoma" w:cs="Tahoma"/>
          <w:b w:val="0"/>
          <w:bCs w:val="0"/>
          <w:sz w:val="20"/>
          <w:szCs w:val="20"/>
        </w:rPr>
        <w:t>I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 xml:space="preserve">mplementace </w:t>
      </w:r>
      <w:r w:rsidR="009D26E7">
        <w:rPr>
          <w:rFonts w:ascii="Tahoma" w:hAnsi="Tahoma" w:cs="Tahoma"/>
          <w:b w:val="0"/>
          <w:bCs w:val="0"/>
          <w:sz w:val="20"/>
          <w:szCs w:val="20"/>
        </w:rPr>
        <w:t>D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louhodobého záměru MSK“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 rámci Operačního programu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Jan Amos Komenský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 xml:space="preserve"> (dále také „OP</w:t>
      </w:r>
      <w:r w:rsidR="00C123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C3DB9">
        <w:rPr>
          <w:rFonts w:ascii="Tahoma" w:hAnsi="Tahoma" w:cs="Tahoma"/>
          <w:b w:val="0"/>
          <w:bCs w:val="0"/>
          <w:sz w:val="20"/>
          <w:szCs w:val="20"/>
        </w:rPr>
        <w:t>JAK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“)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, za podmínek určených touto </w:t>
      </w:r>
      <w:r w:rsidR="00487FBE">
        <w:rPr>
          <w:rFonts w:ascii="Tahoma" w:hAnsi="Tahoma" w:cs="Tahoma"/>
          <w:b w:val="0"/>
          <w:bCs w:val="0"/>
          <w:sz w:val="20"/>
          <w:szCs w:val="20"/>
        </w:rPr>
        <w:t>S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934F47" w:rsidRPr="00934F47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9FC28F" w14:textId="0A469F51" w:rsidR="00C51094" w:rsidRPr="00966396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966396">
        <w:rPr>
          <w:rFonts w:ascii="Tahoma" w:hAnsi="Tahoma" w:cs="Tahoma"/>
          <w:b w:val="0"/>
          <w:sz w:val="20"/>
          <w:szCs w:val="20"/>
        </w:rPr>
        <w:t>Vztahy mezi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oskytovatelem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>říjemcem</w:t>
      </w:r>
      <w:r w:rsidRPr="00966396">
        <w:rPr>
          <w:rFonts w:ascii="Tahoma" w:hAnsi="Tahoma" w:cs="Tahoma"/>
          <w:b w:val="0"/>
          <w:sz w:val="20"/>
          <w:szCs w:val="20"/>
        </w:rPr>
        <w:t xml:space="preserve"> se řídí principy partnerství</w:t>
      </w:r>
      <w:r w:rsidR="00CF40AC">
        <w:rPr>
          <w:rFonts w:ascii="Tahoma" w:hAnsi="Tahoma" w:cs="Tahoma"/>
          <w:b w:val="0"/>
          <w:sz w:val="20"/>
          <w:szCs w:val="20"/>
        </w:rPr>
        <w:t xml:space="preserve"> v</w:t>
      </w:r>
      <w:r w:rsidR="009C7D3C">
        <w:rPr>
          <w:rFonts w:ascii="Tahoma" w:hAnsi="Tahoma" w:cs="Tahoma"/>
          <w:b w:val="0"/>
          <w:sz w:val="20"/>
          <w:szCs w:val="20"/>
        </w:rPr>
        <w:t xml:space="preserve"> projektu</w:t>
      </w:r>
      <w:r w:rsidRPr="00966396">
        <w:rPr>
          <w:rFonts w:ascii="Tahoma" w:hAnsi="Tahoma" w:cs="Tahoma"/>
          <w:b w:val="0"/>
          <w:sz w:val="20"/>
          <w:szCs w:val="20"/>
        </w:rPr>
        <w:t>, které jsou vymezeny v</w:t>
      </w:r>
      <w:r w:rsidR="00604A74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Pravidlech pro </w:t>
      </w:r>
      <w:r w:rsidRPr="00966396">
        <w:rPr>
          <w:rFonts w:ascii="Tahoma" w:hAnsi="Tahoma" w:cs="Tahoma"/>
          <w:b w:val="0"/>
          <w:bCs w:val="0"/>
          <w:sz w:val="20"/>
          <w:szCs w:val="20"/>
        </w:rPr>
        <w:t>žadatele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příjemce obecná část a specifická část k výzvě č. 02_</w:t>
      </w:r>
      <w:r w:rsidR="00EA76BD">
        <w:rPr>
          <w:rFonts w:ascii="Tahoma" w:hAnsi="Tahoma" w:cs="Tahoma"/>
          <w:b w:val="0"/>
          <w:sz w:val="20"/>
          <w:szCs w:val="20"/>
        </w:rPr>
        <w:t>23</w:t>
      </w:r>
      <w:r w:rsidRPr="00966396">
        <w:rPr>
          <w:rFonts w:ascii="Tahoma" w:hAnsi="Tahoma" w:cs="Tahoma"/>
          <w:b w:val="0"/>
          <w:sz w:val="20"/>
          <w:szCs w:val="20"/>
        </w:rPr>
        <w:t>_0</w:t>
      </w:r>
      <w:r w:rsidR="00EA76BD">
        <w:rPr>
          <w:rFonts w:ascii="Tahoma" w:hAnsi="Tahoma" w:cs="Tahoma"/>
          <w:b w:val="0"/>
          <w:sz w:val="20"/>
          <w:szCs w:val="20"/>
        </w:rPr>
        <w:t>1</w:t>
      </w:r>
      <w:r w:rsidR="00A36D4D">
        <w:rPr>
          <w:rFonts w:ascii="Tahoma" w:hAnsi="Tahoma" w:cs="Tahoma"/>
          <w:b w:val="0"/>
          <w:sz w:val="20"/>
          <w:szCs w:val="20"/>
        </w:rPr>
        <w:t>8</w:t>
      </w:r>
      <w:r w:rsidRPr="00966396">
        <w:rPr>
          <w:rFonts w:ascii="Tahoma" w:hAnsi="Tahoma" w:cs="Tahoma"/>
          <w:b w:val="0"/>
          <w:sz w:val="20"/>
          <w:szCs w:val="20"/>
        </w:rPr>
        <w:t xml:space="preserve"> „</w:t>
      </w:r>
      <w:r w:rsidR="00414377">
        <w:rPr>
          <w:rFonts w:ascii="Tahoma" w:hAnsi="Tahoma" w:cs="Tahoma"/>
          <w:b w:val="0"/>
          <w:sz w:val="20"/>
          <w:szCs w:val="20"/>
        </w:rPr>
        <w:t xml:space="preserve">Akční plánování v území </w:t>
      </w:r>
      <w:r w:rsidR="00A3424E">
        <w:rPr>
          <w:rFonts w:ascii="Tahoma" w:hAnsi="Tahoma" w:cs="Tahoma"/>
          <w:b w:val="0"/>
          <w:sz w:val="20"/>
          <w:szCs w:val="20"/>
        </w:rPr>
        <w:t>–</w:t>
      </w:r>
      <w:r w:rsidR="00414377">
        <w:rPr>
          <w:rFonts w:ascii="Tahoma" w:hAnsi="Tahoma" w:cs="Tahoma"/>
          <w:b w:val="0"/>
          <w:sz w:val="20"/>
          <w:szCs w:val="20"/>
        </w:rPr>
        <w:t xml:space="preserve"> IDZ</w:t>
      </w:r>
      <w:r w:rsidR="00A3424E">
        <w:rPr>
          <w:rFonts w:ascii="Tahoma" w:hAnsi="Tahoma" w:cs="Tahoma"/>
          <w:b w:val="0"/>
          <w:sz w:val="20"/>
          <w:szCs w:val="20"/>
        </w:rPr>
        <w:t>“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rámci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14377">
        <w:rPr>
          <w:rFonts w:ascii="Tahoma" w:hAnsi="Tahoma" w:cs="Tahoma"/>
          <w:b w:val="0"/>
          <w:sz w:val="20"/>
          <w:szCs w:val="20"/>
        </w:rPr>
        <w:t> JAK</w:t>
      </w:r>
      <w:r w:rsidRPr="00966396">
        <w:rPr>
          <w:rFonts w:ascii="Tahoma" w:hAnsi="Tahoma" w:cs="Tahoma"/>
          <w:b w:val="0"/>
          <w:sz w:val="20"/>
          <w:szCs w:val="20"/>
        </w:rPr>
        <w:t xml:space="preserve"> (dále jen „Příručka pro žadatele a</w:t>
      </w:r>
      <w:r w:rsidR="00547467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>příjemce“)</w:t>
      </w:r>
      <w:r w:rsidR="00183D3A">
        <w:rPr>
          <w:rFonts w:ascii="Tahoma" w:hAnsi="Tahoma" w:cs="Tahoma"/>
          <w:b w:val="0"/>
          <w:sz w:val="20"/>
          <w:szCs w:val="20"/>
        </w:rPr>
        <w:t xml:space="preserve"> v aktuálním znění.</w:t>
      </w:r>
    </w:p>
    <w:p w14:paraId="05FD5484" w14:textId="60B6003B" w:rsidR="00C51094" w:rsidRDefault="00C51094" w:rsidP="00966396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Poskytovatel</w:t>
      </w:r>
      <w:r w:rsidRPr="00966396">
        <w:rPr>
          <w:rFonts w:ascii="Tahoma" w:hAnsi="Tahoma" w:cs="Tahoma"/>
          <w:b w:val="0"/>
          <w:sz w:val="20"/>
          <w:szCs w:val="20"/>
        </w:rPr>
        <w:t xml:space="preserve"> a </w:t>
      </w:r>
      <w:r w:rsidR="00981668">
        <w:rPr>
          <w:rFonts w:ascii="Tahoma" w:hAnsi="Tahoma" w:cs="Tahoma"/>
          <w:b w:val="0"/>
          <w:sz w:val="20"/>
          <w:szCs w:val="20"/>
        </w:rPr>
        <w:t>P</w:t>
      </w:r>
      <w:r>
        <w:rPr>
          <w:rFonts w:ascii="Tahoma" w:hAnsi="Tahoma" w:cs="Tahoma"/>
          <w:b w:val="0"/>
          <w:sz w:val="20"/>
          <w:szCs w:val="20"/>
        </w:rPr>
        <w:t xml:space="preserve">říjemce </w:t>
      </w:r>
      <w:r w:rsidRPr="00966396">
        <w:rPr>
          <w:rFonts w:ascii="Tahoma" w:hAnsi="Tahoma" w:cs="Tahoma"/>
          <w:b w:val="0"/>
          <w:sz w:val="20"/>
          <w:szCs w:val="20"/>
        </w:rPr>
        <w:t xml:space="preserve">jsou povinni při realizaci projektu postupovat dle pravidel uvedených v této </w:t>
      </w:r>
      <w:r w:rsidR="00547467">
        <w:rPr>
          <w:rFonts w:ascii="Tahoma" w:hAnsi="Tahoma" w:cs="Tahoma"/>
          <w:b w:val="0"/>
          <w:sz w:val="20"/>
          <w:szCs w:val="20"/>
        </w:rPr>
        <w:t>S</w:t>
      </w:r>
      <w:r w:rsidRPr="00CC6A0D">
        <w:rPr>
          <w:rFonts w:ascii="Tahoma" w:hAnsi="Tahoma" w:cs="Tahoma"/>
          <w:b w:val="0"/>
          <w:sz w:val="20"/>
          <w:szCs w:val="20"/>
        </w:rPr>
        <w:t xml:space="preserve">mlouvě a </w:t>
      </w:r>
      <w:r w:rsidR="002A7677" w:rsidRPr="00CC6A0D">
        <w:rPr>
          <w:rFonts w:ascii="Tahoma" w:hAnsi="Tahoma" w:cs="Tahoma"/>
          <w:b w:val="0"/>
          <w:sz w:val="20"/>
          <w:szCs w:val="20"/>
        </w:rPr>
        <w:t>p</w:t>
      </w:r>
      <w:r w:rsidR="00C175EE" w:rsidRPr="00CC6A0D">
        <w:rPr>
          <w:rFonts w:ascii="Tahoma" w:hAnsi="Tahoma" w:cs="Tahoma"/>
          <w:b w:val="0"/>
          <w:sz w:val="20"/>
          <w:szCs w:val="20"/>
        </w:rPr>
        <w:t>rávním aktu o poskytnutí podpory</w:t>
      </w:r>
      <w:r w:rsidRPr="00CC6A0D">
        <w:rPr>
          <w:rFonts w:ascii="Tahoma" w:hAnsi="Tahoma" w:cs="Tahoma"/>
          <w:b w:val="0"/>
          <w:sz w:val="20"/>
          <w:szCs w:val="20"/>
        </w:rPr>
        <w:t xml:space="preserve"> k projektu, případně</w:t>
      </w:r>
      <w:r w:rsidRPr="00966396">
        <w:rPr>
          <w:rFonts w:ascii="Tahoma" w:hAnsi="Tahoma" w:cs="Tahoma"/>
          <w:b w:val="0"/>
          <w:sz w:val="20"/>
          <w:szCs w:val="20"/>
        </w:rPr>
        <w:t xml:space="preserve"> v jiném </w:t>
      </w:r>
      <w:r w:rsidR="002D5BAC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 xml:space="preserve">rávním aktu vydaném </w:t>
      </w:r>
      <w:r w:rsidR="0000700A" w:rsidRPr="0000700A">
        <w:rPr>
          <w:rFonts w:ascii="Tahoma" w:hAnsi="Tahoma" w:cs="Tahoma"/>
          <w:b w:val="0"/>
          <w:sz w:val="20"/>
          <w:szCs w:val="20"/>
        </w:rPr>
        <w:lastRenderedPageBreak/>
        <w:t>Ministerstv</w:t>
      </w:r>
      <w:r w:rsidR="00F50F67">
        <w:rPr>
          <w:rFonts w:ascii="Tahoma" w:hAnsi="Tahoma" w:cs="Tahoma"/>
          <w:b w:val="0"/>
          <w:sz w:val="20"/>
          <w:szCs w:val="20"/>
        </w:rPr>
        <w:t>em</w:t>
      </w:r>
      <w:r w:rsidR="0000700A" w:rsidRPr="0000700A">
        <w:rPr>
          <w:rFonts w:ascii="Tahoma" w:hAnsi="Tahoma" w:cs="Tahoma"/>
          <w:b w:val="0"/>
          <w:sz w:val="20"/>
          <w:szCs w:val="20"/>
        </w:rPr>
        <w:t xml:space="preserve"> školství, mládeže a tělovýchovy</w:t>
      </w:r>
      <w:r w:rsidRPr="00966396">
        <w:rPr>
          <w:rFonts w:ascii="Tahoma" w:hAnsi="Tahoma" w:cs="Tahoma"/>
          <w:b w:val="0"/>
          <w:sz w:val="20"/>
          <w:szCs w:val="20"/>
        </w:rPr>
        <w:t xml:space="preserve">, </w:t>
      </w:r>
      <w:r w:rsidR="00F30C20">
        <w:rPr>
          <w:rFonts w:ascii="Tahoma" w:hAnsi="Tahoma" w:cs="Tahoma"/>
          <w:b w:val="0"/>
          <w:sz w:val="20"/>
          <w:szCs w:val="20"/>
        </w:rPr>
        <w:t>P</w:t>
      </w:r>
      <w:r w:rsidR="00F57825">
        <w:rPr>
          <w:rFonts w:ascii="Tahoma" w:hAnsi="Tahoma" w:cs="Tahoma"/>
          <w:b w:val="0"/>
          <w:sz w:val="20"/>
          <w:szCs w:val="20"/>
        </w:rPr>
        <w:t>říručce</w:t>
      </w:r>
      <w:r w:rsidRPr="00966396">
        <w:rPr>
          <w:rFonts w:ascii="Tahoma" w:hAnsi="Tahoma" w:cs="Tahoma"/>
          <w:b w:val="0"/>
          <w:sz w:val="20"/>
          <w:szCs w:val="20"/>
        </w:rPr>
        <w:t xml:space="preserve"> pro žadatele a</w:t>
      </w:r>
      <w:r w:rsidR="00F57825">
        <w:rPr>
          <w:rFonts w:ascii="Tahoma" w:hAnsi="Tahoma" w:cs="Tahoma"/>
          <w:b w:val="0"/>
          <w:sz w:val="20"/>
          <w:szCs w:val="20"/>
        </w:rPr>
        <w:t> </w:t>
      </w:r>
      <w:r w:rsidRPr="00966396">
        <w:rPr>
          <w:rFonts w:ascii="Tahoma" w:hAnsi="Tahoma" w:cs="Tahoma"/>
          <w:b w:val="0"/>
          <w:sz w:val="20"/>
          <w:szCs w:val="20"/>
        </w:rPr>
        <w:t xml:space="preserve">příjemce, dle metodických pokynů </w:t>
      </w:r>
      <w:r w:rsidR="00934F47">
        <w:rPr>
          <w:rFonts w:ascii="Tahoma" w:hAnsi="Tahoma" w:cs="Tahoma"/>
          <w:b w:val="0"/>
          <w:sz w:val="20"/>
          <w:szCs w:val="20"/>
        </w:rPr>
        <w:t>OP</w:t>
      </w:r>
      <w:r w:rsidR="00402830">
        <w:rPr>
          <w:rFonts w:ascii="Tahoma" w:hAnsi="Tahoma" w:cs="Tahoma"/>
          <w:b w:val="0"/>
          <w:sz w:val="20"/>
          <w:szCs w:val="20"/>
        </w:rPr>
        <w:t> JAK</w:t>
      </w:r>
      <w:r w:rsidR="00934F47">
        <w:rPr>
          <w:rFonts w:ascii="Tahoma" w:hAnsi="Tahoma" w:cs="Tahoma"/>
          <w:b w:val="0"/>
          <w:sz w:val="20"/>
          <w:szCs w:val="20"/>
        </w:rPr>
        <w:t xml:space="preserve"> </w:t>
      </w:r>
      <w:r w:rsidRPr="00966396">
        <w:rPr>
          <w:rFonts w:ascii="Tahoma" w:hAnsi="Tahoma" w:cs="Tahoma"/>
          <w:b w:val="0"/>
          <w:sz w:val="20"/>
          <w:szCs w:val="20"/>
        </w:rPr>
        <w:t xml:space="preserve">a dle pokynů </w:t>
      </w:r>
      <w:r w:rsidR="00531ACF">
        <w:rPr>
          <w:rFonts w:ascii="Tahoma" w:hAnsi="Tahoma" w:cs="Tahoma"/>
          <w:b w:val="0"/>
          <w:sz w:val="20"/>
          <w:szCs w:val="20"/>
        </w:rPr>
        <w:t>P</w:t>
      </w:r>
      <w:r w:rsidRPr="00966396">
        <w:rPr>
          <w:rFonts w:ascii="Tahoma" w:hAnsi="Tahoma" w:cs="Tahoma"/>
          <w:b w:val="0"/>
          <w:sz w:val="20"/>
          <w:szCs w:val="20"/>
        </w:rPr>
        <w:t>oskytovatele.</w:t>
      </w:r>
    </w:p>
    <w:p w14:paraId="1476976E" w14:textId="3FC42DF9" w:rsidR="001758DE" w:rsidRPr="00B115EE" w:rsidRDefault="001758DE" w:rsidP="001758D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(uveďte v případě, že příjemcem je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právnická osoba)</w:t>
      </w:r>
    </w:p>
    <w:p w14:paraId="30F2973D" w14:textId="63386039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III</w:t>
      </w:r>
      <w:r w:rsidR="00FA4EE2" w:rsidRPr="00402BF4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 xml:space="preserve">Předmět </w:t>
      </w:r>
      <w:r w:rsidR="00E708DF">
        <w:rPr>
          <w:rFonts w:ascii="Tahoma" w:hAnsi="Tahoma" w:cs="Tahoma"/>
          <w:b/>
          <w:bCs/>
          <w:sz w:val="20"/>
          <w:szCs w:val="20"/>
        </w:rPr>
        <w:t>S</w:t>
      </w:r>
      <w:r w:rsidR="004B5DF5" w:rsidRPr="00402BF4">
        <w:rPr>
          <w:rFonts w:ascii="Tahoma" w:hAnsi="Tahoma" w:cs="Tahoma"/>
          <w:b/>
          <w:bCs/>
          <w:sz w:val="20"/>
          <w:szCs w:val="20"/>
        </w:rPr>
        <w:t>mlouvy</w:t>
      </w:r>
    </w:p>
    <w:p w14:paraId="65A0DDF1" w14:textId="6E883098" w:rsidR="00FA4EE2" w:rsidRPr="00A808B8" w:rsidRDefault="00FA4EE2" w:rsidP="002341F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Předmětem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mlouvy je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říjemci podle dále sjednaných podmínek účelově určenou dotaci a závazek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říjemce tuto dotaci přijmout a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užít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jejím účelovým určením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touto </w:t>
      </w:r>
      <w:r w:rsidR="00D63A9D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mlouvou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 xml:space="preserve"> a v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souladu s</w:t>
      </w:r>
      <w:r w:rsidR="00C8730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968A8">
        <w:rPr>
          <w:rFonts w:ascii="Tahoma" w:hAnsi="Tahoma" w:cs="Tahoma"/>
          <w:b w:val="0"/>
          <w:bCs w:val="0"/>
          <w:sz w:val="20"/>
          <w:szCs w:val="20"/>
        </w:rPr>
        <w:t>principy partnerství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 xml:space="preserve"> v</w:t>
      </w:r>
      <w:r w:rsidR="00EB5018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34F47">
        <w:rPr>
          <w:rFonts w:ascii="Tahoma" w:hAnsi="Tahoma" w:cs="Tahoma"/>
          <w:b w:val="0"/>
          <w:bCs w:val="0"/>
          <w:sz w:val="20"/>
          <w:szCs w:val="20"/>
        </w:rPr>
        <w:t>projektu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67B3AA9" w14:textId="04D05123" w:rsidR="00FA4EE2" w:rsidRDefault="00DF0E60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4B5DF5" w:rsidRPr="00A808B8">
        <w:rPr>
          <w:rFonts w:ascii="Tahoma" w:hAnsi="Tahoma" w:cs="Tahoma"/>
          <w:b/>
          <w:bCs/>
          <w:sz w:val="20"/>
          <w:szCs w:val="20"/>
        </w:rPr>
        <w:t>IV.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4B5DF5" w:rsidRPr="00402BF4">
        <w:rPr>
          <w:rFonts w:ascii="Tahoma" w:hAnsi="Tahoma" w:cs="Tahoma"/>
          <w:b/>
          <w:bCs/>
          <w:sz w:val="20"/>
          <w:szCs w:val="20"/>
        </w:rPr>
        <w:t>Účelové určení a výše dotace</w:t>
      </w:r>
    </w:p>
    <w:p w14:paraId="074D1DD3" w14:textId="3710EB8D" w:rsidR="00A91684" w:rsidRDefault="002D2069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</w:t>
      </w:r>
      <w:r w:rsidR="0054229A" w:rsidRPr="00DB1175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mlouvy poskytne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 xml:space="preserve">říjemci 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investiční (</w:t>
      </w:r>
      <w:r w:rsidR="004D5C9F">
        <w:rPr>
          <w:rFonts w:ascii="Tahoma" w:hAnsi="Tahoma" w:cs="Tahoma"/>
          <w:b w:val="0"/>
          <w:bCs w:val="0"/>
          <w:sz w:val="20"/>
          <w:szCs w:val="20"/>
        </w:rPr>
        <w:t>0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Kč) a neinvestiční 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(</w:t>
      </w:r>
      <w:r w:rsidR="000015A1">
        <w:rPr>
          <w:rFonts w:ascii="Tahoma" w:hAnsi="Tahoma" w:cs="Tahoma"/>
          <w:b w:val="0"/>
          <w:bCs w:val="0"/>
          <w:sz w:val="20"/>
          <w:szCs w:val="20"/>
        </w:rPr>
        <w:t>5.642.</w:t>
      </w:r>
      <w:r w:rsidR="00120398">
        <w:rPr>
          <w:rFonts w:ascii="Tahoma" w:hAnsi="Tahoma" w:cs="Tahoma"/>
          <w:b w:val="0"/>
          <w:bCs w:val="0"/>
          <w:sz w:val="20"/>
          <w:szCs w:val="20"/>
        </w:rPr>
        <w:t>178</w:t>
      </w:r>
      <w:r w:rsidR="001758DE" w:rsidRPr="007B74C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7B74CA">
        <w:rPr>
          <w:rFonts w:ascii="Tahoma" w:hAnsi="Tahoma" w:cs="Tahoma"/>
          <w:b w:val="0"/>
          <w:bCs w:val="0"/>
          <w:sz w:val="20"/>
          <w:szCs w:val="20"/>
        </w:rPr>
        <w:t>Kč)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dotaci v souhrnné maximální výši </w:t>
      </w:r>
      <w:r w:rsidR="00120398">
        <w:rPr>
          <w:rFonts w:ascii="Tahoma" w:hAnsi="Tahoma" w:cs="Tahoma"/>
          <w:b w:val="0"/>
          <w:bCs w:val="0"/>
          <w:sz w:val="20"/>
          <w:szCs w:val="20"/>
        </w:rPr>
        <w:t>5.642.178</w:t>
      </w:r>
      <w:r w:rsidR="00DB1175" w:rsidRPr="004072FE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B1175" w:rsidRPr="00B13BE4">
        <w:rPr>
          <w:rFonts w:ascii="Tahoma" w:hAnsi="Tahoma" w:cs="Tahoma"/>
          <w:b w:val="0"/>
          <w:bCs w:val="0"/>
          <w:sz w:val="20"/>
          <w:szCs w:val="20"/>
        </w:rPr>
        <w:t>(</w:t>
      </w:r>
      <w:r w:rsidR="00AA561F" w:rsidRPr="00AA561F">
        <w:rPr>
          <w:rFonts w:ascii="Tahoma" w:hAnsi="Tahoma" w:cs="Tahoma"/>
          <w:b w:val="0"/>
          <w:bCs w:val="0"/>
          <w:sz w:val="20"/>
          <w:szCs w:val="20"/>
        </w:rPr>
        <w:t>pět milionů šest set čtyřicet dva tisíc jedno sto sedmdesát osm korun českých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) účelově určenou k</w:t>
      </w:r>
      <w:r w:rsidR="001758D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B1175" w:rsidRPr="00DB1175">
        <w:rPr>
          <w:rFonts w:ascii="Tahoma" w:hAnsi="Tahoma" w:cs="Tahoma"/>
          <w:b w:val="0"/>
          <w:bCs w:val="0"/>
          <w:sz w:val="20"/>
          <w:szCs w:val="20"/>
        </w:rPr>
        <w:t>úhradě uznatelných nákladů na realizaci činností v rámci projektu</w:t>
      </w:r>
      <w:r w:rsidR="000E7E35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534F253" w14:textId="284AF207" w:rsidR="007F6DEF" w:rsidRPr="00DB1175" w:rsidRDefault="00795947" w:rsidP="005058B9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B1175">
        <w:rPr>
          <w:rFonts w:ascii="Tahoma" w:hAnsi="Tahoma" w:cs="Tahoma"/>
          <w:b w:val="0"/>
          <w:bCs w:val="0"/>
          <w:sz w:val="20"/>
          <w:szCs w:val="20"/>
        </w:rPr>
        <w:t>D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otace zahrnuje přímé a </w:t>
      </w:r>
      <w:r w:rsidR="00B13BE4">
        <w:rPr>
          <w:rFonts w:ascii="Tahoma" w:hAnsi="Tahoma" w:cs="Tahoma"/>
          <w:b w:val="0"/>
          <w:bCs w:val="0"/>
          <w:sz w:val="20"/>
          <w:szCs w:val="20"/>
        </w:rPr>
        <w:t>paušální náklady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AE65E6" w:rsidRPr="00DB1175">
        <w:rPr>
          <w:rFonts w:ascii="Tahoma" w:hAnsi="Tahoma" w:cs="Tahoma"/>
          <w:b w:val="0"/>
          <w:bCs w:val="0"/>
          <w:sz w:val="20"/>
          <w:szCs w:val="20"/>
        </w:rPr>
        <w:t xml:space="preserve">Přímé náklady činí 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>max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C6C3B">
        <w:rPr>
          <w:rFonts w:ascii="Tahoma" w:hAnsi="Tahoma" w:cs="Tahoma"/>
          <w:b w:val="0"/>
          <w:bCs w:val="0"/>
          <w:sz w:val="20"/>
          <w:szCs w:val="20"/>
        </w:rPr>
        <w:t>5.322</w:t>
      </w:r>
      <w:r w:rsidR="00E00A73">
        <w:rPr>
          <w:rFonts w:ascii="Tahoma" w:hAnsi="Tahoma" w:cs="Tahoma"/>
          <w:b w:val="0"/>
          <w:bCs w:val="0"/>
          <w:sz w:val="20"/>
          <w:szCs w:val="20"/>
        </w:rPr>
        <w:t>.810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 xml:space="preserve"> Kč (</w:t>
      </w:r>
      <w:r w:rsidR="00E00A73" w:rsidRPr="00E00A73">
        <w:rPr>
          <w:rFonts w:ascii="Tahoma" w:hAnsi="Tahoma" w:cs="Tahoma"/>
          <w:b w:val="0"/>
          <w:bCs w:val="0"/>
          <w:sz w:val="20"/>
          <w:szCs w:val="20"/>
        </w:rPr>
        <w:t>pět milionů tři sta dvacet dva tisíc osm set deset korun českých</w:t>
      </w:r>
      <w:r w:rsidR="00DA33F7" w:rsidRPr="00DA33F7">
        <w:rPr>
          <w:rFonts w:ascii="Tahoma" w:hAnsi="Tahoma" w:cs="Tahoma"/>
          <w:b w:val="0"/>
          <w:bCs w:val="0"/>
          <w:sz w:val="20"/>
          <w:szCs w:val="20"/>
        </w:rPr>
        <w:t>)</w:t>
      </w:r>
      <w:r w:rsidR="00CC1859" w:rsidRPr="00DB1175">
        <w:rPr>
          <w:rFonts w:ascii="Tahoma" w:hAnsi="Tahoma" w:cs="Tahoma"/>
          <w:b w:val="0"/>
          <w:bCs w:val="0"/>
          <w:sz w:val="20"/>
          <w:szCs w:val="20"/>
        </w:rPr>
        <w:t>.</w:t>
      </w:r>
      <w:r w:rsidR="00845EF0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04FE7">
        <w:rPr>
          <w:rFonts w:ascii="Tahoma" w:hAnsi="Tahoma" w:cs="Tahoma"/>
          <w:b w:val="0"/>
          <w:bCs w:val="0"/>
          <w:sz w:val="20"/>
          <w:szCs w:val="20"/>
        </w:rPr>
        <w:t>Paušální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náklady činí max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4E7810">
        <w:rPr>
          <w:rFonts w:ascii="Tahoma" w:hAnsi="Tahoma" w:cs="Tahoma"/>
          <w:b w:val="0"/>
          <w:bCs w:val="0"/>
          <w:sz w:val="20"/>
          <w:szCs w:val="20"/>
        </w:rPr>
        <w:t>319.368</w:t>
      </w:r>
      <w:r w:rsidR="0070262E" w:rsidRPr="00BE222F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Kč (</w:t>
      </w:r>
      <w:r w:rsidR="004E7810" w:rsidRPr="004E7810">
        <w:rPr>
          <w:rFonts w:ascii="Tahoma" w:hAnsi="Tahoma" w:cs="Tahoma"/>
          <w:b w:val="0"/>
          <w:bCs w:val="0"/>
          <w:sz w:val="20"/>
          <w:szCs w:val="20"/>
        </w:rPr>
        <w:t>tři sta devatenáct tisíc tři sta šedesát osm korun českých</w:t>
      </w:r>
      <w:r w:rsidR="007D7301" w:rsidRPr="00BE222F">
        <w:rPr>
          <w:rFonts w:ascii="Tahoma" w:hAnsi="Tahoma" w:cs="Tahoma"/>
          <w:b w:val="0"/>
          <w:bCs w:val="0"/>
          <w:sz w:val="20"/>
          <w:szCs w:val="20"/>
        </w:rPr>
        <w:t>)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a zároveň procentuální poměr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může činit</w:t>
      </w:r>
      <w:r w:rsidR="00AA06DC" w:rsidRPr="00DB117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max. </w:t>
      </w:r>
      <w:r w:rsidR="001D59C7">
        <w:rPr>
          <w:rFonts w:ascii="Tahoma" w:hAnsi="Tahoma" w:cs="Tahoma"/>
          <w:b w:val="0"/>
          <w:bCs w:val="0"/>
          <w:sz w:val="20"/>
          <w:szCs w:val="20"/>
        </w:rPr>
        <w:t>6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 % způsobilých přímých nákladů skutečně vynaložených. Náklady ve formě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se považují za způsobilé ve výši odpovídající maximální procentní sazbě stanovené v předchozí větě. </w:t>
      </w:r>
      <w:r w:rsidRPr="00DB1175">
        <w:rPr>
          <w:rFonts w:ascii="Tahoma" w:hAnsi="Tahoma" w:cs="Tahoma"/>
          <w:b w:val="0"/>
          <w:bCs w:val="0"/>
          <w:sz w:val="20"/>
          <w:szCs w:val="20"/>
        </w:rPr>
        <w:t>Podrobné v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ymezení přímých a </w:t>
      </w:r>
      <w:r w:rsidR="004E05C9">
        <w:rPr>
          <w:rFonts w:ascii="Tahoma" w:hAnsi="Tahoma" w:cs="Tahoma"/>
          <w:b w:val="0"/>
          <w:bCs w:val="0"/>
          <w:sz w:val="20"/>
          <w:szCs w:val="20"/>
        </w:rPr>
        <w:t>paušálních</w:t>
      </w:r>
      <w:r w:rsidR="007D7301" w:rsidRPr="00DB1175">
        <w:rPr>
          <w:rFonts w:ascii="Tahoma" w:hAnsi="Tahoma" w:cs="Tahoma"/>
          <w:b w:val="0"/>
          <w:bCs w:val="0"/>
          <w:sz w:val="20"/>
          <w:szCs w:val="20"/>
        </w:rPr>
        <w:t xml:space="preserve"> nákladů obsahuje Příručka pro žadatele a příjemce.</w:t>
      </w:r>
    </w:p>
    <w:p w14:paraId="3AFE19D5" w14:textId="139D003C" w:rsidR="007D7301" w:rsidRPr="00DC3DF8" w:rsidRDefault="007D7301" w:rsidP="00DC3DF8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Příjemce je povinen čerpat finanční prostředky v souladu s pokyny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1E4D30" w:rsidRPr="00DC3DF8">
        <w:rPr>
          <w:rFonts w:ascii="Tahoma" w:hAnsi="Tahoma" w:cs="Tahoma"/>
          <w:b w:val="0"/>
          <w:bCs w:val="0"/>
          <w:sz w:val="20"/>
          <w:szCs w:val="20"/>
        </w:rPr>
        <w:t xml:space="preserve">strukturou jeho rozpočtu </w:t>
      </w:r>
      <w:r w:rsidR="00DB7B84" w:rsidRPr="00DC3DF8">
        <w:rPr>
          <w:rFonts w:ascii="Tahoma" w:hAnsi="Tahoma" w:cs="Tahoma"/>
          <w:b w:val="0"/>
          <w:bCs w:val="0"/>
          <w:sz w:val="20"/>
          <w:szCs w:val="20"/>
        </w:rPr>
        <w:t xml:space="preserve">dostupnou </w:t>
      </w:r>
      <w:r w:rsidR="007E6521" w:rsidRPr="00DC3DF8">
        <w:rPr>
          <w:rFonts w:ascii="Tahoma" w:hAnsi="Tahoma" w:cs="Tahoma"/>
          <w:b w:val="0"/>
          <w:bCs w:val="0"/>
          <w:sz w:val="20"/>
          <w:szCs w:val="20"/>
        </w:rPr>
        <w:t xml:space="preserve">prostřednictvím sdíleného úložiště projektu na adrese </w:t>
      </w:r>
      <w:r w:rsidR="00924B81" w:rsidRPr="00924B81">
        <w:rPr>
          <w:rFonts w:ascii="Tahoma" w:hAnsi="Tahoma" w:cs="Tahoma"/>
          <w:b w:val="0"/>
          <w:bCs w:val="0"/>
          <w:sz w:val="20"/>
          <w:szCs w:val="20"/>
        </w:rPr>
        <w:t>https://mskraj-my.sharepoint.com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25F2D">
        <w:rPr>
          <w:rFonts w:ascii="Tahoma" w:hAnsi="Tahoma" w:cs="Tahoma"/>
          <w:b w:val="0"/>
          <w:bCs w:val="0"/>
          <w:sz w:val="20"/>
          <w:szCs w:val="20"/>
        </w:rPr>
        <w:t xml:space="preserve">(dále jen „sdílené úložiště“).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DA6431"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a výše jednotlivých kapitol je možná pouze na základě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oskytovatelem schváleného změnového formuláře,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 vytvořeného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 xml:space="preserve">oskytovatelem a předaného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9C1E58" w:rsidRPr="00DC3DF8">
        <w:rPr>
          <w:rFonts w:ascii="Tahoma" w:hAnsi="Tahoma" w:cs="Tahoma"/>
          <w:b w:val="0"/>
          <w:bCs w:val="0"/>
          <w:sz w:val="20"/>
          <w:szCs w:val="20"/>
        </w:rPr>
        <w:t>říjemci,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který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říjemce zasílá </w:t>
      </w:r>
      <w:r w:rsidR="000244C1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oskytovateli v</w:t>
      </w:r>
      <w:r w:rsidR="00AA06D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elektronické podobě</w:t>
      </w:r>
      <w:r w:rsidR="004439F5" w:rsidRPr="00DC3DF8">
        <w:rPr>
          <w:rFonts w:ascii="Tahoma" w:hAnsi="Tahoma" w:cs="Tahoma"/>
          <w:b w:val="0"/>
          <w:bCs w:val="0"/>
          <w:sz w:val="20"/>
          <w:szCs w:val="20"/>
        </w:rPr>
        <w:t xml:space="preserve"> prostřednictvím sdíleného úložiště.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Změna struktury rozpočtu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E23152" w:rsidRPr="00DC3DF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 xml:space="preserve"> nevyžaduje uzavírání dodatku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Pr="00DC3DF8">
        <w:rPr>
          <w:rFonts w:ascii="Tahoma" w:hAnsi="Tahoma" w:cs="Tahoma"/>
          <w:b w:val="0"/>
          <w:bCs w:val="0"/>
          <w:sz w:val="20"/>
          <w:szCs w:val="20"/>
        </w:rPr>
        <w:t>mlouvy.</w:t>
      </w:r>
    </w:p>
    <w:p w14:paraId="4131C371" w14:textId="77777777" w:rsidR="001F4F31" w:rsidRPr="00D263DE" w:rsidRDefault="001F4F31" w:rsidP="002D3727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76DE0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bude stanovena s ohledem na skutečnou výši celkových uznatelných nákladů uvedených a doložených v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rámci závěrečného vyúčtování.</w:t>
      </w:r>
    </w:p>
    <w:p w14:paraId="2D238F55" w14:textId="5F569061" w:rsidR="001F4F31" w:rsidRPr="00D263DE" w:rsidRDefault="001F4F31" w:rsidP="001F4F3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>než čá</w:t>
      </w:r>
      <w:r w:rsidR="00AA06DC" w:rsidRPr="00D263DE">
        <w:rPr>
          <w:rFonts w:ascii="Tahoma" w:hAnsi="Tahoma" w:cs="Tahoma"/>
          <w:b w:val="0"/>
          <w:bCs w:val="0"/>
          <w:sz w:val="20"/>
        </w:rPr>
        <w:t>stka uvedená v odstavci 1 tohoto článku smlouvy</w:t>
      </w:r>
      <w:r w:rsidR="005828CA" w:rsidRPr="00D263DE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</w:t>
      </w:r>
      <w:proofErr w:type="gramStart"/>
      <w:r w:rsidRPr="00D263DE">
        <w:rPr>
          <w:rFonts w:ascii="Tahoma" w:hAnsi="Tahoma" w:cs="Tahoma"/>
          <w:b w:val="0"/>
          <w:bCs w:val="0"/>
          <w:sz w:val="20"/>
          <w:szCs w:val="20"/>
        </w:rPr>
        <w:t>sníží</w:t>
      </w:r>
      <w:proofErr w:type="gramEnd"/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="005324A9" w:rsidRPr="00D263DE">
        <w:rPr>
          <w:rFonts w:ascii="Tahoma" w:hAnsi="Tahoma" w:cs="Tahoma"/>
          <w:b w:val="0"/>
          <w:bCs w:val="0"/>
          <w:sz w:val="20"/>
          <w:szCs w:val="20"/>
        </w:rPr>
        <w:t>říjemce obdrží dotaci ve výši celkových skutečných uznatelných nákladů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724E99A" w14:textId="0132E6A7" w:rsidR="00402BF4" w:rsidRDefault="001F4F31" w:rsidP="00402BF4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</w:t>
      </w:r>
      <w:proofErr w:type="gramStart"/>
      <w:r w:rsidRPr="00D263DE">
        <w:rPr>
          <w:rFonts w:ascii="Tahoma" w:hAnsi="Tahoma" w:cs="Tahoma"/>
          <w:b w:val="0"/>
          <w:bCs w:val="0"/>
          <w:sz w:val="20"/>
          <w:szCs w:val="20"/>
        </w:rPr>
        <w:t>překročí</w:t>
      </w:r>
      <w:proofErr w:type="gramEnd"/>
      <w:r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="00E86DD5" w:rsidRPr="00D263DE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konečná výše dotace se nezvyšuje a</w:t>
      </w:r>
      <w:r w:rsidR="00561349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 w:rsidRPr="00D263DE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D263DE">
        <w:rPr>
          <w:rFonts w:ascii="Tahoma" w:hAnsi="Tahoma" w:cs="Tahoma"/>
          <w:b w:val="0"/>
          <w:bCs w:val="0"/>
          <w:sz w:val="20"/>
          <w:szCs w:val="20"/>
        </w:rPr>
        <w:t>říjemce obdrží</w:t>
      </w:r>
      <w:r w:rsidR="005C0341" w:rsidRPr="00D263D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A06DC" w:rsidRPr="00D263DE">
        <w:rPr>
          <w:rFonts w:ascii="Tahoma" w:hAnsi="Tahoma" w:cs="Tahoma"/>
          <w:b w:val="0"/>
          <w:bCs w:val="0"/>
          <w:sz w:val="20"/>
          <w:szCs w:val="20"/>
        </w:rPr>
        <w:t xml:space="preserve">tuto </w:t>
      </w:r>
      <w:r w:rsidR="00AA06DC" w:rsidRPr="00D263DE">
        <w:rPr>
          <w:rFonts w:ascii="Tahoma" w:hAnsi="Tahoma" w:cs="Tahoma"/>
          <w:b w:val="0"/>
          <w:bCs w:val="0"/>
          <w:sz w:val="20"/>
        </w:rPr>
        <w:t>částku</w:t>
      </w:r>
      <w:r w:rsidR="000B471F" w:rsidRPr="00D263D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6172A8C2" w14:textId="2E0B86CC" w:rsidR="00FA4EE2" w:rsidRDefault="00F06BCB" w:rsidP="00DF0E60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2C2DC0" w:rsidRPr="00A808B8">
        <w:rPr>
          <w:rFonts w:ascii="Tahoma" w:hAnsi="Tahoma" w:cs="Tahoma"/>
          <w:b/>
          <w:bCs/>
          <w:sz w:val="20"/>
          <w:szCs w:val="20"/>
        </w:rPr>
        <w:t>Závazky smluvních stran</w:t>
      </w:r>
    </w:p>
    <w:p w14:paraId="06C10361" w14:textId="7ACB641B" w:rsidR="009E4446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dotaci na projekt</w:t>
      </w:r>
      <w:r w:rsidR="00FD6935" w:rsidRPr="00A808B8">
        <w:rPr>
          <w:rFonts w:ascii="Tahoma" w:hAnsi="Tahoma" w:cs="Tahoma"/>
          <w:b w:val="0"/>
          <w:bCs w:val="0"/>
          <w:sz w:val="20"/>
          <w:szCs w:val="20"/>
        </w:rPr>
        <w:t xml:space="preserve"> v dílčích platbách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převodem na účet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>říjemce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 xml:space="preserve"> uvedený v čl. I odst. 2 této </w:t>
      </w:r>
      <w:r w:rsidR="00A33B58">
        <w:rPr>
          <w:rFonts w:ascii="Tahoma" w:hAnsi="Tahoma" w:cs="Tahoma"/>
          <w:b w:val="0"/>
          <w:bCs w:val="0"/>
          <w:sz w:val="20"/>
          <w:szCs w:val="20"/>
        </w:rPr>
        <w:t>S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mlouvy.</w:t>
      </w:r>
      <w:r w:rsidR="00767CE3" w:rsidRPr="00A808B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5AB5F1B" w14:textId="285DCFE3" w:rsidR="009E4446" w:rsidRPr="00A808B8" w:rsidRDefault="009E4446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Dotace bude </w:t>
      </w:r>
      <w:r w:rsidR="00487922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říjemci poskytována prostřednictvím mechanismu dílčích plateb, a to takto:</w:t>
      </w:r>
    </w:p>
    <w:p w14:paraId="0A6C5180" w14:textId="2691A65A" w:rsidR="00E23152" w:rsidRPr="003269FD" w:rsidRDefault="00E23152" w:rsidP="003742CA">
      <w:pPr>
        <w:numPr>
          <w:ilvl w:val="1"/>
          <w:numId w:val="1"/>
        </w:numPr>
        <w:tabs>
          <w:tab w:val="clear" w:pos="1440"/>
          <w:tab w:val="num" w:pos="714"/>
        </w:tabs>
        <w:spacing w:before="24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269FD">
        <w:rPr>
          <w:rFonts w:ascii="Tahoma" w:hAnsi="Tahoma" w:cs="Tahoma"/>
          <w:sz w:val="20"/>
          <w:szCs w:val="20"/>
        </w:rPr>
        <w:t xml:space="preserve">Poskytovatel poskytne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 xml:space="preserve">říjemci první zálohovou platbu, kterou bude </w:t>
      </w:r>
      <w:r w:rsidR="00487922" w:rsidRPr="003269FD">
        <w:rPr>
          <w:rFonts w:ascii="Tahoma" w:hAnsi="Tahoma" w:cs="Tahoma"/>
          <w:sz w:val="20"/>
          <w:szCs w:val="20"/>
        </w:rPr>
        <w:t>P</w:t>
      </w:r>
      <w:r w:rsidRPr="003269FD">
        <w:rPr>
          <w:rFonts w:ascii="Tahoma" w:hAnsi="Tahoma" w:cs="Tahoma"/>
          <w:sz w:val="20"/>
          <w:szCs w:val="20"/>
        </w:rPr>
        <w:t>říjemce povinen využít k</w:t>
      </w:r>
      <w:r w:rsidR="00EB5018" w:rsidRPr="003269FD">
        <w:rPr>
          <w:rFonts w:ascii="Tahoma" w:hAnsi="Tahoma" w:cs="Tahoma"/>
          <w:sz w:val="20"/>
          <w:szCs w:val="20"/>
        </w:rPr>
        <w:t> </w:t>
      </w:r>
      <w:r w:rsidRPr="003269FD">
        <w:rPr>
          <w:rFonts w:ascii="Tahoma" w:hAnsi="Tahoma" w:cs="Tahoma"/>
          <w:sz w:val="20"/>
          <w:szCs w:val="20"/>
        </w:rPr>
        <w:t xml:space="preserve">úhradě </w:t>
      </w:r>
      <w:r w:rsidRPr="003269FD">
        <w:rPr>
          <w:rFonts w:ascii="Tahoma" w:hAnsi="Tahoma" w:cs="Tahoma"/>
          <w:bCs/>
          <w:sz w:val="20"/>
          <w:szCs w:val="20"/>
        </w:rPr>
        <w:t>svých</w:t>
      </w:r>
      <w:r w:rsidRPr="003269FD">
        <w:rPr>
          <w:rFonts w:ascii="Tahoma" w:hAnsi="Tahoma" w:cs="Tahoma"/>
          <w:sz w:val="20"/>
          <w:szCs w:val="20"/>
        </w:rPr>
        <w:t xml:space="preserve"> </w:t>
      </w:r>
      <w:r w:rsidR="009C1E58" w:rsidRPr="003269FD">
        <w:rPr>
          <w:rFonts w:ascii="Tahoma" w:hAnsi="Tahoma" w:cs="Tahoma"/>
          <w:sz w:val="20"/>
          <w:szCs w:val="20"/>
        </w:rPr>
        <w:t>uznatelný</w:t>
      </w:r>
      <w:r w:rsidRPr="003269FD">
        <w:rPr>
          <w:rFonts w:ascii="Tahoma" w:hAnsi="Tahoma" w:cs="Tahoma"/>
          <w:sz w:val="20"/>
          <w:szCs w:val="20"/>
        </w:rPr>
        <w:t xml:space="preserve">ch nákladů, </w:t>
      </w:r>
      <w:r w:rsidR="007E0800" w:rsidRPr="003269FD">
        <w:rPr>
          <w:rFonts w:ascii="Tahoma" w:hAnsi="Tahoma" w:cs="Tahoma"/>
          <w:sz w:val="20"/>
          <w:szCs w:val="20"/>
        </w:rPr>
        <w:t xml:space="preserve">nejpozději do </w:t>
      </w:r>
      <w:r w:rsidR="00D80F29" w:rsidRPr="003269FD">
        <w:rPr>
          <w:rFonts w:ascii="Tahoma" w:hAnsi="Tahoma" w:cs="Tahoma"/>
          <w:sz w:val="20"/>
          <w:szCs w:val="20"/>
        </w:rPr>
        <w:t>3</w:t>
      </w:r>
      <w:r w:rsidR="007E0800" w:rsidRPr="003269FD">
        <w:rPr>
          <w:rFonts w:ascii="Tahoma" w:hAnsi="Tahoma" w:cs="Tahoma"/>
          <w:sz w:val="20"/>
          <w:szCs w:val="20"/>
        </w:rPr>
        <w:t xml:space="preserve">0 pracovních dnů ode dne nabytí účinnosti této Smlouvy, a to ve výši </w:t>
      </w:r>
      <w:r w:rsidR="00AD1EF9">
        <w:rPr>
          <w:rFonts w:ascii="Tahoma" w:hAnsi="Tahoma" w:cs="Tahoma"/>
          <w:sz w:val="20"/>
          <w:szCs w:val="20"/>
        </w:rPr>
        <w:t>1.692</w:t>
      </w:r>
      <w:r w:rsidR="009E6DD6">
        <w:rPr>
          <w:rFonts w:ascii="Tahoma" w:hAnsi="Tahoma" w:cs="Tahoma"/>
          <w:sz w:val="20"/>
          <w:szCs w:val="20"/>
        </w:rPr>
        <w:t>.653</w:t>
      </w:r>
      <w:r w:rsidR="00CC6A0D" w:rsidRPr="003269FD">
        <w:rPr>
          <w:rFonts w:ascii="Tahoma" w:hAnsi="Tahoma" w:cs="Tahoma"/>
          <w:sz w:val="20"/>
          <w:szCs w:val="20"/>
        </w:rPr>
        <w:t> </w:t>
      </w:r>
      <w:r w:rsidR="007E0800" w:rsidRPr="003269FD">
        <w:rPr>
          <w:rFonts w:ascii="Tahoma" w:hAnsi="Tahoma" w:cs="Tahoma"/>
          <w:sz w:val="20"/>
          <w:szCs w:val="20"/>
        </w:rPr>
        <w:t>Kč (</w:t>
      </w:r>
      <w:r w:rsidR="009E6DD6" w:rsidRPr="009E6DD6">
        <w:rPr>
          <w:rFonts w:ascii="Tahoma" w:hAnsi="Tahoma" w:cs="Tahoma"/>
          <w:sz w:val="20"/>
          <w:szCs w:val="20"/>
        </w:rPr>
        <w:t>jeden milion šest set devadesát dva tisíc šest set padesát tři korun českých</w:t>
      </w:r>
      <w:r w:rsidR="00D7136A">
        <w:rPr>
          <w:rFonts w:ascii="Tahoma" w:hAnsi="Tahoma" w:cs="Tahoma"/>
          <w:sz w:val="20"/>
          <w:szCs w:val="20"/>
        </w:rPr>
        <w:t>)</w:t>
      </w:r>
      <w:r w:rsidR="00486029" w:rsidRPr="003269FD">
        <w:rPr>
          <w:rFonts w:ascii="Tahoma" w:hAnsi="Tahoma" w:cs="Tahoma"/>
          <w:sz w:val="20"/>
          <w:szCs w:val="20"/>
        </w:rPr>
        <w:t>;</w:t>
      </w:r>
    </w:p>
    <w:p w14:paraId="451174FF" w14:textId="6C7F6EB3" w:rsidR="009E4446" w:rsidRPr="00A808B8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23152">
        <w:rPr>
          <w:rFonts w:ascii="Tahoma" w:hAnsi="Tahoma" w:cs="Tahoma"/>
          <w:sz w:val="20"/>
          <w:szCs w:val="20"/>
        </w:rPr>
        <w:t>alší d</w:t>
      </w:r>
      <w:r w:rsidR="009E4446" w:rsidRPr="00A808B8">
        <w:rPr>
          <w:rFonts w:ascii="Tahoma" w:hAnsi="Tahoma" w:cs="Tahoma"/>
          <w:sz w:val="20"/>
          <w:szCs w:val="20"/>
        </w:rPr>
        <w:t>ílčí platb</w:t>
      </w:r>
      <w:r w:rsidR="0011744F" w:rsidRPr="00A808B8">
        <w:rPr>
          <w:rFonts w:ascii="Tahoma" w:hAnsi="Tahoma" w:cs="Tahoma"/>
          <w:sz w:val="20"/>
          <w:szCs w:val="20"/>
        </w:rPr>
        <w:t xml:space="preserve">y budou </w:t>
      </w:r>
      <w:r w:rsidR="00487922">
        <w:rPr>
          <w:rFonts w:ascii="Tahoma" w:hAnsi="Tahoma" w:cs="Tahoma"/>
          <w:sz w:val="20"/>
          <w:szCs w:val="20"/>
        </w:rPr>
        <w:t>P</w:t>
      </w:r>
      <w:r w:rsidR="0011744F" w:rsidRPr="00A808B8">
        <w:rPr>
          <w:rFonts w:ascii="Tahoma" w:hAnsi="Tahoma" w:cs="Tahoma"/>
          <w:sz w:val="20"/>
          <w:szCs w:val="20"/>
        </w:rPr>
        <w:t xml:space="preserve">říjemci poskytnuty vždy do 20 </w:t>
      </w:r>
      <w:r w:rsidR="0011744F" w:rsidRPr="00CC6A0D">
        <w:rPr>
          <w:rFonts w:ascii="Tahoma" w:hAnsi="Tahoma" w:cs="Tahoma"/>
          <w:sz w:val="20"/>
          <w:szCs w:val="20"/>
        </w:rPr>
        <w:t>pracovních dnů ode</w:t>
      </w:r>
      <w:r w:rsidR="0011744F" w:rsidRPr="00A808B8">
        <w:rPr>
          <w:rFonts w:ascii="Tahoma" w:hAnsi="Tahoma" w:cs="Tahoma"/>
          <w:sz w:val="20"/>
          <w:szCs w:val="20"/>
        </w:rPr>
        <w:t xml:space="preserve"> dne, kdy platba od Minis</w:t>
      </w:r>
      <w:r w:rsidR="003D0879" w:rsidRPr="00A808B8">
        <w:rPr>
          <w:rFonts w:ascii="Tahoma" w:hAnsi="Tahoma" w:cs="Tahoma"/>
          <w:sz w:val="20"/>
          <w:szCs w:val="20"/>
        </w:rPr>
        <w:t xml:space="preserve">terstva </w:t>
      </w:r>
      <w:r w:rsidR="007D7301">
        <w:rPr>
          <w:rFonts w:ascii="Tahoma" w:hAnsi="Tahoma" w:cs="Tahoma"/>
          <w:sz w:val="20"/>
          <w:szCs w:val="20"/>
        </w:rPr>
        <w:t>školství, mládeže a tělovýchovy</w:t>
      </w:r>
      <w:r w:rsidR="003D0879" w:rsidRPr="00A808B8">
        <w:rPr>
          <w:rFonts w:ascii="Tahoma" w:hAnsi="Tahoma" w:cs="Tahoma"/>
          <w:sz w:val="20"/>
          <w:szCs w:val="20"/>
        </w:rPr>
        <w:t xml:space="preserve">, určená na realizaci projektu, bude zapojena do rozpočtu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</w:t>
      </w:r>
      <w:r w:rsidR="003B4C26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nebo bude přijata na projektový účet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oskytovatele podle toho</w:t>
      </w:r>
      <w:r w:rsidR="006A387B" w:rsidRPr="00A808B8">
        <w:rPr>
          <w:rFonts w:ascii="Tahoma" w:hAnsi="Tahoma" w:cs="Tahoma"/>
          <w:sz w:val="20"/>
          <w:szCs w:val="20"/>
        </w:rPr>
        <w:t>,</w:t>
      </w:r>
      <w:r w:rsidR="003D0879" w:rsidRPr="00A808B8">
        <w:rPr>
          <w:rFonts w:ascii="Tahoma" w:hAnsi="Tahoma" w:cs="Tahoma"/>
          <w:sz w:val="20"/>
          <w:szCs w:val="20"/>
        </w:rPr>
        <w:t xml:space="preserve"> co nastane později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9C22830" w14:textId="5707C7C9" w:rsidR="003D0879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3D0879" w:rsidRPr="00A808B8">
        <w:rPr>
          <w:rFonts w:ascii="Tahoma" w:hAnsi="Tahoma" w:cs="Tahoma"/>
          <w:sz w:val="20"/>
          <w:szCs w:val="20"/>
        </w:rPr>
        <w:t>ílčí platb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bud</w:t>
      </w:r>
      <w:r w:rsidR="00136367">
        <w:rPr>
          <w:rFonts w:ascii="Tahoma" w:hAnsi="Tahoma" w:cs="Tahoma"/>
          <w:sz w:val="20"/>
          <w:szCs w:val="20"/>
        </w:rPr>
        <w:t>e</w:t>
      </w:r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>říjemci poskytnut</w:t>
      </w:r>
      <w:r w:rsidR="00136367">
        <w:rPr>
          <w:rFonts w:ascii="Tahoma" w:hAnsi="Tahoma" w:cs="Tahoma"/>
          <w:sz w:val="20"/>
          <w:szCs w:val="20"/>
        </w:rPr>
        <w:t>a</w:t>
      </w:r>
      <w:r w:rsidR="003D0879" w:rsidRPr="00A808B8">
        <w:rPr>
          <w:rFonts w:ascii="Tahoma" w:hAnsi="Tahoma" w:cs="Tahoma"/>
          <w:sz w:val="20"/>
          <w:szCs w:val="20"/>
        </w:rPr>
        <w:t xml:space="preserve"> pouze v případě, že </w:t>
      </w:r>
      <w:r w:rsidR="00487922">
        <w:rPr>
          <w:rFonts w:ascii="Tahoma" w:hAnsi="Tahoma" w:cs="Tahoma"/>
          <w:sz w:val="20"/>
          <w:szCs w:val="20"/>
        </w:rPr>
        <w:t>P</w:t>
      </w:r>
      <w:r w:rsidR="003D0879" w:rsidRPr="00A808B8">
        <w:rPr>
          <w:rFonts w:ascii="Tahoma" w:hAnsi="Tahoma" w:cs="Tahoma"/>
          <w:sz w:val="20"/>
          <w:szCs w:val="20"/>
        </w:rPr>
        <w:t xml:space="preserve">říjemce </w:t>
      </w:r>
      <w:proofErr w:type="gramStart"/>
      <w:r w:rsidR="003D0879" w:rsidRPr="00A808B8">
        <w:rPr>
          <w:rFonts w:ascii="Tahoma" w:hAnsi="Tahoma" w:cs="Tahoma"/>
          <w:sz w:val="20"/>
          <w:szCs w:val="20"/>
        </w:rPr>
        <w:t>předloží</w:t>
      </w:r>
      <w:proofErr w:type="gramEnd"/>
      <w:r w:rsidR="003D0879" w:rsidRPr="00A808B8">
        <w:rPr>
          <w:rFonts w:ascii="Tahoma" w:hAnsi="Tahoma" w:cs="Tahoma"/>
          <w:sz w:val="20"/>
          <w:szCs w:val="20"/>
        </w:rPr>
        <w:t xml:space="preserve"> </w:t>
      </w:r>
      <w:r w:rsidR="002C1341" w:rsidRPr="00A808B8">
        <w:rPr>
          <w:rFonts w:ascii="Tahoma" w:hAnsi="Tahoma" w:cs="Tahoma"/>
          <w:sz w:val="20"/>
          <w:szCs w:val="20"/>
        </w:rPr>
        <w:t xml:space="preserve">v termínu </w:t>
      </w:r>
      <w:r w:rsidR="003D0879" w:rsidRPr="00A808B8">
        <w:rPr>
          <w:rFonts w:ascii="Tahoma" w:hAnsi="Tahoma" w:cs="Tahoma"/>
          <w:sz w:val="20"/>
          <w:szCs w:val="20"/>
        </w:rPr>
        <w:t xml:space="preserve">stanoveném </w:t>
      </w:r>
      <w:r w:rsidR="002C1341" w:rsidRPr="00A808B8">
        <w:rPr>
          <w:rFonts w:ascii="Tahoma" w:hAnsi="Tahoma" w:cs="Tahoma"/>
          <w:sz w:val="20"/>
          <w:szCs w:val="20"/>
        </w:rPr>
        <w:t xml:space="preserve">v odst. </w:t>
      </w:r>
      <w:r w:rsidR="00CA59CC">
        <w:rPr>
          <w:rFonts w:ascii="Tahoma" w:hAnsi="Tahoma" w:cs="Tahoma"/>
          <w:sz w:val="20"/>
          <w:szCs w:val="20"/>
        </w:rPr>
        <w:t>4</w:t>
      </w:r>
      <w:r w:rsidR="002C1341" w:rsidRPr="00B06188">
        <w:rPr>
          <w:rFonts w:ascii="Tahoma" w:hAnsi="Tahoma" w:cs="Tahoma"/>
          <w:sz w:val="20"/>
          <w:szCs w:val="20"/>
        </w:rPr>
        <w:t xml:space="preserve"> písm</w:t>
      </w:r>
      <w:r w:rsidR="002C1341" w:rsidRPr="00CA59CC">
        <w:rPr>
          <w:rFonts w:ascii="Tahoma" w:hAnsi="Tahoma" w:cs="Tahoma"/>
          <w:sz w:val="20"/>
          <w:szCs w:val="20"/>
        </w:rPr>
        <w:t xml:space="preserve">. </w:t>
      </w:r>
      <w:r w:rsidR="00CA59CC" w:rsidRPr="00CA59CC">
        <w:rPr>
          <w:rFonts w:ascii="Tahoma" w:hAnsi="Tahoma" w:cs="Tahoma"/>
          <w:sz w:val="20"/>
          <w:szCs w:val="20"/>
        </w:rPr>
        <w:t>h</w:t>
      </w:r>
      <w:r w:rsidR="002C1341" w:rsidRPr="00CA59CC">
        <w:rPr>
          <w:rFonts w:ascii="Tahoma" w:hAnsi="Tahoma" w:cs="Tahoma"/>
          <w:sz w:val="20"/>
          <w:szCs w:val="20"/>
        </w:rPr>
        <w:t xml:space="preserve">) </w:t>
      </w:r>
      <w:r w:rsidR="002C1341" w:rsidRPr="00B06188">
        <w:rPr>
          <w:rFonts w:ascii="Tahoma" w:hAnsi="Tahoma" w:cs="Tahoma"/>
          <w:sz w:val="20"/>
          <w:szCs w:val="20"/>
        </w:rPr>
        <w:t>tohoto článku</w:t>
      </w:r>
      <w:r w:rsidR="003D0879" w:rsidRPr="00A808B8">
        <w:rPr>
          <w:rFonts w:ascii="Tahoma" w:hAnsi="Tahoma" w:cs="Tahoma"/>
          <w:sz w:val="20"/>
          <w:szCs w:val="20"/>
        </w:rPr>
        <w:t xml:space="preserve"> podklady pro monitorovací zprávu</w:t>
      </w:r>
      <w:r w:rsidR="002C1341" w:rsidRPr="00A808B8">
        <w:rPr>
          <w:rFonts w:ascii="Tahoma" w:hAnsi="Tahoma" w:cs="Tahoma"/>
          <w:sz w:val="20"/>
          <w:szCs w:val="20"/>
        </w:rPr>
        <w:t xml:space="preserve"> včet</w:t>
      </w:r>
      <w:r w:rsidR="00886718" w:rsidRPr="00A808B8">
        <w:rPr>
          <w:rFonts w:ascii="Tahoma" w:hAnsi="Tahoma" w:cs="Tahoma"/>
          <w:sz w:val="20"/>
          <w:szCs w:val="20"/>
        </w:rPr>
        <w:t xml:space="preserve">ně </w:t>
      </w:r>
      <w:r w:rsidR="006A387B" w:rsidRPr="00A808B8">
        <w:rPr>
          <w:rFonts w:ascii="Tahoma" w:hAnsi="Tahoma" w:cs="Tahoma"/>
          <w:sz w:val="20"/>
          <w:szCs w:val="20"/>
        </w:rPr>
        <w:t>doklad</w:t>
      </w:r>
      <w:r w:rsidR="002C1341" w:rsidRPr="00A808B8">
        <w:rPr>
          <w:rFonts w:ascii="Tahoma" w:hAnsi="Tahoma" w:cs="Tahoma"/>
          <w:sz w:val="20"/>
          <w:szCs w:val="20"/>
        </w:rPr>
        <w:t>ů</w:t>
      </w:r>
      <w:r w:rsidR="006A387B" w:rsidRPr="00A808B8">
        <w:rPr>
          <w:rFonts w:ascii="Tahoma" w:hAnsi="Tahoma" w:cs="Tahoma"/>
          <w:sz w:val="20"/>
          <w:szCs w:val="20"/>
        </w:rPr>
        <w:t xml:space="preserve"> prokazující</w:t>
      </w:r>
      <w:r w:rsidR="002C1341" w:rsidRPr="00A808B8">
        <w:rPr>
          <w:rFonts w:ascii="Tahoma" w:hAnsi="Tahoma" w:cs="Tahoma"/>
          <w:sz w:val="20"/>
          <w:szCs w:val="20"/>
        </w:rPr>
        <w:t>ch</w:t>
      </w:r>
      <w:r w:rsidR="006A387B" w:rsidRPr="00A808B8">
        <w:rPr>
          <w:rFonts w:ascii="Tahoma" w:hAnsi="Tahoma" w:cs="Tahoma"/>
          <w:sz w:val="20"/>
          <w:szCs w:val="20"/>
        </w:rPr>
        <w:t xml:space="preserve"> náklady </w:t>
      </w:r>
      <w:r w:rsidR="009C66BB">
        <w:rPr>
          <w:rFonts w:ascii="Tahoma" w:hAnsi="Tahoma" w:cs="Tahoma"/>
          <w:sz w:val="20"/>
          <w:szCs w:val="20"/>
        </w:rPr>
        <w:t>vzniklé a uhrazené</w:t>
      </w:r>
      <w:r w:rsidR="006A387B" w:rsidRPr="00A808B8">
        <w:rPr>
          <w:rFonts w:ascii="Tahoma" w:hAnsi="Tahoma" w:cs="Tahoma"/>
          <w:sz w:val="20"/>
          <w:szCs w:val="20"/>
        </w:rPr>
        <w:t xml:space="preserve"> v předchozím monitorovacím období</w:t>
      </w:r>
      <w:r w:rsidR="00137E0F">
        <w:rPr>
          <w:rFonts w:ascii="Tahoma" w:hAnsi="Tahoma" w:cs="Tahoma"/>
          <w:sz w:val="20"/>
          <w:szCs w:val="20"/>
        </w:rPr>
        <w:t xml:space="preserve"> a finanční plán předpokládaných nákladů v následujícím monitorovacím období dle odst. </w:t>
      </w:r>
      <w:r w:rsidR="00BD6A74">
        <w:rPr>
          <w:rFonts w:ascii="Tahoma" w:hAnsi="Tahoma" w:cs="Tahoma"/>
          <w:sz w:val="20"/>
          <w:szCs w:val="20"/>
        </w:rPr>
        <w:t>4</w:t>
      </w:r>
      <w:r w:rsidR="00137E0F">
        <w:rPr>
          <w:rFonts w:ascii="Tahoma" w:hAnsi="Tahoma" w:cs="Tahoma"/>
          <w:sz w:val="20"/>
          <w:szCs w:val="20"/>
        </w:rPr>
        <w:t xml:space="preserve"> písm</w:t>
      </w:r>
      <w:r w:rsidR="00137E0F" w:rsidRPr="00BD6A74">
        <w:rPr>
          <w:rFonts w:ascii="Tahoma" w:hAnsi="Tahoma" w:cs="Tahoma"/>
          <w:sz w:val="20"/>
          <w:szCs w:val="20"/>
        </w:rPr>
        <w:t xml:space="preserve">. </w:t>
      </w:r>
      <w:r w:rsidR="00CA59CC">
        <w:rPr>
          <w:rFonts w:ascii="Tahoma" w:hAnsi="Tahoma" w:cs="Tahoma"/>
          <w:sz w:val="20"/>
          <w:szCs w:val="20"/>
        </w:rPr>
        <w:t>i</w:t>
      </w:r>
      <w:r w:rsidR="00A11457" w:rsidRPr="00BD6A74">
        <w:rPr>
          <w:rFonts w:ascii="Tahoma" w:hAnsi="Tahoma" w:cs="Tahoma"/>
          <w:sz w:val="20"/>
          <w:szCs w:val="20"/>
        </w:rPr>
        <w:t>)</w:t>
      </w:r>
      <w:r w:rsidR="00137E0F" w:rsidRPr="00BD6A74">
        <w:rPr>
          <w:rFonts w:ascii="Tahoma" w:hAnsi="Tahoma" w:cs="Tahoma"/>
          <w:sz w:val="20"/>
          <w:szCs w:val="20"/>
        </w:rPr>
        <w:t xml:space="preserve"> </w:t>
      </w:r>
      <w:r w:rsidR="00137E0F">
        <w:rPr>
          <w:rFonts w:ascii="Tahoma" w:hAnsi="Tahoma" w:cs="Tahoma"/>
          <w:sz w:val="20"/>
          <w:szCs w:val="20"/>
        </w:rPr>
        <w:t>tohoto článku</w:t>
      </w:r>
      <w:r w:rsidR="006A387B" w:rsidRPr="00A808B8">
        <w:rPr>
          <w:rFonts w:ascii="Tahoma" w:hAnsi="Tahoma" w:cs="Tahoma"/>
          <w:sz w:val="20"/>
          <w:szCs w:val="20"/>
        </w:rPr>
        <w:t>.</w:t>
      </w:r>
      <w:r w:rsidR="009C66BB">
        <w:rPr>
          <w:rFonts w:ascii="Tahoma" w:hAnsi="Tahoma" w:cs="Tahoma"/>
          <w:sz w:val="20"/>
          <w:szCs w:val="20"/>
        </w:rPr>
        <w:t xml:space="preserve"> V případě opožděného předložení podkladů pro monitorovací zprávu budou peněžní prostředky ve výši uznatelných nákladů doložených opožděně poskytnuty v rámci dílčí platby poskytované na základě podkladů pro následnou monitorovací zprávu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388C9334" w14:textId="12CE8B2D" w:rsid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ýši průběžné dílčí platby stanoví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na základě předložených podkladů pro monitorovací zprávu a předloženého finančního plánu pro následující monitorovací období, které </w:t>
      </w:r>
      <w:r w:rsidR="006D36C0">
        <w:rPr>
          <w:rFonts w:ascii="Tahoma" w:hAnsi="Tahoma" w:cs="Tahoma"/>
          <w:sz w:val="20"/>
          <w:szCs w:val="20"/>
        </w:rPr>
        <w:t>P</w:t>
      </w:r>
      <w:r w:rsidR="00137E0F">
        <w:rPr>
          <w:rFonts w:ascii="Tahoma" w:hAnsi="Tahoma" w:cs="Tahoma"/>
          <w:sz w:val="20"/>
          <w:szCs w:val="20"/>
        </w:rPr>
        <w:t>oskytovatel</w:t>
      </w:r>
      <w:r w:rsidR="00137E0F" w:rsidRPr="00D47FD5">
        <w:rPr>
          <w:rFonts w:ascii="Tahoma" w:hAnsi="Tahoma" w:cs="Tahoma"/>
          <w:sz w:val="20"/>
          <w:szCs w:val="20"/>
        </w:rPr>
        <w:t xml:space="preserve"> schválí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3F7FC99" w14:textId="4B1FE2AA" w:rsidR="00137E0F" w:rsidRPr="00137E0F" w:rsidRDefault="00AE4789" w:rsidP="00CC546B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137E0F" w:rsidRPr="00D47FD5">
        <w:rPr>
          <w:rFonts w:ascii="Tahoma" w:hAnsi="Tahoma" w:cs="Tahoma"/>
          <w:sz w:val="20"/>
          <w:szCs w:val="20"/>
        </w:rPr>
        <w:t xml:space="preserve"> případě nedostatku finančních prostředků může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říjemce požádat </w:t>
      </w:r>
      <w:r w:rsidR="006D36C0">
        <w:rPr>
          <w:rFonts w:ascii="Tahoma" w:hAnsi="Tahoma" w:cs="Tahoma"/>
          <w:sz w:val="20"/>
          <w:szCs w:val="20"/>
        </w:rPr>
        <w:t>P</w:t>
      </w:r>
      <w:r w:rsidR="00137E0F" w:rsidRPr="00D47FD5">
        <w:rPr>
          <w:rFonts w:ascii="Tahoma" w:hAnsi="Tahoma" w:cs="Tahoma"/>
          <w:sz w:val="20"/>
          <w:szCs w:val="20"/>
        </w:rPr>
        <w:t xml:space="preserve">oskytovatele o poskytnutí mimořádné </w:t>
      </w:r>
      <w:r w:rsidR="00137E0F" w:rsidRPr="00F50F67">
        <w:rPr>
          <w:rFonts w:ascii="Tahoma" w:hAnsi="Tahoma" w:cs="Tahoma"/>
          <w:sz w:val="20"/>
          <w:szCs w:val="20"/>
        </w:rPr>
        <w:t>zálohové</w:t>
      </w:r>
      <w:r w:rsidR="00137E0F" w:rsidRPr="00D47FD5">
        <w:rPr>
          <w:rFonts w:ascii="Tahoma" w:hAnsi="Tahoma" w:cs="Tahoma"/>
          <w:sz w:val="20"/>
          <w:szCs w:val="20"/>
        </w:rPr>
        <w:t xml:space="preserve"> platby. Žádost o poskytnutí mimořádné platby bude doložena dokumenty, ze kterých vyplývá potřeba poskytnutí dalších finančních prostředků. Na poskytnutí mimořádné zálohové platby není právní nárok.</w:t>
      </w:r>
    </w:p>
    <w:p w14:paraId="5BA230BA" w14:textId="69323CEA" w:rsidR="006A387B" w:rsidRPr="00A808B8" w:rsidRDefault="006A387B" w:rsidP="00A808B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Povinnost </w:t>
      </w:r>
      <w:r w:rsidR="006D36C0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oskytovatele 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dle odst. </w:t>
      </w:r>
      <w:r w:rsidR="009C66BB">
        <w:rPr>
          <w:rFonts w:ascii="Tahoma" w:hAnsi="Tahoma" w:cs="Tahoma"/>
          <w:b w:val="0"/>
          <w:bCs w:val="0"/>
          <w:sz w:val="20"/>
          <w:szCs w:val="20"/>
        </w:rPr>
        <w:t>2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 xml:space="preserve"> tohoto článku </w:t>
      </w:r>
      <w:r w:rsidR="00841AEA">
        <w:rPr>
          <w:rFonts w:ascii="Tahoma" w:hAnsi="Tahoma" w:cs="Tahoma"/>
          <w:b w:val="0"/>
          <w:bCs w:val="0"/>
          <w:sz w:val="20"/>
          <w:szCs w:val="20"/>
        </w:rPr>
        <w:t>S</w:t>
      </w:r>
      <w:r w:rsidR="00DF4913" w:rsidRPr="00A808B8">
        <w:rPr>
          <w:rFonts w:ascii="Tahoma" w:hAnsi="Tahoma" w:cs="Tahoma"/>
          <w:b w:val="0"/>
          <w:bCs w:val="0"/>
          <w:sz w:val="20"/>
          <w:szCs w:val="20"/>
        </w:rPr>
        <w:t>mlouvy se považuje za splněnou dnem odepsání finančních prostředků z jeho účtu.</w:t>
      </w:r>
    </w:p>
    <w:p w14:paraId="783443C8" w14:textId="0F3D8D90" w:rsidR="00FA4EE2" w:rsidRPr="00A808B8" w:rsidRDefault="00FA4EE2" w:rsidP="002C2DC0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19454C" w14:textId="16AE7B5E" w:rsidR="00F654B1" w:rsidRDefault="00F654B1" w:rsidP="00272D67">
      <w:pPr>
        <w:numPr>
          <w:ilvl w:val="1"/>
          <w:numId w:val="1"/>
        </w:numPr>
        <w:tabs>
          <w:tab w:val="clear" w:pos="1440"/>
          <w:tab w:val="num" w:pos="714"/>
        </w:tabs>
        <w:spacing w:before="12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použít poskytnutou dotaci v souladu s jejím účelovým určením dle čl. IV této </w:t>
      </w:r>
      <w:r w:rsidR="00DD009A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 a pouze k úhradě uznatelných nákladů vymezených v čl</w:t>
      </w:r>
      <w:r w:rsidRPr="00E466C6">
        <w:rPr>
          <w:rFonts w:ascii="Tahoma" w:hAnsi="Tahoma" w:cs="Tahoma"/>
          <w:bCs/>
          <w:sz w:val="20"/>
          <w:szCs w:val="20"/>
        </w:rPr>
        <w:t>. V</w:t>
      </w:r>
      <w:r w:rsidR="009C4225" w:rsidRPr="00E466C6">
        <w:rPr>
          <w:rFonts w:ascii="Tahoma" w:hAnsi="Tahoma" w:cs="Tahoma"/>
          <w:bCs/>
          <w:sz w:val="20"/>
          <w:szCs w:val="20"/>
        </w:rPr>
        <w:t>I</w:t>
      </w:r>
      <w:r w:rsidR="00E466C6" w:rsidRPr="00E466C6">
        <w:rPr>
          <w:rFonts w:ascii="Tahoma" w:hAnsi="Tahoma" w:cs="Tahoma"/>
          <w:bCs/>
          <w:sz w:val="20"/>
          <w:szCs w:val="20"/>
        </w:rPr>
        <w:t>II</w:t>
      </w:r>
      <w:r w:rsidRPr="00E466C6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této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A808B8">
        <w:rPr>
          <w:rFonts w:ascii="Tahoma" w:hAnsi="Tahoma" w:cs="Tahoma"/>
          <w:bCs/>
          <w:sz w:val="20"/>
          <w:szCs w:val="20"/>
        </w:rPr>
        <w:t>mlouvy</w:t>
      </w:r>
      <w:r w:rsidR="00486029">
        <w:rPr>
          <w:rFonts w:ascii="Tahoma" w:hAnsi="Tahoma" w:cs="Tahoma"/>
          <w:bCs/>
          <w:iCs/>
          <w:sz w:val="20"/>
          <w:szCs w:val="20"/>
        </w:rPr>
        <w:t>;</w:t>
      </w:r>
    </w:p>
    <w:p w14:paraId="4C842EFA" w14:textId="38C0B116" w:rsidR="009C66BB" w:rsidRPr="00897062" w:rsidRDefault="009C66BB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použít poskytnuté finanční prostředky v souladu s pokyny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97062">
        <w:rPr>
          <w:rFonts w:ascii="Tahoma" w:hAnsi="Tahoma" w:cs="Tahoma"/>
          <w:bCs/>
          <w:sz w:val="20"/>
          <w:szCs w:val="20"/>
        </w:rPr>
        <w:t>oskytovatele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60B19C5" w14:textId="35F62D42" w:rsidR="00C34969" w:rsidRPr="000E636F" w:rsidRDefault="00C34969" w:rsidP="00897062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97062">
        <w:rPr>
          <w:rFonts w:ascii="Tahoma" w:hAnsi="Tahoma" w:cs="Tahoma"/>
          <w:bCs/>
          <w:sz w:val="20"/>
          <w:szCs w:val="20"/>
        </w:rPr>
        <w:t xml:space="preserve">řídit se při použití </w:t>
      </w:r>
      <w:r w:rsidR="0032676D">
        <w:rPr>
          <w:rFonts w:ascii="Tahoma" w:hAnsi="Tahoma" w:cs="Tahoma"/>
          <w:bCs/>
          <w:sz w:val="20"/>
          <w:szCs w:val="20"/>
        </w:rPr>
        <w:t xml:space="preserve">a vyúčtování </w:t>
      </w:r>
      <w:r w:rsidRPr="00897062">
        <w:rPr>
          <w:rFonts w:ascii="Tahoma" w:hAnsi="Tahoma" w:cs="Tahoma"/>
          <w:bCs/>
          <w:sz w:val="20"/>
          <w:szCs w:val="20"/>
        </w:rPr>
        <w:t xml:space="preserve">poskytnuté dotace touto </w:t>
      </w:r>
      <w:r w:rsidR="00A33B58">
        <w:rPr>
          <w:rFonts w:ascii="Tahoma" w:hAnsi="Tahoma" w:cs="Tahoma"/>
          <w:bCs/>
          <w:sz w:val="20"/>
          <w:szCs w:val="20"/>
        </w:rPr>
        <w:t>S</w:t>
      </w:r>
      <w:r w:rsidRPr="00897062">
        <w:rPr>
          <w:rFonts w:ascii="Tahoma" w:hAnsi="Tahoma" w:cs="Tahoma"/>
          <w:bCs/>
          <w:sz w:val="20"/>
          <w:szCs w:val="20"/>
        </w:rPr>
        <w:t xml:space="preserve">mlouvou, právními předpisy ČR a </w:t>
      </w:r>
      <w:r w:rsidR="00841AEA" w:rsidRPr="00897062">
        <w:rPr>
          <w:rFonts w:ascii="Tahoma" w:hAnsi="Tahoma" w:cs="Tahoma"/>
          <w:bCs/>
          <w:sz w:val="20"/>
          <w:szCs w:val="20"/>
        </w:rPr>
        <w:t>EU</w:t>
      </w:r>
      <w:r w:rsidRPr="00897062">
        <w:rPr>
          <w:rFonts w:ascii="Tahoma" w:hAnsi="Tahoma" w:cs="Tahoma"/>
          <w:bCs/>
          <w:sz w:val="20"/>
          <w:szCs w:val="20"/>
        </w:rPr>
        <w:t xml:space="preserve"> a politik</w:t>
      </w:r>
      <w:r w:rsidR="007F446A" w:rsidRPr="00897062">
        <w:rPr>
          <w:rFonts w:ascii="Tahoma" w:hAnsi="Tahoma" w:cs="Tahoma"/>
          <w:bCs/>
          <w:sz w:val="20"/>
          <w:szCs w:val="20"/>
        </w:rPr>
        <w:t>ami</w:t>
      </w:r>
      <w:r w:rsidRPr="00897062">
        <w:rPr>
          <w:rFonts w:ascii="Tahoma" w:hAnsi="Tahoma" w:cs="Tahoma"/>
          <w:bCs/>
          <w:sz w:val="20"/>
          <w:szCs w:val="20"/>
        </w:rPr>
        <w:t xml:space="preserve"> E</w:t>
      </w:r>
      <w:r w:rsidR="00841AEA" w:rsidRPr="00897062">
        <w:rPr>
          <w:rFonts w:ascii="Tahoma" w:hAnsi="Tahoma" w:cs="Tahoma"/>
          <w:bCs/>
          <w:sz w:val="20"/>
          <w:szCs w:val="20"/>
        </w:rPr>
        <w:t>U</w:t>
      </w:r>
      <w:r w:rsidRPr="00897062">
        <w:rPr>
          <w:rFonts w:ascii="Tahoma" w:hAnsi="Tahoma" w:cs="Tahoma"/>
          <w:bCs/>
          <w:sz w:val="20"/>
          <w:szCs w:val="20"/>
        </w:rPr>
        <w:t>, zejména pak pravidl</w:t>
      </w:r>
      <w:r w:rsidR="007F446A" w:rsidRPr="00897062">
        <w:rPr>
          <w:rFonts w:ascii="Tahoma" w:hAnsi="Tahoma" w:cs="Tahoma"/>
          <w:bCs/>
          <w:sz w:val="20"/>
          <w:szCs w:val="20"/>
        </w:rPr>
        <w:t>y</w:t>
      </w:r>
      <w:r w:rsidRPr="00897062">
        <w:rPr>
          <w:rFonts w:ascii="Tahoma" w:hAnsi="Tahoma" w:cs="Tahoma"/>
          <w:bCs/>
          <w:sz w:val="20"/>
          <w:szCs w:val="20"/>
        </w:rPr>
        <w:t xml:space="preserve"> hospodářské soutěže, platnými předpisy upravujícími veřejnou podporu, principy ochrany životního prostředí a prosazování rovných příležitostí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7C624B03" w14:textId="0D02209A" w:rsidR="000E636F" w:rsidRPr="000E636F" w:rsidRDefault="000E636F" w:rsidP="000E636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>řádně uchovávat veškeré dokumenty související s realizací projektu v souladu s platnými právními předpisy Č</w:t>
      </w:r>
      <w:r>
        <w:rPr>
          <w:rFonts w:ascii="Tahoma" w:hAnsi="Tahoma" w:cs="Tahoma"/>
          <w:bCs/>
          <w:sz w:val="20"/>
          <w:szCs w:val="20"/>
        </w:rPr>
        <w:t xml:space="preserve">R </w:t>
      </w:r>
      <w:r w:rsidRPr="00C51094">
        <w:rPr>
          <w:rFonts w:ascii="Tahoma" w:hAnsi="Tahoma" w:cs="Tahoma"/>
          <w:bCs/>
          <w:sz w:val="20"/>
          <w:szCs w:val="20"/>
        </w:rPr>
        <w:t>a E</w:t>
      </w:r>
      <w:r>
        <w:rPr>
          <w:rFonts w:ascii="Tahoma" w:hAnsi="Tahoma" w:cs="Tahoma"/>
          <w:bCs/>
          <w:sz w:val="20"/>
          <w:szCs w:val="20"/>
        </w:rPr>
        <w:t xml:space="preserve">U </w:t>
      </w:r>
      <w:r w:rsidRPr="00C51094">
        <w:rPr>
          <w:rFonts w:ascii="Tahoma" w:hAnsi="Tahoma" w:cs="Tahoma"/>
          <w:bCs/>
          <w:sz w:val="20"/>
          <w:szCs w:val="20"/>
        </w:rPr>
        <w:t xml:space="preserve">nejméně do </w:t>
      </w:r>
      <w:r w:rsidRPr="00763F92">
        <w:rPr>
          <w:rFonts w:ascii="Tahoma" w:hAnsi="Tahoma" w:cs="Tahoma"/>
          <w:bCs/>
          <w:sz w:val="20"/>
          <w:szCs w:val="20"/>
        </w:rPr>
        <w:t>31. 12. 2</w:t>
      </w:r>
      <w:r w:rsidR="00F15A60" w:rsidRPr="00763F92">
        <w:rPr>
          <w:rFonts w:ascii="Tahoma" w:hAnsi="Tahoma" w:cs="Tahoma"/>
          <w:bCs/>
          <w:sz w:val="20"/>
          <w:szCs w:val="20"/>
        </w:rPr>
        <w:t>041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2E737056" w14:textId="060F93A8" w:rsidR="00F634D4" w:rsidRDefault="00F634D4" w:rsidP="00F634D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51094">
        <w:rPr>
          <w:rFonts w:ascii="Tahoma" w:hAnsi="Tahoma" w:cs="Tahoma"/>
          <w:bCs/>
          <w:sz w:val="20"/>
          <w:szCs w:val="20"/>
        </w:rPr>
        <w:t xml:space="preserve">vést účetnictví v souladu se zákonem č. 563/1991 Sb., o účetnictví, ve znění pozdějších předpisů, nebo daňovou evidenci podle zákona č. 586/1992 Sb., o daních z příjmů, ve znění pozdějších předpisů. Pokud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povede daňovou evidenci, je povinen dbát na to, aby příslušné doklady prokazující náklady související s projektem splňovaly předepsané náležitosti účetního dokladu dle § 11 zákona č. 563/1991 Sb., o účetnictví, ve znění pozdějších předpisů, aby tyto doklady byly správné, úplné, průkazné a srozumitelné a musí být vedeny průběžně písemně chronologicky způsobem zaručujícím jejich trvalost dle pravidel stanovených v </w:t>
      </w:r>
      <w:r>
        <w:rPr>
          <w:rFonts w:ascii="Tahoma" w:hAnsi="Tahoma" w:cs="Tahoma"/>
          <w:bCs/>
          <w:sz w:val="20"/>
          <w:szCs w:val="20"/>
        </w:rPr>
        <w:t>Příručce</w:t>
      </w:r>
      <w:r w:rsidRPr="00C51094">
        <w:rPr>
          <w:rFonts w:ascii="Tahoma" w:hAnsi="Tahoma" w:cs="Tahoma"/>
          <w:bCs/>
          <w:sz w:val="20"/>
          <w:szCs w:val="20"/>
        </w:rPr>
        <w:t xml:space="preserve"> pro žadatele a příjemce</w:t>
      </w:r>
      <w:r>
        <w:rPr>
          <w:rFonts w:ascii="Tahoma" w:hAnsi="Tahoma" w:cs="Tahoma"/>
          <w:bCs/>
          <w:sz w:val="20"/>
          <w:szCs w:val="20"/>
        </w:rPr>
        <w:t>.</w:t>
      </w:r>
      <w:r w:rsidRPr="00C51094">
        <w:rPr>
          <w:rFonts w:ascii="Tahoma" w:hAnsi="Tahoma" w:cs="Tahoma"/>
          <w:bCs/>
          <w:sz w:val="20"/>
          <w:szCs w:val="20"/>
        </w:rPr>
        <w:t xml:space="preserve"> Čestné prohlášení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C51094">
        <w:rPr>
          <w:rFonts w:ascii="Tahoma" w:hAnsi="Tahoma" w:cs="Tahoma"/>
          <w:bCs/>
          <w:sz w:val="20"/>
          <w:szCs w:val="20"/>
        </w:rPr>
        <w:t>říjemce o vynaložení finanční prostředků v rámci uznatelných nákladů realizovaného projektu není považován</w:t>
      </w:r>
      <w:r>
        <w:rPr>
          <w:rFonts w:ascii="Tahoma" w:hAnsi="Tahoma" w:cs="Tahoma"/>
          <w:bCs/>
          <w:sz w:val="20"/>
          <w:szCs w:val="20"/>
        </w:rPr>
        <w:t>o</w:t>
      </w:r>
      <w:r w:rsidRPr="00C51094">
        <w:rPr>
          <w:rFonts w:ascii="Tahoma" w:hAnsi="Tahoma" w:cs="Tahoma"/>
          <w:bCs/>
          <w:sz w:val="20"/>
          <w:szCs w:val="20"/>
        </w:rPr>
        <w:t xml:space="preserve"> za účetní doklad. Dále je povinen uchovávat je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</w:t>
      </w:r>
      <w:r w:rsidRPr="00C51094">
        <w:rPr>
          <w:rFonts w:ascii="Tahoma" w:hAnsi="Tahoma" w:cs="Tahoma"/>
          <w:sz w:val="20"/>
          <w:szCs w:val="20"/>
        </w:rPr>
        <w:t>; vést oddělené účetnictví (např. analytickými účty nebo účetním střediskem) o všech účetních případech vztahujících se k projektu;</w:t>
      </w:r>
    </w:p>
    <w:p w14:paraId="60998EEF" w14:textId="56226972" w:rsid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označit originály všech účetních dokladů vztahujících se k projektu názvem</w:t>
      </w:r>
      <w:r>
        <w:rPr>
          <w:rFonts w:ascii="Tahoma" w:hAnsi="Tahoma" w:cs="Tahoma"/>
          <w:sz w:val="20"/>
          <w:szCs w:val="20"/>
        </w:rPr>
        <w:t xml:space="preserve"> a registračním číslem</w:t>
      </w:r>
      <w:r w:rsidRPr="00A808B8">
        <w:rPr>
          <w:rFonts w:ascii="Tahoma" w:hAnsi="Tahoma" w:cs="Tahoma"/>
          <w:sz w:val="20"/>
          <w:szCs w:val="20"/>
        </w:rPr>
        <w:t xml:space="preserve"> projektu</w:t>
      </w:r>
      <w:r w:rsidR="00E07E5C">
        <w:rPr>
          <w:rFonts w:ascii="Tahoma" w:hAnsi="Tahoma" w:cs="Tahoma"/>
          <w:sz w:val="20"/>
          <w:szCs w:val="20"/>
        </w:rPr>
        <w:t>, jakmile bude k dispozici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4D8DAAF" w14:textId="520CA74F" w:rsidR="00943FFC" w:rsidRPr="00943FFC" w:rsidRDefault="00943FFC" w:rsidP="00943FF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na požádání umožnit </w:t>
      </w:r>
      <w:r w:rsidR="006D36C0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oskytovateli nahlédnutí do všech účetních dokladů týkajících se projektu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7F6B31EF" w14:textId="627CB5B4" w:rsidR="00BA696B" w:rsidRPr="00F574B2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074A6">
        <w:rPr>
          <w:rFonts w:ascii="Tahoma" w:hAnsi="Tahoma" w:cs="Tahoma"/>
          <w:bCs/>
          <w:sz w:val="20"/>
          <w:szCs w:val="20"/>
        </w:rPr>
        <w:lastRenderedPageBreak/>
        <w:t xml:space="preserve">předkládat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oskytovateli v pravidelných měsíčních intervalech od data zahájení projektu</w:t>
      </w:r>
      <w:r w:rsidR="00CC6A0D">
        <w:rPr>
          <w:rFonts w:ascii="Tahoma" w:hAnsi="Tahoma" w:cs="Tahoma"/>
          <w:bCs/>
          <w:sz w:val="20"/>
          <w:szCs w:val="20"/>
        </w:rPr>
        <w:t>,</w:t>
      </w:r>
      <w:r w:rsidRPr="008074A6">
        <w:rPr>
          <w:rFonts w:ascii="Tahoma" w:hAnsi="Tahoma" w:cs="Tahoma"/>
          <w:bCs/>
          <w:sz w:val="20"/>
          <w:szCs w:val="20"/>
        </w:rPr>
        <w:t xml:space="preserve"> tj. </w:t>
      </w:r>
      <w:r w:rsidR="0019079C">
        <w:rPr>
          <w:rFonts w:ascii="Tahoma" w:hAnsi="Tahoma" w:cs="Tahoma"/>
          <w:bCs/>
          <w:sz w:val="20"/>
          <w:szCs w:val="20"/>
        </w:rPr>
        <w:t xml:space="preserve">od </w:t>
      </w:r>
      <w:r w:rsidRPr="00763F92">
        <w:rPr>
          <w:rFonts w:ascii="Tahoma" w:hAnsi="Tahoma" w:cs="Tahoma"/>
          <w:bCs/>
          <w:sz w:val="20"/>
          <w:szCs w:val="20"/>
        </w:rPr>
        <w:t>1.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="00763F92" w:rsidRPr="00763F92">
        <w:rPr>
          <w:rFonts w:ascii="Tahoma" w:hAnsi="Tahoma" w:cs="Tahoma"/>
          <w:bCs/>
          <w:sz w:val="20"/>
          <w:szCs w:val="20"/>
        </w:rPr>
        <w:t>1</w:t>
      </w:r>
      <w:r w:rsidRPr="00763F92">
        <w:rPr>
          <w:rFonts w:ascii="Tahoma" w:hAnsi="Tahoma" w:cs="Tahoma"/>
          <w:bCs/>
          <w:sz w:val="20"/>
          <w:szCs w:val="20"/>
        </w:rPr>
        <w:t>.</w:t>
      </w:r>
      <w:r w:rsidR="00A177AA" w:rsidRPr="00763F92">
        <w:rPr>
          <w:rFonts w:ascii="Tahoma" w:hAnsi="Tahoma" w:cs="Tahoma"/>
          <w:bCs/>
          <w:sz w:val="20"/>
          <w:szCs w:val="20"/>
        </w:rPr>
        <w:t> </w:t>
      </w:r>
      <w:r w:rsidRPr="00763F92">
        <w:rPr>
          <w:rFonts w:ascii="Tahoma" w:hAnsi="Tahoma" w:cs="Tahoma"/>
          <w:bCs/>
          <w:sz w:val="20"/>
          <w:szCs w:val="20"/>
        </w:rPr>
        <w:t>20</w:t>
      </w:r>
      <w:r w:rsidR="004B5BE7" w:rsidRPr="00763F92">
        <w:rPr>
          <w:rFonts w:ascii="Tahoma" w:hAnsi="Tahoma" w:cs="Tahoma"/>
          <w:bCs/>
          <w:sz w:val="20"/>
          <w:szCs w:val="20"/>
        </w:rPr>
        <w:t>2</w:t>
      </w:r>
      <w:r w:rsidR="00763F92" w:rsidRPr="00763F92">
        <w:rPr>
          <w:rFonts w:ascii="Tahoma" w:hAnsi="Tahoma" w:cs="Tahoma"/>
          <w:bCs/>
          <w:sz w:val="20"/>
          <w:szCs w:val="20"/>
        </w:rPr>
        <w:t>4</w:t>
      </w:r>
      <w:r w:rsidRPr="004B5BE7">
        <w:rPr>
          <w:rFonts w:ascii="Tahoma" w:hAnsi="Tahoma" w:cs="Tahoma"/>
          <w:bCs/>
          <w:sz w:val="20"/>
          <w:szCs w:val="20"/>
        </w:rPr>
        <w:t xml:space="preserve"> nebo vždy, kdy o to </w:t>
      </w:r>
      <w:r w:rsidR="006D36C0">
        <w:rPr>
          <w:rFonts w:ascii="Tahoma" w:hAnsi="Tahoma" w:cs="Tahoma"/>
          <w:bCs/>
          <w:sz w:val="20"/>
          <w:szCs w:val="20"/>
        </w:rPr>
        <w:t>P</w:t>
      </w:r>
      <w:r w:rsidRPr="004B5BE7">
        <w:rPr>
          <w:rFonts w:ascii="Tahoma" w:hAnsi="Tahoma" w:cs="Tahoma"/>
          <w:bCs/>
          <w:sz w:val="20"/>
          <w:szCs w:val="20"/>
        </w:rPr>
        <w:t>oskytovatel požádá, podklady pro monitorovací zprávy o</w:t>
      </w:r>
      <w:r w:rsidR="00CD285A">
        <w:rPr>
          <w:rFonts w:ascii="Tahoma" w:hAnsi="Tahoma" w:cs="Tahoma"/>
          <w:bCs/>
          <w:sz w:val="20"/>
          <w:szCs w:val="20"/>
        </w:rPr>
        <w:t> </w:t>
      </w:r>
      <w:r w:rsidRPr="004B5BE7">
        <w:rPr>
          <w:rFonts w:ascii="Tahoma" w:hAnsi="Tahoma" w:cs="Tahoma"/>
          <w:bCs/>
          <w:sz w:val="20"/>
          <w:szCs w:val="20"/>
        </w:rPr>
        <w:t>realizaci projektu</w:t>
      </w:r>
      <w:r w:rsidR="007815D4">
        <w:rPr>
          <w:rFonts w:ascii="Tahoma" w:hAnsi="Tahoma" w:cs="Tahoma"/>
          <w:bCs/>
          <w:sz w:val="20"/>
          <w:szCs w:val="20"/>
        </w:rPr>
        <w:t>.</w:t>
      </w:r>
      <w:r w:rsidR="00EA3307">
        <w:rPr>
          <w:rFonts w:ascii="Tahoma" w:hAnsi="Tahoma" w:cs="Tahoma"/>
          <w:bCs/>
          <w:sz w:val="20"/>
          <w:szCs w:val="20"/>
        </w:rPr>
        <w:t xml:space="preserve"> </w:t>
      </w:r>
      <w:r w:rsidR="007815D4" w:rsidRPr="00F574B2">
        <w:rPr>
          <w:rFonts w:ascii="Tahoma" w:hAnsi="Tahoma" w:cs="Tahoma"/>
          <w:bCs/>
          <w:sz w:val="20"/>
          <w:szCs w:val="20"/>
        </w:rPr>
        <w:t>Příjemce je povinen podklady pro monitorovací zprávu předložit</w:t>
      </w:r>
      <w:r w:rsidR="007815D4" w:rsidRPr="008074A6">
        <w:rPr>
          <w:rFonts w:ascii="Tahoma" w:hAnsi="Tahoma" w:cs="Tahoma"/>
          <w:bCs/>
          <w:sz w:val="20"/>
          <w:szCs w:val="20"/>
        </w:rPr>
        <w:t xml:space="preserve"> v elektronické podobě, na formulářích zveřejněných </w:t>
      </w:r>
      <w:r w:rsidR="007815D4">
        <w:rPr>
          <w:rFonts w:ascii="Tahoma" w:hAnsi="Tahoma" w:cs="Tahoma"/>
          <w:bCs/>
          <w:sz w:val="20"/>
          <w:szCs w:val="20"/>
        </w:rPr>
        <w:t>P</w:t>
      </w:r>
      <w:r w:rsidR="007815D4" w:rsidRPr="008074A6">
        <w:rPr>
          <w:rFonts w:ascii="Tahoma" w:hAnsi="Tahoma" w:cs="Tahoma"/>
          <w:bCs/>
          <w:sz w:val="20"/>
          <w:szCs w:val="20"/>
        </w:rPr>
        <w:t>oskytovatelem</w:t>
      </w:r>
      <w:r w:rsidR="004A5700">
        <w:rPr>
          <w:rFonts w:ascii="Tahoma" w:hAnsi="Tahoma" w:cs="Tahoma"/>
          <w:bCs/>
          <w:sz w:val="20"/>
          <w:szCs w:val="20"/>
        </w:rPr>
        <w:t xml:space="preserve"> v jím požadovaném rozsahu</w:t>
      </w:r>
      <w:r w:rsidR="00F4273A">
        <w:rPr>
          <w:rFonts w:ascii="Tahoma" w:hAnsi="Tahoma" w:cs="Tahoma"/>
          <w:bCs/>
          <w:sz w:val="20"/>
          <w:szCs w:val="20"/>
        </w:rPr>
        <w:t>;</w:t>
      </w:r>
    </w:p>
    <w:p w14:paraId="4E6795DC" w14:textId="74A6F4F3" w:rsidR="00BA696B" w:rsidRPr="008074A6" w:rsidRDefault="00BA696B" w:rsidP="00BA696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574B2">
        <w:rPr>
          <w:rFonts w:ascii="Tahoma" w:hAnsi="Tahoma" w:cs="Tahoma"/>
          <w:bCs/>
          <w:sz w:val="20"/>
          <w:szCs w:val="20"/>
        </w:rPr>
        <w:t xml:space="preserve">předkládat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>oskytovateli finanční plán předpokládaných výdajů na následující monitorovací období</w:t>
      </w:r>
      <w:r w:rsidRPr="008074A6">
        <w:rPr>
          <w:rFonts w:ascii="Tahoma" w:hAnsi="Tahoma" w:cs="Tahoma"/>
          <w:bCs/>
          <w:sz w:val="20"/>
          <w:szCs w:val="20"/>
        </w:rPr>
        <w:t xml:space="preserve"> definované v </w:t>
      </w:r>
      <w:r w:rsidR="00514F29">
        <w:rPr>
          <w:rFonts w:ascii="Tahoma" w:hAnsi="Tahoma" w:cs="Tahoma"/>
          <w:bCs/>
          <w:sz w:val="20"/>
          <w:szCs w:val="20"/>
        </w:rPr>
        <w:t>p</w:t>
      </w:r>
      <w:r w:rsidRPr="008074A6">
        <w:rPr>
          <w:rFonts w:ascii="Tahoma" w:hAnsi="Tahoma" w:cs="Tahoma"/>
          <w:bCs/>
          <w:sz w:val="20"/>
          <w:szCs w:val="20"/>
        </w:rPr>
        <w:t>rávním aktu o poskytnutí podpory</w:t>
      </w:r>
      <w:r w:rsidRPr="00F574B2">
        <w:rPr>
          <w:rFonts w:ascii="Tahoma" w:hAnsi="Tahoma" w:cs="Tahoma"/>
          <w:bCs/>
          <w:sz w:val="20"/>
          <w:szCs w:val="20"/>
        </w:rPr>
        <w:t xml:space="preserve">, a to vždy, kdy o to </w:t>
      </w:r>
      <w:r w:rsidR="008A04A7">
        <w:rPr>
          <w:rFonts w:ascii="Tahoma" w:hAnsi="Tahoma" w:cs="Tahoma"/>
          <w:bCs/>
          <w:sz w:val="20"/>
          <w:szCs w:val="20"/>
        </w:rPr>
        <w:t>P</w:t>
      </w:r>
      <w:r w:rsidRPr="00F574B2">
        <w:rPr>
          <w:rFonts w:ascii="Tahoma" w:hAnsi="Tahoma" w:cs="Tahoma"/>
          <w:bCs/>
          <w:sz w:val="20"/>
          <w:szCs w:val="20"/>
        </w:rPr>
        <w:t xml:space="preserve">oskytovatel požádá, minimálně však v termínech pro </w:t>
      </w:r>
      <w:r w:rsidRPr="008074A6">
        <w:rPr>
          <w:rFonts w:ascii="Tahoma" w:hAnsi="Tahoma" w:cs="Tahoma"/>
          <w:bCs/>
          <w:sz w:val="20"/>
          <w:szCs w:val="20"/>
        </w:rPr>
        <w:t xml:space="preserve">předložení </w:t>
      </w:r>
      <w:r w:rsidR="0009786D" w:rsidRPr="00F574B2">
        <w:rPr>
          <w:rFonts w:ascii="Tahoma" w:hAnsi="Tahoma" w:cs="Tahoma"/>
          <w:bCs/>
          <w:sz w:val="20"/>
          <w:szCs w:val="20"/>
        </w:rPr>
        <w:t xml:space="preserve">řádné </w:t>
      </w:r>
      <w:r w:rsidRPr="008074A6">
        <w:rPr>
          <w:rFonts w:ascii="Tahoma" w:hAnsi="Tahoma" w:cs="Tahoma"/>
          <w:bCs/>
          <w:sz w:val="20"/>
          <w:szCs w:val="20"/>
        </w:rPr>
        <w:t>monitorovací zprávy</w:t>
      </w:r>
      <w:r w:rsidR="00486029">
        <w:rPr>
          <w:rFonts w:ascii="Tahoma" w:hAnsi="Tahoma" w:cs="Tahoma"/>
          <w:bCs/>
          <w:sz w:val="20"/>
          <w:szCs w:val="20"/>
        </w:rPr>
        <w:t>;</w:t>
      </w:r>
    </w:p>
    <w:p w14:paraId="02DE86CF" w14:textId="25732660" w:rsidR="00F150C8" w:rsidRPr="00E276CA" w:rsidRDefault="00677505" w:rsidP="00A67C2F">
      <w:pPr>
        <w:numPr>
          <w:ilvl w:val="1"/>
          <w:numId w:val="1"/>
        </w:numPr>
        <w:tabs>
          <w:tab w:val="clear" w:pos="1440"/>
          <w:tab w:val="num" w:pos="709"/>
        </w:tabs>
        <w:ind w:left="709" w:hanging="349"/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do 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0</w:t>
      </w:r>
      <w:r w:rsidRPr="0067488E">
        <w:rPr>
          <w:rFonts w:ascii="Tahoma" w:hAnsi="Tahoma" w:cs="Tahoma"/>
          <w:sz w:val="20"/>
          <w:szCs w:val="20"/>
        </w:rPr>
        <w:t>. </w:t>
      </w:r>
      <w:r w:rsidR="0067488E" w:rsidRPr="0067488E">
        <w:rPr>
          <w:rFonts w:ascii="Tahoma" w:hAnsi="Tahoma" w:cs="Tahoma"/>
          <w:sz w:val="20"/>
          <w:szCs w:val="20"/>
        </w:rPr>
        <w:t>9</w:t>
      </w:r>
      <w:r w:rsidRPr="0067488E">
        <w:rPr>
          <w:rFonts w:ascii="Tahoma" w:hAnsi="Tahoma" w:cs="Tahoma"/>
          <w:sz w:val="20"/>
          <w:szCs w:val="20"/>
        </w:rPr>
        <w:t>. 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67488E">
        <w:rPr>
          <w:rFonts w:ascii="Tahoma" w:hAnsi="Tahoma" w:cs="Tahoma"/>
          <w:sz w:val="20"/>
          <w:szCs w:val="20"/>
        </w:rPr>
        <w:t xml:space="preserve"> </w:t>
      </w:r>
      <w:r w:rsidRPr="0067488E">
        <w:rPr>
          <w:rFonts w:ascii="Tahoma" w:hAnsi="Tahoma" w:cs="Tahoma"/>
          <w:sz w:val="20"/>
          <w:szCs w:val="20"/>
        </w:rPr>
        <w:t>předložit</w:t>
      </w:r>
      <w:r w:rsidRPr="00E276CA">
        <w:rPr>
          <w:rFonts w:ascii="Tahoma" w:hAnsi="Tahoma" w:cs="Tahoma"/>
          <w:sz w:val="20"/>
          <w:szCs w:val="20"/>
        </w:rPr>
        <w:t xml:space="preserve">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oskytovateli</w:t>
      </w:r>
      <w:r w:rsidRPr="00E276CA">
        <w:rPr>
          <w:rFonts w:ascii="Tahoma" w:hAnsi="Tahoma" w:cs="Tahoma"/>
          <w:sz w:val="20"/>
          <w:szCs w:val="20"/>
        </w:rPr>
        <w:t xml:space="preserve"> závěrečné vyúčtování projektu</w:t>
      </w:r>
      <w:r w:rsidR="00D023E5" w:rsidRPr="00E276CA">
        <w:rPr>
          <w:rFonts w:ascii="Tahoma" w:hAnsi="Tahoma" w:cs="Tahoma"/>
          <w:sz w:val="20"/>
          <w:szCs w:val="20"/>
        </w:rPr>
        <w:t>, jež je finančním vypořádáním ve smyslu § 10a odst. 1 písm. d) zákona č. 250/2000 Sb.</w:t>
      </w:r>
      <w:r w:rsidRPr="00E276CA"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</w:t>
      </w:r>
      <w:r w:rsidR="008A04A7">
        <w:rPr>
          <w:rFonts w:ascii="Tahoma" w:hAnsi="Tahoma" w:cs="Tahoma"/>
          <w:sz w:val="20"/>
          <w:szCs w:val="20"/>
        </w:rPr>
        <w:t>P</w:t>
      </w:r>
      <w:r w:rsidR="007012C7" w:rsidRPr="00E276CA">
        <w:rPr>
          <w:rFonts w:ascii="Tahoma" w:hAnsi="Tahoma" w:cs="Tahoma"/>
          <w:sz w:val="20"/>
          <w:szCs w:val="20"/>
        </w:rPr>
        <w:t>říjemce</w:t>
      </w:r>
      <w:r w:rsidRPr="00E276CA">
        <w:rPr>
          <w:rFonts w:ascii="Tahoma" w:hAnsi="Tahoma" w:cs="Tahoma"/>
          <w:sz w:val="20"/>
          <w:szCs w:val="20"/>
        </w:rPr>
        <w:t xml:space="preserve"> povinen vrátit nevyčerpané finanční prostředky poskytnuté </w:t>
      </w:r>
      <w:r w:rsidR="00AA2ECD" w:rsidRPr="00E276CA">
        <w:rPr>
          <w:rFonts w:ascii="Tahoma" w:hAnsi="Tahoma" w:cs="Tahoma"/>
          <w:sz w:val="20"/>
          <w:szCs w:val="20"/>
        </w:rPr>
        <w:t>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AA2ECD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do 14 kalendářních dnů ode dne tohoto schválení. Rozhodným okamžikem vrácení nevyčerpaných finančních prostředků </w:t>
      </w:r>
      <w:r w:rsidR="00337C67" w:rsidRPr="00E276CA">
        <w:rPr>
          <w:rFonts w:ascii="Tahoma" w:hAnsi="Tahoma" w:cs="Tahoma"/>
          <w:sz w:val="20"/>
          <w:szCs w:val="20"/>
        </w:rPr>
        <w:t>poskytnuté dotace</w:t>
      </w:r>
      <w:r w:rsidRPr="00E276CA">
        <w:rPr>
          <w:rFonts w:ascii="Tahoma" w:hAnsi="Tahoma" w:cs="Tahoma"/>
          <w:sz w:val="20"/>
          <w:szCs w:val="20"/>
        </w:rPr>
        <w:t xml:space="preserve"> zpět na účet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oskytovatele</w:t>
      </w:r>
      <w:r w:rsidRPr="00E276CA">
        <w:rPr>
          <w:rFonts w:ascii="Tahoma" w:hAnsi="Tahoma" w:cs="Tahoma"/>
          <w:sz w:val="20"/>
          <w:szCs w:val="20"/>
        </w:rPr>
        <w:t xml:space="preserve"> je den jejich odepsání z účtu </w:t>
      </w:r>
      <w:r w:rsidR="008A04A7">
        <w:rPr>
          <w:rFonts w:ascii="Tahoma" w:hAnsi="Tahoma" w:cs="Tahoma"/>
          <w:sz w:val="20"/>
          <w:szCs w:val="20"/>
        </w:rPr>
        <w:t>P</w:t>
      </w:r>
      <w:r w:rsidR="00337C67" w:rsidRPr="00E276CA">
        <w:rPr>
          <w:rFonts w:ascii="Tahoma" w:hAnsi="Tahoma" w:cs="Tahoma"/>
          <w:sz w:val="20"/>
          <w:szCs w:val="20"/>
        </w:rPr>
        <w:t>říjemce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843BFAC" w14:textId="06CCB7EC" w:rsidR="00930FAC" w:rsidRPr="00F574B2" w:rsidRDefault="00930FAC" w:rsidP="00930FA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předložit </w:t>
      </w:r>
      <w:r w:rsidR="008A04A7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oskytovateli závěrečné vyúčtování celého realizovaného projektu dle písm</w:t>
      </w:r>
      <w:r w:rsidRPr="00BC5CE3">
        <w:rPr>
          <w:rFonts w:ascii="Tahoma" w:hAnsi="Tahoma" w:cs="Tahoma"/>
          <w:sz w:val="20"/>
          <w:szCs w:val="20"/>
        </w:rPr>
        <w:t>. </w:t>
      </w:r>
      <w:r w:rsidR="007E5AC1" w:rsidRPr="00BC5CE3">
        <w:rPr>
          <w:rFonts w:ascii="Tahoma" w:hAnsi="Tahoma" w:cs="Tahoma"/>
          <w:sz w:val="20"/>
          <w:szCs w:val="20"/>
        </w:rPr>
        <w:t>j</w:t>
      </w:r>
      <w:r w:rsidR="008F1D22" w:rsidRPr="00BC5CE3">
        <w:rPr>
          <w:rFonts w:ascii="Tahoma" w:hAnsi="Tahoma" w:cs="Tahoma"/>
          <w:sz w:val="20"/>
          <w:szCs w:val="20"/>
        </w:rPr>
        <w:t>)</w:t>
      </w:r>
      <w:r w:rsidRPr="00BC5CE3">
        <w:rPr>
          <w:rFonts w:ascii="Tahoma" w:hAnsi="Tahoma" w:cs="Tahoma"/>
          <w:sz w:val="20"/>
          <w:szCs w:val="20"/>
        </w:rPr>
        <w:t xml:space="preserve"> </w:t>
      </w:r>
      <w:r w:rsidRPr="00E276CA">
        <w:rPr>
          <w:rFonts w:ascii="Tahoma" w:hAnsi="Tahoma" w:cs="Tahoma"/>
          <w:sz w:val="20"/>
          <w:szCs w:val="20"/>
        </w:rPr>
        <w:t xml:space="preserve">tohoto odstavce </w:t>
      </w:r>
      <w:r w:rsidR="00A33B58">
        <w:rPr>
          <w:rFonts w:ascii="Tahoma" w:hAnsi="Tahoma" w:cs="Tahoma"/>
          <w:sz w:val="20"/>
          <w:szCs w:val="20"/>
        </w:rPr>
        <w:t>S</w:t>
      </w:r>
      <w:r w:rsidRPr="00E276CA">
        <w:rPr>
          <w:rFonts w:ascii="Tahoma" w:hAnsi="Tahoma" w:cs="Tahoma"/>
          <w:sz w:val="20"/>
          <w:szCs w:val="20"/>
        </w:rPr>
        <w:t>mlouvy na předepsaných formulářích, úplné a bezchybné, včetně</w:t>
      </w:r>
      <w:r w:rsidR="00486029">
        <w:rPr>
          <w:rFonts w:ascii="Tahoma" w:hAnsi="Tahoma" w:cs="Tahoma"/>
          <w:sz w:val="20"/>
          <w:szCs w:val="20"/>
        </w:rPr>
        <w:t>:</w:t>
      </w:r>
    </w:p>
    <w:p w14:paraId="2A1CCBBA" w14:textId="6E491334" w:rsidR="00930FAC" w:rsidRPr="00E276CA" w:rsidRDefault="00930FAC" w:rsidP="00272D67">
      <w:pPr>
        <w:numPr>
          <w:ilvl w:val="0"/>
          <w:numId w:val="34"/>
        </w:numPr>
        <w:spacing w:before="120"/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4BE6852B" w14:textId="0BC57421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přehledu o vrácení nepoužitých peněžních prostředků do rozpočtu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oskytovatele, nebo prohlášení o neexistenci takových vracených prostředků</w:t>
      </w:r>
      <w:r w:rsidR="00486029">
        <w:rPr>
          <w:rFonts w:ascii="Tahoma" w:hAnsi="Tahoma" w:cs="Tahoma"/>
          <w:sz w:val="20"/>
          <w:szCs w:val="20"/>
        </w:rPr>
        <w:t>;</w:t>
      </w:r>
    </w:p>
    <w:p w14:paraId="067316F1" w14:textId="20E25E32" w:rsidR="00930FAC" w:rsidRPr="00E276CA" w:rsidRDefault="00930FAC" w:rsidP="00BC5CE3">
      <w:pPr>
        <w:numPr>
          <w:ilvl w:val="0"/>
          <w:numId w:val="34"/>
        </w:numPr>
        <w:jc w:val="both"/>
        <w:rPr>
          <w:rFonts w:ascii="Tahoma" w:hAnsi="Tahoma" w:cs="Tahoma"/>
          <w:bCs/>
          <w:sz w:val="20"/>
          <w:szCs w:val="20"/>
        </w:rPr>
      </w:pPr>
      <w:r w:rsidRPr="00E276CA">
        <w:rPr>
          <w:rFonts w:ascii="Tahoma" w:hAnsi="Tahoma" w:cs="Tahoma"/>
          <w:sz w:val="20"/>
          <w:szCs w:val="20"/>
        </w:rPr>
        <w:t xml:space="preserve">čestného prohlášení osoby oprávněné jednat za </w:t>
      </w:r>
      <w:r w:rsidR="006710C3">
        <w:rPr>
          <w:rFonts w:ascii="Tahoma" w:hAnsi="Tahoma" w:cs="Tahoma"/>
          <w:sz w:val="20"/>
          <w:szCs w:val="20"/>
        </w:rPr>
        <w:t>P</w:t>
      </w:r>
      <w:r w:rsidRPr="00E276CA">
        <w:rPr>
          <w:rFonts w:ascii="Tahoma" w:hAnsi="Tahoma" w:cs="Tahoma"/>
          <w:sz w:val="20"/>
          <w:szCs w:val="20"/>
        </w:rPr>
        <w:t>říjemce o úplnosti, správnosti a pravdivosti závěrečného vyúčtování</w:t>
      </w:r>
      <w:r w:rsidR="0062677F">
        <w:rPr>
          <w:rFonts w:ascii="Tahoma" w:hAnsi="Tahoma" w:cs="Tahoma"/>
          <w:sz w:val="20"/>
          <w:szCs w:val="20"/>
        </w:rPr>
        <w:t>;</w:t>
      </w:r>
    </w:p>
    <w:p w14:paraId="4DB2BD11" w14:textId="60D149C6" w:rsidR="001C5C04" w:rsidRDefault="001C5C04" w:rsidP="00272D67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pří</w:t>
      </w:r>
      <w:r w:rsidRPr="00E96EB2">
        <w:rPr>
          <w:rFonts w:ascii="Tahoma" w:hAnsi="Tahoma" w:cs="Tahoma"/>
          <w:sz w:val="20"/>
          <w:szCs w:val="20"/>
        </w:rPr>
        <w:t xml:space="preserve">padě, že realizaci projektu nezahájí nebo ji </w:t>
      </w:r>
      <w:proofErr w:type="gramStart"/>
      <w:r w:rsidRPr="00E96EB2">
        <w:rPr>
          <w:rFonts w:ascii="Tahoma" w:hAnsi="Tahoma" w:cs="Tahoma"/>
          <w:sz w:val="20"/>
          <w:szCs w:val="20"/>
        </w:rPr>
        <w:t>přeruší</w:t>
      </w:r>
      <w:proofErr w:type="gramEnd"/>
      <w:r w:rsidRPr="00E96EB2">
        <w:rPr>
          <w:rFonts w:ascii="Tahoma" w:hAnsi="Tahoma" w:cs="Tahoma"/>
          <w:sz w:val="20"/>
          <w:szCs w:val="20"/>
        </w:rPr>
        <w:t xml:space="preserve"> z důvodů, že projekt nebude dále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uskutečňovat, </w:t>
      </w:r>
      <w:r>
        <w:rPr>
          <w:rFonts w:ascii="Tahoma" w:hAnsi="Tahoma" w:cs="Tahoma"/>
          <w:sz w:val="20"/>
          <w:szCs w:val="20"/>
        </w:rPr>
        <w:t xml:space="preserve">musí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bezodkladně</w:t>
      </w:r>
      <w:r w:rsidRPr="00E96EB2">
        <w:rPr>
          <w:rFonts w:ascii="Tahoma" w:hAnsi="Tahoma" w:cs="Tahoma"/>
          <w:sz w:val="20"/>
          <w:szCs w:val="20"/>
        </w:rPr>
        <w:t xml:space="preserve"> ohlásit tuto skuteč</w:t>
      </w:r>
      <w:r w:rsidRPr="001675D3">
        <w:rPr>
          <w:rFonts w:ascii="Tahoma" w:hAnsi="Tahoma" w:cs="Tahoma"/>
          <w:sz w:val="20"/>
          <w:szCs w:val="20"/>
        </w:rPr>
        <w:t xml:space="preserve">nost </w:t>
      </w:r>
      <w:r w:rsidR="008A04A7">
        <w:rPr>
          <w:rFonts w:ascii="Tahoma" w:hAnsi="Tahoma" w:cs="Tahoma"/>
          <w:sz w:val="20"/>
          <w:szCs w:val="20"/>
        </w:rPr>
        <w:t>P</w:t>
      </w:r>
      <w:r w:rsidR="00852923">
        <w:rPr>
          <w:rFonts w:ascii="Tahoma" w:hAnsi="Tahoma" w:cs="Tahoma"/>
          <w:sz w:val="20"/>
          <w:szCs w:val="20"/>
        </w:rPr>
        <w:t>oskytovateli</w:t>
      </w:r>
      <w:r w:rsidRPr="00E96EB2">
        <w:rPr>
          <w:rFonts w:ascii="Tahoma" w:hAnsi="Tahoma" w:cs="Tahoma"/>
          <w:sz w:val="20"/>
          <w:szCs w:val="20"/>
        </w:rPr>
        <w:t xml:space="preserve"> písemně nebo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>ústně do písemného protokolu</w:t>
      </w:r>
      <w:r w:rsidRPr="001675D3">
        <w:rPr>
          <w:rFonts w:ascii="Tahoma" w:hAnsi="Tahoma" w:cs="Tahoma"/>
          <w:sz w:val="20"/>
          <w:szCs w:val="20"/>
        </w:rPr>
        <w:t xml:space="preserve"> a</w:t>
      </w:r>
      <w:r w:rsidRPr="00E96EB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14 kalendářních dnů od ohlášení této skutečnosti předložit předčasné závěrečné vyúčtování projektu</w:t>
      </w:r>
      <w:r w:rsidR="00F30ACC">
        <w:rPr>
          <w:rFonts w:ascii="Tahoma" w:hAnsi="Tahoma" w:cs="Tahoma"/>
          <w:sz w:val="20"/>
          <w:szCs w:val="20"/>
        </w:rPr>
        <w:t>,</w:t>
      </w:r>
      <w:r w:rsidR="00F30ACC" w:rsidRPr="00F30ACC">
        <w:rPr>
          <w:rFonts w:ascii="Tahoma" w:hAnsi="Tahoma" w:cs="Tahoma"/>
          <w:sz w:val="20"/>
          <w:szCs w:val="20"/>
        </w:rPr>
        <w:t xml:space="preserve"> </w:t>
      </w:r>
      <w:r w:rsidR="00F30ACC" w:rsidRPr="00D023E5">
        <w:rPr>
          <w:rFonts w:ascii="Tahoma" w:hAnsi="Tahoma" w:cs="Tahoma"/>
          <w:sz w:val="20"/>
          <w:szCs w:val="20"/>
        </w:rPr>
        <w:t>jež je finančním vypořádáním ve smyslu § 10a odst.</w:t>
      </w:r>
      <w:r w:rsidR="0036609F">
        <w:rPr>
          <w:rFonts w:ascii="Tahoma" w:hAnsi="Tahoma" w:cs="Tahoma"/>
          <w:sz w:val="20"/>
          <w:szCs w:val="20"/>
        </w:rPr>
        <w:t> </w:t>
      </w:r>
      <w:r w:rsidR="00F30ACC" w:rsidRPr="00D023E5">
        <w:rPr>
          <w:rFonts w:ascii="Tahoma" w:hAnsi="Tahoma" w:cs="Tahoma"/>
          <w:sz w:val="20"/>
          <w:szCs w:val="20"/>
        </w:rPr>
        <w:t>1 písm. d) zákona č. 250/2000 Sb.</w:t>
      </w:r>
      <w:r>
        <w:rPr>
          <w:rFonts w:ascii="Tahoma" w:hAnsi="Tahoma" w:cs="Tahoma"/>
          <w:sz w:val="20"/>
          <w:szCs w:val="20"/>
        </w:rPr>
        <w:t xml:space="preserve"> Na základě schválení závěrečného vyúčtování ze strany </w:t>
      </w:r>
      <w:r w:rsidR="008A04A7">
        <w:rPr>
          <w:rFonts w:ascii="Tahoma" w:hAnsi="Tahoma" w:cs="Tahoma"/>
          <w:sz w:val="20"/>
          <w:szCs w:val="20"/>
        </w:rPr>
        <w:t>P</w:t>
      </w:r>
      <w:r w:rsidR="00F30ACC">
        <w:rPr>
          <w:rFonts w:ascii="Tahoma" w:hAnsi="Tahoma" w:cs="Tahoma"/>
          <w:sz w:val="20"/>
          <w:szCs w:val="20"/>
        </w:rPr>
        <w:t>os</w:t>
      </w:r>
      <w:r w:rsidR="006A1C5D">
        <w:rPr>
          <w:rFonts w:ascii="Tahoma" w:hAnsi="Tahoma" w:cs="Tahoma"/>
          <w:sz w:val="20"/>
          <w:szCs w:val="20"/>
        </w:rPr>
        <w:t>kytovatele</w:t>
      </w:r>
      <w:r>
        <w:rPr>
          <w:rFonts w:ascii="Tahoma" w:hAnsi="Tahoma" w:cs="Tahoma"/>
          <w:sz w:val="20"/>
          <w:szCs w:val="20"/>
        </w:rPr>
        <w:t xml:space="preserve"> je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povinen </w:t>
      </w:r>
      <w:r w:rsidRPr="00E96EB2">
        <w:rPr>
          <w:rFonts w:ascii="Tahoma" w:hAnsi="Tahoma" w:cs="Tahoma"/>
          <w:sz w:val="20"/>
          <w:szCs w:val="20"/>
        </w:rPr>
        <w:t xml:space="preserve">vrátit nevyčerpané finanční prostředky </w:t>
      </w:r>
      <w:r w:rsidR="006A1C5D">
        <w:rPr>
          <w:rFonts w:ascii="Tahoma" w:hAnsi="Tahoma" w:cs="Tahoma"/>
          <w:sz w:val="20"/>
          <w:szCs w:val="20"/>
        </w:rPr>
        <w:t>poskytnuté dotace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zpět na účet </w:t>
      </w:r>
      <w:r w:rsidR="00DE27F7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 xml:space="preserve">oskytovatele </w:t>
      </w:r>
      <w:r w:rsidRPr="00E96EB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14</w:t>
      </w:r>
      <w:r w:rsidRPr="00E96EB2">
        <w:rPr>
          <w:rFonts w:ascii="Tahoma" w:hAnsi="Tahoma" w:cs="Tahoma"/>
          <w:sz w:val="20"/>
          <w:szCs w:val="20"/>
        </w:rPr>
        <w:t xml:space="preserve"> kalendářních dnů ode dne </w:t>
      </w:r>
      <w:r>
        <w:rPr>
          <w:rFonts w:ascii="Tahoma" w:hAnsi="Tahoma" w:cs="Tahoma"/>
          <w:sz w:val="20"/>
          <w:szCs w:val="20"/>
        </w:rPr>
        <w:t>tohoto schválení.</w:t>
      </w:r>
      <w:r w:rsidRPr="00E96EB2">
        <w:rPr>
          <w:rFonts w:ascii="Tahoma" w:hAnsi="Tahoma" w:cs="Tahoma"/>
          <w:sz w:val="20"/>
          <w:szCs w:val="20"/>
        </w:rPr>
        <w:t xml:space="preserve"> Rozhodným okamžikem vrácení nevyčerpaných finančních</w:t>
      </w:r>
      <w:r w:rsidRPr="001675D3">
        <w:rPr>
          <w:rFonts w:ascii="Tahoma" w:hAnsi="Tahoma" w:cs="Tahoma"/>
          <w:sz w:val="20"/>
          <w:szCs w:val="20"/>
        </w:rPr>
        <w:t xml:space="preserve"> </w:t>
      </w:r>
      <w:r w:rsidRPr="00E96EB2">
        <w:rPr>
          <w:rFonts w:ascii="Tahoma" w:hAnsi="Tahoma" w:cs="Tahoma"/>
          <w:sz w:val="20"/>
          <w:szCs w:val="20"/>
        </w:rPr>
        <w:t xml:space="preserve">prostředků </w:t>
      </w:r>
      <w:r w:rsidR="00E276CA">
        <w:rPr>
          <w:rFonts w:ascii="Tahoma" w:hAnsi="Tahoma" w:cs="Tahoma"/>
          <w:sz w:val="20"/>
          <w:szCs w:val="20"/>
        </w:rPr>
        <w:t>poskytnuté dotace</w:t>
      </w:r>
      <w:r w:rsidRPr="00E96EB2">
        <w:rPr>
          <w:rFonts w:ascii="Tahoma" w:hAnsi="Tahoma" w:cs="Tahoma"/>
          <w:sz w:val="20"/>
          <w:szCs w:val="20"/>
        </w:rPr>
        <w:t xml:space="preserve"> zpět na účet</w:t>
      </w:r>
      <w:r>
        <w:rPr>
          <w:rFonts w:ascii="Tahoma" w:hAnsi="Tahoma" w:cs="Tahoma"/>
          <w:sz w:val="20"/>
          <w:szCs w:val="20"/>
        </w:rPr>
        <w:t xml:space="preserve"> </w:t>
      </w:r>
      <w:r w:rsidR="00E312D3">
        <w:rPr>
          <w:rFonts w:ascii="Tahoma" w:hAnsi="Tahoma" w:cs="Tahoma"/>
          <w:sz w:val="20"/>
          <w:szCs w:val="20"/>
        </w:rPr>
        <w:t>P</w:t>
      </w:r>
      <w:r w:rsidR="006A1C5D">
        <w:rPr>
          <w:rFonts w:ascii="Tahoma" w:hAnsi="Tahoma" w:cs="Tahoma"/>
          <w:sz w:val="20"/>
          <w:szCs w:val="20"/>
        </w:rPr>
        <w:t>o</w:t>
      </w:r>
      <w:r w:rsidR="001C15A3">
        <w:rPr>
          <w:rFonts w:ascii="Tahoma" w:hAnsi="Tahoma" w:cs="Tahoma"/>
          <w:sz w:val="20"/>
          <w:szCs w:val="20"/>
        </w:rPr>
        <w:t>skytovatele</w:t>
      </w:r>
      <w:r w:rsidRPr="00E96EB2">
        <w:rPr>
          <w:rFonts w:ascii="Tahoma" w:hAnsi="Tahoma" w:cs="Tahoma"/>
          <w:sz w:val="20"/>
          <w:szCs w:val="20"/>
        </w:rPr>
        <w:t xml:space="preserve"> je den jejich odepsání z účtu </w:t>
      </w:r>
      <w:r w:rsidR="00E312D3">
        <w:rPr>
          <w:rFonts w:ascii="Tahoma" w:hAnsi="Tahoma" w:cs="Tahoma"/>
          <w:sz w:val="20"/>
          <w:szCs w:val="20"/>
        </w:rPr>
        <w:t>P</w:t>
      </w:r>
      <w:r w:rsidR="00E276CA">
        <w:rPr>
          <w:rFonts w:ascii="Tahoma" w:hAnsi="Tahoma" w:cs="Tahoma"/>
          <w:sz w:val="20"/>
          <w:szCs w:val="20"/>
        </w:rPr>
        <w:t>říjemce</w:t>
      </w:r>
      <w:r w:rsidR="008868E1">
        <w:rPr>
          <w:rFonts w:ascii="Tahoma" w:hAnsi="Tahoma" w:cs="Tahoma"/>
          <w:sz w:val="20"/>
          <w:szCs w:val="20"/>
        </w:rPr>
        <w:t>.</w:t>
      </w:r>
    </w:p>
    <w:p w14:paraId="18BAA0FD" w14:textId="27446EB8" w:rsidR="006A5117" w:rsidRDefault="00D959A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6A5117">
        <w:rPr>
          <w:rFonts w:ascii="Tahoma" w:hAnsi="Tahoma" w:cs="Tahoma"/>
          <w:b/>
          <w:bCs/>
          <w:sz w:val="20"/>
          <w:szCs w:val="20"/>
        </w:rPr>
        <w:t>VI.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6A5117">
        <w:rPr>
          <w:rFonts w:ascii="Tahoma" w:hAnsi="Tahoma" w:cs="Tahoma"/>
          <w:b/>
          <w:bCs/>
          <w:sz w:val="20"/>
          <w:szCs w:val="20"/>
        </w:rPr>
        <w:t xml:space="preserve">Další </w:t>
      </w:r>
      <w:r w:rsidR="00785064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14:paraId="7C2E1C0A" w14:textId="0D77DDC2" w:rsidR="00A00DB5" w:rsidRPr="00A00DB5" w:rsidRDefault="00A00DB5" w:rsidP="00A00DB5">
      <w:pPr>
        <w:numPr>
          <w:ilvl w:val="0"/>
          <w:numId w:val="2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 xml:space="preserve">Smluvní strany se dohodly, že se budou spolupodílet na realizaci projektu </w:t>
      </w:r>
      <w:r>
        <w:rPr>
          <w:rFonts w:ascii="Tahoma" w:hAnsi="Tahoma" w:cs="Tahoma"/>
          <w:sz w:val="20"/>
          <w:szCs w:val="20"/>
        </w:rPr>
        <w:t xml:space="preserve">dle </w:t>
      </w:r>
      <w:r w:rsidRPr="00A00DB5">
        <w:rPr>
          <w:rFonts w:ascii="Tahoma" w:hAnsi="Tahoma" w:cs="Tahoma"/>
          <w:sz w:val="20"/>
          <w:szCs w:val="20"/>
        </w:rPr>
        <w:t>této Smlouvy tak, že:</w:t>
      </w:r>
    </w:p>
    <w:p w14:paraId="0FA5799D" w14:textId="77777777" w:rsidR="006C3FE7" w:rsidRDefault="00A00DB5" w:rsidP="001927C9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 w:rsidRPr="00C02365"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 </w:t>
      </w:r>
    </w:p>
    <w:p w14:paraId="20C96EA1" w14:textId="672BC999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řízení projektu;</w:t>
      </w:r>
    </w:p>
    <w:p w14:paraId="6AA5E2B0" w14:textId="77777777" w:rsidR="00A00DB5" w:rsidRPr="003E1639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3E1639">
        <w:rPr>
          <w:rFonts w:ascii="Tahoma" w:hAnsi="Tahoma" w:cs="Tahoma"/>
          <w:iCs/>
          <w:sz w:val="20"/>
          <w:szCs w:val="20"/>
        </w:rPr>
        <w:t>projektové řízení/administrace projektu, zpracování změn a doplnění projektu;</w:t>
      </w:r>
    </w:p>
    <w:p w14:paraId="78F66FB9" w14:textId="0758586C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</w:t>
      </w:r>
      <w:r w:rsidRPr="00A01F51">
        <w:rPr>
          <w:rFonts w:ascii="Tahoma" w:hAnsi="Tahoma" w:cs="Tahoma"/>
          <w:sz w:val="20"/>
          <w:szCs w:val="20"/>
        </w:rPr>
        <w:t xml:space="preserve"> informování </w:t>
      </w:r>
      <w:r w:rsidR="00F119CE">
        <w:rPr>
          <w:rFonts w:ascii="Tahoma" w:hAnsi="Tahoma" w:cs="Tahoma"/>
          <w:sz w:val="20"/>
          <w:szCs w:val="20"/>
        </w:rPr>
        <w:t>P</w:t>
      </w:r>
      <w:r w:rsidR="002809B8" w:rsidRPr="00A01F51">
        <w:rPr>
          <w:rFonts w:ascii="Tahoma" w:hAnsi="Tahoma" w:cs="Tahoma"/>
          <w:sz w:val="20"/>
          <w:szCs w:val="20"/>
        </w:rPr>
        <w:t>říjemce</w:t>
      </w:r>
      <w:r w:rsidRPr="00A01F51">
        <w:rPr>
          <w:rFonts w:ascii="Tahoma" w:hAnsi="Tahoma" w:cs="Tahoma"/>
          <w:sz w:val="20"/>
          <w:szCs w:val="20"/>
        </w:rPr>
        <w:t>;</w:t>
      </w:r>
    </w:p>
    <w:p w14:paraId="2128FABA" w14:textId="77777777" w:rsidR="00A00DB5" w:rsidRPr="00B15CE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15CE1">
        <w:rPr>
          <w:rFonts w:ascii="Tahoma" w:hAnsi="Tahoma" w:cs="Tahoma"/>
          <w:iCs/>
          <w:sz w:val="20"/>
          <w:szCs w:val="20"/>
        </w:rPr>
        <w:t>průběžné vyhodnocování projektových činností;</w:t>
      </w:r>
    </w:p>
    <w:p w14:paraId="3C27886A" w14:textId="77777777" w:rsidR="00A00DB5" w:rsidRPr="00D77BA4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D77BA4">
        <w:rPr>
          <w:rFonts w:ascii="Tahoma" w:hAnsi="Tahoma" w:cs="Tahoma"/>
          <w:iCs/>
          <w:sz w:val="20"/>
          <w:szCs w:val="20"/>
        </w:rPr>
        <w:t>vyhodnocení připomínek a hodnocení výstupů z projektu;</w:t>
      </w:r>
    </w:p>
    <w:p w14:paraId="53A911FD" w14:textId="1025A7EE" w:rsidR="00A00DB5" w:rsidRPr="00C57CE3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BC2CCA">
        <w:rPr>
          <w:rFonts w:ascii="Tahoma" w:hAnsi="Tahoma" w:cs="Tahoma"/>
          <w:iCs/>
          <w:sz w:val="20"/>
          <w:szCs w:val="20"/>
        </w:rPr>
        <w:t>zajištění povinné publicity projektu v souladu s pokyny uvedenými v P</w:t>
      </w:r>
      <w:r w:rsidR="00E312D3" w:rsidRPr="00BC2CCA">
        <w:rPr>
          <w:rFonts w:ascii="Tahoma" w:hAnsi="Tahoma" w:cs="Tahoma"/>
          <w:iCs/>
          <w:sz w:val="20"/>
          <w:szCs w:val="20"/>
        </w:rPr>
        <w:t>říručce</w:t>
      </w:r>
      <w:r w:rsidRPr="0062677F">
        <w:rPr>
          <w:rFonts w:ascii="Tahoma" w:hAnsi="Tahoma" w:cs="Tahoma"/>
          <w:iCs/>
          <w:sz w:val="20"/>
          <w:szCs w:val="20"/>
        </w:rPr>
        <w:t xml:space="preserve"> pro žadatele a</w:t>
      </w:r>
      <w:r w:rsidR="00EB5018" w:rsidRPr="00290B33">
        <w:rPr>
          <w:rFonts w:ascii="Tahoma" w:hAnsi="Tahoma" w:cs="Tahoma"/>
          <w:iCs/>
          <w:sz w:val="20"/>
          <w:szCs w:val="20"/>
        </w:rPr>
        <w:t> </w:t>
      </w:r>
      <w:r w:rsidRPr="00290B33">
        <w:rPr>
          <w:rFonts w:ascii="Tahoma" w:hAnsi="Tahoma" w:cs="Tahoma"/>
          <w:iCs/>
          <w:sz w:val="20"/>
          <w:szCs w:val="20"/>
        </w:rPr>
        <w:t>příjemce;</w:t>
      </w:r>
    </w:p>
    <w:p w14:paraId="1823FBB1" w14:textId="2EA1A93E" w:rsidR="00A00DB5" w:rsidRPr="00F168A8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F50F67">
        <w:rPr>
          <w:rFonts w:ascii="Tahoma" w:hAnsi="Tahoma" w:cs="Tahoma"/>
          <w:iCs/>
          <w:sz w:val="20"/>
          <w:szCs w:val="20"/>
        </w:rPr>
        <w:t>projednání veškerých změn a povinností s </w:t>
      </w:r>
      <w:r w:rsidR="00E312D3" w:rsidRPr="00F50F67">
        <w:rPr>
          <w:rFonts w:ascii="Tahoma" w:hAnsi="Tahoma" w:cs="Tahoma"/>
          <w:iCs/>
          <w:sz w:val="20"/>
          <w:szCs w:val="20"/>
        </w:rPr>
        <w:t>P</w:t>
      </w:r>
      <w:r w:rsidR="00FC04A7" w:rsidRPr="00F50F67">
        <w:rPr>
          <w:rFonts w:ascii="Tahoma" w:hAnsi="Tahoma" w:cs="Tahoma"/>
          <w:iCs/>
          <w:sz w:val="20"/>
          <w:szCs w:val="20"/>
        </w:rPr>
        <w:t>říjemcem</w:t>
      </w:r>
      <w:r w:rsidRPr="00F50F67">
        <w:rPr>
          <w:rFonts w:ascii="Tahoma" w:hAnsi="Tahoma" w:cs="Tahoma"/>
          <w:iCs/>
          <w:sz w:val="20"/>
          <w:szCs w:val="20"/>
        </w:rPr>
        <w:t>;</w:t>
      </w:r>
    </w:p>
    <w:p w14:paraId="377B748B" w14:textId="585B8F1A" w:rsidR="00A00DB5" w:rsidRPr="00A01F51" w:rsidRDefault="00A00DB5" w:rsidP="00272D67">
      <w:pPr>
        <w:pStyle w:val="Odstavecseseznamem"/>
        <w:numPr>
          <w:ilvl w:val="0"/>
          <w:numId w:val="32"/>
        </w:numPr>
        <w:autoSpaceDN w:val="0"/>
        <w:adjustRightInd w:val="0"/>
        <w:spacing w:before="120"/>
        <w:ind w:left="998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72D67">
        <w:rPr>
          <w:rFonts w:ascii="Tahoma" w:hAnsi="Tahoma" w:cs="Tahoma"/>
          <w:iCs/>
          <w:sz w:val="20"/>
          <w:szCs w:val="20"/>
        </w:rPr>
        <w:t>zpracování monitorovací</w:t>
      </w:r>
      <w:r w:rsidR="008225B3" w:rsidRPr="00272D67">
        <w:rPr>
          <w:rFonts w:ascii="Tahoma" w:hAnsi="Tahoma" w:cs="Tahoma"/>
          <w:iCs/>
          <w:sz w:val="20"/>
          <w:szCs w:val="20"/>
        </w:rPr>
        <w:t>ch</w:t>
      </w:r>
      <w:r w:rsidRPr="00A01F51">
        <w:rPr>
          <w:rFonts w:ascii="Tahoma" w:hAnsi="Tahoma" w:cs="Tahoma"/>
          <w:sz w:val="20"/>
          <w:szCs w:val="20"/>
        </w:rPr>
        <w:t xml:space="preserve"> zpráv</w:t>
      </w:r>
      <w:r w:rsidR="001128F3" w:rsidRPr="00A01F51">
        <w:rPr>
          <w:rFonts w:ascii="Tahoma" w:hAnsi="Tahoma" w:cs="Tahoma"/>
          <w:sz w:val="20"/>
          <w:szCs w:val="20"/>
        </w:rPr>
        <w:t xml:space="preserve"> včetně</w:t>
      </w:r>
      <w:r w:rsidRPr="00A01F51">
        <w:rPr>
          <w:rFonts w:ascii="Tahoma" w:hAnsi="Tahoma" w:cs="Tahoma"/>
          <w:sz w:val="20"/>
          <w:szCs w:val="20"/>
        </w:rPr>
        <w:t xml:space="preserve"> předkládání žádostí o platby</w:t>
      </w:r>
      <w:r w:rsidR="00435415" w:rsidRPr="00A01F51">
        <w:rPr>
          <w:rFonts w:ascii="Tahoma" w:hAnsi="Tahoma" w:cs="Tahoma"/>
          <w:sz w:val="20"/>
          <w:szCs w:val="20"/>
        </w:rPr>
        <w:t>.</w:t>
      </w:r>
    </w:p>
    <w:p w14:paraId="7D6C320E" w14:textId="5235A60E" w:rsidR="005A16D2" w:rsidRPr="00171F0F" w:rsidRDefault="00A00DB5" w:rsidP="005A16D2">
      <w:pPr>
        <w:numPr>
          <w:ilvl w:val="1"/>
          <w:numId w:val="1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N w:val="0"/>
        <w:spacing w:before="240"/>
        <w:ind w:left="641" w:hanging="357"/>
        <w:jc w:val="both"/>
        <w:rPr>
          <w:rFonts w:ascii="Tahoma" w:hAnsi="Tahoma" w:cs="Tahoma"/>
          <w:iCs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bude provádět tyto činnosti:</w:t>
      </w:r>
      <w:bookmarkStart w:id="0" w:name="_Hlk70515944"/>
    </w:p>
    <w:p w14:paraId="4840FF18" w14:textId="1BD5E437" w:rsidR="00A00DB5" w:rsidRPr="00734DB8" w:rsidRDefault="005A16D2" w:rsidP="00C53A4D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 xml:space="preserve">realizace klíčových aktivit projektu </w:t>
      </w:r>
      <w:r w:rsidRPr="00DC3DF8">
        <w:rPr>
          <w:rFonts w:ascii="Tahoma" w:hAnsi="Tahoma" w:cs="Tahoma"/>
          <w:sz w:val="20"/>
          <w:szCs w:val="20"/>
        </w:rPr>
        <w:t xml:space="preserve">v souladu s pokyny </w:t>
      </w:r>
      <w:r w:rsidRPr="00734DB8">
        <w:rPr>
          <w:rFonts w:ascii="Tahoma" w:hAnsi="Tahoma" w:cs="Tahoma"/>
          <w:sz w:val="20"/>
          <w:szCs w:val="20"/>
        </w:rPr>
        <w:t xml:space="preserve">Poskytovatele a strukturou </w:t>
      </w:r>
      <w:r w:rsidR="00171F0F" w:rsidRPr="00734DB8">
        <w:rPr>
          <w:rFonts w:ascii="Tahoma" w:hAnsi="Tahoma" w:cs="Tahoma"/>
          <w:sz w:val="20"/>
          <w:szCs w:val="20"/>
        </w:rPr>
        <w:t>klíčových aktivit</w:t>
      </w:r>
      <w:r w:rsidRPr="00734DB8">
        <w:rPr>
          <w:rFonts w:ascii="Tahoma" w:hAnsi="Tahoma" w:cs="Tahoma"/>
          <w:sz w:val="20"/>
          <w:szCs w:val="20"/>
        </w:rPr>
        <w:t xml:space="preserve"> dostupnou prostřednictvím sdíleného úložiště</w:t>
      </w:r>
      <w:r w:rsidR="00AC7E1E" w:rsidRPr="00734DB8">
        <w:rPr>
          <w:rFonts w:ascii="Tahoma" w:hAnsi="Tahoma" w:cs="Tahoma"/>
          <w:sz w:val="20"/>
          <w:szCs w:val="20"/>
        </w:rPr>
        <w:t>. Změna struktury klíčových aktivit Příjemce</w:t>
      </w:r>
      <w:r w:rsidR="00F945E4" w:rsidRPr="00734DB8">
        <w:rPr>
          <w:rFonts w:ascii="Tahoma" w:hAnsi="Tahoma" w:cs="Tahoma"/>
          <w:sz w:val="20"/>
          <w:szCs w:val="20"/>
        </w:rPr>
        <w:t xml:space="preserve"> </w:t>
      </w:r>
      <w:r w:rsidR="00AC7E1E" w:rsidRPr="00734DB8">
        <w:rPr>
          <w:rFonts w:ascii="Tahoma" w:hAnsi="Tahoma" w:cs="Tahoma"/>
          <w:sz w:val="20"/>
          <w:szCs w:val="20"/>
        </w:rPr>
        <w:t xml:space="preserve">je možná pouze na základě Poskytovatelem schváleného změnového formuláře, </w:t>
      </w:r>
      <w:r w:rsidR="00AC7E1E" w:rsidRPr="00734DB8">
        <w:rPr>
          <w:rFonts w:ascii="Tahoma" w:hAnsi="Tahoma" w:cs="Tahoma"/>
          <w:sz w:val="20"/>
          <w:szCs w:val="20"/>
        </w:rPr>
        <w:lastRenderedPageBreak/>
        <w:t>vytvořeného Poskytovatelem a předaného Příjemci, který Příjemce zasílá Poskytovateli v</w:t>
      </w:r>
      <w:r w:rsidR="00F945E4" w:rsidRPr="00734DB8">
        <w:rPr>
          <w:rFonts w:ascii="Tahoma" w:hAnsi="Tahoma" w:cs="Tahoma"/>
          <w:sz w:val="20"/>
          <w:szCs w:val="20"/>
        </w:rPr>
        <w:t> </w:t>
      </w:r>
      <w:r w:rsidR="00AC7E1E" w:rsidRPr="00734DB8">
        <w:rPr>
          <w:rFonts w:ascii="Tahoma" w:hAnsi="Tahoma" w:cs="Tahoma"/>
          <w:sz w:val="20"/>
          <w:szCs w:val="20"/>
        </w:rPr>
        <w:t>elektronické podobě prostřednictvím sdíleného úložiště</w:t>
      </w:r>
      <w:r w:rsidR="00F945E4" w:rsidRPr="00734DB8">
        <w:rPr>
          <w:rFonts w:ascii="Tahoma" w:hAnsi="Tahoma" w:cs="Tahoma"/>
          <w:sz w:val="20"/>
          <w:szCs w:val="20"/>
        </w:rPr>
        <w:t>;</w:t>
      </w:r>
    </w:p>
    <w:p w14:paraId="0087218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evaluace výstupů z projektu;</w:t>
      </w:r>
    </w:p>
    <w:p w14:paraId="5B1ECBED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spolupráce při zajišťování cílových skupin a zprostředkování kontaktu s cílovými skupinami projektu;</w:t>
      </w:r>
    </w:p>
    <w:p w14:paraId="47823BA9" w14:textId="51434E72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zpracování zpráv o své činnosti v dohodnutých termínech a dle metodických pokynů P</w:t>
      </w:r>
      <w:r w:rsidR="0079670E" w:rsidRPr="00212C11">
        <w:rPr>
          <w:rFonts w:ascii="Tahoma" w:hAnsi="Tahoma" w:cs="Tahoma"/>
          <w:sz w:val="20"/>
          <w:szCs w:val="20"/>
        </w:rPr>
        <w:t>oskytovatele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A378B4C" w14:textId="403470C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poskytování podkladů a dokumentů k realizovaným aktivitám v termínech, rozsahu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struktuře požadované P</w:t>
      </w:r>
      <w:r w:rsidR="0079670E" w:rsidRPr="00212C11">
        <w:rPr>
          <w:rFonts w:ascii="Tahoma" w:hAnsi="Tahoma" w:cs="Tahoma"/>
          <w:sz w:val="20"/>
          <w:szCs w:val="20"/>
        </w:rPr>
        <w:t>oskytovatelem</w:t>
      </w:r>
      <w:r w:rsidRPr="00212C11">
        <w:rPr>
          <w:rFonts w:ascii="Tahoma" w:hAnsi="Tahoma" w:cs="Tahoma"/>
          <w:sz w:val="20"/>
          <w:szCs w:val="20"/>
        </w:rPr>
        <w:t>;</w:t>
      </w:r>
    </w:p>
    <w:p w14:paraId="6FE7D8B2" w14:textId="422FD3DF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vyúčtování vynaložených prostředků dle Smlouvy;</w:t>
      </w:r>
    </w:p>
    <w:p w14:paraId="2C7108B2" w14:textId="77777777" w:rsidR="00A00DB5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zajištění výstupů a monitorovacích indikátorů a jejich vykazování;</w:t>
      </w:r>
    </w:p>
    <w:p w14:paraId="67CEE0BF" w14:textId="7FEEFACC" w:rsidR="005A4ED6" w:rsidRPr="00212C11" w:rsidRDefault="00A00DB5" w:rsidP="006F5582">
      <w:pPr>
        <w:numPr>
          <w:ilvl w:val="0"/>
          <w:numId w:val="35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212C11">
        <w:rPr>
          <w:rFonts w:ascii="Tahoma" w:hAnsi="Tahoma" w:cs="Tahoma"/>
          <w:sz w:val="20"/>
          <w:szCs w:val="20"/>
        </w:rPr>
        <w:t>zadávání veřejných zakázek dle platné právní úpravy zadávání veřejných zakázek; při zadávání zakázek malého rozsahu bude postupovat v souladu s Příručkou pro žadatele a</w:t>
      </w:r>
      <w:r w:rsidR="00EB5018">
        <w:rPr>
          <w:rFonts w:ascii="Tahoma" w:hAnsi="Tahoma" w:cs="Tahoma"/>
          <w:sz w:val="20"/>
          <w:szCs w:val="20"/>
        </w:rPr>
        <w:t> </w:t>
      </w:r>
      <w:r w:rsidRPr="00212C11">
        <w:rPr>
          <w:rFonts w:ascii="Tahoma" w:hAnsi="Tahoma" w:cs="Tahoma"/>
          <w:sz w:val="20"/>
          <w:szCs w:val="20"/>
        </w:rPr>
        <w:t>příjemce obecná část.</w:t>
      </w:r>
      <w:bookmarkEnd w:id="0"/>
    </w:p>
    <w:p w14:paraId="231BBE29" w14:textId="2DE86B00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A00DB5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</w:t>
      </w:r>
      <w:r w:rsidRPr="00A00DB5">
        <w:rPr>
          <w:rFonts w:ascii="Tahoma" w:hAnsi="Tahoma" w:cs="Tahoma"/>
          <w:sz w:val="20"/>
          <w:szCs w:val="20"/>
        </w:rPr>
        <w:t xml:space="preserve"> a </w:t>
      </w:r>
      <w:r w:rsidR="0079670E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říjemce</w:t>
      </w:r>
      <w:r w:rsidRPr="00A00DB5">
        <w:rPr>
          <w:rFonts w:ascii="Tahoma" w:hAnsi="Tahoma" w:cs="Tahoma"/>
          <w:sz w:val="20"/>
          <w:szCs w:val="20"/>
        </w:rPr>
        <w:t xml:space="preserve"> se zavazují nést plnou odpovědnost za realizaci činností, které mají vykonávat dle této Smlouvy.</w:t>
      </w:r>
    </w:p>
    <w:p w14:paraId="7A5B0195" w14:textId="304700F1" w:rsidR="00A00DB5" w:rsidRPr="00A00DB5" w:rsidRDefault="00A00DB5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A00DB5">
        <w:rPr>
          <w:rFonts w:ascii="Tahoma" w:hAnsi="Tahoma" w:cs="Tahoma"/>
          <w:sz w:val="20"/>
          <w:szCs w:val="20"/>
        </w:rPr>
        <w:t xml:space="preserve"> je povinen jednat způsobem, který neohrožuje realizaci projektu a zájmy </w:t>
      </w:r>
      <w:r>
        <w:rPr>
          <w:rFonts w:ascii="Tahoma" w:hAnsi="Tahoma" w:cs="Tahoma"/>
          <w:sz w:val="20"/>
          <w:szCs w:val="20"/>
        </w:rPr>
        <w:t>smluvních stran</w:t>
      </w:r>
      <w:r w:rsidRPr="00A00DB5">
        <w:rPr>
          <w:rFonts w:ascii="Tahoma" w:hAnsi="Tahoma" w:cs="Tahoma"/>
          <w:sz w:val="20"/>
          <w:szCs w:val="20"/>
        </w:rPr>
        <w:t>.</w:t>
      </w:r>
    </w:p>
    <w:p w14:paraId="1058B767" w14:textId="2A5BABB4" w:rsidR="00A00DB5" w:rsidRDefault="009731FF" w:rsidP="00A00DB5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A00DB5" w:rsidRPr="00A00DB5">
        <w:rPr>
          <w:rFonts w:ascii="Tahoma" w:hAnsi="Tahoma" w:cs="Tahoma"/>
          <w:sz w:val="20"/>
          <w:szCs w:val="20"/>
        </w:rPr>
        <w:t xml:space="preserve"> má právo na veškeré informace týkající se projektu, zejména jeho finančního řízení, dosažených výsledků projektu a související dokumentace.</w:t>
      </w:r>
    </w:p>
    <w:p w14:paraId="31776ED9" w14:textId="22C6321E" w:rsidR="00C51650" w:rsidRPr="00C51650" w:rsidRDefault="002245A9" w:rsidP="00C51650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C51650" w:rsidRPr="00C51650">
        <w:rPr>
          <w:rFonts w:ascii="Tahoma" w:hAnsi="Tahoma" w:cs="Tahoma"/>
          <w:sz w:val="20"/>
          <w:szCs w:val="20"/>
        </w:rPr>
        <w:t xml:space="preserve"> se dále zavazuje:</w:t>
      </w:r>
    </w:p>
    <w:p w14:paraId="19D6E5F2" w14:textId="56887CEF" w:rsidR="00C51650" w:rsidRDefault="00C02365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02365">
        <w:rPr>
          <w:rFonts w:ascii="Tahoma" w:hAnsi="Tahoma" w:cs="Tahoma"/>
          <w:sz w:val="20"/>
          <w:szCs w:val="20"/>
        </w:rPr>
        <w:t>v případě uzavírání dodavatelsko-odběratelských vztahů dodržovat pravidla účelovosti a</w:t>
      </w:r>
      <w:r w:rsidR="00EB5018">
        <w:rPr>
          <w:rFonts w:ascii="Tahoma" w:hAnsi="Tahoma" w:cs="Tahoma"/>
          <w:sz w:val="20"/>
          <w:szCs w:val="20"/>
        </w:rPr>
        <w:t> </w:t>
      </w:r>
      <w:r w:rsidRPr="00C02365">
        <w:rPr>
          <w:rFonts w:ascii="Tahoma" w:hAnsi="Tahoma" w:cs="Tahoma"/>
          <w:sz w:val="20"/>
          <w:szCs w:val="20"/>
        </w:rPr>
        <w:t>způsobilosti nákladů</w:t>
      </w:r>
      <w:r w:rsidR="00453440">
        <w:rPr>
          <w:rFonts w:ascii="Tahoma" w:hAnsi="Tahoma" w:cs="Tahoma"/>
          <w:sz w:val="20"/>
          <w:szCs w:val="20"/>
        </w:rPr>
        <w:t>;</w:t>
      </w:r>
    </w:p>
    <w:p w14:paraId="30A8B1EE" w14:textId="6D04D218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po celou dobu přípravy, realizace a udržitelnosti projektu dodržovat právní předpisy ČR a </w:t>
      </w:r>
      <w:r w:rsidR="00EF072C">
        <w:rPr>
          <w:rFonts w:ascii="Tahoma" w:hAnsi="Tahoma" w:cs="Tahoma"/>
          <w:sz w:val="20"/>
          <w:szCs w:val="20"/>
        </w:rPr>
        <w:t>EU</w:t>
      </w:r>
      <w:r w:rsidRPr="00CF5866">
        <w:rPr>
          <w:rFonts w:ascii="Tahoma" w:hAnsi="Tahoma" w:cs="Tahoma"/>
          <w:sz w:val="20"/>
          <w:szCs w:val="20"/>
        </w:rPr>
        <w:t xml:space="preserve"> a</w:t>
      </w:r>
      <w:r w:rsidR="00EB5018">
        <w:rPr>
          <w:rFonts w:ascii="Tahoma" w:hAnsi="Tahoma" w:cs="Tahoma"/>
          <w:sz w:val="20"/>
          <w:szCs w:val="20"/>
        </w:rPr>
        <w:t> </w:t>
      </w:r>
      <w:r w:rsidRPr="00CF5866">
        <w:rPr>
          <w:rFonts w:ascii="Tahoma" w:hAnsi="Tahoma" w:cs="Tahoma"/>
          <w:sz w:val="20"/>
          <w:szCs w:val="20"/>
        </w:rPr>
        <w:t>politiky E</w:t>
      </w:r>
      <w:r w:rsidR="00EF072C">
        <w:rPr>
          <w:rFonts w:ascii="Tahoma" w:hAnsi="Tahoma" w:cs="Tahoma"/>
          <w:sz w:val="20"/>
          <w:szCs w:val="20"/>
        </w:rPr>
        <w:t>U</w:t>
      </w:r>
      <w:r w:rsidRPr="00CF5866">
        <w:rPr>
          <w:rFonts w:ascii="Tahoma" w:hAnsi="Tahoma" w:cs="Tahoma"/>
          <w:sz w:val="20"/>
          <w:szCs w:val="20"/>
        </w:rPr>
        <w:t>, zejména pak pravidla hospodářské soutěže, platné předpisy upravující veřejnou podporu, principy ochrany životního prostředí a prosazování rovných příležitostí;</w:t>
      </w:r>
    </w:p>
    <w:p w14:paraId="7E2E001B" w14:textId="6A3A94C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>po celou dobu přípravy, realizace projektu nakládat s veškerým majetkem, získaným</w:t>
      </w:r>
      <w:r w:rsidR="00310B8C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byť i jen částečně</w:t>
      </w:r>
      <w:r w:rsidR="00BD7A18">
        <w:rPr>
          <w:rFonts w:ascii="Tahoma" w:hAnsi="Tahoma" w:cs="Tahoma"/>
          <w:sz w:val="20"/>
          <w:szCs w:val="20"/>
        </w:rPr>
        <w:t>,</w:t>
      </w:r>
      <w:r w:rsidRPr="00CF5866">
        <w:rPr>
          <w:rFonts w:ascii="Tahoma" w:hAnsi="Tahoma" w:cs="Tahoma"/>
          <w:sz w:val="20"/>
          <w:szCs w:val="20"/>
        </w:rPr>
        <w:t xml:space="preserve"> z finanční podpory, s péčí řádného hospodáře, zejména jej zabezpečit proti poškození, ztrátě nebo odcizení. 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CF5866">
        <w:rPr>
          <w:rFonts w:ascii="Tahoma" w:hAnsi="Tahoma" w:cs="Tahoma"/>
          <w:sz w:val="20"/>
          <w:szCs w:val="20"/>
        </w:rPr>
        <w:t xml:space="preserve"> je povinen v průběhu realizace projektu v případě zničení, poškození, ztráty, odcizení nebo jiné škodné události na majetkových hodnotách spolufinancovaných z finanční podpory, opětovně pořídit nebo uvést tyto majetkové hodnoty do původního stavu, a to bez zbytečného odkladu;</w:t>
      </w:r>
    </w:p>
    <w:p w14:paraId="45C7081D" w14:textId="09B1DF91" w:rsidR="00CF5866" w:rsidRDefault="00CF5866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CF5866">
        <w:rPr>
          <w:rFonts w:ascii="Tahoma" w:hAnsi="Tahoma" w:cs="Tahoma"/>
          <w:sz w:val="20"/>
          <w:szCs w:val="20"/>
        </w:rPr>
        <w:t xml:space="preserve">při realizaci činností dle této </w:t>
      </w:r>
      <w:r w:rsidR="00A33B58">
        <w:rPr>
          <w:rFonts w:ascii="Tahoma" w:hAnsi="Tahoma" w:cs="Tahoma"/>
          <w:sz w:val="20"/>
          <w:szCs w:val="20"/>
        </w:rPr>
        <w:t>S</w:t>
      </w:r>
      <w:r w:rsidRPr="00CF5866">
        <w:rPr>
          <w:rFonts w:ascii="Tahoma" w:hAnsi="Tahoma" w:cs="Tahoma"/>
          <w:sz w:val="20"/>
          <w:szCs w:val="20"/>
        </w:rPr>
        <w:t>mlouvy uskutečňovat propagaci projektu v souladu s nařízením Rady (ES) č. 1304/2013, nařízením Rady (ES) č. 1828/2006, Příručkou pro</w:t>
      </w:r>
      <w:r w:rsidR="00BD7A18">
        <w:rPr>
          <w:rFonts w:ascii="Tahoma" w:hAnsi="Tahoma" w:cs="Tahoma"/>
          <w:sz w:val="20"/>
          <w:szCs w:val="20"/>
        </w:rPr>
        <w:t xml:space="preserve"> žadatele a</w:t>
      </w:r>
      <w:r w:rsidRPr="00CF5866">
        <w:rPr>
          <w:rFonts w:ascii="Tahoma" w:hAnsi="Tahoma" w:cs="Tahoma"/>
          <w:sz w:val="20"/>
          <w:szCs w:val="20"/>
        </w:rPr>
        <w:t xml:space="preserve"> příjemce finanční podpory a v souladu s pokyny </w:t>
      </w:r>
      <w:r w:rsidR="00BD09BF">
        <w:rPr>
          <w:rFonts w:ascii="Tahoma" w:hAnsi="Tahoma" w:cs="Tahoma"/>
          <w:sz w:val="20"/>
          <w:szCs w:val="20"/>
        </w:rPr>
        <w:t>P</w:t>
      </w:r>
      <w:r w:rsidRPr="00CF5866">
        <w:rPr>
          <w:rFonts w:ascii="Tahoma" w:hAnsi="Tahoma" w:cs="Tahoma"/>
          <w:sz w:val="20"/>
          <w:szCs w:val="20"/>
        </w:rPr>
        <w:t>oskytovatele;</w:t>
      </w:r>
    </w:p>
    <w:p w14:paraId="694A964F" w14:textId="314BFE4B" w:rsidR="001C4F60" w:rsidRDefault="001C4F60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1C4F60">
        <w:rPr>
          <w:rFonts w:ascii="Tahoma" w:hAnsi="Tahoma" w:cs="Tahoma"/>
          <w:sz w:val="20"/>
          <w:szCs w:val="20"/>
        </w:rPr>
        <w:t xml:space="preserve">o plánovaných i neplánovaných podstatných a nepodstatných změnách projektu dle aktuální verze </w:t>
      </w:r>
      <w:r w:rsidR="00CB09E9">
        <w:rPr>
          <w:rFonts w:ascii="Tahoma" w:hAnsi="Tahoma" w:cs="Tahoma"/>
          <w:sz w:val="20"/>
          <w:szCs w:val="20"/>
        </w:rPr>
        <w:t>Příručky pro žadatele a příjemce</w:t>
      </w:r>
      <w:r w:rsidRPr="001C4F60">
        <w:rPr>
          <w:rFonts w:ascii="Tahoma" w:hAnsi="Tahoma" w:cs="Tahoma"/>
          <w:sz w:val="20"/>
          <w:szCs w:val="20"/>
        </w:rPr>
        <w:t xml:space="preserve"> informovat P</w:t>
      </w:r>
      <w:r w:rsidR="00CD2481">
        <w:rPr>
          <w:rFonts w:ascii="Tahoma" w:hAnsi="Tahoma" w:cs="Tahoma"/>
          <w:sz w:val="20"/>
          <w:szCs w:val="20"/>
        </w:rPr>
        <w:t xml:space="preserve">oskytovatele </w:t>
      </w:r>
      <w:r w:rsidRPr="001C4F60">
        <w:rPr>
          <w:rFonts w:ascii="Tahoma" w:hAnsi="Tahoma" w:cs="Tahoma"/>
          <w:sz w:val="20"/>
          <w:szCs w:val="20"/>
        </w:rPr>
        <w:t>bezodkladně, každá takováto změna podléhá schválení P</w:t>
      </w:r>
      <w:r w:rsidR="00CD2481">
        <w:rPr>
          <w:rFonts w:ascii="Tahoma" w:hAnsi="Tahoma" w:cs="Tahoma"/>
          <w:sz w:val="20"/>
          <w:szCs w:val="20"/>
        </w:rPr>
        <w:t>oskytovatelem</w:t>
      </w:r>
      <w:r w:rsidRPr="001C4F60">
        <w:rPr>
          <w:rFonts w:ascii="Tahoma" w:hAnsi="Tahoma" w:cs="Tahoma"/>
          <w:sz w:val="20"/>
          <w:szCs w:val="20"/>
        </w:rPr>
        <w:t>. P</w:t>
      </w:r>
      <w:r w:rsidR="00CD2481">
        <w:rPr>
          <w:rFonts w:ascii="Tahoma" w:hAnsi="Tahoma" w:cs="Tahoma"/>
          <w:sz w:val="20"/>
          <w:szCs w:val="20"/>
        </w:rPr>
        <w:t>oskytovatel</w:t>
      </w:r>
      <w:r w:rsidRPr="001C4F60">
        <w:rPr>
          <w:rFonts w:ascii="Tahoma" w:hAnsi="Tahoma" w:cs="Tahoma"/>
          <w:sz w:val="20"/>
          <w:szCs w:val="20"/>
        </w:rPr>
        <w:t xml:space="preserve"> se k navrhovaným změnám </w:t>
      </w:r>
      <w:proofErr w:type="gramStart"/>
      <w:r w:rsidRPr="001C4F60">
        <w:rPr>
          <w:rFonts w:ascii="Tahoma" w:hAnsi="Tahoma" w:cs="Tahoma"/>
          <w:sz w:val="20"/>
          <w:szCs w:val="20"/>
        </w:rPr>
        <w:t>vyjádří</w:t>
      </w:r>
      <w:proofErr w:type="gramEnd"/>
      <w:r w:rsidRPr="001C4F60">
        <w:rPr>
          <w:rFonts w:ascii="Tahoma" w:hAnsi="Tahoma" w:cs="Tahoma"/>
          <w:sz w:val="20"/>
          <w:szCs w:val="20"/>
        </w:rPr>
        <w:t xml:space="preserve"> nejpozději do 10 </w:t>
      </w:r>
      <w:r w:rsidRPr="00CC6A0D">
        <w:rPr>
          <w:rFonts w:ascii="Tahoma" w:hAnsi="Tahoma" w:cs="Tahoma"/>
          <w:sz w:val="20"/>
          <w:szCs w:val="20"/>
        </w:rPr>
        <w:t>pracovních dní</w:t>
      </w:r>
      <w:r w:rsidRPr="001C4F60">
        <w:rPr>
          <w:rFonts w:ascii="Tahoma" w:hAnsi="Tahoma" w:cs="Tahoma"/>
          <w:sz w:val="20"/>
          <w:szCs w:val="20"/>
        </w:rPr>
        <w:t xml:space="preserve"> od jejich obdržení;</w:t>
      </w:r>
    </w:p>
    <w:p w14:paraId="55250394" w14:textId="77777777" w:rsidR="003F326E" w:rsidRPr="000E5540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nepřevést </w:t>
      </w:r>
      <w:r w:rsidRPr="0032676D">
        <w:rPr>
          <w:rFonts w:ascii="Tahoma" w:hAnsi="Tahoma" w:cs="Tahoma"/>
          <w:sz w:val="20"/>
          <w:szCs w:val="20"/>
        </w:rPr>
        <w:t>poskytnutou</w:t>
      </w:r>
      <w:r w:rsidRPr="000E5540">
        <w:rPr>
          <w:rFonts w:ascii="Tahoma" w:hAnsi="Tahoma" w:cs="Tahoma"/>
          <w:sz w:val="20"/>
          <w:szCs w:val="20"/>
        </w:rPr>
        <w:t xml:space="preserve"> dotaci na jiný právní subjekt,</w:t>
      </w:r>
    </w:p>
    <w:p w14:paraId="14928D75" w14:textId="158A715E" w:rsidR="003F326E" w:rsidRPr="006436E6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902A29">
        <w:rPr>
          <w:rFonts w:ascii="Tahoma" w:hAnsi="Tahoma" w:cs="Tahoma"/>
          <w:sz w:val="20"/>
          <w:szCs w:val="20"/>
        </w:rPr>
        <w:t>zrealizovat</w:t>
      </w:r>
      <w:r>
        <w:rPr>
          <w:rFonts w:ascii="Tahoma" w:hAnsi="Tahoma" w:cs="Tahoma"/>
          <w:sz w:val="20"/>
          <w:szCs w:val="20"/>
        </w:rPr>
        <w:t xml:space="preserve"> projekt </w:t>
      </w:r>
      <w:r w:rsidRPr="00902A29">
        <w:rPr>
          <w:rFonts w:ascii="Tahoma" w:hAnsi="Tahoma" w:cs="Tahoma"/>
          <w:sz w:val="20"/>
          <w:szCs w:val="20"/>
        </w:rPr>
        <w:t>vlastním jménem</w:t>
      </w:r>
      <w:r w:rsidRPr="00A808B8">
        <w:rPr>
          <w:rFonts w:ascii="Tahoma" w:hAnsi="Tahoma" w:cs="Tahoma"/>
          <w:sz w:val="20"/>
          <w:szCs w:val="20"/>
        </w:rPr>
        <w:t xml:space="preserve">, na vlastní účet a na vlastní odpovědnost a naplnit účelové určení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F69E3B9" w14:textId="64EB4205" w:rsidR="003F326E" w:rsidRPr="003F326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dosáhnout stanoveného účelu, tedy zrealizovat projekt, nejpozději do </w:t>
      </w:r>
      <w:r w:rsidRPr="0067488E">
        <w:rPr>
          <w:rFonts w:ascii="Tahoma" w:hAnsi="Tahoma" w:cs="Tahoma"/>
          <w:sz w:val="20"/>
          <w:szCs w:val="20"/>
        </w:rPr>
        <w:t>3</w:t>
      </w:r>
      <w:r w:rsidR="0067488E" w:rsidRPr="0067488E">
        <w:rPr>
          <w:rFonts w:ascii="Tahoma" w:hAnsi="Tahoma" w:cs="Tahoma"/>
          <w:sz w:val="20"/>
          <w:szCs w:val="20"/>
        </w:rPr>
        <w:t>1</w:t>
      </w:r>
      <w:r w:rsidRPr="0067488E">
        <w:rPr>
          <w:rFonts w:ascii="Tahoma" w:hAnsi="Tahoma" w:cs="Tahoma"/>
          <w:sz w:val="20"/>
          <w:szCs w:val="20"/>
        </w:rPr>
        <w:t xml:space="preserve">. 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Pr="0067488E">
        <w:rPr>
          <w:rFonts w:ascii="Tahoma" w:hAnsi="Tahoma" w:cs="Tahoma"/>
          <w:sz w:val="20"/>
          <w:szCs w:val="20"/>
        </w:rPr>
        <w:t>. 202</w:t>
      </w:r>
      <w:r w:rsidR="0067488E" w:rsidRPr="0067488E">
        <w:rPr>
          <w:rFonts w:ascii="Tahoma" w:hAnsi="Tahoma" w:cs="Tahoma"/>
          <w:sz w:val="20"/>
          <w:szCs w:val="20"/>
        </w:rPr>
        <w:t>8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C521A28" w14:textId="373A9D3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poskytnout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oskytovateli neomezenou bezplatnou licenci k užití autorských děl, které jsou chráněny právem duševního vlastnictví (dále jen „autorská díla“), dle zákona č. 121/2000 Sb., o právu autorském, </w:t>
      </w:r>
      <w:r w:rsidR="0074371D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0E5540">
        <w:rPr>
          <w:rFonts w:ascii="Tahoma" w:hAnsi="Tahoma" w:cs="Tahoma"/>
          <w:sz w:val="20"/>
          <w:szCs w:val="20"/>
        </w:rPr>
        <w:t xml:space="preserve">včetně možnosti zcela nebo zčásti poskytnout třetí osobě oprávnění tvořící součást licence, jestliže byly při vzniku autorských děl použity prostředky poskytnuté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říjemci na realizaci projektu, a to bez zbytečného odkladu po vzniku autorských děl. Pokud jsou práva k autorským dílům držena jinou osobou než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říjemcem, je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povinen smluvně s touto jinou osobou zajistit pro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 neomezenou bezplatnou licenci k užití těchto práv, včetně možnosti zcela nebo zčásti poskytnout třetí osobě licence (resp. částečnou licenci)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14C24461" w14:textId="2EF2C7EC" w:rsidR="003F326E" w:rsidRPr="00A25844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lastRenderedPageBreak/>
        <w:t>bezplatně předat všechny nově vytvořené produkty nebo jejich kopie (vždy vše ve dvojím vyhotovení, podle povahy produktu buď v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písemné podobě, nebo na elektronickém nosiči) do vlastnictví </w:t>
      </w:r>
      <w:r w:rsidR="00CD2481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oskytovatele, a to nejpozději spolu se závěrečným vyúčtováním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BC5FA87" w14:textId="2657CABC" w:rsidR="003F326E" w:rsidRPr="0032358E" w:rsidRDefault="003F326E" w:rsidP="000E5540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0E5540">
        <w:rPr>
          <w:rFonts w:ascii="Tahoma" w:hAnsi="Tahoma" w:cs="Tahoma"/>
          <w:sz w:val="20"/>
          <w:szCs w:val="20"/>
        </w:rPr>
        <w:t xml:space="preserve">umožnit provedení průběžné a následné kontroly všech dokladů vztahujících se k činnostem, které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říjemce realizuje v rámci projektu, umožnit průběžné ověřování provádění činností, k</w:t>
      </w:r>
      <w:r w:rsidR="00EB5018">
        <w:rPr>
          <w:rFonts w:ascii="Tahoma" w:hAnsi="Tahoma" w:cs="Tahoma"/>
          <w:sz w:val="20"/>
          <w:szCs w:val="20"/>
        </w:rPr>
        <w:t> </w:t>
      </w:r>
      <w:r w:rsidRPr="000E5540">
        <w:rPr>
          <w:rFonts w:ascii="Tahoma" w:hAnsi="Tahoma" w:cs="Tahoma"/>
          <w:sz w:val="20"/>
          <w:szCs w:val="20"/>
        </w:rPr>
        <w:t xml:space="preserve">nimž se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 xml:space="preserve">říjemce zavázal dle této </w:t>
      </w:r>
      <w:r w:rsidR="00A33B58" w:rsidRPr="000E5540">
        <w:rPr>
          <w:rFonts w:ascii="Tahoma" w:hAnsi="Tahoma" w:cs="Tahoma"/>
          <w:sz w:val="20"/>
          <w:szCs w:val="20"/>
        </w:rPr>
        <w:t>S</w:t>
      </w:r>
      <w:r w:rsidRPr="000E5540">
        <w:rPr>
          <w:rFonts w:ascii="Tahoma" w:hAnsi="Tahoma" w:cs="Tahoma"/>
          <w:sz w:val="20"/>
          <w:szCs w:val="20"/>
        </w:rPr>
        <w:t>mlouvy a poskytnout součinnost všem osobám oprávněným k provádění kontroly, příp. jejich zmocněncům. Těmito oprávněnými osobami jsou Ministerstvo práce a sociálních věcí, územní finanční orgány, Ministerstvo financí, Nejvyšší kontrolní úřad, Evropská komise a Evropský účetní dvůr,</w:t>
      </w:r>
      <w:r w:rsidR="00940BAD">
        <w:rPr>
          <w:rFonts w:ascii="Tahoma" w:hAnsi="Tahoma" w:cs="Tahoma"/>
          <w:sz w:val="20"/>
          <w:szCs w:val="20"/>
        </w:rPr>
        <w:t xml:space="preserve"> Ministerstvo školství, mládeže a tělovýchovy</w:t>
      </w:r>
      <w:r w:rsidR="001F0E1A">
        <w:rPr>
          <w:rFonts w:ascii="Tahoma" w:hAnsi="Tahoma" w:cs="Tahoma"/>
          <w:sz w:val="20"/>
          <w:szCs w:val="20"/>
        </w:rPr>
        <w:t>,</w:t>
      </w:r>
      <w:r w:rsidRPr="000E5540">
        <w:rPr>
          <w:rFonts w:ascii="Tahoma" w:hAnsi="Tahoma" w:cs="Tahoma"/>
          <w:sz w:val="20"/>
          <w:szCs w:val="20"/>
        </w:rPr>
        <w:t xml:space="preserve"> </w:t>
      </w:r>
      <w:r w:rsidR="00BE2989" w:rsidRPr="000E5540">
        <w:rPr>
          <w:rFonts w:ascii="Tahoma" w:hAnsi="Tahoma" w:cs="Tahoma"/>
          <w:sz w:val="20"/>
          <w:szCs w:val="20"/>
        </w:rPr>
        <w:t>P</w:t>
      </w:r>
      <w:r w:rsidRPr="000E5540">
        <w:rPr>
          <w:rFonts w:ascii="Tahoma" w:hAnsi="Tahoma" w:cs="Tahoma"/>
          <w:sz w:val="20"/>
          <w:szCs w:val="20"/>
        </w:rPr>
        <w:t>oskytovatel, případně další orgány nebo osoby oprávněné k výkonu kontroly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7528FD35" w14:textId="1E2FBE37" w:rsidR="003F326E" w:rsidRPr="0032358E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B35B35">
        <w:rPr>
          <w:rFonts w:ascii="Tahoma" w:hAnsi="Tahoma" w:cs="Tahoma"/>
          <w:sz w:val="20"/>
          <w:szCs w:val="20"/>
        </w:rPr>
        <w:t xml:space="preserve">bezodkladně informovat </w:t>
      </w:r>
      <w:r w:rsidR="00BE2989" w:rsidRPr="00B35B35">
        <w:rPr>
          <w:rFonts w:ascii="Tahoma" w:hAnsi="Tahoma" w:cs="Tahoma"/>
          <w:sz w:val="20"/>
          <w:szCs w:val="20"/>
        </w:rPr>
        <w:t>P</w:t>
      </w:r>
      <w:r w:rsidRPr="00B35B35">
        <w:rPr>
          <w:rFonts w:ascii="Tahoma" w:hAnsi="Tahoma" w:cs="Tahoma"/>
          <w:sz w:val="20"/>
          <w:szCs w:val="20"/>
        </w:rPr>
        <w:t>oskytovatele o všech provedených kontrolách vyplývajících z účasti na projektu, o všech případných navržených nápravných opatřeních, která budou výsledkem těchto kontrol a o jejich splnění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4086D74F" w14:textId="7E28A678" w:rsidR="003F326E" w:rsidRPr="00A808B8" w:rsidRDefault="003F326E" w:rsidP="00B35B35">
      <w:pPr>
        <w:numPr>
          <w:ilvl w:val="0"/>
          <w:numId w:val="33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5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všech změnách souvisejících s čerpáním poskytnuté dotace, realizací projektu či identifikačními údaji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říjemce. V případě změny účtu je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povinen rovněž doložit vlastnictví k účtu, a to kopií příslušné smlouvy nebo potvrzením peněžního ústavu. Z důvodu změn identifikačních údajů smluvních stran </w:t>
      </w:r>
      <w:r w:rsidR="00A2124B" w:rsidRPr="00717D81">
        <w:rPr>
          <w:rFonts w:ascii="Tahoma" w:hAnsi="Tahoma" w:cs="Tahoma"/>
          <w:sz w:val="20"/>
          <w:szCs w:val="20"/>
        </w:rPr>
        <w:t xml:space="preserve">včetně změny účtu </w:t>
      </w:r>
      <w:r w:rsidRPr="00A808B8">
        <w:rPr>
          <w:rFonts w:ascii="Tahoma" w:hAnsi="Tahoma" w:cs="Tahoma"/>
          <w:sz w:val="20"/>
          <w:szCs w:val="20"/>
        </w:rPr>
        <w:t xml:space="preserve">není nutné uzavírat ke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mlouvě dodatek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0FFED1B0" w14:textId="0D487458" w:rsidR="003F326E" w:rsidRPr="00A808B8" w:rsidRDefault="003F326E" w:rsidP="0024077E">
      <w:pPr>
        <w:numPr>
          <w:ilvl w:val="0"/>
          <w:numId w:val="33"/>
        </w:numPr>
        <w:spacing w:before="60" w:after="240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neprodleně, nejpozději však do 7 kalendářních dnů, informovat </w:t>
      </w:r>
      <w:r w:rsidR="00BE2989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oskytovatele o vlastní přeměně nebo zrušení s likvidací, v případě přeměny i o tom, na který subjekt přejdou práva a povinnosti z této </w:t>
      </w:r>
      <w:r w:rsidR="00A33B5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mlouvy. </w:t>
      </w:r>
    </w:p>
    <w:p w14:paraId="3AAB5444" w14:textId="38006EE7" w:rsidR="004B4B26" w:rsidRPr="004B4B26" w:rsidRDefault="004B4B26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Pr="004B4B26">
        <w:rPr>
          <w:rFonts w:ascii="Tahoma" w:hAnsi="Tahoma" w:cs="Tahoma"/>
          <w:sz w:val="20"/>
          <w:szCs w:val="20"/>
        </w:rPr>
        <w:t xml:space="preserve"> není oprávněn žádnou z aktivit, kterou provádí dle této Smlouvy, hradit z prostředků poskytnutých z jiné rozpočtové kapitoly Ministerstva školství, mládeže a tělovýchovy, jiné rozpočtové kapitoly státního rozpočtu, státních fondů, jiných strukturálních fondů EU nebo jiných prostředků EU, ani z jiných veřejných zdrojů.</w:t>
      </w:r>
    </w:p>
    <w:p w14:paraId="43DAABA3" w14:textId="4E65F53D" w:rsidR="00040237" w:rsidRPr="004407CF" w:rsidRDefault="00040237" w:rsidP="00272D67">
      <w:pPr>
        <w:numPr>
          <w:ilvl w:val="0"/>
          <w:numId w:val="20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407CF">
        <w:rPr>
          <w:rFonts w:ascii="Tahoma" w:hAnsi="Tahoma" w:cs="Tahoma"/>
          <w:sz w:val="20"/>
          <w:szCs w:val="20"/>
        </w:rPr>
        <w:t>Poskytovatel se zavazuje informovat P</w:t>
      </w:r>
      <w:r w:rsidR="00F5308E" w:rsidRPr="004407CF">
        <w:rPr>
          <w:rFonts w:ascii="Tahoma" w:hAnsi="Tahoma" w:cs="Tahoma"/>
          <w:sz w:val="20"/>
          <w:szCs w:val="20"/>
        </w:rPr>
        <w:t>říjemce</w:t>
      </w:r>
      <w:r w:rsidRPr="004407CF">
        <w:rPr>
          <w:rFonts w:ascii="Tahoma" w:hAnsi="Tahoma" w:cs="Tahoma"/>
          <w:sz w:val="20"/>
          <w:szCs w:val="20"/>
        </w:rPr>
        <w:t xml:space="preserve"> o všech skutečnostech rozhodných pro plnění jeho povinností vyplývajících z této Smlouvy, zejména jim poskytnout případné změny </w:t>
      </w:r>
      <w:r w:rsidR="00806149">
        <w:rPr>
          <w:rFonts w:ascii="Tahoma" w:hAnsi="Tahoma" w:cs="Tahoma"/>
          <w:sz w:val="20"/>
          <w:szCs w:val="20"/>
        </w:rPr>
        <w:t>p</w:t>
      </w:r>
      <w:r w:rsidRPr="004407CF">
        <w:rPr>
          <w:rFonts w:ascii="Tahoma" w:hAnsi="Tahoma" w:cs="Tahoma"/>
          <w:sz w:val="20"/>
          <w:szCs w:val="20"/>
        </w:rPr>
        <w:t>rávní</w:t>
      </w:r>
      <w:r w:rsidR="00BE2989" w:rsidRPr="004407CF">
        <w:rPr>
          <w:rFonts w:ascii="Tahoma" w:hAnsi="Tahoma" w:cs="Tahoma"/>
          <w:sz w:val="20"/>
          <w:szCs w:val="20"/>
        </w:rPr>
        <w:t>ho</w:t>
      </w:r>
      <w:r w:rsidRPr="004407CF">
        <w:rPr>
          <w:rFonts w:ascii="Tahoma" w:hAnsi="Tahoma" w:cs="Tahoma"/>
          <w:sz w:val="20"/>
          <w:szCs w:val="20"/>
        </w:rPr>
        <w:t xml:space="preserve"> aktu o</w:t>
      </w:r>
      <w:r w:rsidR="00EB5018">
        <w:rPr>
          <w:rFonts w:ascii="Tahoma" w:hAnsi="Tahoma" w:cs="Tahoma"/>
          <w:sz w:val="20"/>
          <w:szCs w:val="20"/>
        </w:rPr>
        <w:t> </w:t>
      </w:r>
      <w:r w:rsidRPr="004407CF">
        <w:rPr>
          <w:rFonts w:ascii="Tahoma" w:hAnsi="Tahoma" w:cs="Tahoma"/>
          <w:sz w:val="20"/>
          <w:szCs w:val="20"/>
        </w:rPr>
        <w:t>poskytnutí podpory.</w:t>
      </w:r>
    </w:p>
    <w:p w14:paraId="654E1111" w14:textId="387E0704" w:rsidR="00567EBC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VI</w:t>
      </w:r>
      <w:r w:rsidR="00785064">
        <w:rPr>
          <w:rFonts w:ascii="Tahoma" w:hAnsi="Tahoma" w:cs="Tahoma"/>
          <w:b/>
          <w:bCs/>
          <w:sz w:val="20"/>
          <w:szCs w:val="20"/>
        </w:rPr>
        <w:t>I</w:t>
      </w:r>
      <w:r w:rsidR="00567EBC" w:rsidRPr="00567EBC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567EBC" w:rsidRPr="00567EBC">
        <w:rPr>
          <w:rFonts w:ascii="Tahoma" w:hAnsi="Tahoma" w:cs="Tahoma"/>
          <w:b/>
          <w:bCs/>
          <w:sz w:val="20"/>
          <w:szCs w:val="20"/>
        </w:rPr>
        <w:t xml:space="preserve">Odpovědnost </w:t>
      </w:r>
      <w:r w:rsidR="007A2E14">
        <w:rPr>
          <w:rFonts w:ascii="Tahoma" w:hAnsi="Tahoma" w:cs="Tahoma"/>
          <w:b/>
          <w:bCs/>
          <w:sz w:val="20"/>
          <w:szCs w:val="20"/>
        </w:rPr>
        <w:t>v projektu</w:t>
      </w:r>
    </w:p>
    <w:p w14:paraId="39217D9B" w14:textId="3832D3EB" w:rsidR="00567EBC" w:rsidRPr="009B5D46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9B5D46">
        <w:rPr>
          <w:rFonts w:ascii="Tahoma" w:hAnsi="Tahoma" w:cs="Tahoma"/>
          <w:sz w:val="20"/>
        </w:rPr>
        <w:t>Právně a finančně odpovědný za správné a zákonné použití finanční podpory</w:t>
      </w:r>
      <w:r w:rsidR="00CB53AE">
        <w:rPr>
          <w:rFonts w:ascii="Tahoma" w:hAnsi="Tahoma" w:cs="Tahoma"/>
          <w:sz w:val="20"/>
        </w:rPr>
        <w:t xml:space="preserve"> na projekt </w:t>
      </w:r>
      <w:r w:rsidRPr="009B5D46">
        <w:rPr>
          <w:rFonts w:ascii="Tahoma" w:hAnsi="Tahoma" w:cs="Tahoma"/>
          <w:sz w:val="20"/>
        </w:rPr>
        <w:t xml:space="preserve">vůči </w:t>
      </w:r>
      <w:r w:rsidR="00750AE1">
        <w:rPr>
          <w:rFonts w:ascii="Tahoma" w:hAnsi="Tahoma" w:cs="Tahoma"/>
          <w:sz w:val="20"/>
        </w:rPr>
        <w:t>ř</w:t>
      </w:r>
      <w:r w:rsidR="000B36BA">
        <w:rPr>
          <w:rFonts w:ascii="Tahoma" w:hAnsi="Tahoma" w:cs="Tahoma"/>
          <w:sz w:val="20"/>
        </w:rPr>
        <w:t xml:space="preserve">ídícímu orgánu, </w:t>
      </w:r>
      <w:r w:rsidR="00A2124B">
        <w:rPr>
          <w:rFonts w:ascii="Tahoma" w:hAnsi="Tahoma" w:cs="Tahoma"/>
          <w:sz w:val="20"/>
        </w:rPr>
        <w:t xml:space="preserve">kterým je </w:t>
      </w:r>
      <w:r w:rsidRPr="009B5D46">
        <w:rPr>
          <w:rFonts w:ascii="Tahoma" w:hAnsi="Tahoma" w:cs="Tahoma"/>
          <w:sz w:val="20"/>
        </w:rPr>
        <w:t>Ministerstv</w:t>
      </w:r>
      <w:r w:rsidR="00A2124B">
        <w:rPr>
          <w:rFonts w:ascii="Tahoma" w:hAnsi="Tahoma" w:cs="Tahoma"/>
          <w:sz w:val="20"/>
        </w:rPr>
        <w:t>o</w:t>
      </w:r>
      <w:r w:rsidRPr="009B5D46">
        <w:rPr>
          <w:rFonts w:ascii="Tahoma" w:hAnsi="Tahoma" w:cs="Tahoma"/>
          <w:sz w:val="20"/>
        </w:rPr>
        <w:t xml:space="preserve"> školství, mládeže a tělovýchovy, </w:t>
      </w:r>
      <w:r w:rsidR="00750AE1">
        <w:rPr>
          <w:rFonts w:ascii="Tahoma" w:hAnsi="Tahoma" w:cs="Tahoma"/>
          <w:sz w:val="20"/>
        </w:rPr>
        <w:t xml:space="preserve">je </w:t>
      </w:r>
      <w:r w:rsidR="003E651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oskytovatel</w:t>
      </w:r>
      <w:r w:rsidR="00750AE1">
        <w:rPr>
          <w:rFonts w:ascii="Tahoma" w:hAnsi="Tahoma" w:cs="Tahoma"/>
          <w:sz w:val="20"/>
        </w:rPr>
        <w:t>.</w:t>
      </w:r>
    </w:p>
    <w:p w14:paraId="54DC85EA" w14:textId="3BAC3447" w:rsidR="00567EBC" w:rsidRDefault="00567EBC" w:rsidP="00567EBC">
      <w:pPr>
        <w:pStyle w:val="Import5"/>
        <w:numPr>
          <w:ilvl w:val="0"/>
          <w:numId w:val="17"/>
        </w:numPr>
        <w:tabs>
          <w:tab w:val="clear" w:pos="720"/>
          <w:tab w:val="num" w:pos="144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9B5D46">
        <w:rPr>
          <w:rFonts w:ascii="Tahoma" w:hAnsi="Tahoma" w:cs="Tahoma"/>
          <w:sz w:val="20"/>
        </w:rPr>
        <w:t xml:space="preserve"> je povinen </w:t>
      </w:r>
      <w:r w:rsidR="00EF3C36">
        <w:rPr>
          <w:rFonts w:ascii="Tahoma" w:hAnsi="Tahoma" w:cs="Tahoma"/>
          <w:sz w:val="20"/>
        </w:rPr>
        <w:t xml:space="preserve">vrátit </w:t>
      </w:r>
      <w:r w:rsidR="003E651B">
        <w:rPr>
          <w:rFonts w:ascii="Tahoma" w:hAnsi="Tahoma" w:cs="Tahoma"/>
          <w:sz w:val="20"/>
        </w:rPr>
        <w:t>P</w:t>
      </w:r>
      <w:r w:rsidR="001119C5" w:rsidRPr="001119C5">
        <w:rPr>
          <w:rFonts w:ascii="Tahoma" w:hAnsi="Tahoma" w:cs="Tahoma"/>
          <w:sz w:val="20"/>
        </w:rPr>
        <w:t xml:space="preserve">oskytovateli </w:t>
      </w:r>
      <w:r w:rsidR="009767F0">
        <w:rPr>
          <w:rFonts w:ascii="Tahoma" w:hAnsi="Tahoma" w:cs="Tahoma"/>
          <w:sz w:val="20"/>
        </w:rPr>
        <w:t xml:space="preserve">dotaci </w:t>
      </w:r>
      <w:r w:rsidR="00AA0CC1">
        <w:rPr>
          <w:rFonts w:ascii="Tahoma" w:hAnsi="Tahoma" w:cs="Tahoma"/>
          <w:sz w:val="20"/>
        </w:rPr>
        <w:t>v</w:t>
      </w:r>
      <w:r w:rsidR="00264562">
        <w:rPr>
          <w:rFonts w:ascii="Tahoma" w:hAnsi="Tahoma" w:cs="Tahoma"/>
          <w:sz w:val="20"/>
        </w:rPr>
        <w:t xml:space="preserve"> </w:t>
      </w:r>
      <w:r w:rsidR="00AA0CC1">
        <w:rPr>
          <w:rFonts w:ascii="Tahoma" w:hAnsi="Tahoma" w:cs="Tahoma"/>
          <w:sz w:val="20"/>
        </w:rPr>
        <w:t>souladu se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zákon</w:t>
      </w:r>
      <w:r w:rsidR="00AA0CC1">
        <w:rPr>
          <w:rFonts w:ascii="Tahoma" w:hAnsi="Tahoma" w:cs="Tahoma"/>
          <w:sz w:val="20"/>
        </w:rPr>
        <w:t>em</w:t>
      </w:r>
      <w:r w:rsidR="001119C5" w:rsidRPr="00A808B8">
        <w:rPr>
          <w:rFonts w:ascii="Tahoma" w:hAnsi="Tahoma" w:cs="Tahoma"/>
          <w:sz w:val="20"/>
        </w:rPr>
        <w:t xml:space="preserve"> č.</w:t>
      </w:r>
      <w:r w:rsidR="001119C5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250/2000</w:t>
      </w:r>
      <w:r w:rsidR="00504897">
        <w:rPr>
          <w:rFonts w:ascii="Tahoma" w:hAnsi="Tahoma" w:cs="Tahoma"/>
          <w:sz w:val="20"/>
        </w:rPr>
        <w:t xml:space="preserve"> </w:t>
      </w:r>
      <w:r w:rsidR="001119C5" w:rsidRPr="00A808B8">
        <w:rPr>
          <w:rFonts w:ascii="Tahoma" w:hAnsi="Tahoma" w:cs="Tahoma"/>
          <w:sz w:val="20"/>
        </w:rPr>
        <w:t>Sb.</w:t>
      </w:r>
      <w:r w:rsidR="00107581">
        <w:rPr>
          <w:rFonts w:ascii="Tahoma" w:hAnsi="Tahoma" w:cs="Tahoma"/>
          <w:sz w:val="20"/>
        </w:rPr>
        <w:t xml:space="preserve"> za</w:t>
      </w:r>
      <w:r w:rsidR="001119C5">
        <w:rPr>
          <w:rFonts w:ascii="Tahoma" w:hAnsi="Tahoma" w:cs="Tahoma"/>
          <w:sz w:val="20"/>
        </w:rPr>
        <w:t xml:space="preserve"> </w:t>
      </w:r>
      <w:r w:rsidR="005616CF">
        <w:rPr>
          <w:rFonts w:ascii="Tahoma" w:hAnsi="Tahoma" w:cs="Tahoma"/>
          <w:sz w:val="20"/>
        </w:rPr>
        <w:t>jím zaviněné vzniklé</w:t>
      </w:r>
      <w:r w:rsidR="0091308E">
        <w:rPr>
          <w:rFonts w:ascii="Tahoma" w:hAnsi="Tahoma" w:cs="Tahoma"/>
          <w:sz w:val="20"/>
        </w:rPr>
        <w:t xml:space="preserve"> nezpůsobil</w:t>
      </w:r>
      <w:r w:rsidR="005616CF">
        <w:rPr>
          <w:rFonts w:ascii="Tahoma" w:hAnsi="Tahoma" w:cs="Tahoma"/>
          <w:sz w:val="20"/>
        </w:rPr>
        <w:t>é</w:t>
      </w:r>
      <w:r w:rsidR="0091308E">
        <w:rPr>
          <w:rFonts w:ascii="Tahoma" w:hAnsi="Tahoma" w:cs="Tahoma"/>
          <w:sz w:val="20"/>
        </w:rPr>
        <w:t xml:space="preserve"> výdaj</w:t>
      </w:r>
      <w:r w:rsidR="005616CF">
        <w:rPr>
          <w:rFonts w:ascii="Tahoma" w:hAnsi="Tahoma" w:cs="Tahoma"/>
          <w:sz w:val="20"/>
        </w:rPr>
        <w:t>e</w:t>
      </w:r>
      <w:r w:rsidR="0091308E">
        <w:rPr>
          <w:rFonts w:ascii="Tahoma" w:hAnsi="Tahoma" w:cs="Tahoma"/>
          <w:sz w:val="20"/>
        </w:rPr>
        <w:t xml:space="preserve"> projektu</w:t>
      </w:r>
      <w:r w:rsidRPr="009B5D46">
        <w:rPr>
          <w:rFonts w:ascii="Tahoma" w:hAnsi="Tahoma" w:cs="Tahoma"/>
          <w:sz w:val="20"/>
        </w:rPr>
        <w:t xml:space="preserve">, </w:t>
      </w:r>
      <w:r w:rsidR="00504897">
        <w:rPr>
          <w:rFonts w:ascii="Tahoma" w:hAnsi="Tahoma" w:cs="Tahoma"/>
          <w:sz w:val="20"/>
        </w:rPr>
        <w:t xml:space="preserve">které vznikly porušením </w:t>
      </w:r>
      <w:r w:rsidR="00550CC9">
        <w:rPr>
          <w:rFonts w:ascii="Tahoma" w:hAnsi="Tahoma" w:cs="Tahoma"/>
          <w:sz w:val="20"/>
        </w:rPr>
        <w:t xml:space="preserve">jeho </w:t>
      </w:r>
      <w:r w:rsidR="00264562">
        <w:rPr>
          <w:rFonts w:ascii="Tahoma" w:hAnsi="Tahoma" w:cs="Tahoma"/>
          <w:sz w:val="20"/>
        </w:rPr>
        <w:t xml:space="preserve">povinností z </w:t>
      </w:r>
      <w:r w:rsidR="00504897">
        <w:rPr>
          <w:rFonts w:ascii="Tahoma" w:hAnsi="Tahoma" w:cs="Tahoma"/>
          <w:sz w:val="20"/>
        </w:rPr>
        <w:t>této</w:t>
      </w:r>
      <w:r w:rsidRPr="009B5D46">
        <w:rPr>
          <w:rFonts w:ascii="Tahoma" w:hAnsi="Tahoma" w:cs="Tahoma"/>
          <w:sz w:val="20"/>
        </w:rPr>
        <w:t xml:space="preserve"> Smlouvy.</w:t>
      </w:r>
    </w:p>
    <w:p w14:paraId="0C66E3BE" w14:textId="58943839" w:rsidR="00DD6DC7" w:rsidRPr="00A808B8" w:rsidRDefault="00DD6DC7" w:rsidP="00DD6DC7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15E6F">
        <w:rPr>
          <w:rFonts w:ascii="Tahoma" w:hAnsi="Tahoma" w:cs="Tahoma"/>
          <w:b w:val="0"/>
          <w:bCs w:val="0"/>
          <w:sz w:val="20"/>
          <w:szCs w:val="20"/>
        </w:rPr>
        <w:t>čl</w:t>
      </w:r>
      <w:r w:rsidR="0038434B">
        <w:rPr>
          <w:rFonts w:ascii="Tahoma" w:hAnsi="Tahoma" w:cs="Tahoma"/>
          <w:b w:val="0"/>
          <w:bCs w:val="0"/>
          <w:sz w:val="20"/>
          <w:szCs w:val="20"/>
        </w:rPr>
        <w:t xml:space="preserve">. V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h)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85142">
        <w:rPr>
          <w:rFonts w:ascii="Tahoma" w:hAnsi="Tahoma" w:cs="Tahoma"/>
          <w:b w:val="0"/>
          <w:bCs w:val="0"/>
          <w:sz w:val="20"/>
          <w:szCs w:val="20"/>
        </w:rPr>
        <w:t>i), j)</w:t>
      </w:r>
      <w:r w:rsidR="00C824A6">
        <w:rPr>
          <w:rFonts w:ascii="Tahoma" w:hAnsi="Tahoma" w:cs="Tahoma"/>
          <w:b w:val="0"/>
          <w:bCs w:val="0"/>
          <w:sz w:val="20"/>
          <w:szCs w:val="20"/>
        </w:rPr>
        <w:t>,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E20F9">
        <w:rPr>
          <w:rFonts w:ascii="Tahoma" w:hAnsi="Tahoma" w:cs="Tahoma"/>
          <w:b w:val="0"/>
          <w:bCs w:val="0"/>
          <w:sz w:val="20"/>
          <w:szCs w:val="20"/>
        </w:rPr>
        <w:t xml:space="preserve">k) </w:t>
      </w:r>
      <w:r w:rsidR="00026FB7">
        <w:rPr>
          <w:rFonts w:ascii="Tahoma" w:hAnsi="Tahoma" w:cs="Tahoma"/>
          <w:b w:val="0"/>
          <w:bCs w:val="0"/>
          <w:sz w:val="20"/>
          <w:szCs w:val="20"/>
        </w:rPr>
        <w:t>a l</w:t>
      </w:r>
      <w:r w:rsidR="00522C2F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 xml:space="preserve">Smlouvy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250/2000 Sb. Odvod za tato porušení rozpočtové kázně se </w:t>
      </w:r>
      <w:r w:rsidRPr="002768CF">
        <w:rPr>
          <w:rFonts w:ascii="Tahoma" w:hAnsi="Tahoma" w:cs="Tahoma"/>
          <w:b w:val="0"/>
          <w:bCs w:val="0"/>
          <w:sz w:val="20"/>
          <w:szCs w:val="20"/>
        </w:rPr>
        <w:t xml:space="preserve">stanoví následujícím </w:t>
      </w:r>
      <w:r w:rsidR="002768CF" w:rsidRPr="00C31189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23BAF69" w14:textId="11B13672" w:rsidR="00DD6DC7" w:rsidRPr="00A808B8" w:rsidRDefault="00DD6DC7" w:rsidP="00DD6DC7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 xml:space="preserve">Předložení </w:t>
      </w:r>
      <w:r w:rsidR="008A0BE8">
        <w:rPr>
          <w:rFonts w:ascii="Tahoma" w:hAnsi="Tahoma" w:cs="Tahoma"/>
          <w:bCs/>
          <w:sz w:val="20"/>
          <w:szCs w:val="20"/>
        </w:rPr>
        <w:t>podkladů</w:t>
      </w:r>
      <w:r>
        <w:rPr>
          <w:rFonts w:ascii="Tahoma" w:hAnsi="Tahoma" w:cs="Tahoma"/>
          <w:bCs/>
          <w:sz w:val="20"/>
          <w:szCs w:val="20"/>
        </w:rPr>
        <w:t xml:space="preserve"> dle </w:t>
      </w:r>
      <w:r w:rsidR="008A0BE8">
        <w:rPr>
          <w:rFonts w:ascii="Tahoma" w:hAnsi="Tahoma" w:cs="Tahoma"/>
          <w:bCs/>
          <w:sz w:val="20"/>
          <w:szCs w:val="20"/>
        </w:rPr>
        <w:t>čl</w:t>
      </w:r>
      <w:r w:rsidR="00F611EF">
        <w:rPr>
          <w:rFonts w:ascii="Tahoma" w:hAnsi="Tahoma" w:cs="Tahoma"/>
          <w:bCs/>
          <w:sz w:val="20"/>
          <w:szCs w:val="20"/>
        </w:rPr>
        <w:t xml:space="preserve">. V </w:t>
      </w:r>
      <w:r>
        <w:rPr>
          <w:rFonts w:ascii="Tahoma" w:hAnsi="Tahoma" w:cs="Tahoma"/>
          <w:bCs/>
          <w:sz w:val="20"/>
          <w:szCs w:val="20"/>
        </w:rPr>
        <w:t xml:space="preserve">odst. </w:t>
      </w:r>
      <w:r w:rsidR="00F611EF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 xml:space="preserve"> písm. </w:t>
      </w:r>
      <w:r w:rsidR="00F611EF">
        <w:rPr>
          <w:rFonts w:ascii="Tahoma" w:hAnsi="Tahoma" w:cs="Tahoma"/>
          <w:bCs/>
          <w:sz w:val="20"/>
          <w:szCs w:val="20"/>
        </w:rPr>
        <w:t>h</w:t>
      </w:r>
      <w:r>
        <w:rPr>
          <w:rFonts w:ascii="Tahoma" w:hAnsi="Tahoma" w:cs="Tahoma"/>
          <w:bCs/>
          <w:sz w:val="20"/>
          <w:szCs w:val="20"/>
        </w:rPr>
        <w:t>)</w:t>
      </w:r>
      <w:r w:rsidR="00A04A0D">
        <w:rPr>
          <w:rFonts w:ascii="Tahoma" w:hAnsi="Tahoma" w:cs="Tahoma"/>
          <w:bCs/>
          <w:sz w:val="20"/>
          <w:szCs w:val="20"/>
        </w:rPr>
        <w:t xml:space="preserve">, </w:t>
      </w:r>
      <w:r w:rsidR="00006C51">
        <w:rPr>
          <w:rFonts w:ascii="Tahoma" w:hAnsi="Tahoma" w:cs="Tahoma"/>
          <w:bCs/>
          <w:sz w:val="20"/>
          <w:szCs w:val="20"/>
        </w:rPr>
        <w:t>i)</w:t>
      </w:r>
      <w:r w:rsidR="00B22AD1">
        <w:rPr>
          <w:rFonts w:ascii="Tahoma" w:hAnsi="Tahoma" w:cs="Tahoma"/>
          <w:bCs/>
          <w:sz w:val="20"/>
          <w:szCs w:val="20"/>
        </w:rPr>
        <w:t>,</w:t>
      </w:r>
      <w:r w:rsidR="00A04A0D">
        <w:rPr>
          <w:rFonts w:ascii="Tahoma" w:hAnsi="Tahoma" w:cs="Tahoma"/>
          <w:bCs/>
          <w:sz w:val="20"/>
          <w:szCs w:val="20"/>
        </w:rPr>
        <w:t xml:space="preserve"> </w:t>
      </w:r>
      <w:r w:rsidR="00522C2F">
        <w:rPr>
          <w:rFonts w:ascii="Tahoma" w:hAnsi="Tahoma" w:cs="Tahoma"/>
          <w:bCs/>
          <w:sz w:val="20"/>
          <w:szCs w:val="20"/>
        </w:rPr>
        <w:t>j</w:t>
      </w:r>
      <w:r w:rsidR="00A04A0D">
        <w:rPr>
          <w:rFonts w:ascii="Tahoma" w:hAnsi="Tahoma" w:cs="Tahoma"/>
          <w:bCs/>
          <w:sz w:val="20"/>
          <w:szCs w:val="20"/>
        </w:rPr>
        <w:t>)</w:t>
      </w:r>
      <w:r w:rsidR="0092595C">
        <w:rPr>
          <w:rFonts w:ascii="Tahoma" w:hAnsi="Tahoma" w:cs="Tahoma"/>
          <w:bCs/>
          <w:sz w:val="20"/>
          <w:szCs w:val="20"/>
        </w:rPr>
        <w:t xml:space="preserve"> </w:t>
      </w:r>
      <w:r w:rsidR="00B22AD1">
        <w:rPr>
          <w:rFonts w:ascii="Tahoma" w:hAnsi="Tahoma" w:cs="Tahoma"/>
          <w:bCs/>
          <w:sz w:val="20"/>
          <w:szCs w:val="20"/>
        </w:rPr>
        <w:t xml:space="preserve">a l) </w:t>
      </w:r>
      <w:r w:rsidR="0004447F">
        <w:rPr>
          <w:rFonts w:ascii="Tahoma" w:hAnsi="Tahoma" w:cs="Tahoma"/>
          <w:bCs/>
          <w:sz w:val="20"/>
          <w:szCs w:val="20"/>
        </w:rPr>
        <w:t>po stanovené</w:t>
      </w:r>
      <w:r w:rsidRPr="00A808B8">
        <w:rPr>
          <w:rFonts w:ascii="Tahoma" w:hAnsi="Tahoma" w:cs="Tahoma"/>
          <w:bCs/>
          <w:sz w:val="20"/>
          <w:szCs w:val="20"/>
        </w:rPr>
        <w:t xml:space="preserve"> lhůtě:</w:t>
      </w:r>
    </w:p>
    <w:p w14:paraId="26C5429C" w14:textId="09EC3B29" w:rsidR="00DD6DC7" w:rsidRPr="006A1D8D" w:rsidRDefault="00DD6DC7" w:rsidP="00371D6C">
      <w:pPr>
        <w:spacing w:before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do 7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C31189" w:rsidRPr="006A1D8D">
        <w:rPr>
          <w:rFonts w:ascii="Tahoma" w:hAnsi="Tahoma" w:cs="Tahoma"/>
          <w:bCs/>
          <w:sz w:val="20"/>
        </w:rPr>
        <w:t>1.500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789930FC" w14:textId="1406A7AC" w:rsidR="00DD6DC7" w:rsidRPr="006A1D8D" w:rsidRDefault="00DD6DC7" w:rsidP="00371D6C">
      <w:pPr>
        <w:spacing w:before="6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8 do 30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160F0B" w:rsidRPr="006A1D8D">
        <w:rPr>
          <w:rFonts w:ascii="Tahoma" w:hAnsi="Tahoma" w:cs="Tahoma"/>
          <w:bCs/>
          <w:sz w:val="20"/>
        </w:rPr>
        <w:t>3.000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27F93D58" w14:textId="47B84F18" w:rsidR="00DD6DC7" w:rsidRPr="00A808B8" w:rsidRDefault="00DD6DC7" w:rsidP="006D2EF1">
      <w:pPr>
        <w:spacing w:before="60" w:after="240"/>
        <w:ind w:left="714"/>
        <w:jc w:val="both"/>
        <w:rPr>
          <w:rFonts w:ascii="Tahoma" w:hAnsi="Tahoma" w:cs="Tahoma"/>
          <w:bCs/>
          <w:sz w:val="20"/>
          <w:szCs w:val="20"/>
        </w:rPr>
      </w:pPr>
      <w:r w:rsidRPr="006A1D8D">
        <w:rPr>
          <w:rFonts w:ascii="Tahoma" w:hAnsi="Tahoma" w:cs="Tahoma"/>
          <w:bCs/>
          <w:sz w:val="20"/>
          <w:szCs w:val="20"/>
        </w:rPr>
        <w:t>od 31 do 50 kalendářních dnů</w:t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371D6C" w:rsidRPr="006A1D8D">
        <w:rPr>
          <w:rFonts w:ascii="Tahoma" w:hAnsi="Tahoma" w:cs="Tahoma"/>
          <w:bCs/>
          <w:sz w:val="20"/>
          <w:szCs w:val="20"/>
        </w:rPr>
        <w:tab/>
      </w:r>
      <w:r w:rsidR="00BC2CCA" w:rsidRPr="006A1D8D">
        <w:rPr>
          <w:rFonts w:ascii="Tahoma" w:hAnsi="Tahoma" w:cs="Tahoma"/>
          <w:bCs/>
          <w:sz w:val="20"/>
        </w:rPr>
        <w:t>5.000</w:t>
      </w:r>
      <w:r w:rsidR="00B658E1">
        <w:rPr>
          <w:rFonts w:ascii="Tahoma" w:hAnsi="Tahoma" w:cs="Tahoma"/>
          <w:bCs/>
          <w:sz w:val="20"/>
        </w:rPr>
        <w:t xml:space="preserve"> Kč</w:t>
      </w:r>
      <w:r w:rsidRPr="006A1D8D">
        <w:rPr>
          <w:rFonts w:ascii="Tahoma" w:hAnsi="Tahoma" w:cs="Tahoma"/>
          <w:bCs/>
          <w:sz w:val="20"/>
          <w:szCs w:val="20"/>
        </w:rPr>
        <w:t>,</w:t>
      </w:r>
    </w:p>
    <w:p w14:paraId="332AC080" w14:textId="25F6FF70" w:rsidR="00DD6DC7" w:rsidRPr="00A808B8" w:rsidRDefault="00DD6DC7" w:rsidP="00357226">
      <w:pPr>
        <w:numPr>
          <w:ilvl w:val="1"/>
          <w:numId w:val="17"/>
        </w:numPr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402C6A">
        <w:rPr>
          <w:rFonts w:ascii="Tahoma" w:hAnsi="Tahoma" w:cs="Tahoma"/>
          <w:bCs/>
          <w:sz w:val="20"/>
          <w:szCs w:val="20"/>
        </w:rPr>
        <w:t> čl. V</w:t>
      </w:r>
      <w:r w:rsidR="00BC3A81">
        <w:rPr>
          <w:rFonts w:ascii="Tahoma" w:hAnsi="Tahoma" w:cs="Tahoma"/>
          <w:bCs/>
          <w:sz w:val="20"/>
          <w:szCs w:val="20"/>
        </w:rPr>
        <w:t xml:space="preserve">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06250F">
        <w:rPr>
          <w:rFonts w:ascii="Tahoma" w:hAnsi="Tahoma" w:cs="Tahoma"/>
          <w:bCs/>
          <w:sz w:val="20"/>
          <w:szCs w:val="20"/>
        </w:rPr>
        <w:t>4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D47D05">
        <w:rPr>
          <w:rFonts w:ascii="Tahoma" w:hAnsi="Tahoma" w:cs="Tahoma"/>
          <w:bCs/>
          <w:sz w:val="20"/>
          <w:szCs w:val="20"/>
        </w:rPr>
        <w:t>k</w:t>
      </w:r>
      <w:r w:rsidRPr="00A808B8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A808B8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ab/>
      </w:r>
      <w:r w:rsidR="00355C80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46ABFC44" w14:textId="3C5736B6" w:rsidR="0038434B" w:rsidRDefault="0038434B" w:rsidP="0038434B">
      <w:pPr>
        <w:pStyle w:val="Zkladntext"/>
        <w:numPr>
          <w:ilvl w:val="0"/>
          <w:numId w:val="17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808B8">
        <w:rPr>
          <w:rFonts w:ascii="Tahoma" w:hAnsi="Tahoma" w:cs="Tahoma"/>
          <w:b w:val="0"/>
          <w:bCs w:val="0"/>
          <w:sz w:val="20"/>
          <w:szCs w:val="20"/>
        </w:rPr>
        <w:t>Porušení podmínek uvedených v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 čl. VI 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odst. </w:t>
      </w:r>
      <w:r>
        <w:rPr>
          <w:rFonts w:ascii="Tahoma" w:hAnsi="Tahoma" w:cs="Tahoma"/>
          <w:b w:val="0"/>
          <w:bCs w:val="0"/>
          <w:sz w:val="20"/>
          <w:szCs w:val="20"/>
        </w:rPr>
        <w:t>5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m)</w:t>
      </w:r>
      <w:r w:rsidR="00C273C8">
        <w:rPr>
          <w:rFonts w:ascii="Tahoma" w:hAnsi="Tahoma" w:cs="Tahoma"/>
          <w:b w:val="0"/>
          <w:bCs w:val="0"/>
          <w:sz w:val="20"/>
          <w:szCs w:val="20"/>
        </w:rPr>
        <w:t xml:space="preserve"> a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D121A" w:rsidRPr="00217A2A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217A2A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3F326E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="00CA40F6" w:rsidRPr="009F5360">
        <w:rPr>
          <w:rFonts w:ascii="Tahoma" w:hAnsi="Tahoma" w:cs="Tahoma"/>
          <w:b w:val="0"/>
          <w:bCs w:val="0"/>
          <w:sz w:val="20"/>
          <w:szCs w:val="20"/>
        </w:rPr>
        <w:t>Smlouvy</w:t>
      </w:r>
      <w:r w:rsidR="00CA40F6">
        <w:rPr>
          <w:rFonts w:ascii="Tahoma" w:hAnsi="Tahoma" w:cs="Tahoma"/>
          <w:b w:val="0"/>
          <w:bCs w:val="0"/>
          <w:color w:val="FF0000"/>
          <w:sz w:val="20"/>
          <w:szCs w:val="20"/>
        </w:rPr>
        <w:t xml:space="preserve"> </w:t>
      </w:r>
      <w:r w:rsidRPr="00635037">
        <w:rPr>
          <w:rFonts w:ascii="Tahoma" w:hAnsi="Tahoma" w:cs="Tahoma"/>
          <w:b w:val="0"/>
          <w:bCs w:val="0"/>
          <w:sz w:val="20"/>
          <w:szCs w:val="20"/>
        </w:rPr>
        <w:t>je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 xml:space="preserve"> považováno za porušení méně závažné ve smyslu </w:t>
      </w:r>
      <w:proofErr w:type="spellStart"/>
      <w:r w:rsidRPr="00A808B8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A808B8">
        <w:rPr>
          <w:rFonts w:ascii="Tahoma" w:hAnsi="Tahoma" w:cs="Tahoma"/>
          <w:b w:val="0"/>
          <w:bCs w:val="0"/>
          <w:sz w:val="20"/>
          <w:szCs w:val="20"/>
        </w:rPr>
        <w:t>. § 10a odst. 6 zákona č.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808B8">
        <w:rPr>
          <w:rFonts w:ascii="Tahoma" w:hAnsi="Tahoma" w:cs="Tahoma"/>
          <w:b w:val="0"/>
          <w:bCs w:val="0"/>
          <w:sz w:val="20"/>
          <w:szCs w:val="20"/>
        </w:rPr>
        <w:t>250/2000 Sb. Odvod za tato porušení rozpočtové kázně se stanoví následujícím procentem:</w:t>
      </w:r>
    </w:p>
    <w:p w14:paraId="213C6B4C" w14:textId="2EF70B07" w:rsidR="00355C80" w:rsidRPr="00A808B8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t>Porušení podmínky stanovené v</w:t>
      </w:r>
      <w:r w:rsidR="00BD43D4">
        <w:rPr>
          <w:rFonts w:ascii="Tahoma" w:hAnsi="Tahoma" w:cs="Tahoma"/>
          <w:bCs/>
          <w:sz w:val="20"/>
          <w:szCs w:val="20"/>
        </w:rPr>
        <w:t xml:space="preserve"> čl.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m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Pr="00A808B8">
        <w:rPr>
          <w:rFonts w:ascii="Tahoma" w:hAnsi="Tahoma" w:cs="Tahoma"/>
          <w:bCs/>
          <w:sz w:val="20"/>
          <w:szCs w:val="20"/>
        </w:rPr>
        <w:t>2 % poskytnuté dotace,</w:t>
      </w:r>
    </w:p>
    <w:p w14:paraId="25ED04A0" w14:textId="566EDA37" w:rsidR="00355C80" w:rsidRDefault="00355C80" w:rsidP="001C732C">
      <w:pPr>
        <w:numPr>
          <w:ilvl w:val="1"/>
          <w:numId w:val="17"/>
        </w:numPr>
        <w:tabs>
          <w:tab w:val="left" w:pos="6521"/>
        </w:tabs>
        <w:spacing w:before="60"/>
        <w:jc w:val="both"/>
        <w:rPr>
          <w:rFonts w:ascii="Tahoma" w:hAnsi="Tahoma" w:cs="Tahoma"/>
          <w:bCs/>
          <w:sz w:val="20"/>
          <w:szCs w:val="20"/>
        </w:rPr>
      </w:pPr>
      <w:r w:rsidRPr="00A808B8">
        <w:rPr>
          <w:rFonts w:ascii="Tahoma" w:hAnsi="Tahoma" w:cs="Tahoma"/>
          <w:bCs/>
          <w:sz w:val="20"/>
          <w:szCs w:val="20"/>
        </w:rPr>
        <w:lastRenderedPageBreak/>
        <w:t>Porušení podmínky stanovené v</w:t>
      </w:r>
      <w:r w:rsidR="0016732E">
        <w:rPr>
          <w:rFonts w:ascii="Tahoma" w:hAnsi="Tahoma" w:cs="Tahoma"/>
          <w:bCs/>
          <w:sz w:val="20"/>
          <w:szCs w:val="20"/>
        </w:rPr>
        <w:t> </w:t>
      </w:r>
      <w:r w:rsidR="00BD43D4">
        <w:rPr>
          <w:rFonts w:ascii="Tahoma" w:hAnsi="Tahoma" w:cs="Tahoma"/>
          <w:bCs/>
          <w:sz w:val="20"/>
          <w:szCs w:val="20"/>
        </w:rPr>
        <w:t>čl</w:t>
      </w:r>
      <w:r w:rsidR="0016732E">
        <w:rPr>
          <w:rFonts w:ascii="Tahoma" w:hAnsi="Tahoma" w:cs="Tahoma"/>
          <w:bCs/>
          <w:sz w:val="20"/>
          <w:szCs w:val="20"/>
        </w:rPr>
        <w:t xml:space="preserve">. VI </w:t>
      </w:r>
      <w:r w:rsidRPr="00A808B8">
        <w:rPr>
          <w:rFonts w:ascii="Tahoma" w:hAnsi="Tahoma" w:cs="Tahoma"/>
          <w:bCs/>
          <w:sz w:val="20"/>
          <w:szCs w:val="20"/>
        </w:rPr>
        <w:t xml:space="preserve">odst. </w:t>
      </w:r>
      <w:r w:rsidR="00B43C12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 xml:space="preserve"> písm. </w:t>
      </w:r>
      <w:r w:rsidR="00B43C12">
        <w:rPr>
          <w:rFonts w:ascii="Tahoma" w:hAnsi="Tahoma" w:cs="Tahoma"/>
          <w:bCs/>
          <w:sz w:val="20"/>
          <w:szCs w:val="20"/>
        </w:rPr>
        <w:t>n</w:t>
      </w:r>
      <w:r w:rsidRPr="00A808B8">
        <w:rPr>
          <w:rFonts w:ascii="Tahoma" w:hAnsi="Tahoma" w:cs="Tahoma"/>
          <w:bCs/>
          <w:sz w:val="20"/>
          <w:szCs w:val="20"/>
        </w:rPr>
        <w:t>)</w:t>
      </w:r>
      <w:r w:rsidR="00B97877">
        <w:rPr>
          <w:rFonts w:ascii="Tahoma" w:hAnsi="Tahoma" w:cs="Tahoma"/>
          <w:bCs/>
          <w:sz w:val="20"/>
          <w:szCs w:val="20"/>
        </w:rPr>
        <w:tab/>
      </w:r>
      <w:r w:rsidR="009D4531">
        <w:rPr>
          <w:rFonts w:ascii="Tahoma" w:hAnsi="Tahoma" w:cs="Tahoma"/>
          <w:bCs/>
          <w:sz w:val="20"/>
          <w:szCs w:val="20"/>
        </w:rPr>
        <w:t>5</w:t>
      </w:r>
      <w:r w:rsidRPr="00A808B8">
        <w:rPr>
          <w:rFonts w:ascii="Tahoma" w:hAnsi="Tahoma" w:cs="Tahoma"/>
          <w:bCs/>
          <w:sz w:val="20"/>
          <w:szCs w:val="20"/>
        </w:rPr>
        <w:t> % poskytnuté dotace</w:t>
      </w:r>
      <w:r w:rsidR="001C732C">
        <w:rPr>
          <w:rFonts w:ascii="Tahoma" w:hAnsi="Tahoma" w:cs="Tahoma"/>
          <w:bCs/>
          <w:sz w:val="20"/>
          <w:szCs w:val="20"/>
        </w:rPr>
        <w:t>.</w:t>
      </w:r>
    </w:p>
    <w:p w14:paraId="28585270" w14:textId="71C59B5E" w:rsidR="00FA4EE2" w:rsidRPr="00A808B8" w:rsidRDefault="00F06BCB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VI</w:t>
      </w:r>
      <w:r w:rsidR="00567EBC"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7A5CD50" w14:textId="3C67115A" w:rsidR="00632A36" w:rsidRPr="005D4C75" w:rsidRDefault="0005174C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D4C75">
        <w:rPr>
          <w:rFonts w:ascii="Tahoma" w:hAnsi="Tahoma" w:cs="Tahoma"/>
          <w:sz w:val="20"/>
          <w:szCs w:val="20"/>
        </w:rPr>
        <w:t xml:space="preserve">Dotace pokrývá náklady </w:t>
      </w:r>
      <w:r w:rsidR="003E651B" w:rsidRPr="005D4C75">
        <w:rPr>
          <w:rFonts w:ascii="Tahoma" w:hAnsi="Tahoma" w:cs="Tahoma"/>
          <w:sz w:val="20"/>
          <w:szCs w:val="20"/>
        </w:rPr>
        <w:t>P</w:t>
      </w:r>
      <w:r w:rsidRPr="005D4C75">
        <w:rPr>
          <w:rFonts w:ascii="Tahoma" w:hAnsi="Tahoma" w:cs="Tahoma"/>
          <w:sz w:val="20"/>
          <w:szCs w:val="20"/>
        </w:rPr>
        <w:t xml:space="preserve">říjemce na realizaci činností v rámci projektu, jimiž se podílí na realizaci klíčových aktivit, a </w:t>
      </w:r>
      <w:r w:rsidR="00FA23FD">
        <w:rPr>
          <w:rFonts w:ascii="Tahoma" w:hAnsi="Tahoma" w:cs="Tahoma"/>
          <w:sz w:val="20"/>
          <w:szCs w:val="20"/>
        </w:rPr>
        <w:t xml:space="preserve">jež </w:t>
      </w:r>
      <w:r w:rsidR="005D4C75" w:rsidRPr="005D4C75">
        <w:rPr>
          <w:rFonts w:ascii="Tahoma" w:hAnsi="Tahoma" w:cs="Tahoma"/>
          <w:sz w:val="20"/>
          <w:szCs w:val="20"/>
        </w:rPr>
        <w:t>vyhovují zásadám způsobilosti dle vydaného právního aktu o poskytnutí podpory</w:t>
      </w:r>
      <w:r w:rsidR="00AC4C45" w:rsidRPr="005D4C75">
        <w:rPr>
          <w:rFonts w:ascii="Tahoma" w:hAnsi="Tahoma" w:cs="Tahoma"/>
          <w:sz w:val="20"/>
          <w:szCs w:val="20"/>
        </w:rPr>
        <w:t xml:space="preserve"> k</w:t>
      </w:r>
      <w:r w:rsidR="00FA23FD">
        <w:rPr>
          <w:rFonts w:ascii="Tahoma" w:hAnsi="Tahoma" w:cs="Tahoma"/>
          <w:sz w:val="20"/>
          <w:szCs w:val="20"/>
        </w:rPr>
        <w:t> </w:t>
      </w:r>
      <w:r w:rsidR="00AC4C45" w:rsidRPr="005D4C75">
        <w:rPr>
          <w:rFonts w:ascii="Tahoma" w:hAnsi="Tahoma" w:cs="Tahoma"/>
          <w:sz w:val="20"/>
          <w:szCs w:val="20"/>
        </w:rPr>
        <w:t>projektu</w:t>
      </w:r>
      <w:r w:rsidR="00FA23FD">
        <w:rPr>
          <w:rFonts w:ascii="Tahoma" w:hAnsi="Tahoma" w:cs="Tahoma"/>
          <w:sz w:val="20"/>
          <w:szCs w:val="20"/>
        </w:rPr>
        <w:t>,</w:t>
      </w:r>
      <w:r w:rsidR="00AC4C45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2E4EB7">
        <w:rPr>
          <w:rFonts w:ascii="Tahoma" w:hAnsi="Tahoma" w:cs="Tahoma"/>
          <w:sz w:val="20"/>
          <w:szCs w:val="20"/>
        </w:rPr>
        <w:t>jejich přehled je</w:t>
      </w:r>
      <w:r w:rsidR="006D1912">
        <w:rPr>
          <w:rFonts w:ascii="Tahoma" w:hAnsi="Tahoma" w:cs="Tahoma"/>
          <w:sz w:val="20"/>
          <w:szCs w:val="20"/>
        </w:rPr>
        <w:t xml:space="preserve"> </w:t>
      </w:r>
      <w:r w:rsidR="00AC4C45" w:rsidRPr="005D4C75">
        <w:rPr>
          <w:rFonts w:ascii="Tahoma" w:hAnsi="Tahoma" w:cs="Tahoma"/>
          <w:sz w:val="20"/>
          <w:szCs w:val="20"/>
        </w:rPr>
        <w:t>dostupn</w:t>
      </w:r>
      <w:r w:rsidR="002E4EB7">
        <w:rPr>
          <w:rFonts w:ascii="Tahoma" w:hAnsi="Tahoma" w:cs="Tahoma"/>
          <w:sz w:val="20"/>
          <w:szCs w:val="20"/>
        </w:rPr>
        <w:t>ý</w:t>
      </w:r>
      <w:r w:rsidR="00AC4C45" w:rsidRPr="005D4C75">
        <w:rPr>
          <w:rFonts w:ascii="Tahoma" w:hAnsi="Tahoma" w:cs="Tahoma"/>
          <w:sz w:val="20"/>
          <w:szCs w:val="20"/>
        </w:rPr>
        <w:t xml:space="preserve"> prostřednictvím sdíleného úložiště</w:t>
      </w:r>
      <w:r w:rsidR="00B22997" w:rsidRPr="005D4C75">
        <w:rPr>
          <w:rFonts w:ascii="Tahoma" w:hAnsi="Tahoma" w:cs="Tahoma"/>
          <w:sz w:val="20"/>
          <w:szCs w:val="20"/>
        </w:rPr>
        <w:t>.</w:t>
      </w:r>
      <w:r w:rsidRPr="005D4C75">
        <w:rPr>
          <w:rFonts w:ascii="Tahoma" w:hAnsi="Tahoma" w:cs="Tahoma"/>
          <w:sz w:val="20"/>
          <w:szCs w:val="20"/>
        </w:rPr>
        <w:t xml:space="preserve"> </w:t>
      </w:r>
      <w:r w:rsidR="00632A36" w:rsidRPr="005D4C75">
        <w:rPr>
          <w:rFonts w:ascii="Tahoma" w:hAnsi="Tahoma" w:cs="Tahoma"/>
          <w:sz w:val="20"/>
          <w:szCs w:val="20"/>
        </w:rPr>
        <w:t xml:space="preserve">Dotace </w:t>
      </w:r>
      <w:r w:rsidR="001F767C" w:rsidRPr="005D4C75">
        <w:rPr>
          <w:rFonts w:ascii="Tahoma" w:hAnsi="Tahoma" w:cs="Tahoma"/>
          <w:sz w:val="20"/>
          <w:szCs w:val="20"/>
        </w:rPr>
        <w:t>je určena na úhradu přímých</w:t>
      </w:r>
      <w:r w:rsidR="00632A36" w:rsidRPr="005D4C75">
        <w:rPr>
          <w:rFonts w:ascii="Tahoma" w:hAnsi="Tahoma" w:cs="Tahoma"/>
          <w:sz w:val="20"/>
          <w:szCs w:val="20"/>
        </w:rPr>
        <w:t xml:space="preserve"> a</w:t>
      </w:r>
      <w:r w:rsidR="00EB5018" w:rsidRPr="005D4C75">
        <w:rPr>
          <w:rFonts w:ascii="Tahoma" w:hAnsi="Tahoma" w:cs="Tahoma"/>
          <w:sz w:val="20"/>
          <w:szCs w:val="20"/>
        </w:rPr>
        <w:t> </w:t>
      </w:r>
      <w:r w:rsidR="00145881" w:rsidRPr="005D4C75">
        <w:rPr>
          <w:rFonts w:ascii="Tahoma" w:hAnsi="Tahoma" w:cs="Tahoma"/>
          <w:sz w:val="20"/>
          <w:szCs w:val="20"/>
        </w:rPr>
        <w:t>paušálních</w:t>
      </w:r>
      <w:r w:rsidR="001F767C" w:rsidRPr="005D4C75">
        <w:rPr>
          <w:rFonts w:ascii="Tahoma" w:hAnsi="Tahoma" w:cs="Tahoma"/>
          <w:sz w:val="20"/>
          <w:szCs w:val="20"/>
        </w:rPr>
        <w:t xml:space="preserve"> uznatelných nákladů</w:t>
      </w:r>
      <w:r w:rsidR="00632A36" w:rsidRPr="005D4C75">
        <w:rPr>
          <w:rFonts w:ascii="Tahoma" w:hAnsi="Tahoma" w:cs="Tahoma"/>
          <w:sz w:val="20"/>
          <w:szCs w:val="20"/>
        </w:rPr>
        <w:t>.</w:t>
      </w:r>
    </w:p>
    <w:p w14:paraId="5EC25ED0" w14:textId="3E3B093B" w:rsidR="00FA4EE2" w:rsidRPr="00A808B8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Uznatelným nákladem je náklad, který splňuje všechny níže uvedené podmínky:</w:t>
      </w:r>
    </w:p>
    <w:p w14:paraId="61BC28DA" w14:textId="7A4FB270" w:rsidR="00FA4EE2" w:rsidRPr="00145881" w:rsidRDefault="00FA4EE2" w:rsidP="00272D67">
      <w:pPr>
        <w:numPr>
          <w:ilvl w:val="1"/>
          <w:numId w:val="23"/>
        </w:numPr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vznikl v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realizace projektu, tj. v</w:t>
      </w:r>
      <w:r w:rsidR="00006CE2" w:rsidRPr="008C1BFC">
        <w:rPr>
          <w:rFonts w:ascii="Tahoma" w:hAnsi="Tahoma" w:cs="Tahoma"/>
          <w:sz w:val="20"/>
          <w:szCs w:val="20"/>
        </w:rPr>
        <w:t xml:space="preserve"> </w:t>
      </w:r>
      <w:r w:rsidRPr="008C1BFC">
        <w:rPr>
          <w:rFonts w:ascii="Tahoma" w:hAnsi="Tahoma" w:cs="Tahoma"/>
          <w:sz w:val="20"/>
          <w:szCs w:val="20"/>
        </w:rPr>
        <w:t>období od</w:t>
      </w:r>
      <w:r w:rsidR="0020302A" w:rsidRPr="008C1BFC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 xml:space="preserve">1. 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>. 20</w:t>
      </w:r>
      <w:r w:rsidR="00FC6F48" w:rsidRPr="00145881">
        <w:rPr>
          <w:rFonts w:ascii="Tahoma" w:hAnsi="Tahoma" w:cs="Tahoma"/>
          <w:sz w:val="20"/>
          <w:szCs w:val="20"/>
        </w:rPr>
        <w:t>2</w:t>
      </w:r>
      <w:r w:rsidR="00145881" w:rsidRPr="00145881">
        <w:rPr>
          <w:rFonts w:ascii="Tahoma" w:hAnsi="Tahoma" w:cs="Tahoma"/>
          <w:sz w:val="20"/>
          <w:szCs w:val="20"/>
        </w:rPr>
        <w:t>4</w:t>
      </w:r>
      <w:r w:rsidRPr="00145881">
        <w:rPr>
          <w:rFonts w:ascii="Tahoma" w:hAnsi="Tahoma" w:cs="Tahoma"/>
          <w:sz w:val="20"/>
          <w:szCs w:val="20"/>
        </w:rPr>
        <w:t xml:space="preserve"> do</w:t>
      </w:r>
      <w:r w:rsidR="00006CE2" w:rsidRPr="00145881">
        <w:rPr>
          <w:rFonts w:ascii="Tahoma" w:hAnsi="Tahoma" w:cs="Tahoma"/>
          <w:sz w:val="20"/>
          <w:szCs w:val="20"/>
        </w:rPr>
        <w:t xml:space="preserve"> </w:t>
      </w:r>
      <w:r w:rsidR="00B83394" w:rsidRPr="00145881">
        <w:rPr>
          <w:rFonts w:ascii="Tahoma" w:hAnsi="Tahoma" w:cs="Tahoma"/>
          <w:sz w:val="20"/>
          <w:szCs w:val="20"/>
        </w:rPr>
        <w:t>3</w:t>
      </w:r>
      <w:r w:rsidR="00145881" w:rsidRPr="00145881">
        <w:rPr>
          <w:rFonts w:ascii="Tahoma" w:hAnsi="Tahoma" w:cs="Tahoma"/>
          <w:sz w:val="20"/>
          <w:szCs w:val="20"/>
        </w:rPr>
        <w:t>1</w:t>
      </w:r>
      <w:r w:rsidR="00B83394" w:rsidRPr="00145881">
        <w:rPr>
          <w:rFonts w:ascii="Tahoma" w:hAnsi="Tahoma" w:cs="Tahoma"/>
          <w:sz w:val="20"/>
          <w:szCs w:val="20"/>
        </w:rPr>
        <w:t xml:space="preserve">. 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B83394" w:rsidRPr="00145881">
        <w:rPr>
          <w:rFonts w:ascii="Tahoma" w:hAnsi="Tahoma" w:cs="Tahoma"/>
          <w:sz w:val="20"/>
          <w:szCs w:val="20"/>
        </w:rPr>
        <w:t>. 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Pr="00145881">
        <w:rPr>
          <w:rFonts w:ascii="Tahoma" w:hAnsi="Tahoma" w:cs="Tahoma"/>
          <w:sz w:val="20"/>
          <w:szCs w:val="20"/>
        </w:rPr>
        <w:t>,</w:t>
      </w:r>
      <w:r w:rsidR="00EB212C" w:rsidRPr="00145881">
        <w:rPr>
          <w:rFonts w:ascii="Tahoma" w:hAnsi="Tahoma" w:cs="Tahoma"/>
          <w:sz w:val="20"/>
          <w:szCs w:val="20"/>
        </w:rPr>
        <w:t xml:space="preserve"> a byl uhrazen nejpozději do 31. 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EB212C" w:rsidRPr="00145881">
        <w:rPr>
          <w:rFonts w:ascii="Tahoma" w:hAnsi="Tahoma" w:cs="Tahoma"/>
          <w:sz w:val="20"/>
          <w:szCs w:val="20"/>
        </w:rPr>
        <w:t>. 202</w:t>
      </w:r>
      <w:r w:rsidR="00145881" w:rsidRPr="00145881">
        <w:rPr>
          <w:rFonts w:ascii="Tahoma" w:hAnsi="Tahoma" w:cs="Tahoma"/>
          <w:sz w:val="20"/>
          <w:szCs w:val="20"/>
        </w:rPr>
        <w:t>8</w:t>
      </w:r>
      <w:r w:rsidR="00435415" w:rsidRPr="00145881">
        <w:rPr>
          <w:rFonts w:ascii="Tahoma" w:hAnsi="Tahoma" w:cs="Tahoma"/>
          <w:sz w:val="20"/>
          <w:szCs w:val="20"/>
        </w:rPr>
        <w:t>;</w:t>
      </w:r>
    </w:p>
    <w:p w14:paraId="0A78247E" w14:textId="2B71A704" w:rsidR="00FA4EE2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C1BFC">
        <w:rPr>
          <w:rFonts w:ascii="Tahoma" w:hAnsi="Tahoma" w:cs="Tahoma"/>
          <w:sz w:val="20"/>
          <w:szCs w:val="20"/>
        </w:rPr>
        <w:t>byl vynaložen</w:t>
      </w:r>
      <w:r w:rsidRPr="00A808B8">
        <w:rPr>
          <w:rFonts w:ascii="Tahoma" w:hAnsi="Tahoma" w:cs="Tahoma"/>
          <w:sz w:val="20"/>
          <w:szCs w:val="20"/>
        </w:rPr>
        <w:t xml:space="preserve"> v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souladu s</w:t>
      </w:r>
      <w:r w:rsidR="00041DED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účelovým </w:t>
      </w:r>
      <w:r w:rsidR="00FA03E9" w:rsidRPr="00A808B8">
        <w:rPr>
          <w:rFonts w:ascii="Tahoma" w:hAnsi="Tahoma" w:cs="Tahoma"/>
          <w:sz w:val="20"/>
          <w:szCs w:val="20"/>
        </w:rPr>
        <w:t xml:space="preserve">určením dle čl. IV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 a</w:t>
      </w:r>
      <w:r w:rsidRPr="00A808B8">
        <w:rPr>
          <w:rFonts w:ascii="Tahoma" w:hAnsi="Tahoma" w:cs="Tahoma"/>
          <w:sz w:val="20"/>
          <w:szCs w:val="20"/>
        </w:rPr>
        <w:t xml:space="preserve"> ost</w:t>
      </w:r>
      <w:r w:rsidR="00FA03E9" w:rsidRPr="00A808B8">
        <w:rPr>
          <w:rFonts w:ascii="Tahoma" w:hAnsi="Tahoma" w:cs="Tahoma"/>
          <w:sz w:val="20"/>
          <w:szCs w:val="20"/>
        </w:rPr>
        <w:t xml:space="preserve">atními podmínkami této </w:t>
      </w:r>
      <w:r w:rsidR="00A33B58">
        <w:rPr>
          <w:rFonts w:ascii="Tahoma" w:hAnsi="Tahoma" w:cs="Tahoma"/>
          <w:sz w:val="20"/>
          <w:szCs w:val="20"/>
        </w:rPr>
        <w:t>S</w:t>
      </w:r>
      <w:r w:rsidR="00FA03E9" w:rsidRPr="00A808B8">
        <w:rPr>
          <w:rFonts w:ascii="Tahoma" w:hAnsi="Tahoma" w:cs="Tahoma"/>
          <w:sz w:val="20"/>
          <w:szCs w:val="20"/>
        </w:rPr>
        <w:t>mlouvy</w:t>
      </w:r>
      <w:r w:rsidR="00435415">
        <w:rPr>
          <w:rFonts w:ascii="Tahoma" w:hAnsi="Tahoma" w:cs="Tahoma"/>
          <w:sz w:val="20"/>
          <w:szCs w:val="20"/>
        </w:rPr>
        <w:t>;</w:t>
      </w:r>
    </w:p>
    <w:p w14:paraId="2F577152" w14:textId="1108436D" w:rsidR="00B836E0" w:rsidRPr="00005671" w:rsidRDefault="00E24C93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05671">
        <w:rPr>
          <w:rFonts w:ascii="Tahoma" w:hAnsi="Tahoma" w:cs="Tahoma"/>
          <w:sz w:val="20"/>
          <w:szCs w:val="20"/>
        </w:rPr>
        <w:t xml:space="preserve">byl vynaložen v souladu se </w:t>
      </w:r>
      <w:bookmarkStart w:id="1" w:name="_Hlk70950945"/>
      <w:r w:rsidR="004B60D0" w:rsidRPr="00005671">
        <w:rPr>
          <w:rFonts w:ascii="Tahoma" w:hAnsi="Tahoma" w:cs="Tahoma"/>
          <w:sz w:val="20"/>
          <w:szCs w:val="20"/>
        </w:rPr>
        <w:t xml:space="preserve">schválenou </w:t>
      </w:r>
      <w:r w:rsidRPr="00005671">
        <w:rPr>
          <w:rFonts w:ascii="Tahoma" w:hAnsi="Tahoma" w:cs="Tahoma"/>
          <w:sz w:val="20"/>
          <w:szCs w:val="20"/>
        </w:rPr>
        <w:t>strukturou</w:t>
      </w:r>
      <w:r w:rsidR="00BC2FCF" w:rsidRPr="00005671">
        <w:rPr>
          <w:rFonts w:ascii="Tahoma" w:hAnsi="Tahoma" w:cs="Tahoma"/>
          <w:sz w:val="20"/>
          <w:szCs w:val="20"/>
        </w:rPr>
        <w:t xml:space="preserve"> </w:t>
      </w:r>
      <w:r w:rsidR="000C3818" w:rsidRPr="00005671">
        <w:rPr>
          <w:rFonts w:ascii="Tahoma" w:hAnsi="Tahoma" w:cs="Tahoma"/>
          <w:sz w:val="20"/>
          <w:szCs w:val="20"/>
        </w:rPr>
        <w:t xml:space="preserve">rozpočtu </w:t>
      </w:r>
      <w:r w:rsidR="00611627" w:rsidRPr="00005671">
        <w:rPr>
          <w:rFonts w:ascii="Tahoma" w:hAnsi="Tahoma" w:cs="Tahoma"/>
          <w:sz w:val="20"/>
          <w:szCs w:val="20"/>
        </w:rPr>
        <w:t>P</w:t>
      </w:r>
      <w:r w:rsidR="000E678C" w:rsidRPr="00005671">
        <w:rPr>
          <w:rFonts w:ascii="Tahoma" w:hAnsi="Tahoma" w:cs="Tahoma"/>
          <w:sz w:val="20"/>
          <w:szCs w:val="20"/>
        </w:rPr>
        <w:t>říjemc</w:t>
      </w:r>
      <w:r w:rsidR="000C3818" w:rsidRPr="00005671">
        <w:rPr>
          <w:rFonts w:ascii="Tahoma" w:hAnsi="Tahoma" w:cs="Tahoma"/>
          <w:sz w:val="20"/>
          <w:szCs w:val="20"/>
        </w:rPr>
        <w:t>e</w:t>
      </w:r>
      <w:r w:rsidR="000E678C" w:rsidRPr="00005671">
        <w:rPr>
          <w:rFonts w:ascii="Tahoma" w:hAnsi="Tahoma" w:cs="Tahoma"/>
          <w:sz w:val="20"/>
          <w:szCs w:val="20"/>
        </w:rPr>
        <w:t xml:space="preserve"> </w:t>
      </w:r>
      <w:r w:rsidR="00760F24" w:rsidRPr="00005671">
        <w:rPr>
          <w:rFonts w:ascii="Tahoma" w:hAnsi="Tahoma" w:cs="Tahoma"/>
          <w:sz w:val="20"/>
          <w:szCs w:val="20"/>
        </w:rPr>
        <w:t>a strukturou klíčových aktivit Příjemce</w:t>
      </w:r>
      <w:r w:rsidR="00005671" w:rsidRPr="00005671">
        <w:rPr>
          <w:rFonts w:ascii="Tahoma" w:hAnsi="Tahoma" w:cs="Tahoma"/>
          <w:sz w:val="20"/>
          <w:szCs w:val="20"/>
        </w:rPr>
        <w:t>;</w:t>
      </w:r>
    </w:p>
    <w:bookmarkEnd w:id="1"/>
    <w:p w14:paraId="3E1C9B76" w14:textId="77777777" w:rsidR="00103B83" w:rsidRPr="00A808B8" w:rsidRDefault="00FA4EE2" w:rsidP="00ED5D8A">
      <w:pPr>
        <w:numPr>
          <w:ilvl w:val="1"/>
          <w:numId w:val="23"/>
        </w:numPr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vyhovuje zásadám účelnosti, efektivnosti a hospodárnosti dle zákona o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finanční </w:t>
      </w:r>
      <w:r w:rsidR="00103B83" w:rsidRPr="00A808B8">
        <w:rPr>
          <w:rFonts w:ascii="Tahoma" w:hAnsi="Tahoma" w:cs="Tahoma"/>
          <w:sz w:val="20"/>
          <w:szCs w:val="20"/>
        </w:rPr>
        <w:t xml:space="preserve">kontrole. </w:t>
      </w:r>
    </w:p>
    <w:p w14:paraId="6A84E5B7" w14:textId="2BF938A2" w:rsidR="00FA4EE2" w:rsidRPr="00A808B8" w:rsidRDefault="00FA4EE2" w:rsidP="00272D67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Daň z přidané hodnoty vztahující se k uznatelným nákladům je uznatelným nákladem, pokud </w:t>
      </w:r>
      <w:r w:rsidR="003E651B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>říjemce není plátcem této daně nebo pokud mu nevzniká nárok na odpočet této daně.</w:t>
      </w:r>
    </w:p>
    <w:p w14:paraId="076D943F" w14:textId="71CB70DB" w:rsidR="00FA4EE2" w:rsidRDefault="00FA4EE2" w:rsidP="00ED5D8A">
      <w:pPr>
        <w:numPr>
          <w:ilvl w:val="0"/>
          <w:numId w:val="2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>Všechny ostatní náklady vynaložené příjemcem jsou považovány za</w:t>
      </w:r>
      <w:r w:rsidR="0020302A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>náklady neuznatelné.</w:t>
      </w:r>
    </w:p>
    <w:p w14:paraId="48F3F8D8" w14:textId="38A4EF30" w:rsidR="00F574B2" w:rsidRPr="00221CE6" w:rsidRDefault="00F574B2" w:rsidP="00F574B2">
      <w:pPr>
        <w:spacing w:before="360" w:after="240"/>
        <w:jc w:val="center"/>
        <w:rPr>
          <w:rFonts w:ascii="Tahoma" w:hAnsi="Tahoma" w:cs="Tahoma"/>
          <w:b/>
          <w:sz w:val="20"/>
          <w:szCs w:val="20"/>
        </w:rPr>
      </w:pPr>
      <w:r w:rsidRPr="009B5D46">
        <w:rPr>
          <w:rFonts w:ascii="Tahoma" w:hAnsi="Tahoma" w:cs="Tahoma"/>
          <w:b/>
          <w:sz w:val="20"/>
          <w:szCs w:val="20"/>
        </w:rPr>
        <w:t xml:space="preserve">Článek </w:t>
      </w:r>
      <w:r>
        <w:rPr>
          <w:rFonts w:ascii="Tahoma" w:hAnsi="Tahoma" w:cs="Tahoma"/>
          <w:b/>
          <w:sz w:val="20"/>
          <w:szCs w:val="20"/>
        </w:rPr>
        <w:t>IX</w:t>
      </w:r>
      <w:r w:rsidR="008333FE">
        <w:rPr>
          <w:rFonts w:ascii="Tahoma" w:hAnsi="Tahoma" w:cs="Tahoma"/>
          <w:b/>
          <w:sz w:val="20"/>
          <w:szCs w:val="20"/>
        </w:rPr>
        <w:t>.</w:t>
      </w:r>
      <w:r w:rsidR="003235DA">
        <w:rPr>
          <w:rFonts w:ascii="Tahoma" w:hAnsi="Tahoma" w:cs="Tahoma"/>
          <w:b/>
          <w:sz w:val="20"/>
          <w:szCs w:val="20"/>
        </w:rPr>
        <w:br/>
      </w:r>
      <w:r w:rsidRPr="00221CE6">
        <w:rPr>
          <w:rFonts w:ascii="Tahoma" w:hAnsi="Tahoma" w:cs="Tahoma"/>
          <w:b/>
          <w:sz w:val="20"/>
          <w:szCs w:val="20"/>
        </w:rPr>
        <w:t>Ochrana informací a osobních údajů</w:t>
      </w:r>
    </w:p>
    <w:p w14:paraId="529E6091" w14:textId="3AD0D9E2" w:rsidR="00F574B2" w:rsidRPr="00221CE6" w:rsidRDefault="00F574B2" w:rsidP="00F574B2">
      <w:pPr>
        <w:numPr>
          <w:ilvl w:val="0"/>
          <w:numId w:val="25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je povinen zachovat jako citlivé veškeré informace, o kterých se dozví v souvislosti s plněním předmětu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 Povinnost poskytovat informace podle zákona č. 106/1999 Sb., o svobodném přístupu k informacím, ve znění pozdějších předpisů není tímto ustanovením dotčena.</w:t>
      </w:r>
    </w:p>
    <w:p w14:paraId="20EB7C4F" w14:textId="4756589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F5308E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není oprávněn uvolnit, sdělit ani zpřístupnit jakékoliv třetí osobě informace </w:t>
      </w:r>
      <w:r>
        <w:rPr>
          <w:rFonts w:ascii="Tahoma" w:hAnsi="Tahoma" w:cs="Tahoma"/>
          <w:sz w:val="20"/>
          <w:szCs w:val="20"/>
        </w:rPr>
        <w:t>o P</w:t>
      </w:r>
      <w:r w:rsidR="003E651B">
        <w:rPr>
          <w:rFonts w:ascii="Tahoma" w:hAnsi="Tahoma" w:cs="Tahoma"/>
          <w:sz w:val="20"/>
          <w:szCs w:val="20"/>
        </w:rPr>
        <w:t>oskytovateli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bez jeho předchozího písemného souhlasu, a to v jakékoliv formě, a je povinen podniknout veškeré kroky nezbytné k zabezpečení daných informací. Povinnost zachovávat mlčenlivost a zajistit ochranu citlivých informací zůstává v platnosti neomezeně dlouho i po ukončení platnosti a účinnosti </w:t>
      </w:r>
      <w:r>
        <w:rPr>
          <w:rFonts w:ascii="Tahoma" w:hAnsi="Tahoma" w:cs="Tahoma"/>
          <w:sz w:val="20"/>
          <w:szCs w:val="20"/>
        </w:rPr>
        <w:t>Smlouvy.</w:t>
      </w:r>
    </w:p>
    <w:p w14:paraId="050CB02E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>Povinnost zachovávat mlčenlivost se nevztahuje na informace:</w:t>
      </w:r>
    </w:p>
    <w:p w14:paraId="52CF8125" w14:textId="676E36ED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nebo se stanou všeobecně a veřejně přístupnými jinak než porušením ustanovení tohoto článku </w:t>
      </w:r>
      <w:r>
        <w:rPr>
          <w:rFonts w:ascii="Tahoma" w:hAnsi="Tahoma" w:cs="Tahoma"/>
          <w:iCs/>
          <w:sz w:val="20"/>
          <w:szCs w:val="20"/>
        </w:rPr>
        <w:t>S</w:t>
      </w:r>
      <w:r w:rsidRPr="00221CE6">
        <w:rPr>
          <w:rFonts w:ascii="Tahoma" w:hAnsi="Tahoma" w:cs="Tahoma"/>
          <w:iCs/>
          <w:sz w:val="20"/>
          <w:szCs w:val="20"/>
        </w:rPr>
        <w:t xml:space="preserve">mlouvy ze strany </w:t>
      </w:r>
      <w:r>
        <w:rPr>
          <w:rFonts w:ascii="Tahoma" w:hAnsi="Tahoma" w:cs="Tahoma"/>
          <w:iCs/>
          <w:sz w:val="20"/>
          <w:szCs w:val="20"/>
        </w:rPr>
        <w:t>P</w:t>
      </w:r>
      <w:r w:rsidR="00F5308E">
        <w:rPr>
          <w:rFonts w:ascii="Tahoma" w:hAnsi="Tahoma" w:cs="Tahoma"/>
          <w:iCs/>
          <w:sz w:val="20"/>
          <w:szCs w:val="20"/>
        </w:rPr>
        <w:t>říjemce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7D9A3743" w14:textId="0AA5CD72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jsou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iCs/>
          <w:sz w:val="20"/>
          <w:szCs w:val="20"/>
        </w:rPr>
        <w:t xml:space="preserve"> známy a byly mu volně k dispozici ještě před přijetím těchto informací od </w:t>
      </w:r>
      <w:r>
        <w:rPr>
          <w:rFonts w:ascii="Tahoma" w:hAnsi="Tahoma" w:cs="Tahoma"/>
          <w:iCs/>
          <w:sz w:val="20"/>
          <w:szCs w:val="20"/>
        </w:rPr>
        <w:t>P</w:t>
      </w:r>
      <w:r w:rsidR="00C848AC">
        <w:rPr>
          <w:rFonts w:ascii="Tahoma" w:hAnsi="Tahoma" w:cs="Tahoma"/>
          <w:iCs/>
          <w:sz w:val="20"/>
          <w:szCs w:val="20"/>
        </w:rPr>
        <w:t>oskytovat</w:t>
      </w:r>
      <w:r w:rsidR="00AF7F17">
        <w:rPr>
          <w:rFonts w:ascii="Tahoma" w:hAnsi="Tahoma" w:cs="Tahoma"/>
          <w:iCs/>
          <w:sz w:val="20"/>
          <w:szCs w:val="20"/>
        </w:rPr>
        <w:t>ele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204708D7" w14:textId="16CD69CC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 xml:space="preserve">které budou následně </w:t>
      </w:r>
      <w:r>
        <w:rPr>
          <w:rFonts w:ascii="Tahoma" w:hAnsi="Tahoma" w:cs="Tahoma"/>
          <w:iCs/>
          <w:sz w:val="20"/>
          <w:szCs w:val="20"/>
        </w:rPr>
        <w:t>Příjemci</w:t>
      </w:r>
      <w:r w:rsidRPr="00221CE6">
        <w:rPr>
          <w:rFonts w:ascii="Tahoma" w:hAnsi="Tahoma" w:cs="Tahoma"/>
          <w:iCs/>
          <w:sz w:val="20"/>
          <w:szCs w:val="20"/>
        </w:rPr>
        <w:t xml:space="preserve"> sděleny bez závazku mlčenlivosti vůči třetí osobě, jež rovněž není ve vztahu k nim nijak vázána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602AF18D" w14:textId="77777777" w:rsidR="00F574B2" w:rsidRPr="00221CE6" w:rsidRDefault="00F574B2" w:rsidP="00067298">
      <w:pPr>
        <w:numPr>
          <w:ilvl w:val="0"/>
          <w:numId w:val="27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  <w:szCs w:val="20"/>
        </w:rPr>
      </w:pPr>
      <w:r w:rsidRPr="00221CE6">
        <w:rPr>
          <w:rFonts w:ascii="Tahoma" w:hAnsi="Tahoma" w:cs="Tahoma"/>
          <w:iCs/>
          <w:sz w:val="20"/>
          <w:szCs w:val="20"/>
        </w:rPr>
        <w:t>jejichž sdělení vyžadují platné právní předpisy.</w:t>
      </w:r>
    </w:p>
    <w:p w14:paraId="6A819911" w14:textId="713512B2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</w:t>
      </w:r>
      <w:r>
        <w:rPr>
          <w:rFonts w:ascii="Tahoma" w:hAnsi="Tahoma" w:cs="Tahoma"/>
          <w:sz w:val="20"/>
          <w:szCs w:val="20"/>
        </w:rPr>
        <w:t>Smlouvy</w:t>
      </w:r>
      <w:r w:rsidRPr="00221CE6">
        <w:rPr>
          <w:rFonts w:ascii="Tahoma" w:hAnsi="Tahoma" w:cs="Tahoma"/>
          <w:sz w:val="20"/>
          <w:szCs w:val="20"/>
        </w:rPr>
        <w:t xml:space="preserve"> a za tímto účelem jsou oprávněni se s těmito informacemi v nezbytném rozsahu seznámit. P</w:t>
      </w:r>
      <w:r w:rsidR="00BD2380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se zavazuje zabezpečit, aby i tyto osoby považovaly uvedené informace za důvěrné a zachovávaly o nich mlčenlivost. Za porušení povinnosti zachovávat mlčenlivost a zajistit ochranu citlivých informací poddodavatelem či zaměstnanci</w:t>
      </w:r>
      <w:r w:rsidRPr="00BC33A9">
        <w:rPr>
          <w:rFonts w:ascii="Tahoma" w:hAnsi="Tahoma" w:cs="Tahoma"/>
          <w:sz w:val="20"/>
          <w:szCs w:val="20"/>
        </w:rPr>
        <w:t xml:space="preserve"> </w:t>
      </w:r>
      <w:r w:rsidRPr="00E07A11">
        <w:rPr>
          <w:rFonts w:ascii="Tahoma" w:hAnsi="Tahoma" w:cs="Tahoma"/>
          <w:sz w:val="20"/>
          <w:szCs w:val="20"/>
        </w:rPr>
        <w:t>P</w:t>
      </w:r>
      <w:r w:rsidR="00BD2380">
        <w:rPr>
          <w:rFonts w:ascii="Tahoma" w:hAnsi="Tahoma" w:cs="Tahoma"/>
          <w:sz w:val="20"/>
          <w:szCs w:val="20"/>
        </w:rPr>
        <w:t>říjemce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odpovídá </w:t>
      </w:r>
      <w:r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oskytovateli</w:t>
      </w:r>
      <w:r w:rsidRPr="00221CE6">
        <w:rPr>
          <w:rFonts w:ascii="Tahoma" w:hAnsi="Tahoma" w:cs="Tahoma"/>
          <w:sz w:val="20"/>
          <w:szCs w:val="20"/>
        </w:rPr>
        <w:t xml:space="preserve"> přímo </w:t>
      </w: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>.</w:t>
      </w:r>
    </w:p>
    <w:p w14:paraId="08DA2222" w14:textId="01AE81D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pouze za účelem plnění předmětu a účelu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35C169E" w14:textId="61DC1B1E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lastRenderedPageBreak/>
        <w:t>P</w:t>
      </w:r>
      <w:r w:rsidR="00517A39">
        <w:rPr>
          <w:rFonts w:ascii="Tahoma" w:hAnsi="Tahoma" w:cs="Tahoma"/>
          <w:sz w:val="20"/>
          <w:szCs w:val="20"/>
        </w:rPr>
        <w:t xml:space="preserve">říjemce </w:t>
      </w:r>
      <w:r w:rsidRPr="00221CE6">
        <w:rPr>
          <w:rFonts w:ascii="Tahoma" w:hAnsi="Tahoma" w:cs="Tahoma"/>
          <w:sz w:val="20"/>
          <w:szCs w:val="20"/>
        </w:rPr>
        <w:t xml:space="preserve">je oprávněn zpracovávat osobní údaje v rozsahu nezbytně nutném pro plnění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mlouvy, za tímto účelem je oprávněn osobní údaje zejména ukládat na nosiče informací, upravovat, uchovávat po dobu nezbytnou k uplatnění práv </w:t>
      </w:r>
      <w:r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vyplývajících z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mlouvy, osobní údaje likvidovat.</w:t>
      </w:r>
    </w:p>
    <w:p w14:paraId="6EDC81F0" w14:textId="2FA5AFAF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učiní v souladu s platnými právními předpisy dostatečná organizační a technická opatření zabraňující přístupu neoprávněných osob k osobním údajům o ochraně osobních údajů.</w:t>
      </w:r>
    </w:p>
    <w:p w14:paraId="1C71CC86" w14:textId="13501446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0055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jeho pracovníci byli v souladu s platnými právními předpisy poučeni o povinnosti mlčenlivosti a o možných následcích pro případ porušení této povinnosti.</w:t>
      </w:r>
    </w:p>
    <w:p w14:paraId="54BFFFBA" w14:textId="3D94E2A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zajistí, aby písemnosti a jiné hmotné nosiče informací, které obsahují citlivé údaje, byly uchovávány v uzamykatelných skříních umístěných v uzamykatelných místnostech.</w:t>
      </w:r>
    </w:p>
    <w:p w14:paraId="64C2749C" w14:textId="4D6607F9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07A11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zajistí, aby elektronické datové soubory obsahující osobní údaje byly uchovávány v paměti počítače či jiného zařízení pouze:</w:t>
      </w:r>
    </w:p>
    <w:p w14:paraId="1300700C" w14:textId="4DE82B81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takovýmto souborům chráněn heslem</w:t>
      </w:r>
      <w:r w:rsidR="00435415">
        <w:rPr>
          <w:rFonts w:ascii="Tahoma" w:hAnsi="Tahoma" w:cs="Tahoma"/>
          <w:iCs/>
          <w:sz w:val="20"/>
          <w:szCs w:val="20"/>
        </w:rPr>
        <w:t>;</w:t>
      </w:r>
    </w:p>
    <w:p w14:paraId="12D73B01" w14:textId="77777777" w:rsidR="00F574B2" w:rsidRPr="00221CE6" w:rsidRDefault="00F574B2" w:rsidP="00067298">
      <w:pPr>
        <w:numPr>
          <w:ilvl w:val="0"/>
          <w:numId w:val="26"/>
        </w:numPr>
        <w:autoSpaceDN w:val="0"/>
        <w:adjustRightInd w:val="0"/>
        <w:spacing w:after="120"/>
        <w:jc w:val="both"/>
        <w:rPr>
          <w:rFonts w:ascii="Tahoma" w:hAnsi="Tahoma" w:cs="Tahoma"/>
          <w:iCs/>
          <w:sz w:val="20"/>
        </w:rPr>
      </w:pPr>
      <w:r w:rsidRPr="00221CE6">
        <w:rPr>
          <w:rFonts w:ascii="Tahoma" w:hAnsi="Tahoma" w:cs="Tahoma"/>
          <w:iCs/>
          <w:sz w:val="20"/>
          <w:szCs w:val="20"/>
        </w:rPr>
        <w:t>je-li přístup k užívání počítače či jiného zařízení, v jehož paměti jsou tyto soubory umístěny, chráněn heslem.</w:t>
      </w:r>
    </w:p>
    <w:p w14:paraId="65FF4324" w14:textId="4C049CED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Je-li pro účely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 xml:space="preserve">mlouvy nezbytné poskytnout </w:t>
      </w:r>
      <w:r w:rsidRPr="0071627D">
        <w:rPr>
          <w:rFonts w:ascii="Tahoma" w:hAnsi="Tahoma" w:cs="Tahoma"/>
          <w:sz w:val="20"/>
          <w:szCs w:val="20"/>
        </w:rPr>
        <w:t>P</w:t>
      </w:r>
      <w:r w:rsidR="00613027">
        <w:rPr>
          <w:rFonts w:ascii="Tahoma" w:hAnsi="Tahoma" w:cs="Tahoma"/>
          <w:sz w:val="20"/>
          <w:szCs w:val="20"/>
        </w:rPr>
        <w:t>říjemci</w:t>
      </w:r>
      <w:r w:rsidRPr="00221CE6">
        <w:rPr>
          <w:rFonts w:ascii="Tahoma" w:hAnsi="Tahoma" w:cs="Tahoma"/>
          <w:sz w:val="20"/>
          <w:szCs w:val="20"/>
        </w:rPr>
        <w:t xml:space="preserve"> kopii databází, souborů nebo nosičů údajů obsahujících jakékoliv údaje o činnosti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 xml:space="preserve">a jím určených organizací, je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4968A8">
        <w:rPr>
          <w:rFonts w:ascii="Tahoma" w:hAnsi="Tahoma" w:cs="Tahoma"/>
          <w:sz w:val="20"/>
          <w:szCs w:val="20"/>
        </w:rPr>
        <w:t xml:space="preserve"> </w:t>
      </w:r>
      <w:r w:rsidRPr="00221CE6">
        <w:rPr>
          <w:rFonts w:ascii="Tahoma" w:hAnsi="Tahoma" w:cs="Tahoma"/>
          <w:sz w:val="20"/>
          <w:szCs w:val="20"/>
        </w:rPr>
        <w:t>povinen s takovými údaji nakládat tak, aby nedošlo k jejich úniku či zneužití.</w:t>
      </w:r>
    </w:p>
    <w:p w14:paraId="0CBFBB9C" w14:textId="77777777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Povinnost ochrany důvěrných informací trvá bez ohledu na ukončení účinnosti 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mlouvy.</w:t>
      </w:r>
    </w:p>
    <w:p w14:paraId="328D08FE" w14:textId="013823E1" w:rsidR="00F574B2" w:rsidRPr="00221CE6" w:rsidRDefault="00F574B2" w:rsidP="00F574B2">
      <w:pPr>
        <w:numPr>
          <w:ilvl w:val="0"/>
          <w:numId w:val="25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21CE6">
        <w:rPr>
          <w:rFonts w:ascii="Tahoma" w:hAnsi="Tahoma" w:cs="Tahoma"/>
          <w:sz w:val="20"/>
          <w:szCs w:val="20"/>
        </w:rPr>
        <w:t xml:space="preserve">Vzhledem k veřejnoprávnímu charakteru </w:t>
      </w:r>
      <w:r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oskytovatele</w:t>
      </w:r>
      <w:r w:rsidRPr="00221CE6">
        <w:rPr>
          <w:rFonts w:ascii="Tahoma" w:hAnsi="Tahoma" w:cs="Tahoma"/>
          <w:sz w:val="20"/>
          <w:szCs w:val="20"/>
        </w:rPr>
        <w:t xml:space="preserve">, </w:t>
      </w:r>
      <w:r w:rsidRPr="00E07A11">
        <w:rPr>
          <w:rFonts w:ascii="Tahoma" w:hAnsi="Tahoma" w:cs="Tahoma"/>
          <w:sz w:val="20"/>
          <w:szCs w:val="20"/>
        </w:rPr>
        <w:t>P</w:t>
      </w:r>
      <w:r w:rsidR="00267D7A">
        <w:rPr>
          <w:rFonts w:ascii="Tahoma" w:hAnsi="Tahoma" w:cs="Tahoma"/>
          <w:sz w:val="20"/>
          <w:szCs w:val="20"/>
        </w:rPr>
        <w:t>říjemce</w:t>
      </w:r>
      <w:r w:rsidRPr="00221CE6">
        <w:rPr>
          <w:rFonts w:ascii="Tahoma" w:hAnsi="Tahoma" w:cs="Tahoma"/>
          <w:sz w:val="20"/>
          <w:szCs w:val="20"/>
        </w:rPr>
        <w:t xml:space="preserve"> výslovně prohlašuje, že je s touto skutečností obeznámen a souhlasí se zveřejněním smluvních podmínek obsažených v této </w:t>
      </w:r>
      <w:r>
        <w:rPr>
          <w:rFonts w:ascii="Tahoma" w:hAnsi="Tahoma" w:cs="Tahoma"/>
          <w:sz w:val="20"/>
          <w:szCs w:val="20"/>
        </w:rPr>
        <w:t>S</w:t>
      </w:r>
      <w:r w:rsidRPr="00221CE6">
        <w:rPr>
          <w:rFonts w:ascii="Tahoma" w:hAnsi="Tahoma" w:cs="Tahoma"/>
          <w:sz w:val="20"/>
          <w:szCs w:val="20"/>
        </w:rPr>
        <w:t>mlouvě v rozsahu a za podmínek vyplývajících z příslušných právních předpisů, zejména zákona č. 106/1999 Sb., o svobodném přístupu k informacím, ve znění pozdějších předpisů</w:t>
      </w:r>
      <w:r>
        <w:rPr>
          <w:rFonts w:ascii="Tahoma" w:hAnsi="Tahoma" w:cs="Tahoma"/>
          <w:sz w:val="20"/>
          <w:szCs w:val="20"/>
        </w:rPr>
        <w:t>.</w:t>
      </w:r>
    </w:p>
    <w:p w14:paraId="11DCE48B" w14:textId="2A78C5ED" w:rsidR="00FA4EE2" w:rsidRPr="00A808B8" w:rsidRDefault="00D6129D" w:rsidP="00F06BCB">
      <w:pPr>
        <w:spacing w:before="360" w:after="24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Článek </w:t>
      </w:r>
      <w:r w:rsidR="00785064">
        <w:rPr>
          <w:rFonts w:ascii="Tahoma" w:hAnsi="Tahoma" w:cs="Tahoma"/>
          <w:b/>
          <w:bCs/>
          <w:sz w:val="20"/>
          <w:szCs w:val="20"/>
        </w:rPr>
        <w:t>X</w:t>
      </w:r>
      <w:r w:rsidR="00FA4EE2" w:rsidRPr="00A808B8">
        <w:rPr>
          <w:rFonts w:ascii="Tahoma" w:hAnsi="Tahoma" w:cs="Tahoma"/>
          <w:b/>
          <w:bCs/>
          <w:sz w:val="20"/>
          <w:szCs w:val="20"/>
        </w:rPr>
        <w:t>.</w:t>
      </w:r>
      <w:r w:rsidR="003235DA">
        <w:rPr>
          <w:rFonts w:ascii="Tahoma" w:hAnsi="Tahoma" w:cs="Tahoma"/>
          <w:b/>
          <w:bCs/>
          <w:sz w:val="20"/>
          <w:szCs w:val="20"/>
        </w:rPr>
        <w:br/>
      </w:r>
      <w:r w:rsidR="009A6F58" w:rsidRPr="00A808B8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238700D" w14:textId="64EF0009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si vyhrazuje právo vypovědět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s výpovědní dobou 15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>dnů od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doručení výpovědi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říjemci v případě, že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</w:t>
      </w:r>
      <w:proofErr w:type="gramStart"/>
      <w:r w:rsidRPr="00A808B8">
        <w:rPr>
          <w:rFonts w:ascii="Tahoma" w:hAnsi="Tahoma" w:cs="Tahoma"/>
          <w:sz w:val="20"/>
          <w:szCs w:val="20"/>
        </w:rPr>
        <w:t>poruší</w:t>
      </w:r>
      <w:proofErr w:type="gramEnd"/>
      <w:r w:rsidRPr="00A808B8">
        <w:rPr>
          <w:rFonts w:ascii="Tahoma" w:hAnsi="Tahoma" w:cs="Tahoma"/>
          <w:sz w:val="20"/>
          <w:szCs w:val="20"/>
        </w:rPr>
        <w:t xml:space="preserve"> rozpočtovou kázeň a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="004648EF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oskytovatel má podle této </w:t>
      </w:r>
      <w:r w:rsidR="006449E8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ještě povinnost poskytnout mu další finanční plnění.</w:t>
      </w:r>
    </w:p>
    <w:p w14:paraId="2A2F8E79" w14:textId="4A6E3915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Poskytovatel není oprávněn tuto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mlouvu vypovědět:</w:t>
      </w:r>
    </w:p>
    <w:p w14:paraId="7D797312" w14:textId="70D43916" w:rsidR="00FA4EE2" w:rsidRPr="00A808B8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A808B8">
        <w:rPr>
          <w:rFonts w:ascii="Tahoma" w:hAnsi="Tahoma" w:cs="Tahoma"/>
          <w:sz w:val="20"/>
          <w:szCs w:val="20"/>
        </w:rPr>
        <w:t>poruší</w:t>
      </w:r>
      <w:proofErr w:type="gramEnd"/>
      <w:r w:rsidRPr="00A808B8">
        <w:rPr>
          <w:rFonts w:ascii="Tahoma" w:hAnsi="Tahoma" w:cs="Tahoma"/>
          <w:sz w:val="20"/>
          <w:szCs w:val="20"/>
        </w:rPr>
        <w:t xml:space="preserve">-li </w:t>
      </w:r>
      <w:r w:rsidR="00267D7A">
        <w:rPr>
          <w:rFonts w:ascii="Tahoma" w:hAnsi="Tahoma" w:cs="Tahoma"/>
          <w:sz w:val="20"/>
          <w:szCs w:val="20"/>
        </w:rPr>
        <w:t>P</w:t>
      </w:r>
      <w:r w:rsidRPr="00A808B8">
        <w:rPr>
          <w:rFonts w:ascii="Tahoma" w:hAnsi="Tahoma" w:cs="Tahoma"/>
          <w:sz w:val="20"/>
          <w:szCs w:val="20"/>
        </w:rPr>
        <w:t xml:space="preserve">říjemce rozpočtovou kázeň porušením některé z podmínek </w:t>
      </w:r>
      <w:r w:rsidRPr="00FA3D02">
        <w:rPr>
          <w:rFonts w:ascii="Tahoma" w:hAnsi="Tahoma" w:cs="Tahoma"/>
          <w:sz w:val="20"/>
          <w:szCs w:val="20"/>
        </w:rPr>
        <w:t>uvedených v čl.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Pr="00FA3D02">
        <w:rPr>
          <w:rFonts w:ascii="Tahoma" w:hAnsi="Tahoma" w:cs="Tahoma"/>
          <w:sz w:val="20"/>
          <w:szCs w:val="20"/>
        </w:rPr>
        <w:t>V</w:t>
      </w:r>
      <w:r w:rsidR="009A6F58" w:rsidRPr="00FA3D02">
        <w:rPr>
          <w:rFonts w:ascii="Tahoma" w:hAnsi="Tahoma" w:cs="Tahoma"/>
          <w:sz w:val="20"/>
          <w:szCs w:val="20"/>
        </w:rPr>
        <w:t xml:space="preserve"> </w:t>
      </w:r>
      <w:r w:rsidRPr="00FA3D02">
        <w:rPr>
          <w:rFonts w:ascii="Tahoma" w:hAnsi="Tahoma" w:cs="Tahoma"/>
          <w:sz w:val="20"/>
          <w:szCs w:val="20"/>
        </w:rPr>
        <w:t>odst.</w:t>
      </w:r>
      <w:r w:rsidR="009A6F58" w:rsidRPr="00FA3D02">
        <w:rPr>
          <w:rFonts w:ascii="Tahoma" w:hAnsi="Tahoma" w:cs="Tahoma"/>
          <w:sz w:val="20"/>
          <w:szCs w:val="20"/>
        </w:rPr>
        <w:t> </w:t>
      </w:r>
      <w:r w:rsidR="00A06E8D" w:rsidRPr="00FA3D02">
        <w:rPr>
          <w:rFonts w:ascii="Tahoma" w:hAnsi="Tahoma" w:cs="Tahoma"/>
          <w:sz w:val="20"/>
          <w:szCs w:val="20"/>
        </w:rPr>
        <w:t>4</w:t>
      </w:r>
      <w:r w:rsidR="00327266">
        <w:rPr>
          <w:rFonts w:ascii="Tahoma" w:hAnsi="Tahoma" w:cs="Tahoma"/>
          <w:sz w:val="20"/>
          <w:szCs w:val="20"/>
        </w:rPr>
        <w:t xml:space="preserve"> a </w:t>
      </w:r>
      <w:r w:rsidR="007C06A2">
        <w:rPr>
          <w:rFonts w:ascii="Tahoma" w:hAnsi="Tahoma" w:cs="Tahoma"/>
          <w:sz w:val="20"/>
          <w:szCs w:val="20"/>
        </w:rPr>
        <w:t>v čl. VI odst</w:t>
      </w:r>
      <w:r w:rsidR="00057454">
        <w:rPr>
          <w:rFonts w:ascii="Tahoma" w:hAnsi="Tahoma" w:cs="Tahoma"/>
          <w:sz w:val="20"/>
          <w:szCs w:val="20"/>
        </w:rPr>
        <w:t>. 5</w:t>
      </w:r>
      <w:r w:rsidRPr="00FA3D02">
        <w:rPr>
          <w:rFonts w:ascii="Tahoma" w:hAnsi="Tahoma" w:cs="Tahoma"/>
          <w:sz w:val="20"/>
          <w:szCs w:val="20"/>
        </w:rPr>
        <w:t xml:space="preserve"> </w:t>
      </w:r>
      <w:r w:rsidRPr="00A808B8">
        <w:rPr>
          <w:rFonts w:ascii="Tahoma" w:hAnsi="Tahoma" w:cs="Tahoma"/>
          <w:sz w:val="20"/>
          <w:szCs w:val="20"/>
        </w:rPr>
        <w:t xml:space="preserve">této </w:t>
      </w:r>
      <w:r w:rsidR="009163C5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mlouvy, nepřesáhne-li výše neoprávněně použitých nebo zadržených peněžních prostředků 50 % peněžních prostředků poskytnutých ke</w:t>
      </w:r>
      <w:r w:rsidR="009A6F58" w:rsidRPr="00A808B8">
        <w:rPr>
          <w:rFonts w:ascii="Tahoma" w:hAnsi="Tahoma" w:cs="Tahoma"/>
          <w:sz w:val="20"/>
          <w:szCs w:val="20"/>
        </w:rPr>
        <w:t> </w:t>
      </w:r>
      <w:r w:rsidRPr="00A808B8">
        <w:rPr>
          <w:rFonts w:ascii="Tahoma" w:hAnsi="Tahoma" w:cs="Tahoma"/>
          <w:sz w:val="20"/>
          <w:szCs w:val="20"/>
        </w:rPr>
        <w:t xml:space="preserve">dni </w:t>
      </w:r>
      <w:r w:rsidR="009A6F58" w:rsidRPr="00A808B8">
        <w:rPr>
          <w:rFonts w:ascii="Tahoma" w:hAnsi="Tahoma" w:cs="Tahoma"/>
          <w:sz w:val="20"/>
          <w:szCs w:val="20"/>
        </w:rPr>
        <w:t>porušení rozpočtové kázně, nebo</w:t>
      </w:r>
    </w:p>
    <w:p w14:paraId="374085CE" w14:textId="53CB3AB9" w:rsidR="00FA4EE2" w:rsidRPr="00B2476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  <w:proofErr w:type="gramStart"/>
      <w:r w:rsidRPr="00B2476C">
        <w:rPr>
          <w:rFonts w:ascii="Tahoma" w:hAnsi="Tahoma" w:cs="Tahoma"/>
          <w:sz w:val="20"/>
          <w:szCs w:val="20"/>
        </w:rPr>
        <w:t>poruší</w:t>
      </w:r>
      <w:proofErr w:type="gramEnd"/>
      <w:r w:rsidRPr="00B2476C">
        <w:rPr>
          <w:rFonts w:ascii="Tahoma" w:hAnsi="Tahoma" w:cs="Tahoma"/>
          <w:sz w:val="20"/>
          <w:szCs w:val="20"/>
        </w:rPr>
        <w:t xml:space="preserve">-li </w:t>
      </w:r>
      <w:r w:rsidR="00267D7A" w:rsidRPr="00B2476C">
        <w:rPr>
          <w:rFonts w:ascii="Tahoma" w:hAnsi="Tahoma" w:cs="Tahoma"/>
          <w:sz w:val="20"/>
          <w:szCs w:val="20"/>
        </w:rPr>
        <w:t>P</w:t>
      </w:r>
      <w:r w:rsidRPr="00B2476C">
        <w:rPr>
          <w:rFonts w:ascii="Tahoma" w:hAnsi="Tahoma" w:cs="Tahoma"/>
          <w:sz w:val="20"/>
          <w:szCs w:val="20"/>
        </w:rPr>
        <w:t>říjemce rozpočtovou kázeň porušením některé z podmínek uvedených v čl.</w:t>
      </w:r>
      <w:r w:rsidR="009A6F58" w:rsidRPr="00B2476C">
        <w:rPr>
          <w:rFonts w:ascii="Tahoma" w:hAnsi="Tahoma" w:cs="Tahoma"/>
          <w:sz w:val="20"/>
          <w:szCs w:val="20"/>
        </w:rPr>
        <w:t> </w:t>
      </w:r>
      <w:r w:rsidRPr="00B2476C">
        <w:rPr>
          <w:rFonts w:ascii="Tahoma" w:hAnsi="Tahoma" w:cs="Tahoma"/>
          <w:sz w:val="20"/>
          <w:szCs w:val="20"/>
        </w:rPr>
        <w:t>V</w:t>
      </w:r>
      <w:r w:rsidR="00571991" w:rsidRPr="00B2476C">
        <w:rPr>
          <w:rFonts w:ascii="Tahoma" w:hAnsi="Tahoma" w:cs="Tahoma"/>
          <w:sz w:val="20"/>
          <w:szCs w:val="20"/>
        </w:rPr>
        <w:t>.</w:t>
      </w:r>
      <w:r w:rsidR="009A6F5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>odst.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="00D505B7" w:rsidRPr="00B2476C">
        <w:rPr>
          <w:rFonts w:ascii="Tahoma" w:hAnsi="Tahoma" w:cs="Tahoma"/>
          <w:sz w:val="20"/>
          <w:szCs w:val="20"/>
        </w:rPr>
        <w:t>4</w:t>
      </w:r>
      <w:r w:rsidR="00571991" w:rsidRPr="00B2476C">
        <w:rPr>
          <w:rFonts w:ascii="Tahoma" w:hAnsi="Tahoma" w:cs="Tahoma"/>
          <w:sz w:val="20"/>
          <w:szCs w:val="20"/>
        </w:rPr>
        <w:t xml:space="preserve"> a </w:t>
      </w:r>
      <w:r w:rsidR="00087C72" w:rsidRPr="00B2476C">
        <w:rPr>
          <w:rFonts w:ascii="Tahoma" w:hAnsi="Tahoma" w:cs="Tahoma"/>
          <w:sz w:val="20"/>
          <w:szCs w:val="20"/>
        </w:rPr>
        <w:t>čl. VI</w:t>
      </w:r>
      <w:r w:rsidR="00327266" w:rsidRPr="00B2476C">
        <w:rPr>
          <w:rFonts w:ascii="Tahoma" w:hAnsi="Tahoma" w:cs="Tahoma"/>
          <w:sz w:val="20"/>
          <w:szCs w:val="20"/>
        </w:rPr>
        <w:t xml:space="preserve"> odst. 5</w:t>
      </w:r>
      <w:r w:rsidR="00A808B8" w:rsidRPr="00B2476C">
        <w:rPr>
          <w:rFonts w:ascii="Tahoma" w:hAnsi="Tahoma" w:cs="Tahoma"/>
          <w:sz w:val="20"/>
          <w:szCs w:val="20"/>
        </w:rPr>
        <w:t xml:space="preserve"> </w:t>
      </w:r>
      <w:r w:rsidRPr="00B2476C">
        <w:rPr>
          <w:rFonts w:ascii="Tahoma" w:hAnsi="Tahoma" w:cs="Tahoma"/>
          <w:sz w:val="20"/>
          <w:szCs w:val="20"/>
        </w:rPr>
        <w:t xml:space="preserve">této </w:t>
      </w:r>
      <w:r w:rsidR="009163C5" w:rsidRPr="00B2476C">
        <w:rPr>
          <w:rFonts w:ascii="Tahoma" w:hAnsi="Tahoma" w:cs="Tahoma"/>
          <w:sz w:val="20"/>
          <w:szCs w:val="20"/>
        </w:rPr>
        <w:t>S</w:t>
      </w:r>
      <w:r w:rsidRPr="00B2476C">
        <w:rPr>
          <w:rFonts w:ascii="Tahoma" w:hAnsi="Tahoma" w:cs="Tahoma"/>
          <w:sz w:val="20"/>
          <w:szCs w:val="20"/>
        </w:rPr>
        <w:t>mlouvy, jedná-li se o méně závažné poru</w:t>
      </w:r>
      <w:r w:rsidR="009A6F58" w:rsidRPr="00B2476C">
        <w:rPr>
          <w:rFonts w:ascii="Tahoma" w:hAnsi="Tahoma" w:cs="Tahoma"/>
          <w:sz w:val="20"/>
          <w:szCs w:val="20"/>
        </w:rPr>
        <w:t>šení podmínky, za něž je v čl. </w:t>
      </w:r>
      <w:r w:rsidRPr="00B2476C">
        <w:rPr>
          <w:rFonts w:ascii="Tahoma" w:hAnsi="Tahoma" w:cs="Tahoma"/>
          <w:sz w:val="20"/>
          <w:szCs w:val="20"/>
        </w:rPr>
        <w:t>V</w:t>
      </w:r>
      <w:r w:rsidR="00C14E99" w:rsidRPr="00B2476C">
        <w:rPr>
          <w:rFonts w:ascii="Tahoma" w:hAnsi="Tahoma" w:cs="Tahoma"/>
          <w:sz w:val="20"/>
          <w:szCs w:val="20"/>
        </w:rPr>
        <w:t>II odst. 3 a 4</w:t>
      </w:r>
      <w:r w:rsidRPr="00B2476C">
        <w:rPr>
          <w:rFonts w:ascii="Tahoma" w:hAnsi="Tahoma" w:cs="Tahoma"/>
          <w:sz w:val="20"/>
          <w:szCs w:val="20"/>
        </w:rPr>
        <w:t xml:space="preserve"> stanoven </w:t>
      </w:r>
      <w:r w:rsidR="00712C3E">
        <w:rPr>
          <w:rFonts w:ascii="Tahoma" w:hAnsi="Tahoma" w:cs="Tahoma"/>
          <w:sz w:val="20"/>
        </w:rPr>
        <w:t>nižší</w:t>
      </w:r>
      <w:r w:rsidR="00712C3E" w:rsidRPr="00A863D4">
        <w:rPr>
          <w:rFonts w:ascii="Tahoma" w:hAnsi="Tahoma" w:cs="Tahoma"/>
          <w:sz w:val="20"/>
        </w:rPr>
        <w:t xml:space="preserve"> odvod</w:t>
      </w:r>
      <w:r w:rsidRPr="00B2476C">
        <w:rPr>
          <w:rFonts w:ascii="Tahoma" w:hAnsi="Tahoma" w:cs="Tahoma"/>
          <w:sz w:val="20"/>
          <w:szCs w:val="20"/>
        </w:rPr>
        <w:t>.</w:t>
      </w:r>
    </w:p>
    <w:p w14:paraId="415A0AE0" w14:textId="32739D82" w:rsidR="00FA4EE2" w:rsidRPr="00A808B8" w:rsidRDefault="00FA4EE2" w:rsidP="009A6F5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808B8">
        <w:rPr>
          <w:rFonts w:ascii="Tahoma" w:hAnsi="Tahoma" w:cs="Tahoma"/>
          <w:sz w:val="20"/>
          <w:szCs w:val="20"/>
        </w:rPr>
        <w:t xml:space="preserve">Případné změny a doplňky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mlouvy budou smluvní strany řešit písemnými, vzestupně číslovanými dodatky k 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 xml:space="preserve">mlouvě, které budou výslovně za dodatky této </w:t>
      </w:r>
      <w:r w:rsidR="00783A73">
        <w:rPr>
          <w:rFonts w:ascii="Tahoma" w:hAnsi="Tahoma" w:cs="Tahoma"/>
          <w:sz w:val="20"/>
          <w:szCs w:val="20"/>
        </w:rPr>
        <w:t>S</w:t>
      </w:r>
      <w:r w:rsidRPr="00A808B8">
        <w:rPr>
          <w:rFonts w:ascii="Tahoma" w:hAnsi="Tahoma" w:cs="Tahoma"/>
          <w:sz w:val="20"/>
          <w:szCs w:val="20"/>
        </w:rPr>
        <w:t>mlouvy označeny.</w:t>
      </w:r>
    </w:p>
    <w:p w14:paraId="72F5E1BD" w14:textId="3573F2FD" w:rsidR="001758DE" w:rsidRPr="00E87E7A" w:rsidRDefault="001758DE" w:rsidP="001758D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2" w:name="_Hlk141089473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 xml:space="preserve">oskytovatel a jeden </w:t>
      </w:r>
      <w:r>
        <w:rPr>
          <w:rFonts w:ascii="Tahoma" w:hAnsi="Tahoma" w:cs="Tahoma"/>
          <w:sz w:val="20"/>
          <w:szCs w:val="20"/>
        </w:rPr>
        <w:t>P</w:t>
      </w:r>
      <w:r w:rsidRPr="00BA3C02">
        <w:rPr>
          <w:rFonts w:ascii="Tahoma" w:hAnsi="Tahoma" w:cs="Tahoma"/>
          <w:sz w:val="20"/>
          <w:szCs w:val="20"/>
        </w:rPr>
        <w:t xml:space="preserve">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bookmarkEnd w:id="2"/>
      <w:r w:rsidRPr="00E87E7A">
        <w:rPr>
          <w:rFonts w:ascii="Tahoma" w:hAnsi="Tahoma" w:cs="Tahoma"/>
          <w:sz w:val="20"/>
          <w:szCs w:val="20"/>
        </w:rPr>
        <w:t>.</w:t>
      </w:r>
    </w:p>
    <w:p w14:paraId="1C247CF5" w14:textId="3765E9E9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Tato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 xml:space="preserve">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</w:t>
      </w:r>
      <w:r w:rsidR="0010236F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A06E8D">
        <w:rPr>
          <w:rFonts w:ascii="Tahoma" w:hAnsi="Tahoma" w:cs="Tahoma"/>
          <w:sz w:val="20"/>
          <w:szCs w:val="20"/>
        </w:rPr>
        <w:t xml:space="preserve">nestanoví jinak. V takovém případě nabývá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mlouva účinnosti uveřejněním v registru smluv.</w:t>
      </w:r>
    </w:p>
    <w:p w14:paraId="3EDA9739" w14:textId="21088E9D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lastRenderedPageBreak/>
        <w:t xml:space="preserve">Smluvní strany shodně prohlašují, že si </w:t>
      </w:r>
      <w:r w:rsidR="00783A73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před jejím podpisem přečetly, že byla uzavřena po vzájemném projednání podle jejich pravé a svobodné vůle, určitě, vážně a srozumitelně a že se dohodly o celém jejím obsa</w:t>
      </w:r>
      <w:r>
        <w:rPr>
          <w:rFonts w:ascii="Tahoma" w:hAnsi="Tahoma" w:cs="Tahoma"/>
          <w:sz w:val="20"/>
          <w:szCs w:val="20"/>
        </w:rPr>
        <w:t>hu, což stvrzují svými podpisy.</w:t>
      </w:r>
    </w:p>
    <w:p w14:paraId="62E845D7" w14:textId="36989E01" w:rsid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Smluvní strany se dohodly, že pokud se na tuto </w:t>
      </w:r>
      <w:r w:rsidR="002F6891">
        <w:rPr>
          <w:rFonts w:ascii="Tahoma" w:hAnsi="Tahoma" w:cs="Tahoma"/>
          <w:sz w:val="20"/>
          <w:szCs w:val="20"/>
        </w:rPr>
        <w:t>S</w:t>
      </w:r>
      <w:r w:rsidRPr="00A06E8D">
        <w:rPr>
          <w:rFonts w:ascii="Tahoma" w:hAnsi="Tahoma" w:cs="Tahoma"/>
          <w:sz w:val="20"/>
          <w:szCs w:val="20"/>
        </w:rPr>
        <w:t>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 souladu se zá</w:t>
      </w:r>
      <w:r>
        <w:rPr>
          <w:rFonts w:ascii="Tahoma" w:hAnsi="Tahoma" w:cs="Tahoma"/>
          <w:sz w:val="20"/>
          <w:szCs w:val="20"/>
        </w:rPr>
        <w:t xml:space="preserve">konem </w:t>
      </w:r>
      <w:r w:rsidR="006449E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oskytovatel.</w:t>
      </w:r>
    </w:p>
    <w:p w14:paraId="49A78C9C" w14:textId="77777777" w:rsidR="00A06E8D" w:rsidRPr="00A06E8D" w:rsidRDefault="00A06E8D" w:rsidP="00A06E8D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14:paraId="3BCA2A5E" w14:textId="439B3772" w:rsidR="00CF2E2C" w:rsidRDefault="00A06E8D" w:rsidP="005117D6">
      <w:pPr>
        <w:tabs>
          <w:tab w:val="left" w:pos="6096"/>
        </w:tabs>
        <w:spacing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06E8D">
        <w:rPr>
          <w:rFonts w:ascii="Tahoma" w:hAnsi="Tahoma" w:cs="Tahoma"/>
          <w:sz w:val="20"/>
          <w:szCs w:val="20"/>
        </w:rPr>
        <w:t xml:space="preserve">O poskytnutí dotace a uzavření této </w:t>
      </w:r>
      <w:r w:rsidR="00B63FEE">
        <w:rPr>
          <w:rFonts w:ascii="Tahoma" w:hAnsi="Tahoma" w:cs="Tahoma"/>
          <w:sz w:val="20"/>
          <w:szCs w:val="20"/>
        </w:rPr>
        <w:t>S</w:t>
      </w:r>
      <w:r w:rsidRPr="001129F7">
        <w:rPr>
          <w:rFonts w:ascii="Tahoma" w:hAnsi="Tahoma" w:cs="Tahoma"/>
          <w:sz w:val="20"/>
          <w:szCs w:val="20"/>
        </w:rPr>
        <w:t>mlouvy rozhodlo zastupitelstvo</w:t>
      </w:r>
      <w:r w:rsidRPr="00A06E8D">
        <w:rPr>
          <w:rFonts w:ascii="Tahoma" w:hAnsi="Tahoma" w:cs="Tahoma"/>
          <w:sz w:val="20"/>
          <w:szCs w:val="20"/>
        </w:rPr>
        <w:t xml:space="preserve"> kraje svým usnesením </w:t>
      </w:r>
      <w:r w:rsidR="00CF2E2C">
        <w:rPr>
          <w:rFonts w:ascii="Tahoma" w:hAnsi="Tahoma" w:cs="Tahoma"/>
          <w:sz w:val="20"/>
          <w:szCs w:val="20"/>
        </w:rPr>
        <w:t>č.</w:t>
      </w:r>
      <w:r w:rsidR="003235DA">
        <w:rPr>
          <w:rFonts w:ascii="Tahoma" w:hAnsi="Tahoma" w:cs="Tahoma"/>
          <w:sz w:val="20"/>
          <w:szCs w:val="20"/>
        </w:rPr>
        <w:t> </w:t>
      </w:r>
      <w:r w:rsidR="00B83394">
        <w:rPr>
          <w:rFonts w:ascii="Tahoma" w:hAnsi="Tahoma" w:cs="Tahoma"/>
          <w:sz w:val="20"/>
          <w:szCs w:val="20"/>
        </w:rPr>
        <w:t>…</w:t>
      </w:r>
      <w:r w:rsidR="005117D6">
        <w:rPr>
          <w:rFonts w:ascii="Tahoma" w:hAnsi="Tahoma" w:cs="Tahoma"/>
          <w:sz w:val="20"/>
          <w:szCs w:val="20"/>
        </w:rPr>
        <w:t>……</w:t>
      </w:r>
      <w:r w:rsidR="00B83394">
        <w:rPr>
          <w:rFonts w:ascii="Tahoma" w:hAnsi="Tahoma" w:cs="Tahoma"/>
          <w:sz w:val="20"/>
          <w:szCs w:val="20"/>
        </w:rPr>
        <w:t>………</w:t>
      </w:r>
      <w:r w:rsidR="005F134B">
        <w:rPr>
          <w:rFonts w:ascii="Tahoma" w:hAnsi="Tahoma" w:cs="Tahoma"/>
          <w:sz w:val="20"/>
          <w:szCs w:val="20"/>
        </w:rPr>
        <w:t>.</w:t>
      </w:r>
      <w:r w:rsidR="003235DA">
        <w:rPr>
          <w:rFonts w:ascii="Tahoma" w:hAnsi="Tahoma" w:cs="Tahoma"/>
          <w:sz w:val="20"/>
          <w:szCs w:val="20"/>
        </w:rPr>
        <w:t xml:space="preserve"> ze dne </w:t>
      </w:r>
      <w:r w:rsidR="005117D6">
        <w:rPr>
          <w:rFonts w:ascii="Tahoma" w:hAnsi="Tahoma" w:cs="Tahoma"/>
          <w:sz w:val="20"/>
          <w:szCs w:val="20"/>
        </w:rPr>
        <w:t>……………</w:t>
      </w:r>
      <w:proofErr w:type="gramStart"/>
      <w:r w:rsidR="005117D6">
        <w:rPr>
          <w:rFonts w:ascii="Tahoma" w:hAnsi="Tahoma" w:cs="Tahoma"/>
          <w:sz w:val="20"/>
          <w:szCs w:val="20"/>
        </w:rPr>
        <w:t>…….</w:t>
      </w:r>
      <w:proofErr w:type="gramEnd"/>
      <w:r w:rsidR="003235DA">
        <w:rPr>
          <w:rFonts w:ascii="Tahoma" w:hAnsi="Tahoma" w:cs="Tahoma"/>
          <w:sz w:val="20"/>
          <w:szCs w:val="20"/>
        </w:rPr>
        <w:t>.</w:t>
      </w:r>
    </w:p>
    <w:tbl>
      <w:tblPr>
        <w:tblpPr w:leftFromText="141" w:rightFromText="141" w:vertAnchor="text" w:horzAnchor="margin" w:tblpY="2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758DE" w:rsidRPr="001C164C" w14:paraId="0CE651EE" w14:textId="77777777" w:rsidTr="00B115EE">
        <w:tc>
          <w:tcPr>
            <w:tcW w:w="3544" w:type="dxa"/>
          </w:tcPr>
          <w:p w14:paraId="739456C7" w14:textId="77777777" w:rsidR="001758DE" w:rsidRPr="000B499F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 Ostravě dne: </w:t>
            </w:r>
          </w:p>
        </w:tc>
        <w:tc>
          <w:tcPr>
            <w:tcW w:w="1985" w:type="dxa"/>
          </w:tcPr>
          <w:p w14:paraId="1CD1F992" w14:textId="77777777" w:rsidR="001758DE" w:rsidRPr="000B499F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1175" w14:textId="03B12310" w:rsidR="001758DE" w:rsidRPr="005B30B6" w:rsidRDefault="001758DE" w:rsidP="00B115EE">
            <w:pPr>
              <w:keepNext/>
              <w:spacing w:before="480"/>
              <w:rPr>
                <w:rFonts w:ascii="Tahoma" w:hAnsi="Tahoma" w:cs="Tahoma"/>
                <w:sz w:val="20"/>
                <w:szCs w:val="20"/>
              </w:rPr>
            </w:pPr>
            <w:r w:rsidRPr="000B499F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5B30B6">
              <w:rPr>
                <w:rFonts w:ascii="Tahoma" w:hAnsi="Tahoma" w:cs="Tahoma"/>
                <w:sz w:val="20"/>
                <w:szCs w:val="20"/>
              </w:rPr>
              <w:t xml:space="preserve"> dne:</w:t>
            </w:r>
          </w:p>
          <w:p w14:paraId="068A90EC" w14:textId="77777777" w:rsidR="001758DE" w:rsidRPr="005B30B6" w:rsidRDefault="001758DE" w:rsidP="00B115EE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7F8DBE3" w14:textId="77777777" w:rsidTr="00B115EE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E1C0AB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A95C94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51685E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31DA661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84B4FA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51F9737" w14:textId="77777777" w:rsidR="001758DE" w:rsidRPr="005B30B6" w:rsidRDefault="001758DE" w:rsidP="00B115EE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58DE" w:rsidRPr="001C164C" w14:paraId="7B8C4F0D" w14:textId="77777777" w:rsidTr="00B115EE">
        <w:trPr>
          <w:trHeight w:val="2122"/>
        </w:trPr>
        <w:tc>
          <w:tcPr>
            <w:tcW w:w="3544" w:type="dxa"/>
            <w:tcBorders>
              <w:top w:val="single" w:sz="4" w:space="0" w:color="auto"/>
            </w:tcBorders>
          </w:tcPr>
          <w:p w14:paraId="21189B89" w14:textId="1667709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oskytovatele</w:t>
            </w:r>
          </w:p>
          <w:p w14:paraId="4813AB3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Jan Krkoška, MBA</w:t>
            </w:r>
          </w:p>
          <w:p w14:paraId="359C2BA8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43439B3B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3A7000D" w14:textId="7D5D323F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B30B6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5B30B6">
              <w:rPr>
                <w:rFonts w:ascii="Tahoma" w:hAnsi="Tahoma" w:cs="Tahoma"/>
                <w:sz w:val="20"/>
                <w:szCs w:val="20"/>
              </w:rPr>
              <w:t>říjemce</w:t>
            </w:r>
          </w:p>
          <w:p w14:paraId="08B9AF7E" w14:textId="677B4346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68E3429" w14:textId="3F57EEB8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873FC5C" w14:textId="77777777" w:rsidR="001758DE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E0B5A39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A52BB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F8BD517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7AAE9E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789C660" w14:textId="77777777" w:rsidR="001758DE" w:rsidRPr="005B30B6" w:rsidRDefault="001758DE" w:rsidP="00B11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ED5EC0" w14:textId="78A2DA08" w:rsidR="001758DE" w:rsidRPr="00E87E7A" w:rsidRDefault="001758DE" w:rsidP="005B30B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3E0049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 č. 1/10 ze dne 5. 11. 2020, ve znění usnesení č. 12/1193 ze dne 8. 6. 2023.</w:t>
      </w:r>
    </w:p>
    <w:p w14:paraId="21ACDDCF" w14:textId="77777777" w:rsidR="00412EC4" w:rsidRPr="00A808B8" w:rsidRDefault="00412EC4" w:rsidP="00973AC2">
      <w:pPr>
        <w:tabs>
          <w:tab w:val="left" w:pos="3969"/>
        </w:tabs>
        <w:ind w:left="426"/>
        <w:jc w:val="both"/>
        <w:rPr>
          <w:rFonts w:ascii="Tahoma" w:hAnsi="Tahoma" w:cs="Tahoma"/>
          <w:sz w:val="20"/>
          <w:szCs w:val="20"/>
        </w:rPr>
      </w:pPr>
    </w:p>
    <w:sectPr w:rsidR="00412EC4" w:rsidRPr="00A808B8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DF75" w14:textId="77777777" w:rsidR="00C969AD" w:rsidRDefault="00C969AD">
      <w:r>
        <w:separator/>
      </w:r>
    </w:p>
  </w:endnote>
  <w:endnote w:type="continuationSeparator" w:id="0">
    <w:p w14:paraId="25F71C49" w14:textId="77777777" w:rsidR="00C969AD" w:rsidRDefault="00C969AD">
      <w:r>
        <w:continuationSeparator/>
      </w:r>
    </w:p>
  </w:endnote>
  <w:endnote w:type="continuationNotice" w:id="1">
    <w:p w14:paraId="1AFF1508" w14:textId="77777777" w:rsidR="00C969AD" w:rsidRDefault="00C96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8E15" w14:textId="77777777" w:rsidR="000F0A69" w:rsidRPr="00973AC2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973AC2">
      <w:rPr>
        <w:rStyle w:val="slostrnky"/>
        <w:rFonts w:ascii="Tahoma" w:hAnsi="Tahoma" w:cs="Tahoma"/>
        <w:sz w:val="18"/>
        <w:szCs w:val="18"/>
      </w:rPr>
      <w:fldChar w:fldCharType="begin"/>
    </w:r>
    <w:r w:rsidRPr="00973AC2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73AC2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2</w:t>
    </w:r>
    <w:r w:rsidRPr="00973AC2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FABD" w14:textId="77777777" w:rsidR="000F0A69" w:rsidRPr="00A148F7" w:rsidRDefault="000F0A69">
    <w:pPr>
      <w:pStyle w:val="Zpat"/>
      <w:jc w:val="center"/>
      <w:rPr>
        <w:rFonts w:ascii="Tahoma" w:hAnsi="Tahoma" w:cs="Tahoma"/>
        <w:sz w:val="18"/>
        <w:szCs w:val="18"/>
      </w:rPr>
    </w:pPr>
    <w:r w:rsidRPr="00A148F7">
      <w:rPr>
        <w:rStyle w:val="slostrnky"/>
        <w:rFonts w:ascii="Tahoma" w:hAnsi="Tahoma" w:cs="Tahoma"/>
        <w:sz w:val="18"/>
        <w:szCs w:val="18"/>
      </w:rPr>
      <w:fldChar w:fldCharType="begin"/>
    </w:r>
    <w:r w:rsidRPr="00A148F7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A148F7">
      <w:rPr>
        <w:rStyle w:val="slostrnky"/>
        <w:rFonts w:ascii="Tahoma" w:hAnsi="Tahoma" w:cs="Tahoma"/>
        <w:sz w:val="18"/>
        <w:szCs w:val="18"/>
      </w:rPr>
      <w:fldChar w:fldCharType="separate"/>
    </w:r>
    <w:r w:rsidR="006947C9">
      <w:rPr>
        <w:rStyle w:val="slostrnky"/>
        <w:rFonts w:ascii="Tahoma" w:hAnsi="Tahoma" w:cs="Tahoma"/>
        <w:noProof/>
        <w:sz w:val="18"/>
        <w:szCs w:val="18"/>
      </w:rPr>
      <w:t>1</w:t>
    </w:r>
    <w:r w:rsidRPr="00A148F7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40E5" w14:textId="77777777" w:rsidR="00C969AD" w:rsidRDefault="00C969AD">
      <w:r>
        <w:separator/>
      </w:r>
    </w:p>
  </w:footnote>
  <w:footnote w:type="continuationSeparator" w:id="0">
    <w:p w14:paraId="790C5061" w14:textId="77777777" w:rsidR="00C969AD" w:rsidRDefault="00C969AD">
      <w:r>
        <w:continuationSeparator/>
      </w:r>
    </w:p>
  </w:footnote>
  <w:footnote w:type="continuationNotice" w:id="1">
    <w:p w14:paraId="5A048ED5" w14:textId="77777777" w:rsidR="00C969AD" w:rsidRDefault="00C96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2F39" w14:textId="6BDA0CCE" w:rsidR="005117D6" w:rsidRDefault="005117D6" w:rsidP="005117D6">
    <w:pPr>
      <w:pStyle w:val="Zhlav"/>
      <w:jc w:val="center"/>
    </w:pPr>
  </w:p>
  <w:p w14:paraId="154BFB96" w14:textId="77777777" w:rsidR="005117D6" w:rsidRDefault="00511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9F8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50"/>
        </w:tabs>
        <w:ind w:left="65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58"/>
        </w:tabs>
        <w:ind w:left="2458" w:hanging="360"/>
      </w:pPr>
    </w:lvl>
    <w:lvl w:ilvl="2" w:tplc="04050005">
      <w:start w:val="1"/>
      <w:numFmt w:val="bullet"/>
      <w:lvlText w:val=""/>
      <w:lvlJc w:val="left"/>
      <w:pPr>
        <w:tabs>
          <w:tab w:val="num" w:pos="3178"/>
        </w:tabs>
        <w:ind w:left="3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98"/>
        </w:tabs>
        <w:ind w:left="3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18"/>
        </w:tabs>
        <w:ind w:left="46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38"/>
        </w:tabs>
        <w:ind w:left="5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58"/>
        </w:tabs>
        <w:ind w:left="6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78"/>
        </w:tabs>
        <w:ind w:left="67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98"/>
        </w:tabs>
        <w:ind w:left="7498" w:hanging="360"/>
      </w:pPr>
      <w:rPr>
        <w:rFonts w:ascii="Wingdings" w:hAnsi="Wingdings" w:hint="default"/>
      </w:rPr>
    </w:lvl>
  </w:abstractNum>
  <w:abstractNum w:abstractNumId="1" w15:restartNumberingAfterBreak="0">
    <w:nsid w:val="0A644435"/>
    <w:multiLevelType w:val="hybridMultilevel"/>
    <w:tmpl w:val="E19249B0"/>
    <w:lvl w:ilvl="0" w:tplc="7FC2B7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0BC3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" w15:restartNumberingAfterBreak="0">
    <w:nsid w:val="0C1832D7"/>
    <w:multiLevelType w:val="hybridMultilevel"/>
    <w:tmpl w:val="6BFC1E1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617A56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051"/>
        </w:tabs>
        <w:ind w:left="2051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4A6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7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98"/>
    <w:multiLevelType w:val="hybridMultilevel"/>
    <w:tmpl w:val="56E404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A2FD3"/>
    <w:multiLevelType w:val="hybridMultilevel"/>
    <w:tmpl w:val="EBB082C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736C5"/>
    <w:multiLevelType w:val="hybridMultilevel"/>
    <w:tmpl w:val="BDD076DC"/>
    <w:lvl w:ilvl="0" w:tplc="0405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4"/>
        </w:tabs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4"/>
        </w:tabs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4"/>
        </w:tabs>
        <w:ind w:left="32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4"/>
        </w:tabs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4"/>
        </w:tabs>
        <w:ind w:left="53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</w:rPr>
    </w:lvl>
  </w:abstractNum>
  <w:abstractNum w:abstractNumId="14" w15:restartNumberingAfterBreak="0">
    <w:nsid w:val="327B4AE9"/>
    <w:multiLevelType w:val="hybridMultilevel"/>
    <w:tmpl w:val="019E7292"/>
    <w:lvl w:ilvl="0" w:tplc="04050017">
      <w:start w:val="1"/>
      <w:numFmt w:val="lowerLetter"/>
      <w:lvlText w:val="%1)"/>
      <w:lvlJc w:val="left"/>
      <w:pPr>
        <w:ind w:left="1001" w:hanging="360"/>
      </w:p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2119"/>
        </w:tabs>
        <w:ind w:left="2119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8E4176C"/>
    <w:multiLevelType w:val="hybridMultilevel"/>
    <w:tmpl w:val="3CE0B124"/>
    <w:lvl w:ilvl="0" w:tplc="04050015">
      <w:start w:val="1"/>
      <w:numFmt w:val="upperLetter"/>
      <w:lvlText w:val="%1."/>
      <w:lvlJc w:val="left"/>
      <w:pPr>
        <w:tabs>
          <w:tab w:val="num" w:pos="2488"/>
        </w:tabs>
        <w:ind w:left="2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91E7F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2" w15:restartNumberingAfterBreak="0">
    <w:nsid w:val="58AF7B45"/>
    <w:multiLevelType w:val="hybridMultilevel"/>
    <w:tmpl w:val="B4C0D4B2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0E31C4"/>
    <w:multiLevelType w:val="hybridMultilevel"/>
    <w:tmpl w:val="DF44BB2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321C5D"/>
    <w:multiLevelType w:val="hybridMultilevel"/>
    <w:tmpl w:val="C664882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67"/>
        </w:tabs>
        <w:ind w:left="1767" w:hanging="69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6F526291"/>
    <w:multiLevelType w:val="hybridMultilevel"/>
    <w:tmpl w:val="2954C818"/>
    <w:lvl w:ilvl="0" w:tplc="04050017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8" w15:restartNumberingAfterBreak="0">
    <w:nsid w:val="76CC36CF"/>
    <w:multiLevelType w:val="hybridMultilevel"/>
    <w:tmpl w:val="7BC849F6"/>
    <w:lvl w:ilvl="0" w:tplc="D77E9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73CFF"/>
    <w:multiLevelType w:val="hybridMultilevel"/>
    <w:tmpl w:val="9F4EDB8A"/>
    <w:lvl w:ilvl="0" w:tplc="00000007">
      <w:start w:val="1"/>
      <w:numFmt w:val="lowerLetter"/>
      <w:lvlText w:val="%1)"/>
      <w:lvlJc w:val="left"/>
      <w:pPr>
        <w:tabs>
          <w:tab w:val="num" w:pos="1047"/>
        </w:tabs>
        <w:ind w:left="1047" w:hanging="690"/>
      </w:pPr>
    </w:lvl>
    <w:lvl w:ilvl="1" w:tplc="04050019" w:tentative="1">
      <w:start w:val="1"/>
      <w:numFmt w:val="lowerLetter"/>
      <w:lvlText w:val="%2."/>
      <w:lvlJc w:val="left"/>
      <w:pPr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1" w15:restartNumberingAfterBreak="0">
    <w:nsid w:val="7EB2447E"/>
    <w:multiLevelType w:val="hybridMultilevel"/>
    <w:tmpl w:val="9ABA504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7F6D41DB"/>
    <w:multiLevelType w:val="hybridMultilevel"/>
    <w:tmpl w:val="6E4854FE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5261065">
    <w:abstractNumId w:val="12"/>
  </w:num>
  <w:num w:numId="2" w16cid:durableId="904603973">
    <w:abstractNumId w:val="9"/>
  </w:num>
  <w:num w:numId="3" w16cid:durableId="1232735014">
    <w:abstractNumId w:val="7"/>
  </w:num>
  <w:num w:numId="4" w16cid:durableId="1827932962">
    <w:abstractNumId w:val="17"/>
  </w:num>
  <w:num w:numId="5" w16cid:durableId="212936448">
    <w:abstractNumId w:val="24"/>
  </w:num>
  <w:num w:numId="6" w16cid:durableId="266618385">
    <w:abstractNumId w:val="23"/>
  </w:num>
  <w:num w:numId="7" w16cid:durableId="1950433054">
    <w:abstractNumId w:val="3"/>
  </w:num>
  <w:num w:numId="8" w16cid:durableId="1164129903">
    <w:abstractNumId w:val="11"/>
  </w:num>
  <w:num w:numId="9" w16cid:durableId="919607642">
    <w:abstractNumId w:val="5"/>
  </w:num>
  <w:num w:numId="10" w16cid:durableId="290987541">
    <w:abstractNumId w:val="29"/>
  </w:num>
  <w:num w:numId="11" w16cid:durableId="1195583725">
    <w:abstractNumId w:val="20"/>
  </w:num>
  <w:num w:numId="12" w16cid:durableId="1707759099">
    <w:abstractNumId w:val="15"/>
  </w:num>
  <w:num w:numId="13" w16cid:durableId="1480922661">
    <w:abstractNumId w:val="16"/>
  </w:num>
  <w:num w:numId="14" w16cid:durableId="847139165">
    <w:abstractNumId w:val="31"/>
  </w:num>
  <w:num w:numId="15" w16cid:durableId="163933629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714435">
    <w:abstractNumId w:val="10"/>
  </w:num>
  <w:num w:numId="17" w16cid:durableId="149752811">
    <w:abstractNumId w:val="25"/>
  </w:num>
  <w:num w:numId="18" w16cid:durableId="1459957865">
    <w:abstractNumId w:val="19"/>
  </w:num>
  <w:num w:numId="19" w16cid:durableId="1854958393">
    <w:abstractNumId w:val="27"/>
  </w:num>
  <w:num w:numId="20" w16cid:durableId="773130024">
    <w:abstractNumId w:val="8"/>
  </w:num>
  <w:num w:numId="21" w16cid:durableId="732773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8178713">
    <w:abstractNumId w:val="18"/>
  </w:num>
  <w:num w:numId="23" w16cid:durableId="796485929">
    <w:abstractNumId w:val="1"/>
  </w:num>
  <w:num w:numId="24" w16cid:durableId="12077897">
    <w:abstractNumId w:val="27"/>
  </w:num>
  <w:num w:numId="25" w16cid:durableId="425997990">
    <w:abstractNumId w:val="28"/>
  </w:num>
  <w:num w:numId="26" w16cid:durableId="1560087836">
    <w:abstractNumId w:val="6"/>
  </w:num>
  <w:num w:numId="27" w16cid:durableId="223182217">
    <w:abstractNumId w:val="21"/>
  </w:num>
  <w:num w:numId="28" w16cid:durableId="1774742626">
    <w:abstractNumId w:val="22"/>
  </w:num>
  <w:num w:numId="29" w16cid:durableId="1812096666">
    <w:abstractNumId w:val="0"/>
  </w:num>
  <w:num w:numId="30" w16cid:durableId="996417828">
    <w:abstractNumId w:val="30"/>
  </w:num>
  <w:num w:numId="31" w16cid:durableId="2061051907">
    <w:abstractNumId w:val="2"/>
  </w:num>
  <w:num w:numId="32" w16cid:durableId="1052340230">
    <w:abstractNumId w:val="14"/>
  </w:num>
  <w:num w:numId="33" w16cid:durableId="1948997557">
    <w:abstractNumId w:val="26"/>
  </w:num>
  <w:num w:numId="34" w16cid:durableId="520821367">
    <w:abstractNumId w:val="13"/>
  </w:num>
  <w:num w:numId="35" w16cid:durableId="1859391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15A1"/>
    <w:rsid w:val="00005671"/>
    <w:rsid w:val="00006C51"/>
    <w:rsid w:val="00006CE2"/>
    <w:rsid w:val="0000700A"/>
    <w:rsid w:val="00007162"/>
    <w:rsid w:val="00014690"/>
    <w:rsid w:val="00015160"/>
    <w:rsid w:val="00022124"/>
    <w:rsid w:val="00022F9C"/>
    <w:rsid w:val="000244C1"/>
    <w:rsid w:val="00026FB7"/>
    <w:rsid w:val="00040237"/>
    <w:rsid w:val="00040A91"/>
    <w:rsid w:val="00041DED"/>
    <w:rsid w:val="000434BE"/>
    <w:rsid w:val="0004447F"/>
    <w:rsid w:val="0005174C"/>
    <w:rsid w:val="000527F5"/>
    <w:rsid w:val="000559A5"/>
    <w:rsid w:val="00057454"/>
    <w:rsid w:val="0006250F"/>
    <w:rsid w:val="00062F25"/>
    <w:rsid w:val="000640B5"/>
    <w:rsid w:val="000671C6"/>
    <w:rsid w:val="00067298"/>
    <w:rsid w:val="0007082E"/>
    <w:rsid w:val="00071367"/>
    <w:rsid w:val="00076DE0"/>
    <w:rsid w:val="00081861"/>
    <w:rsid w:val="000846CF"/>
    <w:rsid w:val="00087418"/>
    <w:rsid w:val="00087C72"/>
    <w:rsid w:val="00090850"/>
    <w:rsid w:val="0009322F"/>
    <w:rsid w:val="0009786D"/>
    <w:rsid w:val="000A2E0B"/>
    <w:rsid w:val="000A62DF"/>
    <w:rsid w:val="000B36BA"/>
    <w:rsid w:val="000B471F"/>
    <w:rsid w:val="000B499F"/>
    <w:rsid w:val="000B7635"/>
    <w:rsid w:val="000C151C"/>
    <w:rsid w:val="000C1DF5"/>
    <w:rsid w:val="000C1FE1"/>
    <w:rsid w:val="000C3818"/>
    <w:rsid w:val="000C49EB"/>
    <w:rsid w:val="000E5540"/>
    <w:rsid w:val="000E636F"/>
    <w:rsid w:val="000E678C"/>
    <w:rsid w:val="000E736E"/>
    <w:rsid w:val="000E7E35"/>
    <w:rsid w:val="000F0A69"/>
    <w:rsid w:val="000F1241"/>
    <w:rsid w:val="000F1CB5"/>
    <w:rsid w:val="000F223B"/>
    <w:rsid w:val="0010236F"/>
    <w:rsid w:val="0010327F"/>
    <w:rsid w:val="00103B83"/>
    <w:rsid w:val="0010404A"/>
    <w:rsid w:val="00107569"/>
    <w:rsid w:val="00107581"/>
    <w:rsid w:val="00107B88"/>
    <w:rsid w:val="001116DE"/>
    <w:rsid w:val="001119C5"/>
    <w:rsid w:val="001128F3"/>
    <w:rsid w:val="001129F7"/>
    <w:rsid w:val="001135DA"/>
    <w:rsid w:val="00114BFD"/>
    <w:rsid w:val="0011744F"/>
    <w:rsid w:val="0012006E"/>
    <w:rsid w:val="00120398"/>
    <w:rsid w:val="00122A0A"/>
    <w:rsid w:val="001241FD"/>
    <w:rsid w:val="001248E5"/>
    <w:rsid w:val="00130DD1"/>
    <w:rsid w:val="001315CA"/>
    <w:rsid w:val="001339FE"/>
    <w:rsid w:val="0013620E"/>
    <w:rsid w:val="00136367"/>
    <w:rsid w:val="00137C96"/>
    <w:rsid w:val="00137E0F"/>
    <w:rsid w:val="00142AFE"/>
    <w:rsid w:val="00145881"/>
    <w:rsid w:val="00155B04"/>
    <w:rsid w:val="00157193"/>
    <w:rsid w:val="00160F0B"/>
    <w:rsid w:val="00163EE1"/>
    <w:rsid w:val="0016732E"/>
    <w:rsid w:val="00171F0F"/>
    <w:rsid w:val="00173241"/>
    <w:rsid w:val="00174F82"/>
    <w:rsid w:val="001758DE"/>
    <w:rsid w:val="00183D3A"/>
    <w:rsid w:val="00185142"/>
    <w:rsid w:val="0019058F"/>
    <w:rsid w:val="0019079C"/>
    <w:rsid w:val="00190AA7"/>
    <w:rsid w:val="001927C9"/>
    <w:rsid w:val="001959F6"/>
    <w:rsid w:val="001A60B1"/>
    <w:rsid w:val="001A76D6"/>
    <w:rsid w:val="001A7FBB"/>
    <w:rsid w:val="001B30E1"/>
    <w:rsid w:val="001C09A1"/>
    <w:rsid w:val="001C15A3"/>
    <w:rsid w:val="001C4F18"/>
    <w:rsid w:val="001C4F60"/>
    <w:rsid w:val="001C5C04"/>
    <w:rsid w:val="001C732C"/>
    <w:rsid w:val="001D3D67"/>
    <w:rsid w:val="001D49CE"/>
    <w:rsid w:val="001D59C7"/>
    <w:rsid w:val="001E2203"/>
    <w:rsid w:val="001E4D30"/>
    <w:rsid w:val="001E56B9"/>
    <w:rsid w:val="001E6D51"/>
    <w:rsid w:val="001F0CFD"/>
    <w:rsid w:val="001F0E1A"/>
    <w:rsid w:val="001F4882"/>
    <w:rsid w:val="001F4F31"/>
    <w:rsid w:val="001F563B"/>
    <w:rsid w:val="001F767C"/>
    <w:rsid w:val="00200D96"/>
    <w:rsid w:val="0020302A"/>
    <w:rsid w:val="002059C5"/>
    <w:rsid w:val="00206F2E"/>
    <w:rsid w:val="002116F1"/>
    <w:rsid w:val="00212C11"/>
    <w:rsid w:val="002175B0"/>
    <w:rsid w:val="00217A2A"/>
    <w:rsid w:val="00220A83"/>
    <w:rsid w:val="002233E5"/>
    <w:rsid w:val="002245A9"/>
    <w:rsid w:val="002250FB"/>
    <w:rsid w:val="002256AB"/>
    <w:rsid w:val="00226824"/>
    <w:rsid w:val="00230217"/>
    <w:rsid w:val="002304EC"/>
    <w:rsid w:val="00231F2A"/>
    <w:rsid w:val="00232522"/>
    <w:rsid w:val="0023335B"/>
    <w:rsid w:val="002341F5"/>
    <w:rsid w:val="0024077E"/>
    <w:rsid w:val="002444C5"/>
    <w:rsid w:val="00261B70"/>
    <w:rsid w:val="00264562"/>
    <w:rsid w:val="002659F7"/>
    <w:rsid w:val="00267D7A"/>
    <w:rsid w:val="00272D67"/>
    <w:rsid w:val="00273F97"/>
    <w:rsid w:val="00274062"/>
    <w:rsid w:val="002768CF"/>
    <w:rsid w:val="002809B8"/>
    <w:rsid w:val="00285DC2"/>
    <w:rsid w:val="00290B33"/>
    <w:rsid w:val="00292160"/>
    <w:rsid w:val="00296DD5"/>
    <w:rsid w:val="002A7677"/>
    <w:rsid w:val="002A7BB3"/>
    <w:rsid w:val="002B5267"/>
    <w:rsid w:val="002B65FE"/>
    <w:rsid w:val="002B7B45"/>
    <w:rsid w:val="002C0579"/>
    <w:rsid w:val="002C1341"/>
    <w:rsid w:val="002C2DC0"/>
    <w:rsid w:val="002C5348"/>
    <w:rsid w:val="002C7673"/>
    <w:rsid w:val="002D1203"/>
    <w:rsid w:val="002D2069"/>
    <w:rsid w:val="002D217A"/>
    <w:rsid w:val="002D3727"/>
    <w:rsid w:val="002D5BAC"/>
    <w:rsid w:val="002E203E"/>
    <w:rsid w:val="002E4EB7"/>
    <w:rsid w:val="002E594D"/>
    <w:rsid w:val="002E6B98"/>
    <w:rsid w:val="002F6891"/>
    <w:rsid w:val="003035FF"/>
    <w:rsid w:val="00304607"/>
    <w:rsid w:val="003055EC"/>
    <w:rsid w:val="00310A3A"/>
    <w:rsid w:val="00310B8C"/>
    <w:rsid w:val="00316606"/>
    <w:rsid w:val="0032358E"/>
    <w:rsid w:val="003235DA"/>
    <w:rsid w:val="00325C43"/>
    <w:rsid w:val="00325F2D"/>
    <w:rsid w:val="0032676D"/>
    <w:rsid w:val="003269FD"/>
    <w:rsid w:val="00327266"/>
    <w:rsid w:val="00327E9D"/>
    <w:rsid w:val="00337C67"/>
    <w:rsid w:val="00347284"/>
    <w:rsid w:val="00350CD8"/>
    <w:rsid w:val="0035191A"/>
    <w:rsid w:val="00355C80"/>
    <w:rsid w:val="00357226"/>
    <w:rsid w:val="003579B1"/>
    <w:rsid w:val="00357E78"/>
    <w:rsid w:val="003642F1"/>
    <w:rsid w:val="0036609F"/>
    <w:rsid w:val="00366B9E"/>
    <w:rsid w:val="00370292"/>
    <w:rsid w:val="00371D6C"/>
    <w:rsid w:val="003742CA"/>
    <w:rsid w:val="00381291"/>
    <w:rsid w:val="00381CF5"/>
    <w:rsid w:val="0038434B"/>
    <w:rsid w:val="00384EA8"/>
    <w:rsid w:val="003862D3"/>
    <w:rsid w:val="00393A74"/>
    <w:rsid w:val="0039638B"/>
    <w:rsid w:val="00397C25"/>
    <w:rsid w:val="003A0484"/>
    <w:rsid w:val="003A136D"/>
    <w:rsid w:val="003A6513"/>
    <w:rsid w:val="003B47CF"/>
    <w:rsid w:val="003B4C26"/>
    <w:rsid w:val="003C1ED7"/>
    <w:rsid w:val="003C47E7"/>
    <w:rsid w:val="003C60C8"/>
    <w:rsid w:val="003D0879"/>
    <w:rsid w:val="003D2186"/>
    <w:rsid w:val="003D403A"/>
    <w:rsid w:val="003E1639"/>
    <w:rsid w:val="003E651B"/>
    <w:rsid w:val="003E7C01"/>
    <w:rsid w:val="003F326E"/>
    <w:rsid w:val="003F3901"/>
    <w:rsid w:val="00402830"/>
    <w:rsid w:val="004028BE"/>
    <w:rsid w:val="00402BF4"/>
    <w:rsid w:val="00402C6A"/>
    <w:rsid w:val="00403151"/>
    <w:rsid w:val="00405619"/>
    <w:rsid w:val="004072FE"/>
    <w:rsid w:val="00407F31"/>
    <w:rsid w:val="00412EC4"/>
    <w:rsid w:val="00414377"/>
    <w:rsid w:val="00420BC1"/>
    <w:rsid w:val="00420CA6"/>
    <w:rsid w:val="00423B59"/>
    <w:rsid w:val="00430F5D"/>
    <w:rsid w:val="00434699"/>
    <w:rsid w:val="00435415"/>
    <w:rsid w:val="004407CF"/>
    <w:rsid w:val="00442A1B"/>
    <w:rsid w:val="0044399B"/>
    <w:rsid w:val="004439F5"/>
    <w:rsid w:val="004442C0"/>
    <w:rsid w:val="004451C9"/>
    <w:rsid w:val="00447F2B"/>
    <w:rsid w:val="00453440"/>
    <w:rsid w:val="00453931"/>
    <w:rsid w:val="004559BC"/>
    <w:rsid w:val="0045631D"/>
    <w:rsid w:val="004612F6"/>
    <w:rsid w:val="00461992"/>
    <w:rsid w:val="004648EF"/>
    <w:rsid w:val="004654D1"/>
    <w:rsid w:val="00472956"/>
    <w:rsid w:val="00486029"/>
    <w:rsid w:val="00486A2B"/>
    <w:rsid w:val="00487922"/>
    <w:rsid w:val="00487E2F"/>
    <w:rsid w:val="00487FBE"/>
    <w:rsid w:val="00492E3F"/>
    <w:rsid w:val="00494AFC"/>
    <w:rsid w:val="004A0895"/>
    <w:rsid w:val="004A149C"/>
    <w:rsid w:val="004A1BD7"/>
    <w:rsid w:val="004A5700"/>
    <w:rsid w:val="004B4B26"/>
    <w:rsid w:val="004B50B3"/>
    <w:rsid w:val="004B5BE7"/>
    <w:rsid w:val="004B5C39"/>
    <w:rsid w:val="004B5DF5"/>
    <w:rsid w:val="004B60D0"/>
    <w:rsid w:val="004C242B"/>
    <w:rsid w:val="004C689F"/>
    <w:rsid w:val="004D16C1"/>
    <w:rsid w:val="004D5C9F"/>
    <w:rsid w:val="004E05C9"/>
    <w:rsid w:val="004E425F"/>
    <w:rsid w:val="004E77A7"/>
    <w:rsid w:val="004E7810"/>
    <w:rsid w:val="004F191E"/>
    <w:rsid w:val="004F6A45"/>
    <w:rsid w:val="005004D7"/>
    <w:rsid w:val="00500ED2"/>
    <w:rsid w:val="0050191A"/>
    <w:rsid w:val="0050402C"/>
    <w:rsid w:val="00504897"/>
    <w:rsid w:val="005058B9"/>
    <w:rsid w:val="00510E01"/>
    <w:rsid w:val="0051103A"/>
    <w:rsid w:val="005117D6"/>
    <w:rsid w:val="0051474B"/>
    <w:rsid w:val="00514F29"/>
    <w:rsid w:val="00517A39"/>
    <w:rsid w:val="00522C2F"/>
    <w:rsid w:val="005230A3"/>
    <w:rsid w:val="0052684E"/>
    <w:rsid w:val="00531ACF"/>
    <w:rsid w:val="005324A9"/>
    <w:rsid w:val="0053380A"/>
    <w:rsid w:val="005402FD"/>
    <w:rsid w:val="005407C9"/>
    <w:rsid w:val="0054229A"/>
    <w:rsid w:val="00542A01"/>
    <w:rsid w:val="0054388F"/>
    <w:rsid w:val="00547467"/>
    <w:rsid w:val="005500CF"/>
    <w:rsid w:val="005503B2"/>
    <w:rsid w:val="00550CC9"/>
    <w:rsid w:val="00554060"/>
    <w:rsid w:val="005571A2"/>
    <w:rsid w:val="00561349"/>
    <w:rsid w:val="005616CF"/>
    <w:rsid w:val="005628DB"/>
    <w:rsid w:val="00566E07"/>
    <w:rsid w:val="00567EBC"/>
    <w:rsid w:val="00571991"/>
    <w:rsid w:val="00573B01"/>
    <w:rsid w:val="005746A3"/>
    <w:rsid w:val="00576211"/>
    <w:rsid w:val="005816D2"/>
    <w:rsid w:val="00581A18"/>
    <w:rsid w:val="005828CA"/>
    <w:rsid w:val="005857C2"/>
    <w:rsid w:val="00591BA3"/>
    <w:rsid w:val="00592909"/>
    <w:rsid w:val="00592D54"/>
    <w:rsid w:val="00594441"/>
    <w:rsid w:val="005954AE"/>
    <w:rsid w:val="005A14FB"/>
    <w:rsid w:val="005A16D2"/>
    <w:rsid w:val="005A33C0"/>
    <w:rsid w:val="005A4ED6"/>
    <w:rsid w:val="005A536C"/>
    <w:rsid w:val="005B30B6"/>
    <w:rsid w:val="005B333A"/>
    <w:rsid w:val="005C0341"/>
    <w:rsid w:val="005C0383"/>
    <w:rsid w:val="005D29B3"/>
    <w:rsid w:val="005D4C75"/>
    <w:rsid w:val="005D54A3"/>
    <w:rsid w:val="005D6DF8"/>
    <w:rsid w:val="005D703F"/>
    <w:rsid w:val="005E43A8"/>
    <w:rsid w:val="005E4F09"/>
    <w:rsid w:val="005E5777"/>
    <w:rsid w:val="005E5F55"/>
    <w:rsid w:val="005E6364"/>
    <w:rsid w:val="005E7D65"/>
    <w:rsid w:val="005F134B"/>
    <w:rsid w:val="005F1821"/>
    <w:rsid w:val="005F204A"/>
    <w:rsid w:val="005F33E0"/>
    <w:rsid w:val="005F6656"/>
    <w:rsid w:val="0060165C"/>
    <w:rsid w:val="00604A74"/>
    <w:rsid w:val="00604FE7"/>
    <w:rsid w:val="00605292"/>
    <w:rsid w:val="00610055"/>
    <w:rsid w:val="00611627"/>
    <w:rsid w:val="00613027"/>
    <w:rsid w:val="0061401A"/>
    <w:rsid w:val="00614A07"/>
    <w:rsid w:val="00620F65"/>
    <w:rsid w:val="0062677F"/>
    <w:rsid w:val="00627D22"/>
    <w:rsid w:val="00631637"/>
    <w:rsid w:val="00632A36"/>
    <w:rsid w:val="00633857"/>
    <w:rsid w:val="00635037"/>
    <w:rsid w:val="006436E6"/>
    <w:rsid w:val="006449E8"/>
    <w:rsid w:val="00646260"/>
    <w:rsid w:val="006528A0"/>
    <w:rsid w:val="00652B63"/>
    <w:rsid w:val="00653754"/>
    <w:rsid w:val="006546FE"/>
    <w:rsid w:val="00657855"/>
    <w:rsid w:val="0066729C"/>
    <w:rsid w:val="006710C3"/>
    <w:rsid w:val="0067488E"/>
    <w:rsid w:val="00675F4A"/>
    <w:rsid w:val="00676684"/>
    <w:rsid w:val="00677505"/>
    <w:rsid w:val="006825EB"/>
    <w:rsid w:val="00685EE4"/>
    <w:rsid w:val="006924D7"/>
    <w:rsid w:val="00693032"/>
    <w:rsid w:val="006947C9"/>
    <w:rsid w:val="006968A8"/>
    <w:rsid w:val="0069697D"/>
    <w:rsid w:val="006A1C5D"/>
    <w:rsid w:val="006A1D8D"/>
    <w:rsid w:val="006A387B"/>
    <w:rsid w:val="006A5117"/>
    <w:rsid w:val="006B2708"/>
    <w:rsid w:val="006B6565"/>
    <w:rsid w:val="006C2B5D"/>
    <w:rsid w:val="006C383D"/>
    <w:rsid w:val="006C3FE7"/>
    <w:rsid w:val="006C460B"/>
    <w:rsid w:val="006C75A4"/>
    <w:rsid w:val="006D1912"/>
    <w:rsid w:val="006D2621"/>
    <w:rsid w:val="006D2EF1"/>
    <w:rsid w:val="006D36C0"/>
    <w:rsid w:val="006D3AC1"/>
    <w:rsid w:val="006D3ACC"/>
    <w:rsid w:val="006D4793"/>
    <w:rsid w:val="006E22B8"/>
    <w:rsid w:val="006F0D6E"/>
    <w:rsid w:val="006F260B"/>
    <w:rsid w:val="006F2ECF"/>
    <w:rsid w:val="006F5582"/>
    <w:rsid w:val="006F5A10"/>
    <w:rsid w:val="007012C7"/>
    <w:rsid w:val="00701879"/>
    <w:rsid w:val="0070262E"/>
    <w:rsid w:val="00703B29"/>
    <w:rsid w:val="00706FC1"/>
    <w:rsid w:val="00711316"/>
    <w:rsid w:val="00712C3E"/>
    <w:rsid w:val="00715D46"/>
    <w:rsid w:val="007162FA"/>
    <w:rsid w:val="00717D81"/>
    <w:rsid w:val="00727409"/>
    <w:rsid w:val="00733A63"/>
    <w:rsid w:val="00734DB8"/>
    <w:rsid w:val="0074371D"/>
    <w:rsid w:val="00750AE1"/>
    <w:rsid w:val="007568AF"/>
    <w:rsid w:val="00760D02"/>
    <w:rsid w:val="00760F24"/>
    <w:rsid w:val="00763F92"/>
    <w:rsid w:val="00764120"/>
    <w:rsid w:val="00767CE3"/>
    <w:rsid w:val="007706CB"/>
    <w:rsid w:val="00770E63"/>
    <w:rsid w:val="00774A5A"/>
    <w:rsid w:val="00775F0C"/>
    <w:rsid w:val="00780C01"/>
    <w:rsid w:val="007815D4"/>
    <w:rsid w:val="00783A73"/>
    <w:rsid w:val="00784EBF"/>
    <w:rsid w:val="00785064"/>
    <w:rsid w:val="00785792"/>
    <w:rsid w:val="00786EA9"/>
    <w:rsid w:val="007928BF"/>
    <w:rsid w:val="00793F20"/>
    <w:rsid w:val="00795947"/>
    <w:rsid w:val="0079670E"/>
    <w:rsid w:val="007A1850"/>
    <w:rsid w:val="007A2E14"/>
    <w:rsid w:val="007A7C70"/>
    <w:rsid w:val="007B10D5"/>
    <w:rsid w:val="007B277E"/>
    <w:rsid w:val="007B3E72"/>
    <w:rsid w:val="007B478C"/>
    <w:rsid w:val="007B74CA"/>
    <w:rsid w:val="007C06A2"/>
    <w:rsid w:val="007D235A"/>
    <w:rsid w:val="007D2437"/>
    <w:rsid w:val="007D7301"/>
    <w:rsid w:val="007E0800"/>
    <w:rsid w:val="007E5AC1"/>
    <w:rsid w:val="007E6521"/>
    <w:rsid w:val="007F01FD"/>
    <w:rsid w:val="007F15E6"/>
    <w:rsid w:val="007F446A"/>
    <w:rsid w:val="007F44B6"/>
    <w:rsid w:val="007F6DEF"/>
    <w:rsid w:val="0080343D"/>
    <w:rsid w:val="00806149"/>
    <w:rsid w:val="00806424"/>
    <w:rsid w:val="008074A6"/>
    <w:rsid w:val="00815E6F"/>
    <w:rsid w:val="00817634"/>
    <w:rsid w:val="00817DCE"/>
    <w:rsid w:val="008225B3"/>
    <w:rsid w:val="0082313D"/>
    <w:rsid w:val="00831BFB"/>
    <w:rsid w:val="00832DD8"/>
    <w:rsid w:val="008333FE"/>
    <w:rsid w:val="0083552E"/>
    <w:rsid w:val="00841AEA"/>
    <w:rsid w:val="00843D51"/>
    <w:rsid w:val="00845EF0"/>
    <w:rsid w:val="00847D95"/>
    <w:rsid w:val="008516C9"/>
    <w:rsid w:val="00852923"/>
    <w:rsid w:val="00860A3F"/>
    <w:rsid w:val="0086498F"/>
    <w:rsid w:val="00867C99"/>
    <w:rsid w:val="008778E2"/>
    <w:rsid w:val="00882878"/>
    <w:rsid w:val="00883154"/>
    <w:rsid w:val="00886718"/>
    <w:rsid w:val="008868E1"/>
    <w:rsid w:val="00893DE1"/>
    <w:rsid w:val="00897062"/>
    <w:rsid w:val="00897C18"/>
    <w:rsid w:val="008A04A7"/>
    <w:rsid w:val="008A0BE8"/>
    <w:rsid w:val="008B0467"/>
    <w:rsid w:val="008B3937"/>
    <w:rsid w:val="008B3ECE"/>
    <w:rsid w:val="008B6106"/>
    <w:rsid w:val="008B669E"/>
    <w:rsid w:val="008C1BFC"/>
    <w:rsid w:val="008C4B56"/>
    <w:rsid w:val="008C684B"/>
    <w:rsid w:val="008D505C"/>
    <w:rsid w:val="008F0D78"/>
    <w:rsid w:val="008F1D22"/>
    <w:rsid w:val="008F2F33"/>
    <w:rsid w:val="00902A29"/>
    <w:rsid w:val="00905EDF"/>
    <w:rsid w:val="00906716"/>
    <w:rsid w:val="00907FC9"/>
    <w:rsid w:val="0091308E"/>
    <w:rsid w:val="0091505B"/>
    <w:rsid w:val="009163C5"/>
    <w:rsid w:val="00921864"/>
    <w:rsid w:val="00924B81"/>
    <w:rsid w:val="00925626"/>
    <w:rsid w:val="0092582C"/>
    <w:rsid w:val="0092595C"/>
    <w:rsid w:val="00925ECB"/>
    <w:rsid w:val="00930FAC"/>
    <w:rsid w:val="00934F47"/>
    <w:rsid w:val="0093738D"/>
    <w:rsid w:val="00940BAD"/>
    <w:rsid w:val="00943FFC"/>
    <w:rsid w:val="00944138"/>
    <w:rsid w:val="00953AFC"/>
    <w:rsid w:val="0095767B"/>
    <w:rsid w:val="00957EDE"/>
    <w:rsid w:val="00962153"/>
    <w:rsid w:val="00966396"/>
    <w:rsid w:val="00966F8B"/>
    <w:rsid w:val="0097169A"/>
    <w:rsid w:val="009731FF"/>
    <w:rsid w:val="00973AC2"/>
    <w:rsid w:val="009767F0"/>
    <w:rsid w:val="00981668"/>
    <w:rsid w:val="0098339C"/>
    <w:rsid w:val="00983BE9"/>
    <w:rsid w:val="009843F8"/>
    <w:rsid w:val="0099346C"/>
    <w:rsid w:val="009942CD"/>
    <w:rsid w:val="009A30B4"/>
    <w:rsid w:val="009A6F58"/>
    <w:rsid w:val="009B0409"/>
    <w:rsid w:val="009B0579"/>
    <w:rsid w:val="009B5A9E"/>
    <w:rsid w:val="009B5B50"/>
    <w:rsid w:val="009B7DCA"/>
    <w:rsid w:val="009C171A"/>
    <w:rsid w:val="009C1E58"/>
    <w:rsid w:val="009C4225"/>
    <w:rsid w:val="009C66BB"/>
    <w:rsid w:val="009C7D2C"/>
    <w:rsid w:val="009C7D3C"/>
    <w:rsid w:val="009D121A"/>
    <w:rsid w:val="009D26E7"/>
    <w:rsid w:val="009D354A"/>
    <w:rsid w:val="009D4531"/>
    <w:rsid w:val="009E1B73"/>
    <w:rsid w:val="009E4446"/>
    <w:rsid w:val="009E5236"/>
    <w:rsid w:val="009E6DD6"/>
    <w:rsid w:val="009F5360"/>
    <w:rsid w:val="009F7AF8"/>
    <w:rsid w:val="00A00DB5"/>
    <w:rsid w:val="00A01F51"/>
    <w:rsid w:val="00A04A0D"/>
    <w:rsid w:val="00A06E8D"/>
    <w:rsid w:val="00A11457"/>
    <w:rsid w:val="00A148F7"/>
    <w:rsid w:val="00A177AA"/>
    <w:rsid w:val="00A20109"/>
    <w:rsid w:val="00A2124B"/>
    <w:rsid w:val="00A24CB4"/>
    <w:rsid w:val="00A24FBF"/>
    <w:rsid w:val="00A25844"/>
    <w:rsid w:val="00A25A01"/>
    <w:rsid w:val="00A32762"/>
    <w:rsid w:val="00A33B58"/>
    <w:rsid w:val="00A3424E"/>
    <w:rsid w:val="00A36D4D"/>
    <w:rsid w:val="00A40AF3"/>
    <w:rsid w:val="00A45A91"/>
    <w:rsid w:val="00A61F47"/>
    <w:rsid w:val="00A630D1"/>
    <w:rsid w:val="00A630EA"/>
    <w:rsid w:val="00A63B3C"/>
    <w:rsid w:val="00A64226"/>
    <w:rsid w:val="00A67C2F"/>
    <w:rsid w:val="00A711B2"/>
    <w:rsid w:val="00A744E6"/>
    <w:rsid w:val="00A74688"/>
    <w:rsid w:val="00A74E4D"/>
    <w:rsid w:val="00A808B8"/>
    <w:rsid w:val="00A82DF9"/>
    <w:rsid w:val="00A843CC"/>
    <w:rsid w:val="00A84E78"/>
    <w:rsid w:val="00A8565F"/>
    <w:rsid w:val="00A8616E"/>
    <w:rsid w:val="00A90B53"/>
    <w:rsid w:val="00A91684"/>
    <w:rsid w:val="00A923DD"/>
    <w:rsid w:val="00A92FFE"/>
    <w:rsid w:val="00A952B6"/>
    <w:rsid w:val="00A96DC8"/>
    <w:rsid w:val="00AA06B9"/>
    <w:rsid w:val="00AA06DC"/>
    <w:rsid w:val="00AA0CC1"/>
    <w:rsid w:val="00AA2ECD"/>
    <w:rsid w:val="00AA561F"/>
    <w:rsid w:val="00AA5FBC"/>
    <w:rsid w:val="00AB2BA4"/>
    <w:rsid w:val="00AB529A"/>
    <w:rsid w:val="00AB7965"/>
    <w:rsid w:val="00AC00B5"/>
    <w:rsid w:val="00AC3B7F"/>
    <w:rsid w:val="00AC4C45"/>
    <w:rsid w:val="00AC5308"/>
    <w:rsid w:val="00AC7E1E"/>
    <w:rsid w:val="00AD171C"/>
    <w:rsid w:val="00AD1EF9"/>
    <w:rsid w:val="00AE2622"/>
    <w:rsid w:val="00AE4789"/>
    <w:rsid w:val="00AE65E6"/>
    <w:rsid w:val="00AE6DBF"/>
    <w:rsid w:val="00AF230F"/>
    <w:rsid w:val="00AF4717"/>
    <w:rsid w:val="00AF7C51"/>
    <w:rsid w:val="00AF7F17"/>
    <w:rsid w:val="00B06188"/>
    <w:rsid w:val="00B11A4B"/>
    <w:rsid w:val="00B13BE4"/>
    <w:rsid w:val="00B15CE1"/>
    <w:rsid w:val="00B21604"/>
    <w:rsid w:val="00B22997"/>
    <w:rsid w:val="00B22AD1"/>
    <w:rsid w:val="00B2476C"/>
    <w:rsid w:val="00B25960"/>
    <w:rsid w:val="00B26112"/>
    <w:rsid w:val="00B33D0E"/>
    <w:rsid w:val="00B356BA"/>
    <w:rsid w:val="00B35B35"/>
    <w:rsid w:val="00B40DF4"/>
    <w:rsid w:val="00B42AB7"/>
    <w:rsid w:val="00B4322C"/>
    <w:rsid w:val="00B43C12"/>
    <w:rsid w:val="00B44528"/>
    <w:rsid w:val="00B44CFD"/>
    <w:rsid w:val="00B46144"/>
    <w:rsid w:val="00B6084D"/>
    <w:rsid w:val="00B63FEE"/>
    <w:rsid w:val="00B658E1"/>
    <w:rsid w:val="00B66C97"/>
    <w:rsid w:val="00B77C7C"/>
    <w:rsid w:val="00B83394"/>
    <w:rsid w:val="00B836E0"/>
    <w:rsid w:val="00B84FF2"/>
    <w:rsid w:val="00B92415"/>
    <w:rsid w:val="00B97877"/>
    <w:rsid w:val="00BA0F25"/>
    <w:rsid w:val="00BA53ED"/>
    <w:rsid w:val="00BA696B"/>
    <w:rsid w:val="00BA7B2C"/>
    <w:rsid w:val="00BB1860"/>
    <w:rsid w:val="00BB779D"/>
    <w:rsid w:val="00BC2CCA"/>
    <w:rsid w:val="00BC2FCF"/>
    <w:rsid w:val="00BC3A81"/>
    <w:rsid w:val="00BC5CE3"/>
    <w:rsid w:val="00BC6A48"/>
    <w:rsid w:val="00BC6C3B"/>
    <w:rsid w:val="00BC6D5C"/>
    <w:rsid w:val="00BD09BF"/>
    <w:rsid w:val="00BD2380"/>
    <w:rsid w:val="00BD43D4"/>
    <w:rsid w:val="00BD4460"/>
    <w:rsid w:val="00BD6A74"/>
    <w:rsid w:val="00BD791F"/>
    <w:rsid w:val="00BD7A18"/>
    <w:rsid w:val="00BE0110"/>
    <w:rsid w:val="00BE222F"/>
    <w:rsid w:val="00BE2989"/>
    <w:rsid w:val="00BE5628"/>
    <w:rsid w:val="00BE7D6A"/>
    <w:rsid w:val="00BF4C02"/>
    <w:rsid w:val="00C02365"/>
    <w:rsid w:val="00C06F5E"/>
    <w:rsid w:val="00C12354"/>
    <w:rsid w:val="00C140CB"/>
    <w:rsid w:val="00C14E99"/>
    <w:rsid w:val="00C16519"/>
    <w:rsid w:val="00C175EE"/>
    <w:rsid w:val="00C20F65"/>
    <w:rsid w:val="00C22C12"/>
    <w:rsid w:val="00C25DB1"/>
    <w:rsid w:val="00C26701"/>
    <w:rsid w:val="00C273C8"/>
    <w:rsid w:val="00C27B74"/>
    <w:rsid w:val="00C31189"/>
    <w:rsid w:val="00C34969"/>
    <w:rsid w:val="00C42EF5"/>
    <w:rsid w:val="00C463CF"/>
    <w:rsid w:val="00C50722"/>
    <w:rsid w:val="00C51094"/>
    <w:rsid w:val="00C51650"/>
    <w:rsid w:val="00C52444"/>
    <w:rsid w:val="00C53A4D"/>
    <w:rsid w:val="00C5418D"/>
    <w:rsid w:val="00C555F0"/>
    <w:rsid w:val="00C57CE3"/>
    <w:rsid w:val="00C60558"/>
    <w:rsid w:val="00C64357"/>
    <w:rsid w:val="00C7098E"/>
    <w:rsid w:val="00C71113"/>
    <w:rsid w:val="00C820B4"/>
    <w:rsid w:val="00C824A6"/>
    <w:rsid w:val="00C8419B"/>
    <w:rsid w:val="00C848AC"/>
    <w:rsid w:val="00C85AA3"/>
    <w:rsid w:val="00C87304"/>
    <w:rsid w:val="00C87704"/>
    <w:rsid w:val="00C969AD"/>
    <w:rsid w:val="00CA1EAC"/>
    <w:rsid w:val="00CA214B"/>
    <w:rsid w:val="00CA2255"/>
    <w:rsid w:val="00CA40F6"/>
    <w:rsid w:val="00CA59CC"/>
    <w:rsid w:val="00CB09E9"/>
    <w:rsid w:val="00CB1C83"/>
    <w:rsid w:val="00CB53AE"/>
    <w:rsid w:val="00CB7B39"/>
    <w:rsid w:val="00CC132F"/>
    <w:rsid w:val="00CC1859"/>
    <w:rsid w:val="00CC24B5"/>
    <w:rsid w:val="00CC546B"/>
    <w:rsid w:val="00CC6A0D"/>
    <w:rsid w:val="00CD2481"/>
    <w:rsid w:val="00CD285A"/>
    <w:rsid w:val="00CD7BC6"/>
    <w:rsid w:val="00CE7032"/>
    <w:rsid w:val="00CF13CB"/>
    <w:rsid w:val="00CF2E2C"/>
    <w:rsid w:val="00CF40AC"/>
    <w:rsid w:val="00CF540D"/>
    <w:rsid w:val="00CF5866"/>
    <w:rsid w:val="00CF605B"/>
    <w:rsid w:val="00D023E5"/>
    <w:rsid w:val="00D0581D"/>
    <w:rsid w:val="00D1201D"/>
    <w:rsid w:val="00D14003"/>
    <w:rsid w:val="00D236C6"/>
    <w:rsid w:val="00D263DE"/>
    <w:rsid w:val="00D304F1"/>
    <w:rsid w:val="00D33399"/>
    <w:rsid w:val="00D33FDE"/>
    <w:rsid w:val="00D359F1"/>
    <w:rsid w:val="00D3655D"/>
    <w:rsid w:val="00D36FA3"/>
    <w:rsid w:val="00D404B2"/>
    <w:rsid w:val="00D41275"/>
    <w:rsid w:val="00D4449D"/>
    <w:rsid w:val="00D47D05"/>
    <w:rsid w:val="00D47FD5"/>
    <w:rsid w:val="00D505B7"/>
    <w:rsid w:val="00D51E52"/>
    <w:rsid w:val="00D6011D"/>
    <w:rsid w:val="00D60C55"/>
    <w:rsid w:val="00D6129D"/>
    <w:rsid w:val="00D63A9D"/>
    <w:rsid w:val="00D63AFE"/>
    <w:rsid w:val="00D70E79"/>
    <w:rsid w:val="00D7136A"/>
    <w:rsid w:val="00D76E1C"/>
    <w:rsid w:val="00D77BA4"/>
    <w:rsid w:val="00D80F29"/>
    <w:rsid w:val="00D8534F"/>
    <w:rsid w:val="00D8549E"/>
    <w:rsid w:val="00D93FF6"/>
    <w:rsid w:val="00D959AB"/>
    <w:rsid w:val="00DA1F8F"/>
    <w:rsid w:val="00DA33F7"/>
    <w:rsid w:val="00DA6185"/>
    <w:rsid w:val="00DA6431"/>
    <w:rsid w:val="00DB1175"/>
    <w:rsid w:val="00DB7B84"/>
    <w:rsid w:val="00DC10A1"/>
    <w:rsid w:val="00DC3DB9"/>
    <w:rsid w:val="00DC3DF8"/>
    <w:rsid w:val="00DC6A19"/>
    <w:rsid w:val="00DC7A75"/>
    <w:rsid w:val="00DD009A"/>
    <w:rsid w:val="00DD56E6"/>
    <w:rsid w:val="00DD5C1F"/>
    <w:rsid w:val="00DD6DC7"/>
    <w:rsid w:val="00DD79A7"/>
    <w:rsid w:val="00DE11AD"/>
    <w:rsid w:val="00DE27F7"/>
    <w:rsid w:val="00DE4CCD"/>
    <w:rsid w:val="00DE6C6A"/>
    <w:rsid w:val="00DF0E60"/>
    <w:rsid w:val="00DF221E"/>
    <w:rsid w:val="00DF40D3"/>
    <w:rsid w:val="00DF4913"/>
    <w:rsid w:val="00E00A73"/>
    <w:rsid w:val="00E00E3A"/>
    <w:rsid w:val="00E0656A"/>
    <w:rsid w:val="00E06E94"/>
    <w:rsid w:val="00E07E5C"/>
    <w:rsid w:val="00E10DC6"/>
    <w:rsid w:val="00E13952"/>
    <w:rsid w:val="00E16C0B"/>
    <w:rsid w:val="00E21172"/>
    <w:rsid w:val="00E22213"/>
    <w:rsid w:val="00E23152"/>
    <w:rsid w:val="00E23B9A"/>
    <w:rsid w:val="00E24C93"/>
    <w:rsid w:val="00E267D9"/>
    <w:rsid w:val="00E26E04"/>
    <w:rsid w:val="00E276CA"/>
    <w:rsid w:val="00E312D3"/>
    <w:rsid w:val="00E32A8D"/>
    <w:rsid w:val="00E335B6"/>
    <w:rsid w:val="00E40EF6"/>
    <w:rsid w:val="00E430B0"/>
    <w:rsid w:val="00E466C6"/>
    <w:rsid w:val="00E476C5"/>
    <w:rsid w:val="00E515EC"/>
    <w:rsid w:val="00E54470"/>
    <w:rsid w:val="00E557D8"/>
    <w:rsid w:val="00E57A10"/>
    <w:rsid w:val="00E708DF"/>
    <w:rsid w:val="00E717DC"/>
    <w:rsid w:val="00E73E72"/>
    <w:rsid w:val="00E75CF7"/>
    <w:rsid w:val="00E77846"/>
    <w:rsid w:val="00E80F78"/>
    <w:rsid w:val="00E827A3"/>
    <w:rsid w:val="00E83F8C"/>
    <w:rsid w:val="00E84D00"/>
    <w:rsid w:val="00E86C0E"/>
    <w:rsid w:val="00E86DD5"/>
    <w:rsid w:val="00E93A2A"/>
    <w:rsid w:val="00E93CFE"/>
    <w:rsid w:val="00E97F4B"/>
    <w:rsid w:val="00EA239C"/>
    <w:rsid w:val="00EA3307"/>
    <w:rsid w:val="00EA67C4"/>
    <w:rsid w:val="00EA76BD"/>
    <w:rsid w:val="00EB0EB2"/>
    <w:rsid w:val="00EB212C"/>
    <w:rsid w:val="00EB4943"/>
    <w:rsid w:val="00EB5018"/>
    <w:rsid w:val="00EB52A1"/>
    <w:rsid w:val="00EB69D4"/>
    <w:rsid w:val="00EC057A"/>
    <w:rsid w:val="00EC0F57"/>
    <w:rsid w:val="00ED4837"/>
    <w:rsid w:val="00ED5D8A"/>
    <w:rsid w:val="00EE0B5B"/>
    <w:rsid w:val="00EE20F9"/>
    <w:rsid w:val="00EE372B"/>
    <w:rsid w:val="00EE5695"/>
    <w:rsid w:val="00EF072C"/>
    <w:rsid w:val="00EF3C36"/>
    <w:rsid w:val="00EF5905"/>
    <w:rsid w:val="00F04C30"/>
    <w:rsid w:val="00F0620D"/>
    <w:rsid w:val="00F06BCB"/>
    <w:rsid w:val="00F114FF"/>
    <w:rsid w:val="00F119CE"/>
    <w:rsid w:val="00F150C8"/>
    <w:rsid w:val="00F15A60"/>
    <w:rsid w:val="00F160D2"/>
    <w:rsid w:val="00F168A8"/>
    <w:rsid w:val="00F27B7E"/>
    <w:rsid w:val="00F30ACC"/>
    <w:rsid w:val="00F30BBA"/>
    <w:rsid w:val="00F30C20"/>
    <w:rsid w:val="00F31604"/>
    <w:rsid w:val="00F327EC"/>
    <w:rsid w:val="00F3429D"/>
    <w:rsid w:val="00F3754F"/>
    <w:rsid w:val="00F402D3"/>
    <w:rsid w:val="00F419CD"/>
    <w:rsid w:val="00F420CD"/>
    <w:rsid w:val="00F4273A"/>
    <w:rsid w:val="00F4537F"/>
    <w:rsid w:val="00F47CCC"/>
    <w:rsid w:val="00F50F67"/>
    <w:rsid w:val="00F5212E"/>
    <w:rsid w:val="00F5308E"/>
    <w:rsid w:val="00F574B2"/>
    <w:rsid w:val="00F57825"/>
    <w:rsid w:val="00F611EF"/>
    <w:rsid w:val="00F634D4"/>
    <w:rsid w:val="00F654B1"/>
    <w:rsid w:val="00F657FD"/>
    <w:rsid w:val="00F7026D"/>
    <w:rsid w:val="00F7147C"/>
    <w:rsid w:val="00F73D52"/>
    <w:rsid w:val="00F762CA"/>
    <w:rsid w:val="00F76304"/>
    <w:rsid w:val="00F769C4"/>
    <w:rsid w:val="00F76C95"/>
    <w:rsid w:val="00F87A6D"/>
    <w:rsid w:val="00F90BA4"/>
    <w:rsid w:val="00F91814"/>
    <w:rsid w:val="00F945E4"/>
    <w:rsid w:val="00FA03E9"/>
    <w:rsid w:val="00FA23FD"/>
    <w:rsid w:val="00FA3D02"/>
    <w:rsid w:val="00FA4EE2"/>
    <w:rsid w:val="00FA569D"/>
    <w:rsid w:val="00FA6042"/>
    <w:rsid w:val="00FA646A"/>
    <w:rsid w:val="00FB3237"/>
    <w:rsid w:val="00FB5213"/>
    <w:rsid w:val="00FB5E55"/>
    <w:rsid w:val="00FB6314"/>
    <w:rsid w:val="00FB763E"/>
    <w:rsid w:val="00FC04A7"/>
    <w:rsid w:val="00FC469D"/>
    <w:rsid w:val="00FC489E"/>
    <w:rsid w:val="00FC594A"/>
    <w:rsid w:val="00FC6F48"/>
    <w:rsid w:val="00FC7259"/>
    <w:rsid w:val="00FD1080"/>
    <w:rsid w:val="00FD1368"/>
    <w:rsid w:val="00FD26E6"/>
    <w:rsid w:val="00FD6935"/>
    <w:rsid w:val="00FD74C6"/>
    <w:rsid w:val="00FE4B9A"/>
    <w:rsid w:val="00FF1019"/>
    <w:rsid w:val="00FF41ED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E77A3"/>
  <w15:chartTrackingRefBased/>
  <w15:docId w15:val="{4491D44A-0A23-4755-B3CC-A438C2E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Odstavecseseznamem">
    <w:name w:val="List Paragraph"/>
    <w:basedOn w:val="Normln"/>
    <w:uiPriority w:val="34"/>
    <w:qFormat/>
    <w:rsid w:val="00C51094"/>
    <w:pPr>
      <w:ind w:left="720"/>
      <w:contextualSpacing/>
    </w:pPr>
  </w:style>
  <w:style w:type="paragraph" w:customStyle="1" w:styleId="Import5">
    <w:name w:val="Import 5"/>
    <w:basedOn w:val="Normln"/>
    <w:rsid w:val="00567E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NORMcislo">
    <w:name w:val="NORM_cislo"/>
    <w:basedOn w:val="Odstavecseseznamem"/>
    <w:link w:val="NORMcisloChar"/>
    <w:qFormat/>
    <w:rsid w:val="00567EBC"/>
    <w:pPr>
      <w:numPr>
        <w:numId w:val="18"/>
      </w:numPr>
      <w:autoSpaceDE w:val="0"/>
      <w:autoSpaceDN w:val="0"/>
      <w:adjustRightInd w:val="0"/>
      <w:spacing w:after="120" w:line="276" w:lineRule="auto"/>
      <w:contextualSpacing w:val="0"/>
      <w:jc w:val="both"/>
    </w:pPr>
    <w:rPr>
      <w:rFonts w:ascii="Arial" w:eastAsia="Calibri" w:hAnsi="Arial" w:cs="Arial"/>
      <w:iCs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567EBC"/>
    <w:rPr>
      <w:rFonts w:ascii="Arial" w:eastAsia="Calibri" w:hAnsi="Arial" w:cs="Arial"/>
      <w:iCs/>
      <w:sz w:val="22"/>
      <w:szCs w:val="22"/>
      <w:lang w:eastAsia="en-US"/>
    </w:rPr>
  </w:style>
  <w:style w:type="paragraph" w:styleId="Bezmezer">
    <w:name w:val="No Spacing"/>
    <w:uiPriority w:val="1"/>
    <w:qFormat/>
    <w:rsid w:val="001C09A1"/>
    <w:rPr>
      <w:sz w:val="24"/>
      <w:szCs w:val="24"/>
    </w:rPr>
  </w:style>
  <w:style w:type="paragraph" w:styleId="Revize">
    <w:name w:val="Revision"/>
    <w:hidden/>
    <w:uiPriority w:val="99"/>
    <w:semiHidden/>
    <w:rsid w:val="00103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17a090ca99941bd793e63ac95cdeb4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2358bec66b8bc8484d8aa2fc864294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4A75-E8D6-4C94-A60D-2356A738C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7F654-C4B5-431D-A0FA-32E4AA453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0D892-76EE-4F4D-9B6A-B882874F34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1849F-25BC-4D04-9EA9-9CE70FF6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4088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Šindelka Jan</cp:lastModifiedBy>
  <cp:revision>14</cp:revision>
  <cp:lastPrinted>2021-05-05T01:54:00Z</cp:lastPrinted>
  <dcterms:created xsi:type="dcterms:W3CDTF">2023-11-13T07:38:00Z</dcterms:created>
  <dcterms:modified xsi:type="dcterms:W3CDTF">2023-11-13T07:52:00Z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2022-02-22T09:08:49Z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c20a44a4-9bda-4ee2-830a-e3a2c5893e73</vt:lpwstr>
  </property>
  <property fmtid="{D5CDD505-2E9C-101B-9397-08002B2CF9AE}" pid="9" name="MSIP_Label_63ff9749-f68b-40ec-aa05-229831920469_ContentBits">
    <vt:lpwstr>2</vt:lpwstr>
  </property>
</Properties>
</file>